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1702"/>
        <w:gridCol w:w="1559"/>
      </w:tblGrid>
      <w:tr w:rsidR="00982196" w:rsidRPr="00217324" w14:paraId="4DBBB975" w14:textId="77777777" w:rsidTr="008D45FA">
        <w:trPr>
          <w:trHeight w:val="1134"/>
        </w:trPr>
        <w:tc>
          <w:tcPr>
            <w:tcW w:w="8364" w:type="dxa"/>
            <w:gridSpan w:val="2"/>
          </w:tcPr>
          <w:p w14:paraId="20ED3C2B" w14:textId="77777777" w:rsidR="00982196" w:rsidRPr="00217324" w:rsidRDefault="00982196" w:rsidP="00AF40D3">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r w:rsidRPr="00217324">
              <w:rPr>
                <w:rFonts w:cstheme="minorHAnsi"/>
                <w:b/>
                <w:bCs/>
                <w:sz w:val="32"/>
                <w:szCs w:val="32"/>
                <w:lang w:eastAsia="zh-CN"/>
              </w:rPr>
              <w:t xml:space="preserve">Консультативная группа </w:t>
            </w:r>
            <w:r w:rsidRPr="00217324">
              <w:rPr>
                <w:rFonts w:cstheme="minorHAnsi"/>
                <w:b/>
                <w:bCs/>
                <w:sz w:val="32"/>
                <w:szCs w:val="32"/>
                <w:lang w:eastAsia="zh-CN"/>
              </w:rPr>
              <w:br/>
              <w:t>по развитию электросвязи (КГРЭ)</w:t>
            </w:r>
          </w:p>
          <w:p w14:paraId="482A0FF8" w14:textId="77777777" w:rsidR="00982196" w:rsidRPr="00217324" w:rsidRDefault="00982196" w:rsidP="00982196">
            <w:pPr>
              <w:tabs>
                <w:tab w:val="clear" w:pos="794"/>
                <w:tab w:val="clear" w:pos="1191"/>
                <w:tab w:val="clear" w:pos="1588"/>
                <w:tab w:val="clear" w:pos="1985"/>
              </w:tabs>
              <w:spacing w:after="120"/>
              <w:ind w:left="34"/>
              <w:rPr>
                <w:b/>
                <w:bCs/>
                <w:sz w:val="24"/>
                <w:szCs w:val="24"/>
              </w:rPr>
            </w:pPr>
            <w:r w:rsidRPr="00217324">
              <w:rPr>
                <w:rFonts w:cstheme="minorHAnsi"/>
                <w:b/>
                <w:bCs/>
                <w:sz w:val="24"/>
                <w:szCs w:val="24"/>
                <w:lang w:eastAsia="zh-CN"/>
              </w:rPr>
              <w:t>3</w:t>
            </w:r>
            <w:r w:rsidR="00453874" w:rsidRPr="00217324">
              <w:rPr>
                <w:rFonts w:cstheme="minorHAnsi"/>
                <w:b/>
                <w:bCs/>
                <w:sz w:val="24"/>
                <w:szCs w:val="24"/>
                <w:lang w:eastAsia="zh-CN"/>
              </w:rPr>
              <w:t>1</w:t>
            </w:r>
            <w:r w:rsidRPr="00217324">
              <w:rPr>
                <w:rFonts w:cstheme="minorHAnsi"/>
                <w:b/>
                <w:bCs/>
                <w:sz w:val="24"/>
                <w:szCs w:val="24"/>
                <w:lang w:eastAsia="zh-CN"/>
              </w:rPr>
              <w:t>-е собрание, Женева, Швейцария</w:t>
            </w:r>
            <w:r w:rsidRPr="00217324">
              <w:rPr>
                <w:b/>
                <w:bCs/>
                <w:sz w:val="24"/>
                <w:szCs w:val="24"/>
              </w:rPr>
              <w:t xml:space="preserve">, </w:t>
            </w:r>
            <w:r w:rsidR="00453874" w:rsidRPr="00217324">
              <w:rPr>
                <w:b/>
                <w:bCs/>
                <w:sz w:val="24"/>
                <w:szCs w:val="24"/>
              </w:rPr>
              <w:t>20</w:t>
            </w:r>
            <w:r w:rsidR="003A5506" w:rsidRPr="00217324">
              <w:rPr>
                <w:b/>
                <w:bCs/>
                <w:sz w:val="24"/>
                <w:szCs w:val="24"/>
              </w:rPr>
              <w:t>−</w:t>
            </w:r>
            <w:r w:rsidR="003C01D0" w:rsidRPr="00217324">
              <w:rPr>
                <w:b/>
                <w:bCs/>
                <w:sz w:val="24"/>
                <w:szCs w:val="24"/>
              </w:rPr>
              <w:t>2</w:t>
            </w:r>
            <w:r w:rsidR="009F4457" w:rsidRPr="00217324">
              <w:rPr>
                <w:b/>
                <w:bCs/>
                <w:sz w:val="24"/>
                <w:szCs w:val="24"/>
              </w:rPr>
              <w:t>3</w:t>
            </w:r>
            <w:r w:rsidRPr="00217324">
              <w:rPr>
                <w:b/>
                <w:bCs/>
                <w:sz w:val="24"/>
                <w:szCs w:val="24"/>
              </w:rPr>
              <w:t xml:space="preserve"> </w:t>
            </w:r>
            <w:r w:rsidR="00453874" w:rsidRPr="00217324">
              <w:rPr>
                <w:b/>
                <w:bCs/>
                <w:sz w:val="24"/>
                <w:szCs w:val="24"/>
              </w:rPr>
              <w:t>мая</w:t>
            </w:r>
            <w:r w:rsidRPr="00217324">
              <w:rPr>
                <w:b/>
                <w:bCs/>
                <w:sz w:val="24"/>
                <w:szCs w:val="24"/>
              </w:rPr>
              <w:t xml:space="preserve"> 202</w:t>
            </w:r>
            <w:r w:rsidR="00453874" w:rsidRPr="00217324">
              <w:rPr>
                <w:b/>
                <w:bCs/>
                <w:sz w:val="24"/>
                <w:szCs w:val="24"/>
              </w:rPr>
              <w:t>4</w:t>
            </w:r>
            <w:r w:rsidRPr="00217324">
              <w:rPr>
                <w:b/>
                <w:bCs/>
                <w:sz w:val="24"/>
                <w:szCs w:val="24"/>
              </w:rPr>
              <w:t xml:space="preserve"> года</w:t>
            </w:r>
          </w:p>
        </w:tc>
        <w:tc>
          <w:tcPr>
            <w:tcW w:w="1559" w:type="dxa"/>
            <w:vAlign w:val="center"/>
          </w:tcPr>
          <w:p w14:paraId="10B3687A" w14:textId="77777777" w:rsidR="00982196" w:rsidRPr="00217324" w:rsidRDefault="00982196" w:rsidP="00FA6BDB">
            <w:pPr>
              <w:widowControl w:val="0"/>
              <w:jc w:val="center"/>
            </w:pPr>
            <w:r w:rsidRPr="00217324">
              <w:rPr>
                <w:noProof/>
              </w:rPr>
              <w:drawing>
                <wp:inline distT="0" distB="0" distL="0" distR="0" wp14:anchorId="536C2454" wp14:editId="76BA7DE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217324" w14:paraId="35D0329B" w14:textId="77777777" w:rsidTr="00CD34AE">
        <w:tc>
          <w:tcPr>
            <w:tcW w:w="6662" w:type="dxa"/>
            <w:tcBorders>
              <w:top w:val="single" w:sz="12" w:space="0" w:color="auto"/>
            </w:tcBorders>
          </w:tcPr>
          <w:p w14:paraId="35C68CA1" w14:textId="77777777" w:rsidR="00CD34AE" w:rsidRPr="00217324"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1D0DCF23" w14:textId="77777777" w:rsidR="00CD34AE" w:rsidRPr="00217324" w:rsidRDefault="00CD34AE" w:rsidP="00CD34AE">
            <w:pPr>
              <w:widowControl w:val="0"/>
              <w:spacing w:before="0"/>
              <w:rPr>
                <w:rFonts w:ascii="Verdana" w:hAnsi="Verdana"/>
                <w:sz w:val="18"/>
                <w:szCs w:val="18"/>
              </w:rPr>
            </w:pPr>
          </w:p>
        </w:tc>
      </w:tr>
      <w:tr w:rsidR="00F105F5" w:rsidRPr="00217324" w14:paraId="420B51DA" w14:textId="77777777" w:rsidTr="00CD34AE">
        <w:trPr>
          <w:trHeight w:val="300"/>
        </w:trPr>
        <w:tc>
          <w:tcPr>
            <w:tcW w:w="6662" w:type="dxa"/>
          </w:tcPr>
          <w:p w14:paraId="0F322354" w14:textId="77777777" w:rsidR="00F105F5" w:rsidRPr="00217324" w:rsidRDefault="00F105F5" w:rsidP="00F105F5">
            <w:pPr>
              <w:widowControl w:val="0"/>
              <w:spacing w:before="0"/>
              <w:rPr>
                <w:rFonts w:ascii="Verdana" w:hAnsi="Verdana"/>
                <w:b/>
                <w:bCs/>
                <w:smallCaps/>
                <w:sz w:val="18"/>
                <w:szCs w:val="18"/>
              </w:rPr>
            </w:pPr>
          </w:p>
        </w:tc>
        <w:tc>
          <w:tcPr>
            <w:tcW w:w="3261" w:type="dxa"/>
            <w:gridSpan w:val="2"/>
          </w:tcPr>
          <w:p w14:paraId="1181F7C7" w14:textId="3F07EB84" w:rsidR="00F105F5" w:rsidRPr="00217324" w:rsidRDefault="00DA6356" w:rsidP="00F105F5">
            <w:pPr>
              <w:widowControl w:val="0"/>
              <w:spacing w:before="0"/>
              <w:rPr>
                <w:rFonts w:ascii="Verdana" w:hAnsi="Verdana"/>
                <w:b/>
                <w:bCs/>
              </w:rPr>
            </w:pPr>
            <w:r>
              <w:rPr>
                <w:rFonts w:cstheme="minorHAnsi"/>
                <w:b/>
                <w:bCs/>
              </w:rPr>
              <w:t>Пересмотр 1</w:t>
            </w:r>
            <w:r>
              <w:rPr>
                <w:rFonts w:cstheme="minorHAnsi"/>
                <w:b/>
                <w:bCs/>
              </w:rPr>
              <w:br/>
            </w:r>
            <w:r w:rsidR="00F105F5" w:rsidRPr="00217324">
              <w:rPr>
                <w:rFonts w:cstheme="minorHAnsi"/>
                <w:b/>
                <w:bCs/>
              </w:rPr>
              <w:t>Документ</w:t>
            </w:r>
            <w:bookmarkStart w:id="0" w:name="DocRef1"/>
            <w:bookmarkEnd w:id="0"/>
            <w:r>
              <w:rPr>
                <w:rFonts w:cstheme="minorHAnsi"/>
                <w:b/>
                <w:bCs/>
              </w:rPr>
              <w:t>а</w:t>
            </w:r>
            <w:r w:rsidR="00F105F5" w:rsidRPr="00217324">
              <w:rPr>
                <w:rFonts w:cstheme="minorHAnsi"/>
                <w:b/>
                <w:bCs/>
              </w:rPr>
              <w:t xml:space="preserve"> TDAG-2</w:t>
            </w:r>
            <w:r w:rsidR="00453874" w:rsidRPr="00217324">
              <w:rPr>
                <w:rFonts w:cstheme="minorHAnsi"/>
                <w:b/>
                <w:bCs/>
              </w:rPr>
              <w:t>4</w:t>
            </w:r>
            <w:r w:rsidR="00F105F5" w:rsidRPr="00217324">
              <w:rPr>
                <w:rFonts w:cstheme="minorHAnsi"/>
                <w:b/>
                <w:bCs/>
              </w:rPr>
              <w:t>/</w:t>
            </w:r>
            <w:bookmarkStart w:id="1" w:name="DocNo1"/>
            <w:bookmarkEnd w:id="1"/>
            <w:r w:rsidR="004538ED" w:rsidRPr="00217324">
              <w:rPr>
                <w:rFonts w:cstheme="minorHAnsi"/>
                <w:b/>
                <w:bCs/>
              </w:rPr>
              <w:t>49</w:t>
            </w:r>
            <w:r w:rsidR="00F105F5" w:rsidRPr="00217324">
              <w:rPr>
                <w:rFonts w:cstheme="minorHAnsi"/>
                <w:b/>
                <w:bCs/>
              </w:rPr>
              <w:t>-R</w:t>
            </w:r>
          </w:p>
        </w:tc>
      </w:tr>
      <w:tr w:rsidR="00F105F5" w:rsidRPr="00217324" w14:paraId="7955D5AD" w14:textId="77777777" w:rsidTr="00CD34AE">
        <w:trPr>
          <w:trHeight w:val="300"/>
        </w:trPr>
        <w:tc>
          <w:tcPr>
            <w:tcW w:w="6662" w:type="dxa"/>
          </w:tcPr>
          <w:p w14:paraId="474FF9C0" w14:textId="77777777" w:rsidR="00F105F5" w:rsidRPr="00217324" w:rsidRDefault="00F105F5" w:rsidP="00F105F5">
            <w:pPr>
              <w:spacing w:before="0"/>
              <w:rPr>
                <w:b/>
                <w:bCs/>
                <w:smallCaps/>
                <w:szCs w:val="24"/>
              </w:rPr>
            </w:pPr>
          </w:p>
        </w:tc>
        <w:tc>
          <w:tcPr>
            <w:tcW w:w="3261" w:type="dxa"/>
            <w:gridSpan w:val="2"/>
          </w:tcPr>
          <w:p w14:paraId="622D279E" w14:textId="79E14F0F" w:rsidR="00F105F5" w:rsidRPr="00217324" w:rsidRDefault="004538ED" w:rsidP="00F105F5">
            <w:pPr>
              <w:widowControl w:val="0"/>
              <w:spacing w:before="0"/>
              <w:rPr>
                <w:rFonts w:ascii="Verdana" w:hAnsi="Verdana"/>
                <w:b/>
                <w:bCs/>
              </w:rPr>
            </w:pPr>
            <w:bookmarkStart w:id="2" w:name="CreationDate"/>
            <w:bookmarkEnd w:id="2"/>
            <w:r w:rsidRPr="00217324">
              <w:rPr>
                <w:b/>
                <w:bCs/>
              </w:rPr>
              <w:t>1</w:t>
            </w:r>
            <w:r w:rsidR="00DA6356">
              <w:rPr>
                <w:b/>
                <w:bCs/>
              </w:rPr>
              <w:t>6</w:t>
            </w:r>
            <w:r w:rsidRPr="00217324">
              <w:rPr>
                <w:b/>
                <w:bCs/>
              </w:rPr>
              <w:t xml:space="preserve"> мая 2024 года</w:t>
            </w:r>
          </w:p>
        </w:tc>
      </w:tr>
      <w:tr w:rsidR="00F105F5" w:rsidRPr="00217324" w14:paraId="04636EA6" w14:textId="77777777" w:rsidTr="00CD34AE">
        <w:trPr>
          <w:trHeight w:val="300"/>
        </w:trPr>
        <w:tc>
          <w:tcPr>
            <w:tcW w:w="6662" w:type="dxa"/>
          </w:tcPr>
          <w:p w14:paraId="6CF342A9" w14:textId="77777777" w:rsidR="00F105F5" w:rsidRPr="00217324" w:rsidRDefault="00F105F5" w:rsidP="00F105F5">
            <w:pPr>
              <w:widowControl w:val="0"/>
              <w:spacing w:before="0"/>
              <w:rPr>
                <w:rFonts w:ascii="Verdana" w:hAnsi="Verdana"/>
                <w:b/>
                <w:bCs/>
                <w:smallCaps/>
                <w:sz w:val="18"/>
                <w:szCs w:val="18"/>
              </w:rPr>
            </w:pPr>
          </w:p>
        </w:tc>
        <w:tc>
          <w:tcPr>
            <w:tcW w:w="3261" w:type="dxa"/>
            <w:gridSpan w:val="2"/>
          </w:tcPr>
          <w:p w14:paraId="4B512E20" w14:textId="77777777" w:rsidR="00F105F5" w:rsidRPr="00217324" w:rsidRDefault="00F105F5" w:rsidP="00F105F5">
            <w:pPr>
              <w:widowControl w:val="0"/>
              <w:spacing w:before="0"/>
              <w:rPr>
                <w:rFonts w:ascii="Verdana" w:hAnsi="Verdana"/>
                <w:b/>
                <w:bCs/>
              </w:rPr>
            </w:pPr>
            <w:r w:rsidRPr="00217324">
              <w:rPr>
                <w:rFonts w:cstheme="minorHAnsi"/>
                <w:b/>
                <w:bCs/>
              </w:rPr>
              <w:t>Оригинал:</w:t>
            </w:r>
            <w:bookmarkStart w:id="3" w:name="Original"/>
            <w:bookmarkEnd w:id="3"/>
            <w:r w:rsidRPr="00217324">
              <w:rPr>
                <w:rFonts w:cstheme="minorHAnsi"/>
                <w:b/>
                <w:bCs/>
              </w:rPr>
              <w:t xml:space="preserve"> английский</w:t>
            </w:r>
          </w:p>
        </w:tc>
      </w:tr>
      <w:tr w:rsidR="00CD34AE" w:rsidRPr="00217324" w14:paraId="79911C50" w14:textId="77777777" w:rsidTr="00CD34AE">
        <w:trPr>
          <w:trHeight w:val="850"/>
        </w:trPr>
        <w:tc>
          <w:tcPr>
            <w:tcW w:w="9923" w:type="dxa"/>
            <w:gridSpan w:val="3"/>
          </w:tcPr>
          <w:p w14:paraId="759894CB" w14:textId="0601B77C" w:rsidR="00CD34AE" w:rsidRPr="00217324" w:rsidRDefault="004538ED" w:rsidP="000E7EAE">
            <w:pPr>
              <w:pStyle w:val="Source"/>
              <w:framePr w:hSpace="0" w:wrap="auto" w:vAnchor="margin" w:hAnchor="text" w:yAlign="inline"/>
            </w:pPr>
            <w:bookmarkStart w:id="4" w:name="Source"/>
            <w:bookmarkEnd w:id="4"/>
            <w:r w:rsidRPr="00217324">
              <w:rPr>
                <w:bCs/>
              </w:rPr>
              <w:t>Отчет Генерального секретаря</w:t>
            </w:r>
          </w:p>
        </w:tc>
      </w:tr>
      <w:tr w:rsidR="00CD34AE" w:rsidRPr="00217324" w14:paraId="22791A43" w14:textId="77777777" w:rsidTr="00270876">
        <w:tc>
          <w:tcPr>
            <w:tcW w:w="9923" w:type="dxa"/>
            <w:gridSpan w:val="3"/>
          </w:tcPr>
          <w:p w14:paraId="4EF830E8" w14:textId="1162C0DB" w:rsidR="00CD34AE" w:rsidRPr="00217324" w:rsidRDefault="004538ED" w:rsidP="00FA6BDB">
            <w:pPr>
              <w:pStyle w:val="Title1"/>
            </w:pPr>
            <w:bookmarkStart w:id="5" w:name="Title"/>
            <w:bookmarkEnd w:id="5"/>
            <w:r w:rsidRPr="00217324">
              <w:t xml:space="preserve">ПРОЕКТ ОПЕРАТИВНОГО ПЛАНА МСЭ-D НА 2025–2028 ГОДЫ </w:t>
            </w:r>
            <w:r w:rsidRPr="00217324">
              <w:br/>
              <w:t>И ОТЧЕТ О ПРОДЕЛАННОЙ РАБОТЕ В 2023 ГОДУ</w:t>
            </w:r>
          </w:p>
        </w:tc>
      </w:tr>
      <w:tr w:rsidR="00CD34AE" w:rsidRPr="00217324" w14:paraId="32FD8881" w14:textId="77777777" w:rsidTr="00CD34AE">
        <w:tc>
          <w:tcPr>
            <w:tcW w:w="9923" w:type="dxa"/>
            <w:gridSpan w:val="3"/>
            <w:tcBorders>
              <w:bottom w:val="single" w:sz="4" w:space="0" w:color="auto"/>
            </w:tcBorders>
          </w:tcPr>
          <w:p w14:paraId="1AF137FC" w14:textId="77777777" w:rsidR="00CD34AE" w:rsidRPr="00217324" w:rsidRDefault="00CD34AE" w:rsidP="00CD34AE"/>
        </w:tc>
      </w:tr>
      <w:tr w:rsidR="00CD34AE" w:rsidRPr="00217324" w14:paraId="1C8F70B9" w14:textId="77777777" w:rsidTr="00CD34AE">
        <w:trPr>
          <w:trHeight w:val="703"/>
        </w:trPr>
        <w:tc>
          <w:tcPr>
            <w:tcW w:w="9923" w:type="dxa"/>
            <w:gridSpan w:val="3"/>
            <w:tcBorders>
              <w:top w:val="single" w:sz="4" w:space="0" w:color="auto"/>
              <w:left w:val="single" w:sz="4" w:space="0" w:color="auto"/>
              <w:bottom w:val="single" w:sz="4" w:space="0" w:color="auto"/>
              <w:right w:val="single" w:sz="4" w:space="0" w:color="auto"/>
            </w:tcBorders>
          </w:tcPr>
          <w:p w14:paraId="436A7B0E" w14:textId="77777777" w:rsidR="00F105F5" w:rsidRPr="00217324" w:rsidRDefault="00F105F5" w:rsidP="00F105F5">
            <w:pPr>
              <w:pStyle w:val="Headingb"/>
              <w:jc w:val="both"/>
            </w:pPr>
            <w:r w:rsidRPr="00217324">
              <w:t>Резюме</w:t>
            </w:r>
          </w:p>
          <w:p w14:paraId="66FF98C8" w14:textId="7EC685AE" w:rsidR="00F105F5" w:rsidRPr="00217324" w:rsidRDefault="004538ED" w:rsidP="00F105F5">
            <w:r w:rsidRPr="00217324">
              <w:t>В настоящем документе содержится проект оперативного плана МСЭ-D на 2025−2028 годы и отчет о проделанной работе в 2023 году.</w:t>
            </w:r>
          </w:p>
          <w:p w14:paraId="7695228B" w14:textId="77777777" w:rsidR="00F105F5" w:rsidRPr="00217324" w:rsidRDefault="00F105F5" w:rsidP="00135135">
            <w:pPr>
              <w:pStyle w:val="Headingb"/>
            </w:pPr>
            <w:r w:rsidRPr="00217324">
              <w:t>Необходимые действия</w:t>
            </w:r>
          </w:p>
          <w:p w14:paraId="525B324B" w14:textId="7A4E6A48" w:rsidR="00F105F5" w:rsidRPr="00217324" w:rsidRDefault="00217324" w:rsidP="00F105F5">
            <w:r>
              <w:t>КГРЭ предлагается рассмотреть этот документ и, в случае необходимости, предоставить руководящие указания.</w:t>
            </w:r>
          </w:p>
          <w:p w14:paraId="0FA55492" w14:textId="77777777" w:rsidR="00F105F5" w:rsidRPr="00217324" w:rsidRDefault="00F105F5" w:rsidP="00F105F5">
            <w:pPr>
              <w:pStyle w:val="Headingb"/>
              <w:jc w:val="both"/>
            </w:pPr>
            <w:r w:rsidRPr="00217324">
              <w:t>Справочные материалы</w:t>
            </w:r>
          </w:p>
          <w:p w14:paraId="09923D6C" w14:textId="71A083D5" w:rsidR="004538ED" w:rsidRPr="00217324" w:rsidRDefault="00AF40D3" w:rsidP="004538ED">
            <w:pPr>
              <w:overflowPunct/>
              <w:autoSpaceDE/>
              <w:autoSpaceDN/>
              <w:adjustRightInd/>
              <w:spacing w:after="120"/>
              <w:textAlignment w:val="auto"/>
            </w:pPr>
            <w:hyperlink r:id="rId11" w:history="1">
              <w:r w:rsidR="004538ED" w:rsidRPr="00217324">
                <w:rPr>
                  <w:color w:val="0070C0"/>
                  <w:u w:val="single"/>
                </w:rPr>
                <w:t>Резолюция 71</w:t>
              </w:r>
              <w:r w:rsidR="004538ED" w:rsidRPr="00217324">
                <w:rPr>
                  <w:color w:val="0070C0"/>
                </w:rPr>
                <w:t xml:space="preserve"> </w:t>
              </w:r>
              <w:r w:rsidR="004538ED" w:rsidRPr="00217324">
                <w:t>(Пересм. Бухарест, 2022 г.) Полномочной конференции</w:t>
              </w:r>
            </w:hyperlink>
          </w:p>
          <w:p w14:paraId="54AA190A" w14:textId="76CD95CD" w:rsidR="00CD34AE" w:rsidRPr="00217324" w:rsidRDefault="00AF40D3" w:rsidP="004538ED">
            <w:pPr>
              <w:spacing w:after="120"/>
            </w:pPr>
            <w:hyperlink r:id="rId12" w:history="1">
              <w:r w:rsidR="004538ED" w:rsidRPr="00217324">
                <w:rPr>
                  <w:color w:val="0070C0"/>
                  <w:u w:val="single"/>
                </w:rPr>
                <w:t>К 87A</w:t>
              </w:r>
              <w:r w:rsidR="004538ED" w:rsidRPr="00653C9F">
                <w:t xml:space="preserve">, </w:t>
              </w:r>
              <w:r w:rsidR="004538ED" w:rsidRPr="00217324">
                <w:rPr>
                  <w:color w:val="0070C0"/>
                  <w:u w:val="single"/>
                </w:rPr>
                <w:t>181A</w:t>
              </w:r>
              <w:r w:rsidR="004538ED" w:rsidRPr="00653C9F">
                <w:t xml:space="preserve">, </w:t>
              </w:r>
              <w:r w:rsidR="004538ED" w:rsidRPr="00217324">
                <w:rPr>
                  <w:color w:val="0070C0"/>
                  <w:u w:val="single"/>
                </w:rPr>
                <w:t>205A</w:t>
              </w:r>
              <w:r w:rsidR="004538ED" w:rsidRPr="00653C9F">
                <w:t xml:space="preserve">, </w:t>
              </w:r>
              <w:r w:rsidR="004538ED" w:rsidRPr="00217324">
                <w:rPr>
                  <w:color w:val="0070C0"/>
                  <w:u w:val="single"/>
                </w:rPr>
                <w:t>223A</w:t>
              </w:r>
            </w:hyperlink>
          </w:p>
        </w:tc>
      </w:tr>
    </w:tbl>
    <w:p w14:paraId="6E7FEE37" w14:textId="77777777" w:rsidR="002931FA" w:rsidRPr="00217324"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217324">
        <w:br w:type="page"/>
      </w:r>
    </w:p>
    <w:p w14:paraId="2F9A026C" w14:textId="77777777" w:rsidR="004538ED" w:rsidRPr="00217324" w:rsidRDefault="004538ED" w:rsidP="004538ED">
      <w:pPr>
        <w:pStyle w:val="Heading1"/>
        <w:rPr>
          <w:rFonts w:cstheme="minorHAnsi"/>
        </w:rPr>
      </w:pPr>
      <w:r w:rsidRPr="00217324">
        <w:lastRenderedPageBreak/>
        <w:t>1</w:t>
      </w:r>
      <w:r w:rsidRPr="00217324">
        <w:tab/>
        <w:t>Общий обзор</w:t>
      </w:r>
    </w:p>
    <w:p w14:paraId="425BB7AF" w14:textId="77777777" w:rsidR="004538ED" w:rsidRPr="00217324" w:rsidRDefault="004538ED" w:rsidP="004538ED">
      <w:pPr>
        <w:spacing w:after="120"/>
        <w:rPr>
          <w:rFonts w:cstheme="minorHAnsi"/>
        </w:rPr>
      </w:pPr>
      <w:r w:rsidRPr="00217324">
        <w:rPr>
          <w:b/>
          <w:bCs/>
        </w:rPr>
        <w:t>1.1</w:t>
      </w:r>
      <w:r w:rsidRPr="00217324">
        <w:tab/>
        <w:t>Недавно утвержденный Стратегический план на 2024–2027 годы, содержащийся в Приложении 1 к Резолюции 71 (Пересм. Бухарест, 2022 г.), является юридическим инструментом, устанавливающим две цели и пять тематических приоритетов для Союза и Сектора развития электросвязи на этот период.</w:t>
      </w:r>
    </w:p>
    <w:p w14:paraId="53A2953B" w14:textId="77777777" w:rsidR="004538ED" w:rsidRPr="00217324" w:rsidRDefault="004538ED" w:rsidP="004538ED">
      <w:pPr>
        <w:spacing w:after="120"/>
        <w:rPr>
          <w:rFonts w:cstheme="minorHAnsi"/>
        </w:rPr>
      </w:pPr>
      <w:r w:rsidRPr="00217324">
        <w:t>Миссия Сектора МСЭ-D заключена в более широких рамках целей МСЭ, определенных в Статье 1 Устава МСЭ, и состоит в "содействии технической помощи и предоставлении ее развивающимся странам в области электросвязи, а также содействии мобилизации материальных, людских и финансовых ресурсов, необходимых для ее осуществления, в том числе доступа к информации".</w:t>
      </w:r>
    </w:p>
    <w:p w14:paraId="1F43DE6A" w14:textId="52C15B42" w:rsidR="004538ED" w:rsidRPr="00217324" w:rsidRDefault="004538ED" w:rsidP="004538ED">
      <w:pPr>
        <w:spacing w:after="120"/>
        <w:rPr>
          <w:rFonts w:cstheme="minorHAnsi"/>
        </w:rPr>
      </w:pPr>
      <w:r w:rsidRPr="00217324">
        <w:rPr>
          <w:b/>
          <w:bCs/>
        </w:rPr>
        <w:t>1.2</w:t>
      </w:r>
      <w:r w:rsidRPr="00217324">
        <w:tab/>
        <w:t>Кроме того, Сектор развития электросвязи продолжает работать над достижением 12</w:t>
      </w:r>
      <w:r w:rsidR="00217324">
        <w:rPr>
          <w:lang w:val="en-GB"/>
        </w:rPr>
        <w:t> </w:t>
      </w:r>
      <w:r w:rsidRPr="00217324">
        <w:t>намеченных результатов деятельности, а именно:</w:t>
      </w:r>
    </w:p>
    <w:p w14:paraId="09B84428" w14:textId="7E7CD875" w:rsidR="004538ED" w:rsidRPr="00217324" w:rsidRDefault="004538ED" w:rsidP="004538ED">
      <w:pPr>
        <w:pStyle w:val="enumlev1"/>
        <w:rPr>
          <w:rFonts w:cstheme="minorHAnsi"/>
        </w:rPr>
      </w:pPr>
      <w:r w:rsidRPr="00217324">
        <w:t>D1</w:t>
      </w:r>
      <w:r w:rsidRPr="00217324">
        <w:tab/>
        <w:t>Всемирная конференция по развитию электросвязи (ВКРЭ)</w:t>
      </w:r>
    </w:p>
    <w:p w14:paraId="7D1B561E" w14:textId="16890C06" w:rsidR="004538ED" w:rsidRPr="00217324" w:rsidRDefault="004538ED" w:rsidP="004538ED">
      <w:pPr>
        <w:pStyle w:val="enumlev1"/>
        <w:rPr>
          <w:rFonts w:cstheme="minorHAnsi"/>
        </w:rPr>
      </w:pPr>
      <w:r w:rsidRPr="00217324">
        <w:t>D2</w:t>
      </w:r>
      <w:r w:rsidRPr="00217324">
        <w:tab/>
        <w:t>Региональные подготовительные собрания (РПС)</w:t>
      </w:r>
    </w:p>
    <w:p w14:paraId="1CC3C7D1" w14:textId="229EFE0D" w:rsidR="004538ED" w:rsidRPr="00217324" w:rsidRDefault="004538ED" w:rsidP="004538ED">
      <w:pPr>
        <w:pStyle w:val="enumlev1"/>
        <w:rPr>
          <w:rFonts w:cstheme="minorHAnsi"/>
        </w:rPr>
      </w:pPr>
      <w:r w:rsidRPr="00217324">
        <w:t>D3</w:t>
      </w:r>
      <w:r w:rsidRPr="00217324">
        <w:tab/>
        <w:t>Консультативная группа по развитию электросвязи (КГРЭ)</w:t>
      </w:r>
    </w:p>
    <w:p w14:paraId="1DD56DC7" w14:textId="4884F138" w:rsidR="004538ED" w:rsidRPr="00217324" w:rsidRDefault="004538ED" w:rsidP="004538ED">
      <w:pPr>
        <w:pStyle w:val="enumlev1"/>
        <w:rPr>
          <w:rFonts w:cstheme="minorHAnsi"/>
        </w:rPr>
      </w:pPr>
      <w:r w:rsidRPr="00217324">
        <w:t>D4</w:t>
      </w:r>
      <w:r w:rsidRPr="00217324">
        <w:tab/>
        <w:t>Исследовательские комиссии МСЭ-D</w:t>
      </w:r>
    </w:p>
    <w:p w14:paraId="1FE11E65" w14:textId="2F26C989" w:rsidR="004538ED" w:rsidRPr="00217324" w:rsidRDefault="004538ED" w:rsidP="004538ED">
      <w:pPr>
        <w:pStyle w:val="enumlev1"/>
        <w:rPr>
          <w:rFonts w:cstheme="minorHAnsi"/>
        </w:rPr>
      </w:pPr>
      <w:r w:rsidRPr="00217324">
        <w:t>D5</w:t>
      </w:r>
      <w:r w:rsidRPr="00217324">
        <w:tab/>
        <w:t>Мобилизация ресурсов и партнерства</w:t>
      </w:r>
    </w:p>
    <w:p w14:paraId="1A57DDE3" w14:textId="7E0E5E96" w:rsidR="004538ED" w:rsidRPr="00217324" w:rsidRDefault="004538ED" w:rsidP="004538ED">
      <w:pPr>
        <w:pStyle w:val="enumlev1"/>
        <w:rPr>
          <w:rFonts w:cstheme="minorHAnsi"/>
        </w:rPr>
      </w:pPr>
      <w:r w:rsidRPr="00217324">
        <w:t>D6</w:t>
      </w:r>
      <w:r w:rsidRPr="00217324">
        <w:tab/>
        <w:t>Разработка новых продуктов и услуг</w:t>
      </w:r>
    </w:p>
    <w:p w14:paraId="37E81519" w14:textId="084FAE2F" w:rsidR="004538ED" w:rsidRPr="00217324" w:rsidRDefault="004538ED" w:rsidP="004538ED">
      <w:pPr>
        <w:pStyle w:val="enumlev1"/>
        <w:rPr>
          <w:rFonts w:cstheme="minorHAnsi"/>
        </w:rPr>
      </w:pPr>
      <w:r w:rsidRPr="00217324">
        <w:t>D7</w:t>
      </w:r>
      <w:r w:rsidRPr="00217324">
        <w:tab/>
        <w:t>Коммуникация</w:t>
      </w:r>
    </w:p>
    <w:p w14:paraId="5D7E2C6F" w14:textId="73DA0721" w:rsidR="004538ED" w:rsidRPr="00217324" w:rsidRDefault="004538ED" w:rsidP="004538ED">
      <w:pPr>
        <w:pStyle w:val="enumlev1"/>
        <w:rPr>
          <w:rFonts w:cstheme="minorHAnsi"/>
        </w:rPr>
      </w:pPr>
      <w:r w:rsidRPr="00217324">
        <w:t>D8</w:t>
      </w:r>
      <w:r w:rsidRPr="00217324">
        <w:tab/>
        <w:t>Развитие потенциала</w:t>
      </w:r>
    </w:p>
    <w:p w14:paraId="4C7B7BAF" w14:textId="0E5076D3" w:rsidR="004538ED" w:rsidRPr="00217324" w:rsidRDefault="004538ED" w:rsidP="004538ED">
      <w:pPr>
        <w:pStyle w:val="enumlev1"/>
        <w:rPr>
          <w:rFonts w:cstheme="minorHAnsi"/>
        </w:rPr>
      </w:pPr>
      <w:r w:rsidRPr="00217324">
        <w:t>D9</w:t>
      </w:r>
      <w:r w:rsidRPr="00217324">
        <w:tab/>
        <w:t>Предоставление продуктов и услуг</w:t>
      </w:r>
    </w:p>
    <w:p w14:paraId="3844CEDA" w14:textId="53262134" w:rsidR="004538ED" w:rsidRPr="00217324" w:rsidRDefault="004538ED" w:rsidP="004538ED">
      <w:pPr>
        <w:pStyle w:val="enumlev1"/>
        <w:rPr>
          <w:rFonts w:cstheme="minorHAnsi"/>
        </w:rPr>
      </w:pPr>
      <w:r w:rsidRPr="00217324">
        <w:t>D10</w:t>
      </w:r>
      <w:r w:rsidR="00531511" w:rsidRPr="00217324">
        <w:tab/>
      </w:r>
      <w:r w:rsidRPr="00217324">
        <w:t>Статистические данные</w:t>
      </w:r>
    </w:p>
    <w:p w14:paraId="42C058B6" w14:textId="3EF4B5A0" w:rsidR="004538ED" w:rsidRPr="00217324" w:rsidRDefault="004538ED" w:rsidP="004538ED">
      <w:pPr>
        <w:pStyle w:val="enumlev1"/>
        <w:rPr>
          <w:rFonts w:cstheme="minorHAnsi"/>
        </w:rPr>
      </w:pPr>
      <w:r w:rsidRPr="00217324">
        <w:t>D11</w:t>
      </w:r>
      <w:r w:rsidRPr="00217324">
        <w:tab/>
        <w:t>Публикации (флагманские)</w:t>
      </w:r>
    </w:p>
    <w:p w14:paraId="68181DF3" w14:textId="7524AC16" w:rsidR="004538ED" w:rsidRPr="00217324" w:rsidRDefault="004538ED" w:rsidP="004538ED">
      <w:pPr>
        <w:pStyle w:val="enumlev1"/>
        <w:rPr>
          <w:rFonts w:cstheme="minorHAnsi"/>
        </w:rPr>
      </w:pPr>
      <w:r w:rsidRPr="00217324">
        <w:t>D12</w:t>
      </w:r>
      <w:r w:rsidRPr="00217324">
        <w:tab/>
        <w:t xml:space="preserve">Информационно-пропагандистская деятельность и представительство </w:t>
      </w:r>
      <w:r w:rsidR="00DA6356">
        <w:t>(</w:t>
      </w:r>
      <w:r w:rsidRPr="00217324">
        <w:t>Государств</w:t>
      </w:r>
      <w:r w:rsidR="00DA6356">
        <w:t>а</w:t>
      </w:r>
      <w:r w:rsidRPr="00217324">
        <w:t>-Член</w:t>
      </w:r>
      <w:r w:rsidR="00DA6356">
        <w:t>ы</w:t>
      </w:r>
      <w:r w:rsidRPr="00217324">
        <w:t>, РОЭ</w:t>
      </w:r>
      <w:r w:rsidR="00DA6356">
        <w:t xml:space="preserve"> и</w:t>
      </w:r>
      <w:r w:rsidRPr="00217324">
        <w:t xml:space="preserve"> РО</w:t>
      </w:r>
      <w:r w:rsidR="00DA6356">
        <w:t>)</w:t>
      </w:r>
    </w:p>
    <w:p w14:paraId="0041D955" w14:textId="4307EE42" w:rsidR="004538ED" w:rsidRPr="00217324" w:rsidRDefault="004538ED" w:rsidP="004538ED">
      <w:pPr>
        <w:pStyle w:val="enumlev1"/>
        <w:rPr>
          <w:rFonts w:cstheme="minorHAnsi"/>
        </w:rPr>
      </w:pPr>
      <w:r w:rsidRPr="00217324">
        <w:t>D13</w:t>
      </w:r>
      <w:r w:rsidRPr="00217324">
        <w:tab/>
        <w:t>Взаимодействие с ООН</w:t>
      </w:r>
    </w:p>
    <w:p w14:paraId="793B547D" w14:textId="6655A3E1" w:rsidR="004538ED" w:rsidRPr="00217324" w:rsidRDefault="004538ED" w:rsidP="004538ED">
      <w:pPr>
        <w:pStyle w:val="enumlev1"/>
        <w:rPr>
          <w:rFonts w:cstheme="minorHAnsi"/>
        </w:rPr>
      </w:pPr>
      <w:r w:rsidRPr="00217324">
        <w:t>D14</w:t>
      </w:r>
      <w:r w:rsidRPr="00217324">
        <w:tab/>
        <w:t>Платформы (ГСР, WTIS, РФР и пр.)</w:t>
      </w:r>
    </w:p>
    <w:p w14:paraId="74252B9B" w14:textId="77777777" w:rsidR="004538ED" w:rsidRPr="00217324" w:rsidRDefault="004538ED" w:rsidP="004538ED">
      <w:pPr>
        <w:spacing w:after="120"/>
        <w:rPr>
          <w:rFonts w:cstheme="minorHAnsi"/>
        </w:rPr>
      </w:pPr>
      <w:r w:rsidRPr="00217324">
        <w:rPr>
          <w:b/>
          <w:bCs/>
        </w:rPr>
        <w:t>1.3</w:t>
      </w:r>
      <w:r w:rsidRPr="00217324">
        <w:tab/>
        <w:t>При выполнении указанной выше миссии и достижении намеченных результатов деятельности необходимо учитывать следующие главные факторы успеха:</w:t>
      </w:r>
    </w:p>
    <w:p w14:paraId="5106CC9F" w14:textId="6B5E8E86" w:rsidR="004538ED" w:rsidRPr="00217324" w:rsidRDefault="004538ED" w:rsidP="004538ED">
      <w:pPr>
        <w:pStyle w:val="enumlev1"/>
        <w:rPr>
          <w:rFonts w:cstheme="minorHAnsi"/>
        </w:rPr>
      </w:pPr>
      <w:r w:rsidRPr="00217324">
        <w:t>−</w:t>
      </w:r>
      <w:r w:rsidRPr="00217324">
        <w:tab/>
        <w:t>миссия и намеченные результаты деятельности МСЭ-D четко поняты и разделяются нашими членами;</w:t>
      </w:r>
    </w:p>
    <w:p w14:paraId="0CE4DE96" w14:textId="6B026B82" w:rsidR="004538ED" w:rsidRPr="00217324" w:rsidRDefault="004538ED" w:rsidP="004538ED">
      <w:pPr>
        <w:pStyle w:val="enumlev1"/>
        <w:rPr>
          <w:rFonts w:cstheme="minorHAnsi"/>
        </w:rPr>
      </w:pPr>
      <w:r w:rsidRPr="00217324">
        <w:t>−</w:t>
      </w:r>
      <w:r w:rsidRPr="00217324">
        <w:tab/>
        <w:t>имеется необходимый объем ресурсов для достижения этих намеченных результатов деятельности, и осуществляется контроль их экономного/эффективного использования;</w:t>
      </w:r>
    </w:p>
    <w:p w14:paraId="433BC668" w14:textId="676AC9D0" w:rsidR="004538ED" w:rsidRPr="00217324" w:rsidRDefault="004538ED" w:rsidP="004538ED">
      <w:pPr>
        <w:pStyle w:val="enumlev1"/>
        <w:rPr>
          <w:rFonts w:cstheme="minorHAnsi"/>
        </w:rPr>
      </w:pPr>
      <w:r w:rsidRPr="00217324">
        <w:t>−</w:t>
      </w:r>
      <w:r w:rsidRPr="00217324">
        <w:tab/>
        <w:t>методы работы и виды деятельности Сектора постоянно совершенствуются на основе сотрудничества и совместной деятельности членов МСЭ и Бюро развития электросвязи.</w:t>
      </w:r>
    </w:p>
    <w:p w14:paraId="67375A2C" w14:textId="4FC2E4FE" w:rsidR="004538ED" w:rsidRPr="00217324" w:rsidRDefault="004538ED" w:rsidP="004538ED">
      <w:pPr>
        <w:spacing w:after="120"/>
        <w:rPr>
          <w:rFonts w:cstheme="minorHAnsi"/>
        </w:rPr>
      </w:pPr>
      <w:r w:rsidRPr="00217324">
        <w:rPr>
          <w:b/>
          <w:bCs/>
        </w:rPr>
        <w:t>1.4</w:t>
      </w:r>
      <w:r w:rsidRPr="00217324">
        <w:tab/>
      </w:r>
      <w:r w:rsidR="00DA6356">
        <w:t>В п</w:t>
      </w:r>
      <w:r w:rsidRPr="00217324">
        <w:t xml:space="preserve">ериод 2025−2028 годов </w:t>
      </w:r>
      <w:r w:rsidR="00DA6356">
        <w:t xml:space="preserve">основное внимание </w:t>
      </w:r>
      <w:r w:rsidRPr="00217324">
        <w:t xml:space="preserve">будет </w:t>
      </w:r>
      <w:r w:rsidR="00DA6356">
        <w:t>уделено</w:t>
      </w:r>
      <w:r w:rsidRPr="00217324">
        <w:t xml:space="preserve">, </w:t>
      </w:r>
      <w:r w:rsidR="00DA6356" w:rsidRPr="00DA6356">
        <w:t>наряду с осуществлением других видов</w:t>
      </w:r>
      <w:r w:rsidR="00DA6356">
        <w:t xml:space="preserve"> деятельности, </w:t>
      </w:r>
      <w:r w:rsidRPr="00217324">
        <w:t>регулярн</w:t>
      </w:r>
      <w:r w:rsidR="00DA6356">
        <w:t>ой</w:t>
      </w:r>
      <w:r w:rsidRPr="00217324">
        <w:t xml:space="preserve"> работ</w:t>
      </w:r>
      <w:r w:rsidR="00DA6356">
        <w:t>е</w:t>
      </w:r>
      <w:r w:rsidRPr="00217324">
        <w:t xml:space="preserve"> исследовательских комиссий МСЭ-D, а период 2023</w:t>
      </w:r>
      <w:r w:rsidR="00AF40D3">
        <w:rPr>
          <w:rFonts w:cs="Calibri"/>
        </w:rPr>
        <w:t>−</w:t>
      </w:r>
      <w:r w:rsidRPr="00217324">
        <w:t>2025 годов будет посвящен выполнению решений ВКРЭ-22. Региональные подготовительные собрания к ВКРЭ-25 будут проводиться с начала 2025 года и в течение всего года. Новый цикл деятельности исследовательских комиссий МСЭ-D начнется в 2026 году после ВКРЭ, которая состоится в 2025 году.</w:t>
      </w:r>
    </w:p>
    <w:p w14:paraId="518B3462" w14:textId="77777777" w:rsidR="004538ED" w:rsidRPr="00217324" w:rsidRDefault="004538ED" w:rsidP="004538ED">
      <w:pPr>
        <w:keepNext/>
        <w:spacing w:after="120"/>
        <w:rPr>
          <w:rFonts w:cstheme="minorHAnsi"/>
        </w:rPr>
      </w:pPr>
      <w:r w:rsidRPr="00217324">
        <w:lastRenderedPageBreak/>
        <w:t>Ниже перечислены важнейшие и наиболее сложные вопросы на период 2025–2028 годов:</w:t>
      </w:r>
    </w:p>
    <w:p w14:paraId="64656ABE" w14:textId="00654937" w:rsidR="004538ED" w:rsidRPr="00217324" w:rsidRDefault="004538ED" w:rsidP="004538ED">
      <w:pPr>
        <w:pStyle w:val="enumlev1"/>
        <w:rPr>
          <w:rFonts w:cstheme="minorHAnsi"/>
        </w:rPr>
      </w:pPr>
      <w:r w:rsidRPr="00217324">
        <w:t>−</w:t>
      </w:r>
      <w:r w:rsidRPr="00217324">
        <w:tab/>
        <w:t>успешная реализация платформ МСЭ-D для созыва мероприятий</w:t>
      </w:r>
      <w:r w:rsidR="00DA6356">
        <w:t xml:space="preserve"> и успешное проведение мероприятий </w:t>
      </w:r>
      <w:r w:rsidRPr="00217324">
        <w:t xml:space="preserve">по повышению осведомленности в течение периода </w:t>
      </w:r>
      <w:r w:rsidR="00DA6356">
        <w:t xml:space="preserve">благодаря </w:t>
      </w:r>
      <w:r w:rsidRPr="00217324">
        <w:t>значительной подготовительной и организационной работ</w:t>
      </w:r>
      <w:r w:rsidR="00DA6356">
        <w:t>е</w:t>
      </w:r>
      <w:r w:rsidRPr="00217324">
        <w:t>;</w:t>
      </w:r>
    </w:p>
    <w:p w14:paraId="21BCDE61" w14:textId="2DEBD0E1" w:rsidR="004538ED" w:rsidRPr="00217324" w:rsidRDefault="004538ED" w:rsidP="004538ED">
      <w:pPr>
        <w:pStyle w:val="enumlev1"/>
        <w:rPr>
          <w:rFonts w:cstheme="minorHAnsi"/>
        </w:rPr>
      </w:pPr>
      <w:r w:rsidRPr="00217324">
        <w:t>−</w:t>
      </w:r>
      <w:r w:rsidRPr="00217324">
        <w:tab/>
        <w:t>деятельность по подготовке к ВКРЭ-25; БРЭ примет участие в соответствующей подготовительной деятельности и будет заниматься вопросами материально-технического обеспечения ВКРЭ-25;</w:t>
      </w:r>
    </w:p>
    <w:p w14:paraId="65AC0388" w14:textId="3A4A27F3" w:rsidR="004538ED" w:rsidRPr="00217324" w:rsidRDefault="004538ED" w:rsidP="004538ED">
      <w:pPr>
        <w:pStyle w:val="enumlev1"/>
        <w:rPr>
          <w:rFonts w:cstheme="minorHAnsi"/>
        </w:rPr>
      </w:pPr>
      <w:r w:rsidRPr="00217324">
        <w:t>−</w:t>
      </w:r>
      <w:r w:rsidRPr="00217324">
        <w:tab/>
        <w:t>своевременное выполнение решений ВКРЭ-22 с уделением особого внимания сокращенному сроку (три года вместо обычных четырех лет). Также в 2026 году Бюро будет заниматься выполнением решений ВКРЭ-25;</w:t>
      </w:r>
    </w:p>
    <w:p w14:paraId="13105F83" w14:textId="657AA171" w:rsidR="004538ED" w:rsidRPr="00217324" w:rsidRDefault="004538ED" w:rsidP="004538ED">
      <w:pPr>
        <w:pStyle w:val="enumlev1"/>
        <w:rPr>
          <w:rFonts w:cstheme="minorHAnsi"/>
        </w:rPr>
      </w:pPr>
      <w:r w:rsidRPr="00217324">
        <w:t>−</w:t>
      </w:r>
      <w:r w:rsidRPr="00217324">
        <w:tab/>
        <w:t>непрерывная поддержка исследовательских комиссий МСЭ-D в проводимых ими исследованиях в соответствии с их планами работы при уделении особого внимания темам, которые могут быть определены ВКРЭ-25;</w:t>
      </w:r>
    </w:p>
    <w:p w14:paraId="762CD5AA" w14:textId="329A6B9D" w:rsidR="004538ED" w:rsidRPr="00217324" w:rsidRDefault="004538ED" w:rsidP="004538ED">
      <w:pPr>
        <w:pStyle w:val="enumlev1"/>
        <w:rPr>
          <w:rFonts w:cstheme="minorHAnsi"/>
        </w:rPr>
      </w:pPr>
      <w:r w:rsidRPr="00217324">
        <w:t>−</w:t>
      </w:r>
      <w:r w:rsidRPr="00217324">
        <w:tab/>
        <w:t>помощь и поддержка администрациям и членам МСЭ-D, принимая во внимание специальные знания персонала БРЭ.</w:t>
      </w:r>
    </w:p>
    <w:p w14:paraId="310DD9FD" w14:textId="4D5DD633" w:rsidR="004538ED" w:rsidRPr="00AF40D3" w:rsidRDefault="004538ED" w:rsidP="004538ED">
      <w:pPr>
        <w:pStyle w:val="Heading2"/>
        <w:rPr>
          <w:rFonts w:cstheme="minorHAnsi"/>
        </w:rPr>
      </w:pPr>
      <w:r w:rsidRPr="00217324">
        <w:t>1.5</w:t>
      </w:r>
      <w:r w:rsidRPr="00217324">
        <w:tab/>
        <w:t>Тематические приоритеты</w:t>
      </w:r>
    </w:p>
    <w:p w14:paraId="7B7082DE" w14:textId="77777777" w:rsidR="004538ED" w:rsidRPr="00217324" w:rsidRDefault="004538ED" w:rsidP="004538ED">
      <w:pPr>
        <w:spacing w:after="120"/>
        <w:rPr>
          <w:rFonts w:cstheme="minorHAnsi"/>
        </w:rPr>
      </w:pPr>
      <w:r w:rsidRPr="00217324">
        <w:t>На следующей диаграмме представлены запланированные людские ресурсы БРЭ в разбивке по пяти тематическим приоритетам на рассматриваемый четырехлетний период.</w:t>
      </w:r>
    </w:p>
    <w:p w14:paraId="104794DE" w14:textId="6988E00A" w:rsidR="00531511" w:rsidRPr="00217324" w:rsidRDefault="00531511" w:rsidP="004538ED">
      <w:pPr>
        <w:rPr>
          <w:rFonts w:cstheme="minorHAnsi"/>
          <w:b/>
          <w:bCs/>
        </w:rPr>
      </w:pPr>
      <w:r w:rsidRPr="00217324">
        <w:rPr>
          <w:rFonts w:cstheme="minorHAnsi"/>
          <w:b/>
          <w:bCs/>
          <w:noProof/>
        </w:rPr>
        <w:drawing>
          <wp:inline distT="0" distB="0" distL="0" distR="0" wp14:anchorId="76D4BB65" wp14:editId="4E353040">
            <wp:extent cx="6084570" cy="4559935"/>
            <wp:effectExtent l="0" t="0" r="0" b="0"/>
            <wp:docPr id="1052609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570" cy="4559935"/>
                    </a:xfrm>
                    <a:prstGeom prst="rect">
                      <a:avLst/>
                    </a:prstGeom>
                    <a:noFill/>
                  </pic:spPr>
                </pic:pic>
              </a:graphicData>
            </a:graphic>
          </wp:inline>
        </w:drawing>
      </w:r>
    </w:p>
    <w:p w14:paraId="79CD6F7B" w14:textId="600D1A28" w:rsidR="004538ED" w:rsidRPr="00217324" w:rsidRDefault="004538ED" w:rsidP="004538ED">
      <w:pPr>
        <w:pStyle w:val="Heading2"/>
        <w:rPr>
          <w:rFonts w:cstheme="minorHAnsi"/>
        </w:rPr>
      </w:pPr>
      <w:r w:rsidRPr="00217324">
        <w:lastRenderedPageBreak/>
        <w:t>1.6</w:t>
      </w:r>
      <w:r w:rsidRPr="00217324">
        <w:tab/>
        <w:t xml:space="preserve">Структура </w:t>
      </w:r>
      <w:r w:rsidR="00653C9F">
        <w:t>О</w:t>
      </w:r>
      <w:r w:rsidRPr="00217324">
        <w:t>перативного плана</w:t>
      </w:r>
    </w:p>
    <w:p w14:paraId="593AAE7A" w14:textId="77777777" w:rsidR="004538ED" w:rsidRPr="00217324" w:rsidRDefault="004538ED" w:rsidP="004538ED">
      <w:pPr>
        <w:spacing w:after="120"/>
        <w:jc w:val="both"/>
        <w:rPr>
          <w:rFonts w:cstheme="minorHAnsi"/>
        </w:rPr>
      </w:pPr>
      <w:r w:rsidRPr="00217324">
        <w:t>Оперативный план Союза с указанием тематических приоритетов представлен в Документе C24/28. Оперативные планы Секторов представлены в виде приложений к Оперативному плану Союза.</w:t>
      </w:r>
    </w:p>
    <w:p w14:paraId="3B4474A2" w14:textId="77777777" w:rsidR="004538ED" w:rsidRPr="00217324" w:rsidRDefault="004538ED" w:rsidP="004538ED">
      <w:pPr>
        <w:spacing w:after="120"/>
        <w:jc w:val="both"/>
        <w:rPr>
          <w:rFonts w:cstheme="minorHAnsi"/>
        </w:rPr>
      </w:pPr>
      <w:r w:rsidRPr="00217324">
        <w:t>Оперативный план МСЭ-D на 2025–2028 годы имеет структуру, ориентированную на результаты, и содержит подробную информацию о 14 намеченных результатах деятельности МСЭ-В, ожидаемых результатах, ключевых показателях деятельности и факторах риска.</w:t>
      </w:r>
    </w:p>
    <w:p w14:paraId="4C3B3D6C" w14:textId="77777777" w:rsidR="004538ED" w:rsidRPr="00217324" w:rsidRDefault="004538ED" w:rsidP="004538ED">
      <w:pPr>
        <w:spacing w:after="120"/>
        <w:jc w:val="both"/>
        <w:rPr>
          <w:rFonts w:cstheme="minorHAnsi"/>
        </w:rPr>
      </w:pPr>
      <w:r w:rsidRPr="00217324">
        <w:t>По каждому намеченному результату деятельности предоставляется следующая информация:</w:t>
      </w:r>
    </w:p>
    <w:p w14:paraId="17B03885" w14:textId="3A6AA594" w:rsidR="004538ED" w:rsidRPr="00217324" w:rsidRDefault="004538ED" w:rsidP="004538ED">
      <w:pPr>
        <w:pStyle w:val="enumlev1"/>
        <w:rPr>
          <w:rFonts w:cstheme="minorHAnsi"/>
        </w:rPr>
      </w:pPr>
      <w:r w:rsidRPr="00217324">
        <w:t>−</w:t>
      </w:r>
      <w:r w:rsidRPr="00217324">
        <w:tab/>
        <w:t>описание намеченного результата деятельности и главных тенденций/вопросов политики, относящихся к этому результату;</w:t>
      </w:r>
    </w:p>
    <w:p w14:paraId="5E750973" w14:textId="08023E33" w:rsidR="004538ED" w:rsidRPr="00217324" w:rsidRDefault="004538ED" w:rsidP="004538ED">
      <w:pPr>
        <w:pStyle w:val="enumlev1"/>
        <w:rPr>
          <w:rFonts w:cstheme="minorHAnsi"/>
        </w:rPr>
      </w:pPr>
      <w:r w:rsidRPr="00217324">
        <w:t>−</w:t>
      </w:r>
      <w:r w:rsidRPr="00217324">
        <w:tab/>
        <w:t>отчет о проделанной работе в 2023 году, включая сравнение ожидаемых и достигнутых результатов, а также ключевые показатели деятельности (KPI) и анализ рисков;</w:t>
      </w:r>
    </w:p>
    <w:p w14:paraId="4AF87763" w14:textId="3D987E0A" w:rsidR="004538ED" w:rsidRPr="00217324" w:rsidRDefault="004538ED" w:rsidP="004538ED">
      <w:pPr>
        <w:pStyle w:val="enumlev1"/>
        <w:rPr>
          <w:rFonts w:cstheme="minorHAnsi"/>
        </w:rPr>
      </w:pPr>
      <w:r w:rsidRPr="00217324">
        <w:t>−</w:t>
      </w:r>
      <w:r w:rsidRPr="00217324">
        <w:tab/>
        <w:t xml:space="preserve">подробное изложение ожидаемых результатов и KPI </w:t>
      </w:r>
      <w:r w:rsidR="00DA6356">
        <w:t>на</w:t>
      </w:r>
      <w:r w:rsidRPr="00217324">
        <w:t xml:space="preserve"> 2025</w:t>
      </w:r>
      <w:r w:rsidR="00DA6356">
        <w:t>−2028 годы</w:t>
      </w:r>
      <w:r w:rsidRPr="00217324">
        <w:t>, а также указания в</w:t>
      </w:r>
      <w:r w:rsidR="00653C9F">
        <w:t> </w:t>
      </w:r>
      <w:r w:rsidRPr="00217324">
        <w:t>отношении измерения и оценки угроз и рисков, когда это применимо;</w:t>
      </w:r>
    </w:p>
    <w:p w14:paraId="3908FF69" w14:textId="471BAFC6" w:rsidR="004538ED" w:rsidRPr="00217324" w:rsidRDefault="004538ED" w:rsidP="004538ED">
      <w:pPr>
        <w:pStyle w:val="enumlev1"/>
        <w:rPr>
          <w:rFonts w:cstheme="minorHAnsi"/>
        </w:rPr>
      </w:pPr>
      <w:r w:rsidRPr="00217324">
        <w:t>−</w:t>
      </w:r>
      <w:r w:rsidRPr="00217324">
        <w:tab/>
        <w:t>распределение людских ресурсов в период 2025–2028 годов.</w:t>
      </w:r>
    </w:p>
    <w:p w14:paraId="293B2EF2" w14:textId="77777777" w:rsidR="004538ED" w:rsidRPr="00217324" w:rsidRDefault="004538ED" w:rsidP="004538ED">
      <w:pPr>
        <w:pStyle w:val="Heading1"/>
        <w:rPr>
          <w:rFonts w:cstheme="minorHAnsi"/>
          <w:color w:val="000000" w:themeColor="text1"/>
        </w:rPr>
      </w:pPr>
      <w:r w:rsidRPr="00217324">
        <w:t>2</w:t>
      </w:r>
      <w:r w:rsidRPr="00217324">
        <w:tab/>
        <w:t>Намеченные результаты деятельности МСЭ-D</w:t>
      </w:r>
    </w:p>
    <w:p w14:paraId="5E84BE8C" w14:textId="1D242339" w:rsidR="004538ED" w:rsidRPr="00217324" w:rsidRDefault="004538ED" w:rsidP="004538ED">
      <w:pPr>
        <w:rPr>
          <w:rFonts w:cstheme="minorHAnsi"/>
        </w:rPr>
      </w:pPr>
      <w:r w:rsidRPr="00217324">
        <w:t>На следующей диаграмме представлены запланированные людские ресурсы БРЭ в разбивке по</w:t>
      </w:r>
      <w:r w:rsidR="00DA6356">
        <w:t xml:space="preserve"> </w:t>
      </w:r>
      <w:r w:rsidRPr="00217324">
        <w:t>намеченным результатам деятельности на рассматриваемый четырехлетний период.</w:t>
      </w:r>
    </w:p>
    <w:p w14:paraId="417C3636" w14:textId="4A4CE48E" w:rsidR="00531511" w:rsidRPr="00217324" w:rsidRDefault="00531511" w:rsidP="004538ED">
      <w:pPr>
        <w:rPr>
          <w:rFonts w:cstheme="minorHAnsi"/>
        </w:rPr>
      </w:pPr>
      <w:r w:rsidRPr="00217324">
        <w:rPr>
          <w:rFonts w:cstheme="minorHAnsi"/>
          <w:noProof/>
        </w:rPr>
        <w:drawing>
          <wp:inline distT="0" distB="0" distL="0" distR="0" wp14:anchorId="756B929B" wp14:editId="0D0D14AA">
            <wp:extent cx="5981021" cy="5052646"/>
            <wp:effectExtent l="0" t="0" r="1270" b="0"/>
            <wp:docPr id="13170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021" cy="5052646"/>
                    </a:xfrm>
                    <a:prstGeom prst="rect">
                      <a:avLst/>
                    </a:prstGeom>
                    <a:noFill/>
                  </pic:spPr>
                </pic:pic>
              </a:graphicData>
            </a:graphic>
          </wp:inline>
        </w:drawing>
      </w:r>
    </w:p>
    <w:p w14:paraId="62EA7CFC" w14:textId="5E910780" w:rsidR="004538ED" w:rsidRDefault="004538ED" w:rsidP="004538ED">
      <w:pPr>
        <w:pStyle w:val="AnnexNo"/>
        <w:pageBreakBefore/>
        <w:rPr>
          <w:lang w:val="en-US"/>
        </w:rPr>
      </w:pPr>
      <w:proofErr w:type="spellStart"/>
      <w:r w:rsidRPr="00217324">
        <w:lastRenderedPageBreak/>
        <w:t>Annex</w:t>
      </w:r>
      <w:proofErr w:type="spellEnd"/>
    </w:p>
    <w:p w14:paraId="124430E0"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2.1</w:t>
      </w:r>
      <w:r w:rsidRPr="00AF40D3">
        <w:rPr>
          <w:rFonts w:cs="Calibri"/>
          <w:b/>
          <w:bCs/>
          <w:sz w:val="24"/>
          <w:szCs w:val="24"/>
          <w:lang w:val="en-GB"/>
        </w:rPr>
        <w:tab/>
        <w:t>World Telecommunication Development Conference (</w:t>
      </w:r>
      <w:proofErr w:type="spellStart"/>
      <w:r w:rsidRPr="00AF40D3">
        <w:rPr>
          <w:rFonts w:cs="Calibri"/>
          <w:b/>
          <w:bCs/>
          <w:sz w:val="24"/>
          <w:szCs w:val="24"/>
          <w:lang w:val="en-GB"/>
        </w:rPr>
        <w:t>WTDC</w:t>
      </w:r>
      <w:proofErr w:type="spellEnd"/>
      <w:r w:rsidRPr="00AF40D3">
        <w:rPr>
          <w:rFonts w:cs="Calibri"/>
          <w:b/>
          <w:bCs/>
          <w:sz w:val="24"/>
          <w:szCs w:val="24"/>
          <w:lang w:val="en-GB"/>
        </w:rPr>
        <w:t>)</w:t>
      </w:r>
    </w:p>
    <w:p w14:paraId="5D13CA94"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Description</w:t>
      </w:r>
    </w:p>
    <w:p w14:paraId="5B4F7B5C" w14:textId="77777777" w:rsidR="00AF40D3" w:rsidRPr="00AF40D3" w:rsidRDefault="00AF40D3" w:rsidP="00AF40D3">
      <w:pPr>
        <w:spacing w:after="120"/>
        <w:rPr>
          <w:rFonts w:cs="Arial"/>
          <w:sz w:val="24"/>
          <w:szCs w:val="20"/>
          <w:lang w:val="en-GB"/>
        </w:rPr>
      </w:pPr>
      <w:r w:rsidRPr="00AF40D3">
        <w:rPr>
          <w:rFonts w:cs="Arial"/>
          <w:sz w:val="24"/>
          <w:szCs w:val="20"/>
          <w:lang w:val="en-GB"/>
        </w:rPr>
        <w:t>Held every four years, the World Telecommunication Development Conference (</w:t>
      </w:r>
      <w:proofErr w:type="spellStart"/>
      <w:r w:rsidRPr="00AF40D3">
        <w:rPr>
          <w:rFonts w:cs="Arial"/>
          <w:sz w:val="24"/>
          <w:szCs w:val="20"/>
          <w:lang w:val="en-GB"/>
        </w:rPr>
        <w:t>WTDC</w:t>
      </w:r>
      <w:proofErr w:type="spellEnd"/>
      <w:r w:rsidRPr="00AF40D3">
        <w:rPr>
          <w:rFonts w:cs="Arial"/>
          <w:sz w:val="24"/>
          <w:szCs w:val="20"/>
          <w:lang w:val="en-GB"/>
        </w:rPr>
        <w:t xml:space="preserve">) is a high-level platform for Member States to develop priorities, strategies, and action plans to guide the work of ITU-D over the following four-year period. </w:t>
      </w:r>
      <w:proofErr w:type="spellStart"/>
      <w:r w:rsidRPr="00AF40D3">
        <w:rPr>
          <w:rFonts w:cs="Arial"/>
          <w:sz w:val="24"/>
          <w:szCs w:val="20"/>
          <w:lang w:val="en-GB"/>
        </w:rPr>
        <w:t>WTDC</w:t>
      </w:r>
      <w:proofErr w:type="spellEnd"/>
      <w:r w:rsidRPr="00AF40D3">
        <w:rPr>
          <w:rFonts w:cs="Arial"/>
          <w:sz w:val="24"/>
          <w:szCs w:val="20"/>
          <w:lang w:val="en-GB"/>
        </w:rPr>
        <w:t xml:space="preserve"> is a direct service to members that provides the pre-eminent high-level forum for discussion, information sharing and consensus building on telecommunication/ICT developmental technical and policy issues. A final report is produced by each </w:t>
      </w:r>
      <w:proofErr w:type="spellStart"/>
      <w:r w:rsidRPr="00AF40D3">
        <w:rPr>
          <w:rFonts w:cs="Arial"/>
          <w:sz w:val="24"/>
          <w:szCs w:val="20"/>
          <w:lang w:val="en-GB"/>
        </w:rPr>
        <w:t>WTDC</w:t>
      </w:r>
      <w:proofErr w:type="spellEnd"/>
      <w:r w:rsidRPr="00AF40D3">
        <w:rPr>
          <w:rFonts w:cs="Arial"/>
          <w:sz w:val="24"/>
          <w:szCs w:val="20"/>
          <w:lang w:val="en-GB"/>
        </w:rPr>
        <w:t>. It includes the following items:</w:t>
      </w:r>
    </w:p>
    <w:p w14:paraId="133C7255" w14:textId="77777777" w:rsidR="00AF40D3" w:rsidRPr="00AF40D3" w:rsidRDefault="00AF40D3" w:rsidP="00AF40D3">
      <w:pPr>
        <w:numPr>
          <w:ilvl w:val="1"/>
          <w:numId w:val="5"/>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0"/>
          <w:lang w:val="en-GB"/>
        </w:rPr>
      </w:pPr>
      <w:r w:rsidRPr="00AF40D3">
        <w:rPr>
          <w:rFonts w:cs="Calibri"/>
          <w:sz w:val="24"/>
          <w:szCs w:val="20"/>
          <w:lang w:val="en-GB"/>
        </w:rPr>
        <w:t>Declaration.</w:t>
      </w:r>
    </w:p>
    <w:p w14:paraId="10FAEEAA" w14:textId="77777777" w:rsidR="00AF40D3" w:rsidRPr="00AF40D3" w:rsidRDefault="00AF40D3" w:rsidP="00AF40D3">
      <w:pPr>
        <w:numPr>
          <w:ilvl w:val="1"/>
          <w:numId w:val="5"/>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0"/>
          <w:lang w:val="en-GB"/>
        </w:rPr>
      </w:pPr>
      <w:r w:rsidRPr="00AF40D3">
        <w:rPr>
          <w:rFonts w:cs="Calibri"/>
          <w:sz w:val="24"/>
          <w:szCs w:val="20"/>
          <w:lang w:val="en-GB"/>
        </w:rPr>
        <w:t>Contribution to the draft ITU strategic plan for the forthcoming relevant timeframe.</w:t>
      </w:r>
    </w:p>
    <w:p w14:paraId="05A2A3B0" w14:textId="77777777" w:rsidR="00AF40D3" w:rsidRPr="00AF40D3" w:rsidRDefault="00AF40D3" w:rsidP="00AF40D3">
      <w:pPr>
        <w:numPr>
          <w:ilvl w:val="1"/>
          <w:numId w:val="5"/>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0"/>
          <w:lang w:val="en-GB"/>
        </w:rPr>
      </w:pPr>
      <w:r w:rsidRPr="00AF40D3">
        <w:rPr>
          <w:rFonts w:cs="Calibri"/>
          <w:sz w:val="24"/>
          <w:szCs w:val="20"/>
          <w:lang w:val="en-GB"/>
        </w:rPr>
        <w:t>Action plan.</w:t>
      </w:r>
    </w:p>
    <w:p w14:paraId="4B6E45B1" w14:textId="77777777" w:rsidR="00AF40D3" w:rsidRPr="00AF40D3" w:rsidRDefault="00AF40D3" w:rsidP="00AF40D3">
      <w:pPr>
        <w:numPr>
          <w:ilvl w:val="1"/>
          <w:numId w:val="5"/>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0"/>
          <w:lang w:val="en-GB"/>
        </w:rPr>
      </w:pPr>
      <w:r w:rsidRPr="00AF40D3">
        <w:rPr>
          <w:rFonts w:cs="Calibri"/>
          <w:sz w:val="24"/>
          <w:szCs w:val="20"/>
          <w:lang w:val="en-GB"/>
        </w:rPr>
        <w:t>Regional Initiatives.</w:t>
      </w:r>
    </w:p>
    <w:p w14:paraId="60747E53" w14:textId="77777777" w:rsidR="00AF40D3" w:rsidRPr="00AF40D3" w:rsidRDefault="00AF40D3" w:rsidP="00AF40D3">
      <w:pPr>
        <w:numPr>
          <w:ilvl w:val="1"/>
          <w:numId w:val="5"/>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0"/>
          <w:lang w:val="en-GB"/>
        </w:rPr>
      </w:pPr>
      <w:r w:rsidRPr="00AF40D3">
        <w:rPr>
          <w:rFonts w:cs="Calibri"/>
          <w:sz w:val="24"/>
          <w:szCs w:val="20"/>
          <w:lang w:val="en-GB"/>
        </w:rPr>
        <w:t>Study Groups.</w:t>
      </w:r>
    </w:p>
    <w:p w14:paraId="701F2CFC" w14:textId="77777777" w:rsidR="00AF40D3" w:rsidRPr="00AF40D3" w:rsidRDefault="00AF40D3" w:rsidP="00AF40D3">
      <w:pPr>
        <w:overflowPunct/>
        <w:autoSpaceDE/>
        <w:autoSpaceDN/>
        <w:adjustRightInd/>
        <w:spacing w:before="60" w:after="60"/>
        <w:textAlignment w:val="auto"/>
        <w:rPr>
          <w:rFonts w:cs="Calibri"/>
          <w:sz w:val="24"/>
          <w:szCs w:val="20"/>
          <w:lang w:val="en-GB"/>
        </w:rPr>
      </w:pPr>
    </w:p>
    <w:p w14:paraId="770DC2E5"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2023 performance report and risk analysis</w:t>
      </w:r>
    </w:p>
    <w:p w14:paraId="65FAB510"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172842A2"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E0119FA" w14:textId="77777777" w:rsidR="00AF40D3" w:rsidRPr="00AF40D3" w:rsidRDefault="00AF40D3" w:rsidP="00AF40D3">
            <w:pPr>
              <w:spacing w:after="120"/>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B4E6CA0" w14:textId="77777777" w:rsidR="00AF40D3" w:rsidRPr="00AF40D3" w:rsidRDefault="00AF40D3" w:rsidP="00AF40D3">
            <w:pPr>
              <w:spacing w:after="120"/>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AAA2A0A" w14:textId="77777777" w:rsidR="00AF40D3" w:rsidRPr="00AF40D3" w:rsidRDefault="00AF40D3" w:rsidP="00AF40D3">
            <w:pPr>
              <w:spacing w:after="120"/>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D1B9B79" w14:textId="77777777" w:rsidR="00AF40D3" w:rsidRPr="00AF40D3" w:rsidRDefault="00AF40D3" w:rsidP="00AF40D3">
            <w:pPr>
              <w:spacing w:after="120"/>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33B48710" w14:textId="77777777" w:rsidTr="00B762A2">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E90F3E0" w14:textId="77777777" w:rsidR="00AF40D3" w:rsidRPr="00AF40D3" w:rsidRDefault="00AF40D3" w:rsidP="00AF40D3">
            <w:pPr>
              <w:rPr>
                <w:rFonts w:cs="Calibri"/>
                <w:color w:val="000000"/>
                <w:lang w:val="en-GB"/>
              </w:rPr>
            </w:pPr>
            <w:r w:rsidRPr="00AF40D3">
              <w:rPr>
                <w:rFonts w:cs="Calibri"/>
                <w:color w:val="000000"/>
                <w:lang w:val="en-GB"/>
              </w:rPr>
              <w:t>Strengthened implementation of the outcomes of the Kigali Action Plan (</w:t>
            </w:r>
            <w:proofErr w:type="spellStart"/>
            <w:r w:rsidRPr="00AF40D3">
              <w:rPr>
                <w:rFonts w:cs="Calibri"/>
                <w:color w:val="000000"/>
                <w:lang w:val="en-GB"/>
              </w:rPr>
              <w:t>WTDC</w:t>
            </w:r>
            <w:proofErr w:type="spellEnd"/>
            <w:r w:rsidRPr="00AF40D3">
              <w:rPr>
                <w:rFonts w:cs="Calibri"/>
                <w:color w:val="000000"/>
                <w:lang w:val="en-GB"/>
              </w:rPr>
              <w:t>-22)</w:t>
            </w:r>
          </w:p>
        </w:tc>
        <w:tc>
          <w:tcPr>
            <w:tcW w:w="2620" w:type="dxa"/>
            <w:tcBorders>
              <w:top w:val="single" w:sz="4" w:space="0" w:color="auto"/>
              <w:left w:val="nil"/>
              <w:bottom w:val="single" w:sz="4" w:space="0" w:color="auto"/>
              <w:right w:val="single" w:sz="4" w:space="0" w:color="auto"/>
            </w:tcBorders>
            <w:shd w:val="clear" w:color="000000" w:fill="F2F2F2"/>
            <w:hideMark/>
          </w:tcPr>
          <w:p w14:paraId="19E8CCF7" w14:textId="77777777" w:rsidR="00AF40D3" w:rsidRPr="00AF40D3" w:rsidRDefault="00AF40D3" w:rsidP="00AF40D3">
            <w:pPr>
              <w:rPr>
                <w:rFonts w:cs="Calibri"/>
                <w:color w:val="000000"/>
                <w:lang w:val="en-GB"/>
              </w:rPr>
            </w:pPr>
            <w:r w:rsidRPr="00AF40D3">
              <w:rPr>
                <w:rFonts w:cs="Calibri"/>
                <w:color w:val="000000"/>
                <w:lang w:val="en-GB"/>
              </w:rPr>
              <w:t xml:space="preserve">Various products and services deployed in 2023 through OP and projects to support the implementation of ITU-D priorities and enablers. </w:t>
            </w:r>
            <w:r w:rsidRPr="00AF40D3">
              <w:rPr>
                <w:rFonts w:cs="Calibri"/>
                <w:color w:val="000000"/>
                <w:lang w:val="en-GB"/>
              </w:rPr>
              <w:br/>
              <w:t>82 % of OP budget was utilized to :</w:t>
            </w:r>
            <w:r w:rsidRPr="00AF40D3">
              <w:rPr>
                <w:rFonts w:cs="Calibri"/>
                <w:color w:val="000000"/>
                <w:lang w:val="en-GB"/>
              </w:rPr>
              <w:br/>
              <w:t xml:space="preserve">- develop policy frameworks and knowledge products as well as support Member states develop policy frameworks; </w:t>
            </w:r>
            <w:r w:rsidRPr="00AF40D3">
              <w:rPr>
                <w:rFonts w:cs="Calibri"/>
                <w:color w:val="000000"/>
                <w:lang w:val="en-GB"/>
              </w:rPr>
              <w:br/>
              <w:t xml:space="preserve">- deploy capacity development interventions, </w:t>
            </w:r>
            <w:r w:rsidRPr="00AF40D3">
              <w:rPr>
                <w:rFonts w:cs="Calibri"/>
                <w:color w:val="000000"/>
                <w:lang w:val="en-GB"/>
              </w:rPr>
              <w:br/>
              <w:t xml:space="preserve">- provide data and statistics, </w:t>
            </w:r>
            <w:r w:rsidRPr="00AF40D3">
              <w:rPr>
                <w:rFonts w:cs="Calibri"/>
                <w:color w:val="000000"/>
                <w:lang w:val="en-GB"/>
              </w:rPr>
              <w:br/>
              <w:t xml:space="preserve">- technical assistance and </w:t>
            </w:r>
            <w:r w:rsidRPr="00AF40D3">
              <w:rPr>
                <w:rFonts w:cs="Calibri"/>
                <w:color w:val="000000"/>
                <w:lang w:val="en-GB"/>
              </w:rPr>
              <w:br/>
              <w:t xml:space="preserve">- organize events. </w:t>
            </w:r>
          </w:p>
        </w:tc>
        <w:tc>
          <w:tcPr>
            <w:tcW w:w="2620" w:type="dxa"/>
            <w:tcBorders>
              <w:top w:val="single" w:sz="4" w:space="0" w:color="auto"/>
              <w:left w:val="nil"/>
              <w:bottom w:val="single" w:sz="4" w:space="0" w:color="auto"/>
              <w:right w:val="single" w:sz="4" w:space="0" w:color="auto"/>
            </w:tcBorders>
            <w:shd w:val="clear" w:color="000000" w:fill="F2F2F2"/>
            <w:hideMark/>
          </w:tcPr>
          <w:p w14:paraId="130BEB7C" w14:textId="77777777" w:rsidR="00AF40D3" w:rsidRPr="00AF40D3" w:rsidRDefault="00AF40D3" w:rsidP="00AF40D3">
            <w:pPr>
              <w:rPr>
                <w:rFonts w:cs="Calibri"/>
                <w:color w:val="000000"/>
                <w:lang w:val="en-GB"/>
              </w:rPr>
            </w:pPr>
            <w:r w:rsidRPr="00AF40D3">
              <w:rPr>
                <w:rFonts w:cs="Calibri"/>
                <w:color w:val="000000"/>
                <w:lang w:val="en-GB"/>
              </w:rPr>
              <w:t xml:space="preserve">Number of products and services and resources deployed in each </w:t>
            </w:r>
            <w:proofErr w:type="gramStart"/>
            <w:r w:rsidRPr="00AF40D3">
              <w:rPr>
                <w:rFonts w:cs="Calibri"/>
                <w:color w:val="000000"/>
                <w:lang w:val="en-GB"/>
              </w:rPr>
              <w:t>regions</w:t>
            </w:r>
            <w:proofErr w:type="gramEnd"/>
            <w:r w:rsidRPr="00AF40D3">
              <w:rPr>
                <w:rFonts w:cs="Calibri"/>
                <w:color w:val="000000"/>
                <w:lang w:val="en-GB"/>
              </w:rPr>
              <w:t xml:space="preserve"> in support of ITU-D priorities and enablers </w:t>
            </w:r>
            <w:r w:rsidRPr="00AF40D3">
              <w:rPr>
                <w:rFonts w:cs="Calibri"/>
                <w:color w:val="000000"/>
                <w:lang w:val="en-GB"/>
              </w:rPr>
              <w:br/>
            </w:r>
            <w:r w:rsidRPr="00AF40D3">
              <w:rPr>
                <w:rFonts w:cs="Calibri"/>
                <w:color w:val="000000"/>
                <w:lang w:val="en-GB"/>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4B55C006" w14:textId="77777777" w:rsidR="00AF40D3" w:rsidRPr="00AF40D3" w:rsidRDefault="00AF40D3" w:rsidP="00AF40D3">
            <w:pPr>
              <w:rPr>
                <w:rFonts w:cs="Calibri"/>
                <w:color w:val="000000"/>
                <w:lang w:val="en-GB"/>
              </w:rPr>
            </w:pPr>
            <w:r w:rsidRPr="00AF40D3">
              <w:rPr>
                <w:rFonts w:cs="Calibri"/>
                <w:color w:val="000000"/>
                <w:lang w:val="en-GB"/>
              </w:rPr>
              <w:t>OP &amp; project budgets</w:t>
            </w:r>
            <w:r w:rsidRPr="00AF40D3">
              <w:rPr>
                <w:rFonts w:cs="Calibri"/>
                <w:color w:val="000000"/>
                <w:lang w:val="en-GB"/>
              </w:rPr>
              <w:br/>
              <w:t xml:space="preserve">Services delivered </w:t>
            </w:r>
            <w:r w:rsidRPr="00AF40D3">
              <w:rPr>
                <w:rFonts w:cs="Calibri"/>
                <w:color w:val="000000"/>
                <w:lang w:val="en-GB"/>
              </w:rPr>
              <w:br/>
              <w:t>Products developed</w:t>
            </w:r>
            <w:r w:rsidRPr="00AF40D3">
              <w:rPr>
                <w:rFonts w:cs="Calibri"/>
                <w:color w:val="000000"/>
                <w:lang w:val="en-GB"/>
              </w:rPr>
              <w:br/>
              <w:t xml:space="preserve">Impact reported/ achieved </w:t>
            </w:r>
          </w:p>
        </w:tc>
      </w:tr>
      <w:tr w:rsidR="00AF40D3" w:rsidRPr="00AF40D3" w14:paraId="276CB6D7" w14:textId="77777777" w:rsidTr="00B762A2">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2FAE4555" w14:textId="77777777" w:rsidR="00AF40D3" w:rsidRPr="00AF40D3" w:rsidRDefault="00AF40D3" w:rsidP="00AF40D3">
            <w:pPr>
              <w:rPr>
                <w:rFonts w:cs="Calibri"/>
                <w:color w:val="000000"/>
                <w:lang w:val="en-GB"/>
              </w:rPr>
            </w:pPr>
            <w:r w:rsidRPr="00AF40D3">
              <w:rPr>
                <w:rFonts w:cs="Calibri"/>
                <w:color w:val="000000"/>
                <w:lang w:val="en-GB"/>
              </w:rPr>
              <w:lastRenderedPageBreak/>
              <w:t xml:space="preserve">Strengthened implementation of </w:t>
            </w:r>
            <w:proofErr w:type="spellStart"/>
            <w:r w:rsidRPr="00AF40D3">
              <w:rPr>
                <w:rFonts w:cs="Calibri"/>
                <w:color w:val="000000"/>
                <w:lang w:val="en-GB"/>
              </w:rPr>
              <w:t>WTDC</w:t>
            </w:r>
            <w:proofErr w:type="spellEnd"/>
            <w:r w:rsidRPr="00AF40D3">
              <w:rPr>
                <w:rFonts w:cs="Calibri"/>
                <w:color w:val="000000"/>
                <w:lang w:val="en-GB"/>
              </w:rPr>
              <w:t xml:space="preserve"> Resolutions</w:t>
            </w:r>
          </w:p>
        </w:tc>
        <w:tc>
          <w:tcPr>
            <w:tcW w:w="2620" w:type="dxa"/>
            <w:tcBorders>
              <w:top w:val="single" w:sz="4" w:space="0" w:color="auto"/>
              <w:left w:val="nil"/>
              <w:bottom w:val="nil"/>
              <w:right w:val="single" w:sz="4" w:space="0" w:color="auto"/>
            </w:tcBorders>
            <w:shd w:val="clear" w:color="000000" w:fill="FFFFFF"/>
            <w:hideMark/>
          </w:tcPr>
          <w:p w14:paraId="4BA6A386" w14:textId="77777777" w:rsidR="00AF40D3" w:rsidRPr="00AF40D3" w:rsidRDefault="00AF40D3" w:rsidP="00AF40D3">
            <w:pPr>
              <w:rPr>
                <w:rFonts w:cs="Calibri"/>
                <w:color w:val="000000"/>
                <w:lang w:val="en-GB"/>
              </w:rPr>
            </w:pPr>
            <w:proofErr w:type="spellStart"/>
            <w:r w:rsidRPr="00AF40D3">
              <w:rPr>
                <w:rFonts w:cs="Calibri"/>
                <w:color w:val="000000"/>
                <w:lang w:val="en-GB"/>
              </w:rPr>
              <w:t>WTDC</w:t>
            </w:r>
            <w:proofErr w:type="spellEnd"/>
            <w:r w:rsidRPr="00AF40D3">
              <w:rPr>
                <w:rFonts w:cs="Calibri"/>
                <w:color w:val="000000"/>
                <w:lang w:val="en-GB"/>
              </w:rPr>
              <w:t xml:space="preserve">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52DC16C2" w14:textId="77777777" w:rsidR="00AF40D3" w:rsidRPr="00AF40D3" w:rsidRDefault="00AF40D3" w:rsidP="00AF40D3">
            <w:pPr>
              <w:rPr>
                <w:rFonts w:cs="Calibri"/>
                <w:lang w:val="en-GB"/>
              </w:rPr>
            </w:pPr>
            <w:r w:rsidRPr="00AF40D3">
              <w:rPr>
                <w:rFonts w:cs="Calibri"/>
                <w:lang w:val="en-GB"/>
              </w:rPr>
              <w:t xml:space="preserve">Number of projects initiated to support the implementation of </w:t>
            </w:r>
            <w:proofErr w:type="spellStart"/>
            <w:r w:rsidRPr="00AF40D3">
              <w:rPr>
                <w:rFonts w:cs="Calibri"/>
                <w:lang w:val="en-GB"/>
              </w:rPr>
              <w:t>WTDC</w:t>
            </w:r>
            <w:proofErr w:type="spellEnd"/>
            <w:r w:rsidRPr="00AF40D3">
              <w:rPr>
                <w:rFonts w:cs="Calibri"/>
                <w:lang w:val="en-GB"/>
              </w:rPr>
              <w:t xml:space="preserve"> Resolutions </w:t>
            </w:r>
          </w:p>
        </w:tc>
        <w:tc>
          <w:tcPr>
            <w:tcW w:w="1780" w:type="dxa"/>
            <w:tcBorders>
              <w:top w:val="single" w:sz="4" w:space="0" w:color="auto"/>
              <w:left w:val="nil"/>
              <w:bottom w:val="nil"/>
              <w:right w:val="single" w:sz="4" w:space="0" w:color="auto"/>
            </w:tcBorders>
            <w:shd w:val="clear" w:color="000000" w:fill="FFFFFF"/>
            <w:vAlign w:val="center"/>
            <w:hideMark/>
          </w:tcPr>
          <w:p w14:paraId="6061EA77"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62033A76" w14:textId="77777777" w:rsidTr="00B762A2">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0AF274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2A81B79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4D6CE09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64EFE3C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30E6BEE6" w14:textId="77777777" w:rsidR="00AF40D3" w:rsidRPr="00AF40D3" w:rsidRDefault="00AF40D3" w:rsidP="00AF40D3">
      <w:pPr>
        <w:rPr>
          <w:rFonts w:cs="Calibri"/>
          <w:sz w:val="24"/>
          <w:szCs w:val="20"/>
          <w:lang w:val="en-GB"/>
        </w:rPr>
      </w:pPr>
    </w:p>
    <w:p w14:paraId="1F3644F7"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264BA6CE"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0006F2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BB5FB1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F6DC6B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16C642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69D2DA13"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F4AF6D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Implementation</w:t>
            </w:r>
          </w:p>
        </w:tc>
        <w:tc>
          <w:tcPr>
            <w:tcW w:w="2020" w:type="dxa"/>
            <w:tcBorders>
              <w:top w:val="nil"/>
              <w:left w:val="nil"/>
              <w:bottom w:val="nil"/>
              <w:right w:val="single" w:sz="4" w:space="0" w:color="auto"/>
            </w:tcBorders>
            <w:shd w:val="clear" w:color="000000" w:fill="F2F2F2"/>
            <w:vAlign w:val="center"/>
            <w:hideMark/>
          </w:tcPr>
          <w:p w14:paraId="39ED67C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63B43CC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148C6A3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Enhanced communication with Member States to better anticipate bottlenecks</w:t>
            </w:r>
            <w:r w:rsidRPr="00AF40D3">
              <w:rPr>
                <w:rFonts w:cs="Calibri"/>
                <w:color w:val="000000"/>
                <w:sz w:val="24"/>
                <w:szCs w:val="20"/>
                <w:lang w:val="en-GB"/>
              </w:rPr>
              <w:br/>
              <w:t xml:space="preserve">Timely planning of the future activities </w:t>
            </w:r>
          </w:p>
        </w:tc>
      </w:tr>
      <w:tr w:rsidR="00AF40D3" w:rsidRPr="00AF40D3" w14:paraId="63BCC6D6" w14:textId="77777777" w:rsidTr="00B762A2">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90509E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3159DE8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FBB95D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3A6F87E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5C24E27F" w14:textId="77777777" w:rsidR="00AF40D3" w:rsidRPr="00AF40D3" w:rsidRDefault="00AF40D3" w:rsidP="00AF40D3">
      <w:pPr>
        <w:rPr>
          <w:rFonts w:cs="Calibri"/>
          <w:sz w:val="24"/>
          <w:szCs w:val="20"/>
          <w:lang w:val="en-GB"/>
        </w:rPr>
      </w:pPr>
    </w:p>
    <w:p w14:paraId="0E120B6A" w14:textId="77777777" w:rsidR="00AF40D3" w:rsidRPr="00AF40D3" w:rsidRDefault="00AF40D3" w:rsidP="00AF40D3">
      <w:pPr>
        <w:rPr>
          <w:rFonts w:cs="Calibri"/>
          <w:sz w:val="24"/>
          <w:szCs w:val="20"/>
          <w:lang w:val="en-GB"/>
        </w:rPr>
      </w:pPr>
    </w:p>
    <w:p w14:paraId="654C9CD9" w14:textId="77777777" w:rsidR="00AF40D3" w:rsidRPr="00AF40D3" w:rsidRDefault="00AF40D3" w:rsidP="00AF40D3">
      <w:pPr>
        <w:rPr>
          <w:rFonts w:cs="Calibri"/>
          <w:b/>
          <w:bCs/>
          <w:color w:val="265898"/>
          <w:sz w:val="24"/>
          <w:szCs w:val="20"/>
          <w:lang w:val="en-GB"/>
        </w:rPr>
      </w:pPr>
      <w:r w:rsidRPr="00AF40D3">
        <w:rPr>
          <w:rFonts w:cs="Calibri"/>
          <w:b/>
          <w:bCs/>
          <w:color w:val="265898"/>
          <w:sz w:val="24"/>
          <w:szCs w:val="20"/>
          <w:lang w:val="en-GB"/>
        </w:rPr>
        <w:br w:type="page"/>
      </w:r>
    </w:p>
    <w:p w14:paraId="472A2BA4"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37D90141"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53E4637A"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B11E9D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943AA2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0E9F57C2" w14:textId="77777777" w:rsidTr="00B762A2">
        <w:trPr>
          <w:trHeight w:val="2880"/>
        </w:trPr>
        <w:tc>
          <w:tcPr>
            <w:tcW w:w="4180" w:type="dxa"/>
            <w:tcBorders>
              <w:top w:val="nil"/>
              <w:left w:val="single" w:sz="4" w:space="0" w:color="auto"/>
              <w:bottom w:val="nil"/>
              <w:right w:val="single" w:sz="4" w:space="0" w:color="auto"/>
            </w:tcBorders>
            <w:shd w:val="clear" w:color="000000" w:fill="F2F2F2"/>
            <w:hideMark/>
          </w:tcPr>
          <w:p w14:paraId="7BC92512" w14:textId="77777777" w:rsidR="00AF40D3" w:rsidRPr="00AF40D3" w:rsidRDefault="00AF40D3" w:rsidP="00AF40D3">
            <w:pPr>
              <w:rPr>
                <w:rFonts w:cs="Calibri"/>
                <w:color w:val="000000"/>
                <w:lang w:val="en-GB"/>
              </w:rPr>
            </w:pPr>
            <w:r w:rsidRPr="00AF40D3">
              <w:rPr>
                <w:rFonts w:cs="Calibri"/>
                <w:color w:val="000000"/>
                <w:lang w:val="en-GB"/>
              </w:rPr>
              <w:t>Enhanced review and increased level of agreement on the draft ITU-D contribution to the draft ITU strategic plan, the World Telecommunication Development Conference (</w:t>
            </w:r>
            <w:proofErr w:type="spellStart"/>
            <w:r w:rsidRPr="00AF40D3">
              <w:rPr>
                <w:rFonts w:cs="Calibri"/>
                <w:color w:val="000000"/>
                <w:lang w:val="en-GB"/>
              </w:rPr>
              <w:t>WTDC</w:t>
            </w:r>
            <w:proofErr w:type="spellEnd"/>
            <w:r w:rsidRPr="00AF40D3">
              <w:rPr>
                <w:rFonts w:cs="Calibri"/>
                <w:color w:val="000000"/>
                <w:lang w:val="en-GB"/>
              </w:rPr>
              <w:t xml:space="preserve">) Declaration, and the </w:t>
            </w:r>
            <w:proofErr w:type="spellStart"/>
            <w:r w:rsidRPr="00AF40D3">
              <w:rPr>
                <w:rFonts w:cs="Calibri"/>
                <w:color w:val="000000"/>
                <w:lang w:val="en-GB"/>
              </w:rPr>
              <w:t>WTDC</w:t>
            </w:r>
            <w:proofErr w:type="spellEnd"/>
            <w:r w:rsidRPr="00AF40D3">
              <w:rPr>
                <w:rFonts w:cs="Calibri"/>
                <w:color w:val="000000"/>
                <w:lang w:val="en-GB"/>
              </w:rPr>
              <w:t xml:space="preserve"> Action Plan</w:t>
            </w:r>
            <w:r w:rsidRPr="00AF40D3">
              <w:rPr>
                <w:rFonts w:cs="Calibri"/>
                <w:color w:val="000000"/>
                <w:lang w:val="en-GB"/>
              </w:rPr>
              <w:br/>
            </w:r>
            <w:r w:rsidRPr="00AF40D3">
              <w:rPr>
                <w:rFonts w:cs="Calibri"/>
                <w:color w:val="000000"/>
                <w:lang w:val="en-GB"/>
              </w:rPr>
              <w:br/>
              <w:t>World telecommunication development conference (</w:t>
            </w:r>
            <w:proofErr w:type="spellStart"/>
            <w:r w:rsidRPr="00AF40D3">
              <w:rPr>
                <w:rFonts w:cs="Calibri"/>
                <w:color w:val="000000"/>
                <w:lang w:val="en-GB"/>
              </w:rPr>
              <w:t>WTDC</w:t>
            </w:r>
            <w:proofErr w:type="spellEnd"/>
            <w:r w:rsidRPr="00AF40D3">
              <w:rPr>
                <w:rFonts w:cs="Calibri"/>
                <w:color w:val="000000"/>
                <w:lang w:val="en-GB"/>
              </w:rPr>
              <w:t xml:space="preserve">) and </w:t>
            </w:r>
            <w:proofErr w:type="spellStart"/>
            <w:r w:rsidRPr="00AF40D3">
              <w:rPr>
                <w:rFonts w:cs="Calibri"/>
                <w:color w:val="000000"/>
                <w:lang w:val="en-GB"/>
              </w:rPr>
              <w:t>WTDC</w:t>
            </w:r>
            <w:proofErr w:type="spellEnd"/>
            <w:r w:rsidRPr="00AF40D3">
              <w:rPr>
                <w:rFonts w:cs="Calibri"/>
                <w:color w:val="000000"/>
                <w:lang w:val="en-GB"/>
              </w:rPr>
              <w:t xml:space="preserve"> final report</w:t>
            </w:r>
          </w:p>
        </w:tc>
        <w:tc>
          <w:tcPr>
            <w:tcW w:w="4180" w:type="dxa"/>
            <w:tcBorders>
              <w:top w:val="nil"/>
              <w:left w:val="nil"/>
              <w:bottom w:val="nil"/>
              <w:right w:val="single" w:sz="4" w:space="0" w:color="auto"/>
            </w:tcBorders>
            <w:shd w:val="clear" w:color="000000" w:fill="F2F2F2"/>
            <w:hideMark/>
          </w:tcPr>
          <w:p w14:paraId="6EA01700" w14:textId="77777777" w:rsidR="00AF40D3" w:rsidRPr="00AF40D3" w:rsidRDefault="00AF40D3" w:rsidP="00AF40D3">
            <w:pPr>
              <w:rPr>
                <w:rFonts w:cs="Calibri"/>
                <w:color w:val="000000"/>
                <w:lang w:val="en-GB"/>
              </w:rPr>
            </w:pPr>
            <w:r w:rsidRPr="00AF40D3">
              <w:rPr>
                <w:rFonts w:cs="Calibri"/>
                <w:color w:val="000000"/>
                <w:lang w:val="en-GB"/>
              </w:rPr>
              <w:t>Membership level of understanding and sharing of the ITU-D objectives and outputs</w:t>
            </w:r>
            <w:r w:rsidRPr="00AF40D3">
              <w:rPr>
                <w:rFonts w:cs="Calibri"/>
                <w:color w:val="000000"/>
                <w:lang w:val="en-GB"/>
              </w:rPr>
              <w:br/>
              <w:t>Declaration approved - level of support/ agreement</w:t>
            </w:r>
          </w:p>
        </w:tc>
      </w:tr>
      <w:tr w:rsidR="00AF40D3" w:rsidRPr="00AF40D3" w14:paraId="10F6A42F" w14:textId="77777777" w:rsidTr="00B762A2">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1F67197"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670659A"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1054D61" w14:textId="77777777" w:rsidR="00AF40D3" w:rsidRPr="00AF40D3" w:rsidRDefault="00AF40D3" w:rsidP="00AF40D3">
      <w:pPr>
        <w:spacing w:after="120"/>
        <w:rPr>
          <w:rFonts w:cs="Calibri"/>
          <w:sz w:val="24"/>
          <w:szCs w:val="20"/>
          <w:lang w:val="en-GB"/>
        </w:rPr>
      </w:pPr>
    </w:p>
    <w:p w14:paraId="237665D2"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740"/>
        <w:gridCol w:w="1940"/>
        <w:gridCol w:w="1540"/>
        <w:gridCol w:w="1540"/>
        <w:gridCol w:w="2020"/>
      </w:tblGrid>
      <w:tr w:rsidR="00AF40D3" w:rsidRPr="00AF40D3" w14:paraId="141FE5D2" w14:textId="77777777" w:rsidTr="00B762A2">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102CEC2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266B625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00A9625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7D2EE4F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0B13DD5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5CC0DD60" w14:textId="77777777" w:rsidTr="00B762A2">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6323"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DA7F1E2" w14:textId="77777777" w:rsidR="00AF40D3" w:rsidRPr="00AF40D3" w:rsidRDefault="00AF40D3" w:rsidP="00AF40D3">
            <w:pPr>
              <w:rPr>
                <w:rFonts w:cs="Calibri"/>
                <w:color w:val="000000"/>
                <w:lang w:val="en-GB"/>
              </w:rPr>
            </w:pPr>
            <w:r w:rsidRPr="00AF40D3">
              <w:rPr>
                <w:rFonts w:cs="Calibri"/>
                <w:color w:val="000000"/>
                <w:lang w:val="en-GB"/>
              </w:rPr>
              <w:t>Insufficient</w:t>
            </w:r>
            <w:r w:rsidRPr="00AF40D3">
              <w:rPr>
                <w:rFonts w:cs="Calibri"/>
                <w:color w:val="000000"/>
                <w:lang w:val="en-GB"/>
              </w:rPr>
              <w:br/>
              <w:t>participation of</w:t>
            </w:r>
            <w:r w:rsidRPr="00AF40D3">
              <w:rPr>
                <w:rFonts w:cs="Calibri"/>
                <w:color w:val="000000"/>
                <w:lang w:val="en-GB"/>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EF73F78" w14:textId="77777777" w:rsidR="00AF40D3" w:rsidRPr="00AF40D3" w:rsidRDefault="00AF40D3" w:rsidP="00AF40D3">
            <w:pPr>
              <w:rPr>
                <w:rFonts w:cs="Calibri"/>
                <w:color w:val="000000"/>
                <w:lang w:val="en-GB"/>
              </w:rPr>
            </w:pPr>
            <w:r w:rsidRPr="00AF40D3">
              <w:rPr>
                <w:rFonts w:cs="Calibri"/>
                <w:color w:val="000000"/>
                <w:lang w:val="en-GB"/>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E4ACCAA" w14:textId="77777777" w:rsidR="00AF40D3" w:rsidRPr="00AF40D3" w:rsidRDefault="00AF40D3" w:rsidP="00AF40D3">
            <w:pPr>
              <w:rPr>
                <w:rFonts w:cs="Calibri"/>
                <w:color w:val="000000"/>
                <w:lang w:val="en-GB"/>
              </w:rPr>
            </w:pPr>
            <w:r w:rsidRPr="00AF40D3">
              <w:rPr>
                <w:rFonts w:cs="Calibri"/>
                <w:color w:val="000000"/>
                <w:lang w:val="en-GB"/>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69A6927" w14:textId="77777777" w:rsidR="00AF40D3" w:rsidRPr="00AF40D3" w:rsidRDefault="00AF40D3" w:rsidP="00AF40D3">
            <w:pPr>
              <w:rPr>
                <w:rFonts w:cs="Arial"/>
                <w:color w:val="000000"/>
                <w:lang w:val="en-GB"/>
              </w:rPr>
            </w:pPr>
            <w:r w:rsidRPr="00AF40D3">
              <w:rPr>
                <w:rFonts w:cs="Arial"/>
                <w:color w:val="000000"/>
                <w:lang w:val="en-GB"/>
              </w:rPr>
              <w:t>Close coordination</w:t>
            </w:r>
            <w:r w:rsidRPr="00AF40D3">
              <w:rPr>
                <w:sz w:val="24"/>
                <w:szCs w:val="20"/>
                <w:lang w:val="en-GB"/>
              </w:rPr>
              <w:br/>
            </w:r>
            <w:r w:rsidRPr="00AF40D3">
              <w:rPr>
                <w:rFonts w:cs="Arial"/>
                <w:color w:val="000000"/>
                <w:lang w:val="en-GB"/>
              </w:rPr>
              <w:t xml:space="preserve">with memberships </w:t>
            </w:r>
            <w:proofErr w:type="spellStart"/>
            <w:r w:rsidRPr="00AF40D3">
              <w:rPr>
                <w:rFonts w:cs="Arial"/>
                <w:color w:val="000000"/>
                <w:lang w:val="en-GB"/>
              </w:rPr>
              <w:t>toensure</w:t>
            </w:r>
            <w:proofErr w:type="spellEnd"/>
            <w:r w:rsidRPr="00AF40D3">
              <w:rPr>
                <w:rFonts w:cs="Arial"/>
                <w:color w:val="000000"/>
                <w:lang w:val="en-GB"/>
              </w:rPr>
              <w:t xml:space="preserve"> participation in</w:t>
            </w:r>
            <w:r w:rsidRPr="00AF40D3">
              <w:rPr>
                <w:sz w:val="24"/>
                <w:szCs w:val="20"/>
                <w:lang w:val="en-GB"/>
              </w:rPr>
              <w:br/>
            </w:r>
            <w:r w:rsidRPr="00AF40D3">
              <w:rPr>
                <w:rFonts w:cs="Arial"/>
                <w:color w:val="000000"/>
                <w:lang w:val="en-GB"/>
              </w:rPr>
              <w:t xml:space="preserve">the </w:t>
            </w:r>
            <w:proofErr w:type="spellStart"/>
            <w:r w:rsidRPr="00AF40D3">
              <w:rPr>
                <w:rFonts w:cs="Arial"/>
                <w:color w:val="000000"/>
                <w:lang w:val="en-GB"/>
              </w:rPr>
              <w:t>WTDC</w:t>
            </w:r>
            <w:proofErr w:type="spellEnd"/>
          </w:p>
        </w:tc>
      </w:tr>
      <w:tr w:rsidR="00AF40D3" w:rsidRPr="00AF40D3" w14:paraId="19E014FA" w14:textId="77777777" w:rsidTr="00AF40D3">
        <w:trPr>
          <w:trHeight w:val="300"/>
        </w:trPr>
        <w:tc>
          <w:tcPr>
            <w:tcW w:w="1740" w:type="dxa"/>
            <w:tcBorders>
              <w:top w:val="nil"/>
              <w:left w:val="single" w:sz="4" w:space="0" w:color="auto"/>
              <w:bottom w:val="single" w:sz="4" w:space="0" w:color="auto"/>
              <w:right w:val="single" w:sz="4" w:space="0" w:color="auto"/>
            </w:tcBorders>
            <w:shd w:val="clear" w:color="auto" w:fill="F2F2F2"/>
            <w:vAlign w:val="center"/>
            <w:hideMark/>
          </w:tcPr>
          <w:p w14:paraId="6DF98E67" w14:textId="77777777" w:rsidR="00AF40D3" w:rsidRPr="00AF40D3" w:rsidRDefault="00AF40D3" w:rsidP="00AF40D3">
            <w:pPr>
              <w:rPr>
                <w:rFonts w:cs="Calibri"/>
                <w:color w:val="000000"/>
                <w:lang w:val="en-GB"/>
              </w:rPr>
            </w:pPr>
            <w:r w:rsidRPr="00AF40D3">
              <w:rPr>
                <w:rFonts w:cs="Calibri"/>
                <w:color w:val="000000"/>
                <w:lang w:val="en-GB"/>
              </w:rPr>
              <w:t>Implementation</w:t>
            </w:r>
          </w:p>
        </w:tc>
        <w:tc>
          <w:tcPr>
            <w:tcW w:w="1940" w:type="dxa"/>
            <w:tcBorders>
              <w:top w:val="nil"/>
              <w:left w:val="nil"/>
              <w:bottom w:val="single" w:sz="4" w:space="0" w:color="auto"/>
              <w:right w:val="single" w:sz="4" w:space="0" w:color="auto"/>
            </w:tcBorders>
            <w:shd w:val="clear" w:color="auto" w:fill="F2F2F2"/>
            <w:vAlign w:val="center"/>
            <w:hideMark/>
          </w:tcPr>
          <w:p w14:paraId="19D90027" w14:textId="77777777" w:rsidR="00AF40D3" w:rsidRPr="00AF40D3" w:rsidRDefault="00AF40D3" w:rsidP="00AF40D3">
            <w:pPr>
              <w:rPr>
                <w:rFonts w:cs="Calibri"/>
                <w:color w:val="000000"/>
                <w:lang w:val="en-GB"/>
              </w:rPr>
            </w:pPr>
            <w:r w:rsidRPr="00AF40D3">
              <w:rPr>
                <w:rFonts w:cs="Calibri"/>
                <w:color w:val="000000"/>
                <w:lang w:val="en-GB"/>
              </w:rPr>
              <w:t xml:space="preserve">Timely implementation </w:t>
            </w:r>
          </w:p>
        </w:tc>
        <w:tc>
          <w:tcPr>
            <w:tcW w:w="1540" w:type="dxa"/>
            <w:tcBorders>
              <w:top w:val="nil"/>
              <w:left w:val="nil"/>
              <w:bottom w:val="single" w:sz="4" w:space="0" w:color="auto"/>
              <w:right w:val="single" w:sz="4" w:space="0" w:color="auto"/>
            </w:tcBorders>
            <w:shd w:val="clear" w:color="auto" w:fill="F2F2F2"/>
            <w:vAlign w:val="center"/>
            <w:hideMark/>
          </w:tcPr>
          <w:p w14:paraId="34E7A006"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single" w:sz="4" w:space="0" w:color="auto"/>
              <w:right w:val="single" w:sz="4" w:space="0" w:color="auto"/>
            </w:tcBorders>
            <w:shd w:val="clear" w:color="auto" w:fill="F2F2F2"/>
            <w:vAlign w:val="center"/>
            <w:hideMark/>
          </w:tcPr>
          <w:p w14:paraId="34F2E770"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nil"/>
              <w:bottom w:val="single" w:sz="4" w:space="0" w:color="auto"/>
              <w:right w:val="single" w:sz="4" w:space="0" w:color="auto"/>
            </w:tcBorders>
            <w:shd w:val="clear" w:color="auto" w:fill="F2F2F2"/>
            <w:vAlign w:val="center"/>
            <w:hideMark/>
          </w:tcPr>
          <w:p w14:paraId="65A584AF" w14:textId="77777777" w:rsidR="00AF40D3" w:rsidRPr="00AF40D3" w:rsidRDefault="00AF40D3" w:rsidP="00AF40D3">
            <w:pPr>
              <w:rPr>
                <w:rFonts w:cs="Calibri"/>
                <w:color w:val="000000"/>
                <w:lang w:val="en-GB"/>
              </w:rPr>
            </w:pPr>
            <w:r w:rsidRPr="00AF40D3">
              <w:rPr>
                <w:rFonts w:cs="Calibri"/>
                <w:color w:val="000000"/>
                <w:lang w:val="en-GB"/>
              </w:rPr>
              <w:t>Active collaboration</w:t>
            </w:r>
            <w:r w:rsidRPr="00AF40D3">
              <w:rPr>
                <w:rFonts w:cs="Calibri"/>
                <w:color w:val="000000"/>
                <w:lang w:val="en-GB"/>
              </w:rPr>
              <w:br/>
              <w:t>with membership and</w:t>
            </w:r>
            <w:r w:rsidRPr="00AF40D3">
              <w:rPr>
                <w:rFonts w:cs="Calibri"/>
                <w:color w:val="000000"/>
                <w:lang w:val="en-GB"/>
              </w:rPr>
              <w:br/>
              <w:t>partners to meet</w:t>
            </w:r>
            <w:r w:rsidRPr="00AF40D3">
              <w:rPr>
                <w:rFonts w:cs="Calibri"/>
                <w:color w:val="000000"/>
                <w:lang w:val="en-GB"/>
              </w:rPr>
              <w:br/>
              <w:t>shortened timeline</w:t>
            </w:r>
          </w:p>
        </w:tc>
      </w:tr>
      <w:tr w:rsidR="00AF40D3" w:rsidRPr="00AF40D3" w14:paraId="1077BD8F" w14:textId="77777777" w:rsidTr="00B762A2">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49187C6" w14:textId="77777777" w:rsidR="00AF40D3" w:rsidRPr="00AF40D3" w:rsidRDefault="00AF40D3" w:rsidP="00AF40D3">
            <w:pPr>
              <w:rPr>
                <w:rFonts w:cs="Calibri"/>
                <w:color w:val="000000"/>
                <w:lang w:val="en-GB"/>
              </w:rPr>
            </w:pPr>
            <w:r w:rsidRPr="00AF40D3">
              <w:rPr>
                <w:rFonts w:cs="Calibri"/>
                <w:color w:val="000000"/>
                <w:lang w:val="en-GB"/>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1E127F50" w14:textId="77777777" w:rsidR="00AF40D3" w:rsidRPr="00AF40D3" w:rsidRDefault="00AF40D3" w:rsidP="00AF40D3">
            <w:pPr>
              <w:rPr>
                <w:rFonts w:cs="Calibri"/>
                <w:color w:val="000000"/>
                <w:lang w:val="en-GB"/>
              </w:rPr>
            </w:pPr>
            <w:r w:rsidRPr="00AF40D3">
              <w:rPr>
                <w:rFonts w:cs="Calibri"/>
                <w:color w:val="000000"/>
                <w:lang w:val="en-GB"/>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46AAE55F"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single" w:sz="4" w:space="0" w:color="auto"/>
              <w:right w:val="single" w:sz="4" w:space="0" w:color="auto"/>
            </w:tcBorders>
            <w:shd w:val="clear" w:color="auto" w:fill="auto"/>
            <w:vAlign w:val="center"/>
            <w:hideMark/>
          </w:tcPr>
          <w:p w14:paraId="252E4807"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7B8DF833" w14:textId="77777777" w:rsidR="00AF40D3" w:rsidRPr="00AF40D3" w:rsidRDefault="00AF40D3" w:rsidP="00AF40D3">
            <w:pPr>
              <w:rPr>
                <w:rFonts w:cs="Calibri"/>
                <w:color w:val="000000"/>
                <w:lang w:val="en-GB"/>
              </w:rPr>
            </w:pPr>
            <w:r w:rsidRPr="00AF40D3">
              <w:rPr>
                <w:rFonts w:cs="Calibri"/>
                <w:color w:val="000000"/>
                <w:lang w:val="en-GB"/>
              </w:rPr>
              <w:t>Adequate resources allocated to implement the outcomes of the action plan</w:t>
            </w:r>
          </w:p>
        </w:tc>
      </w:tr>
    </w:tbl>
    <w:p w14:paraId="5CAFC255" w14:textId="77777777" w:rsidR="00AF40D3" w:rsidRPr="00AF40D3" w:rsidRDefault="00AF40D3" w:rsidP="00AF40D3">
      <w:pPr>
        <w:rPr>
          <w:rFonts w:cs="Calibri"/>
          <w:color w:val="002060"/>
          <w:sz w:val="24"/>
          <w:szCs w:val="20"/>
          <w:lang w:val="en-GB"/>
        </w:rPr>
      </w:pPr>
    </w:p>
    <w:p w14:paraId="5DBF173C"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06EB4945" w14:textId="77777777" w:rsidR="00AF40D3" w:rsidRPr="00AF40D3" w:rsidRDefault="00AF40D3" w:rsidP="00AF40D3">
      <w:pPr>
        <w:rPr>
          <w:rFonts w:cs="Calibri"/>
          <w:b/>
          <w:bCs/>
          <w:sz w:val="24"/>
          <w:szCs w:val="20"/>
          <w:lang w:val="en-GB"/>
        </w:rPr>
      </w:pPr>
      <w:r w:rsidRPr="00AF40D3">
        <w:rPr>
          <w:rFonts w:cs="Calibri"/>
          <w:b/>
          <w:bCs/>
          <w:sz w:val="24"/>
          <w:szCs w:val="20"/>
          <w:lang w:val="en-GB"/>
        </w:rPr>
        <w:lastRenderedPageBreak/>
        <w:t>2025-2028 human resources allocation</w:t>
      </w:r>
    </w:p>
    <w:p w14:paraId="0B6681D5"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6DB8AAD9"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8F90D5"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B42E04"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7564C5C"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4BC3778"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3A8CC76"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235CBA9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07F3AD2"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0C006B06"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07168BC4"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06FC95BB"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2308CAE7"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48E3ABF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6EEEF3"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35D1ADAE" w14:textId="77777777" w:rsidR="00AF40D3" w:rsidRPr="00AF40D3" w:rsidRDefault="00AF40D3" w:rsidP="00AF40D3">
            <w:pPr>
              <w:jc w:val="right"/>
              <w:rPr>
                <w:rFonts w:cs="Calibri"/>
                <w:color w:val="000000"/>
                <w:lang w:val="en-GB"/>
              </w:rPr>
            </w:pPr>
            <w:r w:rsidRPr="00AF40D3">
              <w:rPr>
                <w:rFonts w:cs="Calibri"/>
                <w:color w:val="000000"/>
                <w:lang w:val="en-GB"/>
              </w:rPr>
              <w:t>9.7</w:t>
            </w:r>
          </w:p>
        </w:tc>
        <w:tc>
          <w:tcPr>
            <w:tcW w:w="1300" w:type="dxa"/>
            <w:tcBorders>
              <w:top w:val="nil"/>
              <w:left w:val="nil"/>
              <w:bottom w:val="nil"/>
              <w:right w:val="single" w:sz="4" w:space="0" w:color="auto"/>
            </w:tcBorders>
            <w:shd w:val="clear" w:color="000000" w:fill="FFFFFF"/>
            <w:vAlign w:val="center"/>
            <w:hideMark/>
          </w:tcPr>
          <w:p w14:paraId="4800B80A" w14:textId="77777777" w:rsidR="00AF40D3" w:rsidRPr="00AF40D3" w:rsidRDefault="00AF40D3" w:rsidP="00AF40D3">
            <w:pPr>
              <w:jc w:val="right"/>
              <w:rPr>
                <w:rFonts w:cs="Calibri"/>
                <w:color w:val="000000"/>
                <w:lang w:val="en-GB"/>
              </w:rPr>
            </w:pPr>
            <w:r w:rsidRPr="00AF40D3">
              <w:rPr>
                <w:rFonts w:cs="Calibri"/>
                <w:color w:val="000000"/>
                <w:lang w:val="en-GB"/>
              </w:rPr>
              <w:t>5.4</w:t>
            </w:r>
          </w:p>
        </w:tc>
        <w:tc>
          <w:tcPr>
            <w:tcW w:w="1300" w:type="dxa"/>
            <w:tcBorders>
              <w:top w:val="nil"/>
              <w:left w:val="single" w:sz="4" w:space="0" w:color="auto"/>
              <w:bottom w:val="nil"/>
              <w:right w:val="single" w:sz="4" w:space="0" w:color="auto"/>
            </w:tcBorders>
            <w:shd w:val="clear" w:color="000000" w:fill="FFFFFF"/>
            <w:vAlign w:val="center"/>
            <w:hideMark/>
          </w:tcPr>
          <w:p w14:paraId="5EA12A94" w14:textId="77777777" w:rsidR="00AF40D3" w:rsidRPr="00AF40D3" w:rsidRDefault="00AF40D3" w:rsidP="00AF40D3">
            <w:pPr>
              <w:jc w:val="right"/>
              <w:rPr>
                <w:rFonts w:cs="Calibri"/>
                <w:color w:val="000000"/>
                <w:lang w:val="en-GB"/>
              </w:rPr>
            </w:pPr>
            <w:r w:rsidRPr="00AF40D3">
              <w:rPr>
                <w:rFonts w:cs="Calibri"/>
                <w:color w:val="000000"/>
                <w:lang w:val="en-GB"/>
              </w:rPr>
              <w:t>5.4</w:t>
            </w:r>
          </w:p>
        </w:tc>
        <w:tc>
          <w:tcPr>
            <w:tcW w:w="1300" w:type="dxa"/>
            <w:tcBorders>
              <w:top w:val="nil"/>
              <w:left w:val="single" w:sz="4" w:space="0" w:color="auto"/>
              <w:bottom w:val="nil"/>
              <w:right w:val="single" w:sz="4" w:space="0" w:color="auto"/>
            </w:tcBorders>
            <w:shd w:val="clear" w:color="000000" w:fill="FFFFFF"/>
            <w:vAlign w:val="center"/>
            <w:hideMark/>
          </w:tcPr>
          <w:p w14:paraId="67EB4C86" w14:textId="77777777" w:rsidR="00AF40D3" w:rsidRPr="00AF40D3" w:rsidRDefault="00AF40D3" w:rsidP="00AF40D3">
            <w:pPr>
              <w:jc w:val="right"/>
              <w:rPr>
                <w:rFonts w:cs="Calibri"/>
                <w:color w:val="000000"/>
                <w:lang w:val="en-GB"/>
              </w:rPr>
            </w:pPr>
            <w:r w:rsidRPr="00AF40D3">
              <w:rPr>
                <w:rFonts w:cs="Calibri"/>
                <w:color w:val="000000"/>
                <w:lang w:val="en-GB"/>
              </w:rPr>
              <w:t>5.4</w:t>
            </w:r>
          </w:p>
        </w:tc>
      </w:tr>
      <w:tr w:rsidR="00AF40D3" w:rsidRPr="00AF40D3" w14:paraId="0BD7642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47E84F"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1EA7FB8A"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2D6992A2"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462B1EDA"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7F4B6E67"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6F15CE7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28D918"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771D53C5" w14:textId="77777777" w:rsidR="00AF40D3" w:rsidRPr="00AF40D3" w:rsidRDefault="00AF40D3" w:rsidP="00AF40D3">
            <w:pPr>
              <w:jc w:val="right"/>
              <w:rPr>
                <w:rFonts w:cs="Calibri"/>
                <w:color w:val="000000"/>
                <w:lang w:val="en-GB"/>
              </w:rPr>
            </w:pPr>
            <w:r w:rsidRPr="00AF40D3">
              <w:rPr>
                <w:rFonts w:cs="Calibri"/>
                <w:color w:val="000000"/>
                <w:lang w:val="en-GB"/>
              </w:rPr>
              <w:t>18.7</w:t>
            </w:r>
          </w:p>
        </w:tc>
        <w:tc>
          <w:tcPr>
            <w:tcW w:w="1300" w:type="dxa"/>
            <w:tcBorders>
              <w:top w:val="nil"/>
              <w:left w:val="nil"/>
              <w:bottom w:val="nil"/>
              <w:right w:val="single" w:sz="4" w:space="0" w:color="auto"/>
            </w:tcBorders>
            <w:shd w:val="clear" w:color="000000" w:fill="FFFFFF"/>
            <w:vAlign w:val="center"/>
            <w:hideMark/>
          </w:tcPr>
          <w:p w14:paraId="3B23958B" w14:textId="77777777" w:rsidR="00AF40D3" w:rsidRPr="00AF40D3" w:rsidRDefault="00AF40D3" w:rsidP="00AF40D3">
            <w:pPr>
              <w:jc w:val="right"/>
              <w:rPr>
                <w:rFonts w:cs="Calibri"/>
                <w:color w:val="000000"/>
                <w:lang w:val="en-GB"/>
              </w:rPr>
            </w:pPr>
            <w:r w:rsidRPr="00AF40D3">
              <w:rPr>
                <w:rFonts w:cs="Calibri"/>
                <w:color w:val="000000"/>
                <w:lang w:val="en-GB"/>
              </w:rPr>
              <w:t>12.8</w:t>
            </w:r>
          </w:p>
        </w:tc>
        <w:tc>
          <w:tcPr>
            <w:tcW w:w="1300" w:type="dxa"/>
            <w:tcBorders>
              <w:top w:val="nil"/>
              <w:left w:val="single" w:sz="4" w:space="0" w:color="auto"/>
              <w:bottom w:val="nil"/>
              <w:right w:val="single" w:sz="4" w:space="0" w:color="auto"/>
            </w:tcBorders>
            <w:shd w:val="clear" w:color="000000" w:fill="FFFFFF"/>
            <w:vAlign w:val="center"/>
            <w:hideMark/>
          </w:tcPr>
          <w:p w14:paraId="5F2CBB67" w14:textId="77777777" w:rsidR="00AF40D3" w:rsidRPr="00AF40D3" w:rsidRDefault="00AF40D3" w:rsidP="00AF40D3">
            <w:pPr>
              <w:jc w:val="right"/>
              <w:rPr>
                <w:rFonts w:cs="Calibri"/>
                <w:color w:val="000000"/>
                <w:lang w:val="en-GB"/>
              </w:rPr>
            </w:pPr>
            <w:r w:rsidRPr="00AF40D3">
              <w:rPr>
                <w:rFonts w:cs="Calibri"/>
                <w:color w:val="000000"/>
                <w:lang w:val="en-GB"/>
              </w:rPr>
              <w:t>12.4</w:t>
            </w:r>
          </w:p>
        </w:tc>
        <w:tc>
          <w:tcPr>
            <w:tcW w:w="1300" w:type="dxa"/>
            <w:tcBorders>
              <w:top w:val="nil"/>
              <w:left w:val="single" w:sz="4" w:space="0" w:color="auto"/>
              <w:bottom w:val="nil"/>
              <w:right w:val="single" w:sz="4" w:space="0" w:color="auto"/>
            </w:tcBorders>
            <w:shd w:val="clear" w:color="000000" w:fill="FFFFFF"/>
            <w:vAlign w:val="center"/>
            <w:hideMark/>
          </w:tcPr>
          <w:p w14:paraId="521E4A50" w14:textId="77777777" w:rsidR="00AF40D3" w:rsidRPr="00AF40D3" w:rsidRDefault="00AF40D3" w:rsidP="00AF40D3">
            <w:pPr>
              <w:jc w:val="right"/>
              <w:rPr>
                <w:rFonts w:cs="Calibri"/>
                <w:color w:val="000000"/>
                <w:lang w:val="en-GB"/>
              </w:rPr>
            </w:pPr>
            <w:r w:rsidRPr="00AF40D3">
              <w:rPr>
                <w:rFonts w:cs="Calibri"/>
                <w:color w:val="000000"/>
                <w:lang w:val="en-GB"/>
              </w:rPr>
              <w:t>12.8</w:t>
            </w:r>
          </w:p>
        </w:tc>
      </w:tr>
      <w:tr w:rsidR="00AF40D3" w:rsidRPr="00AF40D3" w14:paraId="53CAA20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9F2258"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1DF565E8" w14:textId="77777777" w:rsidR="00AF40D3" w:rsidRPr="00AF40D3" w:rsidRDefault="00AF40D3" w:rsidP="00AF40D3">
            <w:pPr>
              <w:jc w:val="right"/>
              <w:rPr>
                <w:rFonts w:cs="Calibri"/>
                <w:color w:val="000000"/>
                <w:lang w:val="en-GB"/>
              </w:rPr>
            </w:pPr>
            <w:r w:rsidRPr="00AF40D3">
              <w:rPr>
                <w:rFonts w:cs="Calibri"/>
                <w:color w:val="000000"/>
                <w:lang w:val="en-GB"/>
              </w:rPr>
              <w:t>17.0</w:t>
            </w:r>
          </w:p>
        </w:tc>
        <w:tc>
          <w:tcPr>
            <w:tcW w:w="1300" w:type="dxa"/>
            <w:tcBorders>
              <w:top w:val="nil"/>
              <w:left w:val="nil"/>
              <w:bottom w:val="nil"/>
              <w:right w:val="single" w:sz="4" w:space="0" w:color="auto"/>
            </w:tcBorders>
            <w:shd w:val="clear" w:color="000000" w:fill="F2F2F2"/>
            <w:vAlign w:val="center"/>
            <w:hideMark/>
          </w:tcPr>
          <w:p w14:paraId="6A534A3F" w14:textId="77777777" w:rsidR="00AF40D3" w:rsidRPr="00AF40D3" w:rsidRDefault="00AF40D3" w:rsidP="00AF40D3">
            <w:pPr>
              <w:jc w:val="right"/>
              <w:rPr>
                <w:rFonts w:cs="Calibri"/>
                <w:color w:val="000000"/>
                <w:lang w:val="en-GB"/>
              </w:rPr>
            </w:pPr>
            <w:r w:rsidRPr="00AF40D3">
              <w:rPr>
                <w:rFonts w:cs="Calibri"/>
                <w:color w:val="000000"/>
                <w:lang w:val="en-GB"/>
              </w:rPr>
              <w:t>11.0</w:t>
            </w:r>
          </w:p>
        </w:tc>
        <w:tc>
          <w:tcPr>
            <w:tcW w:w="1300" w:type="dxa"/>
            <w:tcBorders>
              <w:top w:val="nil"/>
              <w:left w:val="single" w:sz="4" w:space="0" w:color="auto"/>
              <w:bottom w:val="nil"/>
              <w:right w:val="single" w:sz="4" w:space="0" w:color="auto"/>
            </w:tcBorders>
            <w:shd w:val="clear" w:color="000000" w:fill="F2F2F2"/>
            <w:vAlign w:val="center"/>
            <w:hideMark/>
          </w:tcPr>
          <w:p w14:paraId="18545258" w14:textId="77777777" w:rsidR="00AF40D3" w:rsidRPr="00AF40D3" w:rsidRDefault="00AF40D3" w:rsidP="00AF40D3">
            <w:pPr>
              <w:jc w:val="right"/>
              <w:rPr>
                <w:rFonts w:cs="Calibri"/>
                <w:color w:val="000000"/>
                <w:lang w:val="en-GB"/>
              </w:rPr>
            </w:pPr>
            <w:r w:rsidRPr="00AF40D3">
              <w:rPr>
                <w:rFonts w:cs="Calibri"/>
                <w:color w:val="000000"/>
                <w:lang w:val="en-GB"/>
              </w:rPr>
              <w:t>10.4</w:t>
            </w:r>
          </w:p>
        </w:tc>
        <w:tc>
          <w:tcPr>
            <w:tcW w:w="1300" w:type="dxa"/>
            <w:tcBorders>
              <w:top w:val="nil"/>
              <w:left w:val="single" w:sz="4" w:space="0" w:color="auto"/>
              <w:bottom w:val="nil"/>
              <w:right w:val="single" w:sz="4" w:space="0" w:color="auto"/>
            </w:tcBorders>
            <w:shd w:val="clear" w:color="000000" w:fill="F2F2F2"/>
            <w:vAlign w:val="center"/>
            <w:hideMark/>
          </w:tcPr>
          <w:p w14:paraId="75E7AC51" w14:textId="77777777" w:rsidR="00AF40D3" w:rsidRPr="00AF40D3" w:rsidRDefault="00AF40D3" w:rsidP="00AF40D3">
            <w:pPr>
              <w:jc w:val="right"/>
              <w:rPr>
                <w:rFonts w:cs="Calibri"/>
                <w:color w:val="000000"/>
                <w:lang w:val="en-GB"/>
              </w:rPr>
            </w:pPr>
            <w:r w:rsidRPr="00AF40D3">
              <w:rPr>
                <w:rFonts w:cs="Calibri"/>
                <w:color w:val="000000"/>
                <w:lang w:val="en-GB"/>
              </w:rPr>
              <w:t>10.4</w:t>
            </w:r>
          </w:p>
        </w:tc>
      </w:tr>
      <w:tr w:rsidR="00AF40D3" w:rsidRPr="00AF40D3" w14:paraId="61F2B6D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B6B119"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3EB4DBA8" w14:textId="77777777" w:rsidR="00AF40D3" w:rsidRPr="00AF40D3" w:rsidRDefault="00AF40D3" w:rsidP="00AF40D3">
            <w:pPr>
              <w:jc w:val="right"/>
              <w:rPr>
                <w:rFonts w:cs="Calibri"/>
                <w:color w:val="000000"/>
                <w:lang w:val="en-GB"/>
              </w:rPr>
            </w:pPr>
            <w:r w:rsidRPr="00AF40D3">
              <w:rPr>
                <w:rFonts w:cs="Calibri"/>
                <w:color w:val="000000"/>
                <w:lang w:val="en-GB"/>
              </w:rPr>
              <w:t>18.0</w:t>
            </w:r>
          </w:p>
        </w:tc>
        <w:tc>
          <w:tcPr>
            <w:tcW w:w="1300" w:type="dxa"/>
            <w:tcBorders>
              <w:top w:val="nil"/>
              <w:left w:val="nil"/>
              <w:bottom w:val="nil"/>
              <w:right w:val="single" w:sz="4" w:space="0" w:color="auto"/>
            </w:tcBorders>
            <w:shd w:val="clear" w:color="000000" w:fill="FFFFFF"/>
            <w:vAlign w:val="center"/>
            <w:hideMark/>
          </w:tcPr>
          <w:p w14:paraId="3B5B9220" w14:textId="77777777" w:rsidR="00AF40D3" w:rsidRPr="00AF40D3" w:rsidRDefault="00AF40D3" w:rsidP="00AF40D3">
            <w:pPr>
              <w:jc w:val="right"/>
              <w:rPr>
                <w:rFonts w:cs="Calibri"/>
                <w:color w:val="000000"/>
                <w:lang w:val="en-GB"/>
              </w:rPr>
            </w:pPr>
            <w:r w:rsidRPr="00AF40D3">
              <w:rPr>
                <w:rFonts w:cs="Calibri"/>
                <w:color w:val="000000"/>
                <w:lang w:val="en-GB"/>
              </w:rPr>
              <w:t>10.7</w:t>
            </w:r>
          </w:p>
        </w:tc>
        <w:tc>
          <w:tcPr>
            <w:tcW w:w="1300" w:type="dxa"/>
            <w:tcBorders>
              <w:top w:val="nil"/>
              <w:left w:val="single" w:sz="4" w:space="0" w:color="auto"/>
              <w:bottom w:val="nil"/>
              <w:right w:val="single" w:sz="4" w:space="0" w:color="auto"/>
            </w:tcBorders>
            <w:shd w:val="clear" w:color="000000" w:fill="FFFFFF"/>
            <w:vAlign w:val="center"/>
            <w:hideMark/>
          </w:tcPr>
          <w:p w14:paraId="4301A426" w14:textId="77777777" w:rsidR="00AF40D3" w:rsidRPr="00AF40D3" w:rsidRDefault="00AF40D3" w:rsidP="00AF40D3">
            <w:pPr>
              <w:jc w:val="right"/>
              <w:rPr>
                <w:rFonts w:cs="Calibri"/>
                <w:color w:val="000000"/>
                <w:lang w:val="en-GB"/>
              </w:rPr>
            </w:pPr>
            <w:r w:rsidRPr="00AF40D3">
              <w:rPr>
                <w:rFonts w:cs="Calibri"/>
                <w:color w:val="000000"/>
                <w:lang w:val="en-GB"/>
              </w:rPr>
              <w:t>10.7</w:t>
            </w:r>
          </w:p>
        </w:tc>
        <w:tc>
          <w:tcPr>
            <w:tcW w:w="1300" w:type="dxa"/>
            <w:tcBorders>
              <w:top w:val="nil"/>
              <w:left w:val="single" w:sz="4" w:space="0" w:color="auto"/>
              <w:bottom w:val="nil"/>
              <w:right w:val="single" w:sz="4" w:space="0" w:color="auto"/>
            </w:tcBorders>
            <w:shd w:val="clear" w:color="000000" w:fill="FFFFFF"/>
            <w:vAlign w:val="center"/>
            <w:hideMark/>
          </w:tcPr>
          <w:p w14:paraId="31032D6F" w14:textId="77777777" w:rsidR="00AF40D3" w:rsidRPr="00AF40D3" w:rsidRDefault="00AF40D3" w:rsidP="00AF40D3">
            <w:pPr>
              <w:jc w:val="right"/>
              <w:rPr>
                <w:rFonts w:cs="Calibri"/>
                <w:color w:val="000000"/>
                <w:lang w:val="en-GB"/>
              </w:rPr>
            </w:pPr>
            <w:r w:rsidRPr="00AF40D3">
              <w:rPr>
                <w:rFonts w:cs="Calibri"/>
                <w:color w:val="000000"/>
                <w:lang w:val="en-GB"/>
              </w:rPr>
              <w:t>11.2</w:t>
            </w:r>
          </w:p>
        </w:tc>
      </w:tr>
      <w:tr w:rsidR="00AF40D3" w:rsidRPr="00AF40D3" w14:paraId="770064D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5C524F"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6BCE6721" w14:textId="77777777" w:rsidR="00AF40D3" w:rsidRPr="00AF40D3" w:rsidRDefault="00AF40D3" w:rsidP="00AF40D3">
            <w:pPr>
              <w:jc w:val="right"/>
              <w:rPr>
                <w:rFonts w:cs="Calibri"/>
                <w:color w:val="000000"/>
                <w:lang w:val="en-GB"/>
              </w:rPr>
            </w:pPr>
            <w:r w:rsidRPr="00AF40D3">
              <w:rPr>
                <w:rFonts w:cs="Calibri"/>
                <w:color w:val="000000"/>
                <w:lang w:val="en-GB"/>
              </w:rPr>
              <w:t>6.5</w:t>
            </w:r>
          </w:p>
        </w:tc>
        <w:tc>
          <w:tcPr>
            <w:tcW w:w="1300" w:type="dxa"/>
            <w:tcBorders>
              <w:top w:val="nil"/>
              <w:left w:val="nil"/>
              <w:bottom w:val="nil"/>
              <w:right w:val="single" w:sz="4" w:space="0" w:color="auto"/>
            </w:tcBorders>
            <w:shd w:val="clear" w:color="000000" w:fill="F2F2F2"/>
            <w:vAlign w:val="center"/>
            <w:hideMark/>
          </w:tcPr>
          <w:p w14:paraId="6857534C" w14:textId="77777777" w:rsidR="00AF40D3" w:rsidRPr="00AF40D3" w:rsidRDefault="00AF40D3" w:rsidP="00AF40D3">
            <w:pPr>
              <w:jc w:val="right"/>
              <w:rPr>
                <w:rFonts w:cs="Calibri"/>
                <w:color w:val="000000"/>
                <w:lang w:val="en-GB"/>
              </w:rPr>
            </w:pPr>
            <w:r w:rsidRPr="00AF40D3">
              <w:rPr>
                <w:rFonts w:cs="Calibri"/>
                <w:color w:val="000000"/>
                <w:lang w:val="en-GB"/>
              </w:rPr>
              <w:t>6.6</w:t>
            </w:r>
          </w:p>
        </w:tc>
        <w:tc>
          <w:tcPr>
            <w:tcW w:w="1300" w:type="dxa"/>
            <w:tcBorders>
              <w:top w:val="nil"/>
              <w:left w:val="single" w:sz="4" w:space="0" w:color="auto"/>
              <w:bottom w:val="nil"/>
              <w:right w:val="single" w:sz="4" w:space="0" w:color="auto"/>
            </w:tcBorders>
            <w:shd w:val="clear" w:color="000000" w:fill="F2F2F2"/>
            <w:vAlign w:val="center"/>
            <w:hideMark/>
          </w:tcPr>
          <w:p w14:paraId="7923839E" w14:textId="77777777" w:rsidR="00AF40D3" w:rsidRPr="00AF40D3" w:rsidRDefault="00AF40D3" w:rsidP="00AF40D3">
            <w:pPr>
              <w:jc w:val="right"/>
              <w:rPr>
                <w:rFonts w:cs="Calibri"/>
                <w:color w:val="000000"/>
                <w:lang w:val="en-GB"/>
              </w:rPr>
            </w:pPr>
            <w:r w:rsidRPr="00AF40D3">
              <w:rPr>
                <w:rFonts w:cs="Calibri"/>
                <w:color w:val="000000"/>
                <w:lang w:val="en-GB"/>
              </w:rPr>
              <w:t>7.2</w:t>
            </w:r>
          </w:p>
        </w:tc>
        <w:tc>
          <w:tcPr>
            <w:tcW w:w="1300" w:type="dxa"/>
            <w:tcBorders>
              <w:top w:val="nil"/>
              <w:left w:val="single" w:sz="4" w:space="0" w:color="auto"/>
              <w:bottom w:val="nil"/>
              <w:right w:val="single" w:sz="4" w:space="0" w:color="auto"/>
            </w:tcBorders>
            <w:shd w:val="clear" w:color="000000" w:fill="F2F2F2"/>
            <w:vAlign w:val="center"/>
            <w:hideMark/>
          </w:tcPr>
          <w:p w14:paraId="627D2BA6" w14:textId="77777777" w:rsidR="00AF40D3" w:rsidRPr="00AF40D3" w:rsidRDefault="00AF40D3" w:rsidP="00AF40D3">
            <w:pPr>
              <w:jc w:val="right"/>
              <w:rPr>
                <w:rFonts w:cs="Calibri"/>
                <w:color w:val="000000"/>
                <w:lang w:val="en-GB"/>
              </w:rPr>
            </w:pPr>
            <w:r w:rsidRPr="00AF40D3">
              <w:rPr>
                <w:rFonts w:cs="Calibri"/>
                <w:color w:val="000000"/>
                <w:lang w:val="en-GB"/>
              </w:rPr>
              <w:t>7.2</w:t>
            </w:r>
          </w:p>
        </w:tc>
      </w:tr>
      <w:tr w:rsidR="00AF40D3" w:rsidRPr="00AF40D3" w14:paraId="49F6677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291DF0"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756E630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26D980B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12B0A67"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B3ACDCF"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238E38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EC7A48"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671BD028"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310D6A9F"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6AC0124D"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658B0B2E"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35B9A95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7DFA53"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2AF93026" w14:textId="77777777" w:rsidR="00AF40D3" w:rsidRPr="00AF40D3" w:rsidRDefault="00AF40D3" w:rsidP="00AF40D3">
            <w:pPr>
              <w:jc w:val="right"/>
              <w:rPr>
                <w:rFonts w:cs="Calibri"/>
                <w:color w:val="000000"/>
                <w:lang w:val="en-GB"/>
              </w:rPr>
            </w:pPr>
            <w:r w:rsidRPr="00AF40D3">
              <w:rPr>
                <w:rFonts w:cs="Calibri"/>
                <w:color w:val="000000"/>
                <w:lang w:val="en-GB"/>
              </w:rPr>
              <w:t>23.3</w:t>
            </w:r>
          </w:p>
        </w:tc>
        <w:tc>
          <w:tcPr>
            <w:tcW w:w="1300" w:type="dxa"/>
            <w:tcBorders>
              <w:top w:val="nil"/>
              <w:left w:val="nil"/>
              <w:bottom w:val="nil"/>
              <w:right w:val="single" w:sz="4" w:space="0" w:color="auto"/>
            </w:tcBorders>
            <w:shd w:val="clear" w:color="000000" w:fill="FFFFFF"/>
            <w:vAlign w:val="center"/>
            <w:hideMark/>
          </w:tcPr>
          <w:p w14:paraId="34B8EE28" w14:textId="77777777" w:rsidR="00AF40D3" w:rsidRPr="00AF40D3" w:rsidRDefault="00AF40D3" w:rsidP="00AF40D3">
            <w:pPr>
              <w:jc w:val="right"/>
              <w:rPr>
                <w:rFonts w:cs="Calibri"/>
                <w:color w:val="000000"/>
                <w:lang w:val="en-GB"/>
              </w:rPr>
            </w:pPr>
            <w:r w:rsidRPr="00AF40D3">
              <w:rPr>
                <w:rFonts w:cs="Calibri"/>
                <w:color w:val="000000"/>
                <w:lang w:val="en-GB"/>
              </w:rPr>
              <w:t>13.1</w:t>
            </w:r>
          </w:p>
        </w:tc>
        <w:tc>
          <w:tcPr>
            <w:tcW w:w="1300" w:type="dxa"/>
            <w:tcBorders>
              <w:top w:val="nil"/>
              <w:left w:val="single" w:sz="4" w:space="0" w:color="auto"/>
              <w:bottom w:val="nil"/>
              <w:right w:val="single" w:sz="4" w:space="0" w:color="auto"/>
            </w:tcBorders>
            <w:shd w:val="clear" w:color="000000" w:fill="FFFFFF"/>
            <w:vAlign w:val="center"/>
            <w:hideMark/>
          </w:tcPr>
          <w:p w14:paraId="359551E5" w14:textId="77777777" w:rsidR="00AF40D3" w:rsidRPr="00AF40D3" w:rsidRDefault="00AF40D3" w:rsidP="00AF40D3">
            <w:pPr>
              <w:jc w:val="right"/>
              <w:rPr>
                <w:rFonts w:cs="Calibri"/>
                <w:color w:val="000000"/>
                <w:lang w:val="en-GB"/>
              </w:rPr>
            </w:pPr>
            <w:r w:rsidRPr="00AF40D3">
              <w:rPr>
                <w:rFonts w:cs="Calibri"/>
                <w:color w:val="000000"/>
                <w:lang w:val="en-GB"/>
              </w:rPr>
              <w:t>13.7</w:t>
            </w:r>
          </w:p>
        </w:tc>
        <w:tc>
          <w:tcPr>
            <w:tcW w:w="1300" w:type="dxa"/>
            <w:tcBorders>
              <w:top w:val="nil"/>
              <w:left w:val="single" w:sz="4" w:space="0" w:color="auto"/>
              <w:bottom w:val="nil"/>
              <w:right w:val="single" w:sz="4" w:space="0" w:color="auto"/>
            </w:tcBorders>
            <w:shd w:val="clear" w:color="000000" w:fill="FFFFFF"/>
            <w:vAlign w:val="center"/>
            <w:hideMark/>
          </w:tcPr>
          <w:p w14:paraId="3C737E1B" w14:textId="77777777" w:rsidR="00AF40D3" w:rsidRPr="00AF40D3" w:rsidRDefault="00AF40D3" w:rsidP="00AF40D3">
            <w:pPr>
              <w:jc w:val="right"/>
              <w:rPr>
                <w:rFonts w:cs="Calibri"/>
                <w:color w:val="000000"/>
                <w:lang w:val="en-GB"/>
              </w:rPr>
            </w:pPr>
            <w:r w:rsidRPr="00AF40D3">
              <w:rPr>
                <w:rFonts w:cs="Calibri"/>
                <w:color w:val="000000"/>
                <w:lang w:val="en-GB"/>
              </w:rPr>
              <w:t>14.2</w:t>
            </w:r>
          </w:p>
        </w:tc>
      </w:tr>
      <w:tr w:rsidR="00AF40D3" w:rsidRPr="00AF40D3" w14:paraId="542666A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A1B4FD"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0CA90D9A" w14:textId="77777777" w:rsidR="00AF40D3" w:rsidRPr="00AF40D3" w:rsidRDefault="00AF40D3" w:rsidP="00AF40D3">
            <w:pPr>
              <w:jc w:val="right"/>
              <w:rPr>
                <w:rFonts w:cs="Calibri"/>
                <w:color w:val="000000"/>
                <w:lang w:val="en-GB"/>
              </w:rPr>
            </w:pPr>
            <w:r w:rsidRPr="00AF40D3">
              <w:rPr>
                <w:rFonts w:cs="Calibri"/>
                <w:color w:val="000000"/>
                <w:lang w:val="en-GB"/>
              </w:rPr>
              <w:t>12.5</w:t>
            </w:r>
          </w:p>
        </w:tc>
        <w:tc>
          <w:tcPr>
            <w:tcW w:w="1300" w:type="dxa"/>
            <w:tcBorders>
              <w:top w:val="nil"/>
              <w:left w:val="nil"/>
              <w:bottom w:val="nil"/>
              <w:right w:val="single" w:sz="4" w:space="0" w:color="auto"/>
            </w:tcBorders>
            <w:shd w:val="clear" w:color="000000" w:fill="F2F2F2"/>
            <w:vAlign w:val="center"/>
            <w:hideMark/>
          </w:tcPr>
          <w:p w14:paraId="4C7B8F8E" w14:textId="77777777" w:rsidR="00AF40D3" w:rsidRPr="00AF40D3" w:rsidRDefault="00AF40D3" w:rsidP="00AF40D3">
            <w:pPr>
              <w:jc w:val="right"/>
              <w:rPr>
                <w:rFonts w:cs="Calibri"/>
                <w:color w:val="000000"/>
                <w:lang w:val="en-GB"/>
              </w:rPr>
            </w:pPr>
            <w:r w:rsidRPr="00AF40D3">
              <w:rPr>
                <w:rFonts w:cs="Calibri"/>
                <w:color w:val="000000"/>
                <w:lang w:val="en-GB"/>
              </w:rPr>
              <w:t>7.1</w:t>
            </w:r>
          </w:p>
        </w:tc>
        <w:tc>
          <w:tcPr>
            <w:tcW w:w="1300" w:type="dxa"/>
            <w:tcBorders>
              <w:top w:val="nil"/>
              <w:left w:val="single" w:sz="4" w:space="0" w:color="auto"/>
              <w:bottom w:val="nil"/>
              <w:right w:val="single" w:sz="4" w:space="0" w:color="auto"/>
            </w:tcBorders>
            <w:shd w:val="clear" w:color="000000" w:fill="F2F2F2"/>
            <w:vAlign w:val="center"/>
            <w:hideMark/>
          </w:tcPr>
          <w:p w14:paraId="3B3F26C8" w14:textId="77777777" w:rsidR="00AF40D3" w:rsidRPr="00AF40D3" w:rsidRDefault="00AF40D3" w:rsidP="00AF40D3">
            <w:pPr>
              <w:jc w:val="right"/>
              <w:rPr>
                <w:rFonts w:cs="Calibri"/>
                <w:color w:val="000000"/>
                <w:lang w:val="en-GB"/>
              </w:rPr>
            </w:pPr>
            <w:r w:rsidRPr="00AF40D3">
              <w:rPr>
                <w:rFonts w:cs="Calibri"/>
                <w:color w:val="000000"/>
                <w:lang w:val="en-GB"/>
              </w:rPr>
              <w:t>7.1</w:t>
            </w:r>
          </w:p>
        </w:tc>
        <w:tc>
          <w:tcPr>
            <w:tcW w:w="1300" w:type="dxa"/>
            <w:tcBorders>
              <w:top w:val="nil"/>
              <w:left w:val="single" w:sz="4" w:space="0" w:color="auto"/>
              <w:bottom w:val="nil"/>
              <w:right w:val="single" w:sz="4" w:space="0" w:color="auto"/>
            </w:tcBorders>
            <w:shd w:val="clear" w:color="000000" w:fill="F2F2F2"/>
            <w:vAlign w:val="center"/>
            <w:hideMark/>
          </w:tcPr>
          <w:p w14:paraId="00BFAB97" w14:textId="77777777" w:rsidR="00AF40D3" w:rsidRPr="00AF40D3" w:rsidRDefault="00AF40D3" w:rsidP="00AF40D3">
            <w:pPr>
              <w:jc w:val="right"/>
              <w:rPr>
                <w:rFonts w:cs="Calibri"/>
                <w:color w:val="000000"/>
                <w:lang w:val="en-GB"/>
              </w:rPr>
            </w:pPr>
            <w:r w:rsidRPr="00AF40D3">
              <w:rPr>
                <w:rFonts w:cs="Calibri"/>
                <w:color w:val="000000"/>
                <w:lang w:val="en-GB"/>
              </w:rPr>
              <w:t>7.1</w:t>
            </w:r>
          </w:p>
        </w:tc>
      </w:tr>
      <w:tr w:rsidR="00AF40D3" w:rsidRPr="00AF40D3" w14:paraId="7DE038E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3D8B68"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3419FF8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46DBE3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126C60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2786EA88"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4B83AA7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F3B310"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292928AF"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2B0A7A12"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4BF9DCBB"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4B95C3C1"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008EB7E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2E7709"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329960C6"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412250D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C850C5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7367E0D"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850A770"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30EFA7"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66CD5C" w14:textId="77777777" w:rsidR="00AF40D3" w:rsidRPr="00AF40D3" w:rsidRDefault="00AF40D3" w:rsidP="00AF40D3">
            <w:pPr>
              <w:jc w:val="right"/>
              <w:rPr>
                <w:rFonts w:cs="Calibri"/>
                <w:b/>
                <w:bCs/>
                <w:color w:val="000000"/>
                <w:lang w:val="en-GB"/>
              </w:rPr>
            </w:pPr>
            <w:r w:rsidRPr="00AF40D3">
              <w:rPr>
                <w:rFonts w:cs="Calibri"/>
                <w:b/>
                <w:bCs/>
                <w:color w:val="000000"/>
                <w:lang w:val="en-GB"/>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0E112D2" w14:textId="77777777" w:rsidR="00AF40D3" w:rsidRPr="00AF40D3" w:rsidRDefault="00AF40D3" w:rsidP="00AF40D3">
            <w:pPr>
              <w:jc w:val="right"/>
              <w:rPr>
                <w:rFonts w:cs="Calibri"/>
                <w:b/>
                <w:bCs/>
                <w:color w:val="000000"/>
                <w:lang w:val="en-GB"/>
              </w:rPr>
            </w:pPr>
            <w:r w:rsidRPr="00AF40D3">
              <w:rPr>
                <w:rFonts w:cs="Calibri"/>
                <w:b/>
                <w:bCs/>
                <w:color w:val="000000"/>
                <w:lang w:val="en-GB"/>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59BD84E" w14:textId="77777777" w:rsidR="00AF40D3" w:rsidRPr="00AF40D3" w:rsidRDefault="00AF40D3" w:rsidP="00AF40D3">
            <w:pPr>
              <w:jc w:val="right"/>
              <w:rPr>
                <w:rFonts w:cs="Calibri"/>
                <w:b/>
                <w:bCs/>
                <w:color w:val="000000"/>
                <w:lang w:val="en-GB"/>
              </w:rPr>
            </w:pPr>
            <w:r w:rsidRPr="00AF40D3">
              <w:rPr>
                <w:rFonts w:cs="Calibri"/>
                <w:b/>
                <w:bCs/>
                <w:color w:val="000000"/>
                <w:lang w:val="en-GB"/>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C61641" w14:textId="77777777" w:rsidR="00AF40D3" w:rsidRPr="00AF40D3" w:rsidRDefault="00AF40D3" w:rsidP="00AF40D3">
            <w:pPr>
              <w:jc w:val="right"/>
              <w:rPr>
                <w:rFonts w:cs="Calibri"/>
                <w:b/>
                <w:bCs/>
                <w:color w:val="000000"/>
                <w:lang w:val="en-GB"/>
              </w:rPr>
            </w:pPr>
            <w:r w:rsidRPr="00AF40D3">
              <w:rPr>
                <w:rFonts w:cs="Calibri"/>
                <w:b/>
                <w:bCs/>
                <w:color w:val="000000"/>
                <w:lang w:val="en-GB"/>
              </w:rPr>
              <w:t>70.7</w:t>
            </w:r>
          </w:p>
        </w:tc>
      </w:tr>
    </w:tbl>
    <w:p w14:paraId="393435DA" w14:textId="77777777" w:rsidR="00AF40D3" w:rsidRPr="00AF40D3" w:rsidRDefault="00AF40D3" w:rsidP="00AF40D3">
      <w:pPr>
        <w:rPr>
          <w:rFonts w:cs="Calibri"/>
          <w:color w:val="002060"/>
          <w:sz w:val="24"/>
          <w:szCs w:val="20"/>
          <w:lang w:val="en-GB"/>
        </w:rPr>
      </w:pPr>
    </w:p>
    <w:p w14:paraId="2302AE95" w14:textId="77777777" w:rsidR="00AF40D3" w:rsidRPr="00AF40D3" w:rsidRDefault="00AF40D3" w:rsidP="00AF40D3">
      <w:pPr>
        <w:rPr>
          <w:rFonts w:cs="Calibri"/>
          <w:b/>
          <w:bCs/>
          <w:color w:val="632423"/>
          <w:sz w:val="24"/>
          <w:szCs w:val="20"/>
          <w:lang w:val="en-GB"/>
        </w:rPr>
      </w:pPr>
      <w:r w:rsidRPr="00AF40D3">
        <w:rPr>
          <w:rFonts w:cs="Calibri"/>
          <w:b/>
          <w:bCs/>
          <w:color w:val="632423"/>
          <w:sz w:val="24"/>
          <w:szCs w:val="20"/>
          <w:lang w:val="en-GB"/>
        </w:rPr>
        <w:br w:type="page"/>
      </w:r>
    </w:p>
    <w:p w14:paraId="38F0616C"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lastRenderedPageBreak/>
        <w:t>2.2</w:t>
      </w:r>
      <w:r w:rsidRPr="00AF40D3">
        <w:rPr>
          <w:rFonts w:cs="Calibri"/>
          <w:b/>
          <w:bCs/>
          <w:sz w:val="24"/>
          <w:szCs w:val="24"/>
          <w:lang w:val="en-GB"/>
        </w:rPr>
        <w:tab/>
        <w:t>Regional preparatory meetings (</w:t>
      </w:r>
      <w:proofErr w:type="spellStart"/>
      <w:r w:rsidRPr="00AF40D3">
        <w:rPr>
          <w:rFonts w:cs="Calibri"/>
          <w:b/>
          <w:bCs/>
          <w:sz w:val="24"/>
          <w:szCs w:val="24"/>
          <w:lang w:val="en-GB"/>
        </w:rPr>
        <w:t>RPMs</w:t>
      </w:r>
      <w:proofErr w:type="spellEnd"/>
      <w:r w:rsidRPr="00AF40D3">
        <w:rPr>
          <w:rFonts w:cs="Calibri"/>
          <w:b/>
          <w:bCs/>
          <w:sz w:val="24"/>
          <w:szCs w:val="24"/>
          <w:lang w:val="en-GB"/>
        </w:rPr>
        <w:t>)</w:t>
      </w:r>
    </w:p>
    <w:p w14:paraId="78D63729"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Description</w:t>
      </w:r>
    </w:p>
    <w:p w14:paraId="4D0F124F" w14:textId="77777777" w:rsidR="00AF40D3" w:rsidRPr="00AF40D3" w:rsidRDefault="00AF40D3" w:rsidP="00AF40D3">
      <w:pPr>
        <w:spacing w:after="120"/>
        <w:rPr>
          <w:rFonts w:cs="Calibri"/>
          <w:color w:val="000000"/>
          <w:sz w:val="24"/>
          <w:szCs w:val="20"/>
          <w:lang w:val="en-GB"/>
        </w:rPr>
      </w:pPr>
      <w:r w:rsidRPr="00AF40D3">
        <w:rPr>
          <w:rFonts w:cs="Calibri"/>
          <w:sz w:val="24"/>
          <w:szCs w:val="20"/>
          <w:lang w:val="en-GB"/>
        </w:rPr>
        <w:t xml:space="preserve">Regional Preparatory Meetings (RPM) aim at engaging the membership in the preparations of the </w:t>
      </w:r>
      <w:r w:rsidRPr="00AF40D3">
        <w:rPr>
          <w:rFonts w:cs="Calibri"/>
          <w:color w:val="000000"/>
          <w:sz w:val="24"/>
          <w:szCs w:val="20"/>
          <w:lang w:val="en-GB"/>
        </w:rPr>
        <w:t>World Telecommunication Development Conference (</w:t>
      </w:r>
      <w:proofErr w:type="spellStart"/>
      <w:r w:rsidRPr="00AF40D3">
        <w:rPr>
          <w:rFonts w:cs="Calibri"/>
          <w:color w:val="000000"/>
          <w:sz w:val="24"/>
          <w:szCs w:val="20"/>
          <w:lang w:val="en-GB"/>
        </w:rPr>
        <w:t>WTDC</w:t>
      </w:r>
      <w:proofErr w:type="spellEnd"/>
      <w:r w:rsidRPr="00AF40D3">
        <w:rPr>
          <w:rFonts w:cs="Calibri"/>
          <w:color w:val="000000"/>
          <w:sz w:val="24"/>
          <w:szCs w:val="20"/>
          <w:lang w:val="en-GB"/>
        </w:rPr>
        <w:t xml:space="preserve">) in order to achieve regional coordination before the conference itself. They also seek to identify issues at the regional level that need to be addressed to foster the development of telecommunications and ICTs, </w:t>
      </w:r>
      <w:proofErr w:type="gramStart"/>
      <w:r w:rsidRPr="00AF40D3">
        <w:rPr>
          <w:rFonts w:cs="Calibri"/>
          <w:color w:val="000000"/>
          <w:sz w:val="24"/>
          <w:szCs w:val="20"/>
          <w:lang w:val="en-GB"/>
        </w:rPr>
        <w:t>taking into account</w:t>
      </w:r>
      <w:proofErr w:type="gramEnd"/>
      <w:r w:rsidRPr="00AF40D3">
        <w:rPr>
          <w:rFonts w:cs="Calibri"/>
          <w:color w:val="000000"/>
          <w:sz w:val="24"/>
          <w:szCs w:val="20"/>
          <w:lang w:val="en-GB"/>
        </w:rPr>
        <w:t xml:space="preserve"> the most pressing needs faced by the Member States and Sector Members of the region.</w:t>
      </w:r>
    </w:p>
    <w:p w14:paraId="563E48A0" w14:textId="77777777" w:rsidR="00AF40D3" w:rsidRPr="00AF40D3" w:rsidRDefault="00AF40D3" w:rsidP="00AF40D3">
      <w:pPr>
        <w:spacing w:after="120"/>
        <w:rPr>
          <w:rFonts w:cs="Arial"/>
          <w:color w:val="000000"/>
          <w:sz w:val="24"/>
          <w:szCs w:val="20"/>
          <w:lang w:val="en-GB"/>
        </w:rPr>
      </w:pPr>
      <w:r w:rsidRPr="00AF40D3">
        <w:rPr>
          <w:rFonts w:cs="Arial"/>
          <w:color w:val="000000"/>
          <w:sz w:val="24"/>
          <w:szCs w:val="20"/>
          <w:lang w:val="en-GB"/>
        </w:rPr>
        <w:t xml:space="preserve">Regional Preparatory Meetings are direct services to Members and are organized to achieve greater regional coordination and engage early on Members in the </w:t>
      </w:r>
      <w:proofErr w:type="spellStart"/>
      <w:r w:rsidRPr="00AF40D3">
        <w:rPr>
          <w:rFonts w:cs="Arial"/>
          <w:color w:val="000000"/>
          <w:sz w:val="24"/>
          <w:szCs w:val="20"/>
          <w:lang w:val="en-GB"/>
        </w:rPr>
        <w:t>WTDC</w:t>
      </w:r>
      <w:proofErr w:type="spellEnd"/>
      <w:r w:rsidRPr="00AF40D3">
        <w:rPr>
          <w:rFonts w:cs="Arial"/>
          <w:color w:val="000000"/>
          <w:sz w:val="24"/>
          <w:szCs w:val="20"/>
          <w:lang w:val="en-GB"/>
        </w:rPr>
        <w:t xml:space="preserve"> preparation </w:t>
      </w:r>
      <w:proofErr w:type="gramStart"/>
      <w:r w:rsidRPr="00AF40D3">
        <w:rPr>
          <w:rFonts w:cs="Arial"/>
          <w:color w:val="000000"/>
          <w:sz w:val="24"/>
          <w:szCs w:val="20"/>
          <w:lang w:val="en-GB"/>
        </w:rPr>
        <w:t>process..</w:t>
      </w:r>
      <w:proofErr w:type="gramEnd"/>
      <w:r w:rsidRPr="00AF40D3">
        <w:rPr>
          <w:rFonts w:cs="Arial"/>
          <w:color w:val="000000"/>
          <w:sz w:val="24"/>
          <w:szCs w:val="20"/>
          <w:lang w:val="en-GB"/>
        </w:rPr>
        <w:t xml:space="preserve"> The </w:t>
      </w:r>
      <w:proofErr w:type="spellStart"/>
      <w:r w:rsidRPr="00AF40D3">
        <w:rPr>
          <w:rFonts w:cs="Arial"/>
          <w:color w:val="000000"/>
          <w:sz w:val="24"/>
          <w:szCs w:val="20"/>
          <w:lang w:val="en-GB"/>
        </w:rPr>
        <w:t>RPMs</w:t>
      </w:r>
      <w:proofErr w:type="spellEnd"/>
      <w:r w:rsidRPr="00AF40D3">
        <w:rPr>
          <w:rFonts w:cs="Arial"/>
          <w:color w:val="000000"/>
          <w:sz w:val="24"/>
          <w:szCs w:val="20"/>
          <w:lang w:val="en-GB"/>
        </w:rPr>
        <w:t xml:space="preserve"> are expected to identify top priority areas, which are essential for the telecommunication/ICT development of countries of the region. A final report is produced by each RPM. It covers the following items:</w:t>
      </w:r>
    </w:p>
    <w:p w14:paraId="2E74F97E" w14:textId="77777777" w:rsidR="00AF40D3" w:rsidRPr="00AF40D3" w:rsidRDefault="00AF40D3" w:rsidP="00AF40D3">
      <w:pPr>
        <w:numPr>
          <w:ilvl w:val="1"/>
          <w:numId w:val="6"/>
        </w:numPr>
        <w:tabs>
          <w:tab w:val="clear" w:pos="794"/>
          <w:tab w:val="clear" w:pos="1191"/>
          <w:tab w:val="clear" w:pos="1588"/>
          <w:tab w:val="clear" w:pos="1985"/>
        </w:tabs>
        <w:overflowPunct/>
        <w:autoSpaceDE/>
        <w:autoSpaceDN/>
        <w:adjustRightInd/>
        <w:spacing w:after="120"/>
        <w:textAlignment w:val="auto"/>
        <w:rPr>
          <w:rFonts w:cs="Calibri"/>
          <w:color w:val="000000"/>
          <w:sz w:val="24"/>
          <w:szCs w:val="20"/>
          <w:lang w:val="en-GB"/>
        </w:rPr>
      </w:pPr>
      <w:r w:rsidRPr="00AF40D3">
        <w:rPr>
          <w:rFonts w:cs="Calibri"/>
          <w:color w:val="000000"/>
          <w:sz w:val="24"/>
          <w:szCs w:val="20"/>
          <w:lang w:val="en-GB"/>
        </w:rPr>
        <w:t xml:space="preserve">Identification of priority areas, including the draft </w:t>
      </w:r>
      <w:proofErr w:type="spellStart"/>
      <w:r w:rsidRPr="00AF40D3">
        <w:rPr>
          <w:rFonts w:cs="Calibri"/>
          <w:color w:val="000000"/>
          <w:sz w:val="24"/>
          <w:szCs w:val="20"/>
          <w:lang w:val="en-GB"/>
        </w:rPr>
        <w:t>WTDC</w:t>
      </w:r>
      <w:proofErr w:type="spellEnd"/>
      <w:r w:rsidRPr="00AF40D3">
        <w:rPr>
          <w:rFonts w:cs="Calibri"/>
          <w:color w:val="000000"/>
          <w:sz w:val="24"/>
          <w:szCs w:val="20"/>
          <w:lang w:val="en-GB"/>
        </w:rPr>
        <w:t xml:space="preserve"> Declaration, draft </w:t>
      </w:r>
      <w:proofErr w:type="spellStart"/>
      <w:r w:rsidRPr="00AF40D3">
        <w:rPr>
          <w:rFonts w:cs="Calibri"/>
          <w:color w:val="000000"/>
          <w:sz w:val="24"/>
          <w:szCs w:val="20"/>
          <w:lang w:val="en-GB"/>
        </w:rPr>
        <w:t>WTDC</w:t>
      </w:r>
      <w:proofErr w:type="spellEnd"/>
      <w:r w:rsidRPr="00AF40D3">
        <w:rPr>
          <w:rFonts w:cs="Calibri"/>
          <w:color w:val="000000"/>
          <w:sz w:val="24"/>
          <w:szCs w:val="20"/>
          <w:lang w:val="en-GB"/>
        </w:rPr>
        <w:t xml:space="preserve"> contribution to the ITU Strategic Plan, draft </w:t>
      </w:r>
      <w:proofErr w:type="spellStart"/>
      <w:r w:rsidRPr="00AF40D3">
        <w:rPr>
          <w:rFonts w:cs="Calibri"/>
          <w:color w:val="000000"/>
          <w:sz w:val="24"/>
          <w:szCs w:val="20"/>
          <w:lang w:val="en-GB"/>
        </w:rPr>
        <w:t>WTDC</w:t>
      </w:r>
      <w:proofErr w:type="spellEnd"/>
      <w:r w:rsidRPr="00AF40D3">
        <w:rPr>
          <w:rFonts w:cs="Calibri"/>
          <w:color w:val="000000"/>
          <w:sz w:val="24"/>
          <w:szCs w:val="20"/>
          <w:lang w:val="en-GB"/>
        </w:rPr>
        <w:t xml:space="preserve"> Action Plan and Study Groups.</w:t>
      </w:r>
    </w:p>
    <w:p w14:paraId="589428AB" w14:textId="77777777" w:rsidR="00AF40D3" w:rsidRPr="00AF40D3" w:rsidRDefault="00AF40D3" w:rsidP="00AF40D3">
      <w:pPr>
        <w:numPr>
          <w:ilvl w:val="1"/>
          <w:numId w:val="6"/>
        </w:numPr>
        <w:tabs>
          <w:tab w:val="clear" w:pos="794"/>
          <w:tab w:val="clear" w:pos="1191"/>
          <w:tab w:val="clear" w:pos="1588"/>
          <w:tab w:val="clear" w:pos="1985"/>
        </w:tabs>
        <w:overflowPunct/>
        <w:autoSpaceDE/>
        <w:autoSpaceDN/>
        <w:adjustRightInd/>
        <w:spacing w:after="120"/>
        <w:contextualSpacing/>
        <w:textAlignment w:val="auto"/>
        <w:rPr>
          <w:rFonts w:cs="Arial"/>
          <w:color w:val="000000"/>
          <w:sz w:val="24"/>
          <w:szCs w:val="20"/>
          <w:lang w:val="en-GB"/>
        </w:rPr>
      </w:pPr>
      <w:r w:rsidRPr="00AF40D3">
        <w:rPr>
          <w:rFonts w:cs="Arial"/>
          <w:color w:val="000000"/>
          <w:sz w:val="24"/>
          <w:szCs w:val="20"/>
          <w:lang w:val="en-GB"/>
        </w:rPr>
        <w:t>Topics for ITU-D future work (including working methods and Study Group questions) linked to the identified priority areas.</w:t>
      </w:r>
    </w:p>
    <w:p w14:paraId="46E9166A" w14:textId="77777777" w:rsidR="00AF40D3" w:rsidRPr="00AF40D3" w:rsidRDefault="00AF40D3" w:rsidP="00AF40D3">
      <w:pPr>
        <w:numPr>
          <w:ilvl w:val="1"/>
          <w:numId w:val="6"/>
        </w:numPr>
        <w:tabs>
          <w:tab w:val="clear" w:pos="794"/>
          <w:tab w:val="clear" w:pos="1191"/>
          <w:tab w:val="clear" w:pos="1588"/>
          <w:tab w:val="clear" w:pos="1985"/>
        </w:tabs>
        <w:overflowPunct/>
        <w:autoSpaceDE/>
        <w:autoSpaceDN/>
        <w:adjustRightInd/>
        <w:spacing w:after="120"/>
        <w:textAlignment w:val="auto"/>
        <w:rPr>
          <w:rFonts w:cs="Calibri"/>
          <w:color w:val="000000"/>
          <w:sz w:val="24"/>
          <w:szCs w:val="20"/>
          <w:lang w:val="en-GB"/>
        </w:rPr>
      </w:pPr>
      <w:r w:rsidRPr="00AF40D3">
        <w:rPr>
          <w:rFonts w:cs="Calibri"/>
          <w:color w:val="000000"/>
          <w:sz w:val="24"/>
          <w:szCs w:val="20"/>
          <w:lang w:val="en-GB"/>
        </w:rPr>
        <w:t>Priority setting for the Regional Initiatives.</w:t>
      </w:r>
    </w:p>
    <w:p w14:paraId="770DC8BB" w14:textId="77777777" w:rsidR="00AF40D3" w:rsidRPr="00AF40D3" w:rsidRDefault="00AF40D3" w:rsidP="00AF40D3">
      <w:pPr>
        <w:numPr>
          <w:ilvl w:val="1"/>
          <w:numId w:val="6"/>
        </w:numPr>
        <w:tabs>
          <w:tab w:val="clear" w:pos="794"/>
          <w:tab w:val="clear" w:pos="1191"/>
          <w:tab w:val="clear" w:pos="1588"/>
          <w:tab w:val="clear" w:pos="1985"/>
        </w:tabs>
        <w:overflowPunct/>
        <w:autoSpaceDE/>
        <w:autoSpaceDN/>
        <w:adjustRightInd/>
        <w:spacing w:after="120"/>
        <w:textAlignment w:val="auto"/>
        <w:rPr>
          <w:rFonts w:cs="Calibri"/>
          <w:color w:val="000000"/>
          <w:sz w:val="24"/>
          <w:szCs w:val="20"/>
          <w:lang w:val="en-GB"/>
        </w:rPr>
      </w:pPr>
      <w:r w:rsidRPr="00AF40D3">
        <w:rPr>
          <w:rFonts w:cs="Calibri"/>
          <w:color w:val="000000"/>
          <w:sz w:val="24"/>
          <w:szCs w:val="20"/>
          <w:lang w:val="en-GB"/>
        </w:rPr>
        <w:t>Identification of Regional Initiatives for the Region</w:t>
      </w:r>
    </w:p>
    <w:p w14:paraId="66DAA12C" w14:textId="77777777" w:rsidR="00AF40D3" w:rsidRPr="00AF40D3" w:rsidRDefault="00AF40D3" w:rsidP="00AF40D3">
      <w:pPr>
        <w:spacing w:after="120"/>
        <w:rPr>
          <w:rFonts w:cs="Calibri"/>
          <w:color w:val="000000"/>
          <w:sz w:val="24"/>
          <w:szCs w:val="20"/>
          <w:lang w:val="en-GB"/>
        </w:rPr>
      </w:pPr>
      <w:r w:rsidRPr="00AF40D3">
        <w:rPr>
          <w:rFonts w:cs="Calibri"/>
          <w:color w:val="000000"/>
          <w:sz w:val="24"/>
          <w:szCs w:val="20"/>
          <w:lang w:val="en-GB"/>
        </w:rPr>
        <w:t>No Regional Preparatory Meetings (RPM) were organised in 2023.</w:t>
      </w:r>
    </w:p>
    <w:p w14:paraId="6C65FCE8" w14:textId="77777777" w:rsidR="00AF40D3" w:rsidRPr="00AF40D3" w:rsidRDefault="00AF40D3" w:rsidP="00AF40D3">
      <w:pPr>
        <w:spacing w:after="120"/>
        <w:rPr>
          <w:rFonts w:cs="Calibri"/>
          <w:color w:val="000000"/>
          <w:sz w:val="24"/>
          <w:szCs w:val="20"/>
          <w:lang w:val="en-GB"/>
        </w:rPr>
      </w:pPr>
    </w:p>
    <w:p w14:paraId="1FA44E03"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 Statement of expected results and risk analysis</w:t>
      </w:r>
    </w:p>
    <w:p w14:paraId="7D519B22"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2B3E84E7"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B9639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92E2B4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17A6F02A" w14:textId="77777777" w:rsidTr="00B762A2">
        <w:trPr>
          <w:trHeight w:val="2880"/>
        </w:trPr>
        <w:tc>
          <w:tcPr>
            <w:tcW w:w="4180" w:type="dxa"/>
            <w:tcBorders>
              <w:top w:val="nil"/>
              <w:left w:val="single" w:sz="4" w:space="0" w:color="auto"/>
              <w:bottom w:val="nil"/>
              <w:right w:val="single" w:sz="4" w:space="0" w:color="auto"/>
            </w:tcBorders>
            <w:shd w:val="clear" w:color="000000" w:fill="F2F2F2"/>
            <w:hideMark/>
          </w:tcPr>
          <w:p w14:paraId="187D6A69" w14:textId="77777777" w:rsidR="00AF40D3" w:rsidRPr="00AF40D3" w:rsidRDefault="00AF40D3" w:rsidP="00AF40D3">
            <w:pPr>
              <w:rPr>
                <w:rFonts w:cs="Calibri"/>
                <w:color w:val="000000"/>
                <w:lang w:val="en-GB"/>
              </w:rPr>
            </w:pPr>
            <w:r w:rsidRPr="00AF40D3">
              <w:rPr>
                <w:rFonts w:cs="Calibri"/>
                <w:color w:val="000000"/>
                <w:lang w:val="en-GB"/>
              </w:rPr>
              <w:t>Enhanced review and increased level of agreement on the draft ITU-D contribution to the draft ITU strategic plan, the World Telecommunication Development Conference (</w:t>
            </w:r>
            <w:proofErr w:type="spellStart"/>
            <w:r w:rsidRPr="00AF40D3">
              <w:rPr>
                <w:rFonts w:cs="Calibri"/>
                <w:color w:val="000000"/>
                <w:lang w:val="en-GB"/>
              </w:rPr>
              <w:t>WTDC</w:t>
            </w:r>
            <w:proofErr w:type="spellEnd"/>
            <w:r w:rsidRPr="00AF40D3">
              <w:rPr>
                <w:rFonts w:cs="Calibri"/>
                <w:color w:val="000000"/>
                <w:lang w:val="en-GB"/>
              </w:rPr>
              <w:t xml:space="preserve">) Declaration, and the </w:t>
            </w:r>
            <w:proofErr w:type="spellStart"/>
            <w:r w:rsidRPr="00AF40D3">
              <w:rPr>
                <w:rFonts w:cs="Calibri"/>
                <w:color w:val="000000"/>
                <w:lang w:val="en-GB"/>
              </w:rPr>
              <w:t>WTDC</w:t>
            </w:r>
            <w:proofErr w:type="spellEnd"/>
            <w:r w:rsidRPr="00AF40D3">
              <w:rPr>
                <w:rFonts w:cs="Calibri"/>
                <w:color w:val="000000"/>
                <w:lang w:val="en-GB"/>
              </w:rPr>
              <w:t xml:space="preserve"> Action Plan</w:t>
            </w:r>
            <w:r w:rsidRPr="00AF40D3">
              <w:rPr>
                <w:rFonts w:cs="Calibri"/>
                <w:color w:val="000000"/>
                <w:lang w:val="en-GB"/>
              </w:rPr>
              <w:br/>
            </w:r>
            <w:r w:rsidRPr="00AF40D3">
              <w:rPr>
                <w:rFonts w:cs="Calibri"/>
                <w:color w:val="000000"/>
                <w:lang w:val="en-GB"/>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1E68057B" w14:textId="77777777" w:rsidR="00AF40D3" w:rsidRPr="00AF40D3" w:rsidRDefault="00AF40D3" w:rsidP="00AF40D3">
            <w:pPr>
              <w:rPr>
                <w:rFonts w:cs="Calibri"/>
                <w:color w:val="000000"/>
                <w:lang w:val="en-GB"/>
              </w:rPr>
            </w:pPr>
            <w:r w:rsidRPr="00AF40D3">
              <w:rPr>
                <w:rFonts w:cs="Calibri"/>
                <w:color w:val="000000"/>
                <w:lang w:val="en-GB"/>
              </w:rPr>
              <w:t>Membership level of understanding and sharing of the ITU-D objectives and outputs</w:t>
            </w:r>
            <w:r w:rsidRPr="00AF40D3">
              <w:rPr>
                <w:rFonts w:cs="Calibri"/>
                <w:color w:val="000000"/>
                <w:lang w:val="en-GB"/>
              </w:rPr>
              <w:br/>
              <w:t>Declaration approved - level of support/ agreement</w:t>
            </w:r>
            <w:r w:rsidRPr="00AF40D3">
              <w:rPr>
                <w:rFonts w:cs="Calibri"/>
                <w:color w:val="000000"/>
                <w:lang w:val="en-GB"/>
              </w:rPr>
              <w:br/>
            </w:r>
            <w:r w:rsidRPr="00AF40D3">
              <w:rPr>
                <w:rFonts w:cs="Calibri"/>
                <w:color w:val="000000"/>
                <w:lang w:val="en-GB"/>
              </w:rPr>
              <w:br/>
            </w:r>
            <w:r w:rsidRPr="00AF40D3">
              <w:rPr>
                <w:rFonts w:cs="Calibri"/>
                <w:color w:val="000000"/>
                <w:lang w:val="en-GB"/>
              </w:rPr>
              <w:br/>
              <w:t>Regional cooperation -Level of consensus</w:t>
            </w:r>
          </w:p>
        </w:tc>
      </w:tr>
      <w:tr w:rsidR="00AF40D3" w:rsidRPr="00AF40D3" w14:paraId="0D467B5E" w14:textId="77777777" w:rsidTr="00B762A2">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A5842BC"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27053171"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3F78B48" w14:textId="77777777" w:rsidR="00AF40D3" w:rsidRPr="00AF40D3" w:rsidRDefault="00AF40D3" w:rsidP="00AF40D3">
      <w:pPr>
        <w:rPr>
          <w:rFonts w:cs="Calibri"/>
          <w:sz w:val="24"/>
          <w:szCs w:val="20"/>
          <w:lang w:val="en-GB"/>
        </w:rPr>
      </w:pPr>
      <w:r w:rsidRPr="00AF40D3">
        <w:rPr>
          <w:rFonts w:cs="Calibri"/>
          <w:sz w:val="24"/>
          <w:szCs w:val="20"/>
          <w:lang w:val="en-GB"/>
        </w:rPr>
        <w:br w:type="page"/>
      </w:r>
    </w:p>
    <w:p w14:paraId="2AA72399"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5DB5A462"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0D614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159993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557A43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E4334D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34EB65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29538C8B" w14:textId="77777777" w:rsidTr="00B762A2">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1C7024B6" w14:textId="77777777" w:rsidR="00AF40D3" w:rsidRPr="00AF40D3" w:rsidRDefault="00AF40D3" w:rsidP="00AF40D3">
            <w:pPr>
              <w:rPr>
                <w:rFonts w:cs="Calibri"/>
                <w:color w:val="000000"/>
                <w:lang w:val="en-GB"/>
              </w:rPr>
            </w:pPr>
            <w:r w:rsidRPr="00AF40D3">
              <w:rPr>
                <w:rFonts w:cs="Calibri"/>
                <w:color w:val="000000"/>
                <w:lang w:val="en-GB"/>
              </w:rPr>
              <w:t xml:space="preserve">Implementation </w:t>
            </w:r>
          </w:p>
        </w:tc>
        <w:tc>
          <w:tcPr>
            <w:tcW w:w="2020" w:type="dxa"/>
            <w:tcBorders>
              <w:top w:val="nil"/>
              <w:left w:val="nil"/>
              <w:bottom w:val="nil"/>
              <w:right w:val="single" w:sz="4" w:space="0" w:color="auto"/>
            </w:tcBorders>
            <w:shd w:val="clear" w:color="000000" w:fill="F2F2F2"/>
            <w:vAlign w:val="center"/>
            <w:hideMark/>
          </w:tcPr>
          <w:p w14:paraId="153D1D2E" w14:textId="77777777" w:rsidR="00AF40D3" w:rsidRPr="00AF40D3" w:rsidRDefault="00AF40D3" w:rsidP="00AF40D3">
            <w:pPr>
              <w:rPr>
                <w:rFonts w:cs="Calibri"/>
                <w:color w:val="000000"/>
                <w:lang w:val="en-GB"/>
              </w:rPr>
            </w:pPr>
            <w:r w:rsidRPr="00AF40D3">
              <w:rPr>
                <w:rFonts w:cs="Calibri"/>
                <w:color w:val="000000"/>
                <w:lang w:val="en-GB"/>
              </w:rPr>
              <w:t>Delayed host country arrangements</w:t>
            </w:r>
          </w:p>
        </w:tc>
        <w:tc>
          <w:tcPr>
            <w:tcW w:w="1540" w:type="dxa"/>
            <w:tcBorders>
              <w:top w:val="nil"/>
              <w:left w:val="nil"/>
              <w:bottom w:val="nil"/>
              <w:right w:val="single" w:sz="4" w:space="0" w:color="auto"/>
            </w:tcBorders>
            <w:shd w:val="clear" w:color="000000" w:fill="F2F2F2"/>
            <w:vAlign w:val="center"/>
            <w:hideMark/>
          </w:tcPr>
          <w:p w14:paraId="649536FD"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vAlign w:val="center"/>
            <w:hideMark/>
          </w:tcPr>
          <w:p w14:paraId="4B6B7A7A"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bottom w:val="nil"/>
              <w:right w:val="single" w:sz="4" w:space="0" w:color="auto"/>
            </w:tcBorders>
            <w:shd w:val="clear" w:color="000000" w:fill="F2F2F2"/>
            <w:vAlign w:val="center"/>
            <w:hideMark/>
          </w:tcPr>
          <w:p w14:paraId="754669BE" w14:textId="77777777" w:rsidR="00AF40D3" w:rsidRPr="00AF40D3" w:rsidRDefault="00AF40D3" w:rsidP="00AF40D3">
            <w:pPr>
              <w:rPr>
                <w:rFonts w:cs="Calibri"/>
                <w:color w:val="000000"/>
                <w:lang w:val="en-GB"/>
              </w:rPr>
            </w:pPr>
            <w:r w:rsidRPr="00AF40D3">
              <w:rPr>
                <w:rFonts w:cs="Calibri"/>
                <w:color w:val="000000"/>
                <w:lang w:val="en-GB"/>
              </w:rPr>
              <w:t>Active collaboration with</w:t>
            </w:r>
            <w:r w:rsidRPr="00AF40D3">
              <w:rPr>
                <w:rFonts w:cs="Calibri"/>
                <w:color w:val="000000"/>
                <w:lang w:val="en-GB"/>
              </w:rPr>
              <w:br/>
              <w:t>Host Countries to meet</w:t>
            </w:r>
            <w:r w:rsidRPr="00AF40D3">
              <w:rPr>
                <w:rFonts w:cs="Calibri"/>
                <w:color w:val="000000"/>
                <w:lang w:val="en-GB"/>
              </w:rPr>
              <w:br/>
              <w:t>targets as planned</w:t>
            </w:r>
          </w:p>
        </w:tc>
      </w:tr>
      <w:tr w:rsidR="00AF40D3" w:rsidRPr="00AF40D3" w14:paraId="62F3BA5D" w14:textId="77777777" w:rsidTr="00B762A2">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05438758" w14:textId="77777777" w:rsidR="00AF40D3" w:rsidRPr="00AF40D3" w:rsidRDefault="00AF40D3" w:rsidP="00AF40D3">
            <w:pPr>
              <w:rPr>
                <w:rFonts w:cs="Calibri"/>
                <w:color w:val="000000"/>
                <w:lang w:val="en-GB"/>
              </w:rPr>
            </w:pPr>
            <w:r w:rsidRPr="00AF40D3">
              <w:rPr>
                <w:rFonts w:cs="Calibri"/>
                <w:color w:val="000000"/>
                <w:lang w:val="en-GB"/>
              </w:rPr>
              <w:t xml:space="preserve">Participation </w:t>
            </w:r>
          </w:p>
        </w:tc>
        <w:tc>
          <w:tcPr>
            <w:tcW w:w="2020" w:type="dxa"/>
            <w:tcBorders>
              <w:top w:val="nil"/>
              <w:left w:val="nil"/>
              <w:bottom w:val="nil"/>
              <w:right w:val="single" w:sz="4" w:space="0" w:color="auto"/>
            </w:tcBorders>
            <w:shd w:val="clear" w:color="000000" w:fill="FFFFFF"/>
            <w:vAlign w:val="center"/>
            <w:hideMark/>
          </w:tcPr>
          <w:p w14:paraId="0AABDC17" w14:textId="77777777" w:rsidR="00AF40D3" w:rsidRPr="00AF40D3" w:rsidRDefault="00AF40D3" w:rsidP="00AF40D3">
            <w:pPr>
              <w:rPr>
                <w:rFonts w:cs="Calibri"/>
                <w:color w:val="000000"/>
                <w:lang w:val="en-GB"/>
              </w:rPr>
            </w:pPr>
            <w:r w:rsidRPr="00AF40D3">
              <w:rPr>
                <w:rFonts w:cs="Calibri"/>
                <w:color w:val="000000"/>
                <w:lang w:val="en-GB"/>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7E271CC4"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1540" w:type="dxa"/>
            <w:tcBorders>
              <w:top w:val="nil"/>
              <w:left w:val="nil"/>
              <w:bottom w:val="nil"/>
              <w:right w:val="nil"/>
            </w:tcBorders>
            <w:shd w:val="clear" w:color="000000" w:fill="FFFFFF"/>
            <w:vAlign w:val="center"/>
            <w:hideMark/>
          </w:tcPr>
          <w:p w14:paraId="3D87972B"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15BF3227" w14:textId="77777777" w:rsidR="00AF40D3" w:rsidRPr="00AF40D3" w:rsidRDefault="00AF40D3" w:rsidP="00AF40D3">
            <w:pPr>
              <w:rPr>
                <w:rFonts w:cs="Calibri"/>
                <w:color w:val="000000"/>
                <w:lang w:val="en-GB"/>
              </w:rPr>
            </w:pPr>
            <w:r w:rsidRPr="00AF40D3">
              <w:rPr>
                <w:rFonts w:cs="Calibri"/>
                <w:color w:val="000000"/>
                <w:lang w:val="en-GB"/>
              </w:rPr>
              <w:t>Active collaboration with</w:t>
            </w:r>
            <w:r w:rsidRPr="00AF40D3">
              <w:rPr>
                <w:rFonts w:cs="Calibri"/>
                <w:color w:val="000000"/>
                <w:lang w:val="en-GB"/>
              </w:rPr>
              <w:br/>
              <w:t>membership taking into</w:t>
            </w:r>
            <w:r w:rsidRPr="00AF40D3">
              <w:rPr>
                <w:rFonts w:cs="Calibri"/>
                <w:color w:val="000000"/>
                <w:lang w:val="en-GB"/>
              </w:rPr>
              <w:br/>
              <w:t>account lessons learned</w:t>
            </w:r>
            <w:r w:rsidRPr="00AF40D3">
              <w:rPr>
                <w:rFonts w:cs="Calibri"/>
                <w:color w:val="000000"/>
                <w:lang w:val="en-GB"/>
              </w:rPr>
              <w:br/>
              <w:t>from past experiences</w:t>
            </w:r>
          </w:p>
        </w:tc>
      </w:tr>
      <w:tr w:rsidR="00AF40D3" w:rsidRPr="00AF40D3" w14:paraId="7E0FDED4"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B416477"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6B80B89"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6D9F6C98"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1815FDA8"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EB0C204" w14:textId="77777777" w:rsidR="00AF40D3" w:rsidRPr="00AF40D3" w:rsidRDefault="00AF40D3" w:rsidP="00AF40D3">
            <w:pPr>
              <w:rPr>
                <w:rFonts w:cs="Calibri"/>
                <w:color w:val="000000"/>
                <w:lang w:val="en-GB"/>
              </w:rPr>
            </w:pPr>
            <w:r w:rsidRPr="00AF40D3">
              <w:rPr>
                <w:rFonts w:cs="Calibri"/>
                <w:color w:val="000000"/>
                <w:lang w:val="en-GB"/>
              </w:rPr>
              <w:t> </w:t>
            </w:r>
          </w:p>
        </w:tc>
      </w:tr>
    </w:tbl>
    <w:p w14:paraId="41E460E1" w14:textId="77777777" w:rsidR="00AF40D3" w:rsidRPr="00AF40D3" w:rsidRDefault="00AF40D3" w:rsidP="00AF40D3">
      <w:pPr>
        <w:rPr>
          <w:rFonts w:cs="Calibri"/>
          <w:b/>
          <w:bCs/>
          <w:sz w:val="24"/>
          <w:szCs w:val="20"/>
          <w:lang w:val="en-GB"/>
        </w:rPr>
      </w:pPr>
    </w:p>
    <w:p w14:paraId="716566EF"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2025-2028 human resources allocation</w:t>
      </w:r>
    </w:p>
    <w:p w14:paraId="5A2ADECD"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509D3F8A"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B2419A"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68B96B4"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4211E21"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58DAE4D"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764C9C4"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6AED0A6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B9B7B15"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56CDA853"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2ABF4DD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081B361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16F5B352"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04693F8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B52BC6"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1B5D054D" w14:textId="77777777" w:rsidR="00AF40D3" w:rsidRPr="00AF40D3" w:rsidRDefault="00AF40D3" w:rsidP="00AF40D3">
            <w:pPr>
              <w:jc w:val="right"/>
              <w:rPr>
                <w:rFonts w:cs="Calibri"/>
                <w:color w:val="000000"/>
                <w:lang w:val="en-GB"/>
              </w:rPr>
            </w:pPr>
            <w:r w:rsidRPr="00AF40D3">
              <w:rPr>
                <w:rFonts w:cs="Calibri"/>
                <w:color w:val="000000"/>
                <w:lang w:val="en-GB"/>
              </w:rPr>
              <w:t>5.5</w:t>
            </w:r>
          </w:p>
        </w:tc>
        <w:tc>
          <w:tcPr>
            <w:tcW w:w="1300" w:type="dxa"/>
            <w:tcBorders>
              <w:top w:val="nil"/>
              <w:left w:val="nil"/>
              <w:bottom w:val="nil"/>
              <w:right w:val="single" w:sz="4" w:space="0" w:color="auto"/>
            </w:tcBorders>
            <w:shd w:val="clear" w:color="000000" w:fill="FFFFFF"/>
            <w:vAlign w:val="center"/>
            <w:hideMark/>
          </w:tcPr>
          <w:p w14:paraId="5AA1218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2912278"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4E44649"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5778580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B7E6AD"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2E196E9D"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20B548D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65B9193B"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0909C933"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6453431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D70992"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5A9702E0" w14:textId="77777777" w:rsidR="00AF40D3" w:rsidRPr="00AF40D3" w:rsidRDefault="00AF40D3" w:rsidP="00AF40D3">
            <w:pPr>
              <w:jc w:val="right"/>
              <w:rPr>
                <w:rFonts w:cs="Calibri"/>
                <w:color w:val="000000"/>
                <w:lang w:val="en-GB"/>
              </w:rPr>
            </w:pPr>
            <w:r w:rsidRPr="00AF40D3">
              <w:rPr>
                <w:rFonts w:cs="Calibri"/>
                <w:color w:val="000000"/>
                <w:lang w:val="en-GB"/>
              </w:rPr>
              <w:t>10.3</w:t>
            </w:r>
          </w:p>
        </w:tc>
        <w:tc>
          <w:tcPr>
            <w:tcW w:w="1300" w:type="dxa"/>
            <w:tcBorders>
              <w:top w:val="nil"/>
              <w:left w:val="nil"/>
              <w:bottom w:val="nil"/>
              <w:right w:val="single" w:sz="4" w:space="0" w:color="auto"/>
            </w:tcBorders>
            <w:shd w:val="clear" w:color="000000" w:fill="FFFFFF"/>
            <w:vAlign w:val="center"/>
            <w:hideMark/>
          </w:tcPr>
          <w:p w14:paraId="6E56273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A2C1D28"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9678B2F"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0437267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941D252"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1D2E957E" w14:textId="77777777" w:rsidR="00AF40D3" w:rsidRPr="00AF40D3" w:rsidRDefault="00AF40D3" w:rsidP="00AF40D3">
            <w:pPr>
              <w:jc w:val="right"/>
              <w:rPr>
                <w:rFonts w:cs="Calibri"/>
                <w:color w:val="000000"/>
                <w:lang w:val="en-GB"/>
              </w:rPr>
            </w:pPr>
            <w:r w:rsidRPr="00AF40D3">
              <w:rPr>
                <w:rFonts w:cs="Calibri"/>
                <w:color w:val="000000"/>
                <w:lang w:val="en-GB"/>
              </w:rPr>
              <w:t>9.1</w:t>
            </w:r>
          </w:p>
        </w:tc>
        <w:tc>
          <w:tcPr>
            <w:tcW w:w="1300" w:type="dxa"/>
            <w:tcBorders>
              <w:top w:val="nil"/>
              <w:left w:val="nil"/>
              <w:bottom w:val="nil"/>
              <w:right w:val="single" w:sz="4" w:space="0" w:color="auto"/>
            </w:tcBorders>
            <w:shd w:val="clear" w:color="000000" w:fill="F2F2F2"/>
            <w:vAlign w:val="center"/>
            <w:hideMark/>
          </w:tcPr>
          <w:p w14:paraId="1F29C65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20AB8B1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7004D39D"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54714F0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CAB95B"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4635BF03" w14:textId="77777777" w:rsidR="00AF40D3" w:rsidRPr="00AF40D3" w:rsidRDefault="00AF40D3" w:rsidP="00AF40D3">
            <w:pPr>
              <w:jc w:val="right"/>
              <w:rPr>
                <w:rFonts w:cs="Calibri"/>
                <w:color w:val="000000"/>
                <w:lang w:val="en-GB"/>
              </w:rPr>
            </w:pPr>
            <w:r w:rsidRPr="00AF40D3">
              <w:rPr>
                <w:rFonts w:cs="Calibri"/>
                <w:color w:val="000000"/>
                <w:lang w:val="en-GB"/>
              </w:rPr>
              <w:t>10.8</w:t>
            </w:r>
          </w:p>
        </w:tc>
        <w:tc>
          <w:tcPr>
            <w:tcW w:w="1300" w:type="dxa"/>
            <w:tcBorders>
              <w:top w:val="nil"/>
              <w:left w:val="nil"/>
              <w:bottom w:val="nil"/>
              <w:right w:val="single" w:sz="4" w:space="0" w:color="auto"/>
            </w:tcBorders>
            <w:shd w:val="clear" w:color="000000" w:fill="FFFFFF"/>
            <w:vAlign w:val="center"/>
            <w:hideMark/>
          </w:tcPr>
          <w:p w14:paraId="16ED9F9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5106B5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1F23893"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6576D62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F24B90"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7F49A2BC" w14:textId="77777777" w:rsidR="00AF40D3" w:rsidRPr="00AF40D3" w:rsidRDefault="00AF40D3" w:rsidP="00AF40D3">
            <w:pPr>
              <w:jc w:val="right"/>
              <w:rPr>
                <w:rFonts w:cs="Calibri"/>
                <w:color w:val="000000"/>
                <w:lang w:val="en-GB"/>
              </w:rPr>
            </w:pPr>
            <w:r w:rsidRPr="00AF40D3">
              <w:rPr>
                <w:rFonts w:cs="Calibri"/>
                <w:color w:val="000000"/>
                <w:lang w:val="en-GB"/>
              </w:rPr>
              <w:t>3.5</w:t>
            </w:r>
          </w:p>
        </w:tc>
        <w:tc>
          <w:tcPr>
            <w:tcW w:w="1300" w:type="dxa"/>
            <w:tcBorders>
              <w:top w:val="nil"/>
              <w:left w:val="nil"/>
              <w:bottom w:val="nil"/>
              <w:right w:val="single" w:sz="4" w:space="0" w:color="auto"/>
            </w:tcBorders>
            <w:shd w:val="clear" w:color="000000" w:fill="F2F2F2"/>
            <w:vAlign w:val="center"/>
            <w:hideMark/>
          </w:tcPr>
          <w:p w14:paraId="46F4F4D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3E60CCC5"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229C690D"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00DAE6C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01E252"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325422F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0CDC93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1AC8C35"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38BAF8F"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B7C8DB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D4345C"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2FE9A5FC"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31917D7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35869AD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07EFF451"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A37DF5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554122"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25B069CE" w14:textId="77777777" w:rsidR="00AF40D3" w:rsidRPr="00AF40D3" w:rsidRDefault="00AF40D3" w:rsidP="00AF40D3">
            <w:pPr>
              <w:jc w:val="right"/>
              <w:rPr>
                <w:rFonts w:cs="Calibri"/>
                <w:color w:val="000000"/>
                <w:lang w:val="en-GB"/>
              </w:rPr>
            </w:pPr>
            <w:r w:rsidRPr="00AF40D3">
              <w:rPr>
                <w:rFonts w:cs="Calibri"/>
                <w:color w:val="000000"/>
                <w:lang w:val="en-GB"/>
              </w:rPr>
              <w:t>11.6</w:t>
            </w:r>
          </w:p>
        </w:tc>
        <w:tc>
          <w:tcPr>
            <w:tcW w:w="1300" w:type="dxa"/>
            <w:tcBorders>
              <w:top w:val="nil"/>
              <w:left w:val="nil"/>
              <w:bottom w:val="nil"/>
              <w:right w:val="single" w:sz="4" w:space="0" w:color="auto"/>
            </w:tcBorders>
            <w:shd w:val="clear" w:color="000000" w:fill="FFFFFF"/>
            <w:vAlign w:val="center"/>
            <w:hideMark/>
          </w:tcPr>
          <w:p w14:paraId="7BD7BD0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E7ABFE8"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620FA86"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31A64B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7EEAD5"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5C03E75C" w14:textId="77777777" w:rsidR="00AF40D3" w:rsidRPr="00AF40D3" w:rsidRDefault="00AF40D3" w:rsidP="00AF40D3">
            <w:pPr>
              <w:jc w:val="right"/>
              <w:rPr>
                <w:rFonts w:cs="Calibri"/>
                <w:color w:val="000000"/>
                <w:lang w:val="en-GB"/>
              </w:rPr>
            </w:pPr>
            <w:r w:rsidRPr="00AF40D3">
              <w:rPr>
                <w:rFonts w:cs="Calibri"/>
                <w:color w:val="000000"/>
                <w:lang w:val="en-GB"/>
              </w:rPr>
              <w:t>7.1</w:t>
            </w:r>
          </w:p>
        </w:tc>
        <w:tc>
          <w:tcPr>
            <w:tcW w:w="1300" w:type="dxa"/>
            <w:tcBorders>
              <w:top w:val="nil"/>
              <w:left w:val="nil"/>
              <w:bottom w:val="nil"/>
              <w:right w:val="single" w:sz="4" w:space="0" w:color="auto"/>
            </w:tcBorders>
            <w:shd w:val="clear" w:color="000000" w:fill="F2F2F2"/>
            <w:vAlign w:val="center"/>
            <w:hideMark/>
          </w:tcPr>
          <w:p w14:paraId="1CCFA98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65A7C2E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6FEE46AE"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3296507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96A2B6"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1BECFEFB"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nil"/>
              <w:bottom w:val="nil"/>
              <w:right w:val="single" w:sz="4" w:space="0" w:color="auto"/>
            </w:tcBorders>
            <w:shd w:val="clear" w:color="000000" w:fill="FFFFFF"/>
            <w:vAlign w:val="center"/>
            <w:hideMark/>
          </w:tcPr>
          <w:p w14:paraId="6DFE950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AA765E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2FD82F8"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101AAB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98CB8D"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3FC5CB85"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2F2F2"/>
            <w:vAlign w:val="center"/>
            <w:hideMark/>
          </w:tcPr>
          <w:p w14:paraId="221D8B5B"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6277D3F6"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2A0B5D29"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39DC4EB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FFDB06"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7D8217CB"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02D7C3C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2A7F6F75"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5E3A921"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6E481063"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C4F33C"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B43171" w14:textId="77777777" w:rsidR="00AF40D3" w:rsidRPr="00AF40D3" w:rsidRDefault="00AF40D3" w:rsidP="00AF40D3">
            <w:pPr>
              <w:jc w:val="right"/>
              <w:rPr>
                <w:rFonts w:cs="Calibri"/>
                <w:b/>
                <w:bCs/>
                <w:color w:val="000000"/>
                <w:lang w:val="en-GB"/>
              </w:rPr>
            </w:pPr>
            <w:r w:rsidRPr="00AF40D3">
              <w:rPr>
                <w:rFonts w:cs="Calibri"/>
                <w:b/>
                <w:bCs/>
                <w:color w:val="000000"/>
                <w:lang w:val="en-GB"/>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CD9A46D" w14:textId="77777777" w:rsidR="00AF40D3" w:rsidRPr="00AF40D3" w:rsidRDefault="00AF40D3" w:rsidP="00AF40D3">
            <w:pPr>
              <w:jc w:val="right"/>
              <w:rPr>
                <w:rFonts w:cs="Calibri"/>
                <w:b/>
                <w:bCs/>
                <w:color w:val="000000"/>
                <w:lang w:val="en-GB"/>
              </w:rPr>
            </w:pPr>
            <w:r w:rsidRPr="00AF40D3">
              <w:rPr>
                <w:rFonts w:cs="Calibri"/>
                <w:b/>
                <w:bCs/>
                <w:color w:val="000000"/>
                <w:lang w:val="en-GB"/>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485C469" w14:textId="77777777" w:rsidR="00AF40D3" w:rsidRPr="00AF40D3" w:rsidRDefault="00AF40D3" w:rsidP="00AF40D3">
            <w:pPr>
              <w:jc w:val="right"/>
              <w:rPr>
                <w:rFonts w:cs="Calibri"/>
                <w:b/>
                <w:bCs/>
                <w:color w:val="000000"/>
                <w:lang w:val="en-GB"/>
              </w:rPr>
            </w:pPr>
            <w:r w:rsidRPr="00AF40D3">
              <w:rPr>
                <w:rFonts w:cs="Calibri"/>
                <w:b/>
                <w:bCs/>
                <w:color w:val="000000"/>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CCCFAF" w14:textId="77777777" w:rsidR="00AF40D3" w:rsidRPr="00AF40D3" w:rsidRDefault="00AF40D3" w:rsidP="00AF40D3">
            <w:pPr>
              <w:jc w:val="right"/>
              <w:rPr>
                <w:rFonts w:cs="Calibri"/>
                <w:b/>
                <w:bCs/>
                <w:color w:val="000000"/>
                <w:lang w:val="en-GB"/>
              </w:rPr>
            </w:pPr>
            <w:r w:rsidRPr="00AF40D3">
              <w:rPr>
                <w:rFonts w:cs="Calibri"/>
                <w:b/>
                <w:bCs/>
                <w:color w:val="000000"/>
                <w:lang w:val="en-GB"/>
              </w:rPr>
              <w:t>0.0</w:t>
            </w:r>
          </w:p>
        </w:tc>
      </w:tr>
    </w:tbl>
    <w:p w14:paraId="5DA99F6C" w14:textId="77777777" w:rsidR="00AF40D3" w:rsidRPr="00AF40D3" w:rsidRDefault="00AF40D3" w:rsidP="00AF40D3">
      <w:pPr>
        <w:jc w:val="center"/>
        <w:rPr>
          <w:rFonts w:cs="Calibri"/>
          <w:color w:val="002060"/>
          <w:sz w:val="24"/>
          <w:szCs w:val="20"/>
          <w:lang w:val="en-GB"/>
        </w:rPr>
      </w:pPr>
      <w:r w:rsidRPr="00AF40D3">
        <w:rPr>
          <w:rFonts w:cs="Calibri"/>
          <w:color w:val="002060"/>
          <w:sz w:val="24"/>
          <w:szCs w:val="20"/>
          <w:lang w:val="en-GB"/>
        </w:rPr>
        <w:br w:type="page"/>
      </w:r>
    </w:p>
    <w:p w14:paraId="4F55DD02"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lastRenderedPageBreak/>
        <w:t>2.3</w:t>
      </w:r>
      <w:r w:rsidRPr="00AF40D3">
        <w:rPr>
          <w:rFonts w:cs="Calibri"/>
          <w:b/>
          <w:bCs/>
          <w:sz w:val="24"/>
          <w:szCs w:val="24"/>
          <w:lang w:val="en-GB"/>
        </w:rPr>
        <w:tab/>
        <w:t>Telecommunication Development Advisory Group (</w:t>
      </w:r>
      <w:proofErr w:type="spellStart"/>
      <w:r w:rsidRPr="00AF40D3">
        <w:rPr>
          <w:rFonts w:cs="Calibri"/>
          <w:b/>
          <w:bCs/>
          <w:sz w:val="24"/>
          <w:szCs w:val="24"/>
          <w:lang w:val="en-GB"/>
        </w:rPr>
        <w:t>TDAG</w:t>
      </w:r>
      <w:proofErr w:type="spellEnd"/>
      <w:r w:rsidRPr="00AF40D3">
        <w:rPr>
          <w:rFonts w:cs="Calibri"/>
          <w:b/>
          <w:bCs/>
          <w:sz w:val="24"/>
          <w:szCs w:val="24"/>
          <w:lang w:val="en-GB"/>
        </w:rPr>
        <w:t>)</w:t>
      </w:r>
    </w:p>
    <w:p w14:paraId="2C0C6959"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73324A14" w14:textId="77777777" w:rsidR="00AF40D3" w:rsidRPr="00AF40D3" w:rsidRDefault="00AF40D3" w:rsidP="00AF40D3">
      <w:pPr>
        <w:spacing w:after="120"/>
        <w:rPr>
          <w:rFonts w:cs="Calibri"/>
          <w:sz w:val="24"/>
          <w:szCs w:val="24"/>
          <w:lang w:val="en-GB"/>
        </w:rPr>
      </w:pPr>
      <w:proofErr w:type="spellStart"/>
      <w:r w:rsidRPr="00AF40D3">
        <w:rPr>
          <w:rFonts w:cs="Calibri"/>
          <w:sz w:val="24"/>
          <w:szCs w:val="24"/>
          <w:lang w:val="en-GB"/>
        </w:rPr>
        <w:t>TDAG</w:t>
      </w:r>
      <w:proofErr w:type="spellEnd"/>
      <w:r w:rsidRPr="00AF40D3">
        <w:rPr>
          <w:rFonts w:cs="Calibri"/>
          <w:sz w:val="24"/>
          <w:szCs w:val="24"/>
          <w:lang w:val="en-GB"/>
        </w:rPr>
        <w:t xml:space="preserve"> prepares a report for the Director of the Telecommunication Development Bureau indicating action in respect of the following items:</w:t>
      </w:r>
    </w:p>
    <w:p w14:paraId="6B50DDCB" w14:textId="77777777" w:rsidR="00AF40D3" w:rsidRPr="00AF40D3" w:rsidRDefault="00AF40D3" w:rsidP="00AF40D3">
      <w:pPr>
        <w:numPr>
          <w:ilvl w:val="1"/>
          <w:numId w:val="7"/>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4"/>
          <w:lang w:val="en-GB"/>
        </w:rPr>
      </w:pPr>
      <w:r w:rsidRPr="00AF40D3">
        <w:rPr>
          <w:rFonts w:cs="Calibri"/>
          <w:sz w:val="24"/>
          <w:szCs w:val="24"/>
          <w:lang w:val="en-GB"/>
        </w:rPr>
        <w:t>Working procedures.</w:t>
      </w:r>
    </w:p>
    <w:p w14:paraId="1859B0C1" w14:textId="77777777" w:rsidR="00AF40D3" w:rsidRPr="00AF40D3" w:rsidRDefault="00AF40D3" w:rsidP="00AF40D3">
      <w:pPr>
        <w:numPr>
          <w:ilvl w:val="1"/>
          <w:numId w:val="7"/>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4"/>
          <w:lang w:val="en-GB"/>
        </w:rPr>
      </w:pPr>
      <w:r w:rsidRPr="00AF40D3">
        <w:rPr>
          <w:rFonts w:cs="Calibri"/>
          <w:sz w:val="24"/>
          <w:szCs w:val="24"/>
          <w:lang w:val="en-GB"/>
        </w:rPr>
        <w:t>Cooperation and coordination with the Radiocommunication Sector, the Telecommunication Standardization Sector, and the General Secretariat.</w:t>
      </w:r>
    </w:p>
    <w:p w14:paraId="43DEA744" w14:textId="77777777" w:rsidR="00AF40D3" w:rsidRPr="00AF40D3" w:rsidRDefault="00AF40D3" w:rsidP="00AF40D3">
      <w:pPr>
        <w:numPr>
          <w:ilvl w:val="1"/>
          <w:numId w:val="7"/>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4"/>
          <w:lang w:val="en-GB"/>
        </w:rPr>
      </w:pPr>
      <w:r w:rsidRPr="00AF40D3">
        <w:rPr>
          <w:rFonts w:cs="Calibri"/>
          <w:sz w:val="24"/>
          <w:szCs w:val="24"/>
          <w:lang w:val="en-GB"/>
        </w:rPr>
        <w:t>Guidelines for the work of study groups.</w:t>
      </w:r>
    </w:p>
    <w:p w14:paraId="4FC3BCA9" w14:textId="77777777" w:rsidR="00AF40D3" w:rsidRPr="00AF40D3" w:rsidRDefault="00AF40D3" w:rsidP="00AF40D3">
      <w:pPr>
        <w:numPr>
          <w:ilvl w:val="1"/>
          <w:numId w:val="7"/>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4"/>
          <w:lang w:val="en-GB"/>
        </w:rPr>
      </w:pPr>
      <w:r w:rsidRPr="00AF40D3">
        <w:rPr>
          <w:rFonts w:cs="Calibri"/>
          <w:sz w:val="24"/>
          <w:szCs w:val="24"/>
          <w:lang w:val="en-GB"/>
        </w:rPr>
        <w:t>Progress in the implementation of the programme of work.</w:t>
      </w:r>
    </w:p>
    <w:p w14:paraId="23297AE2" w14:textId="77777777" w:rsidR="00AF40D3" w:rsidRPr="00AF40D3" w:rsidRDefault="00AF40D3" w:rsidP="00AF40D3">
      <w:pPr>
        <w:numPr>
          <w:ilvl w:val="1"/>
          <w:numId w:val="7"/>
        </w:numPr>
        <w:tabs>
          <w:tab w:val="clear" w:pos="794"/>
          <w:tab w:val="clear" w:pos="1191"/>
          <w:tab w:val="clear" w:pos="1588"/>
          <w:tab w:val="clear" w:pos="1985"/>
        </w:tabs>
        <w:overflowPunct/>
        <w:autoSpaceDE/>
        <w:autoSpaceDN/>
        <w:adjustRightInd/>
        <w:spacing w:before="60" w:after="60"/>
        <w:ind w:left="714" w:hanging="357"/>
        <w:textAlignment w:val="auto"/>
        <w:rPr>
          <w:rFonts w:cs="Calibri"/>
          <w:sz w:val="24"/>
          <w:szCs w:val="24"/>
          <w:lang w:val="en-GB"/>
        </w:rPr>
      </w:pPr>
      <w:r w:rsidRPr="00AF40D3">
        <w:rPr>
          <w:rFonts w:cs="Calibri"/>
          <w:sz w:val="24"/>
          <w:szCs w:val="24"/>
          <w:lang w:val="en-GB"/>
        </w:rPr>
        <w:t>Implementation of the operational plan of the preceding period.</w:t>
      </w:r>
    </w:p>
    <w:p w14:paraId="095C01A1" w14:textId="77777777" w:rsidR="00AF40D3" w:rsidRPr="00AF40D3" w:rsidRDefault="00AF40D3" w:rsidP="00AF40D3">
      <w:pPr>
        <w:spacing w:after="120"/>
        <w:rPr>
          <w:rFonts w:cs="Arial"/>
          <w:sz w:val="24"/>
          <w:szCs w:val="20"/>
          <w:lang w:val="en-GB"/>
        </w:rPr>
      </w:pPr>
      <w:r w:rsidRPr="00AF40D3">
        <w:rPr>
          <w:rFonts w:cs="Arial"/>
          <w:sz w:val="24"/>
          <w:szCs w:val="20"/>
          <w:lang w:val="en-GB"/>
        </w:rPr>
        <w:t xml:space="preserve">Furthermore, </w:t>
      </w:r>
      <w:proofErr w:type="spellStart"/>
      <w:r w:rsidRPr="00AF40D3">
        <w:rPr>
          <w:rFonts w:cs="Arial"/>
          <w:sz w:val="24"/>
          <w:szCs w:val="20"/>
          <w:lang w:val="en-GB"/>
        </w:rPr>
        <w:t>TDAG</w:t>
      </w:r>
      <w:proofErr w:type="spellEnd"/>
      <w:r w:rsidRPr="00AF40D3">
        <w:rPr>
          <w:rFonts w:cs="Arial"/>
          <w:sz w:val="24"/>
          <w:szCs w:val="20"/>
          <w:lang w:val="en-GB"/>
        </w:rPr>
        <w:t xml:space="preserve"> prepares a report for the World Telecommunication Development Conference on the matters assigned to it in accordance with No. </w:t>
      </w:r>
      <w:proofErr w:type="spellStart"/>
      <w:r w:rsidRPr="00AF40D3">
        <w:rPr>
          <w:rFonts w:cs="Arial"/>
          <w:sz w:val="24"/>
          <w:szCs w:val="20"/>
          <w:lang w:val="en-GB"/>
        </w:rPr>
        <w:t>213A</w:t>
      </w:r>
      <w:proofErr w:type="spellEnd"/>
      <w:r w:rsidRPr="00AF40D3">
        <w:rPr>
          <w:rFonts w:cs="Arial"/>
          <w:sz w:val="24"/>
          <w:szCs w:val="20"/>
          <w:lang w:val="en-GB"/>
        </w:rPr>
        <w:t xml:space="preserve"> of the ITU Convention and transmits it to the Director for submission to the conference.</w:t>
      </w:r>
    </w:p>
    <w:p w14:paraId="29B72294" w14:textId="77777777" w:rsidR="00AF40D3" w:rsidRPr="00AF40D3" w:rsidRDefault="00AF40D3" w:rsidP="00AF40D3">
      <w:pPr>
        <w:spacing w:after="120"/>
        <w:rPr>
          <w:rFonts w:cs="Calibri"/>
          <w:b/>
          <w:bCs/>
          <w:sz w:val="24"/>
          <w:szCs w:val="24"/>
          <w:lang w:val="en-GB"/>
        </w:rPr>
      </w:pPr>
      <w:r w:rsidRPr="00AF40D3">
        <w:rPr>
          <w:rFonts w:cs="Calibri"/>
          <w:sz w:val="24"/>
          <w:szCs w:val="24"/>
          <w:lang w:val="en-GB"/>
        </w:rPr>
        <w:t xml:space="preserve">Additionally, </w:t>
      </w:r>
      <w:proofErr w:type="spellStart"/>
      <w:r w:rsidRPr="00AF40D3">
        <w:rPr>
          <w:rFonts w:cs="Calibri"/>
          <w:sz w:val="24"/>
          <w:szCs w:val="24"/>
          <w:lang w:val="en-GB"/>
        </w:rPr>
        <w:t>TDAG</w:t>
      </w:r>
      <w:proofErr w:type="spellEnd"/>
      <w:r w:rsidRPr="00AF40D3">
        <w:rPr>
          <w:rFonts w:cs="Calibri"/>
          <w:sz w:val="24"/>
          <w:szCs w:val="24"/>
          <w:lang w:val="en-GB"/>
        </w:rPr>
        <w:t xml:space="preserve"> may identify priority areas, including the draft </w:t>
      </w:r>
      <w:proofErr w:type="spellStart"/>
      <w:r w:rsidRPr="00AF40D3">
        <w:rPr>
          <w:rFonts w:cs="Calibri"/>
          <w:sz w:val="24"/>
          <w:szCs w:val="24"/>
          <w:lang w:val="en-GB"/>
        </w:rPr>
        <w:t>WTDC</w:t>
      </w:r>
      <w:proofErr w:type="spellEnd"/>
      <w:r w:rsidRPr="00AF40D3">
        <w:rPr>
          <w:rFonts w:cs="Calibri"/>
          <w:sz w:val="24"/>
          <w:szCs w:val="24"/>
          <w:lang w:val="en-GB"/>
        </w:rPr>
        <w:t xml:space="preserve"> Declaration, draft </w:t>
      </w:r>
      <w:proofErr w:type="spellStart"/>
      <w:r w:rsidRPr="00AF40D3">
        <w:rPr>
          <w:rFonts w:cs="Calibri"/>
          <w:sz w:val="24"/>
          <w:szCs w:val="24"/>
          <w:lang w:val="en-GB"/>
        </w:rPr>
        <w:t>WTDC</w:t>
      </w:r>
      <w:proofErr w:type="spellEnd"/>
      <w:r w:rsidRPr="00AF40D3">
        <w:rPr>
          <w:rFonts w:cs="Calibri"/>
          <w:sz w:val="24"/>
          <w:szCs w:val="24"/>
          <w:lang w:val="en-GB"/>
        </w:rPr>
        <w:t xml:space="preserve"> contribution to the ITU Strategic Plan, draft </w:t>
      </w:r>
      <w:proofErr w:type="spellStart"/>
      <w:r w:rsidRPr="00AF40D3">
        <w:rPr>
          <w:rFonts w:cs="Calibri"/>
          <w:sz w:val="24"/>
          <w:szCs w:val="24"/>
          <w:lang w:val="en-GB"/>
        </w:rPr>
        <w:t>WTDC</w:t>
      </w:r>
      <w:proofErr w:type="spellEnd"/>
      <w:r w:rsidRPr="00AF40D3">
        <w:rPr>
          <w:rFonts w:cs="Calibri"/>
          <w:sz w:val="24"/>
          <w:szCs w:val="24"/>
          <w:lang w:val="en-GB"/>
        </w:rPr>
        <w:t xml:space="preserve"> Action Plan and Study Groups.</w:t>
      </w:r>
    </w:p>
    <w:p w14:paraId="71B65E3B" w14:textId="77777777" w:rsidR="00AF40D3" w:rsidRPr="00AF40D3" w:rsidRDefault="00AF40D3" w:rsidP="00AF40D3">
      <w:pPr>
        <w:spacing w:after="120"/>
        <w:rPr>
          <w:rFonts w:cs="Calibri"/>
          <w:b/>
          <w:bCs/>
          <w:sz w:val="24"/>
          <w:szCs w:val="24"/>
          <w:lang w:val="en-GB"/>
        </w:rPr>
      </w:pPr>
    </w:p>
    <w:p w14:paraId="7C49EECC"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3B5B0192"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33CAB902"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D58027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462C96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CD51CC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6BEE10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2D6B23AF" w14:textId="77777777" w:rsidTr="00B762A2">
        <w:trPr>
          <w:trHeight w:val="2060"/>
        </w:trPr>
        <w:tc>
          <w:tcPr>
            <w:tcW w:w="2620" w:type="dxa"/>
            <w:tcBorders>
              <w:top w:val="nil"/>
              <w:left w:val="single" w:sz="4" w:space="0" w:color="auto"/>
              <w:bottom w:val="nil"/>
              <w:right w:val="single" w:sz="4" w:space="0" w:color="auto"/>
            </w:tcBorders>
            <w:shd w:val="clear" w:color="000000" w:fill="FFFFFF"/>
            <w:hideMark/>
          </w:tcPr>
          <w:p w14:paraId="03284CCF" w14:textId="77777777" w:rsidR="00AF40D3" w:rsidRPr="00AF40D3" w:rsidRDefault="00AF40D3" w:rsidP="00AF40D3">
            <w:pPr>
              <w:rPr>
                <w:rFonts w:cs="Calibri"/>
                <w:color w:val="000000"/>
                <w:lang w:val="en-GB"/>
              </w:rPr>
            </w:pPr>
            <w:r w:rsidRPr="00AF40D3">
              <w:rPr>
                <w:rFonts w:cs="Calibri"/>
                <w:color w:val="000000"/>
                <w:lang w:val="en-GB"/>
              </w:rPr>
              <w:t xml:space="preserve">Preparation and organization of the 30th meeting of </w:t>
            </w:r>
            <w:proofErr w:type="spellStart"/>
            <w:r w:rsidRPr="00AF40D3">
              <w:rPr>
                <w:rFonts w:cs="Calibri"/>
                <w:color w:val="000000"/>
                <w:lang w:val="en-GB"/>
              </w:rPr>
              <w:t>TDAG</w:t>
            </w:r>
            <w:proofErr w:type="spellEnd"/>
            <w:r w:rsidRPr="00AF40D3">
              <w:rPr>
                <w:rFonts w:cs="Calibri"/>
                <w:color w:val="000000"/>
                <w:lang w:val="en-GB"/>
              </w:rPr>
              <w:t xml:space="preserve"> and implementation of the recommendations and advice</w:t>
            </w:r>
          </w:p>
        </w:tc>
        <w:tc>
          <w:tcPr>
            <w:tcW w:w="2620" w:type="dxa"/>
            <w:tcBorders>
              <w:top w:val="nil"/>
              <w:left w:val="nil"/>
              <w:bottom w:val="nil"/>
              <w:right w:val="single" w:sz="4" w:space="0" w:color="auto"/>
            </w:tcBorders>
            <w:shd w:val="clear" w:color="000000" w:fill="FFFFFF"/>
            <w:hideMark/>
          </w:tcPr>
          <w:p w14:paraId="3C1754D3" w14:textId="77777777" w:rsidR="00AF40D3" w:rsidRPr="00AF40D3" w:rsidRDefault="00AF40D3" w:rsidP="00AF40D3">
            <w:pPr>
              <w:rPr>
                <w:rFonts w:cs="Calibri"/>
                <w:color w:val="000000"/>
                <w:lang w:val="en-GB"/>
              </w:rPr>
            </w:pPr>
            <w:r w:rsidRPr="00AF40D3">
              <w:rPr>
                <w:rFonts w:cs="Calibri"/>
                <w:color w:val="000000"/>
                <w:lang w:val="en-GB"/>
              </w:rPr>
              <w:t xml:space="preserve">Successful organization of the 30th meeting of </w:t>
            </w:r>
            <w:proofErr w:type="spellStart"/>
            <w:r w:rsidRPr="00AF40D3">
              <w:rPr>
                <w:rFonts w:cs="Calibri"/>
                <w:color w:val="000000"/>
                <w:lang w:val="en-GB"/>
              </w:rPr>
              <w:t>TDAG</w:t>
            </w:r>
            <w:proofErr w:type="spellEnd"/>
            <w:r w:rsidRPr="00AF40D3">
              <w:rPr>
                <w:rFonts w:cs="Calibri"/>
                <w:color w:val="000000"/>
                <w:lang w:val="en-GB"/>
              </w:rPr>
              <w:t xml:space="preserve">. All regions represented and actively participated </w:t>
            </w:r>
          </w:p>
        </w:tc>
        <w:tc>
          <w:tcPr>
            <w:tcW w:w="2620" w:type="dxa"/>
            <w:tcBorders>
              <w:top w:val="nil"/>
              <w:left w:val="nil"/>
              <w:bottom w:val="nil"/>
              <w:right w:val="single" w:sz="4" w:space="0" w:color="auto"/>
            </w:tcBorders>
            <w:shd w:val="clear" w:color="000000" w:fill="FFFFFF"/>
            <w:hideMark/>
          </w:tcPr>
          <w:p w14:paraId="661E0243" w14:textId="77777777" w:rsidR="00AF40D3" w:rsidRPr="00AF40D3" w:rsidRDefault="00AF40D3" w:rsidP="00AF40D3">
            <w:pPr>
              <w:rPr>
                <w:rFonts w:cs="Calibri"/>
                <w:color w:val="000000"/>
                <w:lang w:val="en-GB"/>
              </w:rPr>
            </w:pPr>
            <w:r w:rsidRPr="00AF40D3">
              <w:rPr>
                <w:rFonts w:cs="Calibri"/>
                <w:color w:val="000000"/>
                <w:lang w:val="en-GB"/>
              </w:rPr>
              <w:t xml:space="preserve">Timely preparation and distribution of the documents </w:t>
            </w:r>
          </w:p>
        </w:tc>
        <w:tc>
          <w:tcPr>
            <w:tcW w:w="1780" w:type="dxa"/>
            <w:tcBorders>
              <w:top w:val="nil"/>
              <w:left w:val="nil"/>
              <w:bottom w:val="nil"/>
              <w:right w:val="single" w:sz="4" w:space="0" w:color="auto"/>
            </w:tcBorders>
            <w:shd w:val="clear" w:color="000000" w:fill="FFFFFF"/>
            <w:hideMark/>
          </w:tcPr>
          <w:p w14:paraId="2849AC7E"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195CB08A" w14:textId="77777777" w:rsidTr="00B762A2">
        <w:trPr>
          <w:trHeight w:val="960"/>
        </w:trPr>
        <w:tc>
          <w:tcPr>
            <w:tcW w:w="2620" w:type="dxa"/>
            <w:tcBorders>
              <w:top w:val="nil"/>
              <w:left w:val="single" w:sz="4" w:space="0" w:color="auto"/>
              <w:bottom w:val="nil"/>
              <w:right w:val="single" w:sz="4" w:space="0" w:color="auto"/>
            </w:tcBorders>
            <w:shd w:val="clear" w:color="000000" w:fill="F2F2F2"/>
            <w:hideMark/>
          </w:tcPr>
          <w:p w14:paraId="0244B61D" w14:textId="77777777" w:rsidR="00AF40D3" w:rsidRPr="00AF40D3" w:rsidRDefault="00AF40D3" w:rsidP="00AF40D3">
            <w:pPr>
              <w:rPr>
                <w:rFonts w:cs="Calibri"/>
                <w:color w:val="000000"/>
                <w:lang w:val="en-GB"/>
              </w:rPr>
            </w:pPr>
            <w:r w:rsidRPr="00AF40D3">
              <w:rPr>
                <w:rFonts w:cs="Calibri"/>
                <w:color w:val="000000"/>
                <w:lang w:val="en-GB"/>
              </w:rPr>
              <w:t xml:space="preserve">Regional support to the </w:t>
            </w:r>
            <w:proofErr w:type="spellStart"/>
            <w:r w:rsidRPr="00AF40D3">
              <w:rPr>
                <w:rFonts w:cs="Calibri"/>
                <w:color w:val="000000"/>
                <w:lang w:val="en-GB"/>
              </w:rPr>
              <w:t>TDAG</w:t>
            </w:r>
            <w:proofErr w:type="spellEnd"/>
            <w:r w:rsidRPr="00AF40D3">
              <w:rPr>
                <w:rFonts w:cs="Calibri"/>
                <w:color w:val="000000"/>
                <w:lang w:val="en-GB"/>
              </w:rPr>
              <w:t xml:space="preserve"> activities,</w:t>
            </w:r>
            <w:r w:rsidRPr="00AF40D3">
              <w:rPr>
                <w:rFonts w:cs="Calibri"/>
                <w:color w:val="000000"/>
                <w:lang w:val="en-GB"/>
              </w:rPr>
              <w:br/>
              <w:t xml:space="preserve">mainly the </w:t>
            </w:r>
            <w:proofErr w:type="spellStart"/>
            <w:r w:rsidRPr="00AF40D3">
              <w:rPr>
                <w:rFonts w:cs="Calibri"/>
                <w:color w:val="000000"/>
                <w:lang w:val="en-GB"/>
              </w:rPr>
              <w:t>TDAG</w:t>
            </w:r>
            <w:proofErr w:type="spellEnd"/>
            <w:r w:rsidRPr="00AF40D3">
              <w:rPr>
                <w:rFonts w:cs="Calibri"/>
                <w:color w:val="000000"/>
                <w:lang w:val="en-GB"/>
              </w:rPr>
              <w:t xml:space="preserve"> meetings</w:t>
            </w:r>
          </w:p>
        </w:tc>
        <w:tc>
          <w:tcPr>
            <w:tcW w:w="2620" w:type="dxa"/>
            <w:tcBorders>
              <w:top w:val="nil"/>
              <w:left w:val="nil"/>
              <w:bottom w:val="nil"/>
              <w:right w:val="single" w:sz="4" w:space="0" w:color="auto"/>
            </w:tcBorders>
            <w:shd w:val="clear" w:color="000000" w:fill="F2F2F2"/>
            <w:hideMark/>
          </w:tcPr>
          <w:p w14:paraId="210B193B" w14:textId="77777777" w:rsidR="00AF40D3" w:rsidRPr="00AF40D3" w:rsidRDefault="00AF40D3" w:rsidP="00AF40D3">
            <w:pPr>
              <w:rPr>
                <w:rFonts w:cs="Calibri"/>
                <w:color w:val="000000"/>
                <w:lang w:val="en-GB"/>
              </w:rPr>
            </w:pPr>
            <w:r w:rsidRPr="00AF40D3">
              <w:rPr>
                <w:rFonts w:cs="Calibri"/>
                <w:color w:val="000000"/>
                <w:lang w:val="en-GB"/>
              </w:rPr>
              <w:t>Docs processed and made available for each session</w:t>
            </w:r>
          </w:p>
        </w:tc>
        <w:tc>
          <w:tcPr>
            <w:tcW w:w="2620" w:type="dxa"/>
            <w:tcBorders>
              <w:top w:val="nil"/>
              <w:left w:val="nil"/>
              <w:bottom w:val="nil"/>
              <w:right w:val="single" w:sz="4" w:space="0" w:color="auto"/>
            </w:tcBorders>
            <w:shd w:val="clear" w:color="000000" w:fill="F2F2F2"/>
            <w:hideMark/>
          </w:tcPr>
          <w:p w14:paraId="41D3A3BC" w14:textId="77777777" w:rsidR="00AF40D3" w:rsidRPr="00AF40D3" w:rsidRDefault="00AF40D3" w:rsidP="00AF40D3">
            <w:pPr>
              <w:rPr>
                <w:rFonts w:cs="Calibri"/>
                <w:color w:val="000000"/>
                <w:lang w:val="en-GB"/>
              </w:rPr>
            </w:pPr>
            <w:r w:rsidRPr="00AF40D3">
              <w:rPr>
                <w:rFonts w:cs="Calibri"/>
                <w:color w:val="000000"/>
                <w:lang w:val="en-GB"/>
              </w:rPr>
              <w:t xml:space="preserve">Timely processing and posting of contributions </w:t>
            </w:r>
          </w:p>
        </w:tc>
        <w:tc>
          <w:tcPr>
            <w:tcW w:w="1780" w:type="dxa"/>
            <w:tcBorders>
              <w:top w:val="nil"/>
              <w:left w:val="nil"/>
              <w:bottom w:val="nil"/>
              <w:right w:val="single" w:sz="4" w:space="0" w:color="auto"/>
            </w:tcBorders>
            <w:shd w:val="clear" w:color="000000" w:fill="F2F2F2"/>
            <w:hideMark/>
          </w:tcPr>
          <w:p w14:paraId="6F3D2FB9"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68C7EC62" w14:textId="77777777" w:rsidTr="00B762A2">
        <w:trPr>
          <w:trHeight w:val="640"/>
        </w:trPr>
        <w:tc>
          <w:tcPr>
            <w:tcW w:w="2620" w:type="dxa"/>
            <w:tcBorders>
              <w:top w:val="nil"/>
              <w:left w:val="single" w:sz="4" w:space="0" w:color="auto"/>
              <w:bottom w:val="nil"/>
              <w:right w:val="single" w:sz="4" w:space="0" w:color="auto"/>
            </w:tcBorders>
            <w:shd w:val="clear" w:color="auto" w:fill="auto"/>
            <w:hideMark/>
          </w:tcPr>
          <w:p w14:paraId="13ED5A01" w14:textId="77777777" w:rsidR="00AF40D3" w:rsidRPr="00AF40D3" w:rsidRDefault="00AF40D3" w:rsidP="00AF40D3">
            <w:pPr>
              <w:rPr>
                <w:rFonts w:cs="Calibri"/>
                <w:color w:val="000000"/>
                <w:lang w:val="en-GB"/>
              </w:rPr>
            </w:pPr>
            <w:r w:rsidRPr="00AF40D3">
              <w:rPr>
                <w:rFonts w:cs="Calibri"/>
                <w:color w:val="000000"/>
                <w:lang w:val="en-GB"/>
              </w:rPr>
              <w:t> </w:t>
            </w:r>
          </w:p>
        </w:tc>
        <w:tc>
          <w:tcPr>
            <w:tcW w:w="2620" w:type="dxa"/>
            <w:tcBorders>
              <w:top w:val="nil"/>
              <w:left w:val="nil"/>
              <w:bottom w:val="nil"/>
              <w:right w:val="single" w:sz="4" w:space="0" w:color="auto"/>
            </w:tcBorders>
            <w:shd w:val="clear" w:color="000000" w:fill="FFFFFF"/>
            <w:hideMark/>
          </w:tcPr>
          <w:p w14:paraId="13A290DD" w14:textId="77777777" w:rsidR="00AF40D3" w:rsidRPr="00AF40D3" w:rsidRDefault="00AF40D3" w:rsidP="00AF40D3">
            <w:pPr>
              <w:rPr>
                <w:rFonts w:cs="Calibri"/>
                <w:color w:val="000000"/>
                <w:lang w:val="en-GB"/>
              </w:rPr>
            </w:pPr>
            <w:proofErr w:type="spellStart"/>
            <w:r w:rsidRPr="00AF40D3">
              <w:rPr>
                <w:rFonts w:cs="Calibri"/>
                <w:color w:val="000000"/>
                <w:lang w:val="en-GB"/>
              </w:rPr>
              <w:t>TDAG</w:t>
            </w:r>
            <w:proofErr w:type="spellEnd"/>
            <w:r w:rsidRPr="00AF40D3">
              <w:rPr>
                <w:rFonts w:cs="Calibri"/>
                <w:color w:val="000000"/>
                <w:lang w:val="en-GB"/>
              </w:rPr>
              <w:t xml:space="preserve"> report disseminated </w:t>
            </w:r>
          </w:p>
        </w:tc>
        <w:tc>
          <w:tcPr>
            <w:tcW w:w="2620" w:type="dxa"/>
            <w:tcBorders>
              <w:top w:val="nil"/>
              <w:left w:val="nil"/>
              <w:bottom w:val="nil"/>
              <w:right w:val="single" w:sz="4" w:space="0" w:color="auto"/>
            </w:tcBorders>
            <w:shd w:val="clear" w:color="000000" w:fill="FFFFFF"/>
            <w:hideMark/>
          </w:tcPr>
          <w:p w14:paraId="5E9C201C" w14:textId="77777777" w:rsidR="00AF40D3" w:rsidRPr="00AF40D3" w:rsidRDefault="00AF40D3" w:rsidP="00AF40D3">
            <w:pPr>
              <w:rPr>
                <w:rFonts w:cs="Calibri"/>
                <w:color w:val="000000"/>
                <w:lang w:val="en-GB"/>
              </w:rPr>
            </w:pPr>
            <w:r w:rsidRPr="00AF40D3">
              <w:rPr>
                <w:rFonts w:cs="Calibri"/>
                <w:color w:val="000000"/>
                <w:lang w:val="en-GB"/>
              </w:rPr>
              <w:t>Relevance of the contributions received</w:t>
            </w:r>
          </w:p>
        </w:tc>
        <w:tc>
          <w:tcPr>
            <w:tcW w:w="1780" w:type="dxa"/>
            <w:tcBorders>
              <w:top w:val="nil"/>
              <w:left w:val="nil"/>
              <w:bottom w:val="nil"/>
              <w:right w:val="single" w:sz="4" w:space="0" w:color="auto"/>
            </w:tcBorders>
            <w:shd w:val="clear" w:color="000000" w:fill="FFFFFF"/>
            <w:hideMark/>
          </w:tcPr>
          <w:p w14:paraId="2688CA5C"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74514317" w14:textId="77777777" w:rsidTr="00B762A2">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58C457F2" w14:textId="77777777" w:rsidR="00AF40D3" w:rsidRPr="00AF40D3" w:rsidRDefault="00AF40D3" w:rsidP="00AF40D3">
            <w:pPr>
              <w:rPr>
                <w:rFonts w:cs="Calibri"/>
                <w:color w:val="000000"/>
                <w:lang w:val="en-GB"/>
              </w:rPr>
            </w:pPr>
            <w:r w:rsidRPr="00AF40D3">
              <w:rPr>
                <w:rFonts w:cs="Calibri"/>
                <w:color w:val="000000"/>
                <w:lang w:val="en-GB"/>
              </w:rPr>
              <w:t> </w:t>
            </w:r>
          </w:p>
        </w:tc>
        <w:tc>
          <w:tcPr>
            <w:tcW w:w="2620" w:type="dxa"/>
            <w:tcBorders>
              <w:top w:val="nil"/>
              <w:left w:val="nil"/>
              <w:bottom w:val="nil"/>
              <w:right w:val="single" w:sz="4" w:space="0" w:color="auto"/>
            </w:tcBorders>
            <w:shd w:val="clear" w:color="000000" w:fill="F2F2F2"/>
            <w:vAlign w:val="center"/>
            <w:hideMark/>
          </w:tcPr>
          <w:p w14:paraId="7F6ED1C7" w14:textId="77777777" w:rsidR="00AF40D3" w:rsidRPr="00AF40D3" w:rsidRDefault="00AF40D3" w:rsidP="00AF40D3">
            <w:pPr>
              <w:rPr>
                <w:rFonts w:cs="Calibri"/>
                <w:color w:val="000000"/>
                <w:lang w:val="en-GB"/>
              </w:rPr>
            </w:pPr>
            <w:r w:rsidRPr="00AF40D3">
              <w:rPr>
                <w:rFonts w:cs="Calibri"/>
                <w:color w:val="000000"/>
                <w:lang w:val="en-GB"/>
              </w:rPr>
              <w:t> </w:t>
            </w:r>
          </w:p>
        </w:tc>
        <w:tc>
          <w:tcPr>
            <w:tcW w:w="2620" w:type="dxa"/>
            <w:tcBorders>
              <w:top w:val="nil"/>
              <w:left w:val="nil"/>
              <w:bottom w:val="nil"/>
              <w:right w:val="single" w:sz="4" w:space="0" w:color="auto"/>
            </w:tcBorders>
            <w:shd w:val="clear" w:color="000000" w:fill="F2F2F2"/>
            <w:vAlign w:val="center"/>
            <w:hideMark/>
          </w:tcPr>
          <w:p w14:paraId="5972AA97" w14:textId="77777777" w:rsidR="00AF40D3" w:rsidRPr="00AF40D3" w:rsidRDefault="00AF40D3" w:rsidP="00AF40D3">
            <w:pPr>
              <w:rPr>
                <w:rFonts w:cs="Calibri"/>
                <w:color w:val="000000"/>
                <w:lang w:val="en-GB"/>
              </w:rPr>
            </w:pPr>
            <w:r w:rsidRPr="00AF40D3">
              <w:rPr>
                <w:rFonts w:cs="Calibri"/>
                <w:color w:val="000000"/>
                <w:lang w:val="en-GB"/>
              </w:rPr>
              <w:t>Number of participants</w:t>
            </w:r>
          </w:p>
        </w:tc>
        <w:tc>
          <w:tcPr>
            <w:tcW w:w="1780" w:type="dxa"/>
            <w:tcBorders>
              <w:top w:val="nil"/>
              <w:left w:val="nil"/>
              <w:bottom w:val="nil"/>
              <w:right w:val="single" w:sz="4" w:space="0" w:color="auto"/>
            </w:tcBorders>
            <w:shd w:val="clear" w:color="000000" w:fill="F2F2F2"/>
            <w:vAlign w:val="center"/>
            <w:hideMark/>
          </w:tcPr>
          <w:p w14:paraId="1F0740E5"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536F585F" w14:textId="77777777" w:rsidTr="00B762A2">
        <w:trPr>
          <w:trHeight w:val="960"/>
        </w:trPr>
        <w:tc>
          <w:tcPr>
            <w:tcW w:w="2620" w:type="dxa"/>
            <w:tcBorders>
              <w:top w:val="nil"/>
              <w:left w:val="single" w:sz="4" w:space="0" w:color="auto"/>
              <w:bottom w:val="nil"/>
              <w:right w:val="single" w:sz="4" w:space="0" w:color="auto"/>
            </w:tcBorders>
            <w:shd w:val="clear" w:color="000000" w:fill="FFFFFF"/>
            <w:hideMark/>
          </w:tcPr>
          <w:p w14:paraId="6C87C882" w14:textId="77777777" w:rsidR="00AF40D3" w:rsidRPr="00AF40D3" w:rsidRDefault="00AF40D3" w:rsidP="00AF40D3">
            <w:pPr>
              <w:rPr>
                <w:rFonts w:cs="Calibri"/>
                <w:color w:val="000000"/>
                <w:lang w:val="en-GB"/>
              </w:rPr>
            </w:pPr>
            <w:r w:rsidRPr="00AF40D3">
              <w:rPr>
                <w:rFonts w:cs="Calibri"/>
                <w:color w:val="000000"/>
                <w:lang w:val="en-GB"/>
              </w:rPr>
              <w:t> </w:t>
            </w:r>
          </w:p>
        </w:tc>
        <w:tc>
          <w:tcPr>
            <w:tcW w:w="2620" w:type="dxa"/>
            <w:tcBorders>
              <w:top w:val="nil"/>
              <w:left w:val="nil"/>
              <w:bottom w:val="nil"/>
              <w:right w:val="nil"/>
            </w:tcBorders>
            <w:shd w:val="clear" w:color="auto" w:fill="auto"/>
            <w:hideMark/>
          </w:tcPr>
          <w:p w14:paraId="30240682" w14:textId="77777777" w:rsidR="00AF40D3" w:rsidRPr="00AF40D3" w:rsidRDefault="00AF40D3" w:rsidP="00AF40D3">
            <w:pPr>
              <w:rPr>
                <w:rFonts w:cs="Calibri"/>
                <w:color w:val="000000"/>
                <w:lang w:val="en-GB"/>
              </w:rPr>
            </w:pPr>
          </w:p>
        </w:tc>
        <w:tc>
          <w:tcPr>
            <w:tcW w:w="2620" w:type="dxa"/>
            <w:tcBorders>
              <w:top w:val="nil"/>
              <w:left w:val="single" w:sz="4" w:space="0" w:color="auto"/>
              <w:bottom w:val="nil"/>
              <w:right w:val="single" w:sz="4" w:space="0" w:color="auto"/>
            </w:tcBorders>
            <w:shd w:val="clear" w:color="000000" w:fill="FFFFFF"/>
            <w:hideMark/>
          </w:tcPr>
          <w:p w14:paraId="711A76A0" w14:textId="77777777" w:rsidR="00AF40D3" w:rsidRPr="00AF40D3" w:rsidRDefault="00AF40D3" w:rsidP="00AF40D3">
            <w:pPr>
              <w:rPr>
                <w:rFonts w:cs="Calibri"/>
                <w:color w:val="000000"/>
                <w:lang w:val="en-GB"/>
              </w:rPr>
            </w:pPr>
            <w:r w:rsidRPr="00AF40D3">
              <w:rPr>
                <w:rFonts w:cs="Calibri"/>
                <w:color w:val="000000"/>
                <w:lang w:val="en-GB"/>
              </w:rPr>
              <w:t xml:space="preserve">Dissemination of the final summary of the </w:t>
            </w:r>
            <w:proofErr w:type="spellStart"/>
            <w:r w:rsidRPr="00AF40D3">
              <w:rPr>
                <w:rFonts w:cs="Calibri"/>
                <w:color w:val="000000"/>
                <w:lang w:val="en-GB"/>
              </w:rPr>
              <w:t>TDAG</w:t>
            </w:r>
            <w:proofErr w:type="spellEnd"/>
            <w:r w:rsidRPr="00AF40D3">
              <w:rPr>
                <w:rFonts w:cs="Calibri"/>
                <w:color w:val="000000"/>
                <w:lang w:val="en-GB"/>
              </w:rPr>
              <w:t xml:space="preserve"> meeting </w:t>
            </w:r>
          </w:p>
        </w:tc>
        <w:tc>
          <w:tcPr>
            <w:tcW w:w="1780" w:type="dxa"/>
            <w:tcBorders>
              <w:top w:val="nil"/>
              <w:left w:val="nil"/>
              <w:bottom w:val="nil"/>
              <w:right w:val="single" w:sz="4" w:space="0" w:color="auto"/>
            </w:tcBorders>
            <w:shd w:val="clear" w:color="000000" w:fill="FFFFFF"/>
            <w:hideMark/>
          </w:tcPr>
          <w:p w14:paraId="1F45CA51"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532B7574" w14:textId="77777777" w:rsidTr="00B762A2">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19E114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58097F5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7F66655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164AEB2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4545D7E1" w14:textId="77777777" w:rsidR="00AF40D3" w:rsidRPr="00AF40D3" w:rsidRDefault="00AF40D3" w:rsidP="00AF40D3">
      <w:pPr>
        <w:keepNext/>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6AB610C9"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377AC6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11EBBB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3137D4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DBA9A1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13A9EB7F" w14:textId="77777777" w:rsidTr="00B762A2">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65AEE43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Organizational</w:t>
            </w:r>
          </w:p>
        </w:tc>
        <w:tc>
          <w:tcPr>
            <w:tcW w:w="2020" w:type="dxa"/>
            <w:tcBorders>
              <w:top w:val="nil"/>
              <w:left w:val="nil"/>
              <w:bottom w:val="nil"/>
              <w:right w:val="single" w:sz="4" w:space="0" w:color="auto"/>
            </w:tcBorders>
            <w:shd w:val="clear" w:color="000000" w:fill="F2F2F2"/>
            <w:vAlign w:val="center"/>
            <w:hideMark/>
          </w:tcPr>
          <w:p w14:paraId="0175A26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Workload prevented </w:t>
            </w:r>
            <w:proofErr w:type="spellStart"/>
            <w:r w:rsidRPr="00AF40D3">
              <w:rPr>
                <w:rFonts w:cs="Calibri"/>
                <w:color w:val="000000"/>
                <w:sz w:val="24"/>
                <w:szCs w:val="20"/>
                <w:lang w:val="en-GB"/>
              </w:rPr>
              <w:t>TDAG</w:t>
            </w:r>
            <w:proofErr w:type="spellEnd"/>
            <w:r w:rsidRPr="00AF40D3">
              <w:rPr>
                <w:rFonts w:cs="Calibri"/>
                <w:color w:val="000000"/>
                <w:sz w:val="24"/>
                <w:szCs w:val="20"/>
                <w:lang w:val="en-GB"/>
              </w:rPr>
              <w:t xml:space="preserve"> report being available on time </w:t>
            </w:r>
          </w:p>
        </w:tc>
        <w:tc>
          <w:tcPr>
            <w:tcW w:w="2020" w:type="dxa"/>
            <w:tcBorders>
              <w:top w:val="nil"/>
              <w:left w:val="nil"/>
              <w:bottom w:val="nil"/>
              <w:right w:val="single" w:sz="4" w:space="0" w:color="auto"/>
            </w:tcBorders>
            <w:shd w:val="clear" w:color="000000" w:fill="F2F2F2"/>
            <w:vAlign w:val="center"/>
            <w:hideMark/>
          </w:tcPr>
          <w:p w14:paraId="18E3A7B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Low </w:t>
            </w:r>
          </w:p>
        </w:tc>
        <w:tc>
          <w:tcPr>
            <w:tcW w:w="2500" w:type="dxa"/>
            <w:tcBorders>
              <w:top w:val="nil"/>
              <w:left w:val="nil"/>
              <w:bottom w:val="nil"/>
              <w:right w:val="single" w:sz="4" w:space="0" w:color="auto"/>
            </w:tcBorders>
            <w:shd w:val="clear" w:color="000000" w:fill="F2F2F2"/>
            <w:vAlign w:val="center"/>
            <w:hideMark/>
          </w:tcPr>
          <w:p w14:paraId="70A561E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planning, anticipation of requirements and adequate level of resources</w:t>
            </w:r>
          </w:p>
        </w:tc>
      </w:tr>
      <w:tr w:rsidR="00AF40D3" w:rsidRPr="00AF40D3" w14:paraId="47BDEF3A" w14:textId="77777777" w:rsidTr="00B762A2">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78BC19B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Financial / Resources</w:t>
            </w:r>
          </w:p>
        </w:tc>
        <w:tc>
          <w:tcPr>
            <w:tcW w:w="2020" w:type="dxa"/>
            <w:tcBorders>
              <w:top w:val="nil"/>
              <w:left w:val="nil"/>
              <w:bottom w:val="nil"/>
              <w:right w:val="single" w:sz="4" w:space="0" w:color="auto"/>
            </w:tcBorders>
            <w:shd w:val="clear" w:color="000000" w:fill="FFFFFF"/>
            <w:vAlign w:val="center"/>
            <w:hideMark/>
          </w:tcPr>
          <w:p w14:paraId="63334C4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resources causing delays in processes at the times of heavy workload</w:t>
            </w:r>
          </w:p>
        </w:tc>
        <w:tc>
          <w:tcPr>
            <w:tcW w:w="2020" w:type="dxa"/>
            <w:tcBorders>
              <w:top w:val="nil"/>
              <w:left w:val="nil"/>
              <w:bottom w:val="nil"/>
              <w:right w:val="single" w:sz="4" w:space="0" w:color="auto"/>
            </w:tcBorders>
            <w:shd w:val="clear" w:color="000000" w:fill="FFFFFF"/>
            <w:vAlign w:val="center"/>
            <w:hideMark/>
          </w:tcPr>
          <w:p w14:paraId="4201649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FFFFF"/>
            <w:vAlign w:val="center"/>
            <w:hideMark/>
          </w:tcPr>
          <w:p w14:paraId="4A7D65F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Resources reallocated. Adequate level resources to be planned in the future </w:t>
            </w:r>
          </w:p>
        </w:tc>
      </w:tr>
      <w:tr w:rsidR="00AF40D3" w:rsidRPr="00AF40D3" w14:paraId="49154F7A" w14:textId="77777777" w:rsidTr="00B762A2">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C8F61E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3AADE7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4D253A0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282FB3E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5196DBC1" w14:textId="77777777" w:rsidR="00AF40D3" w:rsidRPr="00AF40D3" w:rsidRDefault="00AF40D3" w:rsidP="00AF40D3">
      <w:pPr>
        <w:rPr>
          <w:rFonts w:cs="Calibri"/>
          <w:sz w:val="24"/>
          <w:szCs w:val="20"/>
          <w:lang w:val="en-GB"/>
        </w:rPr>
      </w:pPr>
    </w:p>
    <w:p w14:paraId="23794C30" w14:textId="77777777" w:rsidR="00AF40D3" w:rsidRPr="00AF40D3" w:rsidRDefault="00AF40D3" w:rsidP="00AF40D3">
      <w:pPr>
        <w:rPr>
          <w:rFonts w:cs="Calibri"/>
          <w:b/>
          <w:bCs/>
          <w:sz w:val="24"/>
          <w:szCs w:val="20"/>
          <w:lang w:val="en-GB"/>
        </w:rPr>
      </w:pPr>
      <w:r w:rsidRPr="00AF40D3">
        <w:rPr>
          <w:rFonts w:cs="Calibri"/>
          <w:b/>
          <w:bCs/>
          <w:sz w:val="24"/>
          <w:szCs w:val="20"/>
          <w:lang w:val="en-GB"/>
        </w:rPr>
        <w:t>2025 Statement of expected results and risk analysis</w:t>
      </w:r>
    </w:p>
    <w:p w14:paraId="7F6C9571" w14:textId="77777777" w:rsidR="00AF40D3" w:rsidRPr="00AF40D3" w:rsidRDefault="00AF40D3" w:rsidP="00AF40D3">
      <w:pPr>
        <w:rPr>
          <w:rFonts w:cs="Calibri"/>
          <w:i/>
          <w:iCs/>
          <w:sz w:val="24"/>
          <w:szCs w:val="20"/>
          <w:lang w:val="en-GB"/>
        </w:rPr>
      </w:pPr>
      <w:r w:rsidRPr="00AF40D3">
        <w:rPr>
          <w:rFonts w:cs="Calibri"/>
          <w:i/>
          <w:iCs/>
          <w:sz w:val="24"/>
          <w:szCs w:val="20"/>
          <w:lang w:val="en-GB"/>
        </w:rPr>
        <w:t>2025 Statement of expected results</w:t>
      </w:r>
    </w:p>
    <w:p w14:paraId="03ADFF40" w14:textId="77777777" w:rsidR="00AF40D3" w:rsidRPr="00AF40D3" w:rsidRDefault="00AF40D3" w:rsidP="00AF40D3">
      <w:pPr>
        <w:rPr>
          <w:rFonts w:cs="Calibri"/>
          <w:i/>
          <w:iCs/>
          <w:sz w:val="24"/>
          <w:szCs w:val="20"/>
          <w:lang w:val="en-GB"/>
        </w:rPr>
      </w:pPr>
    </w:p>
    <w:tbl>
      <w:tblPr>
        <w:tblW w:w="8360" w:type="dxa"/>
        <w:tblLook w:val="04A0" w:firstRow="1" w:lastRow="0" w:firstColumn="1" w:lastColumn="0" w:noHBand="0" w:noVBand="1"/>
      </w:tblPr>
      <w:tblGrid>
        <w:gridCol w:w="4180"/>
        <w:gridCol w:w="4180"/>
      </w:tblGrid>
      <w:tr w:rsidR="00AF40D3" w:rsidRPr="00AF40D3" w14:paraId="6A2E36D7"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525DCA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88E67B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0F660B89" w14:textId="77777777" w:rsidTr="00B762A2">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09FAC201" w14:textId="77777777" w:rsidR="00AF40D3" w:rsidRPr="00AF40D3" w:rsidRDefault="00AF40D3" w:rsidP="00AF40D3">
            <w:pPr>
              <w:rPr>
                <w:rFonts w:cs="Calibri"/>
                <w:color w:val="000000"/>
                <w:lang w:val="en-GB"/>
              </w:rPr>
            </w:pPr>
            <w:r w:rsidRPr="00AF40D3">
              <w:rPr>
                <w:rFonts w:cs="Calibri"/>
                <w:color w:val="000000"/>
                <w:lang w:val="en-GB"/>
              </w:rPr>
              <w:t xml:space="preserve">Preparation and organization of the 32nd meeting of </w:t>
            </w:r>
            <w:proofErr w:type="spellStart"/>
            <w:r w:rsidRPr="00AF40D3">
              <w:rPr>
                <w:rFonts w:cs="Calibri"/>
                <w:color w:val="000000"/>
                <w:lang w:val="en-GB"/>
              </w:rPr>
              <w:t>TDAG</w:t>
            </w:r>
            <w:proofErr w:type="spellEnd"/>
            <w:r w:rsidRPr="00AF40D3">
              <w:rPr>
                <w:rFonts w:cs="Calibri"/>
                <w:color w:val="000000"/>
                <w:lang w:val="en-GB"/>
              </w:rPr>
              <w:t xml:space="preserve">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73F1696A" w14:textId="77777777" w:rsidR="00AF40D3" w:rsidRPr="00AF40D3" w:rsidRDefault="00AF40D3" w:rsidP="00AF40D3">
            <w:pPr>
              <w:rPr>
                <w:rFonts w:cs="Calibri"/>
                <w:color w:val="000000"/>
                <w:lang w:val="en-GB"/>
              </w:rPr>
            </w:pPr>
            <w:r w:rsidRPr="00AF40D3">
              <w:rPr>
                <w:rFonts w:cs="Calibri"/>
                <w:color w:val="000000"/>
                <w:lang w:val="en-GB"/>
              </w:rPr>
              <w:t xml:space="preserve">Timely preparation and distribution of the documents </w:t>
            </w:r>
          </w:p>
        </w:tc>
      </w:tr>
      <w:tr w:rsidR="00AF40D3" w:rsidRPr="00AF40D3" w14:paraId="40F46047" w14:textId="77777777" w:rsidTr="00B762A2">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58D53C58" w14:textId="77777777" w:rsidR="00AF40D3" w:rsidRPr="00AF40D3" w:rsidRDefault="00AF40D3" w:rsidP="00AF40D3">
            <w:pPr>
              <w:rPr>
                <w:rFonts w:cs="Calibri"/>
                <w:color w:val="000000"/>
                <w:lang w:val="en-GB"/>
              </w:rPr>
            </w:pPr>
            <w:r w:rsidRPr="00AF40D3">
              <w:rPr>
                <w:rFonts w:cs="Calibri"/>
                <w:color w:val="000000"/>
                <w:lang w:val="en-GB"/>
              </w:rPr>
              <w:t xml:space="preserve">Regional support to the </w:t>
            </w:r>
            <w:proofErr w:type="spellStart"/>
            <w:r w:rsidRPr="00AF40D3">
              <w:rPr>
                <w:rFonts w:cs="Calibri"/>
                <w:color w:val="000000"/>
                <w:lang w:val="en-GB"/>
              </w:rPr>
              <w:t>TDAG</w:t>
            </w:r>
            <w:proofErr w:type="spellEnd"/>
            <w:r w:rsidRPr="00AF40D3">
              <w:rPr>
                <w:rFonts w:cs="Calibri"/>
                <w:color w:val="000000"/>
                <w:lang w:val="en-GB"/>
              </w:rPr>
              <w:t xml:space="preserve"> activities,</w:t>
            </w:r>
            <w:r w:rsidRPr="00AF40D3">
              <w:rPr>
                <w:rFonts w:cs="Calibri"/>
                <w:color w:val="000000"/>
                <w:lang w:val="en-GB"/>
              </w:rPr>
              <w:br/>
              <w:t xml:space="preserve">mainly the </w:t>
            </w:r>
            <w:proofErr w:type="spellStart"/>
            <w:r w:rsidRPr="00AF40D3">
              <w:rPr>
                <w:rFonts w:cs="Calibri"/>
                <w:color w:val="000000"/>
                <w:lang w:val="en-GB"/>
              </w:rPr>
              <w:t>TDAG</w:t>
            </w:r>
            <w:proofErr w:type="spellEnd"/>
            <w:r w:rsidRPr="00AF40D3">
              <w:rPr>
                <w:rFonts w:cs="Calibri"/>
                <w:color w:val="000000"/>
                <w:lang w:val="en-GB"/>
              </w:rPr>
              <w:t xml:space="preserve"> meetings</w:t>
            </w:r>
          </w:p>
        </w:tc>
        <w:tc>
          <w:tcPr>
            <w:tcW w:w="4180" w:type="dxa"/>
            <w:tcBorders>
              <w:top w:val="nil"/>
              <w:left w:val="nil"/>
              <w:bottom w:val="nil"/>
              <w:right w:val="single" w:sz="4" w:space="0" w:color="auto"/>
            </w:tcBorders>
            <w:shd w:val="clear" w:color="000000" w:fill="F2F2F2"/>
            <w:vAlign w:val="center"/>
            <w:hideMark/>
          </w:tcPr>
          <w:p w14:paraId="0778D0F1" w14:textId="77777777" w:rsidR="00AF40D3" w:rsidRPr="00AF40D3" w:rsidRDefault="00AF40D3" w:rsidP="00AF40D3">
            <w:pPr>
              <w:rPr>
                <w:rFonts w:cs="Calibri"/>
                <w:color w:val="000000"/>
                <w:lang w:val="en-GB"/>
              </w:rPr>
            </w:pPr>
            <w:r w:rsidRPr="00AF40D3">
              <w:rPr>
                <w:rFonts w:cs="Calibri"/>
                <w:color w:val="000000"/>
                <w:lang w:val="en-GB"/>
              </w:rPr>
              <w:t xml:space="preserve">Timely processing and posting of contributions </w:t>
            </w:r>
          </w:p>
        </w:tc>
      </w:tr>
      <w:tr w:rsidR="00AF40D3" w:rsidRPr="00AF40D3" w14:paraId="328A76C9" w14:textId="77777777" w:rsidTr="00B762A2">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7A1E5C81"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nil"/>
              <w:right w:val="single" w:sz="4" w:space="0" w:color="auto"/>
            </w:tcBorders>
            <w:shd w:val="clear" w:color="000000" w:fill="FFFFFF"/>
            <w:vAlign w:val="center"/>
            <w:hideMark/>
          </w:tcPr>
          <w:p w14:paraId="79CFC376" w14:textId="77777777" w:rsidR="00AF40D3" w:rsidRPr="00AF40D3" w:rsidRDefault="00AF40D3" w:rsidP="00AF40D3">
            <w:pPr>
              <w:rPr>
                <w:rFonts w:cs="Calibri"/>
                <w:color w:val="000000"/>
                <w:lang w:val="en-GB"/>
              </w:rPr>
            </w:pPr>
            <w:r w:rsidRPr="00AF40D3">
              <w:rPr>
                <w:rFonts w:cs="Calibri"/>
                <w:color w:val="000000"/>
                <w:lang w:val="en-GB"/>
              </w:rPr>
              <w:t>Relevance of the contributions received</w:t>
            </w:r>
          </w:p>
        </w:tc>
      </w:tr>
      <w:tr w:rsidR="00AF40D3" w:rsidRPr="00AF40D3" w14:paraId="31EC6A7B" w14:textId="77777777" w:rsidTr="00B762A2">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04FBCCAC"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nil"/>
              <w:right w:val="single" w:sz="4" w:space="0" w:color="auto"/>
            </w:tcBorders>
            <w:shd w:val="clear" w:color="000000" w:fill="F2F2F2"/>
            <w:vAlign w:val="center"/>
            <w:hideMark/>
          </w:tcPr>
          <w:p w14:paraId="4AE7992F" w14:textId="77777777" w:rsidR="00AF40D3" w:rsidRPr="00AF40D3" w:rsidRDefault="00AF40D3" w:rsidP="00AF40D3">
            <w:pPr>
              <w:rPr>
                <w:rFonts w:cs="Calibri"/>
                <w:color w:val="000000"/>
                <w:lang w:val="en-GB"/>
              </w:rPr>
            </w:pPr>
            <w:r w:rsidRPr="00AF40D3">
              <w:rPr>
                <w:rFonts w:cs="Calibri"/>
                <w:color w:val="000000"/>
                <w:lang w:val="en-GB"/>
              </w:rPr>
              <w:t>Number of participants</w:t>
            </w:r>
          </w:p>
        </w:tc>
      </w:tr>
      <w:tr w:rsidR="00AF40D3" w:rsidRPr="00AF40D3" w14:paraId="5B7FE366" w14:textId="77777777" w:rsidTr="00B762A2">
        <w:trPr>
          <w:trHeight w:val="640"/>
        </w:trPr>
        <w:tc>
          <w:tcPr>
            <w:tcW w:w="4180" w:type="dxa"/>
            <w:tcBorders>
              <w:top w:val="nil"/>
              <w:left w:val="single" w:sz="4" w:space="0" w:color="auto"/>
              <w:bottom w:val="nil"/>
              <w:right w:val="single" w:sz="4" w:space="0" w:color="auto"/>
            </w:tcBorders>
            <w:shd w:val="clear" w:color="auto" w:fill="auto"/>
            <w:vAlign w:val="bottom"/>
            <w:hideMark/>
          </w:tcPr>
          <w:p w14:paraId="55BDB252" w14:textId="77777777" w:rsidR="00AF40D3" w:rsidRPr="00AF40D3" w:rsidRDefault="00AF40D3" w:rsidP="00AF40D3">
            <w:pPr>
              <w:rPr>
                <w:rFonts w:cs="Calibri"/>
                <w:color w:val="000000"/>
                <w:lang w:val="en-GB"/>
              </w:rPr>
            </w:pPr>
            <w:r w:rsidRPr="00AF40D3">
              <w:rPr>
                <w:rFonts w:cs="Calibri"/>
                <w:color w:val="000000"/>
                <w:lang w:val="en-GB"/>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696ED21F" w14:textId="77777777" w:rsidR="00AF40D3" w:rsidRPr="00AF40D3" w:rsidRDefault="00AF40D3" w:rsidP="00AF40D3">
            <w:pPr>
              <w:rPr>
                <w:rFonts w:cs="Calibri"/>
                <w:color w:val="000000"/>
                <w:lang w:val="en-GB"/>
              </w:rPr>
            </w:pPr>
            <w:r w:rsidRPr="00AF40D3">
              <w:rPr>
                <w:rFonts w:cs="Calibri"/>
                <w:color w:val="000000"/>
                <w:lang w:val="en-GB"/>
              </w:rPr>
              <w:t xml:space="preserve">Timely implementation of </w:t>
            </w:r>
            <w:proofErr w:type="spellStart"/>
            <w:r w:rsidRPr="00AF40D3">
              <w:rPr>
                <w:rFonts w:cs="Calibri"/>
                <w:color w:val="000000"/>
                <w:lang w:val="en-GB"/>
              </w:rPr>
              <w:t>TDAG</w:t>
            </w:r>
            <w:proofErr w:type="spellEnd"/>
            <w:r w:rsidRPr="00AF40D3">
              <w:rPr>
                <w:rFonts w:cs="Calibri"/>
                <w:color w:val="000000"/>
                <w:lang w:val="en-GB"/>
              </w:rPr>
              <w:t xml:space="preserve"> recommendations </w:t>
            </w:r>
          </w:p>
        </w:tc>
      </w:tr>
      <w:tr w:rsidR="00AF40D3" w:rsidRPr="00AF40D3" w14:paraId="72D87047" w14:textId="77777777" w:rsidTr="00B762A2">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5443AEB9"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nil"/>
              <w:right w:val="single" w:sz="4" w:space="0" w:color="auto"/>
            </w:tcBorders>
            <w:shd w:val="clear" w:color="000000" w:fill="F2F2F2"/>
            <w:vAlign w:val="center"/>
            <w:hideMark/>
          </w:tcPr>
          <w:p w14:paraId="4392D3E9"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62AE01D0" w14:textId="77777777" w:rsidTr="00B762A2">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74583D70" w14:textId="77777777" w:rsidR="00AF40D3" w:rsidRPr="00AF40D3" w:rsidRDefault="00AF40D3" w:rsidP="00AF40D3">
            <w:pPr>
              <w:rPr>
                <w:rFonts w:cs="Calibri"/>
                <w:color w:val="000000"/>
                <w:lang w:val="en-GB"/>
              </w:rPr>
            </w:pPr>
            <w:proofErr w:type="spellStart"/>
            <w:r w:rsidRPr="00AF40D3">
              <w:rPr>
                <w:rFonts w:cs="Calibri"/>
                <w:color w:val="000000"/>
                <w:lang w:val="en-GB"/>
              </w:rPr>
              <w:t>TDAG</w:t>
            </w:r>
            <w:proofErr w:type="spellEnd"/>
            <w:r w:rsidRPr="00AF40D3">
              <w:rPr>
                <w:rFonts w:cs="Calibri"/>
                <w:color w:val="000000"/>
                <w:lang w:val="en-GB"/>
              </w:rPr>
              <w:t xml:space="preserve"> and reports of the </w:t>
            </w:r>
            <w:proofErr w:type="spellStart"/>
            <w:r w:rsidRPr="00AF40D3">
              <w:rPr>
                <w:rFonts w:cs="Calibri"/>
                <w:color w:val="000000"/>
                <w:lang w:val="en-GB"/>
              </w:rPr>
              <w:t>TDAG</w:t>
            </w:r>
            <w:proofErr w:type="spellEnd"/>
            <w:r w:rsidRPr="00AF40D3">
              <w:rPr>
                <w:rFonts w:cs="Calibri"/>
                <w:color w:val="000000"/>
                <w:lang w:val="en-GB"/>
              </w:rPr>
              <w:t xml:space="preserve"> for the BDT Director and for </w:t>
            </w:r>
            <w:proofErr w:type="spellStart"/>
            <w:r w:rsidRPr="00AF40D3">
              <w:rPr>
                <w:rFonts w:cs="Calibri"/>
                <w:color w:val="000000"/>
                <w:lang w:val="en-GB"/>
              </w:rPr>
              <w:t>WTDC</w:t>
            </w:r>
            <w:proofErr w:type="spellEnd"/>
          </w:p>
        </w:tc>
        <w:tc>
          <w:tcPr>
            <w:tcW w:w="4180" w:type="dxa"/>
            <w:tcBorders>
              <w:top w:val="nil"/>
              <w:left w:val="nil"/>
              <w:bottom w:val="nil"/>
              <w:right w:val="single" w:sz="4" w:space="0" w:color="auto"/>
            </w:tcBorders>
            <w:shd w:val="clear" w:color="000000" w:fill="FFFFFF"/>
            <w:vAlign w:val="center"/>
            <w:hideMark/>
          </w:tcPr>
          <w:p w14:paraId="7839F662" w14:textId="77777777" w:rsidR="00AF40D3" w:rsidRPr="00AF40D3" w:rsidRDefault="00AF40D3" w:rsidP="00AF40D3">
            <w:pPr>
              <w:rPr>
                <w:rFonts w:cs="Calibri"/>
                <w:color w:val="000000"/>
                <w:lang w:val="en-GB"/>
              </w:rPr>
            </w:pPr>
            <w:r w:rsidRPr="00AF40D3">
              <w:rPr>
                <w:rFonts w:cs="Calibri"/>
                <w:color w:val="000000"/>
                <w:lang w:val="en-GB"/>
              </w:rPr>
              <w:t xml:space="preserve">Dissemination of the final summary of the </w:t>
            </w:r>
            <w:proofErr w:type="spellStart"/>
            <w:r w:rsidRPr="00AF40D3">
              <w:rPr>
                <w:rFonts w:cs="Calibri"/>
                <w:color w:val="000000"/>
                <w:lang w:val="en-GB"/>
              </w:rPr>
              <w:t>TDAG</w:t>
            </w:r>
            <w:proofErr w:type="spellEnd"/>
            <w:r w:rsidRPr="00AF40D3">
              <w:rPr>
                <w:rFonts w:cs="Calibri"/>
                <w:color w:val="000000"/>
                <w:lang w:val="en-GB"/>
              </w:rPr>
              <w:t xml:space="preserve"> meeting </w:t>
            </w:r>
          </w:p>
        </w:tc>
      </w:tr>
      <w:tr w:rsidR="00AF40D3" w:rsidRPr="00AF40D3" w14:paraId="25BABA13" w14:textId="77777777" w:rsidTr="00B762A2">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48887E46"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7612AFB" w14:textId="77777777" w:rsidR="00AF40D3" w:rsidRPr="00AF40D3" w:rsidRDefault="00AF40D3" w:rsidP="00AF40D3">
            <w:pPr>
              <w:rPr>
                <w:rFonts w:cs="Calibri"/>
                <w:color w:val="000000"/>
                <w:lang w:val="en-GB"/>
              </w:rPr>
            </w:pPr>
            <w:r w:rsidRPr="00AF40D3">
              <w:rPr>
                <w:rFonts w:cs="Calibri"/>
                <w:color w:val="000000"/>
                <w:lang w:val="en-GB"/>
              </w:rPr>
              <w:t> </w:t>
            </w:r>
          </w:p>
        </w:tc>
      </w:tr>
    </w:tbl>
    <w:p w14:paraId="07812B0B" w14:textId="77777777" w:rsidR="00AF40D3" w:rsidRPr="00AF40D3" w:rsidRDefault="00AF40D3" w:rsidP="00AF40D3">
      <w:pPr>
        <w:rPr>
          <w:rFonts w:cs="Calibri"/>
          <w:sz w:val="24"/>
          <w:szCs w:val="20"/>
          <w:lang w:val="en-GB"/>
        </w:rPr>
      </w:pPr>
    </w:p>
    <w:p w14:paraId="015D0B0F" w14:textId="77777777" w:rsidR="00AF40D3" w:rsidRPr="00AF40D3" w:rsidRDefault="00AF40D3" w:rsidP="00AF40D3">
      <w:pPr>
        <w:rPr>
          <w:rFonts w:cs="Calibri"/>
          <w:i/>
          <w:iCs/>
          <w:sz w:val="24"/>
          <w:szCs w:val="20"/>
          <w:lang w:val="en-GB"/>
        </w:rPr>
      </w:pPr>
      <w:r w:rsidRPr="00AF40D3">
        <w:rPr>
          <w:rFonts w:cs="Calibri"/>
          <w:i/>
          <w:iCs/>
          <w:sz w:val="24"/>
          <w:szCs w:val="20"/>
          <w:lang w:val="en-GB"/>
        </w:rPr>
        <w:br w:type="page"/>
      </w:r>
    </w:p>
    <w:p w14:paraId="697DEB8E"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720E22B7" w14:textId="77777777" w:rsidTr="00B762A2">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EC28DC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8C55BB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365C483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0D4AF31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0F5CB16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72A1E684" w14:textId="77777777" w:rsidTr="00B762A2">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2356BB12"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nil"/>
              <w:bottom w:val="nil"/>
              <w:right w:val="single" w:sz="4" w:space="0" w:color="auto"/>
            </w:tcBorders>
            <w:shd w:val="clear" w:color="000000" w:fill="F2F2F2"/>
            <w:vAlign w:val="center"/>
            <w:hideMark/>
          </w:tcPr>
          <w:p w14:paraId="51536D4A" w14:textId="77777777" w:rsidR="00AF40D3" w:rsidRPr="00AF40D3" w:rsidRDefault="00AF40D3" w:rsidP="00AF40D3">
            <w:pPr>
              <w:rPr>
                <w:rFonts w:cs="Calibri"/>
                <w:color w:val="000000"/>
                <w:lang w:val="en-GB"/>
              </w:rPr>
            </w:pPr>
            <w:r w:rsidRPr="00AF40D3">
              <w:rPr>
                <w:rFonts w:cs="Calibri"/>
                <w:color w:val="000000"/>
                <w:lang w:val="en-GB"/>
              </w:rPr>
              <w:t>Insufficient</w:t>
            </w:r>
            <w:r w:rsidRPr="00AF40D3">
              <w:rPr>
                <w:rFonts w:cs="Calibri"/>
                <w:color w:val="000000"/>
                <w:lang w:val="en-GB"/>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0894A23A"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000000" w:fill="F2F2F2"/>
            <w:vAlign w:val="center"/>
            <w:hideMark/>
          </w:tcPr>
          <w:p w14:paraId="49204597"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761A865F" w14:textId="77777777" w:rsidR="00AF40D3" w:rsidRPr="00AF40D3" w:rsidRDefault="00AF40D3" w:rsidP="00AF40D3">
            <w:pPr>
              <w:rPr>
                <w:rFonts w:cs="Calibri"/>
                <w:color w:val="000000"/>
                <w:lang w:val="en-GB"/>
              </w:rPr>
            </w:pPr>
            <w:r w:rsidRPr="00AF40D3">
              <w:rPr>
                <w:rFonts w:cs="Calibri"/>
                <w:color w:val="000000"/>
                <w:lang w:val="en-GB"/>
              </w:rPr>
              <w:t>Close coordination</w:t>
            </w:r>
            <w:r w:rsidRPr="00AF40D3">
              <w:rPr>
                <w:rFonts w:cs="Calibri"/>
                <w:color w:val="000000"/>
                <w:lang w:val="en-GB"/>
              </w:rPr>
              <w:br/>
              <w:t>with memberships to</w:t>
            </w:r>
            <w:r w:rsidRPr="00AF40D3">
              <w:rPr>
                <w:rFonts w:cs="Calibri"/>
                <w:color w:val="000000"/>
                <w:lang w:val="en-GB"/>
              </w:rPr>
              <w:br/>
              <w:t>ensure participation in the</w:t>
            </w:r>
            <w:r w:rsidRPr="00AF40D3">
              <w:rPr>
                <w:rFonts w:cs="Calibri"/>
                <w:color w:val="000000"/>
                <w:lang w:val="en-GB"/>
              </w:rPr>
              <w:br/>
            </w:r>
            <w:proofErr w:type="spellStart"/>
            <w:r w:rsidRPr="00AF40D3">
              <w:rPr>
                <w:rFonts w:cs="Calibri"/>
                <w:color w:val="000000"/>
                <w:lang w:val="en-GB"/>
              </w:rPr>
              <w:t>TDAG</w:t>
            </w:r>
            <w:proofErr w:type="spellEnd"/>
          </w:p>
        </w:tc>
      </w:tr>
      <w:tr w:rsidR="00AF40D3" w:rsidRPr="00AF40D3" w14:paraId="70748985" w14:textId="77777777" w:rsidTr="00B762A2">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48154778" w14:textId="77777777" w:rsidR="00AF40D3" w:rsidRPr="00AF40D3" w:rsidRDefault="00AF40D3" w:rsidP="00AF40D3">
            <w:pPr>
              <w:rPr>
                <w:rFonts w:cs="Calibri"/>
                <w:color w:val="000000"/>
                <w:lang w:val="en-GB"/>
              </w:rPr>
            </w:pPr>
            <w:r w:rsidRPr="00AF40D3">
              <w:rPr>
                <w:rFonts w:cs="Calibri"/>
                <w:color w:val="000000"/>
                <w:lang w:val="en-GB"/>
              </w:rPr>
              <w:t xml:space="preserve">Financial </w:t>
            </w:r>
          </w:p>
        </w:tc>
        <w:tc>
          <w:tcPr>
            <w:tcW w:w="2020" w:type="dxa"/>
            <w:tcBorders>
              <w:top w:val="nil"/>
              <w:left w:val="nil"/>
              <w:bottom w:val="nil"/>
              <w:right w:val="single" w:sz="4" w:space="0" w:color="auto"/>
            </w:tcBorders>
            <w:shd w:val="clear" w:color="000000" w:fill="FFFFFF"/>
            <w:vAlign w:val="center"/>
            <w:hideMark/>
          </w:tcPr>
          <w:p w14:paraId="7363A7A0" w14:textId="77777777" w:rsidR="00AF40D3" w:rsidRPr="00AF40D3" w:rsidRDefault="00AF40D3" w:rsidP="00AF40D3">
            <w:pPr>
              <w:rPr>
                <w:rFonts w:cs="Calibri"/>
                <w:color w:val="000000"/>
                <w:lang w:val="en-GB"/>
              </w:rPr>
            </w:pPr>
            <w:r w:rsidRPr="00AF40D3">
              <w:rPr>
                <w:rFonts w:cs="Calibri"/>
                <w:color w:val="000000"/>
                <w:lang w:val="en-GB"/>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51228794"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FFFFF"/>
            <w:vAlign w:val="center"/>
            <w:hideMark/>
          </w:tcPr>
          <w:p w14:paraId="34B82CA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1896E8FA" w14:textId="77777777" w:rsidR="00AF40D3" w:rsidRPr="00AF40D3" w:rsidRDefault="00AF40D3" w:rsidP="00AF40D3">
            <w:pPr>
              <w:rPr>
                <w:rFonts w:cs="Calibri"/>
                <w:color w:val="000000"/>
                <w:lang w:val="en-GB"/>
              </w:rPr>
            </w:pPr>
            <w:r w:rsidRPr="00AF40D3">
              <w:rPr>
                <w:rFonts w:cs="Calibri"/>
                <w:color w:val="000000"/>
                <w:lang w:val="en-GB"/>
              </w:rPr>
              <w:t>Active collaboration</w:t>
            </w:r>
            <w:r w:rsidRPr="00AF40D3">
              <w:rPr>
                <w:rFonts w:cs="Calibri"/>
                <w:color w:val="000000"/>
                <w:lang w:val="en-GB"/>
              </w:rPr>
              <w:br/>
              <w:t>with partners and</w:t>
            </w:r>
            <w:r w:rsidRPr="00AF40D3">
              <w:rPr>
                <w:rFonts w:cs="Calibri"/>
                <w:color w:val="000000"/>
                <w:lang w:val="en-GB"/>
              </w:rPr>
              <w:br/>
              <w:t>membership to address</w:t>
            </w:r>
            <w:r w:rsidRPr="00AF40D3">
              <w:rPr>
                <w:rFonts w:cs="Calibri"/>
                <w:color w:val="000000"/>
                <w:lang w:val="en-GB"/>
              </w:rPr>
              <w:br/>
              <w:t>identified gaps</w:t>
            </w:r>
          </w:p>
        </w:tc>
      </w:tr>
      <w:tr w:rsidR="00AF40D3" w:rsidRPr="00AF40D3" w14:paraId="40ACA18D" w14:textId="77777777" w:rsidTr="00B762A2">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41CCB731" w14:textId="77777777" w:rsidR="00AF40D3" w:rsidRPr="00AF40D3" w:rsidRDefault="00AF40D3" w:rsidP="00AF40D3">
            <w:pPr>
              <w:rPr>
                <w:rFonts w:cs="Calibri"/>
                <w:color w:val="000000"/>
                <w:lang w:val="en-GB"/>
              </w:rPr>
            </w:pPr>
            <w:r w:rsidRPr="00AF40D3">
              <w:rPr>
                <w:rFonts w:cs="Calibri"/>
                <w:color w:val="000000"/>
                <w:lang w:val="en-GB"/>
              </w:rPr>
              <w:t xml:space="preserve">Implementation </w:t>
            </w:r>
          </w:p>
        </w:tc>
        <w:tc>
          <w:tcPr>
            <w:tcW w:w="2020" w:type="dxa"/>
            <w:tcBorders>
              <w:top w:val="nil"/>
              <w:left w:val="nil"/>
              <w:bottom w:val="nil"/>
              <w:right w:val="single" w:sz="4" w:space="0" w:color="auto"/>
            </w:tcBorders>
            <w:shd w:val="clear" w:color="000000" w:fill="F2F2F2"/>
            <w:vAlign w:val="center"/>
            <w:hideMark/>
          </w:tcPr>
          <w:p w14:paraId="659CA0A6" w14:textId="77777777" w:rsidR="00AF40D3" w:rsidRPr="00AF40D3" w:rsidRDefault="00AF40D3" w:rsidP="00AF40D3">
            <w:pPr>
              <w:rPr>
                <w:rFonts w:cs="Calibri"/>
                <w:color w:val="000000"/>
                <w:lang w:val="en-GB"/>
              </w:rPr>
            </w:pPr>
            <w:r w:rsidRPr="00AF40D3">
              <w:rPr>
                <w:rFonts w:cs="Calibri"/>
                <w:color w:val="000000"/>
                <w:lang w:val="en-GB"/>
              </w:rPr>
              <w:t>Percentage</w:t>
            </w:r>
            <w:r w:rsidRPr="00AF40D3">
              <w:rPr>
                <w:rFonts w:cs="Calibri"/>
                <w:color w:val="000000"/>
                <w:lang w:val="en-GB"/>
              </w:rPr>
              <w:br/>
              <w:t>implementation of</w:t>
            </w:r>
            <w:r w:rsidRPr="00AF40D3">
              <w:rPr>
                <w:rFonts w:cs="Calibri"/>
                <w:color w:val="000000"/>
                <w:lang w:val="en-GB"/>
              </w:rPr>
              <w:br/>
              <w:t>strategy &amp; actions</w:t>
            </w:r>
          </w:p>
        </w:tc>
        <w:tc>
          <w:tcPr>
            <w:tcW w:w="1540" w:type="dxa"/>
            <w:tcBorders>
              <w:top w:val="nil"/>
              <w:left w:val="nil"/>
              <w:bottom w:val="nil"/>
              <w:right w:val="single" w:sz="4" w:space="0" w:color="auto"/>
            </w:tcBorders>
            <w:shd w:val="clear" w:color="000000" w:fill="F2F2F2"/>
            <w:vAlign w:val="center"/>
            <w:hideMark/>
          </w:tcPr>
          <w:p w14:paraId="44CBF5F1"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vAlign w:val="center"/>
            <w:hideMark/>
          </w:tcPr>
          <w:p w14:paraId="5FA6FF22"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24969A5D" w14:textId="77777777" w:rsidR="00AF40D3" w:rsidRPr="00AF40D3" w:rsidRDefault="00AF40D3" w:rsidP="00AF40D3">
            <w:pPr>
              <w:rPr>
                <w:rFonts w:cs="Calibri"/>
                <w:color w:val="000000"/>
                <w:lang w:val="en-GB"/>
              </w:rPr>
            </w:pPr>
            <w:r w:rsidRPr="00AF40D3">
              <w:rPr>
                <w:rFonts w:cs="Calibri"/>
                <w:color w:val="000000"/>
                <w:lang w:val="en-GB"/>
              </w:rPr>
              <w:t>Close collaboration to</w:t>
            </w:r>
            <w:r w:rsidRPr="00AF40D3">
              <w:rPr>
                <w:rFonts w:cs="Calibri"/>
                <w:color w:val="000000"/>
                <w:lang w:val="en-GB"/>
              </w:rPr>
              <w:br/>
              <w:t>ensure timely submissions</w:t>
            </w:r>
            <w:r w:rsidRPr="00AF40D3">
              <w:rPr>
                <w:rFonts w:cs="Calibri"/>
                <w:color w:val="000000"/>
                <w:lang w:val="en-GB"/>
              </w:rPr>
              <w:br/>
              <w:t>&amp; contributions</w:t>
            </w:r>
          </w:p>
        </w:tc>
      </w:tr>
      <w:tr w:rsidR="00AF40D3" w:rsidRPr="00AF40D3" w14:paraId="7F0E251E"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9BE67CE"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8A10B8C"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3544DF2A"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2E3217EA"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2CC34B0" w14:textId="77777777" w:rsidR="00AF40D3" w:rsidRPr="00AF40D3" w:rsidRDefault="00AF40D3" w:rsidP="00AF40D3">
            <w:pPr>
              <w:rPr>
                <w:rFonts w:cs="Calibri"/>
                <w:color w:val="000000"/>
                <w:lang w:val="en-GB"/>
              </w:rPr>
            </w:pPr>
            <w:r w:rsidRPr="00AF40D3">
              <w:rPr>
                <w:rFonts w:cs="Calibri"/>
                <w:color w:val="000000"/>
                <w:lang w:val="en-GB"/>
              </w:rPr>
              <w:t> </w:t>
            </w:r>
          </w:p>
        </w:tc>
      </w:tr>
    </w:tbl>
    <w:p w14:paraId="5CB2E04A" w14:textId="77777777" w:rsidR="00AF40D3" w:rsidRPr="00AF40D3" w:rsidRDefault="00AF40D3" w:rsidP="00AF40D3">
      <w:pPr>
        <w:rPr>
          <w:rFonts w:cs="Calibri"/>
          <w:b/>
          <w:bCs/>
          <w:color w:val="002060"/>
          <w:sz w:val="24"/>
          <w:szCs w:val="20"/>
          <w:lang w:val="en-GB"/>
        </w:rPr>
      </w:pPr>
    </w:p>
    <w:p w14:paraId="55536267"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2025-2028 human resources allocation</w:t>
      </w:r>
    </w:p>
    <w:p w14:paraId="7AF2FC5B" w14:textId="77777777" w:rsidR="00AF40D3" w:rsidRPr="00AF40D3" w:rsidRDefault="00AF40D3" w:rsidP="00AF40D3">
      <w:pPr>
        <w:spacing w:after="120"/>
        <w:jc w:val="center"/>
        <w:rPr>
          <w:rFonts w:cs="Calibri"/>
          <w:color w:val="002060"/>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464324CE"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C82153" w14:textId="77777777" w:rsidR="00AF40D3" w:rsidRPr="00AF40D3" w:rsidRDefault="00AF40D3" w:rsidP="00AF40D3">
            <w:pPr>
              <w:jc w:val="center"/>
              <w:rPr>
                <w:rFonts w:cs="Calibri"/>
                <w:b/>
                <w:bCs/>
                <w:color w:val="FFFFFF"/>
                <w:lang w:val="en-GB"/>
              </w:rPr>
            </w:pPr>
            <w:r w:rsidRPr="00AF40D3">
              <w:rPr>
                <w:rFonts w:cs="Calibri"/>
                <w:b/>
                <w:bCs/>
                <w:color w:val="632423"/>
                <w:sz w:val="28"/>
                <w:szCs w:val="28"/>
                <w:lang w:val="en-GB"/>
              </w:rPr>
              <w:br w:type="page"/>
            </w: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6B34724"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6BD0FB0"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E0FA417"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916AEF8"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1FC5350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E7BBF8"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0D22D75D"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0CACBC1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59B885C3"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16F067A7"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2CF629C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9032B2"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15F5B8C0" w14:textId="77777777" w:rsidR="00AF40D3" w:rsidRPr="00AF40D3" w:rsidRDefault="00AF40D3" w:rsidP="00AF40D3">
            <w:pPr>
              <w:jc w:val="right"/>
              <w:rPr>
                <w:rFonts w:cs="Calibri"/>
                <w:color w:val="000000"/>
                <w:lang w:val="en-GB"/>
              </w:rPr>
            </w:pPr>
            <w:r w:rsidRPr="00AF40D3">
              <w:rPr>
                <w:rFonts w:cs="Calibri"/>
                <w:color w:val="000000"/>
                <w:lang w:val="en-GB"/>
              </w:rPr>
              <w:t>5.6</w:t>
            </w:r>
          </w:p>
        </w:tc>
        <w:tc>
          <w:tcPr>
            <w:tcW w:w="1300" w:type="dxa"/>
            <w:tcBorders>
              <w:top w:val="nil"/>
              <w:left w:val="nil"/>
              <w:bottom w:val="nil"/>
              <w:right w:val="single" w:sz="4" w:space="0" w:color="auto"/>
            </w:tcBorders>
            <w:shd w:val="clear" w:color="000000" w:fill="FFFFFF"/>
            <w:vAlign w:val="center"/>
            <w:hideMark/>
          </w:tcPr>
          <w:p w14:paraId="0EBD4863" w14:textId="77777777" w:rsidR="00AF40D3" w:rsidRPr="00AF40D3" w:rsidRDefault="00AF40D3" w:rsidP="00AF40D3">
            <w:pPr>
              <w:jc w:val="right"/>
              <w:rPr>
                <w:rFonts w:cs="Calibri"/>
                <w:color w:val="000000"/>
                <w:lang w:val="en-GB"/>
              </w:rPr>
            </w:pPr>
            <w:r w:rsidRPr="00AF40D3">
              <w:rPr>
                <w:rFonts w:cs="Calibri"/>
                <w:color w:val="000000"/>
                <w:lang w:val="en-GB"/>
              </w:rPr>
              <w:t>4.8</w:t>
            </w:r>
          </w:p>
        </w:tc>
        <w:tc>
          <w:tcPr>
            <w:tcW w:w="1300" w:type="dxa"/>
            <w:tcBorders>
              <w:top w:val="nil"/>
              <w:left w:val="single" w:sz="4" w:space="0" w:color="auto"/>
              <w:bottom w:val="nil"/>
              <w:right w:val="single" w:sz="4" w:space="0" w:color="auto"/>
            </w:tcBorders>
            <w:shd w:val="clear" w:color="000000" w:fill="FFFFFF"/>
            <w:vAlign w:val="center"/>
            <w:hideMark/>
          </w:tcPr>
          <w:p w14:paraId="0E8EBF02" w14:textId="77777777" w:rsidR="00AF40D3" w:rsidRPr="00AF40D3" w:rsidRDefault="00AF40D3" w:rsidP="00AF40D3">
            <w:pPr>
              <w:jc w:val="right"/>
              <w:rPr>
                <w:rFonts w:cs="Calibri"/>
                <w:color w:val="000000"/>
                <w:lang w:val="en-GB"/>
              </w:rPr>
            </w:pPr>
            <w:r w:rsidRPr="00AF40D3">
              <w:rPr>
                <w:rFonts w:cs="Calibri"/>
                <w:color w:val="000000"/>
                <w:lang w:val="en-GB"/>
              </w:rPr>
              <w:t>4.8</w:t>
            </w:r>
          </w:p>
        </w:tc>
        <w:tc>
          <w:tcPr>
            <w:tcW w:w="1300" w:type="dxa"/>
            <w:tcBorders>
              <w:top w:val="nil"/>
              <w:left w:val="single" w:sz="4" w:space="0" w:color="auto"/>
              <w:bottom w:val="nil"/>
              <w:right w:val="single" w:sz="4" w:space="0" w:color="auto"/>
            </w:tcBorders>
            <w:shd w:val="clear" w:color="000000" w:fill="FFFFFF"/>
            <w:vAlign w:val="center"/>
            <w:hideMark/>
          </w:tcPr>
          <w:p w14:paraId="15425651" w14:textId="77777777" w:rsidR="00AF40D3" w:rsidRPr="00AF40D3" w:rsidRDefault="00AF40D3" w:rsidP="00AF40D3">
            <w:pPr>
              <w:jc w:val="right"/>
              <w:rPr>
                <w:rFonts w:cs="Calibri"/>
                <w:color w:val="000000"/>
                <w:lang w:val="en-GB"/>
              </w:rPr>
            </w:pPr>
            <w:r w:rsidRPr="00AF40D3">
              <w:rPr>
                <w:rFonts w:cs="Calibri"/>
                <w:color w:val="000000"/>
                <w:lang w:val="en-GB"/>
              </w:rPr>
              <w:t>4.8</w:t>
            </w:r>
          </w:p>
        </w:tc>
      </w:tr>
      <w:tr w:rsidR="00AF40D3" w:rsidRPr="00AF40D3" w14:paraId="14772DE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AEAF81"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1A8FE8BE"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1DE084B0"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494F083D"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77FBDDC1"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2CD7BDD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28A2E7"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20FE434C" w14:textId="77777777" w:rsidR="00AF40D3" w:rsidRPr="00AF40D3" w:rsidRDefault="00AF40D3" w:rsidP="00AF40D3">
            <w:pPr>
              <w:jc w:val="right"/>
              <w:rPr>
                <w:rFonts w:cs="Calibri"/>
                <w:color w:val="000000"/>
                <w:lang w:val="en-GB"/>
              </w:rPr>
            </w:pPr>
            <w:r w:rsidRPr="00AF40D3">
              <w:rPr>
                <w:rFonts w:cs="Calibri"/>
                <w:color w:val="000000"/>
                <w:lang w:val="en-GB"/>
              </w:rPr>
              <w:t>11.8</w:t>
            </w:r>
          </w:p>
        </w:tc>
        <w:tc>
          <w:tcPr>
            <w:tcW w:w="1300" w:type="dxa"/>
            <w:tcBorders>
              <w:top w:val="nil"/>
              <w:left w:val="nil"/>
              <w:bottom w:val="nil"/>
              <w:right w:val="single" w:sz="4" w:space="0" w:color="auto"/>
            </w:tcBorders>
            <w:shd w:val="clear" w:color="000000" w:fill="FFFFFF"/>
            <w:vAlign w:val="center"/>
            <w:hideMark/>
          </w:tcPr>
          <w:p w14:paraId="55688A1B" w14:textId="77777777" w:rsidR="00AF40D3" w:rsidRPr="00AF40D3" w:rsidRDefault="00AF40D3" w:rsidP="00AF40D3">
            <w:pPr>
              <w:jc w:val="right"/>
              <w:rPr>
                <w:rFonts w:cs="Calibri"/>
                <w:color w:val="000000"/>
                <w:lang w:val="en-GB"/>
              </w:rPr>
            </w:pPr>
            <w:r w:rsidRPr="00AF40D3">
              <w:rPr>
                <w:rFonts w:cs="Calibri"/>
                <w:color w:val="000000"/>
                <w:lang w:val="en-GB"/>
              </w:rPr>
              <w:t>10.6</w:t>
            </w:r>
          </w:p>
        </w:tc>
        <w:tc>
          <w:tcPr>
            <w:tcW w:w="1300" w:type="dxa"/>
            <w:tcBorders>
              <w:top w:val="nil"/>
              <w:left w:val="single" w:sz="4" w:space="0" w:color="auto"/>
              <w:bottom w:val="nil"/>
              <w:right w:val="single" w:sz="4" w:space="0" w:color="auto"/>
            </w:tcBorders>
            <w:shd w:val="clear" w:color="000000" w:fill="FFFFFF"/>
            <w:vAlign w:val="center"/>
            <w:hideMark/>
          </w:tcPr>
          <w:p w14:paraId="2687234C" w14:textId="77777777" w:rsidR="00AF40D3" w:rsidRPr="00AF40D3" w:rsidRDefault="00AF40D3" w:rsidP="00AF40D3">
            <w:pPr>
              <w:jc w:val="right"/>
              <w:rPr>
                <w:rFonts w:cs="Calibri"/>
                <w:color w:val="000000"/>
                <w:lang w:val="en-GB"/>
              </w:rPr>
            </w:pPr>
            <w:r w:rsidRPr="00AF40D3">
              <w:rPr>
                <w:rFonts w:cs="Calibri"/>
                <w:color w:val="000000"/>
                <w:lang w:val="en-GB"/>
              </w:rPr>
              <w:t>12.1</w:t>
            </w:r>
          </w:p>
        </w:tc>
        <w:tc>
          <w:tcPr>
            <w:tcW w:w="1300" w:type="dxa"/>
            <w:tcBorders>
              <w:top w:val="nil"/>
              <w:left w:val="single" w:sz="4" w:space="0" w:color="auto"/>
              <w:bottom w:val="nil"/>
              <w:right w:val="single" w:sz="4" w:space="0" w:color="auto"/>
            </w:tcBorders>
            <w:shd w:val="clear" w:color="000000" w:fill="FFFFFF"/>
            <w:vAlign w:val="center"/>
            <w:hideMark/>
          </w:tcPr>
          <w:p w14:paraId="2961ED42" w14:textId="77777777" w:rsidR="00AF40D3" w:rsidRPr="00AF40D3" w:rsidRDefault="00AF40D3" w:rsidP="00AF40D3">
            <w:pPr>
              <w:jc w:val="right"/>
              <w:rPr>
                <w:rFonts w:cs="Calibri"/>
                <w:color w:val="000000"/>
                <w:lang w:val="en-GB"/>
              </w:rPr>
            </w:pPr>
            <w:r w:rsidRPr="00AF40D3">
              <w:rPr>
                <w:rFonts w:cs="Calibri"/>
                <w:color w:val="000000"/>
                <w:lang w:val="en-GB"/>
              </w:rPr>
              <w:t>12.5</w:t>
            </w:r>
          </w:p>
        </w:tc>
      </w:tr>
      <w:tr w:rsidR="00AF40D3" w:rsidRPr="00AF40D3" w14:paraId="7807DF3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9BACA9"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4E3BC661" w14:textId="77777777" w:rsidR="00AF40D3" w:rsidRPr="00AF40D3" w:rsidRDefault="00AF40D3" w:rsidP="00AF40D3">
            <w:pPr>
              <w:jc w:val="right"/>
              <w:rPr>
                <w:rFonts w:cs="Calibri"/>
                <w:color w:val="000000"/>
                <w:lang w:val="en-GB"/>
              </w:rPr>
            </w:pPr>
            <w:r w:rsidRPr="00AF40D3">
              <w:rPr>
                <w:rFonts w:cs="Calibri"/>
                <w:color w:val="000000"/>
                <w:lang w:val="en-GB"/>
              </w:rPr>
              <w:t>13.9</w:t>
            </w:r>
          </w:p>
        </w:tc>
        <w:tc>
          <w:tcPr>
            <w:tcW w:w="1300" w:type="dxa"/>
            <w:tcBorders>
              <w:top w:val="nil"/>
              <w:left w:val="nil"/>
              <w:bottom w:val="nil"/>
              <w:right w:val="single" w:sz="4" w:space="0" w:color="auto"/>
            </w:tcBorders>
            <w:shd w:val="clear" w:color="000000" w:fill="F2F2F2"/>
            <w:vAlign w:val="center"/>
            <w:hideMark/>
          </w:tcPr>
          <w:p w14:paraId="66366229" w14:textId="77777777" w:rsidR="00AF40D3" w:rsidRPr="00AF40D3" w:rsidRDefault="00AF40D3" w:rsidP="00AF40D3">
            <w:pPr>
              <w:jc w:val="right"/>
              <w:rPr>
                <w:rFonts w:cs="Calibri"/>
                <w:color w:val="000000"/>
                <w:lang w:val="en-GB"/>
              </w:rPr>
            </w:pPr>
            <w:r w:rsidRPr="00AF40D3">
              <w:rPr>
                <w:rFonts w:cs="Calibri"/>
                <w:color w:val="000000"/>
                <w:lang w:val="en-GB"/>
              </w:rPr>
              <w:t>16.6</w:t>
            </w:r>
          </w:p>
        </w:tc>
        <w:tc>
          <w:tcPr>
            <w:tcW w:w="1300" w:type="dxa"/>
            <w:tcBorders>
              <w:top w:val="nil"/>
              <w:left w:val="single" w:sz="4" w:space="0" w:color="auto"/>
              <w:bottom w:val="nil"/>
              <w:right w:val="single" w:sz="4" w:space="0" w:color="auto"/>
            </w:tcBorders>
            <w:shd w:val="clear" w:color="000000" w:fill="F2F2F2"/>
            <w:vAlign w:val="center"/>
            <w:hideMark/>
          </w:tcPr>
          <w:p w14:paraId="4F60A073" w14:textId="77777777" w:rsidR="00AF40D3" w:rsidRPr="00AF40D3" w:rsidRDefault="00AF40D3" w:rsidP="00AF40D3">
            <w:pPr>
              <w:jc w:val="right"/>
              <w:rPr>
                <w:rFonts w:cs="Calibri"/>
                <w:color w:val="000000"/>
                <w:lang w:val="en-GB"/>
              </w:rPr>
            </w:pPr>
            <w:r w:rsidRPr="00AF40D3">
              <w:rPr>
                <w:rFonts w:cs="Calibri"/>
                <w:color w:val="000000"/>
                <w:lang w:val="en-GB"/>
              </w:rPr>
              <w:t>15.4</w:t>
            </w:r>
          </w:p>
        </w:tc>
        <w:tc>
          <w:tcPr>
            <w:tcW w:w="1300" w:type="dxa"/>
            <w:tcBorders>
              <w:top w:val="nil"/>
              <w:left w:val="single" w:sz="4" w:space="0" w:color="auto"/>
              <w:bottom w:val="nil"/>
              <w:right w:val="single" w:sz="4" w:space="0" w:color="auto"/>
            </w:tcBorders>
            <w:shd w:val="clear" w:color="000000" w:fill="F2F2F2"/>
            <w:vAlign w:val="center"/>
            <w:hideMark/>
          </w:tcPr>
          <w:p w14:paraId="48F848A6" w14:textId="77777777" w:rsidR="00AF40D3" w:rsidRPr="00AF40D3" w:rsidRDefault="00AF40D3" w:rsidP="00AF40D3">
            <w:pPr>
              <w:jc w:val="right"/>
              <w:rPr>
                <w:rFonts w:cs="Calibri"/>
                <w:color w:val="000000"/>
                <w:lang w:val="en-GB"/>
              </w:rPr>
            </w:pPr>
            <w:r w:rsidRPr="00AF40D3">
              <w:rPr>
                <w:rFonts w:cs="Calibri"/>
                <w:color w:val="000000"/>
                <w:lang w:val="en-GB"/>
              </w:rPr>
              <w:t>15.4</w:t>
            </w:r>
          </w:p>
        </w:tc>
      </w:tr>
      <w:tr w:rsidR="00AF40D3" w:rsidRPr="00AF40D3" w14:paraId="0C099F1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0B5C28"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0BDB4B44" w14:textId="77777777" w:rsidR="00AF40D3" w:rsidRPr="00AF40D3" w:rsidRDefault="00AF40D3" w:rsidP="00AF40D3">
            <w:pPr>
              <w:jc w:val="right"/>
              <w:rPr>
                <w:rFonts w:cs="Calibri"/>
                <w:color w:val="000000"/>
                <w:lang w:val="en-GB"/>
              </w:rPr>
            </w:pPr>
            <w:r w:rsidRPr="00AF40D3">
              <w:rPr>
                <w:rFonts w:cs="Calibri"/>
                <w:color w:val="000000"/>
                <w:lang w:val="en-GB"/>
              </w:rPr>
              <w:t>14.2</w:t>
            </w:r>
          </w:p>
        </w:tc>
        <w:tc>
          <w:tcPr>
            <w:tcW w:w="1300" w:type="dxa"/>
            <w:tcBorders>
              <w:top w:val="nil"/>
              <w:left w:val="nil"/>
              <w:bottom w:val="nil"/>
              <w:right w:val="single" w:sz="4" w:space="0" w:color="auto"/>
            </w:tcBorders>
            <w:shd w:val="clear" w:color="000000" w:fill="FFFFFF"/>
            <w:vAlign w:val="center"/>
            <w:hideMark/>
          </w:tcPr>
          <w:p w14:paraId="76E33648" w14:textId="77777777" w:rsidR="00AF40D3" w:rsidRPr="00AF40D3" w:rsidRDefault="00AF40D3" w:rsidP="00AF40D3">
            <w:pPr>
              <w:jc w:val="right"/>
              <w:rPr>
                <w:rFonts w:cs="Calibri"/>
                <w:color w:val="000000"/>
                <w:lang w:val="en-GB"/>
              </w:rPr>
            </w:pPr>
            <w:r w:rsidRPr="00AF40D3">
              <w:rPr>
                <w:rFonts w:cs="Calibri"/>
                <w:color w:val="000000"/>
                <w:lang w:val="en-GB"/>
              </w:rPr>
              <w:t>10.6</w:t>
            </w:r>
          </w:p>
        </w:tc>
        <w:tc>
          <w:tcPr>
            <w:tcW w:w="1300" w:type="dxa"/>
            <w:tcBorders>
              <w:top w:val="nil"/>
              <w:left w:val="single" w:sz="4" w:space="0" w:color="auto"/>
              <w:bottom w:val="nil"/>
              <w:right w:val="single" w:sz="4" w:space="0" w:color="auto"/>
            </w:tcBorders>
            <w:shd w:val="clear" w:color="000000" w:fill="FFFFFF"/>
            <w:vAlign w:val="center"/>
            <w:hideMark/>
          </w:tcPr>
          <w:p w14:paraId="05A66C69" w14:textId="77777777" w:rsidR="00AF40D3" w:rsidRPr="00AF40D3" w:rsidRDefault="00AF40D3" w:rsidP="00AF40D3">
            <w:pPr>
              <w:jc w:val="right"/>
              <w:rPr>
                <w:rFonts w:cs="Calibri"/>
                <w:color w:val="000000"/>
                <w:lang w:val="en-GB"/>
              </w:rPr>
            </w:pPr>
            <w:r w:rsidRPr="00AF40D3">
              <w:rPr>
                <w:rFonts w:cs="Calibri"/>
                <w:color w:val="000000"/>
                <w:lang w:val="en-GB"/>
              </w:rPr>
              <w:t>12.8</w:t>
            </w:r>
          </w:p>
        </w:tc>
        <w:tc>
          <w:tcPr>
            <w:tcW w:w="1300" w:type="dxa"/>
            <w:tcBorders>
              <w:top w:val="nil"/>
              <w:left w:val="single" w:sz="4" w:space="0" w:color="auto"/>
              <w:bottom w:val="nil"/>
              <w:right w:val="single" w:sz="4" w:space="0" w:color="auto"/>
            </w:tcBorders>
            <w:shd w:val="clear" w:color="000000" w:fill="FFFFFF"/>
            <w:vAlign w:val="center"/>
            <w:hideMark/>
          </w:tcPr>
          <w:p w14:paraId="5C999C2F" w14:textId="77777777" w:rsidR="00AF40D3" w:rsidRPr="00AF40D3" w:rsidRDefault="00AF40D3" w:rsidP="00AF40D3">
            <w:pPr>
              <w:jc w:val="right"/>
              <w:rPr>
                <w:rFonts w:cs="Calibri"/>
                <w:color w:val="000000"/>
                <w:lang w:val="en-GB"/>
              </w:rPr>
            </w:pPr>
            <w:r w:rsidRPr="00AF40D3">
              <w:rPr>
                <w:rFonts w:cs="Calibri"/>
                <w:color w:val="000000"/>
                <w:lang w:val="en-GB"/>
              </w:rPr>
              <w:t>12.8</w:t>
            </w:r>
          </w:p>
        </w:tc>
      </w:tr>
      <w:tr w:rsidR="00AF40D3" w:rsidRPr="00AF40D3" w14:paraId="2CAA962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287A3C"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73E643EF" w14:textId="77777777" w:rsidR="00AF40D3" w:rsidRPr="00AF40D3" w:rsidRDefault="00AF40D3" w:rsidP="00AF40D3">
            <w:pPr>
              <w:jc w:val="right"/>
              <w:rPr>
                <w:rFonts w:cs="Calibri"/>
                <w:color w:val="000000"/>
                <w:lang w:val="en-GB"/>
              </w:rPr>
            </w:pPr>
            <w:r w:rsidRPr="00AF40D3">
              <w:rPr>
                <w:rFonts w:cs="Calibri"/>
                <w:color w:val="000000"/>
                <w:lang w:val="en-GB"/>
              </w:rPr>
              <w:t>5.6</w:t>
            </w:r>
          </w:p>
        </w:tc>
        <w:tc>
          <w:tcPr>
            <w:tcW w:w="1300" w:type="dxa"/>
            <w:tcBorders>
              <w:top w:val="nil"/>
              <w:left w:val="nil"/>
              <w:bottom w:val="nil"/>
              <w:right w:val="single" w:sz="4" w:space="0" w:color="auto"/>
            </w:tcBorders>
            <w:shd w:val="clear" w:color="000000" w:fill="F2F2F2"/>
            <w:vAlign w:val="center"/>
            <w:hideMark/>
          </w:tcPr>
          <w:p w14:paraId="63C9167E" w14:textId="77777777" w:rsidR="00AF40D3" w:rsidRPr="00AF40D3" w:rsidRDefault="00AF40D3" w:rsidP="00AF40D3">
            <w:pPr>
              <w:jc w:val="right"/>
              <w:rPr>
                <w:rFonts w:cs="Calibri"/>
                <w:color w:val="000000"/>
                <w:lang w:val="en-GB"/>
              </w:rPr>
            </w:pPr>
            <w:r w:rsidRPr="00AF40D3">
              <w:rPr>
                <w:rFonts w:cs="Calibri"/>
                <w:color w:val="000000"/>
                <w:lang w:val="en-GB"/>
              </w:rPr>
              <w:t>5.2</w:t>
            </w:r>
          </w:p>
        </w:tc>
        <w:tc>
          <w:tcPr>
            <w:tcW w:w="1300" w:type="dxa"/>
            <w:tcBorders>
              <w:top w:val="nil"/>
              <w:left w:val="single" w:sz="4" w:space="0" w:color="auto"/>
              <w:bottom w:val="nil"/>
              <w:right w:val="single" w:sz="4" w:space="0" w:color="auto"/>
            </w:tcBorders>
            <w:shd w:val="clear" w:color="000000" w:fill="F2F2F2"/>
            <w:vAlign w:val="center"/>
            <w:hideMark/>
          </w:tcPr>
          <w:p w14:paraId="3470C48E" w14:textId="77777777" w:rsidR="00AF40D3" w:rsidRPr="00AF40D3" w:rsidRDefault="00AF40D3" w:rsidP="00AF40D3">
            <w:pPr>
              <w:jc w:val="right"/>
              <w:rPr>
                <w:rFonts w:cs="Calibri"/>
                <w:color w:val="000000"/>
                <w:lang w:val="en-GB"/>
              </w:rPr>
            </w:pPr>
            <w:r w:rsidRPr="00AF40D3">
              <w:rPr>
                <w:rFonts w:cs="Calibri"/>
                <w:color w:val="000000"/>
                <w:lang w:val="en-GB"/>
              </w:rPr>
              <w:t>4.8</w:t>
            </w:r>
          </w:p>
        </w:tc>
        <w:tc>
          <w:tcPr>
            <w:tcW w:w="1300" w:type="dxa"/>
            <w:tcBorders>
              <w:top w:val="nil"/>
              <w:left w:val="single" w:sz="4" w:space="0" w:color="auto"/>
              <w:bottom w:val="nil"/>
              <w:right w:val="single" w:sz="4" w:space="0" w:color="auto"/>
            </w:tcBorders>
            <w:shd w:val="clear" w:color="000000" w:fill="F2F2F2"/>
            <w:vAlign w:val="center"/>
            <w:hideMark/>
          </w:tcPr>
          <w:p w14:paraId="65313AD3" w14:textId="77777777" w:rsidR="00AF40D3" w:rsidRPr="00AF40D3" w:rsidRDefault="00AF40D3" w:rsidP="00AF40D3">
            <w:pPr>
              <w:jc w:val="right"/>
              <w:rPr>
                <w:rFonts w:cs="Calibri"/>
                <w:color w:val="000000"/>
                <w:lang w:val="en-GB"/>
              </w:rPr>
            </w:pPr>
            <w:r w:rsidRPr="00AF40D3">
              <w:rPr>
                <w:rFonts w:cs="Calibri"/>
                <w:color w:val="000000"/>
                <w:lang w:val="en-GB"/>
              </w:rPr>
              <w:t>4.8</w:t>
            </w:r>
          </w:p>
        </w:tc>
      </w:tr>
      <w:tr w:rsidR="00AF40D3" w:rsidRPr="00AF40D3" w14:paraId="751C1DA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504146"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4CE4D6B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020F3FB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E0B4F2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2E77910"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61E0246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AA440B"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690132A2"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6E006C7B"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214E9FA6"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604F6B9C"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31D86CD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E05582"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2F3D45E0" w14:textId="77777777" w:rsidR="00AF40D3" w:rsidRPr="00AF40D3" w:rsidRDefault="00AF40D3" w:rsidP="00AF40D3">
            <w:pPr>
              <w:jc w:val="right"/>
              <w:rPr>
                <w:rFonts w:cs="Calibri"/>
                <w:color w:val="000000"/>
                <w:lang w:val="en-GB"/>
              </w:rPr>
            </w:pPr>
            <w:r w:rsidRPr="00AF40D3">
              <w:rPr>
                <w:rFonts w:cs="Calibri"/>
                <w:color w:val="000000"/>
                <w:lang w:val="en-GB"/>
              </w:rPr>
              <w:t>9.5</w:t>
            </w:r>
          </w:p>
        </w:tc>
        <w:tc>
          <w:tcPr>
            <w:tcW w:w="1300" w:type="dxa"/>
            <w:tcBorders>
              <w:top w:val="nil"/>
              <w:left w:val="nil"/>
              <w:bottom w:val="nil"/>
              <w:right w:val="single" w:sz="4" w:space="0" w:color="auto"/>
            </w:tcBorders>
            <w:shd w:val="clear" w:color="000000" w:fill="FFFFFF"/>
            <w:vAlign w:val="center"/>
            <w:hideMark/>
          </w:tcPr>
          <w:p w14:paraId="5CAE80B5" w14:textId="77777777" w:rsidR="00AF40D3" w:rsidRPr="00AF40D3" w:rsidRDefault="00AF40D3" w:rsidP="00AF40D3">
            <w:pPr>
              <w:jc w:val="right"/>
              <w:rPr>
                <w:rFonts w:cs="Calibri"/>
                <w:color w:val="000000"/>
                <w:lang w:val="en-GB"/>
              </w:rPr>
            </w:pPr>
            <w:r w:rsidRPr="00AF40D3">
              <w:rPr>
                <w:rFonts w:cs="Calibri"/>
                <w:color w:val="000000"/>
                <w:lang w:val="en-GB"/>
              </w:rPr>
              <w:t>9.7</w:t>
            </w:r>
          </w:p>
        </w:tc>
        <w:tc>
          <w:tcPr>
            <w:tcW w:w="1300" w:type="dxa"/>
            <w:tcBorders>
              <w:top w:val="nil"/>
              <w:left w:val="single" w:sz="4" w:space="0" w:color="auto"/>
              <w:bottom w:val="nil"/>
              <w:right w:val="single" w:sz="4" w:space="0" w:color="auto"/>
            </w:tcBorders>
            <w:shd w:val="clear" w:color="000000" w:fill="FFFFFF"/>
            <w:vAlign w:val="center"/>
            <w:hideMark/>
          </w:tcPr>
          <w:p w14:paraId="2D8C93E5" w14:textId="77777777" w:rsidR="00AF40D3" w:rsidRPr="00AF40D3" w:rsidRDefault="00AF40D3" w:rsidP="00AF40D3">
            <w:pPr>
              <w:jc w:val="right"/>
              <w:rPr>
                <w:rFonts w:cs="Calibri"/>
                <w:color w:val="000000"/>
                <w:lang w:val="en-GB"/>
              </w:rPr>
            </w:pPr>
            <w:r w:rsidRPr="00AF40D3">
              <w:rPr>
                <w:rFonts w:cs="Calibri"/>
                <w:color w:val="000000"/>
                <w:lang w:val="en-GB"/>
              </w:rPr>
              <w:t>10.7</w:t>
            </w:r>
          </w:p>
        </w:tc>
        <w:tc>
          <w:tcPr>
            <w:tcW w:w="1300" w:type="dxa"/>
            <w:tcBorders>
              <w:top w:val="nil"/>
              <w:left w:val="single" w:sz="4" w:space="0" w:color="auto"/>
              <w:bottom w:val="nil"/>
              <w:right w:val="single" w:sz="4" w:space="0" w:color="auto"/>
            </w:tcBorders>
            <w:shd w:val="clear" w:color="000000" w:fill="FFFFFF"/>
            <w:vAlign w:val="center"/>
            <w:hideMark/>
          </w:tcPr>
          <w:p w14:paraId="05128080" w14:textId="77777777" w:rsidR="00AF40D3" w:rsidRPr="00AF40D3" w:rsidRDefault="00AF40D3" w:rsidP="00AF40D3">
            <w:pPr>
              <w:jc w:val="right"/>
              <w:rPr>
                <w:rFonts w:cs="Calibri"/>
                <w:color w:val="000000"/>
                <w:lang w:val="en-GB"/>
              </w:rPr>
            </w:pPr>
            <w:r w:rsidRPr="00AF40D3">
              <w:rPr>
                <w:rFonts w:cs="Calibri"/>
                <w:color w:val="000000"/>
                <w:lang w:val="en-GB"/>
              </w:rPr>
              <w:t>10.2</w:t>
            </w:r>
          </w:p>
        </w:tc>
      </w:tr>
      <w:tr w:rsidR="00AF40D3" w:rsidRPr="00AF40D3" w14:paraId="2F32900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D452BD"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2A770650" w14:textId="77777777" w:rsidR="00AF40D3" w:rsidRPr="00AF40D3" w:rsidRDefault="00AF40D3" w:rsidP="00AF40D3">
            <w:pPr>
              <w:jc w:val="right"/>
              <w:rPr>
                <w:rFonts w:cs="Calibri"/>
                <w:color w:val="000000"/>
                <w:lang w:val="en-GB"/>
              </w:rPr>
            </w:pPr>
            <w:r w:rsidRPr="00AF40D3">
              <w:rPr>
                <w:rFonts w:cs="Calibri"/>
                <w:color w:val="000000"/>
                <w:lang w:val="en-GB"/>
              </w:rPr>
              <w:t>3.5</w:t>
            </w:r>
          </w:p>
        </w:tc>
        <w:tc>
          <w:tcPr>
            <w:tcW w:w="1300" w:type="dxa"/>
            <w:tcBorders>
              <w:top w:val="nil"/>
              <w:left w:val="nil"/>
              <w:bottom w:val="nil"/>
              <w:right w:val="single" w:sz="4" w:space="0" w:color="auto"/>
            </w:tcBorders>
            <w:shd w:val="clear" w:color="000000" w:fill="F2F2F2"/>
            <w:vAlign w:val="center"/>
            <w:hideMark/>
          </w:tcPr>
          <w:p w14:paraId="3339E2E3" w14:textId="77777777" w:rsidR="00AF40D3" w:rsidRPr="00AF40D3" w:rsidRDefault="00AF40D3" w:rsidP="00AF40D3">
            <w:pPr>
              <w:jc w:val="right"/>
              <w:rPr>
                <w:rFonts w:cs="Calibri"/>
                <w:color w:val="000000"/>
                <w:lang w:val="en-GB"/>
              </w:rPr>
            </w:pPr>
            <w:r w:rsidRPr="00AF40D3">
              <w:rPr>
                <w:rFonts w:cs="Calibri"/>
                <w:color w:val="000000"/>
                <w:lang w:val="en-GB"/>
              </w:rPr>
              <w:t>3.5</w:t>
            </w:r>
          </w:p>
        </w:tc>
        <w:tc>
          <w:tcPr>
            <w:tcW w:w="1300" w:type="dxa"/>
            <w:tcBorders>
              <w:top w:val="nil"/>
              <w:left w:val="single" w:sz="4" w:space="0" w:color="auto"/>
              <w:bottom w:val="nil"/>
              <w:right w:val="single" w:sz="4" w:space="0" w:color="auto"/>
            </w:tcBorders>
            <w:shd w:val="clear" w:color="000000" w:fill="F2F2F2"/>
            <w:vAlign w:val="center"/>
            <w:hideMark/>
          </w:tcPr>
          <w:p w14:paraId="4EC1DE4E" w14:textId="77777777" w:rsidR="00AF40D3" w:rsidRPr="00AF40D3" w:rsidRDefault="00AF40D3" w:rsidP="00AF40D3">
            <w:pPr>
              <w:jc w:val="right"/>
              <w:rPr>
                <w:rFonts w:cs="Calibri"/>
                <w:color w:val="000000"/>
                <w:lang w:val="en-GB"/>
              </w:rPr>
            </w:pPr>
            <w:r w:rsidRPr="00AF40D3">
              <w:rPr>
                <w:rFonts w:cs="Calibri"/>
                <w:color w:val="000000"/>
                <w:lang w:val="en-GB"/>
              </w:rPr>
              <w:t>3.5</w:t>
            </w:r>
          </w:p>
        </w:tc>
        <w:tc>
          <w:tcPr>
            <w:tcW w:w="1300" w:type="dxa"/>
            <w:tcBorders>
              <w:top w:val="nil"/>
              <w:left w:val="single" w:sz="4" w:space="0" w:color="auto"/>
              <w:bottom w:val="nil"/>
              <w:right w:val="single" w:sz="4" w:space="0" w:color="auto"/>
            </w:tcBorders>
            <w:shd w:val="clear" w:color="000000" w:fill="F2F2F2"/>
            <w:vAlign w:val="center"/>
            <w:hideMark/>
          </w:tcPr>
          <w:p w14:paraId="7E7A26E1" w14:textId="77777777" w:rsidR="00AF40D3" w:rsidRPr="00AF40D3" w:rsidRDefault="00AF40D3" w:rsidP="00AF40D3">
            <w:pPr>
              <w:jc w:val="right"/>
              <w:rPr>
                <w:rFonts w:cs="Calibri"/>
                <w:color w:val="000000"/>
                <w:lang w:val="en-GB"/>
              </w:rPr>
            </w:pPr>
            <w:r w:rsidRPr="00AF40D3">
              <w:rPr>
                <w:rFonts w:cs="Calibri"/>
                <w:color w:val="000000"/>
                <w:lang w:val="en-GB"/>
              </w:rPr>
              <w:t>3.5</w:t>
            </w:r>
          </w:p>
        </w:tc>
      </w:tr>
      <w:tr w:rsidR="00AF40D3" w:rsidRPr="00AF40D3" w14:paraId="5DCF315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1CD4EEA"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7C593B1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063C4077"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081D2B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F7EC819"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7525992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A48A4E"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735AB8E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2F2F2"/>
            <w:vAlign w:val="center"/>
            <w:hideMark/>
          </w:tcPr>
          <w:p w14:paraId="7A74B61B"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6A7B269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11834CCA"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689C5D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706639"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790E6D7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3989BF5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47DB86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6174A4A"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0EAAD1C0"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776B20"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556FF0" w14:textId="77777777" w:rsidR="00AF40D3" w:rsidRPr="00AF40D3" w:rsidRDefault="00AF40D3" w:rsidP="00AF40D3">
            <w:pPr>
              <w:jc w:val="right"/>
              <w:rPr>
                <w:rFonts w:cs="Calibri"/>
                <w:b/>
                <w:bCs/>
                <w:color w:val="000000"/>
                <w:lang w:val="en-GB"/>
              </w:rPr>
            </w:pPr>
            <w:r w:rsidRPr="00AF40D3">
              <w:rPr>
                <w:rFonts w:cs="Calibri"/>
                <w:b/>
                <w:bCs/>
                <w:color w:val="000000"/>
                <w:lang w:val="en-GB"/>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6B3FE57" w14:textId="77777777" w:rsidR="00AF40D3" w:rsidRPr="00AF40D3" w:rsidRDefault="00AF40D3" w:rsidP="00AF40D3">
            <w:pPr>
              <w:jc w:val="right"/>
              <w:rPr>
                <w:rFonts w:cs="Calibri"/>
                <w:b/>
                <w:bCs/>
                <w:color w:val="000000"/>
                <w:lang w:val="en-GB"/>
              </w:rPr>
            </w:pPr>
            <w:r w:rsidRPr="00AF40D3">
              <w:rPr>
                <w:rFonts w:cs="Calibri"/>
                <w:b/>
                <w:bCs/>
                <w:color w:val="000000"/>
                <w:lang w:val="en-GB"/>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2311345" w14:textId="77777777" w:rsidR="00AF40D3" w:rsidRPr="00AF40D3" w:rsidRDefault="00AF40D3" w:rsidP="00AF40D3">
            <w:pPr>
              <w:jc w:val="right"/>
              <w:rPr>
                <w:rFonts w:cs="Calibri"/>
                <w:b/>
                <w:bCs/>
                <w:color w:val="000000"/>
                <w:lang w:val="en-GB"/>
              </w:rPr>
            </w:pPr>
            <w:r w:rsidRPr="00AF40D3">
              <w:rPr>
                <w:rFonts w:cs="Calibri"/>
                <w:b/>
                <w:bCs/>
                <w:color w:val="000000"/>
                <w:lang w:val="en-GB"/>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FBCF25D" w14:textId="77777777" w:rsidR="00AF40D3" w:rsidRPr="00AF40D3" w:rsidRDefault="00AF40D3" w:rsidP="00AF40D3">
            <w:pPr>
              <w:jc w:val="right"/>
              <w:rPr>
                <w:rFonts w:cs="Calibri"/>
                <w:b/>
                <w:bCs/>
                <w:color w:val="000000"/>
                <w:lang w:val="en-GB"/>
              </w:rPr>
            </w:pPr>
            <w:r w:rsidRPr="00AF40D3">
              <w:rPr>
                <w:rFonts w:cs="Calibri"/>
                <w:b/>
                <w:bCs/>
                <w:color w:val="000000"/>
                <w:lang w:val="en-GB"/>
              </w:rPr>
              <w:t>65.8</w:t>
            </w:r>
          </w:p>
        </w:tc>
      </w:tr>
    </w:tbl>
    <w:p w14:paraId="4A3D5EE2"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lastRenderedPageBreak/>
        <w:t>2.4</w:t>
      </w:r>
      <w:r w:rsidRPr="00AF40D3">
        <w:rPr>
          <w:rFonts w:cs="Calibri"/>
          <w:b/>
          <w:bCs/>
          <w:sz w:val="24"/>
          <w:szCs w:val="24"/>
          <w:lang w:val="en-GB"/>
        </w:rPr>
        <w:tab/>
        <w:t>ITU-D Study groups</w:t>
      </w:r>
    </w:p>
    <w:p w14:paraId="2F6DDD6B"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24D41921" w14:textId="77777777" w:rsidR="00AF40D3" w:rsidRPr="00AF40D3" w:rsidRDefault="00AF40D3" w:rsidP="00AF40D3">
      <w:pPr>
        <w:spacing w:after="120"/>
        <w:rPr>
          <w:rFonts w:cs="Arial"/>
          <w:sz w:val="24"/>
          <w:szCs w:val="20"/>
          <w:lang w:val="en-GB"/>
        </w:rPr>
      </w:pPr>
      <w:r w:rsidRPr="00AF40D3">
        <w:rPr>
          <w:rFonts w:cs="Arial"/>
          <w:sz w:val="24"/>
          <w:szCs w:val="20"/>
          <w:lang w:val="en-GB"/>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77D4D6DC" w14:textId="77777777" w:rsidR="00AF40D3" w:rsidRPr="00AF40D3" w:rsidRDefault="00AF40D3" w:rsidP="00AF40D3">
      <w:pPr>
        <w:spacing w:after="120"/>
        <w:rPr>
          <w:rFonts w:cs="Calibri"/>
          <w:sz w:val="24"/>
          <w:szCs w:val="24"/>
          <w:lang w:val="en-GB"/>
        </w:rPr>
      </w:pPr>
      <w:r w:rsidRPr="00AF40D3">
        <w:rPr>
          <w:rFonts w:cs="Calibri"/>
          <w:sz w:val="24"/>
          <w:szCs w:val="24"/>
          <w:lang w:val="en-GB"/>
        </w:rPr>
        <w:t>Study group 1 deals with Enabling environment for meaningful connectivity​.</w:t>
      </w:r>
    </w:p>
    <w:p w14:paraId="3B43A7E3" w14:textId="77777777" w:rsidR="00AF40D3" w:rsidRPr="00AF40D3" w:rsidRDefault="00AF40D3" w:rsidP="00AF40D3">
      <w:pPr>
        <w:spacing w:after="120"/>
        <w:rPr>
          <w:rFonts w:cs="Calibri"/>
          <w:sz w:val="24"/>
          <w:szCs w:val="24"/>
          <w:lang w:val="en-GB"/>
        </w:rPr>
      </w:pPr>
      <w:r w:rsidRPr="00AF40D3">
        <w:rPr>
          <w:rFonts w:cs="Calibri"/>
          <w:sz w:val="24"/>
          <w:szCs w:val="24"/>
          <w:lang w:val="en-GB"/>
        </w:rPr>
        <w:t>Study group 2 deals with Digital transformation.</w:t>
      </w:r>
    </w:p>
    <w:p w14:paraId="2D8C93F2" w14:textId="77777777" w:rsidR="00AF40D3" w:rsidRPr="00AF40D3" w:rsidRDefault="00AF40D3" w:rsidP="00AF40D3">
      <w:pPr>
        <w:spacing w:after="120"/>
        <w:rPr>
          <w:rFonts w:cs="Calibri"/>
          <w:sz w:val="24"/>
          <w:szCs w:val="24"/>
          <w:lang w:val="en-GB"/>
        </w:rPr>
      </w:pPr>
      <w:r w:rsidRPr="00AF40D3">
        <w:rPr>
          <w:rFonts w:cs="Calibri"/>
          <w:sz w:val="24"/>
          <w:szCs w:val="24"/>
          <w:lang w:val="en-GB"/>
        </w:rPr>
        <w:t xml:space="preserve">Each ITU-D study group prepares a report indicating the progress of work and presents draft new or revised recommendations for consideration by the </w:t>
      </w:r>
      <w:proofErr w:type="spellStart"/>
      <w:r w:rsidRPr="00AF40D3">
        <w:rPr>
          <w:rFonts w:cs="Calibri"/>
          <w:sz w:val="24"/>
          <w:szCs w:val="24"/>
          <w:lang w:val="en-GB"/>
        </w:rPr>
        <w:t>WTDC</w:t>
      </w:r>
      <w:proofErr w:type="spellEnd"/>
      <w:r w:rsidRPr="00AF40D3">
        <w:rPr>
          <w:rFonts w:cs="Calibri"/>
          <w:sz w:val="24"/>
          <w:szCs w:val="24"/>
          <w:lang w:val="en-GB"/>
        </w:rPr>
        <w:t xml:space="preserve">. Annual reports are presented by the Chairmen of each study group to </w:t>
      </w:r>
      <w:proofErr w:type="spellStart"/>
      <w:r w:rsidRPr="00AF40D3">
        <w:rPr>
          <w:rFonts w:cs="Calibri"/>
          <w:sz w:val="24"/>
          <w:szCs w:val="24"/>
          <w:lang w:val="en-GB"/>
        </w:rPr>
        <w:t>TDAG</w:t>
      </w:r>
      <w:proofErr w:type="spellEnd"/>
      <w:r w:rsidRPr="00AF40D3">
        <w:rPr>
          <w:rFonts w:cs="Calibri"/>
          <w:sz w:val="24"/>
          <w:szCs w:val="24"/>
          <w:lang w:val="en-GB"/>
        </w:rPr>
        <w:t>.</w:t>
      </w:r>
    </w:p>
    <w:p w14:paraId="051474A6" w14:textId="77777777" w:rsidR="00AF40D3" w:rsidRPr="00AF40D3" w:rsidRDefault="00AF40D3" w:rsidP="00AF40D3">
      <w:pPr>
        <w:spacing w:after="120"/>
        <w:rPr>
          <w:rFonts w:cs="Calibri"/>
          <w:sz w:val="24"/>
          <w:szCs w:val="24"/>
          <w:lang w:val="en-GB"/>
        </w:rPr>
      </w:pPr>
    </w:p>
    <w:p w14:paraId="7CCBAD96"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2CCF56EB"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662E1482"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9463FE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70F36A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DB13A9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3210E4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5726210F" w14:textId="77777777" w:rsidTr="00B762A2">
        <w:trPr>
          <w:trHeight w:val="1600"/>
        </w:trPr>
        <w:tc>
          <w:tcPr>
            <w:tcW w:w="2620" w:type="dxa"/>
            <w:tcBorders>
              <w:top w:val="nil"/>
              <w:left w:val="single" w:sz="4" w:space="0" w:color="auto"/>
              <w:bottom w:val="nil"/>
              <w:right w:val="single" w:sz="4" w:space="0" w:color="auto"/>
            </w:tcBorders>
            <w:shd w:val="clear" w:color="000000" w:fill="F2F2F2"/>
            <w:hideMark/>
          </w:tcPr>
          <w:p w14:paraId="10D5A116" w14:textId="77777777" w:rsidR="00AF40D3" w:rsidRPr="00AF40D3" w:rsidRDefault="00AF40D3" w:rsidP="00AF40D3">
            <w:pPr>
              <w:rPr>
                <w:rFonts w:cs="Calibri"/>
                <w:color w:val="000000"/>
                <w:lang w:val="en-GB"/>
              </w:rPr>
            </w:pPr>
            <w:r w:rsidRPr="00AF40D3">
              <w:rPr>
                <w:rFonts w:cs="Calibri"/>
                <w:color w:val="000000"/>
                <w:lang w:val="en-GB"/>
              </w:rPr>
              <w:t>Expertise shared at Study Group meetings</w:t>
            </w:r>
            <w:r w:rsidRPr="00AF40D3">
              <w:rPr>
                <w:rFonts w:cs="Calibri"/>
                <w:color w:val="000000"/>
                <w:lang w:val="en-GB"/>
              </w:rPr>
              <w:br/>
              <w:t>and Rapporteur Group meetings</w:t>
            </w:r>
          </w:p>
        </w:tc>
        <w:tc>
          <w:tcPr>
            <w:tcW w:w="2620" w:type="dxa"/>
            <w:tcBorders>
              <w:top w:val="nil"/>
              <w:left w:val="nil"/>
              <w:bottom w:val="nil"/>
              <w:right w:val="single" w:sz="4" w:space="0" w:color="auto"/>
            </w:tcBorders>
            <w:shd w:val="clear" w:color="000000" w:fill="F2F2F2"/>
            <w:hideMark/>
          </w:tcPr>
          <w:p w14:paraId="6E918502" w14:textId="77777777" w:rsidR="00AF40D3" w:rsidRPr="00AF40D3" w:rsidRDefault="00AF40D3" w:rsidP="00AF40D3">
            <w:pPr>
              <w:rPr>
                <w:rFonts w:cs="Calibri"/>
                <w:color w:val="000000"/>
                <w:lang w:val="en-GB"/>
              </w:rPr>
            </w:pPr>
            <w:r w:rsidRPr="00AF40D3">
              <w:rPr>
                <w:rFonts w:cs="Calibri"/>
                <w:color w:val="000000"/>
                <w:lang w:val="en-GB"/>
              </w:rPr>
              <w:t xml:space="preserve">6 SG meetings, Rapporteurs meetings, SG Questions meetings </w:t>
            </w:r>
            <w:r w:rsidRPr="00AF40D3">
              <w:rPr>
                <w:rFonts w:cs="Calibri"/>
                <w:color w:val="000000"/>
                <w:lang w:val="en-GB"/>
              </w:rPr>
              <w:br/>
              <w:t>155 contributions (</w:t>
            </w:r>
            <w:proofErr w:type="spellStart"/>
            <w:r w:rsidRPr="00AF40D3">
              <w:rPr>
                <w:rFonts w:cs="Calibri"/>
                <w:color w:val="000000"/>
                <w:lang w:val="en-GB"/>
              </w:rPr>
              <w:t>SG1</w:t>
            </w:r>
            <w:proofErr w:type="spellEnd"/>
            <w:r w:rsidRPr="00AF40D3">
              <w:rPr>
                <w:rFonts w:cs="Calibri"/>
                <w:color w:val="000000"/>
                <w:lang w:val="en-GB"/>
              </w:rPr>
              <w:t>)</w:t>
            </w:r>
            <w:r w:rsidRPr="00AF40D3">
              <w:rPr>
                <w:rFonts w:cs="Calibri"/>
                <w:color w:val="000000"/>
                <w:lang w:val="en-GB"/>
              </w:rPr>
              <w:br/>
              <w:t>150 contributions (</w:t>
            </w:r>
            <w:proofErr w:type="spellStart"/>
            <w:r w:rsidRPr="00AF40D3">
              <w:rPr>
                <w:rFonts w:cs="Calibri"/>
                <w:color w:val="000000"/>
                <w:lang w:val="en-GB"/>
              </w:rPr>
              <w:t>SG2</w:t>
            </w:r>
            <w:proofErr w:type="spellEnd"/>
            <w:r w:rsidRPr="00AF40D3">
              <w:rPr>
                <w:rFonts w:cs="Calibri"/>
                <w:color w:val="000000"/>
                <w:lang w:val="en-GB"/>
              </w:rPr>
              <w:t>)</w:t>
            </w:r>
          </w:p>
        </w:tc>
        <w:tc>
          <w:tcPr>
            <w:tcW w:w="2620" w:type="dxa"/>
            <w:tcBorders>
              <w:top w:val="nil"/>
              <w:left w:val="nil"/>
              <w:bottom w:val="nil"/>
              <w:right w:val="single" w:sz="4" w:space="0" w:color="auto"/>
            </w:tcBorders>
            <w:shd w:val="clear" w:color="000000" w:fill="F2F2F2"/>
            <w:hideMark/>
          </w:tcPr>
          <w:p w14:paraId="5FA88A85" w14:textId="77777777" w:rsidR="00AF40D3" w:rsidRPr="00AF40D3" w:rsidRDefault="00AF40D3" w:rsidP="00AF40D3">
            <w:pPr>
              <w:rPr>
                <w:rFonts w:cs="Calibri"/>
                <w:color w:val="000000"/>
                <w:lang w:val="en-GB"/>
              </w:rPr>
            </w:pPr>
            <w:r w:rsidRPr="00AF40D3">
              <w:rPr>
                <w:rFonts w:cs="Calibri"/>
                <w:color w:val="000000"/>
                <w:lang w:val="en-GB"/>
              </w:rPr>
              <w:t>Number of relevant contributions</w:t>
            </w:r>
            <w:r w:rsidRPr="00AF40D3">
              <w:rPr>
                <w:rFonts w:cs="Calibri"/>
                <w:color w:val="000000"/>
                <w:lang w:val="en-GB"/>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5FD706A0"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5FA5A0D8" w14:textId="77777777" w:rsidTr="00B762A2">
        <w:trPr>
          <w:trHeight w:val="2560"/>
        </w:trPr>
        <w:tc>
          <w:tcPr>
            <w:tcW w:w="2620" w:type="dxa"/>
            <w:tcBorders>
              <w:top w:val="nil"/>
              <w:left w:val="single" w:sz="4" w:space="0" w:color="auto"/>
              <w:bottom w:val="nil"/>
              <w:right w:val="single" w:sz="4" w:space="0" w:color="auto"/>
            </w:tcBorders>
            <w:shd w:val="clear" w:color="000000" w:fill="FFFFFF"/>
            <w:hideMark/>
          </w:tcPr>
          <w:p w14:paraId="6CCF1CBB" w14:textId="77777777" w:rsidR="00AF40D3" w:rsidRPr="00AF40D3" w:rsidRDefault="00AF40D3" w:rsidP="00AF40D3">
            <w:pPr>
              <w:rPr>
                <w:rFonts w:cs="Calibri"/>
                <w:color w:val="000000"/>
                <w:lang w:val="en-GB"/>
              </w:rPr>
            </w:pPr>
            <w:r w:rsidRPr="00AF40D3">
              <w:rPr>
                <w:rFonts w:cs="Calibri"/>
                <w:color w:val="000000"/>
                <w:lang w:val="en-GB"/>
              </w:rPr>
              <w:t xml:space="preserve">Regional representation </w:t>
            </w:r>
          </w:p>
        </w:tc>
        <w:tc>
          <w:tcPr>
            <w:tcW w:w="2620" w:type="dxa"/>
            <w:tcBorders>
              <w:top w:val="nil"/>
              <w:left w:val="nil"/>
              <w:bottom w:val="nil"/>
              <w:right w:val="nil"/>
            </w:tcBorders>
            <w:shd w:val="clear" w:color="auto" w:fill="auto"/>
            <w:hideMark/>
          </w:tcPr>
          <w:p w14:paraId="608E1B6E" w14:textId="77777777" w:rsidR="00AF40D3" w:rsidRPr="00AF40D3" w:rsidRDefault="00AF40D3" w:rsidP="00AF40D3">
            <w:pPr>
              <w:rPr>
                <w:rFonts w:cs="Calibri"/>
                <w:color w:val="000000"/>
                <w:lang w:val="en-GB"/>
              </w:rPr>
            </w:pPr>
            <w:proofErr w:type="spellStart"/>
            <w:r w:rsidRPr="00AF40D3">
              <w:rPr>
                <w:rFonts w:cs="Calibri"/>
                <w:color w:val="000000"/>
                <w:lang w:val="en-GB"/>
              </w:rPr>
              <w:t>SG1</w:t>
            </w:r>
            <w:proofErr w:type="spellEnd"/>
            <w:r w:rsidRPr="00AF40D3">
              <w:rPr>
                <w:rFonts w:cs="Calibri"/>
                <w:color w:val="000000"/>
                <w:lang w:val="en-GB"/>
              </w:rPr>
              <w:t xml:space="preserve">: 195 participants from 54 Member States. </w:t>
            </w:r>
            <w:r w:rsidRPr="00AF40D3">
              <w:rPr>
                <w:rFonts w:cs="Calibri"/>
                <w:color w:val="000000"/>
                <w:lang w:val="en-GB"/>
              </w:rPr>
              <w:br/>
              <w:t xml:space="preserve">13 fellowships granted </w:t>
            </w:r>
            <w:r w:rsidRPr="00AF40D3">
              <w:rPr>
                <w:rFonts w:cs="Calibri"/>
                <w:color w:val="000000"/>
                <w:lang w:val="en-GB"/>
              </w:rPr>
              <w:br/>
            </w:r>
            <w:r w:rsidRPr="00AF40D3">
              <w:rPr>
                <w:rFonts w:cs="Calibri"/>
                <w:color w:val="000000"/>
                <w:lang w:val="en-GB"/>
              </w:rPr>
              <w:br/>
            </w:r>
            <w:proofErr w:type="spellStart"/>
            <w:r w:rsidRPr="00AF40D3">
              <w:rPr>
                <w:rFonts w:cs="Calibri"/>
                <w:color w:val="000000"/>
                <w:lang w:val="en-GB"/>
              </w:rPr>
              <w:t>SG2</w:t>
            </w:r>
            <w:proofErr w:type="spellEnd"/>
            <w:r w:rsidRPr="00AF40D3">
              <w:rPr>
                <w:rFonts w:cs="Calibri"/>
                <w:color w:val="000000"/>
                <w:lang w:val="en-GB"/>
              </w:rPr>
              <w:t xml:space="preserve">: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46BF4193" w14:textId="77777777" w:rsidR="00AF40D3" w:rsidRPr="00AF40D3" w:rsidRDefault="00AF40D3" w:rsidP="00AF40D3">
            <w:pPr>
              <w:rPr>
                <w:rFonts w:cs="Calibri"/>
                <w:color w:val="000000"/>
                <w:lang w:val="en-GB"/>
              </w:rPr>
            </w:pPr>
            <w:r w:rsidRPr="00AF40D3">
              <w:rPr>
                <w:rFonts w:cs="Calibri"/>
                <w:color w:val="000000"/>
                <w:lang w:val="en-GB"/>
              </w:rPr>
              <w:t>Level of participation of members</w:t>
            </w:r>
            <w:r w:rsidRPr="00AF40D3">
              <w:rPr>
                <w:rFonts w:cs="Calibri"/>
                <w:color w:val="000000"/>
                <w:lang w:val="en-GB"/>
              </w:rPr>
              <w:br/>
              <w:t>(all regions represented)</w:t>
            </w:r>
          </w:p>
        </w:tc>
        <w:tc>
          <w:tcPr>
            <w:tcW w:w="1780" w:type="dxa"/>
            <w:tcBorders>
              <w:top w:val="nil"/>
              <w:left w:val="nil"/>
              <w:bottom w:val="nil"/>
              <w:right w:val="single" w:sz="4" w:space="0" w:color="auto"/>
            </w:tcBorders>
            <w:shd w:val="clear" w:color="000000" w:fill="FFFFFF"/>
            <w:hideMark/>
          </w:tcPr>
          <w:p w14:paraId="32436C7C"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65462174" w14:textId="77777777" w:rsidTr="00B762A2">
        <w:trPr>
          <w:trHeight w:val="960"/>
        </w:trPr>
        <w:tc>
          <w:tcPr>
            <w:tcW w:w="2620" w:type="dxa"/>
            <w:tcBorders>
              <w:top w:val="nil"/>
              <w:left w:val="single" w:sz="4" w:space="0" w:color="auto"/>
              <w:bottom w:val="nil"/>
              <w:right w:val="single" w:sz="4" w:space="0" w:color="auto"/>
            </w:tcBorders>
            <w:shd w:val="clear" w:color="000000" w:fill="F2F2F2"/>
            <w:hideMark/>
          </w:tcPr>
          <w:p w14:paraId="70186977" w14:textId="77777777" w:rsidR="00AF40D3" w:rsidRPr="00AF40D3" w:rsidRDefault="00AF40D3" w:rsidP="00AF40D3">
            <w:pPr>
              <w:rPr>
                <w:rFonts w:cs="Calibri"/>
                <w:color w:val="000000"/>
                <w:lang w:val="en-GB"/>
              </w:rPr>
            </w:pPr>
            <w:r w:rsidRPr="00AF40D3">
              <w:rPr>
                <w:rFonts w:cs="Calibri"/>
                <w:color w:val="000000"/>
                <w:lang w:val="en-GB"/>
              </w:rPr>
              <w:t>Proposals to new study period prepared</w:t>
            </w:r>
          </w:p>
        </w:tc>
        <w:tc>
          <w:tcPr>
            <w:tcW w:w="2620" w:type="dxa"/>
            <w:tcBorders>
              <w:top w:val="nil"/>
              <w:left w:val="nil"/>
              <w:bottom w:val="nil"/>
              <w:right w:val="nil"/>
            </w:tcBorders>
            <w:shd w:val="clear" w:color="000000" w:fill="F2F2F2"/>
            <w:noWrap/>
            <w:hideMark/>
          </w:tcPr>
          <w:p w14:paraId="7392E2C1" w14:textId="77777777" w:rsidR="00AF40D3" w:rsidRPr="00AF40D3" w:rsidRDefault="00AF40D3" w:rsidP="00AF40D3">
            <w:pPr>
              <w:rPr>
                <w:rFonts w:cs="Calibri"/>
                <w:color w:val="000000"/>
                <w:lang w:val="en-GB"/>
              </w:rPr>
            </w:pPr>
            <w:r w:rsidRPr="00AF40D3">
              <w:rPr>
                <w:rFonts w:cs="Calibri"/>
                <w:color w:val="000000"/>
                <w:lang w:val="en-GB"/>
              </w:rPr>
              <w:t> </w:t>
            </w:r>
          </w:p>
        </w:tc>
        <w:tc>
          <w:tcPr>
            <w:tcW w:w="2620" w:type="dxa"/>
            <w:tcBorders>
              <w:top w:val="nil"/>
              <w:left w:val="single" w:sz="4" w:space="0" w:color="auto"/>
              <w:bottom w:val="nil"/>
              <w:right w:val="single" w:sz="4" w:space="0" w:color="auto"/>
            </w:tcBorders>
            <w:shd w:val="clear" w:color="000000" w:fill="F2F2F2"/>
            <w:hideMark/>
          </w:tcPr>
          <w:p w14:paraId="6511EEF0" w14:textId="77777777" w:rsidR="00AF40D3" w:rsidRPr="00AF40D3" w:rsidRDefault="00AF40D3" w:rsidP="00AF40D3">
            <w:pPr>
              <w:rPr>
                <w:rFonts w:cs="Calibri"/>
                <w:color w:val="000000"/>
                <w:lang w:val="en-GB"/>
              </w:rPr>
            </w:pPr>
            <w:r w:rsidRPr="00AF40D3">
              <w:rPr>
                <w:rFonts w:cs="Calibri"/>
                <w:color w:val="000000"/>
                <w:lang w:val="en-GB"/>
              </w:rPr>
              <w:t>Timely and efficient production of</w:t>
            </w:r>
            <w:r w:rsidRPr="00AF40D3">
              <w:rPr>
                <w:rFonts w:cs="Calibri"/>
                <w:color w:val="000000"/>
                <w:lang w:val="en-GB"/>
              </w:rPr>
              <w:br/>
              <w:t>draft proposals</w:t>
            </w:r>
          </w:p>
        </w:tc>
        <w:tc>
          <w:tcPr>
            <w:tcW w:w="1780" w:type="dxa"/>
            <w:tcBorders>
              <w:top w:val="nil"/>
              <w:left w:val="nil"/>
              <w:bottom w:val="nil"/>
              <w:right w:val="single" w:sz="4" w:space="0" w:color="auto"/>
            </w:tcBorders>
            <w:shd w:val="clear" w:color="000000" w:fill="F2F2F2"/>
            <w:hideMark/>
          </w:tcPr>
          <w:p w14:paraId="7C084B85"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63195FEF" w14:textId="77777777" w:rsidTr="00B762A2">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E7E4DF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auto" w:fill="auto"/>
            <w:vAlign w:val="center"/>
            <w:hideMark/>
          </w:tcPr>
          <w:p w14:paraId="5E81A2A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2E496A5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5181294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5F82372D" w14:textId="77777777" w:rsidR="00AF40D3" w:rsidRPr="00AF40D3" w:rsidRDefault="00AF40D3" w:rsidP="00AF40D3">
      <w:pPr>
        <w:rPr>
          <w:rFonts w:cs="Calibri"/>
          <w:i/>
          <w:iCs/>
          <w:lang w:val="en-GB"/>
        </w:rPr>
      </w:pPr>
    </w:p>
    <w:p w14:paraId="218BB402" w14:textId="77777777" w:rsidR="00AF40D3" w:rsidRPr="00AF40D3" w:rsidRDefault="00AF40D3" w:rsidP="00AF40D3">
      <w:pPr>
        <w:rPr>
          <w:rFonts w:cs="Calibri"/>
          <w:i/>
          <w:iCs/>
          <w:lang w:val="en-GB"/>
        </w:rPr>
      </w:pPr>
    </w:p>
    <w:p w14:paraId="07857178" w14:textId="77777777" w:rsidR="00AF40D3" w:rsidRPr="00AF40D3" w:rsidRDefault="00AF40D3" w:rsidP="00AF40D3">
      <w:pPr>
        <w:rPr>
          <w:rFonts w:cs="Calibri"/>
          <w:i/>
          <w:iCs/>
          <w:sz w:val="24"/>
          <w:szCs w:val="20"/>
          <w:lang w:val="en-GB"/>
        </w:rPr>
      </w:pPr>
      <w:r w:rsidRPr="00AF40D3">
        <w:rPr>
          <w:rFonts w:cs="Calibri"/>
          <w:i/>
          <w:iCs/>
          <w:sz w:val="24"/>
          <w:szCs w:val="20"/>
          <w:lang w:val="en-GB"/>
        </w:rPr>
        <w:br w:type="page"/>
      </w:r>
    </w:p>
    <w:p w14:paraId="255EB9AC" w14:textId="77777777" w:rsidR="00AF40D3" w:rsidRPr="00AF40D3" w:rsidRDefault="00AF40D3" w:rsidP="00AF40D3">
      <w:pPr>
        <w:rPr>
          <w:rFonts w:cs="Calibri"/>
          <w:i/>
          <w:iCs/>
          <w:sz w:val="24"/>
          <w:szCs w:val="20"/>
          <w:lang w:val="en-GB"/>
        </w:rPr>
      </w:pPr>
      <w:r w:rsidRPr="00AF40D3">
        <w:rPr>
          <w:rFonts w:cs="Calibri"/>
          <w:i/>
          <w:iCs/>
          <w:sz w:val="24"/>
          <w:szCs w:val="20"/>
          <w:lang w:val="en-GB"/>
        </w:rPr>
        <w:lastRenderedPageBreak/>
        <w:t>2023 Threat and risk assessment</w:t>
      </w:r>
    </w:p>
    <w:p w14:paraId="3E05D45A" w14:textId="77777777" w:rsidR="00AF40D3" w:rsidRPr="00AF40D3" w:rsidRDefault="00AF40D3" w:rsidP="00AF40D3">
      <w:pPr>
        <w:rPr>
          <w:rFonts w:cs="Calibri"/>
          <w:sz w:val="24"/>
          <w:szCs w:val="20"/>
          <w:lang w:val="en-GB"/>
        </w:rPr>
      </w:pPr>
    </w:p>
    <w:tbl>
      <w:tblPr>
        <w:tblW w:w="8560" w:type="dxa"/>
        <w:tblLook w:val="04A0" w:firstRow="1" w:lastRow="0" w:firstColumn="1" w:lastColumn="0" w:noHBand="0" w:noVBand="1"/>
      </w:tblPr>
      <w:tblGrid>
        <w:gridCol w:w="2020"/>
        <w:gridCol w:w="2020"/>
        <w:gridCol w:w="2020"/>
        <w:gridCol w:w="2500"/>
      </w:tblGrid>
      <w:tr w:rsidR="00AF40D3" w:rsidRPr="00AF40D3" w14:paraId="775D0F33"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0B0448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540F17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77C2B9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1A0F82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022F38A5"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481D190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1F55106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Delayed submission of contributions from</w:t>
            </w:r>
            <w:r w:rsidRPr="00AF40D3">
              <w:rPr>
                <w:rFonts w:cs="Calibri"/>
                <w:color w:val="000000"/>
                <w:sz w:val="24"/>
                <w:szCs w:val="20"/>
                <w:lang w:val="en-GB"/>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1D6345D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047B1DB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Close collaboration with Members to encourage submission of contributions on topics under study </w:t>
            </w:r>
          </w:p>
        </w:tc>
      </w:tr>
      <w:tr w:rsidR="00AF40D3" w:rsidRPr="00AF40D3" w14:paraId="3EBC8380" w14:textId="77777777" w:rsidTr="00B762A2">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689CB28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nil"/>
              <w:right w:val="single" w:sz="4" w:space="0" w:color="auto"/>
            </w:tcBorders>
            <w:shd w:val="clear" w:color="000000" w:fill="FFFFFF"/>
            <w:vAlign w:val="center"/>
            <w:hideMark/>
          </w:tcPr>
          <w:p w14:paraId="5E7A0C2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Low or insufficient participation in the work of SG related questions </w:t>
            </w:r>
          </w:p>
        </w:tc>
        <w:tc>
          <w:tcPr>
            <w:tcW w:w="2020" w:type="dxa"/>
            <w:tcBorders>
              <w:top w:val="nil"/>
              <w:left w:val="nil"/>
              <w:bottom w:val="nil"/>
              <w:right w:val="single" w:sz="4" w:space="0" w:color="auto"/>
            </w:tcBorders>
            <w:shd w:val="clear" w:color="000000" w:fill="FFFFFF"/>
            <w:vAlign w:val="center"/>
            <w:hideMark/>
          </w:tcPr>
          <w:p w14:paraId="0B30677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nil"/>
              <w:bottom w:val="nil"/>
              <w:right w:val="single" w:sz="4" w:space="0" w:color="auto"/>
            </w:tcBorders>
            <w:shd w:val="clear" w:color="000000" w:fill="FFFFFF"/>
            <w:vAlign w:val="center"/>
            <w:hideMark/>
          </w:tcPr>
          <w:p w14:paraId="5AFD33E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 communication</w:t>
            </w:r>
            <w:r w:rsidRPr="00AF40D3">
              <w:rPr>
                <w:rFonts w:cs="Calibri"/>
                <w:color w:val="000000"/>
                <w:sz w:val="24"/>
                <w:szCs w:val="20"/>
                <w:lang w:val="en-GB"/>
              </w:rPr>
              <w:br/>
              <w:t>with the members</w:t>
            </w:r>
            <w:r w:rsidRPr="00AF40D3">
              <w:rPr>
                <w:rFonts w:cs="Calibri"/>
                <w:color w:val="000000"/>
                <w:sz w:val="24"/>
                <w:szCs w:val="20"/>
                <w:lang w:val="en-GB"/>
              </w:rPr>
              <w:br/>
            </w:r>
            <w:r w:rsidRPr="00AF40D3">
              <w:rPr>
                <w:rFonts w:cs="Calibri"/>
                <w:color w:val="000000"/>
                <w:sz w:val="24"/>
                <w:szCs w:val="20"/>
                <w:lang w:val="en-GB"/>
              </w:rPr>
              <w:br/>
              <w:t>Raise awareness of</w:t>
            </w:r>
            <w:r w:rsidRPr="00AF40D3">
              <w:rPr>
                <w:rFonts w:cs="Calibri"/>
                <w:color w:val="000000"/>
                <w:sz w:val="24"/>
                <w:szCs w:val="20"/>
                <w:lang w:val="en-GB"/>
              </w:rPr>
              <w:br/>
              <w:t>the planned and ongoing</w:t>
            </w:r>
            <w:r w:rsidRPr="00AF40D3">
              <w:rPr>
                <w:rFonts w:cs="Calibri"/>
                <w:color w:val="000000"/>
                <w:sz w:val="24"/>
                <w:szCs w:val="20"/>
                <w:lang w:val="en-GB"/>
              </w:rPr>
              <w:br/>
              <w:t>work of the study groups</w:t>
            </w:r>
            <w:r w:rsidRPr="00AF40D3">
              <w:rPr>
                <w:rFonts w:cs="Calibri"/>
                <w:color w:val="000000"/>
                <w:sz w:val="24"/>
                <w:szCs w:val="20"/>
                <w:lang w:val="en-GB"/>
              </w:rPr>
              <w:br/>
              <w:t>as well the value to the</w:t>
            </w:r>
            <w:r w:rsidRPr="00AF40D3">
              <w:rPr>
                <w:rFonts w:cs="Calibri"/>
                <w:color w:val="000000"/>
                <w:sz w:val="24"/>
                <w:szCs w:val="20"/>
                <w:lang w:val="en-GB"/>
              </w:rPr>
              <w:br/>
              <w:t>membership</w:t>
            </w:r>
          </w:p>
        </w:tc>
      </w:tr>
      <w:tr w:rsidR="00AF40D3" w:rsidRPr="00AF40D3" w14:paraId="6E2A5982" w14:textId="77777777" w:rsidTr="00B762A2">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610D9EE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Organization </w:t>
            </w:r>
          </w:p>
        </w:tc>
        <w:tc>
          <w:tcPr>
            <w:tcW w:w="2020" w:type="dxa"/>
            <w:tcBorders>
              <w:top w:val="nil"/>
              <w:left w:val="nil"/>
              <w:bottom w:val="nil"/>
              <w:right w:val="single" w:sz="4" w:space="0" w:color="auto"/>
            </w:tcBorders>
            <w:shd w:val="clear" w:color="000000" w:fill="F2F2F2"/>
            <w:vAlign w:val="center"/>
            <w:hideMark/>
          </w:tcPr>
          <w:p w14:paraId="62955F0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176C67D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High </w:t>
            </w:r>
          </w:p>
        </w:tc>
        <w:tc>
          <w:tcPr>
            <w:tcW w:w="2500" w:type="dxa"/>
            <w:tcBorders>
              <w:top w:val="nil"/>
              <w:left w:val="nil"/>
              <w:bottom w:val="nil"/>
              <w:right w:val="single" w:sz="4" w:space="0" w:color="auto"/>
            </w:tcBorders>
            <w:shd w:val="clear" w:color="000000" w:fill="F2F2F2"/>
            <w:vAlign w:val="center"/>
            <w:hideMark/>
          </w:tcPr>
          <w:p w14:paraId="34D86F1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Good planning and preparation to distribute workload</w:t>
            </w:r>
          </w:p>
        </w:tc>
      </w:tr>
      <w:tr w:rsidR="00AF40D3" w:rsidRPr="00AF40D3" w14:paraId="0A3CBF0C" w14:textId="77777777" w:rsidTr="00B762A2">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9B8CB1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154C6D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C5C0B0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521EFF8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5779F843" w14:textId="77777777" w:rsidR="00AF40D3" w:rsidRPr="00AF40D3" w:rsidRDefault="00AF40D3" w:rsidP="00AF40D3">
      <w:pPr>
        <w:rPr>
          <w:rFonts w:cs="Calibri"/>
          <w:sz w:val="24"/>
          <w:szCs w:val="20"/>
          <w:lang w:val="en-GB"/>
        </w:rPr>
      </w:pPr>
      <w:r w:rsidRPr="00AF40D3">
        <w:rPr>
          <w:rFonts w:cs="Calibri"/>
          <w:sz w:val="24"/>
          <w:szCs w:val="20"/>
          <w:lang w:val="en-GB"/>
        </w:rPr>
        <w:br w:type="page"/>
      </w:r>
    </w:p>
    <w:p w14:paraId="7D36186C"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1F53F1A1"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2FC14668"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6973D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28E14D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16449A81" w14:textId="77777777" w:rsidTr="00B762A2">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24B6CB44" w14:textId="77777777" w:rsidR="00AF40D3" w:rsidRPr="00AF40D3" w:rsidRDefault="00AF40D3" w:rsidP="00AF40D3">
            <w:pPr>
              <w:rPr>
                <w:rFonts w:cs="Calibri"/>
                <w:color w:val="000000"/>
                <w:lang w:val="en-GB"/>
              </w:rPr>
            </w:pPr>
            <w:r w:rsidRPr="00AF40D3">
              <w:rPr>
                <w:rFonts w:cs="Calibri"/>
                <w:color w:val="000000"/>
                <w:lang w:val="en-GB"/>
              </w:rPr>
              <w:t>Expertise shared at Study Group meetings</w:t>
            </w:r>
            <w:r w:rsidRPr="00AF40D3">
              <w:rPr>
                <w:rFonts w:cs="Calibri"/>
                <w:color w:val="000000"/>
                <w:lang w:val="en-GB"/>
              </w:rPr>
              <w:br/>
              <w:t>and Rapporteur Group meetings</w:t>
            </w:r>
          </w:p>
        </w:tc>
        <w:tc>
          <w:tcPr>
            <w:tcW w:w="4180" w:type="dxa"/>
            <w:tcBorders>
              <w:top w:val="nil"/>
              <w:left w:val="nil"/>
              <w:bottom w:val="nil"/>
              <w:right w:val="single" w:sz="4" w:space="0" w:color="auto"/>
            </w:tcBorders>
            <w:shd w:val="clear" w:color="000000" w:fill="F2F2F2"/>
            <w:vAlign w:val="center"/>
            <w:hideMark/>
          </w:tcPr>
          <w:p w14:paraId="13A0AE1F" w14:textId="77777777" w:rsidR="00AF40D3" w:rsidRPr="00AF40D3" w:rsidRDefault="00AF40D3" w:rsidP="00AF40D3">
            <w:pPr>
              <w:rPr>
                <w:rFonts w:cs="Calibri"/>
                <w:color w:val="000000"/>
                <w:lang w:val="en-GB"/>
              </w:rPr>
            </w:pPr>
            <w:r w:rsidRPr="00AF40D3">
              <w:rPr>
                <w:rFonts w:cs="Calibri"/>
                <w:color w:val="000000"/>
                <w:lang w:val="en-GB"/>
              </w:rPr>
              <w:t xml:space="preserve">Number of relevant </w:t>
            </w:r>
            <w:proofErr w:type="gramStart"/>
            <w:r w:rsidRPr="00AF40D3">
              <w:rPr>
                <w:rFonts w:cs="Calibri"/>
                <w:color w:val="000000"/>
                <w:lang w:val="en-GB"/>
              </w:rPr>
              <w:t>contribution</w:t>
            </w:r>
            <w:proofErr w:type="gramEnd"/>
            <w:r w:rsidRPr="00AF40D3">
              <w:rPr>
                <w:rFonts w:cs="Calibri"/>
                <w:color w:val="000000"/>
                <w:lang w:val="en-GB"/>
              </w:rPr>
              <w:br/>
              <w:t>submitted to Study Group meetings and Rapporteur Group meetings</w:t>
            </w:r>
          </w:p>
        </w:tc>
      </w:tr>
      <w:tr w:rsidR="00AF40D3" w:rsidRPr="00AF40D3" w14:paraId="5C9BDD20" w14:textId="77777777" w:rsidTr="00B762A2">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0E80607" w14:textId="77777777" w:rsidR="00AF40D3" w:rsidRPr="00AF40D3" w:rsidRDefault="00AF40D3" w:rsidP="00AF40D3">
            <w:pPr>
              <w:rPr>
                <w:rFonts w:cs="Calibri"/>
                <w:color w:val="000000"/>
                <w:lang w:val="en-GB"/>
              </w:rPr>
            </w:pPr>
            <w:r w:rsidRPr="00AF40D3">
              <w:rPr>
                <w:rFonts w:cs="Calibri"/>
                <w:color w:val="000000"/>
                <w:lang w:val="en-GB"/>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403C191A" w14:textId="77777777" w:rsidR="00AF40D3" w:rsidRPr="00AF40D3" w:rsidRDefault="00AF40D3" w:rsidP="00AF40D3">
            <w:pPr>
              <w:rPr>
                <w:rFonts w:cs="Calibri"/>
                <w:color w:val="000000"/>
                <w:lang w:val="en-GB"/>
              </w:rPr>
            </w:pPr>
            <w:r w:rsidRPr="00AF40D3">
              <w:rPr>
                <w:rFonts w:cs="Calibri"/>
                <w:color w:val="000000"/>
                <w:lang w:val="en-GB"/>
              </w:rPr>
              <w:t>Level of participation of members</w:t>
            </w:r>
            <w:r w:rsidRPr="00AF40D3">
              <w:rPr>
                <w:rFonts w:cs="Calibri"/>
                <w:color w:val="000000"/>
                <w:lang w:val="en-GB"/>
              </w:rPr>
              <w:br/>
              <w:t>(all regions represented)</w:t>
            </w:r>
          </w:p>
        </w:tc>
      </w:tr>
      <w:tr w:rsidR="00AF40D3" w:rsidRPr="00AF40D3" w14:paraId="4C6960F4" w14:textId="77777777" w:rsidTr="00B762A2">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27EF6EE" w14:textId="77777777" w:rsidR="00AF40D3" w:rsidRPr="00AF40D3" w:rsidRDefault="00AF40D3" w:rsidP="00AF40D3">
            <w:pPr>
              <w:rPr>
                <w:rFonts w:cs="Calibri"/>
                <w:color w:val="000000"/>
                <w:lang w:val="en-GB"/>
              </w:rPr>
            </w:pPr>
            <w:r w:rsidRPr="00AF40D3">
              <w:rPr>
                <w:rFonts w:cs="Calibri"/>
                <w:color w:val="000000"/>
                <w:lang w:val="en-GB"/>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3BD3EE4A" w14:textId="77777777" w:rsidR="00AF40D3" w:rsidRPr="00AF40D3" w:rsidRDefault="00AF40D3" w:rsidP="00AF40D3">
            <w:pPr>
              <w:rPr>
                <w:rFonts w:cs="Calibri"/>
                <w:color w:val="000000"/>
                <w:lang w:val="en-GB"/>
              </w:rPr>
            </w:pPr>
            <w:r w:rsidRPr="00AF40D3">
              <w:rPr>
                <w:rFonts w:cs="Calibri"/>
                <w:color w:val="000000"/>
                <w:lang w:val="en-GB"/>
              </w:rPr>
              <w:t>Timely and efficient production of</w:t>
            </w:r>
            <w:r w:rsidRPr="00AF40D3">
              <w:rPr>
                <w:rFonts w:cs="Calibri"/>
                <w:color w:val="000000"/>
                <w:lang w:val="en-GB"/>
              </w:rPr>
              <w:br/>
              <w:t>draft proposals</w:t>
            </w:r>
          </w:p>
        </w:tc>
      </w:tr>
      <w:tr w:rsidR="00AF40D3" w:rsidRPr="00AF40D3" w14:paraId="0503A59B" w14:textId="77777777" w:rsidTr="00B762A2">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1B942D7" w14:textId="77777777" w:rsidR="00AF40D3" w:rsidRPr="00AF40D3" w:rsidRDefault="00AF40D3" w:rsidP="00AF40D3">
            <w:pPr>
              <w:rPr>
                <w:rFonts w:cs="Calibri"/>
                <w:color w:val="000000"/>
                <w:lang w:val="en-GB"/>
              </w:rPr>
            </w:pPr>
            <w:r w:rsidRPr="00AF40D3">
              <w:rPr>
                <w:rFonts w:cs="Calibri"/>
                <w:color w:val="000000"/>
                <w:lang w:val="en-GB"/>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3B45EF8C" w14:textId="77777777" w:rsidR="00AF40D3" w:rsidRPr="00AF40D3" w:rsidRDefault="00AF40D3" w:rsidP="00AF40D3">
            <w:pPr>
              <w:rPr>
                <w:rFonts w:cs="Calibri"/>
                <w:color w:val="000000"/>
                <w:lang w:val="en-GB"/>
              </w:rPr>
            </w:pPr>
            <w:r w:rsidRPr="00AF40D3">
              <w:rPr>
                <w:rFonts w:cs="Calibri"/>
                <w:color w:val="000000"/>
                <w:lang w:val="en-GB"/>
              </w:rPr>
              <w:t xml:space="preserve">Number of handbooks, guidelines developed </w:t>
            </w:r>
          </w:p>
        </w:tc>
      </w:tr>
    </w:tbl>
    <w:p w14:paraId="77F4EA52" w14:textId="77777777" w:rsidR="00AF40D3" w:rsidRPr="00AF40D3" w:rsidRDefault="00AF40D3" w:rsidP="00AF40D3">
      <w:pPr>
        <w:rPr>
          <w:rFonts w:cs="Calibri"/>
          <w:sz w:val="24"/>
          <w:szCs w:val="20"/>
          <w:lang w:val="en-GB"/>
        </w:rPr>
      </w:pPr>
    </w:p>
    <w:p w14:paraId="09CE42C7"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7EB4810C"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E490D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395DCC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7429E9F"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CC10A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CA8B1A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4A3D2DCF" w14:textId="77777777" w:rsidTr="00B762A2">
        <w:trPr>
          <w:trHeight w:val="2240"/>
        </w:trPr>
        <w:tc>
          <w:tcPr>
            <w:tcW w:w="1660" w:type="dxa"/>
            <w:tcBorders>
              <w:top w:val="nil"/>
              <w:left w:val="single" w:sz="4" w:space="0" w:color="auto"/>
              <w:bottom w:val="nil"/>
              <w:right w:val="single" w:sz="4" w:space="0" w:color="auto"/>
            </w:tcBorders>
            <w:shd w:val="clear" w:color="000000" w:fill="F2F2F2"/>
            <w:hideMark/>
          </w:tcPr>
          <w:p w14:paraId="6DC7B5B3" w14:textId="77777777" w:rsidR="00AF40D3" w:rsidRPr="00AF40D3" w:rsidRDefault="00AF40D3" w:rsidP="00AF40D3">
            <w:pPr>
              <w:rPr>
                <w:rFonts w:cs="Calibri"/>
                <w:color w:val="000000"/>
                <w:lang w:val="en-GB"/>
              </w:rPr>
            </w:pPr>
            <w:r w:rsidRPr="00AF40D3">
              <w:rPr>
                <w:rFonts w:cs="Calibri"/>
                <w:color w:val="000000"/>
                <w:lang w:val="en-GB"/>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2192761C" w14:textId="77777777" w:rsidR="00AF40D3" w:rsidRPr="00AF40D3" w:rsidRDefault="00AF40D3" w:rsidP="00AF40D3">
            <w:pPr>
              <w:rPr>
                <w:rFonts w:cs="Calibri"/>
                <w:color w:val="000000"/>
                <w:lang w:val="en-GB"/>
              </w:rPr>
            </w:pPr>
            <w:r w:rsidRPr="00AF40D3">
              <w:rPr>
                <w:rFonts w:cs="Calibri"/>
                <w:color w:val="000000"/>
                <w:lang w:val="en-GB"/>
              </w:rPr>
              <w:t>No or a limited number of contributions from</w:t>
            </w:r>
            <w:r w:rsidRPr="00AF40D3">
              <w:rPr>
                <w:rFonts w:cs="Calibri"/>
                <w:color w:val="000000"/>
                <w:lang w:val="en-GB"/>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0AC9E12C"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000000" w:fill="F2F2F2"/>
            <w:vAlign w:val="center"/>
            <w:hideMark/>
          </w:tcPr>
          <w:p w14:paraId="7DD01605"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32E9B122" w14:textId="77777777" w:rsidR="00AF40D3" w:rsidRPr="00AF40D3" w:rsidRDefault="00AF40D3" w:rsidP="00AF40D3">
            <w:pPr>
              <w:rPr>
                <w:rFonts w:cs="Calibri"/>
                <w:color w:val="000000"/>
                <w:lang w:val="en-GB"/>
              </w:rPr>
            </w:pPr>
            <w:r w:rsidRPr="00AF40D3">
              <w:rPr>
                <w:rFonts w:cs="Calibri"/>
                <w:color w:val="000000"/>
                <w:lang w:val="en-GB"/>
              </w:rPr>
              <w:t xml:space="preserve">Close collaboration with Members to encourage submission of contributions on topics under study </w:t>
            </w:r>
          </w:p>
        </w:tc>
      </w:tr>
      <w:tr w:rsidR="00AF40D3" w:rsidRPr="00AF40D3" w14:paraId="083EFC8F" w14:textId="77777777" w:rsidTr="00B762A2">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28132A7A"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nil"/>
              <w:right w:val="single" w:sz="4" w:space="0" w:color="auto"/>
            </w:tcBorders>
            <w:shd w:val="clear" w:color="000000" w:fill="FFFFFF"/>
            <w:vAlign w:val="center"/>
            <w:hideMark/>
          </w:tcPr>
          <w:p w14:paraId="025160B7" w14:textId="77777777" w:rsidR="00AF40D3" w:rsidRPr="00AF40D3" w:rsidRDefault="00AF40D3" w:rsidP="00AF40D3">
            <w:pPr>
              <w:rPr>
                <w:rFonts w:cs="Calibri"/>
                <w:color w:val="000000"/>
                <w:lang w:val="en-GB"/>
              </w:rPr>
            </w:pPr>
            <w:r w:rsidRPr="00AF40D3">
              <w:rPr>
                <w:rFonts w:cs="Calibri"/>
                <w:color w:val="000000"/>
                <w:lang w:val="en-GB"/>
              </w:rPr>
              <w:t xml:space="preserve">Low or insufficient participation in the work of SG related questions </w:t>
            </w:r>
          </w:p>
        </w:tc>
        <w:tc>
          <w:tcPr>
            <w:tcW w:w="1540" w:type="dxa"/>
            <w:tcBorders>
              <w:top w:val="nil"/>
              <w:left w:val="nil"/>
              <w:bottom w:val="nil"/>
              <w:right w:val="single" w:sz="4" w:space="0" w:color="auto"/>
            </w:tcBorders>
            <w:shd w:val="clear" w:color="000000" w:fill="FFFFFF"/>
            <w:vAlign w:val="center"/>
            <w:hideMark/>
          </w:tcPr>
          <w:p w14:paraId="06F81085"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000000" w:fill="FFFFFF"/>
            <w:vAlign w:val="center"/>
            <w:hideMark/>
          </w:tcPr>
          <w:p w14:paraId="759E6F18"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5A18E611" w14:textId="77777777" w:rsidR="00AF40D3" w:rsidRPr="00AF40D3" w:rsidRDefault="00AF40D3" w:rsidP="00AF40D3">
            <w:pPr>
              <w:rPr>
                <w:rFonts w:cs="Calibri"/>
                <w:color w:val="000000"/>
                <w:lang w:val="en-GB"/>
              </w:rPr>
            </w:pPr>
            <w:r w:rsidRPr="00AF40D3">
              <w:rPr>
                <w:rFonts w:cs="Calibri"/>
                <w:color w:val="000000"/>
                <w:lang w:val="en-GB"/>
              </w:rPr>
              <w:t>Improve communication</w:t>
            </w:r>
            <w:r w:rsidRPr="00AF40D3">
              <w:rPr>
                <w:rFonts w:cs="Calibri"/>
                <w:color w:val="000000"/>
                <w:lang w:val="en-GB"/>
              </w:rPr>
              <w:br/>
              <w:t>with the members</w:t>
            </w:r>
            <w:r w:rsidRPr="00AF40D3">
              <w:rPr>
                <w:rFonts w:cs="Calibri"/>
                <w:color w:val="000000"/>
                <w:lang w:val="en-GB"/>
              </w:rPr>
              <w:br/>
            </w:r>
            <w:r w:rsidRPr="00AF40D3">
              <w:rPr>
                <w:rFonts w:cs="Calibri"/>
                <w:color w:val="000000"/>
                <w:lang w:val="en-GB"/>
              </w:rPr>
              <w:br/>
              <w:t>Raise awareness of</w:t>
            </w:r>
            <w:r w:rsidRPr="00AF40D3">
              <w:rPr>
                <w:rFonts w:cs="Calibri"/>
                <w:color w:val="000000"/>
                <w:lang w:val="en-GB"/>
              </w:rPr>
              <w:br/>
              <w:t>the planned and ongoing</w:t>
            </w:r>
            <w:r w:rsidRPr="00AF40D3">
              <w:rPr>
                <w:rFonts w:cs="Calibri"/>
                <w:color w:val="000000"/>
                <w:lang w:val="en-GB"/>
              </w:rPr>
              <w:br/>
              <w:t>work of the study groups</w:t>
            </w:r>
            <w:r w:rsidRPr="00AF40D3">
              <w:rPr>
                <w:rFonts w:cs="Calibri"/>
                <w:color w:val="000000"/>
                <w:lang w:val="en-GB"/>
              </w:rPr>
              <w:br/>
              <w:t>as well the value to the</w:t>
            </w:r>
            <w:r w:rsidRPr="00AF40D3">
              <w:rPr>
                <w:rFonts w:cs="Calibri"/>
                <w:color w:val="000000"/>
                <w:lang w:val="en-GB"/>
              </w:rPr>
              <w:br/>
              <w:t>membership</w:t>
            </w:r>
          </w:p>
        </w:tc>
      </w:tr>
      <w:tr w:rsidR="00AF40D3" w:rsidRPr="00AF40D3" w14:paraId="68DFBE30" w14:textId="77777777" w:rsidTr="00B762A2">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736BC061" w14:textId="77777777" w:rsidR="00AF40D3" w:rsidRPr="00AF40D3" w:rsidRDefault="00AF40D3" w:rsidP="00AF40D3">
            <w:pPr>
              <w:rPr>
                <w:rFonts w:cs="Calibri"/>
                <w:color w:val="000000"/>
                <w:lang w:val="en-GB"/>
              </w:rPr>
            </w:pPr>
            <w:r w:rsidRPr="00AF40D3">
              <w:rPr>
                <w:rFonts w:cs="Calibri"/>
                <w:color w:val="000000"/>
                <w:lang w:val="en-GB"/>
              </w:rPr>
              <w:t xml:space="preserve">Organization </w:t>
            </w:r>
          </w:p>
        </w:tc>
        <w:tc>
          <w:tcPr>
            <w:tcW w:w="2020" w:type="dxa"/>
            <w:tcBorders>
              <w:top w:val="nil"/>
              <w:left w:val="nil"/>
              <w:bottom w:val="nil"/>
              <w:right w:val="single" w:sz="4" w:space="0" w:color="auto"/>
            </w:tcBorders>
            <w:shd w:val="clear" w:color="000000" w:fill="F2F2F2"/>
            <w:vAlign w:val="center"/>
            <w:hideMark/>
          </w:tcPr>
          <w:p w14:paraId="07C03F8E" w14:textId="77777777" w:rsidR="00AF40D3" w:rsidRPr="00AF40D3" w:rsidRDefault="00AF40D3" w:rsidP="00AF40D3">
            <w:pPr>
              <w:rPr>
                <w:rFonts w:cs="Calibri"/>
                <w:color w:val="000000"/>
                <w:lang w:val="en-GB"/>
              </w:rPr>
            </w:pPr>
            <w:r w:rsidRPr="00AF40D3">
              <w:rPr>
                <w:rFonts w:cs="Calibri"/>
                <w:color w:val="000000"/>
                <w:lang w:val="en-GB"/>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7552D6DE" w14:textId="77777777" w:rsidR="00AF40D3" w:rsidRPr="00AF40D3" w:rsidRDefault="00AF40D3" w:rsidP="00AF40D3">
            <w:pPr>
              <w:rPr>
                <w:rFonts w:cs="Calibri"/>
                <w:color w:val="000000"/>
                <w:lang w:val="en-GB"/>
              </w:rPr>
            </w:pPr>
            <w:r w:rsidRPr="00AF40D3">
              <w:rPr>
                <w:rFonts w:cs="Calibri"/>
                <w:color w:val="000000"/>
                <w:lang w:val="en-GB"/>
              </w:rPr>
              <w:t xml:space="preserve">High </w:t>
            </w:r>
          </w:p>
        </w:tc>
        <w:tc>
          <w:tcPr>
            <w:tcW w:w="1540" w:type="dxa"/>
            <w:tcBorders>
              <w:top w:val="nil"/>
              <w:left w:val="nil"/>
              <w:bottom w:val="nil"/>
              <w:right w:val="nil"/>
            </w:tcBorders>
            <w:shd w:val="clear" w:color="000000" w:fill="F2F2F2"/>
            <w:vAlign w:val="center"/>
            <w:hideMark/>
          </w:tcPr>
          <w:p w14:paraId="0609E9E7"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455F0215" w14:textId="77777777" w:rsidR="00AF40D3" w:rsidRPr="00AF40D3" w:rsidRDefault="00AF40D3" w:rsidP="00AF40D3">
            <w:pPr>
              <w:rPr>
                <w:rFonts w:cs="Calibri"/>
                <w:color w:val="000000"/>
                <w:lang w:val="en-GB"/>
              </w:rPr>
            </w:pPr>
            <w:r w:rsidRPr="00AF40D3">
              <w:rPr>
                <w:rFonts w:cs="Calibri"/>
                <w:color w:val="000000"/>
                <w:lang w:val="en-GB"/>
              </w:rPr>
              <w:t>Good planning and preparation to distribute workload</w:t>
            </w:r>
          </w:p>
        </w:tc>
      </w:tr>
      <w:tr w:rsidR="00AF40D3" w:rsidRPr="00AF40D3" w14:paraId="75D6AE6F"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A901A1E"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3546D335"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792157B7"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0F2F01EB"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969405B" w14:textId="77777777" w:rsidR="00AF40D3" w:rsidRPr="00AF40D3" w:rsidRDefault="00AF40D3" w:rsidP="00AF40D3">
            <w:pPr>
              <w:rPr>
                <w:rFonts w:cs="Calibri"/>
                <w:color w:val="000000"/>
                <w:lang w:val="en-GB"/>
              </w:rPr>
            </w:pPr>
            <w:r w:rsidRPr="00AF40D3">
              <w:rPr>
                <w:rFonts w:cs="Calibri"/>
                <w:color w:val="000000"/>
                <w:lang w:val="en-GB"/>
              </w:rPr>
              <w:t> </w:t>
            </w:r>
          </w:p>
        </w:tc>
      </w:tr>
    </w:tbl>
    <w:p w14:paraId="47EECE30" w14:textId="77777777" w:rsidR="00AF40D3" w:rsidRPr="00AF40D3" w:rsidRDefault="00AF40D3" w:rsidP="00AF40D3">
      <w:pPr>
        <w:rPr>
          <w:rFonts w:cs="Calibri"/>
          <w:b/>
          <w:bCs/>
          <w:color w:val="002060"/>
          <w:sz w:val="24"/>
          <w:szCs w:val="20"/>
          <w:lang w:val="en-GB"/>
        </w:rPr>
      </w:pPr>
    </w:p>
    <w:p w14:paraId="2F68D6A3" w14:textId="77777777" w:rsidR="00AF40D3" w:rsidRPr="00AF40D3" w:rsidRDefault="00AF40D3" w:rsidP="00AF40D3">
      <w:pPr>
        <w:spacing w:after="120"/>
        <w:rPr>
          <w:rFonts w:cs="Calibri"/>
          <w:sz w:val="24"/>
          <w:szCs w:val="20"/>
          <w:lang w:val="en-GB"/>
        </w:rPr>
      </w:pPr>
      <w:r w:rsidRPr="00AF40D3">
        <w:rPr>
          <w:rFonts w:cs="Calibri"/>
          <w:b/>
          <w:bCs/>
          <w:sz w:val="24"/>
          <w:szCs w:val="20"/>
          <w:lang w:val="en-GB"/>
        </w:rPr>
        <w:lastRenderedPageBreak/>
        <w:t>2025-2028 human resources allocation</w:t>
      </w:r>
    </w:p>
    <w:p w14:paraId="63FF04D4"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7ADDA625"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9691C25"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0699D31"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EC05444"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36D8B05"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7B223F"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371C58D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3BE2C9"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287810EA"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212D96F5"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2F2F2"/>
            <w:vAlign w:val="center"/>
            <w:hideMark/>
          </w:tcPr>
          <w:p w14:paraId="6D050673"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74D5549F"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29C2943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89EEED"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279FCF5E" w14:textId="77777777" w:rsidR="00AF40D3" w:rsidRPr="00AF40D3" w:rsidRDefault="00AF40D3" w:rsidP="00AF40D3">
            <w:pPr>
              <w:jc w:val="right"/>
              <w:rPr>
                <w:rFonts w:cs="Calibri"/>
                <w:color w:val="000000"/>
                <w:lang w:val="en-GB"/>
              </w:rPr>
            </w:pPr>
            <w:r w:rsidRPr="00AF40D3">
              <w:rPr>
                <w:rFonts w:cs="Calibri"/>
                <w:color w:val="000000"/>
                <w:lang w:val="en-GB"/>
              </w:rPr>
              <w:t>3.2</w:t>
            </w:r>
          </w:p>
        </w:tc>
        <w:tc>
          <w:tcPr>
            <w:tcW w:w="1300" w:type="dxa"/>
            <w:tcBorders>
              <w:top w:val="nil"/>
              <w:left w:val="nil"/>
              <w:bottom w:val="nil"/>
              <w:right w:val="single" w:sz="4" w:space="0" w:color="auto"/>
            </w:tcBorders>
            <w:shd w:val="clear" w:color="000000" w:fill="FFFFFF"/>
            <w:vAlign w:val="center"/>
            <w:hideMark/>
          </w:tcPr>
          <w:p w14:paraId="38E317C0"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FFFFF"/>
            <w:vAlign w:val="center"/>
            <w:hideMark/>
          </w:tcPr>
          <w:p w14:paraId="7B12E8FA"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FFFFF"/>
            <w:vAlign w:val="center"/>
            <w:hideMark/>
          </w:tcPr>
          <w:p w14:paraId="1F80C2EC" w14:textId="77777777" w:rsidR="00AF40D3" w:rsidRPr="00AF40D3" w:rsidRDefault="00AF40D3" w:rsidP="00AF40D3">
            <w:pPr>
              <w:jc w:val="right"/>
              <w:rPr>
                <w:rFonts w:cs="Calibri"/>
                <w:color w:val="000000"/>
                <w:lang w:val="en-GB"/>
              </w:rPr>
            </w:pPr>
            <w:r w:rsidRPr="00AF40D3">
              <w:rPr>
                <w:rFonts w:cs="Calibri"/>
                <w:color w:val="000000"/>
                <w:lang w:val="en-GB"/>
              </w:rPr>
              <w:t>3.0</w:t>
            </w:r>
          </w:p>
        </w:tc>
      </w:tr>
      <w:tr w:rsidR="00AF40D3" w:rsidRPr="00AF40D3" w14:paraId="5DB972E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BC58C6"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5CA65B2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7503BBFC"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2F2F2"/>
            <w:vAlign w:val="center"/>
            <w:hideMark/>
          </w:tcPr>
          <w:p w14:paraId="2B4FA411"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2955DAD9"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72ABEBB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7ABB80"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3577E954" w14:textId="77777777" w:rsidR="00AF40D3" w:rsidRPr="00AF40D3" w:rsidRDefault="00AF40D3" w:rsidP="00AF40D3">
            <w:pPr>
              <w:jc w:val="right"/>
              <w:rPr>
                <w:rFonts w:cs="Calibri"/>
                <w:color w:val="000000"/>
                <w:lang w:val="en-GB"/>
              </w:rPr>
            </w:pPr>
            <w:r w:rsidRPr="00AF40D3">
              <w:rPr>
                <w:rFonts w:cs="Calibri"/>
                <w:color w:val="000000"/>
                <w:lang w:val="en-GB"/>
              </w:rPr>
              <w:t>11.3</w:t>
            </w:r>
          </w:p>
        </w:tc>
        <w:tc>
          <w:tcPr>
            <w:tcW w:w="1300" w:type="dxa"/>
            <w:tcBorders>
              <w:top w:val="nil"/>
              <w:left w:val="nil"/>
              <w:bottom w:val="nil"/>
              <w:right w:val="single" w:sz="4" w:space="0" w:color="auto"/>
            </w:tcBorders>
            <w:shd w:val="clear" w:color="000000" w:fill="FFFFFF"/>
            <w:vAlign w:val="center"/>
            <w:hideMark/>
          </w:tcPr>
          <w:p w14:paraId="543F0E76" w14:textId="77777777" w:rsidR="00AF40D3" w:rsidRPr="00AF40D3" w:rsidRDefault="00AF40D3" w:rsidP="00AF40D3">
            <w:pPr>
              <w:jc w:val="right"/>
              <w:rPr>
                <w:rFonts w:cs="Calibri"/>
                <w:color w:val="000000"/>
                <w:lang w:val="en-GB"/>
              </w:rPr>
            </w:pPr>
            <w:r w:rsidRPr="00AF40D3">
              <w:rPr>
                <w:rFonts w:cs="Calibri"/>
                <w:color w:val="000000"/>
                <w:lang w:val="en-GB"/>
              </w:rPr>
              <w:t>12.7</w:t>
            </w:r>
          </w:p>
        </w:tc>
        <w:tc>
          <w:tcPr>
            <w:tcW w:w="1300" w:type="dxa"/>
            <w:tcBorders>
              <w:top w:val="nil"/>
              <w:left w:val="single" w:sz="4" w:space="0" w:color="auto"/>
              <w:bottom w:val="nil"/>
              <w:right w:val="single" w:sz="4" w:space="0" w:color="auto"/>
            </w:tcBorders>
            <w:shd w:val="clear" w:color="000000" w:fill="FFFFFF"/>
            <w:vAlign w:val="center"/>
            <w:hideMark/>
          </w:tcPr>
          <w:p w14:paraId="121AA1A2" w14:textId="77777777" w:rsidR="00AF40D3" w:rsidRPr="00AF40D3" w:rsidRDefault="00AF40D3" w:rsidP="00AF40D3">
            <w:pPr>
              <w:jc w:val="right"/>
              <w:rPr>
                <w:rFonts w:cs="Calibri"/>
                <w:color w:val="000000"/>
                <w:lang w:val="en-GB"/>
              </w:rPr>
            </w:pPr>
            <w:r w:rsidRPr="00AF40D3">
              <w:rPr>
                <w:rFonts w:cs="Calibri"/>
                <w:color w:val="000000"/>
                <w:lang w:val="en-GB"/>
              </w:rPr>
              <w:t>12.6</w:t>
            </w:r>
          </w:p>
        </w:tc>
        <w:tc>
          <w:tcPr>
            <w:tcW w:w="1300" w:type="dxa"/>
            <w:tcBorders>
              <w:top w:val="nil"/>
              <w:left w:val="single" w:sz="4" w:space="0" w:color="auto"/>
              <w:bottom w:val="nil"/>
              <w:right w:val="single" w:sz="4" w:space="0" w:color="auto"/>
            </w:tcBorders>
            <w:shd w:val="clear" w:color="000000" w:fill="FFFFFF"/>
            <w:vAlign w:val="center"/>
            <w:hideMark/>
          </w:tcPr>
          <w:p w14:paraId="22B77262" w14:textId="77777777" w:rsidR="00AF40D3" w:rsidRPr="00AF40D3" w:rsidRDefault="00AF40D3" w:rsidP="00AF40D3">
            <w:pPr>
              <w:jc w:val="right"/>
              <w:rPr>
                <w:rFonts w:cs="Calibri"/>
                <w:color w:val="000000"/>
                <w:lang w:val="en-GB"/>
              </w:rPr>
            </w:pPr>
            <w:r w:rsidRPr="00AF40D3">
              <w:rPr>
                <w:rFonts w:cs="Calibri"/>
                <w:color w:val="000000"/>
                <w:lang w:val="en-GB"/>
              </w:rPr>
              <w:t>13.1</w:t>
            </w:r>
          </w:p>
        </w:tc>
      </w:tr>
      <w:tr w:rsidR="00AF40D3" w:rsidRPr="00AF40D3" w14:paraId="1B6625B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7EF50B"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498B82EF" w14:textId="77777777" w:rsidR="00AF40D3" w:rsidRPr="00AF40D3" w:rsidRDefault="00AF40D3" w:rsidP="00AF40D3">
            <w:pPr>
              <w:jc w:val="right"/>
              <w:rPr>
                <w:rFonts w:cs="Calibri"/>
                <w:color w:val="000000"/>
                <w:lang w:val="en-GB"/>
              </w:rPr>
            </w:pPr>
            <w:r w:rsidRPr="00AF40D3">
              <w:rPr>
                <w:rFonts w:cs="Calibri"/>
                <w:color w:val="000000"/>
                <w:lang w:val="en-GB"/>
              </w:rPr>
              <w:t>24.5</w:t>
            </w:r>
          </w:p>
        </w:tc>
        <w:tc>
          <w:tcPr>
            <w:tcW w:w="1300" w:type="dxa"/>
            <w:tcBorders>
              <w:top w:val="nil"/>
              <w:left w:val="nil"/>
              <w:bottom w:val="nil"/>
              <w:right w:val="single" w:sz="4" w:space="0" w:color="auto"/>
            </w:tcBorders>
            <w:shd w:val="clear" w:color="000000" w:fill="F2F2F2"/>
            <w:vAlign w:val="center"/>
            <w:hideMark/>
          </w:tcPr>
          <w:p w14:paraId="082ADFCC" w14:textId="77777777" w:rsidR="00AF40D3" w:rsidRPr="00AF40D3" w:rsidRDefault="00AF40D3" w:rsidP="00AF40D3">
            <w:pPr>
              <w:jc w:val="right"/>
              <w:rPr>
                <w:rFonts w:cs="Calibri"/>
                <w:color w:val="000000"/>
                <w:lang w:val="en-GB"/>
              </w:rPr>
            </w:pPr>
            <w:r w:rsidRPr="00AF40D3">
              <w:rPr>
                <w:rFonts w:cs="Calibri"/>
                <w:color w:val="000000"/>
                <w:lang w:val="en-GB"/>
              </w:rPr>
              <w:t>30.4</w:t>
            </w:r>
          </w:p>
        </w:tc>
        <w:tc>
          <w:tcPr>
            <w:tcW w:w="1300" w:type="dxa"/>
            <w:tcBorders>
              <w:top w:val="nil"/>
              <w:left w:val="single" w:sz="4" w:space="0" w:color="auto"/>
              <w:bottom w:val="nil"/>
              <w:right w:val="single" w:sz="4" w:space="0" w:color="auto"/>
            </w:tcBorders>
            <w:shd w:val="clear" w:color="000000" w:fill="F2F2F2"/>
            <w:vAlign w:val="center"/>
            <w:hideMark/>
          </w:tcPr>
          <w:p w14:paraId="6FD847D5" w14:textId="77777777" w:rsidR="00AF40D3" w:rsidRPr="00AF40D3" w:rsidRDefault="00AF40D3" w:rsidP="00AF40D3">
            <w:pPr>
              <w:jc w:val="right"/>
              <w:rPr>
                <w:rFonts w:cs="Calibri"/>
                <w:color w:val="000000"/>
                <w:lang w:val="en-GB"/>
              </w:rPr>
            </w:pPr>
            <w:r w:rsidRPr="00AF40D3">
              <w:rPr>
                <w:rFonts w:cs="Calibri"/>
                <w:color w:val="000000"/>
                <w:lang w:val="en-GB"/>
              </w:rPr>
              <w:t>29.8</w:t>
            </w:r>
          </w:p>
        </w:tc>
        <w:tc>
          <w:tcPr>
            <w:tcW w:w="1300" w:type="dxa"/>
            <w:tcBorders>
              <w:top w:val="nil"/>
              <w:left w:val="single" w:sz="4" w:space="0" w:color="auto"/>
              <w:bottom w:val="nil"/>
              <w:right w:val="single" w:sz="4" w:space="0" w:color="auto"/>
            </w:tcBorders>
            <w:shd w:val="clear" w:color="000000" w:fill="F2F2F2"/>
            <w:vAlign w:val="center"/>
            <w:hideMark/>
          </w:tcPr>
          <w:p w14:paraId="5748B575" w14:textId="77777777" w:rsidR="00AF40D3" w:rsidRPr="00AF40D3" w:rsidRDefault="00AF40D3" w:rsidP="00AF40D3">
            <w:pPr>
              <w:jc w:val="right"/>
              <w:rPr>
                <w:rFonts w:cs="Calibri"/>
                <w:color w:val="000000"/>
                <w:lang w:val="en-GB"/>
              </w:rPr>
            </w:pPr>
            <w:r w:rsidRPr="00AF40D3">
              <w:rPr>
                <w:rFonts w:cs="Calibri"/>
                <w:color w:val="000000"/>
                <w:lang w:val="en-GB"/>
              </w:rPr>
              <w:t>29.8</w:t>
            </w:r>
          </w:p>
        </w:tc>
      </w:tr>
      <w:tr w:rsidR="00AF40D3" w:rsidRPr="00AF40D3" w14:paraId="34D400C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C2B481"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20938179" w14:textId="77777777" w:rsidR="00AF40D3" w:rsidRPr="00AF40D3" w:rsidRDefault="00AF40D3" w:rsidP="00AF40D3">
            <w:pPr>
              <w:jc w:val="right"/>
              <w:rPr>
                <w:rFonts w:cs="Calibri"/>
                <w:color w:val="000000"/>
                <w:lang w:val="en-GB"/>
              </w:rPr>
            </w:pPr>
            <w:r w:rsidRPr="00AF40D3">
              <w:rPr>
                <w:rFonts w:cs="Calibri"/>
                <w:color w:val="000000"/>
                <w:lang w:val="en-GB"/>
              </w:rPr>
              <w:t>14.2</w:t>
            </w:r>
          </w:p>
        </w:tc>
        <w:tc>
          <w:tcPr>
            <w:tcW w:w="1300" w:type="dxa"/>
            <w:tcBorders>
              <w:top w:val="nil"/>
              <w:left w:val="nil"/>
              <w:bottom w:val="nil"/>
              <w:right w:val="single" w:sz="4" w:space="0" w:color="auto"/>
            </w:tcBorders>
            <w:shd w:val="clear" w:color="000000" w:fill="FFFFFF"/>
            <w:vAlign w:val="center"/>
            <w:hideMark/>
          </w:tcPr>
          <w:p w14:paraId="55DAB2CE" w14:textId="77777777" w:rsidR="00AF40D3" w:rsidRPr="00AF40D3" w:rsidRDefault="00AF40D3" w:rsidP="00AF40D3">
            <w:pPr>
              <w:jc w:val="right"/>
              <w:rPr>
                <w:rFonts w:cs="Calibri"/>
                <w:color w:val="000000"/>
                <w:lang w:val="en-GB"/>
              </w:rPr>
            </w:pPr>
            <w:r w:rsidRPr="00AF40D3">
              <w:rPr>
                <w:rFonts w:cs="Calibri"/>
                <w:color w:val="000000"/>
                <w:lang w:val="en-GB"/>
              </w:rPr>
              <w:t>15.4</w:t>
            </w:r>
          </w:p>
        </w:tc>
        <w:tc>
          <w:tcPr>
            <w:tcW w:w="1300" w:type="dxa"/>
            <w:tcBorders>
              <w:top w:val="nil"/>
              <w:left w:val="single" w:sz="4" w:space="0" w:color="auto"/>
              <w:bottom w:val="nil"/>
              <w:right w:val="single" w:sz="4" w:space="0" w:color="auto"/>
            </w:tcBorders>
            <w:shd w:val="clear" w:color="000000" w:fill="FFFFFF"/>
            <w:vAlign w:val="center"/>
            <w:hideMark/>
          </w:tcPr>
          <w:p w14:paraId="420A7D5A" w14:textId="77777777" w:rsidR="00AF40D3" w:rsidRPr="00AF40D3" w:rsidRDefault="00AF40D3" w:rsidP="00AF40D3">
            <w:pPr>
              <w:jc w:val="right"/>
              <w:rPr>
                <w:rFonts w:cs="Calibri"/>
                <w:color w:val="000000"/>
                <w:lang w:val="en-GB"/>
              </w:rPr>
            </w:pPr>
            <w:r w:rsidRPr="00AF40D3">
              <w:rPr>
                <w:rFonts w:cs="Calibri"/>
                <w:color w:val="000000"/>
                <w:lang w:val="en-GB"/>
              </w:rPr>
              <w:t>15.7</w:t>
            </w:r>
          </w:p>
        </w:tc>
        <w:tc>
          <w:tcPr>
            <w:tcW w:w="1300" w:type="dxa"/>
            <w:tcBorders>
              <w:top w:val="nil"/>
              <w:left w:val="single" w:sz="4" w:space="0" w:color="auto"/>
              <w:bottom w:val="nil"/>
              <w:right w:val="single" w:sz="4" w:space="0" w:color="auto"/>
            </w:tcBorders>
            <w:shd w:val="clear" w:color="000000" w:fill="FFFFFF"/>
            <w:vAlign w:val="center"/>
            <w:hideMark/>
          </w:tcPr>
          <w:p w14:paraId="2777AA7B" w14:textId="77777777" w:rsidR="00AF40D3" w:rsidRPr="00AF40D3" w:rsidRDefault="00AF40D3" w:rsidP="00AF40D3">
            <w:pPr>
              <w:jc w:val="right"/>
              <w:rPr>
                <w:rFonts w:cs="Calibri"/>
                <w:color w:val="000000"/>
                <w:lang w:val="en-GB"/>
              </w:rPr>
            </w:pPr>
            <w:r w:rsidRPr="00AF40D3">
              <w:rPr>
                <w:rFonts w:cs="Calibri"/>
                <w:color w:val="000000"/>
                <w:lang w:val="en-GB"/>
              </w:rPr>
              <w:t>15.7</w:t>
            </w:r>
          </w:p>
        </w:tc>
      </w:tr>
      <w:tr w:rsidR="00AF40D3" w:rsidRPr="00AF40D3" w14:paraId="5C295B4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2ED92A"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544DF84C" w14:textId="77777777" w:rsidR="00AF40D3" w:rsidRPr="00AF40D3" w:rsidRDefault="00AF40D3" w:rsidP="00AF40D3">
            <w:pPr>
              <w:jc w:val="right"/>
              <w:rPr>
                <w:rFonts w:cs="Calibri"/>
                <w:color w:val="000000"/>
                <w:lang w:val="en-GB"/>
              </w:rPr>
            </w:pPr>
            <w:r w:rsidRPr="00AF40D3">
              <w:rPr>
                <w:rFonts w:cs="Calibri"/>
                <w:color w:val="000000"/>
                <w:lang w:val="en-GB"/>
              </w:rPr>
              <w:t>7.1</w:t>
            </w:r>
          </w:p>
        </w:tc>
        <w:tc>
          <w:tcPr>
            <w:tcW w:w="1300" w:type="dxa"/>
            <w:tcBorders>
              <w:top w:val="nil"/>
              <w:left w:val="nil"/>
              <w:bottom w:val="nil"/>
              <w:right w:val="single" w:sz="4" w:space="0" w:color="auto"/>
            </w:tcBorders>
            <w:shd w:val="clear" w:color="000000" w:fill="F2F2F2"/>
            <w:vAlign w:val="center"/>
            <w:hideMark/>
          </w:tcPr>
          <w:p w14:paraId="4E3B65DB" w14:textId="77777777" w:rsidR="00AF40D3" w:rsidRPr="00AF40D3" w:rsidRDefault="00AF40D3" w:rsidP="00AF40D3">
            <w:pPr>
              <w:jc w:val="right"/>
              <w:rPr>
                <w:rFonts w:cs="Calibri"/>
                <w:color w:val="000000"/>
                <w:lang w:val="en-GB"/>
              </w:rPr>
            </w:pPr>
            <w:r w:rsidRPr="00AF40D3">
              <w:rPr>
                <w:rFonts w:cs="Calibri"/>
                <w:color w:val="000000"/>
                <w:lang w:val="en-GB"/>
              </w:rPr>
              <w:t>6.8</w:t>
            </w:r>
          </w:p>
        </w:tc>
        <w:tc>
          <w:tcPr>
            <w:tcW w:w="1300" w:type="dxa"/>
            <w:tcBorders>
              <w:top w:val="nil"/>
              <w:left w:val="single" w:sz="4" w:space="0" w:color="auto"/>
              <w:bottom w:val="nil"/>
              <w:right w:val="single" w:sz="4" w:space="0" w:color="auto"/>
            </w:tcBorders>
            <w:shd w:val="clear" w:color="000000" w:fill="F2F2F2"/>
            <w:vAlign w:val="center"/>
            <w:hideMark/>
          </w:tcPr>
          <w:p w14:paraId="57BF7220" w14:textId="77777777" w:rsidR="00AF40D3" w:rsidRPr="00AF40D3" w:rsidRDefault="00AF40D3" w:rsidP="00AF40D3">
            <w:pPr>
              <w:jc w:val="right"/>
              <w:rPr>
                <w:rFonts w:cs="Calibri"/>
                <w:color w:val="000000"/>
                <w:lang w:val="en-GB"/>
              </w:rPr>
            </w:pPr>
            <w:r w:rsidRPr="00AF40D3">
              <w:rPr>
                <w:rFonts w:cs="Calibri"/>
                <w:color w:val="000000"/>
                <w:lang w:val="en-GB"/>
              </w:rPr>
              <w:t>6.8</w:t>
            </w:r>
          </w:p>
        </w:tc>
        <w:tc>
          <w:tcPr>
            <w:tcW w:w="1300" w:type="dxa"/>
            <w:tcBorders>
              <w:top w:val="nil"/>
              <w:left w:val="single" w:sz="4" w:space="0" w:color="auto"/>
              <w:bottom w:val="nil"/>
              <w:right w:val="single" w:sz="4" w:space="0" w:color="auto"/>
            </w:tcBorders>
            <w:shd w:val="clear" w:color="000000" w:fill="F2F2F2"/>
            <w:vAlign w:val="center"/>
            <w:hideMark/>
          </w:tcPr>
          <w:p w14:paraId="668A2138" w14:textId="77777777" w:rsidR="00AF40D3" w:rsidRPr="00AF40D3" w:rsidRDefault="00AF40D3" w:rsidP="00AF40D3">
            <w:pPr>
              <w:jc w:val="right"/>
              <w:rPr>
                <w:rFonts w:cs="Calibri"/>
                <w:color w:val="000000"/>
                <w:lang w:val="en-GB"/>
              </w:rPr>
            </w:pPr>
            <w:r w:rsidRPr="00AF40D3">
              <w:rPr>
                <w:rFonts w:cs="Calibri"/>
                <w:color w:val="000000"/>
                <w:lang w:val="en-GB"/>
              </w:rPr>
              <w:t>6.8</w:t>
            </w:r>
          </w:p>
        </w:tc>
      </w:tr>
      <w:tr w:rsidR="00AF40D3" w:rsidRPr="00AF40D3" w14:paraId="260C421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9E9465"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13AFC0F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588B324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F159AF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2AE81F7A"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D97F0F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506417"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0A1CAA3D"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08BB9E83"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2F2F2"/>
            <w:vAlign w:val="center"/>
            <w:hideMark/>
          </w:tcPr>
          <w:p w14:paraId="20BCAB7C"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010B67C0"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4A18576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0400C2"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699DED53" w14:textId="77777777" w:rsidR="00AF40D3" w:rsidRPr="00AF40D3" w:rsidRDefault="00AF40D3" w:rsidP="00AF40D3">
            <w:pPr>
              <w:jc w:val="right"/>
              <w:rPr>
                <w:rFonts w:cs="Calibri"/>
                <w:color w:val="000000"/>
                <w:lang w:val="en-GB"/>
              </w:rPr>
            </w:pPr>
            <w:r w:rsidRPr="00AF40D3">
              <w:rPr>
                <w:rFonts w:cs="Calibri"/>
                <w:color w:val="000000"/>
                <w:lang w:val="en-GB"/>
              </w:rPr>
              <w:t>9.7</w:t>
            </w:r>
          </w:p>
        </w:tc>
        <w:tc>
          <w:tcPr>
            <w:tcW w:w="1300" w:type="dxa"/>
            <w:tcBorders>
              <w:top w:val="nil"/>
              <w:left w:val="nil"/>
              <w:bottom w:val="nil"/>
              <w:right w:val="single" w:sz="4" w:space="0" w:color="auto"/>
            </w:tcBorders>
            <w:shd w:val="clear" w:color="000000" w:fill="FFFFFF"/>
            <w:vAlign w:val="center"/>
            <w:hideMark/>
          </w:tcPr>
          <w:p w14:paraId="6AA67F63" w14:textId="77777777" w:rsidR="00AF40D3" w:rsidRPr="00AF40D3" w:rsidRDefault="00AF40D3" w:rsidP="00AF40D3">
            <w:pPr>
              <w:jc w:val="right"/>
              <w:rPr>
                <w:rFonts w:cs="Calibri"/>
                <w:color w:val="000000"/>
                <w:lang w:val="en-GB"/>
              </w:rPr>
            </w:pPr>
            <w:r w:rsidRPr="00AF40D3">
              <w:rPr>
                <w:rFonts w:cs="Calibri"/>
                <w:color w:val="000000"/>
                <w:lang w:val="en-GB"/>
              </w:rPr>
              <w:t>13.4</w:t>
            </w:r>
          </w:p>
        </w:tc>
        <w:tc>
          <w:tcPr>
            <w:tcW w:w="1300" w:type="dxa"/>
            <w:tcBorders>
              <w:top w:val="nil"/>
              <w:left w:val="single" w:sz="4" w:space="0" w:color="auto"/>
              <w:bottom w:val="nil"/>
              <w:right w:val="single" w:sz="4" w:space="0" w:color="auto"/>
            </w:tcBorders>
            <w:shd w:val="clear" w:color="000000" w:fill="FFFFFF"/>
            <w:vAlign w:val="center"/>
            <w:hideMark/>
          </w:tcPr>
          <w:p w14:paraId="1071EAEF"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single" w:sz="4" w:space="0" w:color="auto"/>
              <w:bottom w:val="nil"/>
              <w:right w:val="single" w:sz="4" w:space="0" w:color="auto"/>
            </w:tcBorders>
            <w:shd w:val="clear" w:color="000000" w:fill="FFFFFF"/>
            <w:vAlign w:val="center"/>
            <w:hideMark/>
          </w:tcPr>
          <w:p w14:paraId="7D4E90DD" w14:textId="77777777" w:rsidR="00AF40D3" w:rsidRPr="00AF40D3" w:rsidRDefault="00AF40D3" w:rsidP="00AF40D3">
            <w:pPr>
              <w:jc w:val="right"/>
              <w:rPr>
                <w:rFonts w:cs="Calibri"/>
                <w:color w:val="000000"/>
                <w:lang w:val="en-GB"/>
              </w:rPr>
            </w:pPr>
            <w:r w:rsidRPr="00AF40D3">
              <w:rPr>
                <w:rFonts w:cs="Calibri"/>
                <w:color w:val="000000"/>
                <w:lang w:val="en-GB"/>
              </w:rPr>
              <w:t>14.2</w:t>
            </w:r>
          </w:p>
        </w:tc>
      </w:tr>
      <w:tr w:rsidR="00AF40D3" w:rsidRPr="00AF40D3" w14:paraId="785B75C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DE2AFE"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40240F91" w14:textId="77777777" w:rsidR="00AF40D3" w:rsidRPr="00AF40D3" w:rsidRDefault="00AF40D3" w:rsidP="00AF40D3">
            <w:pPr>
              <w:jc w:val="right"/>
              <w:rPr>
                <w:rFonts w:cs="Calibri"/>
                <w:color w:val="000000"/>
                <w:lang w:val="en-GB"/>
              </w:rPr>
            </w:pPr>
            <w:r w:rsidRPr="00AF40D3">
              <w:rPr>
                <w:rFonts w:cs="Calibri"/>
                <w:color w:val="000000"/>
                <w:lang w:val="en-GB"/>
              </w:rPr>
              <w:t>10.3</w:t>
            </w:r>
          </w:p>
        </w:tc>
        <w:tc>
          <w:tcPr>
            <w:tcW w:w="1300" w:type="dxa"/>
            <w:tcBorders>
              <w:top w:val="nil"/>
              <w:left w:val="nil"/>
              <w:bottom w:val="nil"/>
              <w:right w:val="single" w:sz="4" w:space="0" w:color="auto"/>
            </w:tcBorders>
            <w:shd w:val="clear" w:color="000000" w:fill="F2F2F2"/>
            <w:vAlign w:val="center"/>
            <w:hideMark/>
          </w:tcPr>
          <w:p w14:paraId="4275F77B" w14:textId="77777777" w:rsidR="00AF40D3" w:rsidRPr="00AF40D3" w:rsidRDefault="00AF40D3" w:rsidP="00AF40D3">
            <w:pPr>
              <w:jc w:val="right"/>
              <w:rPr>
                <w:rFonts w:cs="Calibri"/>
                <w:color w:val="000000"/>
                <w:lang w:val="en-GB"/>
              </w:rPr>
            </w:pPr>
            <w:r w:rsidRPr="00AF40D3">
              <w:rPr>
                <w:rFonts w:cs="Calibri"/>
                <w:color w:val="000000"/>
                <w:lang w:val="en-GB"/>
              </w:rPr>
              <w:t>13.2</w:t>
            </w:r>
          </w:p>
        </w:tc>
        <w:tc>
          <w:tcPr>
            <w:tcW w:w="1300" w:type="dxa"/>
            <w:tcBorders>
              <w:top w:val="nil"/>
              <w:left w:val="single" w:sz="4" w:space="0" w:color="auto"/>
              <w:bottom w:val="nil"/>
              <w:right w:val="single" w:sz="4" w:space="0" w:color="auto"/>
            </w:tcBorders>
            <w:shd w:val="clear" w:color="000000" w:fill="F2F2F2"/>
            <w:vAlign w:val="center"/>
            <w:hideMark/>
          </w:tcPr>
          <w:p w14:paraId="42A4004D" w14:textId="77777777" w:rsidR="00AF40D3" w:rsidRPr="00AF40D3" w:rsidRDefault="00AF40D3" w:rsidP="00AF40D3">
            <w:pPr>
              <w:jc w:val="right"/>
              <w:rPr>
                <w:rFonts w:cs="Calibri"/>
                <w:color w:val="000000"/>
                <w:lang w:val="en-GB"/>
              </w:rPr>
            </w:pPr>
            <w:r w:rsidRPr="00AF40D3">
              <w:rPr>
                <w:rFonts w:cs="Calibri"/>
                <w:color w:val="000000"/>
                <w:lang w:val="en-GB"/>
              </w:rPr>
              <w:t>13.3</w:t>
            </w:r>
          </w:p>
        </w:tc>
        <w:tc>
          <w:tcPr>
            <w:tcW w:w="1300" w:type="dxa"/>
            <w:tcBorders>
              <w:top w:val="nil"/>
              <w:left w:val="single" w:sz="4" w:space="0" w:color="auto"/>
              <w:bottom w:val="nil"/>
              <w:right w:val="single" w:sz="4" w:space="0" w:color="auto"/>
            </w:tcBorders>
            <w:shd w:val="clear" w:color="000000" w:fill="F2F2F2"/>
            <w:vAlign w:val="center"/>
            <w:hideMark/>
          </w:tcPr>
          <w:p w14:paraId="28AC62EA" w14:textId="77777777" w:rsidR="00AF40D3" w:rsidRPr="00AF40D3" w:rsidRDefault="00AF40D3" w:rsidP="00AF40D3">
            <w:pPr>
              <w:jc w:val="right"/>
              <w:rPr>
                <w:rFonts w:cs="Calibri"/>
                <w:color w:val="000000"/>
                <w:lang w:val="en-GB"/>
              </w:rPr>
            </w:pPr>
            <w:r w:rsidRPr="00AF40D3">
              <w:rPr>
                <w:rFonts w:cs="Calibri"/>
                <w:color w:val="000000"/>
                <w:lang w:val="en-GB"/>
              </w:rPr>
              <w:t>13.3</w:t>
            </w:r>
          </w:p>
        </w:tc>
      </w:tr>
      <w:tr w:rsidR="00AF40D3" w:rsidRPr="00AF40D3" w14:paraId="1CC649C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C2847F"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2C61EC4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43B342F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F1C639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F2515E9"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5662486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088791"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2845BBB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2F2F2"/>
            <w:vAlign w:val="center"/>
            <w:hideMark/>
          </w:tcPr>
          <w:p w14:paraId="163E2C1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6A2DA646"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7450AF4E"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41428AC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80AE67"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4AAF591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43FABA7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4D0A75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3B0D0AE"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60822AC7"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D235BB"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B640713" w14:textId="77777777" w:rsidR="00AF40D3" w:rsidRPr="00AF40D3" w:rsidRDefault="00AF40D3" w:rsidP="00AF40D3">
            <w:pPr>
              <w:jc w:val="right"/>
              <w:rPr>
                <w:rFonts w:cs="Calibri"/>
                <w:b/>
                <w:bCs/>
                <w:color w:val="000000"/>
                <w:lang w:val="en-GB"/>
              </w:rPr>
            </w:pPr>
            <w:r w:rsidRPr="00AF40D3">
              <w:rPr>
                <w:rFonts w:cs="Calibri"/>
                <w:b/>
                <w:bCs/>
                <w:color w:val="000000"/>
                <w:lang w:val="en-GB"/>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77029F7" w14:textId="77777777" w:rsidR="00AF40D3" w:rsidRPr="00AF40D3" w:rsidRDefault="00AF40D3" w:rsidP="00AF40D3">
            <w:pPr>
              <w:jc w:val="right"/>
              <w:rPr>
                <w:rFonts w:cs="Calibri"/>
                <w:b/>
                <w:bCs/>
                <w:color w:val="000000"/>
                <w:lang w:val="en-GB"/>
              </w:rPr>
            </w:pPr>
            <w:r w:rsidRPr="00AF40D3">
              <w:rPr>
                <w:rFonts w:cs="Calibri"/>
                <w:b/>
                <w:bCs/>
                <w:color w:val="000000"/>
                <w:lang w:val="en-GB"/>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50695D6" w14:textId="77777777" w:rsidR="00AF40D3" w:rsidRPr="00AF40D3" w:rsidRDefault="00AF40D3" w:rsidP="00AF40D3">
            <w:pPr>
              <w:jc w:val="right"/>
              <w:rPr>
                <w:rFonts w:cs="Calibri"/>
                <w:b/>
                <w:bCs/>
                <w:color w:val="000000"/>
                <w:lang w:val="en-GB"/>
              </w:rPr>
            </w:pPr>
            <w:r w:rsidRPr="00AF40D3">
              <w:rPr>
                <w:rFonts w:cs="Calibri"/>
                <w:b/>
                <w:bCs/>
                <w:color w:val="000000"/>
                <w:lang w:val="en-GB"/>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AF19EC" w14:textId="77777777" w:rsidR="00AF40D3" w:rsidRPr="00AF40D3" w:rsidRDefault="00AF40D3" w:rsidP="00AF40D3">
            <w:pPr>
              <w:jc w:val="right"/>
              <w:rPr>
                <w:rFonts w:cs="Calibri"/>
                <w:b/>
                <w:bCs/>
                <w:color w:val="000000"/>
                <w:lang w:val="en-GB"/>
              </w:rPr>
            </w:pPr>
            <w:r w:rsidRPr="00AF40D3">
              <w:rPr>
                <w:rFonts w:cs="Calibri"/>
                <w:b/>
                <w:bCs/>
                <w:color w:val="000000"/>
                <w:lang w:val="en-GB"/>
              </w:rPr>
              <w:t>97.7</w:t>
            </w:r>
          </w:p>
        </w:tc>
      </w:tr>
    </w:tbl>
    <w:p w14:paraId="7CB00F66" w14:textId="77777777" w:rsidR="00AF40D3" w:rsidRPr="00AF40D3" w:rsidRDefault="00AF40D3" w:rsidP="00AF40D3">
      <w:pPr>
        <w:rPr>
          <w:rFonts w:cs="Calibri"/>
          <w:color w:val="002060"/>
          <w:sz w:val="24"/>
          <w:szCs w:val="20"/>
          <w:lang w:val="en-GB"/>
        </w:rPr>
      </w:pPr>
    </w:p>
    <w:p w14:paraId="094BA69B" w14:textId="77777777" w:rsidR="00AF40D3" w:rsidRPr="00AF40D3" w:rsidRDefault="00AF40D3" w:rsidP="00AF40D3">
      <w:pPr>
        <w:rPr>
          <w:rFonts w:cs="Calibri"/>
          <w:b/>
          <w:bCs/>
          <w:color w:val="632423"/>
          <w:sz w:val="28"/>
          <w:szCs w:val="28"/>
          <w:lang w:val="en-GB"/>
        </w:rPr>
      </w:pPr>
      <w:r w:rsidRPr="00AF40D3">
        <w:rPr>
          <w:rFonts w:cs="Calibri"/>
          <w:b/>
          <w:bCs/>
          <w:color w:val="632423"/>
          <w:sz w:val="28"/>
          <w:szCs w:val="28"/>
          <w:lang w:val="en-GB"/>
        </w:rPr>
        <w:br w:type="page"/>
      </w:r>
    </w:p>
    <w:p w14:paraId="3643472D"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lastRenderedPageBreak/>
        <w:t>2.5</w:t>
      </w:r>
      <w:r w:rsidRPr="00AF40D3">
        <w:rPr>
          <w:rFonts w:cs="Calibri"/>
          <w:b/>
          <w:bCs/>
          <w:sz w:val="24"/>
          <w:szCs w:val="24"/>
          <w:lang w:val="en-GB"/>
        </w:rPr>
        <w:tab/>
        <w:t>Resource mobilization and partnerships</w:t>
      </w:r>
    </w:p>
    <w:p w14:paraId="4E0E4C09"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1587C213" w14:textId="77777777" w:rsidR="00AF40D3" w:rsidRPr="00AF40D3" w:rsidRDefault="00AF40D3" w:rsidP="00AF40D3">
      <w:pPr>
        <w:spacing w:after="120"/>
        <w:rPr>
          <w:rFonts w:cs="Calibri"/>
          <w:sz w:val="24"/>
          <w:szCs w:val="24"/>
          <w:lang w:val="en-GB"/>
        </w:rPr>
      </w:pPr>
      <w:r w:rsidRPr="00AF40D3">
        <w:rPr>
          <w:rFonts w:cs="Calibri"/>
          <w:sz w:val="24"/>
          <w:szCs w:val="24"/>
          <w:lang w:val="en-GB"/>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w:t>
      </w:r>
      <w:proofErr w:type="spellStart"/>
      <w:r w:rsidRPr="00AF40D3">
        <w:rPr>
          <w:rFonts w:cs="Calibri"/>
          <w:sz w:val="24"/>
          <w:szCs w:val="24"/>
          <w:lang w:val="en-GB"/>
        </w:rPr>
        <w:t>LDCs</w:t>
      </w:r>
      <w:proofErr w:type="spellEnd"/>
      <w:r w:rsidRPr="00AF40D3">
        <w:rPr>
          <w:rFonts w:cs="Calibri"/>
          <w:sz w:val="24"/>
          <w:szCs w:val="24"/>
          <w:lang w:val="en-GB"/>
        </w:rPr>
        <w:t>), small island developing states (SIDS), landlocked developing countries (</w:t>
      </w:r>
      <w:proofErr w:type="spellStart"/>
      <w:r w:rsidRPr="00AF40D3">
        <w:rPr>
          <w:rFonts w:cs="Calibri"/>
          <w:sz w:val="24"/>
          <w:szCs w:val="24"/>
          <w:lang w:val="en-GB"/>
        </w:rPr>
        <w:t>LLDCs</w:t>
      </w:r>
      <w:proofErr w:type="spellEnd"/>
      <w:r w:rsidRPr="00AF40D3">
        <w:rPr>
          <w:rFonts w:cs="Calibri"/>
          <w:sz w:val="24"/>
          <w:szCs w:val="24"/>
          <w:lang w:val="en-GB"/>
        </w:rPr>
        <w:t>) and countries with economies in transition, as well as underserved and vulnerable populations, should be prioritized and given due attention.</w:t>
      </w:r>
    </w:p>
    <w:p w14:paraId="142D0D59" w14:textId="77777777" w:rsidR="00AF40D3" w:rsidRPr="00AF40D3" w:rsidRDefault="00AF40D3" w:rsidP="00AF40D3">
      <w:pPr>
        <w:spacing w:after="120"/>
        <w:rPr>
          <w:rFonts w:cs="Calibri"/>
          <w:sz w:val="24"/>
          <w:szCs w:val="24"/>
          <w:lang w:val="en-GB"/>
        </w:rPr>
      </w:pPr>
    </w:p>
    <w:p w14:paraId="1F65DCE3"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21D7A3DE"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64CB7436"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8B6465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33B5C83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5FCE671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0C56461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53E13C70" w14:textId="77777777" w:rsidTr="00AF40D3">
        <w:trPr>
          <w:trHeight w:val="7320"/>
        </w:trPr>
        <w:tc>
          <w:tcPr>
            <w:tcW w:w="2620" w:type="dxa"/>
            <w:tcBorders>
              <w:top w:val="nil"/>
              <w:left w:val="single" w:sz="4" w:space="0" w:color="auto"/>
              <w:bottom w:val="nil"/>
              <w:right w:val="single" w:sz="4" w:space="0" w:color="auto"/>
            </w:tcBorders>
            <w:shd w:val="clear" w:color="auto" w:fill="F2F2F2"/>
            <w:hideMark/>
          </w:tcPr>
          <w:p w14:paraId="6C361AA0" w14:textId="77777777" w:rsidR="00AF40D3" w:rsidRPr="00AF40D3" w:rsidRDefault="00AF40D3" w:rsidP="00AF40D3">
            <w:pPr>
              <w:rPr>
                <w:rFonts w:cs="Arial"/>
                <w:color w:val="000000"/>
                <w:lang w:val="en-GB"/>
              </w:rPr>
            </w:pPr>
            <w:r w:rsidRPr="00AF40D3">
              <w:rPr>
                <w:rFonts w:cs="Arial"/>
                <w:color w:val="000000"/>
                <w:lang w:val="en-GB"/>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tcBorders>
              <w:top w:val="nil"/>
              <w:left w:val="nil"/>
              <w:bottom w:val="nil"/>
              <w:right w:val="single" w:sz="4" w:space="0" w:color="auto"/>
            </w:tcBorders>
            <w:shd w:val="clear" w:color="auto" w:fill="F2F2F2"/>
            <w:hideMark/>
          </w:tcPr>
          <w:p w14:paraId="72A85240" w14:textId="77777777" w:rsidR="00AF40D3" w:rsidRPr="00AF40D3" w:rsidRDefault="00AF40D3" w:rsidP="00AF40D3">
            <w:pPr>
              <w:rPr>
                <w:rFonts w:cs="Calibri"/>
                <w:color w:val="000000"/>
                <w:lang w:val="en-GB"/>
              </w:rPr>
            </w:pPr>
            <w:r w:rsidRPr="00AF40D3">
              <w:rPr>
                <w:rFonts w:cs="Calibri"/>
                <w:color w:val="000000"/>
                <w:lang w:val="en-GB"/>
              </w:rPr>
              <w:t>86 new partnerships agreements, equivalent to</w:t>
            </w:r>
            <w:r w:rsidRPr="00AF40D3">
              <w:rPr>
                <w:rFonts w:cs="Calibri"/>
                <w:color w:val="FF0000"/>
                <w:lang w:val="en-GB"/>
              </w:rPr>
              <w:t xml:space="preserve"> </w:t>
            </w:r>
            <w:r w:rsidRPr="00AF40D3">
              <w:rPr>
                <w:rFonts w:cs="Calibri"/>
                <w:lang w:val="en-GB"/>
              </w:rPr>
              <w:t>USD 23.1 million were signed in 2023</w:t>
            </w:r>
            <w:r w:rsidRPr="00AF40D3">
              <w:rPr>
                <w:rFonts w:cs="Calibri"/>
                <w:lang w:val="en-GB"/>
              </w:rPr>
              <w:br/>
              <w:t>50 agreements signed with 32 existing partners amou</w:t>
            </w:r>
            <w:r w:rsidRPr="00AF40D3">
              <w:rPr>
                <w:rFonts w:cs="Calibri"/>
                <w:color w:val="000000"/>
                <w:lang w:val="en-GB"/>
              </w:rPr>
              <w:t>nting to USD 21 million, including European Commission: USD 12.7 million, Huawei: USD 1.5 million, GIZ: USD 1.4 million​</w:t>
            </w:r>
            <w:r w:rsidRPr="00AF40D3">
              <w:rPr>
                <w:rFonts w:cs="Calibri"/>
                <w:color w:val="000000"/>
                <w:lang w:val="en-GB"/>
              </w:rPr>
              <w:br/>
              <w:t xml:space="preserve">35 agreements signed with 33 new partners </w:t>
            </w:r>
            <w:r w:rsidRPr="00AF40D3">
              <w:rPr>
                <w:rFonts w:cs="Calibri"/>
                <w:color w:val="000000"/>
                <w:lang w:val="en-GB"/>
              </w:rPr>
              <w:br/>
              <w:t>23 new projects equivalent to CHF 20.9 million were initiated</w:t>
            </w:r>
            <w:r w:rsidRPr="00AF40D3">
              <w:rPr>
                <w:rFonts w:cs="Calibri"/>
                <w:color w:val="000000"/>
                <w:lang w:val="en-GB"/>
              </w:rPr>
              <w:br/>
            </w:r>
            <w:proofErr w:type="spellStart"/>
            <w:r w:rsidRPr="00AF40D3">
              <w:rPr>
                <w:rFonts w:cs="Calibri"/>
                <w:color w:val="000000"/>
                <w:lang w:val="en-GB"/>
              </w:rPr>
              <w:t>P2C</w:t>
            </w:r>
            <w:proofErr w:type="spellEnd"/>
            <w:r w:rsidRPr="00AF40D3">
              <w:rPr>
                <w:rFonts w:cs="Calibri"/>
                <w:color w:val="000000"/>
                <w:lang w:val="en-GB"/>
              </w:rPr>
              <w:t xml:space="preserve"> through 426 entities has received 873 pledges (141 countries), worth more than $46.07 USD billion</w:t>
            </w:r>
            <w:r w:rsidRPr="00AF40D3">
              <w:rPr>
                <w:rFonts w:cs="Calibri"/>
                <w:color w:val="000000"/>
                <w:lang w:val="en-GB"/>
              </w:rPr>
              <w:br/>
            </w:r>
            <w:r w:rsidRPr="00AF40D3">
              <w:rPr>
                <w:rFonts w:cs="Calibri"/>
                <w:color w:val="000000"/>
                <w:lang w:val="en-GB"/>
              </w:rPr>
              <w:br/>
              <w:t xml:space="preserve"> </w:t>
            </w:r>
          </w:p>
        </w:tc>
        <w:tc>
          <w:tcPr>
            <w:tcW w:w="2620" w:type="dxa"/>
            <w:tcBorders>
              <w:top w:val="nil"/>
              <w:left w:val="nil"/>
              <w:bottom w:val="nil"/>
              <w:right w:val="single" w:sz="4" w:space="0" w:color="auto"/>
            </w:tcBorders>
            <w:shd w:val="clear" w:color="auto" w:fill="F2F2F2"/>
            <w:hideMark/>
          </w:tcPr>
          <w:p w14:paraId="3E685145" w14:textId="77777777" w:rsidR="00AF40D3" w:rsidRPr="00AF40D3" w:rsidRDefault="00AF40D3" w:rsidP="00AF40D3">
            <w:pPr>
              <w:rPr>
                <w:rFonts w:cs="Calibri"/>
                <w:color w:val="000000"/>
                <w:lang w:val="en-GB"/>
              </w:rPr>
            </w:pPr>
            <w:r w:rsidRPr="00AF40D3">
              <w:rPr>
                <w:rFonts w:cs="Calibri"/>
                <w:color w:val="000000"/>
                <w:lang w:val="en-GB"/>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auto" w:fill="F2F2F2"/>
            <w:vAlign w:val="center"/>
            <w:hideMark/>
          </w:tcPr>
          <w:p w14:paraId="43028CD2"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25E0490F" w14:textId="77777777" w:rsidTr="00AF40D3">
        <w:trPr>
          <w:trHeight w:val="120"/>
        </w:trPr>
        <w:tc>
          <w:tcPr>
            <w:tcW w:w="2620" w:type="dxa"/>
            <w:tcBorders>
              <w:top w:val="nil"/>
              <w:left w:val="single" w:sz="4" w:space="0" w:color="auto"/>
              <w:bottom w:val="single" w:sz="4" w:space="0" w:color="auto"/>
              <w:right w:val="single" w:sz="4" w:space="0" w:color="auto"/>
            </w:tcBorders>
            <w:shd w:val="clear" w:color="auto" w:fill="FFFFFF"/>
            <w:vAlign w:val="center"/>
            <w:hideMark/>
          </w:tcPr>
          <w:p w14:paraId="02D880F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auto" w:fill="FFFFFF"/>
            <w:vAlign w:val="center"/>
            <w:hideMark/>
          </w:tcPr>
          <w:p w14:paraId="46D822E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auto" w:fill="FFFFFF"/>
            <w:vAlign w:val="center"/>
            <w:hideMark/>
          </w:tcPr>
          <w:p w14:paraId="6CBFC0F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auto" w:fill="FFFFFF"/>
            <w:vAlign w:val="center"/>
            <w:hideMark/>
          </w:tcPr>
          <w:p w14:paraId="135B052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285F9347" w14:textId="77777777" w:rsidR="00AF40D3" w:rsidRPr="00AF40D3" w:rsidRDefault="00AF40D3" w:rsidP="00AF40D3">
      <w:pPr>
        <w:rPr>
          <w:rFonts w:cs="Calibri"/>
          <w:sz w:val="24"/>
          <w:szCs w:val="20"/>
          <w:lang w:val="en-GB"/>
        </w:rPr>
      </w:pPr>
    </w:p>
    <w:p w14:paraId="75A1C190" w14:textId="77777777" w:rsidR="00AF40D3" w:rsidRPr="00AF40D3" w:rsidRDefault="00AF40D3" w:rsidP="00AF40D3">
      <w:pPr>
        <w:keepNext/>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5BE5E72C"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8BA90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DE1156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EFE639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040400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5D1AEC00"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DE2628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10EA528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086BA53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bottom w:val="nil"/>
              <w:right w:val="single" w:sz="4" w:space="0" w:color="auto"/>
            </w:tcBorders>
            <w:shd w:val="clear" w:color="000000" w:fill="F2F2F2"/>
            <w:vAlign w:val="center"/>
            <w:hideMark/>
          </w:tcPr>
          <w:p w14:paraId="24AEB32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569B0DB9" w14:textId="77777777" w:rsidTr="00B762A2">
        <w:trPr>
          <w:trHeight w:val="1700"/>
        </w:trPr>
        <w:tc>
          <w:tcPr>
            <w:tcW w:w="2020" w:type="dxa"/>
            <w:tcBorders>
              <w:top w:val="nil"/>
              <w:left w:val="single" w:sz="4" w:space="0" w:color="auto"/>
              <w:bottom w:val="nil"/>
              <w:right w:val="nil"/>
            </w:tcBorders>
            <w:shd w:val="clear" w:color="auto" w:fill="auto"/>
            <w:hideMark/>
          </w:tcPr>
          <w:p w14:paraId="6CDCB53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nil"/>
              <w:right w:val="single" w:sz="4" w:space="0" w:color="auto"/>
            </w:tcBorders>
            <w:shd w:val="clear" w:color="auto" w:fill="auto"/>
            <w:hideMark/>
          </w:tcPr>
          <w:p w14:paraId="6A21949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254E3DF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nil"/>
              <w:right w:val="single" w:sz="4" w:space="0" w:color="auto"/>
            </w:tcBorders>
            <w:shd w:val="clear" w:color="auto" w:fill="auto"/>
            <w:hideMark/>
          </w:tcPr>
          <w:p w14:paraId="45AB45A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7B177EC6" w14:textId="77777777" w:rsidTr="00B762A2">
        <w:trPr>
          <w:trHeight w:val="1020"/>
        </w:trPr>
        <w:tc>
          <w:tcPr>
            <w:tcW w:w="2020" w:type="dxa"/>
            <w:tcBorders>
              <w:top w:val="nil"/>
              <w:left w:val="single" w:sz="4" w:space="0" w:color="auto"/>
              <w:bottom w:val="nil"/>
              <w:right w:val="nil"/>
            </w:tcBorders>
            <w:shd w:val="clear" w:color="auto" w:fill="auto"/>
            <w:hideMark/>
          </w:tcPr>
          <w:p w14:paraId="156A630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single" w:sz="4" w:space="0" w:color="auto"/>
              <w:bottom w:val="nil"/>
              <w:right w:val="single" w:sz="4" w:space="0" w:color="auto"/>
            </w:tcBorders>
            <w:shd w:val="clear" w:color="auto" w:fill="auto"/>
            <w:hideMark/>
          </w:tcPr>
          <w:p w14:paraId="2D66B25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nil"/>
              <w:left w:val="nil"/>
              <w:bottom w:val="nil"/>
              <w:right w:val="nil"/>
            </w:tcBorders>
            <w:shd w:val="clear" w:color="auto" w:fill="auto"/>
            <w:noWrap/>
            <w:hideMark/>
          </w:tcPr>
          <w:p w14:paraId="57D41AB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single" w:sz="4" w:space="0" w:color="auto"/>
              <w:bottom w:val="nil"/>
              <w:right w:val="single" w:sz="4" w:space="0" w:color="auto"/>
            </w:tcBorders>
            <w:shd w:val="clear" w:color="auto" w:fill="auto"/>
            <w:hideMark/>
          </w:tcPr>
          <w:p w14:paraId="7F12461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4AD4CB6D"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4F67688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4D2264A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B7C316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2681563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1CD1E83A"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08CF9D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1B58FCB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FE3523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0ED5029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4DD2A9B3"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3BC6AC7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4FD368A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7C62F8E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7BF3AA2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7EC302D5"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5C51FA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165C2B8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8FE960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09CFAA4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079175F6"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A509E5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21D6437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33E8303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6D8E4F9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726700C2" w14:textId="77777777" w:rsidR="00AF40D3" w:rsidRPr="00AF40D3" w:rsidRDefault="00AF40D3" w:rsidP="00AF40D3">
      <w:pPr>
        <w:rPr>
          <w:rFonts w:cs="Calibri"/>
          <w:sz w:val="24"/>
          <w:szCs w:val="20"/>
          <w:lang w:val="en-GB"/>
        </w:rPr>
      </w:pPr>
    </w:p>
    <w:p w14:paraId="7494FAA0"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125FB88D"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7D37A667"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6DB3E1CE"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F7AB9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A7D8DC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2A08D75D" w14:textId="77777777" w:rsidTr="00B762A2">
        <w:trPr>
          <w:trHeight w:val="3200"/>
        </w:trPr>
        <w:tc>
          <w:tcPr>
            <w:tcW w:w="4180" w:type="dxa"/>
            <w:tcBorders>
              <w:top w:val="nil"/>
              <w:left w:val="single" w:sz="4" w:space="0" w:color="auto"/>
              <w:bottom w:val="nil"/>
              <w:right w:val="single" w:sz="4" w:space="0" w:color="auto"/>
            </w:tcBorders>
            <w:shd w:val="clear" w:color="000000" w:fill="F2F2F2"/>
            <w:hideMark/>
          </w:tcPr>
          <w:p w14:paraId="28EA7A9F" w14:textId="77777777" w:rsidR="00AF40D3" w:rsidRPr="00AF40D3" w:rsidRDefault="00AF40D3" w:rsidP="00AF40D3">
            <w:pPr>
              <w:rPr>
                <w:rFonts w:cs="Calibri"/>
                <w:color w:val="000000"/>
                <w:lang w:val="en-GB"/>
              </w:rPr>
            </w:pPr>
            <w:r w:rsidRPr="00AF40D3">
              <w:rPr>
                <w:rFonts w:cs="Calibri"/>
                <w:color w:val="000000"/>
                <w:lang w:val="en-GB"/>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466EF70F" w14:textId="77777777" w:rsidR="00AF40D3" w:rsidRPr="00AF40D3" w:rsidRDefault="00AF40D3" w:rsidP="00AF40D3">
            <w:pPr>
              <w:rPr>
                <w:rFonts w:cs="Calibri"/>
                <w:color w:val="000000"/>
                <w:lang w:val="en-GB"/>
              </w:rPr>
            </w:pPr>
            <w:r w:rsidRPr="00AF40D3">
              <w:rPr>
                <w:rFonts w:cs="Calibri"/>
                <w:color w:val="000000"/>
                <w:lang w:val="en-GB"/>
              </w:rPr>
              <w:t>Number of ICT development agreements signed between ITU and partners to support implementation of the Kigali Action Plan</w:t>
            </w:r>
          </w:p>
        </w:tc>
      </w:tr>
      <w:tr w:rsidR="00AF40D3" w:rsidRPr="00AF40D3" w14:paraId="066A095D" w14:textId="77777777" w:rsidTr="00B762A2">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03AC741"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59FAD27E" w14:textId="77777777" w:rsidR="00AF40D3" w:rsidRPr="00AF40D3" w:rsidRDefault="00AF40D3" w:rsidP="00AF40D3">
            <w:pPr>
              <w:rPr>
                <w:rFonts w:cs="Calibri"/>
                <w:color w:val="000000"/>
                <w:lang w:val="en-GB"/>
              </w:rPr>
            </w:pPr>
            <w:r w:rsidRPr="00AF40D3">
              <w:rPr>
                <w:rFonts w:cs="Calibri"/>
                <w:color w:val="000000"/>
                <w:lang w:val="en-GB"/>
              </w:rPr>
              <w:t> </w:t>
            </w:r>
          </w:p>
        </w:tc>
      </w:tr>
    </w:tbl>
    <w:p w14:paraId="2CF5E33E" w14:textId="77777777" w:rsidR="00AF40D3" w:rsidRPr="00AF40D3" w:rsidRDefault="00AF40D3" w:rsidP="00AF40D3">
      <w:pPr>
        <w:rPr>
          <w:rFonts w:cs="Calibri"/>
          <w:sz w:val="24"/>
          <w:szCs w:val="20"/>
          <w:lang w:val="en-GB"/>
        </w:rPr>
      </w:pPr>
    </w:p>
    <w:p w14:paraId="701B8CAD"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34C264BD"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F0A9C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AAF1F7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B57447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DEB5FF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9CCE6E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28252C44"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09F6B12"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1EDB6529"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1C4A4A4"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4FED241C"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78F1BAA"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2E818D1D" w14:textId="77777777" w:rsidTr="00B762A2">
        <w:trPr>
          <w:trHeight w:val="1600"/>
        </w:trPr>
        <w:tc>
          <w:tcPr>
            <w:tcW w:w="1660" w:type="dxa"/>
            <w:tcBorders>
              <w:top w:val="nil"/>
              <w:left w:val="single" w:sz="4" w:space="0" w:color="auto"/>
              <w:bottom w:val="nil"/>
              <w:right w:val="nil"/>
            </w:tcBorders>
            <w:shd w:val="clear" w:color="auto" w:fill="auto"/>
            <w:hideMark/>
          </w:tcPr>
          <w:p w14:paraId="351FE892"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242A07E6"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B7DDABE"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auto" w:fill="auto"/>
            <w:noWrap/>
            <w:hideMark/>
          </w:tcPr>
          <w:p w14:paraId="263DA336"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25AB0F95"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61A25788" w14:textId="77777777" w:rsidTr="00B762A2">
        <w:trPr>
          <w:trHeight w:val="1920"/>
        </w:trPr>
        <w:tc>
          <w:tcPr>
            <w:tcW w:w="1660" w:type="dxa"/>
            <w:tcBorders>
              <w:top w:val="nil"/>
              <w:left w:val="single" w:sz="4" w:space="0" w:color="auto"/>
              <w:right w:val="nil"/>
            </w:tcBorders>
            <w:shd w:val="clear" w:color="auto" w:fill="auto"/>
            <w:hideMark/>
          </w:tcPr>
          <w:p w14:paraId="3B0F5E0A"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right w:val="single" w:sz="4" w:space="0" w:color="auto"/>
            </w:tcBorders>
            <w:shd w:val="clear" w:color="auto" w:fill="auto"/>
            <w:hideMark/>
          </w:tcPr>
          <w:p w14:paraId="57976A91"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right w:val="single" w:sz="4" w:space="0" w:color="auto"/>
            </w:tcBorders>
            <w:shd w:val="clear" w:color="auto" w:fill="auto"/>
            <w:noWrap/>
            <w:hideMark/>
          </w:tcPr>
          <w:p w14:paraId="66E01AB5"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right w:val="nil"/>
            </w:tcBorders>
            <w:shd w:val="clear" w:color="auto" w:fill="auto"/>
            <w:noWrap/>
            <w:hideMark/>
          </w:tcPr>
          <w:p w14:paraId="3E6D9062"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right w:val="single" w:sz="4" w:space="0" w:color="auto"/>
            </w:tcBorders>
            <w:shd w:val="clear" w:color="auto" w:fill="auto"/>
            <w:hideMark/>
          </w:tcPr>
          <w:p w14:paraId="0C48D865"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0DA86DC1" w14:textId="77777777" w:rsidTr="00B762A2">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2C04E921"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53705FF8"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191E83CA"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single" w:sz="4" w:space="0" w:color="auto"/>
              <w:right w:val="nil"/>
            </w:tcBorders>
            <w:shd w:val="clear" w:color="000000" w:fill="F2F2F2"/>
            <w:vAlign w:val="center"/>
            <w:hideMark/>
          </w:tcPr>
          <w:p w14:paraId="42B295E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582E921E"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66999368" w14:textId="77777777" w:rsidTr="00B762A2">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1874B53" w14:textId="77777777" w:rsidR="00AF40D3" w:rsidRPr="00AF40D3" w:rsidRDefault="00AF40D3" w:rsidP="00AF40D3">
            <w:pPr>
              <w:rPr>
                <w:rFonts w:cs="Calibri"/>
                <w:color w:val="000000"/>
                <w:lang w:val="en-GB"/>
              </w:rPr>
            </w:pPr>
            <w:r w:rsidRPr="00AF40D3">
              <w:rPr>
                <w:rFonts w:cs="Calibri"/>
                <w:color w:val="000000"/>
                <w:lang w:val="en-GB"/>
              </w:rPr>
              <w:lastRenderedPageBreak/>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0E616A33"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4A33DF19"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single" w:sz="4" w:space="0" w:color="auto"/>
              <w:left w:val="nil"/>
              <w:bottom w:val="nil"/>
              <w:right w:val="nil"/>
            </w:tcBorders>
            <w:shd w:val="clear" w:color="auto" w:fill="auto"/>
            <w:vAlign w:val="center"/>
            <w:hideMark/>
          </w:tcPr>
          <w:p w14:paraId="4302A13E"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56F09539"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510DAF7E" w14:textId="77777777" w:rsidTr="00B762A2">
        <w:trPr>
          <w:trHeight w:val="2900"/>
        </w:trPr>
        <w:tc>
          <w:tcPr>
            <w:tcW w:w="1660" w:type="dxa"/>
            <w:tcBorders>
              <w:top w:val="nil"/>
              <w:left w:val="single" w:sz="4" w:space="0" w:color="auto"/>
              <w:bottom w:val="nil"/>
              <w:right w:val="single" w:sz="4" w:space="0" w:color="auto"/>
            </w:tcBorders>
            <w:shd w:val="clear" w:color="000000" w:fill="F2F2F2"/>
            <w:hideMark/>
          </w:tcPr>
          <w:p w14:paraId="2CB8E59C" w14:textId="77777777" w:rsidR="00AF40D3" w:rsidRPr="00AF40D3" w:rsidRDefault="00AF40D3" w:rsidP="00AF40D3">
            <w:pPr>
              <w:rPr>
                <w:rFonts w:cs="Calibri"/>
                <w:color w:val="000000"/>
                <w:lang w:val="en-GB"/>
              </w:rPr>
            </w:pPr>
            <w:r w:rsidRPr="00AF40D3">
              <w:rPr>
                <w:rFonts w:cs="Calibri"/>
                <w:color w:val="000000"/>
                <w:lang w:val="en-GB"/>
              </w:rPr>
              <w:t>Human resources</w:t>
            </w:r>
          </w:p>
        </w:tc>
        <w:tc>
          <w:tcPr>
            <w:tcW w:w="2020" w:type="dxa"/>
            <w:tcBorders>
              <w:top w:val="nil"/>
              <w:left w:val="nil"/>
              <w:bottom w:val="nil"/>
              <w:right w:val="single" w:sz="4" w:space="0" w:color="auto"/>
            </w:tcBorders>
            <w:shd w:val="clear" w:color="000000" w:fill="F2F2F2"/>
            <w:hideMark/>
          </w:tcPr>
          <w:p w14:paraId="4C4D4991"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4C0C2CD9"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hideMark/>
          </w:tcPr>
          <w:p w14:paraId="0A214D43"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3A9DC14E"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30A3A6AD"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5124CAB"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7A13F211"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A3A6DFC"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5E9A4778"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5FB4A826"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23122A98"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3E11C5"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53C5AA8"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476E9953"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78FCEB20"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9D532FF" w14:textId="77777777" w:rsidR="00AF40D3" w:rsidRPr="00AF40D3" w:rsidRDefault="00AF40D3" w:rsidP="00AF40D3">
            <w:pPr>
              <w:rPr>
                <w:rFonts w:cs="Calibri"/>
                <w:color w:val="000000"/>
                <w:lang w:val="en-GB"/>
              </w:rPr>
            </w:pPr>
            <w:r w:rsidRPr="00AF40D3">
              <w:rPr>
                <w:rFonts w:cs="Calibri"/>
                <w:color w:val="000000"/>
                <w:lang w:val="en-GB"/>
              </w:rPr>
              <w:t> </w:t>
            </w:r>
          </w:p>
        </w:tc>
      </w:tr>
    </w:tbl>
    <w:p w14:paraId="0AF8C76A" w14:textId="77777777" w:rsidR="00AF40D3" w:rsidRPr="00AF40D3" w:rsidRDefault="00AF40D3" w:rsidP="00AF40D3">
      <w:pPr>
        <w:rPr>
          <w:rFonts w:cs="Calibri"/>
          <w:color w:val="002060"/>
          <w:sz w:val="24"/>
          <w:szCs w:val="20"/>
          <w:lang w:val="en-GB"/>
        </w:rPr>
      </w:pPr>
    </w:p>
    <w:p w14:paraId="0506D7D9"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2025-2028 human resources allocation</w:t>
      </w:r>
    </w:p>
    <w:p w14:paraId="729344FE"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5AA3A89C"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CAC813"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6A47DB"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4539D4A"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6C5D5C1"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EA63DF4"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25630AD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8842E2"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2D7ACC9E"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5B088E2E"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7243712B"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2059857F" w14:textId="77777777" w:rsidR="00AF40D3" w:rsidRPr="00AF40D3" w:rsidRDefault="00AF40D3" w:rsidP="00AF40D3">
            <w:pPr>
              <w:jc w:val="right"/>
              <w:rPr>
                <w:rFonts w:cs="Calibri"/>
                <w:color w:val="000000"/>
                <w:lang w:val="en-GB"/>
              </w:rPr>
            </w:pPr>
            <w:r w:rsidRPr="00AF40D3">
              <w:rPr>
                <w:rFonts w:cs="Calibri"/>
                <w:color w:val="000000"/>
                <w:lang w:val="en-GB"/>
              </w:rPr>
              <w:t>0.8</w:t>
            </w:r>
          </w:p>
        </w:tc>
      </w:tr>
      <w:tr w:rsidR="00AF40D3" w:rsidRPr="00AF40D3" w14:paraId="6C5DD00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A2B7CF"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74726FC4" w14:textId="77777777" w:rsidR="00AF40D3" w:rsidRPr="00AF40D3" w:rsidRDefault="00AF40D3" w:rsidP="00AF40D3">
            <w:pPr>
              <w:jc w:val="right"/>
              <w:rPr>
                <w:rFonts w:cs="Calibri"/>
                <w:color w:val="000000"/>
                <w:lang w:val="en-GB"/>
              </w:rPr>
            </w:pPr>
            <w:r w:rsidRPr="00AF40D3">
              <w:rPr>
                <w:rFonts w:cs="Calibri"/>
                <w:color w:val="000000"/>
                <w:lang w:val="en-GB"/>
              </w:rPr>
              <w:t>9.5</w:t>
            </w:r>
          </w:p>
        </w:tc>
        <w:tc>
          <w:tcPr>
            <w:tcW w:w="1300" w:type="dxa"/>
            <w:tcBorders>
              <w:top w:val="nil"/>
              <w:left w:val="nil"/>
              <w:bottom w:val="nil"/>
              <w:right w:val="single" w:sz="4" w:space="0" w:color="auto"/>
            </w:tcBorders>
            <w:shd w:val="clear" w:color="000000" w:fill="FFFFFF"/>
            <w:vAlign w:val="center"/>
            <w:hideMark/>
          </w:tcPr>
          <w:p w14:paraId="65369DCC" w14:textId="77777777" w:rsidR="00AF40D3" w:rsidRPr="00AF40D3" w:rsidRDefault="00AF40D3" w:rsidP="00AF40D3">
            <w:pPr>
              <w:jc w:val="right"/>
              <w:rPr>
                <w:rFonts w:cs="Calibri"/>
                <w:color w:val="000000"/>
                <w:lang w:val="en-GB"/>
              </w:rPr>
            </w:pPr>
            <w:r w:rsidRPr="00AF40D3">
              <w:rPr>
                <w:rFonts w:cs="Calibri"/>
                <w:color w:val="000000"/>
                <w:lang w:val="en-GB"/>
              </w:rPr>
              <w:t>9.8</w:t>
            </w:r>
          </w:p>
        </w:tc>
        <w:tc>
          <w:tcPr>
            <w:tcW w:w="1300" w:type="dxa"/>
            <w:tcBorders>
              <w:top w:val="nil"/>
              <w:left w:val="single" w:sz="4" w:space="0" w:color="auto"/>
              <w:bottom w:val="nil"/>
              <w:right w:val="single" w:sz="4" w:space="0" w:color="auto"/>
            </w:tcBorders>
            <w:shd w:val="clear" w:color="000000" w:fill="FFFFFF"/>
            <w:vAlign w:val="center"/>
            <w:hideMark/>
          </w:tcPr>
          <w:p w14:paraId="7B509504" w14:textId="77777777" w:rsidR="00AF40D3" w:rsidRPr="00AF40D3" w:rsidRDefault="00AF40D3" w:rsidP="00AF40D3">
            <w:pPr>
              <w:jc w:val="right"/>
              <w:rPr>
                <w:rFonts w:cs="Calibri"/>
                <w:color w:val="000000"/>
                <w:lang w:val="en-GB"/>
              </w:rPr>
            </w:pPr>
            <w:r w:rsidRPr="00AF40D3">
              <w:rPr>
                <w:rFonts w:cs="Calibri"/>
                <w:color w:val="000000"/>
                <w:lang w:val="en-GB"/>
              </w:rPr>
              <w:t>9.7</w:t>
            </w:r>
          </w:p>
        </w:tc>
        <w:tc>
          <w:tcPr>
            <w:tcW w:w="1300" w:type="dxa"/>
            <w:tcBorders>
              <w:top w:val="nil"/>
              <w:left w:val="single" w:sz="4" w:space="0" w:color="auto"/>
              <w:bottom w:val="nil"/>
              <w:right w:val="single" w:sz="4" w:space="0" w:color="auto"/>
            </w:tcBorders>
            <w:shd w:val="clear" w:color="000000" w:fill="FFFFFF"/>
            <w:vAlign w:val="center"/>
            <w:hideMark/>
          </w:tcPr>
          <w:p w14:paraId="5D71A899" w14:textId="77777777" w:rsidR="00AF40D3" w:rsidRPr="00AF40D3" w:rsidRDefault="00AF40D3" w:rsidP="00AF40D3">
            <w:pPr>
              <w:jc w:val="right"/>
              <w:rPr>
                <w:rFonts w:cs="Calibri"/>
                <w:color w:val="000000"/>
                <w:lang w:val="en-GB"/>
              </w:rPr>
            </w:pPr>
            <w:r w:rsidRPr="00AF40D3">
              <w:rPr>
                <w:rFonts w:cs="Calibri"/>
                <w:color w:val="000000"/>
                <w:lang w:val="en-GB"/>
              </w:rPr>
              <w:t>9.7</w:t>
            </w:r>
          </w:p>
        </w:tc>
      </w:tr>
      <w:tr w:rsidR="00AF40D3" w:rsidRPr="00AF40D3" w14:paraId="0F148D8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0232DF"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7D6673F1"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5E7AEA12"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2C72A8C1"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45C0C363" w14:textId="77777777" w:rsidR="00AF40D3" w:rsidRPr="00AF40D3" w:rsidRDefault="00AF40D3" w:rsidP="00AF40D3">
            <w:pPr>
              <w:jc w:val="right"/>
              <w:rPr>
                <w:rFonts w:cs="Calibri"/>
                <w:color w:val="000000"/>
                <w:lang w:val="en-GB"/>
              </w:rPr>
            </w:pPr>
            <w:r w:rsidRPr="00AF40D3">
              <w:rPr>
                <w:rFonts w:cs="Calibri"/>
                <w:color w:val="000000"/>
                <w:lang w:val="en-GB"/>
              </w:rPr>
              <w:t>0.8</w:t>
            </w:r>
          </w:p>
        </w:tc>
      </w:tr>
      <w:tr w:rsidR="00AF40D3" w:rsidRPr="00AF40D3" w14:paraId="48AD204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8712DF"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32EBB4C7" w14:textId="77777777" w:rsidR="00AF40D3" w:rsidRPr="00AF40D3" w:rsidRDefault="00AF40D3" w:rsidP="00AF40D3">
            <w:pPr>
              <w:jc w:val="right"/>
              <w:rPr>
                <w:rFonts w:cs="Calibri"/>
                <w:color w:val="000000"/>
                <w:lang w:val="en-GB"/>
              </w:rPr>
            </w:pPr>
            <w:r w:rsidRPr="00AF40D3">
              <w:rPr>
                <w:rFonts w:cs="Calibri"/>
                <w:color w:val="000000"/>
                <w:lang w:val="en-GB"/>
              </w:rPr>
              <w:t>24.2</w:t>
            </w:r>
          </w:p>
        </w:tc>
        <w:tc>
          <w:tcPr>
            <w:tcW w:w="1300" w:type="dxa"/>
            <w:tcBorders>
              <w:top w:val="nil"/>
              <w:left w:val="nil"/>
              <w:bottom w:val="nil"/>
              <w:right w:val="single" w:sz="4" w:space="0" w:color="auto"/>
            </w:tcBorders>
            <w:shd w:val="clear" w:color="000000" w:fill="FFFFFF"/>
            <w:vAlign w:val="center"/>
            <w:hideMark/>
          </w:tcPr>
          <w:p w14:paraId="1782FFE0" w14:textId="77777777" w:rsidR="00AF40D3" w:rsidRPr="00AF40D3" w:rsidRDefault="00AF40D3" w:rsidP="00AF40D3">
            <w:pPr>
              <w:jc w:val="right"/>
              <w:rPr>
                <w:rFonts w:cs="Calibri"/>
                <w:color w:val="000000"/>
                <w:lang w:val="en-GB"/>
              </w:rPr>
            </w:pPr>
            <w:r w:rsidRPr="00AF40D3">
              <w:rPr>
                <w:rFonts w:cs="Calibri"/>
                <w:color w:val="000000"/>
                <w:lang w:val="en-GB"/>
              </w:rPr>
              <w:t>23.2</w:t>
            </w:r>
          </w:p>
        </w:tc>
        <w:tc>
          <w:tcPr>
            <w:tcW w:w="1300" w:type="dxa"/>
            <w:tcBorders>
              <w:top w:val="nil"/>
              <w:left w:val="single" w:sz="4" w:space="0" w:color="auto"/>
              <w:bottom w:val="nil"/>
              <w:right w:val="single" w:sz="4" w:space="0" w:color="auto"/>
            </w:tcBorders>
            <w:shd w:val="clear" w:color="000000" w:fill="FFFFFF"/>
            <w:vAlign w:val="center"/>
            <w:hideMark/>
          </w:tcPr>
          <w:p w14:paraId="179EF617" w14:textId="77777777" w:rsidR="00AF40D3" w:rsidRPr="00AF40D3" w:rsidRDefault="00AF40D3" w:rsidP="00AF40D3">
            <w:pPr>
              <w:jc w:val="right"/>
              <w:rPr>
                <w:rFonts w:cs="Calibri"/>
                <w:color w:val="000000"/>
                <w:lang w:val="en-GB"/>
              </w:rPr>
            </w:pPr>
            <w:r w:rsidRPr="00AF40D3">
              <w:rPr>
                <w:rFonts w:cs="Calibri"/>
                <w:color w:val="000000"/>
                <w:lang w:val="en-GB"/>
              </w:rPr>
              <w:t>23.8</w:t>
            </w:r>
          </w:p>
        </w:tc>
        <w:tc>
          <w:tcPr>
            <w:tcW w:w="1300" w:type="dxa"/>
            <w:tcBorders>
              <w:top w:val="nil"/>
              <w:left w:val="single" w:sz="4" w:space="0" w:color="auto"/>
              <w:bottom w:val="nil"/>
              <w:right w:val="single" w:sz="4" w:space="0" w:color="auto"/>
            </w:tcBorders>
            <w:shd w:val="clear" w:color="000000" w:fill="FFFFFF"/>
            <w:vAlign w:val="center"/>
            <w:hideMark/>
          </w:tcPr>
          <w:p w14:paraId="48538F4C" w14:textId="77777777" w:rsidR="00AF40D3" w:rsidRPr="00AF40D3" w:rsidRDefault="00AF40D3" w:rsidP="00AF40D3">
            <w:pPr>
              <w:jc w:val="right"/>
              <w:rPr>
                <w:rFonts w:cs="Calibri"/>
                <w:color w:val="000000"/>
                <w:lang w:val="en-GB"/>
              </w:rPr>
            </w:pPr>
            <w:r w:rsidRPr="00AF40D3">
              <w:rPr>
                <w:rFonts w:cs="Calibri"/>
                <w:color w:val="000000"/>
                <w:lang w:val="en-GB"/>
              </w:rPr>
              <w:t>23.5</w:t>
            </w:r>
          </w:p>
        </w:tc>
      </w:tr>
      <w:tr w:rsidR="00AF40D3" w:rsidRPr="00AF40D3" w14:paraId="7257121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BB9962"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1BF825C9" w14:textId="77777777" w:rsidR="00AF40D3" w:rsidRPr="00AF40D3" w:rsidRDefault="00AF40D3" w:rsidP="00AF40D3">
            <w:pPr>
              <w:jc w:val="right"/>
              <w:rPr>
                <w:rFonts w:cs="Calibri"/>
                <w:color w:val="000000"/>
                <w:lang w:val="en-GB"/>
              </w:rPr>
            </w:pPr>
            <w:r w:rsidRPr="00AF40D3">
              <w:rPr>
                <w:rFonts w:cs="Calibri"/>
                <w:color w:val="000000"/>
                <w:lang w:val="en-GB"/>
              </w:rPr>
              <w:t>59.4</w:t>
            </w:r>
          </w:p>
        </w:tc>
        <w:tc>
          <w:tcPr>
            <w:tcW w:w="1300" w:type="dxa"/>
            <w:tcBorders>
              <w:top w:val="nil"/>
              <w:left w:val="nil"/>
              <w:bottom w:val="nil"/>
              <w:right w:val="single" w:sz="4" w:space="0" w:color="auto"/>
            </w:tcBorders>
            <w:shd w:val="clear" w:color="000000" w:fill="F2F2F2"/>
            <w:vAlign w:val="center"/>
            <w:hideMark/>
          </w:tcPr>
          <w:p w14:paraId="19CE5A0D" w14:textId="77777777" w:rsidR="00AF40D3" w:rsidRPr="00AF40D3" w:rsidRDefault="00AF40D3" w:rsidP="00AF40D3">
            <w:pPr>
              <w:jc w:val="right"/>
              <w:rPr>
                <w:rFonts w:cs="Calibri"/>
                <w:color w:val="000000"/>
                <w:lang w:val="en-GB"/>
              </w:rPr>
            </w:pPr>
            <w:r w:rsidRPr="00AF40D3">
              <w:rPr>
                <w:rFonts w:cs="Calibri"/>
                <w:color w:val="000000"/>
                <w:lang w:val="en-GB"/>
              </w:rPr>
              <w:t>61.3</w:t>
            </w:r>
          </w:p>
        </w:tc>
        <w:tc>
          <w:tcPr>
            <w:tcW w:w="1300" w:type="dxa"/>
            <w:tcBorders>
              <w:top w:val="nil"/>
              <w:left w:val="single" w:sz="4" w:space="0" w:color="auto"/>
              <w:bottom w:val="nil"/>
              <w:right w:val="single" w:sz="4" w:space="0" w:color="auto"/>
            </w:tcBorders>
            <w:shd w:val="clear" w:color="000000" w:fill="F2F2F2"/>
            <w:vAlign w:val="center"/>
            <w:hideMark/>
          </w:tcPr>
          <w:p w14:paraId="1C6169E2" w14:textId="77777777" w:rsidR="00AF40D3" w:rsidRPr="00AF40D3" w:rsidRDefault="00AF40D3" w:rsidP="00AF40D3">
            <w:pPr>
              <w:jc w:val="right"/>
              <w:rPr>
                <w:rFonts w:cs="Calibri"/>
                <w:color w:val="000000"/>
                <w:lang w:val="en-GB"/>
              </w:rPr>
            </w:pPr>
            <w:r w:rsidRPr="00AF40D3">
              <w:rPr>
                <w:rFonts w:cs="Calibri"/>
                <w:color w:val="000000"/>
                <w:lang w:val="en-GB"/>
              </w:rPr>
              <w:t>60.1</w:t>
            </w:r>
          </w:p>
        </w:tc>
        <w:tc>
          <w:tcPr>
            <w:tcW w:w="1300" w:type="dxa"/>
            <w:tcBorders>
              <w:top w:val="nil"/>
              <w:left w:val="single" w:sz="4" w:space="0" w:color="auto"/>
              <w:bottom w:val="nil"/>
              <w:right w:val="single" w:sz="4" w:space="0" w:color="auto"/>
            </w:tcBorders>
            <w:shd w:val="clear" w:color="000000" w:fill="F2F2F2"/>
            <w:vAlign w:val="center"/>
            <w:hideMark/>
          </w:tcPr>
          <w:p w14:paraId="6027CFAD" w14:textId="77777777" w:rsidR="00AF40D3" w:rsidRPr="00AF40D3" w:rsidRDefault="00AF40D3" w:rsidP="00AF40D3">
            <w:pPr>
              <w:jc w:val="right"/>
              <w:rPr>
                <w:rFonts w:cs="Calibri"/>
                <w:color w:val="000000"/>
                <w:lang w:val="en-GB"/>
              </w:rPr>
            </w:pPr>
            <w:r w:rsidRPr="00AF40D3">
              <w:rPr>
                <w:rFonts w:cs="Calibri"/>
                <w:color w:val="000000"/>
                <w:lang w:val="en-GB"/>
              </w:rPr>
              <w:t>60.1</w:t>
            </w:r>
          </w:p>
        </w:tc>
      </w:tr>
      <w:tr w:rsidR="00AF40D3" w:rsidRPr="00AF40D3" w14:paraId="1299F0B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5EBC74"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7A70606A" w14:textId="77777777" w:rsidR="00AF40D3" w:rsidRPr="00AF40D3" w:rsidRDefault="00AF40D3" w:rsidP="00AF40D3">
            <w:pPr>
              <w:jc w:val="right"/>
              <w:rPr>
                <w:rFonts w:cs="Calibri"/>
                <w:color w:val="000000"/>
                <w:lang w:val="en-GB"/>
              </w:rPr>
            </w:pPr>
            <w:r w:rsidRPr="00AF40D3">
              <w:rPr>
                <w:rFonts w:cs="Calibri"/>
                <w:color w:val="000000"/>
                <w:lang w:val="en-GB"/>
              </w:rPr>
              <w:t>17.5</w:t>
            </w:r>
          </w:p>
        </w:tc>
        <w:tc>
          <w:tcPr>
            <w:tcW w:w="1300" w:type="dxa"/>
            <w:tcBorders>
              <w:top w:val="nil"/>
              <w:left w:val="nil"/>
              <w:bottom w:val="nil"/>
              <w:right w:val="single" w:sz="4" w:space="0" w:color="auto"/>
            </w:tcBorders>
            <w:shd w:val="clear" w:color="000000" w:fill="FFFFFF"/>
            <w:vAlign w:val="center"/>
            <w:hideMark/>
          </w:tcPr>
          <w:p w14:paraId="442FBE24" w14:textId="77777777" w:rsidR="00AF40D3" w:rsidRPr="00AF40D3" w:rsidRDefault="00AF40D3" w:rsidP="00AF40D3">
            <w:pPr>
              <w:jc w:val="right"/>
              <w:rPr>
                <w:rFonts w:cs="Calibri"/>
                <w:color w:val="000000"/>
                <w:lang w:val="en-GB"/>
              </w:rPr>
            </w:pPr>
            <w:r w:rsidRPr="00AF40D3">
              <w:rPr>
                <w:rFonts w:cs="Calibri"/>
                <w:color w:val="000000"/>
                <w:lang w:val="en-GB"/>
              </w:rPr>
              <w:t>19.2</w:t>
            </w:r>
          </w:p>
        </w:tc>
        <w:tc>
          <w:tcPr>
            <w:tcW w:w="1300" w:type="dxa"/>
            <w:tcBorders>
              <w:top w:val="nil"/>
              <w:left w:val="single" w:sz="4" w:space="0" w:color="auto"/>
              <w:bottom w:val="nil"/>
              <w:right w:val="single" w:sz="4" w:space="0" w:color="auto"/>
            </w:tcBorders>
            <w:shd w:val="clear" w:color="000000" w:fill="FFFFFF"/>
            <w:vAlign w:val="center"/>
            <w:hideMark/>
          </w:tcPr>
          <w:p w14:paraId="769E39D3" w14:textId="77777777" w:rsidR="00AF40D3" w:rsidRPr="00AF40D3" w:rsidRDefault="00AF40D3" w:rsidP="00AF40D3">
            <w:pPr>
              <w:jc w:val="right"/>
              <w:rPr>
                <w:rFonts w:cs="Calibri"/>
                <w:color w:val="000000"/>
                <w:lang w:val="en-GB"/>
              </w:rPr>
            </w:pPr>
            <w:r w:rsidRPr="00AF40D3">
              <w:rPr>
                <w:rFonts w:cs="Calibri"/>
                <w:color w:val="000000"/>
                <w:lang w:val="en-GB"/>
              </w:rPr>
              <w:t>19.4</w:t>
            </w:r>
          </w:p>
        </w:tc>
        <w:tc>
          <w:tcPr>
            <w:tcW w:w="1300" w:type="dxa"/>
            <w:tcBorders>
              <w:top w:val="nil"/>
              <w:left w:val="single" w:sz="4" w:space="0" w:color="auto"/>
              <w:bottom w:val="nil"/>
              <w:right w:val="single" w:sz="4" w:space="0" w:color="auto"/>
            </w:tcBorders>
            <w:shd w:val="clear" w:color="000000" w:fill="FFFFFF"/>
            <w:vAlign w:val="center"/>
            <w:hideMark/>
          </w:tcPr>
          <w:p w14:paraId="2F1D502F" w14:textId="77777777" w:rsidR="00AF40D3" w:rsidRPr="00AF40D3" w:rsidRDefault="00AF40D3" w:rsidP="00AF40D3">
            <w:pPr>
              <w:jc w:val="right"/>
              <w:rPr>
                <w:rFonts w:cs="Calibri"/>
                <w:color w:val="000000"/>
                <w:lang w:val="en-GB"/>
              </w:rPr>
            </w:pPr>
            <w:r w:rsidRPr="00AF40D3">
              <w:rPr>
                <w:rFonts w:cs="Calibri"/>
                <w:color w:val="000000"/>
                <w:lang w:val="en-GB"/>
              </w:rPr>
              <w:t>19.7</w:t>
            </w:r>
          </w:p>
        </w:tc>
      </w:tr>
      <w:tr w:rsidR="00AF40D3" w:rsidRPr="00AF40D3" w14:paraId="5CE20A7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B48DEC"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47B570B9" w14:textId="77777777" w:rsidR="00AF40D3" w:rsidRPr="00AF40D3" w:rsidRDefault="00AF40D3" w:rsidP="00AF40D3">
            <w:pPr>
              <w:jc w:val="right"/>
              <w:rPr>
                <w:rFonts w:cs="Calibri"/>
                <w:color w:val="000000"/>
                <w:lang w:val="en-GB"/>
              </w:rPr>
            </w:pPr>
            <w:r w:rsidRPr="00AF40D3">
              <w:rPr>
                <w:rFonts w:cs="Calibri"/>
                <w:color w:val="000000"/>
                <w:lang w:val="en-GB"/>
              </w:rPr>
              <w:t>12.8</w:t>
            </w:r>
          </w:p>
        </w:tc>
        <w:tc>
          <w:tcPr>
            <w:tcW w:w="1300" w:type="dxa"/>
            <w:tcBorders>
              <w:top w:val="nil"/>
              <w:left w:val="nil"/>
              <w:bottom w:val="nil"/>
              <w:right w:val="single" w:sz="4" w:space="0" w:color="auto"/>
            </w:tcBorders>
            <w:shd w:val="clear" w:color="000000" w:fill="F2F2F2"/>
            <w:vAlign w:val="center"/>
            <w:hideMark/>
          </w:tcPr>
          <w:p w14:paraId="16B248D2" w14:textId="77777777" w:rsidR="00AF40D3" w:rsidRPr="00AF40D3" w:rsidRDefault="00AF40D3" w:rsidP="00AF40D3">
            <w:pPr>
              <w:jc w:val="right"/>
              <w:rPr>
                <w:rFonts w:cs="Calibri"/>
                <w:color w:val="000000"/>
                <w:lang w:val="en-GB"/>
              </w:rPr>
            </w:pPr>
            <w:r w:rsidRPr="00AF40D3">
              <w:rPr>
                <w:rFonts w:cs="Calibri"/>
                <w:color w:val="000000"/>
                <w:lang w:val="en-GB"/>
              </w:rPr>
              <w:t>9.4</w:t>
            </w:r>
          </w:p>
        </w:tc>
        <w:tc>
          <w:tcPr>
            <w:tcW w:w="1300" w:type="dxa"/>
            <w:tcBorders>
              <w:top w:val="nil"/>
              <w:left w:val="single" w:sz="4" w:space="0" w:color="auto"/>
              <w:bottom w:val="nil"/>
              <w:right w:val="single" w:sz="4" w:space="0" w:color="auto"/>
            </w:tcBorders>
            <w:shd w:val="clear" w:color="000000" w:fill="F2F2F2"/>
            <w:vAlign w:val="center"/>
            <w:hideMark/>
          </w:tcPr>
          <w:p w14:paraId="50A04B13" w14:textId="77777777" w:rsidR="00AF40D3" w:rsidRPr="00AF40D3" w:rsidRDefault="00AF40D3" w:rsidP="00AF40D3">
            <w:pPr>
              <w:jc w:val="right"/>
              <w:rPr>
                <w:rFonts w:cs="Calibri"/>
                <w:color w:val="000000"/>
                <w:lang w:val="en-GB"/>
              </w:rPr>
            </w:pPr>
            <w:r w:rsidRPr="00AF40D3">
              <w:rPr>
                <w:rFonts w:cs="Calibri"/>
                <w:color w:val="000000"/>
                <w:lang w:val="en-GB"/>
              </w:rPr>
              <w:t>10.6</w:t>
            </w:r>
          </w:p>
        </w:tc>
        <w:tc>
          <w:tcPr>
            <w:tcW w:w="1300" w:type="dxa"/>
            <w:tcBorders>
              <w:top w:val="nil"/>
              <w:left w:val="single" w:sz="4" w:space="0" w:color="auto"/>
              <w:bottom w:val="nil"/>
              <w:right w:val="single" w:sz="4" w:space="0" w:color="auto"/>
            </w:tcBorders>
            <w:shd w:val="clear" w:color="000000" w:fill="F2F2F2"/>
            <w:vAlign w:val="center"/>
            <w:hideMark/>
          </w:tcPr>
          <w:p w14:paraId="306CE6E1" w14:textId="77777777" w:rsidR="00AF40D3" w:rsidRPr="00AF40D3" w:rsidRDefault="00AF40D3" w:rsidP="00AF40D3">
            <w:pPr>
              <w:jc w:val="right"/>
              <w:rPr>
                <w:rFonts w:cs="Calibri"/>
                <w:color w:val="000000"/>
                <w:lang w:val="en-GB"/>
              </w:rPr>
            </w:pPr>
            <w:r w:rsidRPr="00AF40D3">
              <w:rPr>
                <w:rFonts w:cs="Calibri"/>
                <w:color w:val="000000"/>
                <w:lang w:val="en-GB"/>
              </w:rPr>
              <w:t>10.6</w:t>
            </w:r>
          </w:p>
        </w:tc>
      </w:tr>
      <w:tr w:rsidR="00AF40D3" w:rsidRPr="00AF40D3" w14:paraId="3A98B22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B7A6E8"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2E8AF6E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242F205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EF76478"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3D62D68"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3A09A19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F6F43C"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33045D84"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498461E0"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76ABAECE"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335E0C46" w14:textId="77777777" w:rsidR="00AF40D3" w:rsidRPr="00AF40D3" w:rsidRDefault="00AF40D3" w:rsidP="00AF40D3">
            <w:pPr>
              <w:jc w:val="right"/>
              <w:rPr>
                <w:rFonts w:cs="Calibri"/>
                <w:color w:val="000000"/>
                <w:lang w:val="en-GB"/>
              </w:rPr>
            </w:pPr>
            <w:r w:rsidRPr="00AF40D3">
              <w:rPr>
                <w:rFonts w:cs="Calibri"/>
                <w:color w:val="000000"/>
                <w:lang w:val="en-GB"/>
              </w:rPr>
              <w:t>0.8</w:t>
            </w:r>
          </w:p>
        </w:tc>
      </w:tr>
      <w:tr w:rsidR="00AF40D3" w:rsidRPr="00AF40D3" w14:paraId="61E3017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88CE43"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015DA0DB" w14:textId="77777777" w:rsidR="00AF40D3" w:rsidRPr="00AF40D3" w:rsidRDefault="00AF40D3" w:rsidP="00AF40D3">
            <w:pPr>
              <w:jc w:val="right"/>
              <w:rPr>
                <w:rFonts w:cs="Calibri"/>
                <w:color w:val="000000"/>
                <w:lang w:val="en-GB"/>
              </w:rPr>
            </w:pPr>
            <w:r w:rsidRPr="00AF40D3">
              <w:rPr>
                <w:rFonts w:cs="Calibri"/>
                <w:color w:val="000000"/>
                <w:lang w:val="en-GB"/>
              </w:rPr>
              <w:t>32.5</w:t>
            </w:r>
          </w:p>
        </w:tc>
        <w:tc>
          <w:tcPr>
            <w:tcW w:w="1300" w:type="dxa"/>
            <w:tcBorders>
              <w:top w:val="nil"/>
              <w:left w:val="nil"/>
              <w:bottom w:val="nil"/>
              <w:right w:val="single" w:sz="4" w:space="0" w:color="auto"/>
            </w:tcBorders>
            <w:shd w:val="clear" w:color="000000" w:fill="FFFFFF"/>
            <w:vAlign w:val="center"/>
            <w:hideMark/>
          </w:tcPr>
          <w:p w14:paraId="7FF0B417" w14:textId="77777777" w:rsidR="00AF40D3" w:rsidRPr="00AF40D3" w:rsidRDefault="00AF40D3" w:rsidP="00AF40D3">
            <w:pPr>
              <w:jc w:val="right"/>
              <w:rPr>
                <w:rFonts w:cs="Calibri"/>
                <w:color w:val="000000"/>
                <w:lang w:val="en-GB"/>
              </w:rPr>
            </w:pPr>
            <w:r w:rsidRPr="00AF40D3">
              <w:rPr>
                <w:rFonts w:cs="Calibri"/>
                <w:color w:val="000000"/>
                <w:lang w:val="en-GB"/>
              </w:rPr>
              <w:t>30.8</w:t>
            </w:r>
          </w:p>
        </w:tc>
        <w:tc>
          <w:tcPr>
            <w:tcW w:w="1300" w:type="dxa"/>
            <w:tcBorders>
              <w:top w:val="nil"/>
              <w:left w:val="single" w:sz="4" w:space="0" w:color="auto"/>
              <w:bottom w:val="nil"/>
              <w:right w:val="single" w:sz="4" w:space="0" w:color="auto"/>
            </w:tcBorders>
            <w:shd w:val="clear" w:color="000000" w:fill="FFFFFF"/>
            <w:vAlign w:val="center"/>
            <w:hideMark/>
          </w:tcPr>
          <w:p w14:paraId="5039E1F3" w14:textId="77777777" w:rsidR="00AF40D3" w:rsidRPr="00AF40D3" w:rsidRDefault="00AF40D3" w:rsidP="00AF40D3">
            <w:pPr>
              <w:jc w:val="right"/>
              <w:rPr>
                <w:rFonts w:cs="Calibri"/>
                <w:color w:val="000000"/>
                <w:lang w:val="en-GB"/>
              </w:rPr>
            </w:pPr>
            <w:r w:rsidRPr="00AF40D3">
              <w:rPr>
                <w:rFonts w:cs="Calibri"/>
                <w:color w:val="000000"/>
                <w:lang w:val="en-GB"/>
              </w:rPr>
              <w:t>31.3</w:t>
            </w:r>
          </w:p>
        </w:tc>
        <w:tc>
          <w:tcPr>
            <w:tcW w:w="1300" w:type="dxa"/>
            <w:tcBorders>
              <w:top w:val="nil"/>
              <w:left w:val="single" w:sz="4" w:space="0" w:color="auto"/>
              <w:bottom w:val="nil"/>
              <w:right w:val="single" w:sz="4" w:space="0" w:color="auto"/>
            </w:tcBorders>
            <w:shd w:val="clear" w:color="000000" w:fill="FFFFFF"/>
            <w:vAlign w:val="center"/>
            <w:hideMark/>
          </w:tcPr>
          <w:p w14:paraId="579DF594" w14:textId="77777777" w:rsidR="00AF40D3" w:rsidRPr="00AF40D3" w:rsidRDefault="00AF40D3" w:rsidP="00AF40D3">
            <w:pPr>
              <w:jc w:val="right"/>
              <w:rPr>
                <w:rFonts w:cs="Calibri"/>
                <w:color w:val="000000"/>
                <w:lang w:val="en-GB"/>
              </w:rPr>
            </w:pPr>
            <w:r w:rsidRPr="00AF40D3">
              <w:rPr>
                <w:rFonts w:cs="Calibri"/>
                <w:color w:val="000000"/>
                <w:lang w:val="en-GB"/>
              </w:rPr>
              <w:t>31.3</w:t>
            </w:r>
          </w:p>
        </w:tc>
      </w:tr>
      <w:tr w:rsidR="00AF40D3" w:rsidRPr="00AF40D3" w14:paraId="01D080B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BCE044"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54F471F6" w14:textId="77777777" w:rsidR="00AF40D3" w:rsidRPr="00AF40D3" w:rsidRDefault="00AF40D3" w:rsidP="00AF40D3">
            <w:pPr>
              <w:jc w:val="right"/>
              <w:rPr>
                <w:rFonts w:cs="Calibri"/>
                <w:color w:val="000000"/>
                <w:lang w:val="en-GB"/>
              </w:rPr>
            </w:pPr>
            <w:r w:rsidRPr="00AF40D3">
              <w:rPr>
                <w:rFonts w:cs="Calibri"/>
                <w:color w:val="000000"/>
                <w:lang w:val="en-GB"/>
              </w:rPr>
              <w:t>25.0</w:t>
            </w:r>
          </w:p>
        </w:tc>
        <w:tc>
          <w:tcPr>
            <w:tcW w:w="1300" w:type="dxa"/>
            <w:tcBorders>
              <w:top w:val="nil"/>
              <w:left w:val="nil"/>
              <w:bottom w:val="nil"/>
              <w:right w:val="single" w:sz="4" w:space="0" w:color="auto"/>
            </w:tcBorders>
            <w:shd w:val="clear" w:color="000000" w:fill="F2F2F2"/>
            <w:vAlign w:val="center"/>
            <w:hideMark/>
          </w:tcPr>
          <w:p w14:paraId="40C4BB5D" w14:textId="77777777" w:rsidR="00AF40D3" w:rsidRPr="00AF40D3" w:rsidRDefault="00AF40D3" w:rsidP="00AF40D3">
            <w:pPr>
              <w:jc w:val="right"/>
              <w:rPr>
                <w:rFonts w:cs="Calibri"/>
                <w:color w:val="000000"/>
                <w:lang w:val="en-GB"/>
              </w:rPr>
            </w:pPr>
            <w:r w:rsidRPr="00AF40D3">
              <w:rPr>
                <w:rFonts w:cs="Calibri"/>
                <w:color w:val="000000"/>
                <w:lang w:val="en-GB"/>
              </w:rPr>
              <w:t>27.2</w:t>
            </w:r>
          </w:p>
        </w:tc>
        <w:tc>
          <w:tcPr>
            <w:tcW w:w="1300" w:type="dxa"/>
            <w:tcBorders>
              <w:top w:val="nil"/>
              <w:left w:val="single" w:sz="4" w:space="0" w:color="auto"/>
              <w:bottom w:val="nil"/>
              <w:right w:val="single" w:sz="4" w:space="0" w:color="auto"/>
            </w:tcBorders>
            <w:shd w:val="clear" w:color="000000" w:fill="F2F2F2"/>
            <w:vAlign w:val="center"/>
            <w:hideMark/>
          </w:tcPr>
          <w:p w14:paraId="5654C62F" w14:textId="77777777" w:rsidR="00AF40D3" w:rsidRPr="00AF40D3" w:rsidRDefault="00AF40D3" w:rsidP="00AF40D3">
            <w:pPr>
              <w:jc w:val="right"/>
              <w:rPr>
                <w:rFonts w:cs="Calibri"/>
                <w:color w:val="000000"/>
                <w:lang w:val="en-GB"/>
              </w:rPr>
            </w:pPr>
            <w:r w:rsidRPr="00AF40D3">
              <w:rPr>
                <w:rFonts w:cs="Calibri"/>
                <w:color w:val="000000"/>
                <w:lang w:val="en-GB"/>
              </w:rPr>
              <w:t>27.2</w:t>
            </w:r>
          </w:p>
        </w:tc>
        <w:tc>
          <w:tcPr>
            <w:tcW w:w="1300" w:type="dxa"/>
            <w:tcBorders>
              <w:top w:val="nil"/>
              <w:left w:val="single" w:sz="4" w:space="0" w:color="auto"/>
              <w:bottom w:val="nil"/>
              <w:right w:val="single" w:sz="4" w:space="0" w:color="auto"/>
            </w:tcBorders>
            <w:shd w:val="clear" w:color="000000" w:fill="F2F2F2"/>
            <w:vAlign w:val="center"/>
            <w:hideMark/>
          </w:tcPr>
          <w:p w14:paraId="0D43EC64" w14:textId="77777777" w:rsidR="00AF40D3" w:rsidRPr="00AF40D3" w:rsidRDefault="00AF40D3" w:rsidP="00AF40D3">
            <w:pPr>
              <w:jc w:val="right"/>
              <w:rPr>
                <w:rFonts w:cs="Calibri"/>
                <w:color w:val="000000"/>
                <w:lang w:val="en-GB"/>
              </w:rPr>
            </w:pPr>
            <w:r w:rsidRPr="00AF40D3">
              <w:rPr>
                <w:rFonts w:cs="Calibri"/>
                <w:color w:val="000000"/>
                <w:lang w:val="en-GB"/>
              </w:rPr>
              <w:t>27.2</w:t>
            </w:r>
          </w:p>
        </w:tc>
      </w:tr>
      <w:tr w:rsidR="00AF40D3" w:rsidRPr="00AF40D3" w14:paraId="72EC88B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E68B6D"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457FAF1D"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nil"/>
              <w:bottom w:val="nil"/>
              <w:right w:val="single" w:sz="4" w:space="0" w:color="auto"/>
            </w:tcBorders>
            <w:shd w:val="clear" w:color="000000" w:fill="FFFFFF"/>
            <w:vAlign w:val="center"/>
            <w:hideMark/>
          </w:tcPr>
          <w:p w14:paraId="4E6DC633"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single" w:sz="4" w:space="0" w:color="auto"/>
              <w:bottom w:val="nil"/>
              <w:right w:val="single" w:sz="4" w:space="0" w:color="auto"/>
            </w:tcBorders>
            <w:shd w:val="clear" w:color="000000" w:fill="FFFFFF"/>
            <w:vAlign w:val="center"/>
            <w:hideMark/>
          </w:tcPr>
          <w:p w14:paraId="6459641F"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single" w:sz="4" w:space="0" w:color="auto"/>
              <w:bottom w:val="nil"/>
              <w:right w:val="single" w:sz="4" w:space="0" w:color="auto"/>
            </w:tcBorders>
            <w:shd w:val="clear" w:color="000000" w:fill="FFFFFF"/>
            <w:vAlign w:val="center"/>
            <w:hideMark/>
          </w:tcPr>
          <w:p w14:paraId="5462F20C" w14:textId="77777777" w:rsidR="00AF40D3" w:rsidRPr="00AF40D3" w:rsidRDefault="00AF40D3" w:rsidP="00AF40D3">
            <w:pPr>
              <w:jc w:val="right"/>
              <w:rPr>
                <w:rFonts w:cs="Calibri"/>
                <w:color w:val="000000"/>
                <w:lang w:val="en-GB"/>
              </w:rPr>
            </w:pPr>
            <w:r w:rsidRPr="00AF40D3">
              <w:rPr>
                <w:rFonts w:cs="Calibri"/>
                <w:color w:val="000000"/>
                <w:lang w:val="en-GB"/>
              </w:rPr>
              <w:t>0.1</w:t>
            </w:r>
          </w:p>
        </w:tc>
      </w:tr>
      <w:tr w:rsidR="00AF40D3" w:rsidRPr="00AF40D3" w14:paraId="25087CB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455321"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39930F00"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59B35022"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4F162016"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1ED9CFE0" w14:textId="77777777" w:rsidR="00AF40D3" w:rsidRPr="00AF40D3" w:rsidRDefault="00AF40D3" w:rsidP="00AF40D3">
            <w:pPr>
              <w:jc w:val="right"/>
              <w:rPr>
                <w:rFonts w:cs="Calibri"/>
                <w:color w:val="000000"/>
                <w:lang w:val="en-GB"/>
              </w:rPr>
            </w:pPr>
            <w:r w:rsidRPr="00AF40D3">
              <w:rPr>
                <w:rFonts w:cs="Calibri"/>
                <w:color w:val="000000"/>
                <w:lang w:val="en-GB"/>
              </w:rPr>
              <w:t>1.2</w:t>
            </w:r>
          </w:p>
        </w:tc>
      </w:tr>
      <w:tr w:rsidR="00AF40D3" w:rsidRPr="00AF40D3" w14:paraId="678EA69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A58F76"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577D7BE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0408400B"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B8D8CA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059FEBF"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79FA1D6"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99304A"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DDE6D63" w14:textId="77777777" w:rsidR="00AF40D3" w:rsidRPr="00AF40D3" w:rsidRDefault="00AF40D3" w:rsidP="00AF40D3">
            <w:pPr>
              <w:jc w:val="right"/>
              <w:rPr>
                <w:rFonts w:cs="Calibri"/>
                <w:b/>
                <w:bCs/>
                <w:color w:val="000000"/>
                <w:lang w:val="en-GB"/>
              </w:rPr>
            </w:pPr>
            <w:r w:rsidRPr="00AF40D3">
              <w:rPr>
                <w:rFonts w:cs="Calibri"/>
                <w:b/>
                <w:bCs/>
                <w:color w:val="000000"/>
                <w:lang w:val="en-GB"/>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9173505" w14:textId="77777777" w:rsidR="00AF40D3" w:rsidRPr="00AF40D3" w:rsidRDefault="00AF40D3" w:rsidP="00AF40D3">
            <w:pPr>
              <w:jc w:val="right"/>
              <w:rPr>
                <w:rFonts w:cs="Calibri"/>
                <w:b/>
                <w:bCs/>
                <w:color w:val="000000"/>
                <w:lang w:val="en-GB"/>
              </w:rPr>
            </w:pPr>
            <w:r w:rsidRPr="00AF40D3">
              <w:rPr>
                <w:rFonts w:cs="Calibri"/>
                <w:b/>
                <w:bCs/>
                <w:color w:val="000000"/>
                <w:lang w:val="en-GB"/>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A59FAA7" w14:textId="77777777" w:rsidR="00AF40D3" w:rsidRPr="00AF40D3" w:rsidRDefault="00AF40D3" w:rsidP="00AF40D3">
            <w:pPr>
              <w:jc w:val="right"/>
              <w:rPr>
                <w:rFonts w:cs="Calibri"/>
                <w:b/>
                <w:bCs/>
                <w:color w:val="000000"/>
                <w:lang w:val="en-GB"/>
              </w:rPr>
            </w:pPr>
            <w:r w:rsidRPr="00AF40D3">
              <w:rPr>
                <w:rFonts w:cs="Calibri"/>
                <w:b/>
                <w:bCs/>
                <w:color w:val="000000"/>
                <w:lang w:val="en-GB"/>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F199A2" w14:textId="77777777" w:rsidR="00AF40D3" w:rsidRPr="00AF40D3" w:rsidRDefault="00AF40D3" w:rsidP="00AF40D3">
            <w:pPr>
              <w:jc w:val="right"/>
              <w:rPr>
                <w:rFonts w:cs="Calibri"/>
                <w:b/>
                <w:bCs/>
                <w:color w:val="000000"/>
                <w:lang w:val="en-GB"/>
              </w:rPr>
            </w:pPr>
            <w:r w:rsidRPr="00AF40D3">
              <w:rPr>
                <w:rFonts w:cs="Calibri"/>
                <w:b/>
                <w:bCs/>
                <w:color w:val="000000"/>
                <w:lang w:val="en-GB"/>
              </w:rPr>
              <w:t>186.0</w:t>
            </w:r>
          </w:p>
        </w:tc>
      </w:tr>
    </w:tbl>
    <w:p w14:paraId="32105B3F" w14:textId="77777777" w:rsidR="00AF40D3" w:rsidRPr="00AF40D3" w:rsidRDefault="00AF40D3" w:rsidP="00AF40D3">
      <w:pPr>
        <w:rPr>
          <w:rFonts w:cs="Calibri"/>
          <w:sz w:val="24"/>
          <w:szCs w:val="20"/>
          <w:lang w:val="en-GB"/>
        </w:rPr>
      </w:pPr>
    </w:p>
    <w:p w14:paraId="388944D2" w14:textId="77777777" w:rsidR="00AF40D3" w:rsidRPr="00AF40D3" w:rsidRDefault="00AF40D3" w:rsidP="00AF40D3">
      <w:pPr>
        <w:rPr>
          <w:rFonts w:cs="Calibri"/>
          <w:b/>
          <w:bCs/>
          <w:color w:val="632423"/>
          <w:sz w:val="24"/>
          <w:szCs w:val="20"/>
          <w:lang w:val="en-GB"/>
        </w:rPr>
      </w:pPr>
      <w:r w:rsidRPr="00AF40D3">
        <w:rPr>
          <w:rFonts w:cs="Calibri"/>
          <w:b/>
          <w:bCs/>
          <w:color w:val="632423"/>
          <w:sz w:val="24"/>
          <w:szCs w:val="20"/>
          <w:lang w:val="en-GB"/>
        </w:rPr>
        <w:br w:type="page"/>
      </w:r>
    </w:p>
    <w:p w14:paraId="05220A54" w14:textId="77777777" w:rsidR="00AF40D3" w:rsidRPr="00AF40D3" w:rsidRDefault="00AF40D3" w:rsidP="00AF40D3">
      <w:pPr>
        <w:spacing w:after="120"/>
        <w:rPr>
          <w:rFonts w:cs="Calibri"/>
          <w:sz w:val="24"/>
          <w:szCs w:val="24"/>
          <w:lang w:val="en-GB"/>
        </w:rPr>
      </w:pPr>
      <w:r w:rsidRPr="00AF40D3">
        <w:rPr>
          <w:rFonts w:cs="Calibri"/>
          <w:b/>
          <w:bCs/>
          <w:sz w:val="24"/>
          <w:szCs w:val="24"/>
          <w:lang w:val="en-GB"/>
        </w:rPr>
        <w:lastRenderedPageBreak/>
        <w:t>2.6</w:t>
      </w:r>
      <w:r w:rsidRPr="00AF40D3">
        <w:rPr>
          <w:rFonts w:cs="Calibri"/>
          <w:b/>
          <w:bCs/>
          <w:sz w:val="24"/>
          <w:szCs w:val="24"/>
          <w:lang w:val="en-GB"/>
        </w:rPr>
        <w:tab/>
        <w:t>New product and service development</w:t>
      </w:r>
    </w:p>
    <w:p w14:paraId="05F2EA6C"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5317E3A9" w14:textId="77777777" w:rsidR="00AF40D3" w:rsidRPr="00AF40D3" w:rsidRDefault="00AF40D3" w:rsidP="00AF40D3">
      <w:pPr>
        <w:spacing w:after="120"/>
        <w:rPr>
          <w:rFonts w:cs="Calibri"/>
          <w:sz w:val="24"/>
          <w:szCs w:val="24"/>
          <w:lang w:val="en-GB"/>
        </w:rPr>
      </w:pPr>
      <w:r w:rsidRPr="00AF40D3">
        <w:rPr>
          <w:rFonts w:cs="Calibri"/>
          <w:sz w:val="24"/>
          <w:szCs w:val="24"/>
          <w:lang w:val="en-GB"/>
        </w:rPr>
        <w:t xml:space="preserve">The development of new ITU-D products and services to address Members’ needs in alignment with the goals of the Union; including development of tools, policy frameworks, guidelines and knowledge products. </w:t>
      </w:r>
    </w:p>
    <w:p w14:paraId="5685AD99" w14:textId="77777777" w:rsidR="00AF40D3" w:rsidRPr="00AF40D3" w:rsidRDefault="00AF40D3" w:rsidP="00AF40D3">
      <w:pPr>
        <w:spacing w:after="120"/>
        <w:rPr>
          <w:rFonts w:cs="Calibri"/>
          <w:b/>
          <w:bCs/>
          <w:sz w:val="24"/>
          <w:szCs w:val="24"/>
          <w:lang w:val="en-GB"/>
        </w:rPr>
      </w:pPr>
    </w:p>
    <w:p w14:paraId="6161B34D"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7C288050"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1488E9EC" w14:textId="77777777" w:rsidTr="00B762A2">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8CF7A1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A8CB0E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26A9BB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EE50F4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4D0838B6" w14:textId="77777777" w:rsidTr="00B762A2">
        <w:trPr>
          <w:trHeight w:val="3200"/>
        </w:trPr>
        <w:tc>
          <w:tcPr>
            <w:tcW w:w="2620" w:type="dxa"/>
            <w:tcBorders>
              <w:top w:val="nil"/>
              <w:left w:val="single" w:sz="4" w:space="0" w:color="auto"/>
              <w:bottom w:val="nil"/>
              <w:right w:val="single" w:sz="4" w:space="0" w:color="auto"/>
            </w:tcBorders>
            <w:shd w:val="clear" w:color="000000" w:fill="FFFFFF"/>
            <w:hideMark/>
          </w:tcPr>
          <w:p w14:paraId="6382BA41" w14:textId="77777777" w:rsidR="00AF40D3" w:rsidRPr="00AF40D3" w:rsidRDefault="00AF40D3" w:rsidP="00AF40D3">
            <w:pPr>
              <w:rPr>
                <w:rFonts w:cs="Calibri"/>
                <w:color w:val="000000"/>
                <w:lang w:val="en-GB"/>
              </w:rPr>
            </w:pPr>
            <w:r w:rsidRPr="00AF40D3">
              <w:rPr>
                <w:rFonts w:cs="Calibri"/>
                <w:color w:val="000000"/>
                <w:lang w:val="en-GB"/>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2930404F" w14:textId="77777777" w:rsidR="00AF40D3" w:rsidRPr="00AF40D3" w:rsidRDefault="00AF40D3" w:rsidP="00AF40D3">
            <w:pPr>
              <w:rPr>
                <w:rFonts w:cs="Calibri"/>
                <w:color w:val="000000"/>
                <w:lang w:val="en-GB"/>
              </w:rPr>
            </w:pPr>
            <w:r w:rsidRPr="00AF40D3">
              <w:rPr>
                <w:rFonts w:cs="Calibri"/>
                <w:color w:val="000000"/>
                <w:lang w:val="en-GB"/>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3B1FD15E" w14:textId="77777777" w:rsidR="00AF40D3" w:rsidRPr="00AF40D3" w:rsidRDefault="00AF40D3" w:rsidP="00AF40D3">
            <w:pPr>
              <w:rPr>
                <w:rFonts w:cs="Calibri"/>
                <w:color w:val="000000"/>
                <w:lang w:val="en-GB"/>
              </w:rPr>
            </w:pPr>
            <w:r w:rsidRPr="00AF40D3">
              <w:rPr>
                <w:rFonts w:cs="Calibri"/>
                <w:color w:val="000000"/>
                <w:lang w:val="en-GB"/>
              </w:rPr>
              <w:t xml:space="preserve">Number of tools /frameworks/ resources developed to support the implementation of ITU-D priorities and supporting enablers </w:t>
            </w:r>
          </w:p>
        </w:tc>
        <w:tc>
          <w:tcPr>
            <w:tcW w:w="1780" w:type="dxa"/>
            <w:tcBorders>
              <w:top w:val="nil"/>
              <w:left w:val="nil"/>
              <w:bottom w:val="nil"/>
              <w:right w:val="single" w:sz="4" w:space="0" w:color="auto"/>
            </w:tcBorders>
            <w:shd w:val="clear" w:color="000000" w:fill="FFFFFF"/>
            <w:hideMark/>
          </w:tcPr>
          <w:p w14:paraId="4EAFE59B"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74507ECA" w14:textId="77777777" w:rsidTr="00B762A2">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F7469F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40113BD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703243A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535B657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4F1CEF30" w14:textId="77777777" w:rsidR="00AF40D3" w:rsidRPr="00AF40D3" w:rsidRDefault="00AF40D3" w:rsidP="00AF40D3">
      <w:pPr>
        <w:rPr>
          <w:rFonts w:cs="Calibri"/>
          <w:sz w:val="24"/>
          <w:szCs w:val="20"/>
          <w:lang w:val="en-GB"/>
        </w:rPr>
      </w:pPr>
    </w:p>
    <w:p w14:paraId="2410DC2E"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54488F5B"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5DB9F1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572E8A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455454F"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650C95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1C161ECA" w14:textId="77777777" w:rsidTr="00B762A2">
        <w:trPr>
          <w:trHeight w:val="2380"/>
        </w:trPr>
        <w:tc>
          <w:tcPr>
            <w:tcW w:w="2020" w:type="dxa"/>
            <w:tcBorders>
              <w:top w:val="nil"/>
              <w:left w:val="single" w:sz="4" w:space="0" w:color="auto"/>
              <w:right w:val="single" w:sz="4" w:space="0" w:color="auto"/>
            </w:tcBorders>
            <w:shd w:val="clear" w:color="000000" w:fill="F2F2F2"/>
            <w:vAlign w:val="center"/>
            <w:hideMark/>
          </w:tcPr>
          <w:p w14:paraId="7EB068D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right w:val="single" w:sz="4" w:space="0" w:color="auto"/>
            </w:tcBorders>
            <w:shd w:val="clear" w:color="000000" w:fill="F2F2F2"/>
            <w:vAlign w:val="center"/>
            <w:hideMark/>
          </w:tcPr>
          <w:p w14:paraId="50B3686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right w:val="single" w:sz="4" w:space="0" w:color="auto"/>
            </w:tcBorders>
            <w:shd w:val="clear" w:color="000000" w:fill="F2F2F2"/>
            <w:vAlign w:val="center"/>
            <w:hideMark/>
          </w:tcPr>
          <w:p w14:paraId="0DB854B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right w:val="single" w:sz="4" w:space="0" w:color="auto"/>
            </w:tcBorders>
            <w:shd w:val="clear" w:color="000000" w:fill="F2F2F2"/>
            <w:vAlign w:val="center"/>
            <w:hideMark/>
          </w:tcPr>
          <w:p w14:paraId="7397A80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1A034AAA" w14:textId="77777777" w:rsidTr="00B762A2">
        <w:trPr>
          <w:trHeight w:val="1700"/>
        </w:trPr>
        <w:tc>
          <w:tcPr>
            <w:tcW w:w="2020" w:type="dxa"/>
            <w:tcBorders>
              <w:top w:val="nil"/>
              <w:left w:val="single" w:sz="4" w:space="0" w:color="auto"/>
              <w:bottom w:val="single" w:sz="4" w:space="0" w:color="auto"/>
              <w:right w:val="nil"/>
            </w:tcBorders>
            <w:shd w:val="clear" w:color="auto" w:fill="auto"/>
            <w:hideMark/>
          </w:tcPr>
          <w:p w14:paraId="17A7E3C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EDB271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single" w:sz="4" w:space="0" w:color="auto"/>
              <w:right w:val="nil"/>
            </w:tcBorders>
            <w:shd w:val="clear" w:color="auto" w:fill="auto"/>
            <w:noWrap/>
            <w:hideMark/>
          </w:tcPr>
          <w:p w14:paraId="5876406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4B91234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5A877D79" w14:textId="77777777" w:rsidTr="00B762A2">
        <w:trPr>
          <w:trHeight w:val="1020"/>
        </w:trPr>
        <w:tc>
          <w:tcPr>
            <w:tcW w:w="2020" w:type="dxa"/>
            <w:tcBorders>
              <w:top w:val="single" w:sz="4" w:space="0" w:color="auto"/>
              <w:left w:val="single" w:sz="4" w:space="0" w:color="auto"/>
              <w:bottom w:val="nil"/>
              <w:right w:val="nil"/>
            </w:tcBorders>
            <w:shd w:val="clear" w:color="auto" w:fill="auto"/>
            <w:hideMark/>
          </w:tcPr>
          <w:p w14:paraId="0B54168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lastRenderedPageBreak/>
              <w:t> </w:t>
            </w:r>
          </w:p>
        </w:tc>
        <w:tc>
          <w:tcPr>
            <w:tcW w:w="2020" w:type="dxa"/>
            <w:tcBorders>
              <w:top w:val="single" w:sz="4" w:space="0" w:color="auto"/>
              <w:left w:val="single" w:sz="4" w:space="0" w:color="auto"/>
              <w:bottom w:val="nil"/>
              <w:right w:val="single" w:sz="4" w:space="0" w:color="auto"/>
            </w:tcBorders>
            <w:shd w:val="clear" w:color="auto" w:fill="auto"/>
            <w:hideMark/>
          </w:tcPr>
          <w:p w14:paraId="33F015E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1C85EE6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5916CB7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2614BEF6"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AE5797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7072141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37976D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45D20B9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01CADFA8"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4EEA1F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51C71B0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E63AC4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30D54BD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6EF96EF0"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5EF2E92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27E65A3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4B1F44B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099D34A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0F5A4C3F"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221D49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16E571C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B4BDAA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28102B4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0E996FE2"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62BB87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2651AF0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26B4D06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01AAC02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2F65E5EE" w14:textId="77777777" w:rsidR="00AF40D3" w:rsidRPr="00AF40D3" w:rsidRDefault="00AF40D3" w:rsidP="00AF40D3">
      <w:pPr>
        <w:rPr>
          <w:rFonts w:cs="Calibri"/>
          <w:b/>
          <w:bCs/>
          <w:sz w:val="24"/>
          <w:szCs w:val="20"/>
          <w:lang w:val="en-GB"/>
        </w:rPr>
      </w:pPr>
    </w:p>
    <w:p w14:paraId="7332A81C"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 Statement of expected results and risk analysis</w:t>
      </w:r>
    </w:p>
    <w:p w14:paraId="79683367"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69C7F045"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D88F2B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9D48A3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47BF1E38" w14:textId="77777777" w:rsidTr="00B762A2">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36596434" w14:textId="77777777" w:rsidR="00AF40D3" w:rsidRPr="00AF40D3" w:rsidRDefault="00AF40D3" w:rsidP="00AF40D3">
            <w:pPr>
              <w:rPr>
                <w:rFonts w:cs="Calibri"/>
                <w:color w:val="000000"/>
                <w:lang w:val="en-GB"/>
              </w:rPr>
            </w:pPr>
            <w:r w:rsidRPr="00AF40D3">
              <w:rPr>
                <w:rFonts w:cs="Calibri"/>
                <w:color w:val="000000"/>
                <w:lang w:val="en-GB"/>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1E65F044" w14:textId="77777777" w:rsidR="00AF40D3" w:rsidRPr="00AF40D3" w:rsidRDefault="00AF40D3" w:rsidP="00AF40D3">
            <w:pPr>
              <w:rPr>
                <w:rFonts w:cs="Calibri"/>
                <w:color w:val="000000"/>
                <w:lang w:val="en-GB"/>
              </w:rPr>
            </w:pPr>
            <w:r w:rsidRPr="00AF40D3">
              <w:rPr>
                <w:rFonts w:cs="Calibri"/>
                <w:color w:val="000000"/>
                <w:lang w:val="en-GB"/>
              </w:rPr>
              <w:t xml:space="preserve">Number of tools /frameworks/ resources developed to support the implementation of ITU-D priorities and supporting enablers </w:t>
            </w:r>
          </w:p>
        </w:tc>
      </w:tr>
      <w:tr w:rsidR="00AF40D3" w:rsidRPr="00AF40D3" w14:paraId="08888BAC" w14:textId="77777777" w:rsidTr="00B762A2">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9F7290F"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69EEC856" w14:textId="77777777" w:rsidR="00AF40D3" w:rsidRPr="00AF40D3" w:rsidRDefault="00AF40D3" w:rsidP="00AF40D3">
            <w:pPr>
              <w:rPr>
                <w:rFonts w:cs="Calibri"/>
                <w:color w:val="000000"/>
                <w:lang w:val="en-GB"/>
              </w:rPr>
            </w:pPr>
            <w:r w:rsidRPr="00AF40D3">
              <w:rPr>
                <w:rFonts w:cs="Calibri"/>
                <w:color w:val="000000"/>
                <w:lang w:val="en-GB"/>
              </w:rPr>
              <w:t> </w:t>
            </w:r>
          </w:p>
        </w:tc>
      </w:tr>
    </w:tbl>
    <w:p w14:paraId="796305B2" w14:textId="77777777" w:rsidR="00AF40D3" w:rsidRPr="00AF40D3" w:rsidRDefault="00AF40D3" w:rsidP="00AF40D3">
      <w:pPr>
        <w:rPr>
          <w:rFonts w:cs="Calibri"/>
          <w:sz w:val="24"/>
          <w:szCs w:val="20"/>
          <w:lang w:val="en-GB"/>
        </w:rPr>
      </w:pPr>
    </w:p>
    <w:p w14:paraId="66DE710D" w14:textId="77777777" w:rsidR="00AF40D3" w:rsidRPr="00AF40D3" w:rsidRDefault="00AF40D3" w:rsidP="00AF40D3">
      <w:pPr>
        <w:rPr>
          <w:rFonts w:cs="Calibri"/>
          <w:i/>
          <w:iCs/>
          <w:lang w:val="en-GB"/>
        </w:rPr>
      </w:pPr>
    </w:p>
    <w:p w14:paraId="7EA3F56E" w14:textId="77777777" w:rsidR="00AF40D3" w:rsidRPr="00AF40D3" w:rsidRDefault="00AF40D3" w:rsidP="00AF40D3">
      <w:pPr>
        <w:rPr>
          <w:rFonts w:cs="Calibri"/>
          <w:i/>
          <w:iCs/>
          <w:sz w:val="24"/>
          <w:szCs w:val="20"/>
          <w:lang w:val="en-GB"/>
        </w:rPr>
      </w:pPr>
      <w:r w:rsidRPr="00AF40D3">
        <w:rPr>
          <w:rFonts w:cs="Calibri"/>
          <w:i/>
          <w:iCs/>
          <w:sz w:val="24"/>
          <w:szCs w:val="20"/>
          <w:lang w:val="en-GB"/>
        </w:rPr>
        <w:br w:type="page"/>
      </w:r>
    </w:p>
    <w:p w14:paraId="730B8ADF"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4FB91ACB"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DB8E6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DF346A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8EA862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2A62D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D1D7FB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4D284F62"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B45C7FF"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0F164AD8"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54205B3"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30E19DF0"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A74C7F8"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4D8C6E83" w14:textId="77777777" w:rsidTr="00B762A2">
        <w:trPr>
          <w:trHeight w:val="1600"/>
        </w:trPr>
        <w:tc>
          <w:tcPr>
            <w:tcW w:w="1660" w:type="dxa"/>
            <w:tcBorders>
              <w:top w:val="nil"/>
              <w:left w:val="single" w:sz="4" w:space="0" w:color="auto"/>
              <w:bottom w:val="nil"/>
              <w:right w:val="nil"/>
            </w:tcBorders>
            <w:shd w:val="clear" w:color="auto" w:fill="auto"/>
            <w:hideMark/>
          </w:tcPr>
          <w:p w14:paraId="1E7A37B9"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51B874DF"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2C685F7C"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auto" w:fill="auto"/>
            <w:noWrap/>
            <w:hideMark/>
          </w:tcPr>
          <w:p w14:paraId="3B23F509"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6D7C1DB4"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3E92CC7E" w14:textId="77777777" w:rsidTr="00B762A2">
        <w:trPr>
          <w:trHeight w:val="1920"/>
        </w:trPr>
        <w:tc>
          <w:tcPr>
            <w:tcW w:w="1660" w:type="dxa"/>
            <w:tcBorders>
              <w:top w:val="nil"/>
              <w:left w:val="single" w:sz="4" w:space="0" w:color="auto"/>
              <w:bottom w:val="nil"/>
              <w:right w:val="nil"/>
            </w:tcBorders>
            <w:shd w:val="clear" w:color="auto" w:fill="auto"/>
            <w:hideMark/>
          </w:tcPr>
          <w:p w14:paraId="1F7875A1"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6B455363"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D9CFC1E"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auto" w:fill="auto"/>
            <w:noWrap/>
            <w:hideMark/>
          </w:tcPr>
          <w:p w14:paraId="6A80EE2D"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6F3E2809"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58EE74B8" w14:textId="77777777" w:rsidTr="00B762A2">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0BBD4EB"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bottom w:val="nil"/>
              <w:right w:val="single" w:sz="4" w:space="0" w:color="auto"/>
            </w:tcBorders>
            <w:shd w:val="clear" w:color="000000" w:fill="F2F2F2"/>
            <w:vAlign w:val="center"/>
            <w:hideMark/>
          </w:tcPr>
          <w:p w14:paraId="60E3F85C"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4BBDC15"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vAlign w:val="center"/>
            <w:hideMark/>
          </w:tcPr>
          <w:p w14:paraId="55F6D25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8F13796"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68F5EA6E" w14:textId="77777777" w:rsidTr="00B762A2">
        <w:trPr>
          <w:trHeight w:val="960"/>
        </w:trPr>
        <w:tc>
          <w:tcPr>
            <w:tcW w:w="1660" w:type="dxa"/>
            <w:tcBorders>
              <w:top w:val="nil"/>
              <w:left w:val="single" w:sz="4" w:space="0" w:color="auto"/>
              <w:bottom w:val="nil"/>
              <w:right w:val="single" w:sz="4" w:space="0" w:color="auto"/>
            </w:tcBorders>
            <w:shd w:val="clear" w:color="auto" w:fill="auto"/>
            <w:vAlign w:val="center"/>
            <w:hideMark/>
          </w:tcPr>
          <w:p w14:paraId="4F00A12B"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6633BECB"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6A2B593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vAlign w:val="center"/>
            <w:hideMark/>
          </w:tcPr>
          <w:p w14:paraId="1C0AB3A1"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bottom w:val="nil"/>
              <w:right w:val="single" w:sz="4" w:space="0" w:color="auto"/>
            </w:tcBorders>
            <w:shd w:val="clear" w:color="auto" w:fill="auto"/>
            <w:vAlign w:val="center"/>
            <w:hideMark/>
          </w:tcPr>
          <w:p w14:paraId="6199EBBF"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0E58AB72" w14:textId="77777777" w:rsidTr="00B762A2">
        <w:trPr>
          <w:trHeight w:val="2900"/>
        </w:trPr>
        <w:tc>
          <w:tcPr>
            <w:tcW w:w="1660" w:type="dxa"/>
            <w:tcBorders>
              <w:top w:val="nil"/>
              <w:left w:val="single" w:sz="4" w:space="0" w:color="auto"/>
              <w:bottom w:val="nil"/>
              <w:right w:val="single" w:sz="4" w:space="0" w:color="auto"/>
            </w:tcBorders>
            <w:shd w:val="clear" w:color="000000" w:fill="F2F2F2"/>
            <w:hideMark/>
          </w:tcPr>
          <w:p w14:paraId="3D2F7B51" w14:textId="77777777" w:rsidR="00AF40D3" w:rsidRPr="00AF40D3" w:rsidRDefault="00AF40D3" w:rsidP="00AF40D3">
            <w:pPr>
              <w:rPr>
                <w:rFonts w:cs="Calibri"/>
                <w:color w:val="000000"/>
                <w:lang w:val="en-GB"/>
              </w:rPr>
            </w:pPr>
            <w:r w:rsidRPr="00AF40D3">
              <w:rPr>
                <w:rFonts w:cs="Calibri"/>
                <w:color w:val="000000"/>
                <w:lang w:val="en-GB"/>
              </w:rPr>
              <w:t>Human resources</w:t>
            </w:r>
          </w:p>
        </w:tc>
        <w:tc>
          <w:tcPr>
            <w:tcW w:w="2020" w:type="dxa"/>
            <w:tcBorders>
              <w:top w:val="nil"/>
              <w:left w:val="nil"/>
              <w:bottom w:val="nil"/>
              <w:right w:val="single" w:sz="4" w:space="0" w:color="auto"/>
            </w:tcBorders>
            <w:shd w:val="clear" w:color="000000" w:fill="F2F2F2"/>
            <w:hideMark/>
          </w:tcPr>
          <w:p w14:paraId="619AA7D8"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525E602"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hideMark/>
          </w:tcPr>
          <w:p w14:paraId="19F59AB8"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7E3D3CF6"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18BB9BC6"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AB5F479"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3170D1C6"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02C70AC"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53EB44DC"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03BD859D"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31BC99F6"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053B632"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6819001"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437E494F"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5ECF3875"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EB5DBC3" w14:textId="77777777" w:rsidR="00AF40D3" w:rsidRPr="00AF40D3" w:rsidRDefault="00AF40D3" w:rsidP="00AF40D3">
            <w:pPr>
              <w:rPr>
                <w:rFonts w:cs="Calibri"/>
                <w:color w:val="000000"/>
                <w:lang w:val="en-GB"/>
              </w:rPr>
            </w:pPr>
            <w:r w:rsidRPr="00AF40D3">
              <w:rPr>
                <w:rFonts w:cs="Calibri"/>
                <w:color w:val="000000"/>
                <w:lang w:val="en-GB"/>
              </w:rPr>
              <w:t> </w:t>
            </w:r>
          </w:p>
        </w:tc>
      </w:tr>
    </w:tbl>
    <w:p w14:paraId="2B6B4F34" w14:textId="77777777" w:rsidR="00AF40D3" w:rsidRPr="00AF40D3" w:rsidRDefault="00AF40D3" w:rsidP="00AF40D3">
      <w:pPr>
        <w:rPr>
          <w:rFonts w:cs="Calibri"/>
          <w:color w:val="002060"/>
          <w:sz w:val="24"/>
          <w:szCs w:val="20"/>
          <w:lang w:val="en-GB"/>
        </w:rPr>
      </w:pPr>
    </w:p>
    <w:p w14:paraId="4ECA59C1"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2025-2028 human resources allocation</w:t>
      </w:r>
    </w:p>
    <w:p w14:paraId="43E20F1D" w14:textId="77777777" w:rsidR="00AF40D3" w:rsidRPr="00AF40D3" w:rsidRDefault="00AF40D3" w:rsidP="00AF40D3">
      <w:pPr>
        <w:spacing w:after="120"/>
        <w:jc w:val="center"/>
        <w:rPr>
          <w:rFonts w:cs="Calibri"/>
          <w:b/>
          <w:bCs/>
          <w:color w:val="632423"/>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7CC63189"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6AA8BF" w14:textId="77777777" w:rsidR="00AF40D3" w:rsidRPr="00AF40D3" w:rsidRDefault="00AF40D3" w:rsidP="00AF40D3">
            <w:pPr>
              <w:jc w:val="center"/>
              <w:rPr>
                <w:rFonts w:cs="Calibri"/>
                <w:b/>
                <w:bCs/>
                <w:color w:val="FFFFFF"/>
                <w:lang w:val="en-GB"/>
              </w:rPr>
            </w:pPr>
            <w:r w:rsidRPr="00AF40D3">
              <w:rPr>
                <w:rFonts w:cs="Calibri"/>
                <w:b/>
                <w:bCs/>
                <w:color w:val="632423"/>
                <w:sz w:val="24"/>
                <w:szCs w:val="20"/>
                <w:lang w:val="en-GB"/>
              </w:rPr>
              <w:t xml:space="preserve"> </w:t>
            </w:r>
            <w:r w:rsidRPr="00AF40D3">
              <w:rPr>
                <w:rFonts w:cs="Calibri"/>
                <w:b/>
                <w:bCs/>
                <w:color w:val="632423"/>
                <w:sz w:val="24"/>
                <w:szCs w:val="20"/>
                <w:lang w:val="en-GB"/>
              </w:rPr>
              <w:br w:type="page"/>
            </w: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0D87FBA"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CA8E254"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FF8F9A"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34CDC0"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0A37E9C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675F76"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4AC61419"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nil"/>
              <w:bottom w:val="nil"/>
              <w:right w:val="single" w:sz="4" w:space="0" w:color="auto"/>
            </w:tcBorders>
            <w:shd w:val="clear" w:color="000000" w:fill="F2F2F2"/>
            <w:vAlign w:val="center"/>
            <w:hideMark/>
          </w:tcPr>
          <w:p w14:paraId="2BFDE1F1"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2F2F2"/>
            <w:vAlign w:val="center"/>
            <w:hideMark/>
          </w:tcPr>
          <w:p w14:paraId="45D1B2BE"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18C2F4D9"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01E9D7C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10FD18"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0CCA4E39"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nil"/>
              <w:bottom w:val="nil"/>
              <w:right w:val="single" w:sz="4" w:space="0" w:color="auto"/>
            </w:tcBorders>
            <w:shd w:val="clear" w:color="000000" w:fill="FFFFFF"/>
            <w:vAlign w:val="center"/>
            <w:hideMark/>
          </w:tcPr>
          <w:p w14:paraId="4827A5A4" w14:textId="77777777" w:rsidR="00AF40D3" w:rsidRPr="00AF40D3" w:rsidRDefault="00AF40D3" w:rsidP="00AF40D3">
            <w:pPr>
              <w:jc w:val="right"/>
              <w:rPr>
                <w:rFonts w:cs="Calibri"/>
                <w:color w:val="000000"/>
                <w:lang w:val="en-GB"/>
              </w:rPr>
            </w:pPr>
            <w:r w:rsidRPr="00AF40D3">
              <w:rPr>
                <w:rFonts w:cs="Calibri"/>
                <w:color w:val="000000"/>
                <w:lang w:val="en-GB"/>
              </w:rPr>
              <w:t>5.8</w:t>
            </w:r>
          </w:p>
        </w:tc>
        <w:tc>
          <w:tcPr>
            <w:tcW w:w="1300" w:type="dxa"/>
            <w:tcBorders>
              <w:top w:val="nil"/>
              <w:left w:val="single" w:sz="4" w:space="0" w:color="auto"/>
              <w:bottom w:val="nil"/>
              <w:right w:val="single" w:sz="4" w:space="0" w:color="auto"/>
            </w:tcBorders>
            <w:shd w:val="clear" w:color="000000" w:fill="FFFFFF"/>
            <w:vAlign w:val="center"/>
            <w:hideMark/>
          </w:tcPr>
          <w:p w14:paraId="340A629D" w14:textId="77777777" w:rsidR="00AF40D3" w:rsidRPr="00AF40D3" w:rsidRDefault="00AF40D3" w:rsidP="00AF40D3">
            <w:pPr>
              <w:jc w:val="right"/>
              <w:rPr>
                <w:rFonts w:cs="Calibri"/>
                <w:color w:val="000000"/>
                <w:lang w:val="en-GB"/>
              </w:rPr>
            </w:pPr>
            <w:r w:rsidRPr="00AF40D3">
              <w:rPr>
                <w:rFonts w:cs="Calibri"/>
                <w:color w:val="000000"/>
                <w:lang w:val="en-GB"/>
              </w:rPr>
              <w:t>4.8</w:t>
            </w:r>
          </w:p>
        </w:tc>
        <w:tc>
          <w:tcPr>
            <w:tcW w:w="1300" w:type="dxa"/>
            <w:tcBorders>
              <w:top w:val="nil"/>
              <w:left w:val="single" w:sz="4" w:space="0" w:color="auto"/>
              <w:bottom w:val="nil"/>
              <w:right w:val="single" w:sz="4" w:space="0" w:color="auto"/>
            </w:tcBorders>
            <w:shd w:val="clear" w:color="000000" w:fill="FFFFFF"/>
            <w:vAlign w:val="center"/>
            <w:hideMark/>
          </w:tcPr>
          <w:p w14:paraId="0D75F94E" w14:textId="77777777" w:rsidR="00AF40D3" w:rsidRPr="00AF40D3" w:rsidRDefault="00AF40D3" w:rsidP="00AF40D3">
            <w:pPr>
              <w:jc w:val="right"/>
              <w:rPr>
                <w:rFonts w:cs="Calibri"/>
                <w:color w:val="000000"/>
                <w:lang w:val="en-GB"/>
              </w:rPr>
            </w:pPr>
            <w:r w:rsidRPr="00AF40D3">
              <w:rPr>
                <w:rFonts w:cs="Calibri"/>
                <w:color w:val="000000"/>
                <w:lang w:val="en-GB"/>
              </w:rPr>
              <w:t>4.8</w:t>
            </w:r>
          </w:p>
        </w:tc>
      </w:tr>
      <w:tr w:rsidR="00AF40D3" w:rsidRPr="00AF40D3" w14:paraId="7C61E7D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307370D"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46D78DB8"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nil"/>
              <w:bottom w:val="nil"/>
              <w:right w:val="single" w:sz="4" w:space="0" w:color="auto"/>
            </w:tcBorders>
            <w:shd w:val="clear" w:color="000000" w:fill="F2F2F2"/>
            <w:vAlign w:val="center"/>
            <w:hideMark/>
          </w:tcPr>
          <w:p w14:paraId="5664ABD2"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2F2F2"/>
            <w:vAlign w:val="center"/>
            <w:hideMark/>
          </w:tcPr>
          <w:p w14:paraId="6F2083A2"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4D66D0B7"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01153A6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3087B33"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076B27AD" w14:textId="77777777" w:rsidR="00AF40D3" w:rsidRPr="00AF40D3" w:rsidRDefault="00AF40D3" w:rsidP="00AF40D3">
            <w:pPr>
              <w:jc w:val="right"/>
              <w:rPr>
                <w:rFonts w:cs="Calibri"/>
                <w:color w:val="000000"/>
                <w:lang w:val="en-GB"/>
              </w:rPr>
            </w:pPr>
            <w:r w:rsidRPr="00AF40D3">
              <w:rPr>
                <w:rFonts w:cs="Calibri"/>
                <w:color w:val="000000"/>
                <w:lang w:val="en-GB"/>
              </w:rPr>
              <w:t>32.5</w:t>
            </w:r>
          </w:p>
        </w:tc>
        <w:tc>
          <w:tcPr>
            <w:tcW w:w="1300" w:type="dxa"/>
            <w:tcBorders>
              <w:top w:val="nil"/>
              <w:left w:val="nil"/>
              <w:bottom w:val="nil"/>
              <w:right w:val="single" w:sz="4" w:space="0" w:color="auto"/>
            </w:tcBorders>
            <w:shd w:val="clear" w:color="000000" w:fill="FFFFFF"/>
            <w:vAlign w:val="center"/>
            <w:hideMark/>
          </w:tcPr>
          <w:p w14:paraId="34DDCAA6" w14:textId="77777777" w:rsidR="00AF40D3" w:rsidRPr="00AF40D3" w:rsidRDefault="00AF40D3" w:rsidP="00AF40D3">
            <w:pPr>
              <w:jc w:val="right"/>
              <w:rPr>
                <w:rFonts w:cs="Calibri"/>
                <w:color w:val="000000"/>
                <w:lang w:val="en-GB"/>
              </w:rPr>
            </w:pPr>
            <w:r w:rsidRPr="00AF40D3">
              <w:rPr>
                <w:rFonts w:cs="Calibri"/>
                <w:color w:val="000000"/>
                <w:lang w:val="en-GB"/>
              </w:rPr>
              <w:t>34.4</w:t>
            </w:r>
          </w:p>
        </w:tc>
        <w:tc>
          <w:tcPr>
            <w:tcW w:w="1300" w:type="dxa"/>
            <w:tcBorders>
              <w:top w:val="nil"/>
              <w:left w:val="single" w:sz="4" w:space="0" w:color="auto"/>
              <w:bottom w:val="nil"/>
              <w:right w:val="single" w:sz="4" w:space="0" w:color="auto"/>
            </w:tcBorders>
            <w:shd w:val="clear" w:color="000000" w:fill="FFFFFF"/>
            <w:vAlign w:val="center"/>
            <w:hideMark/>
          </w:tcPr>
          <w:p w14:paraId="3BB421FD" w14:textId="77777777" w:rsidR="00AF40D3" w:rsidRPr="00AF40D3" w:rsidRDefault="00AF40D3" w:rsidP="00AF40D3">
            <w:pPr>
              <w:jc w:val="right"/>
              <w:rPr>
                <w:rFonts w:cs="Calibri"/>
                <w:color w:val="000000"/>
                <w:lang w:val="en-GB"/>
              </w:rPr>
            </w:pPr>
            <w:r w:rsidRPr="00AF40D3">
              <w:rPr>
                <w:rFonts w:cs="Calibri"/>
                <w:color w:val="000000"/>
                <w:lang w:val="en-GB"/>
              </w:rPr>
              <w:t>33.8</w:t>
            </w:r>
          </w:p>
        </w:tc>
        <w:tc>
          <w:tcPr>
            <w:tcW w:w="1300" w:type="dxa"/>
            <w:tcBorders>
              <w:top w:val="nil"/>
              <w:left w:val="single" w:sz="4" w:space="0" w:color="auto"/>
              <w:bottom w:val="nil"/>
              <w:right w:val="single" w:sz="4" w:space="0" w:color="auto"/>
            </w:tcBorders>
            <w:shd w:val="clear" w:color="000000" w:fill="FFFFFF"/>
            <w:vAlign w:val="center"/>
            <w:hideMark/>
          </w:tcPr>
          <w:p w14:paraId="0888BF08" w14:textId="77777777" w:rsidR="00AF40D3" w:rsidRPr="00AF40D3" w:rsidRDefault="00AF40D3" w:rsidP="00AF40D3">
            <w:pPr>
              <w:jc w:val="right"/>
              <w:rPr>
                <w:rFonts w:cs="Calibri"/>
                <w:color w:val="000000"/>
                <w:lang w:val="en-GB"/>
              </w:rPr>
            </w:pPr>
            <w:r w:rsidRPr="00AF40D3">
              <w:rPr>
                <w:rFonts w:cs="Calibri"/>
                <w:color w:val="000000"/>
                <w:lang w:val="en-GB"/>
              </w:rPr>
              <w:t>30.6</w:t>
            </w:r>
          </w:p>
        </w:tc>
      </w:tr>
      <w:tr w:rsidR="00AF40D3" w:rsidRPr="00AF40D3" w14:paraId="255F55E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6E2024"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69D3CAAF" w14:textId="77777777" w:rsidR="00AF40D3" w:rsidRPr="00AF40D3" w:rsidRDefault="00AF40D3" w:rsidP="00AF40D3">
            <w:pPr>
              <w:jc w:val="right"/>
              <w:rPr>
                <w:rFonts w:cs="Calibri"/>
                <w:color w:val="000000"/>
                <w:lang w:val="en-GB"/>
              </w:rPr>
            </w:pPr>
            <w:r w:rsidRPr="00AF40D3">
              <w:rPr>
                <w:rFonts w:cs="Calibri"/>
                <w:color w:val="000000"/>
                <w:lang w:val="en-GB"/>
              </w:rPr>
              <w:t>45.1</w:t>
            </w:r>
          </w:p>
        </w:tc>
        <w:tc>
          <w:tcPr>
            <w:tcW w:w="1300" w:type="dxa"/>
            <w:tcBorders>
              <w:top w:val="nil"/>
              <w:left w:val="nil"/>
              <w:bottom w:val="nil"/>
              <w:right w:val="single" w:sz="4" w:space="0" w:color="auto"/>
            </w:tcBorders>
            <w:shd w:val="clear" w:color="000000" w:fill="F2F2F2"/>
            <w:vAlign w:val="center"/>
            <w:hideMark/>
          </w:tcPr>
          <w:p w14:paraId="7D139D76" w14:textId="77777777" w:rsidR="00AF40D3" w:rsidRPr="00AF40D3" w:rsidRDefault="00AF40D3" w:rsidP="00AF40D3">
            <w:pPr>
              <w:jc w:val="right"/>
              <w:rPr>
                <w:rFonts w:cs="Calibri"/>
                <w:color w:val="000000"/>
                <w:lang w:val="en-GB"/>
              </w:rPr>
            </w:pPr>
            <w:r w:rsidRPr="00AF40D3">
              <w:rPr>
                <w:rFonts w:cs="Calibri"/>
                <w:color w:val="000000"/>
                <w:lang w:val="en-GB"/>
              </w:rPr>
              <w:t>48.0</w:t>
            </w:r>
          </w:p>
        </w:tc>
        <w:tc>
          <w:tcPr>
            <w:tcW w:w="1300" w:type="dxa"/>
            <w:tcBorders>
              <w:top w:val="nil"/>
              <w:left w:val="single" w:sz="4" w:space="0" w:color="auto"/>
              <w:bottom w:val="nil"/>
              <w:right w:val="single" w:sz="4" w:space="0" w:color="auto"/>
            </w:tcBorders>
            <w:shd w:val="clear" w:color="000000" w:fill="F2F2F2"/>
            <w:vAlign w:val="center"/>
            <w:hideMark/>
          </w:tcPr>
          <w:p w14:paraId="748CA004" w14:textId="77777777" w:rsidR="00AF40D3" w:rsidRPr="00AF40D3" w:rsidRDefault="00AF40D3" w:rsidP="00AF40D3">
            <w:pPr>
              <w:jc w:val="right"/>
              <w:rPr>
                <w:rFonts w:cs="Calibri"/>
                <w:color w:val="000000"/>
                <w:lang w:val="en-GB"/>
              </w:rPr>
            </w:pPr>
            <w:r w:rsidRPr="00AF40D3">
              <w:rPr>
                <w:rFonts w:cs="Calibri"/>
                <w:color w:val="000000"/>
                <w:lang w:val="en-GB"/>
              </w:rPr>
              <w:t>46.8</w:t>
            </w:r>
          </w:p>
        </w:tc>
        <w:tc>
          <w:tcPr>
            <w:tcW w:w="1300" w:type="dxa"/>
            <w:tcBorders>
              <w:top w:val="nil"/>
              <w:left w:val="single" w:sz="4" w:space="0" w:color="auto"/>
              <w:bottom w:val="nil"/>
              <w:right w:val="single" w:sz="4" w:space="0" w:color="auto"/>
            </w:tcBorders>
            <w:shd w:val="clear" w:color="000000" w:fill="F2F2F2"/>
            <w:vAlign w:val="center"/>
            <w:hideMark/>
          </w:tcPr>
          <w:p w14:paraId="51E3A5E0" w14:textId="77777777" w:rsidR="00AF40D3" w:rsidRPr="00AF40D3" w:rsidRDefault="00AF40D3" w:rsidP="00AF40D3">
            <w:pPr>
              <w:jc w:val="right"/>
              <w:rPr>
                <w:rFonts w:cs="Calibri"/>
                <w:color w:val="000000"/>
                <w:lang w:val="en-GB"/>
              </w:rPr>
            </w:pPr>
            <w:r w:rsidRPr="00AF40D3">
              <w:rPr>
                <w:rFonts w:cs="Calibri"/>
                <w:color w:val="000000"/>
                <w:lang w:val="en-GB"/>
              </w:rPr>
              <w:t>46.8</w:t>
            </w:r>
          </w:p>
        </w:tc>
      </w:tr>
      <w:tr w:rsidR="00AF40D3" w:rsidRPr="00AF40D3" w14:paraId="26D3ACA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700684"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45B6D03E" w14:textId="77777777" w:rsidR="00AF40D3" w:rsidRPr="00AF40D3" w:rsidRDefault="00AF40D3" w:rsidP="00AF40D3">
            <w:pPr>
              <w:jc w:val="right"/>
              <w:rPr>
                <w:rFonts w:cs="Calibri"/>
                <w:color w:val="000000"/>
                <w:lang w:val="en-GB"/>
              </w:rPr>
            </w:pPr>
            <w:r w:rsidRPr="00AF40D3">
              <w:rPr>
                <w:rFonts w:cs="Calibri"/>
                <w:color w:val="000000"/>
                <w:lang w:val="en-GB"/>
              </w:rPr>
              <w:t>42.4</w:t>
            </w:r>
          </w:p>
        </w:tc>
        <w:tc>
          <w:tcPr>
            <w:tcW w:w="1300" w:type="dxa"/>
            <w:tcBorders>
              <w:top w:val="nil"/>
              <w:left w:val="nil"/>
              <w:bottom w:val="nil"/>
              <w:right w:val="single" w:sz="4" w:space="0" w:color="auto"/>
            </w:tcBorders>
            <w:shd w:val="clear" w:color="000000" w:fill="FFFFFF"/>
            <w:vAlign w:val="center"/>
            <w:hideMark/>
          </w:tcPr>
          <w:p w14:paraId="115FAFA5" w14:textId="77777777" w:rsidR="00AF40D3" w:rsidRPr="00AF40D3" w:rsidRDefault="00AF40D3" w:rsidP="00AF40D3">
            <w:pPr>
              <w:jc w:val="right"/>
              <w:rPr>
                <w:rFonts w:cs="Calibri"/>
                <w:color w:val="000000"/>
                <w:lang w:val="en-GB"/>
              </w:rPr>
            </w:pPr>
            <w:r w:rsidRPr="00AF40D3">
              <w:rPr>
                <w:rFonts w:cs="Calibri"/>
                <w:color w:val="000000"/>
                <w:lang w:val="en-GB"/>
              </w:rPr>
              <w:t>48.7</w:t>
            </w:r>
          </w:p>
        </w:tc>
        <w:tc>
          <w:tcPr>
            <w:tcW w:w="1300" w:type="dxa"/>
            <w:tcBorders>
              <w:top w:val="nil"/>
              <w:left w:val="single" w:sz="4" w:space="0" w:color="auto"/>
              <w:bottom w:val="nil"/>
              <w:right w:val="single" w:sz="4" w:space="0" w:color="auto"/>
            </w:tcBorders>
            <w:shd w:val="clear" w:color="000000" w:fill="FFFFFF"/>
            <w:vAlign w:val="center"/>
            <w:hideMark/>
          </w:tcPr>
          <w:p w14:paraId="1EE20D9B" w14:textId="77777777" w:rsidR="00AF40D3" w:rsidRPr="00AF40D3" w:rsidRDefault="00AF40D3" w:rsidP="00AF40D3">
            <w:pPr>
              <w:jc w:val="right"/>
              <w:rPr>
                <w:rFonts w:cs="Calibri"/>
                <w:color w:val="000000"/>
                <w:lang w:val="en-GB"/>
              </w:rPr>
            </w:pPr>
            <w:r w:rsidRPr="00AF40D3">
              <w:rPr>
                <w:rFonts w:cs="Calibri"/>
                <w:color w:val="000000"/>
                <w:lang w:val="en-GB"/>
              </w:rPr>
              <w:t>48.4</w:t>
            </w:r>
          </w:p>
        </w:tc>
        <w:tc>
          <w:tcPr>
            <w:tcW w:w="1300" w:type="dxa"/>
            <w:tcBorders>
              <w:top w:val="nil"/>
              <w:left w:val="single" w:sz="4" w:space="0" w:color="auto"/>
              <w:bottom w:val="nil"/>
              <w:right w:val="single" w:sz="4" w:space="0" w:color="auto"/>
            </w:tcBorders>
            <w:shd w:val="clear" w:color="000000" w:fill="FFFFFF"/>
            <w:vAlign w:val="center"/>
            <w:hideMark/>
          </w:tcPr>
          <w:p w14:paraId="6130C3C8" w14:textId="77777777" w:rsidR="00AF40D3" w:rsidRPr="00AF40D3" w:rsidRDefault="00AF40D3" w:rsidP="00AF40D3">
            <w:pPr>
              <w:jc w:val="right"/>
              <w:rPr>
                <w:rFonts w:cs="Calibri"/>
                <w:color w:val="000000"/>
                <w:lang w:val="en-GB"/>
              </w:rPr>
            </w:pPr>
            <w:r w:rsidRPr="00AF40D3">
              <w:rPr>
                <w:rFonts w:cs="Calibri"/>
                <w:color w:val="000000"/>
                <w:lang w:val="en-GB"/>
              </w:rPr>
              <w:t>48.4</w:t>
            </w:r>
          </w:p>
        </w:tc>
      </w:tr>
      <w:tr w:rsidR="00AF40D3" w:rsidRPr="00AF40D3" w14:paraId="64984C2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92F961"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1E75C400" w14:textId="77777777" w:rsidR="00AF40D3" w:rsidRPr="00AF40D3" w:rsidRDefault="00AF40D3" w:rsidP="00AF40D3">
            <w:pPr>
              <w:jc w:val="right"/>
              <w:rPr>
                <w:rFonts w:cs="Calibri"/>
                <w:color w:val="000000"/>
                <w:lang w:val="en-GB"/>
              </w:rPr>
            </w:pPr>
            <w:r w:rsidRPr="00AF40D3">
              <w:rPr>
                <w:rFonts w:cs="Calibri"/>
                <w:color w:val="000000"/>
                <w:lang w:val="en-GB"/>
              </w:rPr>
              <w:t>18.8</w:t>
            </w:r>
          </w:p>
        </w:tc>
        <w:tc>
          <w:tcPr>
            <w:tcW w:w="1300" w:type="dxa"/>
            <w:tcBorders>
              <w:top w:val="nil"/>
              <w:left w:val="nil"/>
              <w:bottom w:val="nil"/>
              <w:right w:val="single" w:sz="4" w:space="0" w:color="auto"/>
            </w:tcBorders>
            <w:shd w:val="clear" w:color="000000" w:fill="F2F2F2"/>
            <w:vAlign w:val="center"/>
            <w:hideMark/>
          </w:tcPr>
          <w:p w14:paraId="26ECEB99" w14:textId="77777777" w:rsidR="00AF40D3" w:rsidRPr="00AF40D3" w:rsidRDefault="00AF40D3" w:rsidP="00AF40D3">
            <w:pPr>
              <w:jc w:val="right"/>
              <w:rPr>
                <w:rFonts w:cs="Calibri"/>
                <w:color w:val="000000"/>
                <w:lang w:val="en-GB"/>
              </w:rPr>
            </w:pPr>
            <w:r w:rsidRPr="00AF40D3">
              <w:rPr>
                <w:rFonts w:cs="Calibri"/>
                <w:color w:val="000000"/>
                <w:lang w:val="en-GB"/>
              </w:rPr>
              <w:t>17.2</w:t>
            </w:r>
          </w:p>
        </w:tc>
        <w:tc>
          <w:tcPr>
            <w:tcW w:w="1300" w:type="dxa"/>
            <w:tcBorders>
              <w:top w:val="nil"/>
              <w:left w:val="single" w:sz="4" w:space="0" w:color="auto"/>
              <w:bottom w:val="nil"/>
              <w:right w:val="single" w:sz="4" w:space="0" w:color="auto"/>
            </w:tcBorders>
            <w:shd w:val="clear" w:color="000000" w:fill="F2F2F2"/>
            <w:vAlign w:val="center"/>
            <w:hideMark/>
          </w:tcPr>
          <w:p w14:paraId="6A171DE1" w14:textId="77777777" w:rsidR="00AF40D3" w:rsidRPr="00AF40D3" w:rsidRDefault="00AF40D3" w:rsidP="00AF40D3">
            <w:pPr>
              <w:jc w:val="right"/>
              <w:rPr>
                <w:rFonts w:cs="Calibri"/>
                <w:color w:val="000000"/>
                <w:lang w:val="en-GB"/>
              </w:rPr>
            </w:pPr>
            <w:r w:rsidRPr="00AF40D3">
              <w:rPr>
                <w:rFonts w:cs="Calibri"/>
                <w:color w:val="000000"/>
                <w:lang w:val="en-GB"/>
              </w:rPr>
              <w:t>19.0</w:t>
            </w:r>
          </w:p>
        </w:tc>
        <w:tc>
          <w:tcPr>
            <w:tcW w:w="1300" w:type="dxa"/>
            <w:tcBorders>
              <w:top w:val="nil"/>
              <w:left w:val="single" w:sz="4" w:space="0" w:color="auto"/>
              <w:bottom w:val="nil"/>
              <w:right w:val="single" w:sz="4" w:space="0" w:color="auto"/>
            </w:tcBorders>
            <w:shd w:val="clear" w:color="000000" w:fill="F2F2F2"/>
            <w:vAlign w:val="center"/>
            <w:hideMark/>
          </w:tcPr>
          <w:p w14:paraId="13E21DA7" w14:textId="77777777" w:rsidR="00AF40D3" w:rsidRPr="00AF40D3" w:rsidRDefault="00AF40D3" w:rsidP="00AF40D3">
            <w:pPr>
              <w:jc w:val="right"/>
              <w:rPr>
                <w:rFonts w:cs="Calibri"/>
                <w:color w:val="000000"/>
                <w:lang w:val="en-GB"/>
              </w:rPr>
            </w:pPr>
            <w:r w:rsidRPr="00AF40D3">
              <w:rPr>
                <w:rFonts w:cs="Calibri"/>
                <w:color w:val="000000"/>
                <w:lang w:val="en-GB"/>
              </w:rPr>
              <w:t>18.4</w:t>
            </w:r>
          </w:p>
        </w:tc>
      </w:tr>
      <w:tr w:rsidR="00AF40D3" w:rsidRPr="00AF40D3" w14:paraId="4532B96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1ADA498"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3D9038C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0E00BA7"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E2BF73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7B6A708"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61188D2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FF2937"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68DCEE6E"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nil"/>
              <w:bottom w:val="nil"/>
              <w:right w:val="single" w:sz="4" w:space="0" w:color="auto"/>
            </w:tcBorders>
            <w:shd w:val="clear" w:color="000000" w:fill="F2F2F2"/>
            <w:vAlign w:val="center"/>
            <w:hideMark/>
          </w:tcPr>
          <w:p w14:paraId="7EB3EECA"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2F2F2"/>
            <w:vAlign w:val="center"/>
            <w:hideMark/>
          </w:tcPr>
          <w:p w14:paraId="57DCACC0"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47DC14D8"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427F3EB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EC7747"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5BA88B4D" w14:textId="77777777" w:rsidR="00AF40D3" w:rsidRPr="00AF40D3" w:rsidRDefault="00AF40D3" w:rsidP="00AF40D3">
            <w:pPr>
              <w:jc w:val="right"/>
              <w:rPr>
                <w:rFonts w:cs="Calibri"/>
                <w:color w:val="000000"/>
                <w:lang w:val="en-GB"/>
              </w:rPr>
            </w:pPr>
            <w:r w:rsidRPr="00AF40D3">
              <w:rPr>
                <w:rFonts w:cs="Calibri"/>
                <w:color w:val="000000"/>
                <w:lang w:val="en-GB"/>
              </w:rPr>
              <w:t>24.2</w:t>
            </w:r>
          </w:p>
        </w:tc>
        <w:tc>
          <w:tcPr>
            <w:tcW w:w="1300" w:type="dxa"/>
            <w:tcBorders>
              <w:top w:val="nil"/>
              <w:left w:val="nil"/>
              <w:bottom w:val="nil"/>
              <w:right w:val="single" w:sz="4" w:space="0" w:color="auto"/>
            </w:tcBorders>
            <w:shd w:val="clear" w:color="000000" w:fill="FFFFFF"/>
            <w:vAlign w:val="center"/>
            <w:hideMark/>
          </w:tcPr>
          <w:p w14:paraId="6BF4DEC3" w14:textId="77777777" w:rsidR="00AF40D3" w:rsidRPr="00AF40D3" w:rsidRDefault="00AF40D3" w:rsidP="00AF40D3">
            <w:pPr>
              <w:jc w:val="right"/>
              <w:rPr>
                <w:rFonts w:cs="Calibri"/>
                <w:color w:val="000000"/>
                <w:lang w:val="en-GB"/>
              </w:rPr>
            </w:pPr>
            <w:r w:rsidRPr="00AF40D3">
              <w:rPr>
                <w:rFonts w:cs="Calibri"/>
                <w:color w:val="000000"/>
                <w:lang w:val="en-GB"/>
              </w:rPr>
              <w:t>23.4</w:t>
            </w:r>
          </w:p>
        </w:tc>
        <w:tc>
          <w:tcPr>
            <w:tcW w:w="1300" w:type="dxa"/>
            <w:tcBorders>
              <w:top w:val="nil"/>
              <w:left w:val="single" w:sz="4" w:space="0" w:color="auto"/>
              <w:bottom w:val="nil"/>
              <w:right w:val="single" w:sz="4" w:space="0" w:color="auto"/>
            </w:tcBorders>
            <w:shd w:val="clear" w:color="000000" w:fill="FFFFFF"/>
            <w:vAlign w:val="center"/>
            <w:hideMark/>
          </w:tcPr>
          <w:p w14:paraId="2C12DE38" w14:textId="77777777" w:rsidR="00AF40D3" w:rsidRPr="00AF40D3" w:rsidRDefault="00AF40D3" w:rsidP="00AF40D3">
            <w:pPr>
              <w:jc w:val="right"/>
              <w:rPr>
                <w:rFonts w:cs="Calibri"/>
                <w:color w:val="000000"/>
                <w:lang w:val="en-GB"/>
              </w:rPr>
            </w:pPr>
            <w:r w:rsidRPr="00AF40D3">
              <w:rPr>
                <w:rFonts w:cs="Calibri"/>
                <w:color w:val="000000"/>
                <w:lang w:val="en-GB"/>
              </w:rPr>
              <w:t>23.9</w:t>
            </w:r>
          </w:p>
        </w:tc>
        <w:tc>
          <w:tcPr>
            <w:tcW w:w="1300" w:type="dxa"/>
            <w:tcBorders>
              <w:top w:val="nil"/>
              <w:left w:val="single" w:sz="4" w:space="0" w:color="auto"/>
              <w:bottom w:val="nil"/>
              <w:right w:val="single" w:sz="4" w:space="0" w:color="auto"/>
            </w:tcBorders>
            <w:shd w:val="clear" w:color="000000" w:fill="FFFFFF"/>
            <w:vAlign w:val="center"/>
            <w:hideMark/>
          </w:tcPr>
          <w:p w14:paraId="6AE3DC17" w14:textId="77777777" w:rsidR="00AF40D3" w:rsidRPr="00AF40D3" w:rsidRDefault="00AF40D3" w:rsidP="00AF40D3">
            <w:pPr>
              <w:jc w:val="right"/>
              <w:rPr>
                <w:rFonts w:cs="Calibri"/>
                <w:color w:val="000000"/>
                <w:lang w:val="en-GB"/>
              </w:rPr>
            </w:pPr>
            <w:r w:rsidRPr="00AF40D3">
              <w:rPr>
                <w:rFonts w:cs="Calibri"/>
                <w:color w:val="000000"/>
                <w:lang w:val="en-GB"/>
              </w:rPr>
              <w:t>23.9</w:t>
            </w:r>
          </w:p>
        </w:tc>
      </w:tr>
      <w:tr w:rsidR="00AF40D3" w:rsidRPr="00AF40D3" w14:paraId="76BBF86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95BCBC"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5976525C" w14:textId="77777777" w:rsidR="00AF40D3" w:rsidRPr="00AF40D3" w:rsidRDefault="00AF40D3" w:rsidP="00AF40D3">
            <w:pPr>
              <w:jc w:val="right"/>
              <w:rPr>
                <w:rFonts w:cs="Calibri"/>
                <w:color w:val="000000"/>
                <w:lang w:val="en-GB"/>
              </w:rPr>
            </w:pPr>
            <w:r w:rsidRPr="00AF40D3">
              <w:rPr>
                <w:rFonts w:cs="Calibri"/>
                <w:color w:val="000000"/>
                <w:lang w:val="en-GB"/>
              </w:rPr>
              <w:t>19.6</w:t>
            </w:r>
          </w:p>
        </w:tc>
        <w:tc>
          <w:tcPr>
            <w:tcW w:w="1300" w:type="dxa"/>
            <w:tcBorders>
              <w:top w:val="nil"/>
              <w:left w:val="nil"/>
              <w:bottom w:val="nil"/>
              <w:right w:val="single" w:sz="4" w:space="0" w:color="auto"/>
            </w:tcBorders>
            <w:shd w:val="clear" w:color="000000" w:fill="F2F2F2"/>
            <w:vAlign w:val="center"/>
            <w:hideMark/>
          </w:tcPr>
          <w:p w14:paraId="2B427A00" w14:textId="77777777" w:rsidR="00AF40D3" w:rsidRPr="00AF40D3" w:rsidRDefault="00AF40D3" w:rsidP="00AF40D3">
            <w:pPr>
              <w:jc w:val="right"/>
              <w:rPr>
                <w:rFonts w:cs="Calibri"/>
                <w:color w:val="000000"/>
                <w:lang w:val="en-GB"/>
              </w:rPr>
            </w:pPr>
            <w:r w:rsidRPr="00AF40D3">
              <w:rPr>
                <w:rFonts w:cs="Calibri"/>
                <w:color w:val="000000"/>
                <w:lang w:val="en-GB"/>
              </w:rPr>
              <w:t>18.5</w:t>
            </w:r>
          </w:p>
        </w:tc>
        <w:tc>
          <w:tcPr>
            <w:tcW w:w="1300" w:type="dxa"/>
            <w:tcBorders>
              <w:top w:val="nil"/>
              <w:left w:val="single" w:sz="4" w:space="0" w:color="auto"/>
              <w:bottom w:val="nil"/>
              <w:right w:val="single" w:sz="4" w:space="0" w:color="auto"/>
            </w:tcBorders>
            <w:shd w:val="clear" w:color="000000" w:fill="F2F2F2"/>
            <w:vAlign w:val="center"/>
            <w:hideMark/>
          </w:tcPr>
          <w:p w14:paraId="304F1F07" w14:textId="77777777" w:rsidR="00AF40D3" w:rsidRPr="00AF40D3" w:rsidRDefault="00AF40D3" w:rsidP="00AF40D3">
            <w:pPr>
              <w:jc w:val="right"/>
              <w:rPr>
                <w:rFonts w:cs="Calibri"/>
                <w:color w:val="000000"/>
                <w:lang w:val="en-GB"/>
              </w:rPr>
            </w:pPr>
            <w:r w:rsidRPr="00AF40D3">
              <w:rPr>
                <w:rFonts w:cs="Calibri"/>
                <w:color w:val="000000"/>
                <w:lang w:val="en-GB"/>
              </w:rPr>
              <w:t>18.5</w:t>
            </w:r>
          </w:p>
        </w:tc>
        <w:tc>
          <w:tcPr>
            <w:tcW w:w="1300" w:type="dxa"/>
            <w:tcBorders>
              <w:top w:val="nil"/>
              <w:left w:val="single" w:sz="4" w:space="0" w:color="auto"/>
              <w:bottom w:val="nil"/>
              <w:right w:val="single" w:sz="4" w:space="0" w:color="auto"/>
            </w:tcBorders>
            <w:shd w:val="clear" w:color="000000" w:fill="F2F2F2"/>
            <w:vAlign w:val="center"/>
            <w:hideMark/>
          </w:tcPr>
          <w:p w14:paraId="66661EE4" w14:textId="77777777" w:rsidR="00AF40D3" w:rsidRPr="00AF40D3" w:rsidRDefault="00AF40D3" w:rsidP="00AF40D3">
            <w:pPr>
              <w:jc w:val="right"/>
              <w:rPr>
                <w:rFonts w:cs="Calibri"/>
                <w:color w:val="000000"/>
                <w:lang w:val="en-GB"/>
              </w:rPr>
            </w:pPr>
            <w:r w:rsidRPr="00AF40D3">
              <w:rPr>
                <w:rFonts w:cs="Calibri"/>
                <w:color w:val="000000"/>
                <w:lang w:val="en-GB"/>
              </w:rPr>
              <w:t>18.5</w:t>
            </w:r>
          </w:p>
        </w:tc>
      </w:tr>
      <w:tr w:rsidR="00AF40D3" w:rsidRPr="00AF40D3" w14:paraId="2425169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4347C21"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0C8ABE35"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FFFFF"/>
            <w:vAlign w:val="center"/>
            <w:hideMark/>
          </w:tcPr>
          <w:p w14:paraId="41AF9DEB"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FFFFF"/>
            <w:vAlign w:val="center"/>
            <w:hideMark/>
          </w:tcPr>
          <w:p w14:paraId="094A0FB9"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FFFFF"/>
            <w:vAlign w:val="center"/>
            <w:hideMark/>
          </w:tcPr>
          <w:p w14:paraId="7949ED64"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6821679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DE01258"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582C86FE" w14:textId="77777777" w:rsidR="00AF40D3" w:rsidRPr="00AF40D3" w:rsidRDefault="00AF40D3" w:rsidP="00AF40D3">
            <w:pPr>
              <w:jc w:val="right"/>
              <w:rPr>
                <w:rFonts w:cs="Calibri"/>
                <w:color w:val="000000"/>
                <w:lang w:val="en-GB"/>
              </w:rPr>
            </w:pPr>
            <w:r w:rsidRPr="00AF40D3">
              <w:rPr>
                <w:rFonts w:cs="Calibri"/>
                <w:color w:val="000000"/>
                <w:lang w:val="en-GB"/>
              </w:rPr>
              <w:t>11.4</w:t>
            </w:r>
          </w:p>
        </w:tc>
        <w:tc>
          <w:tcPr>
            <w:tcW w:w="1300" w:type="dxa"/>
            <w:tcBorders>
              <w:top w:val="nil"/>
              <w:left w:val="nil"/>
              <w:bottom w:val="nil"/>
              <w:right w:val="single" w:sz="4" w:space="0" w:color="auto"/>
            </w:tcBorders>
            <w:shd w:val="clear" w:color="000000" w:fill="F2F2F2"/>
            <w:vAlign w:val="center"/>
            <w:hideMark/>
          </w:tcPr>
          <w:p w14:paraId="3F43B3FC" w14:textId="77777777" w:rsidR="00AF40D3" w:rsidRPr="00AF40D3" w:rsidRDefault="00AF40D3" w:rsidP="00AF40D3">
            <w:pPr>
              <w:jc w:val="right"/>
              <w:rPr>
                <w:rFonts w:cs="Calibri"/>
                <w:color w:val="000000"/>
                <w:lang w:val="en-GB"/>
              </w:rPr>
            </w:pPr>
            <w:r w:rsidRPr="00AF40D3">
              <w:rPr>
                <w:rFonts w:cs="Calibri"/>
                <w:color w:val="000000"/>
                <w:lang w:val="en-GB"/>
              </w:rPr>
              <w:t>11.4</w:t>
            </w:r>
          </w:p>
        </w:tc>
        <w:tc>
          <w:tcPr>
            <w:tcW w:w="1300" w:type="dxa"/>
            <w:tcBorders>
              <w:top w:val="nil"/>
              <w:left w:val="single" w:sz="4" w:space="0" w:color="auto"/>
              <w:bottom w:val="nil"/>
              <w:right w:val="single" w:sz="4" w:space="0" w:color="auto"/>
            </w:tcBorders>
            <w:shd w:val="clear" w:color="000000" w:fill="F2F2F2"/>
            <w:vAlign w:val="center"/>
            <w:hideMark/>
          </w:tcPr>
          <w:p w14:paraId="235CB21A" w14:textId="77777777" w:rsidR="00AF40D3" w:rsidRPr="00AF40D3" w:rsidRDefault="00AF40D3" w:rsidP="00AF40D3">
            <w:pPr>
              <w:jc w:val="right"/>
              <w:rPr>
                <w:rFonts w:cs="Calibri"/>
                <w:color w:val="000000"/>
                <w:lang w:val="en-GB"/>
              </w:rPr>
            </w:pPr>
            <w:r w:rsidRPr="00AF40D3">
              <w:rPr>
                <w:rFonts w:cs="Calibri"/>
                <w:color w:val="000000"/>
                <w:lang w:val="en-GB"/>
              </w:rPr>
              <w:t>11.4</w:t>
            </w:r>
          </w:p>
        </w:tc>
        <w:tc>
          <w:tcPr>
            <w:tcW w:w="1300" w:type="dxa"/>
            <w:tcBorders>
              <w:top w:val="nil"/>
              <w:left w:val="single" w:sz="4" w:space="0" w:color="auto"/>
              <w:bottom w:val="nil"/>
              <w:right w:val="single" w:sz="4" w:space="0" w:color="auto"/>
            </w:tcBorders>
            <w:shd w:val="clear" w:color="000000" w:fill="F2F2F2"/>
            <w:vAlign w:val="center"/>
            <w:hideMark/>
          </w:tcPr>
          <w:p w14:paraId="362943F9" w14:textId="77777777" w:rsidR="00AF40D3" w:rsidRPr="00AF40D3" w:rsidRDefault="00AF40D3" w:rsidP="00AF40D3">
            <w:pPr>
              <w:jc w:val="right"/>
              <w:rPr>
                <w:rFonts w:cs="Calibri"/>
                <w:color w:val="000000"/>
                <w:lang w:val="en-GB"/>
              </w:rPr>
            </w:pPr>
            <w:r w:rsidRPr="00AF40D3">
              <w:rPr>
                <w:rFonts w:cs="Calibri"/>
                <w:color w:val="000000"/>
                <w:lang w:val="en-GB"/>
              </w:rPr>
              <w:t>11.4</w:t>
            </w:r>
          </w:p>
        </w:tc>
      </w:tr>
      <w:tr w:rsidR="00AF40D3" w:rsidRPr="00AF40D3" w14:paraId="63D4F3B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901EA3"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07F44D0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423CAC8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2CB3E22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BF8D375"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0B838548"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958C03"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295091" w14:textId="77777777" w:rsidR="00AF40D3" w:rsidRPr="00AF40D3" w:rsidRDefault="00AF40D3" w:rsidP="00AF40D3">
            <w:pPr>
              <w:jc w:val="right"/>
              <w:rPr>
                <w:rFonts w:cs="Calibri"/>
                <w:b/>
                <w:bCs/>
                <w:color w:val="000000"/>
                <w:lang w:val="en-GB"/>
              </w:rPr>
            </w:pPr>
            <w:r w:rsidRPr="00AF40D3">
              <w:rPr>
                <w:rFonts w:cs="Calibri"/>
                <w:b/>
                <w:bCs/>
                <w:color w:val="000000"/>
                <w:lang w:val="en-GB"/>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3049FB8" w14:textId="77777777" w:rsidR="00AF40D3" w:rsidRPr="00AF40D3" w:rsidRDefault="00AF40D3" w:rsidP="00AF40D3">
            <w:pPr>
              <w:jc w:val="right"/>
              <w:rPr>
                <w:rFonts w:cs="Calibri"/>
                <w:b/>
                <w:bCs/>
                <w:color w:val="000000"/>
                <w:lang w:val="en-GB"/>
              </w:rPr>
            </w:pPr>
            <w:r w:rsidRPr="00AF40D3">
              <w:rPr>
                <w:rFonts w:cs="Calibri"/>
                <w:b/>
                <w:bCs/>
                <w:color w:val="000000"/>
                <w:lang w:val="en-GB"/>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37035E6" w14:textId="77777777" w:rsidR="00AF40D3" w:rsidRPr="00AF40D3" w:rsidRDefault="00AF40D3" w:rsidP="00AF40D3">
            <w:pPr>
              <w:jc w:val="right"/>
              <w:rPr>
                <w:rFonts w:cs="Calibri"/>
                <w:b/>
                <w:bCs/>
                <w:color w:val="000000"/>
                <w:lang w:val="en-GB"/>
              </w:rPr>
            </w:pPr>
            <w:r w:rsidRPr="00AF40D3">
              <w:rPr>
                <w:rFonts w:cs="Calibri"/>
                <w:b/>
                <w:bCs/>
                <w:color w:val="000000"/>
                <w:lang w:val="en-GB"/>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D0B383" w14:textId="77777777" w:rsidR="00AF40D3" w:rsidRPr="00AF40D3" w:rsidRDefault="00AF40D3" w:rsidP="00AF40D3">
            <w:pPr>
              <w:jc w:val="right"/>
              <w:rPr>
                <w:rFonts w:cs="Calibri"/>
                <w:b/>
                <w:bCs/>
                <w:color w:val="000000"/>
                <w:lang w:val="en-GB"/>
              </w:rPr>
            </w:pPr>
            <w:r w:rsidRPr="00AF40D3">
              <w:rPr>
                <w:rFonts w:cs="Calibri"/>
                <w:b/>
                <w:bCs/>
                <w:color w:val="000000"/>
                <w:lang w:val="en-GB"/>
              </w:rPr>
              <w:t>204.7</w:t>
            </w:r>
          </w:p>
        </w:tc>
      </w:tr>
    </w:tbl>
    <w:p w14:paraId="4F9CC2B8" w14:textId="77777777" w:rsidR="00AF40D3" w:rsidRPr="00AF40D3" w:rsidRDefault="00AF40D3" w:rsidP="00AF40D3">
      <w:pPr>
        <w:rPr>
          <w:rFonts w:cs="Calibri"/>
          <w:b/>
          <w:bCs/>
          <w:color w:val="632423"/>
          <w:sz w:val="24"/>
          <w:szCs w:val="20"/>
          <w:lang w:val="en-GB"/>
        </w:rPr>
      </w:pPr>
    </w:p>
    <w:p w14:paraId="4BE6E316" w14:textId="77777777" w:rsidR="00AF40D3" w:rsidRPr="00AF40D3" w:rsidRDefault="00AF40D3" w:rsidP="00AF40D3">
      <w:pPr>
        <w:rPr>
          <w:rFonts w:cs="Calibri"/>
          <w:b/>
          <w:bCs/>
          <w:color w:val="632423"/>
          <w:sz w:val="28"/>
          <w:szCs w:val="28"/>
          <w:lang w:val="en-GB"/>
        </w:rPr>
      </w:pPr>
      <w:r w:rsidRPr="00AF40D3">
        <w:rPr>
          <w:rFonts w:cs="Calibri"/>
          <w:b/>
          <w:bCs/>
          <w:color w:val="632423"/>
          <w:sz w:val="28"/>
          <w:szCs w:val="28"/>
          <w:lang w:val="en-GB"/>
        </w:rPr>
        <w:br w:type="page"/>
      </w:r>
    </w:p>
    <w:p w14:paraId="73A29F73" w14:textId="77777777" w:rsidR="00AF40D3" w:rsidRPr="00AF40D3" w:rsidRDefault="00AF40D3" w:rsidP="00AF40D3">
      <w:pPr>
        <w:spacing w:after="120"/>
        <w:rPr>
          <w:rFonts w:cs="Calibri"/>
          <w:sz w:val="24"/>
          <w:szCs w:val="24"/>
          <w:lang w:val="en-GB"/>
        </w:rPr>
      </w:pPr>
      <w:r w:rsidRPr="00AF40D3">
        <w:rPr>
          <w:rFonts w:cs="Calibri"/>
          <w:b/>
          <w:bCs/>
          <w:sz w:val="24"/>
          <w:szCs w:val="24"/>
          <w:lang w:val="en-GB"/>
        </w:rPr>
        <w:lastRenderedPageBreak/>
        <w:t>2.7</w:t>
      </w:r>
      <w:r w:rsidRPr="00AF40D3">
        <w:rPr>
          <w:rFonts w:cs="Calibri"/>
          <w:b/>
          <w:bCs/>
          <w:sz w:val="24"/>
          <w:szCs w:val="24"/>
          <w:lang w:val="en-GB"/>
        </w:rPr>
        <w:tab/>
        <w:t>Communication</w:t>
      </w:r>
    </w:p>
    <w:p w14:paraId="40CC0486"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Description</w:t>
      </w:r>
    </w:p>
    <w:p w14:paraId="6DD66B5C" w14:textId="77777777" w:rsidR="00AF40D3" w:rsidRPr="00AF40D3" w:rsidRDefault="00AF40D3" w:rsidP="00AF40D3">
      <w:pPr>
        <w:spacing w:after="120"/>
        <w:rPr>
          <w:rFonts w:cs="Calibri"/>
          <w:sz w:val="24"/>
          <w:szCs w:val="24"/>
          <w:lang w:val="en-GB"/>
        </w:rPr>
      </w:pPr>
      <w:r w:rsidRPr="00AF40D3">
        <w:rPr>
          <w:rFonts w:cs="Calibri"/>
          <w:sz w:val="24"/>
          <w:szCs w:val="24"/>
          <w:lang w:val="en-GB"/>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55E18ABA" w14:textId="77777777" w:rsidR="00AF40D3" w:rsidRPr="00AF40D3" w:rsidRDefault="00AF40D3" w:rsidP="00AF40D3">
      <w:pPr>
        <w:spacing w:after="120"/>
        <w:jc w:val="both"/>
        <w:rPr>
          <w:rFonts w:cs="Calibri"/>
          <w:b/>
          <w:bCs/>
          <w:sz w:val="24"/>
          <w:szCs w:val="24"/>
          <w:lang w:val="en-GB"/>
        </w:rPr>
      </w:pPr>
    </w:p>
    <w:p w14:paraId="4893E766"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2023 performance report and risk analysis</w:t>
      </w:r>
    </w:p>
    <w:p w14:paraId="6D21081F" w14:textId="77777777" w:rsidR="00AF40D3" w:rsidRPr="00AF40D3" w:rsidRDefault="00AF40D3" w:rsidP="00AF40D3">
      <w:pPr>
        <w:spacing w:after="120"/>
        <w:jc w:val="both"/>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7E5A2E7D"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74185D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7B7AD2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C7B295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BED6C2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1AFD865A" w14:textId="77777777" w:rsidTr="00B762A2">
        <w:trPr>
          <w:trHeight w:val="3520"/>
        </w:trPr>
        <w:tc>
          <w:tcPr>
            <w:tcW w:w="2620" w:type="dxa"/>
            <w:tcBorders>
              <w:top w:val="nil"/>
              <w:left w:val="single" w:sz="4" w:space="0" w:color="auto"/>
              <w:bottom w:val="nil"/>
              <w:right w:val="single" w:sz="4" w:space="0" w:color="auto"/>
            </w:tcBorders>
            <w:shd w:val="clear" w:color="000000" w:fill="F2F2F2"/>
            <w:vAlign w:val="center"/>
          </w:tcPr>
          <w:p w14:paraId="64B65EF4" w14:textId="77777777" w:rsidR="00AF40D3" w:rsidRPr="00AF40D3" w:rsidRDefault="00AF40D3" w:rsidP="00AF40D3">
            <w:pPr>
              <w:rPr>
                <w:rFonts w:cs="Calibri"/>
                <w:color w:val="000000"/>
                <w:lang w:val="en-GB"/>
              </w:rPr>
            </w:pPr>
            <w:r w:rsidRPr="00AF40D3">
              <w:rPr>
                <w:rFonts w:cs="Calibri"/>
                <w:color w:val="000000"/>
                <w:lang w:val="en-GB"/>
              </w:rPr>
              <w:t>Enhanced awareness of ITU-D's mandate</w:t>
            </w:r>
          </w:p>
        </w:tc>
        <w:tc>
          <w:tcPr>
            <w:tcW w:w="2620" w:type="dxa"/>
            <w:tcBorders>
              <w:top w:val="nil"/>
              <w:left w:val="nil"/>
              <w:bottom w:val="nil"/>
              <w:right w:val="single" w:sz="4" w:space="0" w:color="auto"/>
            </w:tcBorders>
            <w:shd w:val="clear" w:color="000000" w:fill="F2F2F2"/>
            <w:vAlign w:val="center"/>
          </w:tcPr>
          <w:p w14:paraId="4365A60F" w14:textId="77777777" w:rsidR="00AF40D3" w:rsidRPr="00AF40D3" w:rsidRDefault="00AF40D3" w:rsidP="00AF40D3">
            <w:pPr>
              <w:rPr>
                <w:rFonts w:cs="Calibri"/>
                <w:color w:val="000000"/>
                <w:lang w:val="en-GB"/>
              </w:rPr>
            </w:pPr>
            <w:r w:rsidRPr="00AF40D3">
              <w:rPr>
                <w:rFonts w:cs="Calibri"/>
                <w:color w:val="000000"/>
                <w:lang w:val="en-GB"/>
              </w:rPr>
              <w:t xml:space="preserve">Increase of ITU-D sector members. 27 new members joined ITU-D in 2023 </w:t>
            </w:r>
          </w:p>
          <w:p w14:paraId="2DA06B1C" w14:textId="77777777" w:rsidR="00AF40D3" w:rsidRPr="00AF40D3" w:rsidRDefault="00AF40D3" w:rsidP="00AF40D3">
            <w:pPr>
              <w:rPr>
                <w:rFonts w:cs="Calibri"/>
                <w:color w:val="000000"/>
                <w:lang w:val="en-GB"/>
              </w:rPr>
            </w:pPr>
          </w:p>
          <w:p w14:paraId="7E39ECF5" w14:textId="77777777" w:rsidR="00AF40D3" w:rsidRPr="00AF40D3" w:rsidRDefault="00AF40D3" w:rsidP="00AF40D3">
            <w:pPr>
              <w:rPr>
                <w:rFonts w:cs="Calibri"/>
                <w:color w:val="000000"/>
                <w:lang w:val="en-GB"/>
              </w:rPr>
            </w:pPr>
            <w:r w:rsidRPr="00AF40D3">
              <w:rPr>
                <w:rFonts w:cs="Calibri"/>
                <w:color w:val="000000"/>
                <w:lang w:val="en-GB"/>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0F446067" w14:textId="77777777" w:rsidR="00AF40D3" w:rsidRPr="00AF40D3" w:rsidRDefault="00AF40D3" w:rsidP="00AF40D3">
            <w:pPr>
              <w:rPr>
                <w:rFonts w:cs="Calibri"/>
                <w:color w:val="000000"/>
                <w:lang w:val="en-GB"/>
              </w:rPr>
            </w:pPr>
            <w:r w:rsidRPr="00AF40D3">
              <w:rPr>
                <w:rFonts w:cs="Calibri"/>
                <w:color w:val="000000"/>
                <w:lang w:val="en-GB"/>
              </w:rPr>
              <w:t xml:space="preserve">Number of new ITU-D members </w:t>
            </w:r>
          </w:p>
          <w:p w14:paraId="4D330A63" w14:textId="77777777" w:rsidR="00AF40D3" w:rsidRPr="00AF40D3" w:rsidRDefault="00AF40D3" w:rsidP="00AF40D3">
            <w:pPr>
              <w:rPr>
                <w:rFonts w:cs="Calibri"/>
                <w:color w:val="000000"/>
                <w:lang w:val="en-GB"/>
              </w:rPr>
            </w:pPr>
          </w:p>
          <w:p w14:paraId="3A224FEE" w14:textId="77777777" w:rsidR="00AF40D3" w:rsidRPr="00AF40D3" w:rsidRDefault="00AF40D3" w:rsidP="00AF40D3">
            <w:pPr>
              <w:rPr>
                <w:rFonts w:cs="Calibri"/>
                <w:color w:val="000000"/>
                <w:lang w:val="en-GB"/>
              </w:rPr>
            </w:pPr>
            <w:r w:rsidRPr="00AF40D3">
              <w:rPr>
                <w:rFonts w:cs="Calibri"/>
                <w:color w:val="000000"/>
                <w:lang w:val="en-GB"/>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516140BD" w14:textId="77777777" w:rsidR="00AF40D3" w:rsidRPr="00AF40D3" w:rsidRDefault="00AF40D3" w:rsidP="00AF40D3">
            <w:pPr>
              <w:rPr>
                <w:rFonts w:cs="Calibri"/>
                <w:color w:val="000000"/>
                <w:lang w:val="en-GB"/>
              </w:rPr>
            </w:pPr>
            <w:r w:rsidRPr="00AF40D3">
              <w:rPr>
                <w:rFonts w:cs="Calibri"/>
                <w:color w:val="000000"/>
                <w:lang w:val="en-GB"/>
              </w:rPr>
              <w:t>Internal databases/ systems</w:t>
            </w:r>
          </w:p>
        </w:tc>
      </w:tr>
      <w:tr w:rsidR="00AF40D3" w:rsidRPr="00AF40D3" w14:paraId="4677923A" w14:textId="77777777" w:rsidTr="00B762A2">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0B17EF8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nil"/>
              <w:right w:val="single" w:sz="4" w:space="0" w:color="auto"/>
            </w:tcBorders>
            <w:shd w:val="clear" w:color="000000" w:fill="F2F2F2"/>
            <w:vAlign w:val="center"/>
            <w:hideMark/>
          </w:tcPr>
          <w:p w14:paraId="304DF1A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nil"/>
              <w:right w:val="single" w:sz="4" w:space="0" w:color="auto"/>
            </w:tcBorders>
            <w:shd w:val="clear" w:color="000000" w:fill="F2F2F2"/>
            <w:vAlign w:val="center"/>
            <w:hideMark/>
          </w:tcPr>
          <w:p w14:paraId="393C700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nil"/>
              <w:right w:val="single" w:sz="4" w:space="0" w:color="auto"/>
            </w:tcBorders>
            <w:shd w:val="clear" w:color="000000" w:fill="F2F2F2"/>
            <w:vAlign w:val="center"/>
            <w:hideMark/>
          </w:tcPr>
          <w:p w14:paraId="5EA3A18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r w:rsidR="00AF40D3" w:rsidRPr="00AF40D3" w14:paraId="2B0BA859" w14:textId="77777777" w:rsidTr="00B762A2">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431960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2D559E6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48A9B14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3101BF1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79462882" w14:textId="77777777" w:rsidR="00AF40D3" w:rsidRPr="00AF40D3" w:rsidRDefault="00AF40D3" w:rsidP="00AF40D3">
      <w:pPr>
        <w:jc w:val="both"/>
        <w:rPr>
          <w:rFonts w:cs="Calibri"/>
          <w:color w:val="000000"/>
          <w:sz w:val="24"/>
          <w:szCs w:val="20"/>
          <w:lang w:val="en-GB"/>
        </w:rPr>
      </w:pPr>
    </w:p>
    <w:p w14:paraId="138CFCB0" w14:textId="77777777" w:rsidR="00AF40D3" w:rsidRPr="00AF40D3" w:rsidRDefault="00AF40D3" w:rsidP="00AF40D3">
      <w:pPr>
        <w:rPr>
          <w:rFonts w:cs="Calibri"/>
          <w:i/>
          <w:iCs/>
          <w:sz w:val="24"/>
          <w:szCs w:val="20"/>
          <w:lang w:val="en-GB"/>
        </w:rPr>
      </w:pPr>
    </w:p>
    <w:p w14:paraId="22C6B059"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1AA27312"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B6819F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3B8746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655F67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ADE3BA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64712587"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tcPr>
          <w:p w14:paraId="65253C60" w14:textId="77777777" w:rsidR="00AF40D3" w:rsidRPr="00AF40D3" w:rsidRDefault="00AF40D3" w:rsidP="00AF40D3">
            <w:pPr>
              <w:rPr>
                <w:rFonts w:cs="Calibri"/>
                <w:color w:val="000000"/>
                <w:sz w:val="24"/>
                <w:szCs w:val="20"/>
                <w:lang w:val="en-GB"/>
              </w:rPr>
            </w:pPr>
            <w:r w:rsidRPr="00AF40D3">
              <w:rPr>
                <w:rFonts w:cs="Calibri"/>
                <w:color w:val="000000"/>
                <w:lang w:val="en-GB"/>
              </w:rPr>
              <w:t>Financial / Resources</w:t>
            </w:r>
          </w:p>
        </w:tc>
        <w:tc>
          <w:tcPr>
            <w:tcW w:w="2020" w:type="dxa"/>
            <w:tcBorders>
              <w:top w:val="nil"/>
              <w:left w:val="nil"/>
              <w:bottom w:val="nil"/>
              <w:right w:val="single" w:sz="4" w:space="0" w:color="auto"/>
            </w:tcBorders>
            <w:shd w:val="clear" w:color="000000" w:fill="F2F2F2"/>
            <w:vAlign w:val="center"/>
          </w:tcPr>
          <w:p w14:paraId="608A099D" w14:textId="77777777" w:rsidR="00AF40D3" w:rsidRPr="00AF40D3" w:rsidRDefault="00AF40D3" w:rsidP="00AF40D3">
            <w:pPr>
              <w:rPr>
                <w:rFonts w:cs="Calibri"/>
                <w:color w:val="000000"/>
                <w:sz w:val="24"/>
                <w:szCs w:val="20"/>
                <w:lang w:val="en-GB"/>
              </w:rPr>
            </w:pPr>
          </w:p>
          <w:p w14:paraId="2A9FA49A" w14:textId="77777777" w:rsidR="00AF40D3" w:rsidRPr="00AF40D3" w:rsidRDefault="00AF40D3" w:rsidP="00AF40D3">
            <w:pPr>
              <w:rPr>
                <w:rFonts w:cs="Calibri"/>
                <w:sz w:val="24"/>
                <w:szCs w:val="20"/>
                <w:lang w:val="en-GB"/>
              </w:rPr>
            </w:pPr>
            <w:r w:rsidRPr="00AF40D3">
              <w:rPr>
                <w:rFonts w:cs="Calibri"/>
                <w:sz w:val="24"/>
                <w:szCs w:val="20"/>
                <w:lang w:val="en-GB"/>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497A763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7A17219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Adequate allocation of resources in 2024 and onward. </w:t>
            </w:r>
          </w:p>
        </w:tc>
      </w:tr>
      <w:tr w:rsidR="00AF40D3" w:rsidRPr="00AF40D3" w14:paraId="23BCAB1B" w14:textId="77777777" w:rsidTr="00B762A2">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3B98D5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607173D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B75E26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747ABD4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17FD01F4" w14:textId="77777777" w:rsidR="00AF40D3" w:rsidRPr="00AF40D3" w:rsidRDefault="00AF40D3" w:rsidP="00AF40D3">
      <w:pPr>
        <w:jc w:val="both"/>
        <w:rPr>
          <w:rFonts w:cs="Calibri"/>
          <w:color w:val="000000"/>
          <w:sz w:val="24"/>
          <w:szCs w:val="20"/>
          <w:lang w:val="en-GB"/>
        </w:rPr>
      </w:pPr>
    </w:p>
    <w:p w14:paraId="6040AAA1"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2BDEDD26"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0275C20E"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FD6BB8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BE59AF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74E2A706" w14:textId="77777777" w:rsidTr="00B762A2">
        <w:trPr>
          <w:trHeight w:val="1600"/>
        </w:trPr>
        <w:tc>
          <w:tcPr>
            <w:tcW w:w="4180" w:type="dxa"/>
            <w:tcBorders>
              <w:top w:val="nil"/>
              <w:left w:val="single" w:sz="4" w:space="0" w:color="auto"/>
              <w:bottom w:val="nil"/>
              <w:right w:val="single" w:sz="4" w:space="0" w:color="auto"/>
            </w:tcBorders>
            <w:shd w:val="clear" w:color="000000" w:fill="F2F2F2"/>
            <w:hideMark/>
          </w:tcPr>
          <w:p w14:paraId="7AA256E5" w14:textId="77777777" w:rsidR="00AF40D3" w:rsidRPr="00AF40D3" w:rsidRDefault="00AF40D3" w:rsidP="00AF40D3">
            <w:pPr>
              <w:rPr>
                <w:rFonts w:cs="Calibri"/>
                <w:color w:val="000000"/>
                <w:lang w:val="en-GB"/>
              </w:rPr>
            </w:pPr>
            <w:r w:rsidRPr="00AF40D3">
              <w:rPr>
                <w:rFonts w:cs="Calibri"/>
                <w:color w:val="000000"/>
                <w:lang w:val="en-GB"/>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40EC77CB" w14:textId="77777777" w:rsidR="00AF40D3" w:rsidRPr="00AF40D3" w:rsidRDefault="00AF40D3" w:rsidP="00AF40D3">
            <w:pPr>
              <w:rPr>
                <w:rFonts w:cs="Calibri"/>
                <w:color w:val="000000"/>
                <w:lang w:val="en-GB"/>
              </w:rPr>
            </w:pPr>
            <w:r w:rsidRPr="00AF40D3">
              <w:rPr>
                <w:rFonts w:cs="Calibri"/>
                <w:color w:val="000000"/>
                <w:lang w:val="en-GB"/>
              </w:rPr>
              <w:t xml:space="preserve">Number of communication products published </w:t>
            </w:r>
          </w:p>
          <w:p w14:paraId="4ABC872E" w14:textId="77777777" w:rsidR="00AF40D3" w:rsidRPr="00AF40D3" w:rsidRDefault="00AF40D3" w:rsidP="00AF40D3">
            <w:pPr>
              <w:rPr>
                <w:rFonts w:cs="Calibri"/>
                <w:color w:val="000000"/>
                <w:lang w:val="en-GB"/>
              </w:rPr>
            </w:pPr>
            <w:r w:rsidRPr="00AF40D3">
              <w:rPr>
                <w:rFonts w:cs="Calibri"/>
                <w:color w:val="000000"/>
                <w:lang w:val="en-GB"/>
              </w:rPr>
              <w:t xml:space="preserve">Number of views </w:t>
            </w:r>
          </w:p>
          <w:p w14:paraId="3D9AC0C9" w14:textId="77777777" w:rsidR="00AF40D3" w:rsidRPr="00AF40D3" w:rsidRDefault="00AF40D3" w:rsidP="00AF40D3">
            <w:pPr>
              <w:rPr>
                <w:rFonts w:cs="Calibri"/>
                <w:color w:val="000000"/>
                <w:lang w:val="en-GB"/>
              </w:rPr>
            </w:pPr>
          </w:p>
        </w:tc>
      </w:tr>
      <w:tr w:rsidR="00AF40D3" w:rsidRPr="00AF40D3" w14:paraId="5B6827A3" w14:textId="77777777" w:rsidTr="00B762A2">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62E8060"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auto" w:fill="auto"/>
            <w:vAlign w:val="center"/>
            <w:hideMark/>
          </w:tcPr>
          <w:p w14:paraId="30FFABA2" w14:textId="77777777" w:rsidR="00AF40D3" w:rsidRPr="00AF40D3" w:rsidRDefault="00AF40D3" w:rsidP="00AF40D3">
            <w:pPr>
              <w:rPr>
                <w:rFonts w:cs="Calibri"/>
                <w:color w:val="000000"/>
                <w:lang w:val="en-GB"/>
              </w:rPr>
            </w:pPr>
            <w:r w:rsidRPr="00AF40D3">
              <w:rPr>
                <w:rFonts w:cs="Calibri"/>
                <w:color w:val="000000"/>
                <w:lang w:val="en-GB"/>
              </w:rPr>
              <w:t> </w:t>
            </w:r>
          </w:p>
        </w:tc>
      </w:tr>
    </w:tbl>
    <w:p w14:paraId="45C5847C" w14:textId="77777777" w:rsidR="00AF40D3" w:rsidRPr="00AF40D3" w:rsidRDefault="00AF40D3" w:rsidP="00AF40D3">
      <w:pPr>
        <w:spacing w:after="120"/>
        <w:rPr>
          <w:rFonts w:cs="Calibri"/>
          <w:i/>
          <w:iCs/>
          <w:lang w:val="en-GB"/>
        </w:rPr>
      </w:pPr>
    </w:p>
    <w:p w14:paraId="457874F2"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F40D3" w:rsidRPr="00AF40D3" w14:paraId="676505A3" w14:textId="77777777" w:rsidTr="00B762A2">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2B30F8" w14:textId="77777777" w:rsidR="00AF40D3" w:rsidRPr="00AF40D3" w:rsidRDefault="00AF40D3" w:rsidP="00AF40D3">
            <w:pPr>
              <w:jc w:val="center"/>
              <w:rPr>
                <w:rFonts w:cs="Calibri"/>
                <w:b/>
                <w:bCs/>
                <w:color w:val="FFFFFF"/>
                <w:lang w:val="en-GB"/>
              </w:rPr>
            </w:pPr>
            <w:r w:rsidRPr="00AF40D3">
              <w:rPr>
                <w:rFonts w:cs="Calibr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90277C1" w14:textId="77777777" w:rsidR="00AF40D3" w:rsidRPr="00AF40D3" w:rsidRDefault="00AF40D3" w:rsidP="00AF40D3">
            <w:pPr>
              <w:jc w:val="center"/>
              <w:rPr>
                <w:rFonts w:cs="Calibri"/>
                <w:b/>
                <w:bCs/>
                <w:color w:val="FFFFFF"/>
                <w:lang w:val="en-GB"/>
              </w:rPr>
            </w:pPr>
            <w:r w:rsidRPr="00AF40D3">
              <w:rPr>
                <w:rFonts w:cs="Calibr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EB902E6" w14:textId="77777777" w:rsidR="00AF40D3" w:rsidRPr="00AF40D3" w:rsidRDefault="00AF40D3" w:rsidP="00AF40D3">
            <w:pPr>
              <w:jc w:val="center"/>
              <w:rPr>
                <w:rFonts w:cs="Calibri"/>
                <w:b/>
                <w:bCs/>
                <w:color w:val="FFFFFF"/>
                <w:lang w:val="en-GB"/>
              </w:rPr>
            </w:pPr>
            <w:r w:rsidRPr="00AF40D3">
              <w:rPr>
                <w:rFonts w:cs="Calibr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AB11EF4" w14:textId="77777777" w:rsidR="00AF40D3" w:rsidRPr="00AF40D3" w:rsidRDefault="00AF40D3" w:rsidP="00AF40D3">
            <w:pPr>
              <w:jc w:val="center"/>
              <w:rPr>
                <w:rFonts w:cs="Calibri"/>
                <w:b/>
                <w:bCs/>
                <w:color w:val="FFFFFF"/>
                <w:lang w:val="en-GB"/>
              </w:rPr>
            </w:pPr>
            <w:r w:rsidRPr="00AF40D3">
              <w:rPr>
                <w:rFonts w:cs="Calibr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7FD319D" w14:textId="77777777" w:rsidR="00AF40D3" w:rsidRPr="00AF40D3" w:rsidRDefault="00AF40D3" w:rsidP="00AF40D3">
            <w:pPr>
              <w:jc w:val="center"/>
              <w:rPr>
                <w:rFonts w:cs="Calibri"/>
                <w:b/>
                <w:bCs/>
                <w:color w:val="FFFFFF"/>
                <w:lang w:val="en-GB"/>
              </w:rPr>
            </w:pPr>
            <w:r w:rsidRPr="00AF40D3">
              <w:rPr>
                <w:rFonts w:cs="Calibri"/>
                <w:b/>
                <w:bCs/>
                <w:color w:val="FFFFFF"/>
                <w:lang w:val="en-GB"/>
              </w:rPr>
              <w:t>Mitigation</w:t>
            </w:r>
          </w:p>
        </w:tc>
      </w:tr>
      <w:tr w:rsidR="00AF40D3" w:rsidRPr="00AF40D3" w14:paraId="0F19DA12" w14:textId="77777777" w:rsidTr="00B762A2">
        <w:trPr>
          <w:trHeight w:val="1600"/>
        </w:trPr>
        <w:tc>
          <w:tcPr>
            <w:tcW w:w="1540" w:type="dxa"/>
            <w:tcBorders>
              <w:top w:val="nil"/>
              <w:left w:val="single" w:sz="4" w:space="0" w:color="auto"/>
              <w:bottom w:val="nil"/>
              <w:right w:val="single" w:sz="4" w:space="0" w:color="auto"/>
            </w:tcBorders>
            <w:shd w:val="clear" w:color="000000" w:fill="F2F2F2"/>
            <w:hideMark/>
          </w:tcPr>
          <w:p w14:paraId="2996217F" w14:textId="77777777" w:rsidR="00AF40D3" w:rsidRPr="00AF40D3" w:rsidRDefault="00AF40D3" w:rsidP="00AF40D3">
            <w:pPr>
              <w:rPr>
                <w:rFonts w:cs="Calibri"/>
                <w:color w:val="000000"/>
                <w:lang w:val="en-GB"/>
              </w:rPr>
            </w:pPr>
            <w:r w:rsidRPr="00AF40D3">
              <w:rPr>
                <w:rFonts w:cs="Calibri"/>
                <w:color w:val="000000"/>
                <w:lang w:val="en-GB"/>
              </w:rPr>
              <w:t>Resources</w:t>
            </w:r>
          </w:p>
        </w:tc>
        <w:tc>
          <w:tcPr>
            <w:tcW w:w="2020" w:type="dxa"/>
            <w:tcBorders>
              <w:top w:val="nil"/>
              <w:left w:val="nil"/>
              <w:bottom w:val="nil"/>
              <w:right w:val="single" w:sz="4" w:space="0" w:color="auto"/>
            </w:tcBorders>
            <w:shd w:val="clear" w:color="000000" w:fill="F2F2F2"/>
            <w:hideMark/>
          </w:tcPr>
          <w:p w14:paraId="7F8FD276" w14:textId="77777777" w:rsidR="00AF40D3" w:rsidRPr="00AF40D3" w:rsidRDefault="00AF40D3" w:rsidP="00AF40D3">
            <w:pPr>
              <w:rPr>
                <w:rFonts w:cs="Calibri"/>
                <w:color w:val="000000"/>
                <w:lang w:val="en-GB"/>
              </w:rPr>
            </w:pPr>
            <w:r w:rsidRPr="00AF40D3">
              <w:rPr>
                <w:rFonts w:cs="Calibri"/>
                <w:color w:val="000000"/>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4B89E417"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single" w:sz="4" w:space="0" w:color="auto"/>
            </w:tcBorders>
            <w:shd w:val="clear" w:color="000000" w:fill="F2F2F2"/>
            <w:hideMark/>
          </w:tcPr>
          <w:p w14:paraId="04001D80"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nil"/>
              <w:bottom w:val="nil"/>
              <w:right w:val="single" w:sz="4" w:space="0" w:color="auto"/>
            </w:tcBorders>
            <w:shd w:val="clear" w:color="000000" w:fill="F2F2F2"/>
            <w:hideMark/>
          </w:tcPr>
          <w:p w14:paraId="1378747F" w14:textId="77777777" w:rsidR="00AF40D3" w:rsidRPr="00AF40D3" w:rsidRDefault="00AF40D3" w:rsidP="00AF40D3">
            <w:pPr>
              <w:rPr>
                <w:rFonts w:cs="Calibri"/>
                <w:color w:val="000000"/>
                <w:lang w:val="en-GB"/>
              </w:rPr>
            </w:pPr>
            <w:r w:rsidRPr="00AF40D3">
              <w:rPr>
                <w:rFonts w:cs="Calibri"/>
                <w:color w:val="000000"/>
                <w:lang w:val="en-GB"/>
              </w:rPr>
              <w:t>Appropriate level of resources allocated to various steps of the processes</w:t>
            </w:r>
          </w:p>
        </w:tc>
      </w:tr>
      <w:tr w:rsidR="00AF40D3" w:rsidRPr="00AF40D3" w14:paraId="62E7336C" w14:textId="77777777" w:rsidTr="00B762A2">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6DCFA54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52046C3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0EB912B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1540" w:type="dxa"/>
            <w:tcBorders>
              <w:top w:val="nil"/>
              <w:left w:val="nil"/>
              <w:bottom w:val="single" w:sz="4" w:space="0" w:color="auto"/>
              <w:right w:val="single" w:sz="4" w:space="0" w:color="auto"/>
            </w:tcBorders>
            <w:shd w:val="clear" w:color="000000" w:fill="FFFFFF"/>
            <w:hideMark/>
          </w:tcPr>
          <w:p w14:paraId="6D10A77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Low</w:t>
            </w:r>
          </w:p>
        </w:tc>
        <w:tc>
          <w:tcPr>
            <w:tcW w:w="2020" w:type="dxa"/>
            <w:tcBorders>
              <w:top w:val="nil"/>
              <w:left w:val="nil"/>
              <w:bottom w:val="single" w:sz="4" w:space="0" w:color="auto"/>
              <w:right w:val="single" w:sz="4" w:space="0" w:color="auto"/>
            </w:tcBorders>
            <w:shd w:val="clear" w:color="auto" w:fill="auto"/>
            <w:hideMark/>
          </w:tcPr>
          <w:p w14:paraId="32F4582B" w14:textId="77777777" w:rsidR="00AF40D3" w:rsidRPr="00AF40D3" w:rsidRDefault="00AF40D3" w:rsidP="00AF40D3">
            <w:pPr>
              <w:rPr>
                <w:rFonts w:cs="Calibri"/>
                <w:color w:val="000000"/>
                <w:lang w:val="en-GB"/>
              </w:rPr>
            </w:pPr>
            <w:r w:rsidRPr="00AF40D3">
              <w:rPr>
                <w:rFonts w:cs="Calibri"/>
                <w:color w:val="000000"/>
                <w:lang w:val="en-GB"/>
              </w:rPr>
              <w:t>Appropriate level of resources allocated to various steps of the processes</w:t>
            </w:r>
          </w:p>
        </w:tc>
      </w:tr>
    </w:tbl>
    <w:p w14:paraId="5AACB337" w14:textId="77777777" w:rsidR="00AF40D3" w:rsidRPr="00AF40D3" w:rsidRDefault="00AF40D3" w:rsidP="00AF40D3">
      <w:pPr>
        <w:rPr>
          <w:rFonts w:cs="Calibri"/>
          <w:color w:val="002060"/>
          <w:sz w:val="24"/>
          <w:szCs w:val="20"/>
          <w:lang w:val="en-GB"/>
        </w:rPr>
      </w:pPr>
    </w:p>
    <w:tbl>
      <w:tblPr>
        <w:tblW w:w="8660" w:type="dxa"/>
        <w:tblLook w:val="04A0" w:firstRow="1" w:lastRow="0" w:firstColumn="1" w:lastColumn="0" w:noHBand="0" w:noVBand="1"/>
      </w:tblPr>
      <w:tblGrid>
        <w:gridCol w:w="1540"/>
        <w:gridCol w:w="2020"/>
        <w:gridCol w:w="1540"/>
        <w:gridCol w:w="1540"/>
        <w:gridCol w:w="2020"/>
      </w:tblGrid>
      <w:tr w:rsidR="00AF40D3" w:rsidRPr="00AF40D3" w14:paraId="369F928B" w14:textId="77777777" w:rsidTr="00B762A2">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641DEC" w14:textId="77777777" w:rsidR="00AF40D3" w:rsidRPr="00AF40D3" w:rsidRDefault="00AF40D3" w:rsidP="00AF40D3">
            <w:pPr>
              <w:jc w:val="center"/>
              <w:rPr>
                <w:rFonts w:cs="Calibri"/>
                <w:b/>
                <w:bCs/>
                <w:color w:val="FFFFFF"/>
                <w:lang w:val="en-GB"/>
              </w:rPr>
            </w:pPr>
            <w:r w:rsidRPr="00AF40D3">
              <w:rPr>
                <w:rFonts w:cs="Calibr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1DCB183" w14:textId="77777777" w:rsidR="00AF40D3" w:rsidRPr="00AF40D3" w:rsidRDefault="00AF40D3" w:rsidP="00AF40D3">
            <w:pPr>
              <w:jc w:val="center"/>
              <w:rPr>
                <w:rFonts w:cs="Calibri"/>
                <w:b/>
                <w:bCs/>
                <w:color w:val="FFFFFF"/>
                <w:lang w:val="en-GB"/>
              </w:rPr>
            </w:pPr>
            <w:r w:rsidRPr="00AF40D3">
              <w:rPr>
                <w:rFonts w:cs="Calibr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A92D312" w14:textId="77777777" w:rsidR="00AF40D3" w:rsidRPr="00AF40D3" w:rsidRDefault="00AF40D3" w:rsidP="00AF40D3">
            <w:pPr>
              <w:jc w:val="center"/>
              <w:rPr>
                <w:rFonts w:cs="Calibri"/>
                <w:b/>
                <w:bCs/>
                <w:color w:val="FFFFFF"/>
                <w:lang w:val="en-GB"/>
              </w:rPr>
            </w:pPr>
            <w:r w:rsidRPr="00AF40D3">
              <w:rPr>
                <w:rFonts w:cs="Calibr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DB82346" w14:textId="77777777" w:rsidR="00AF40D3" w:rsidRPr="00AF40D3" w:rsidRDefault="00AF40D3" w:rsidP="00AF40D3">
            <w:pPr>
              <w:jc w:val="center"/>
              <w:rPr>
                <w:rFonts w:cs="Calibri"/>
                <w:b/>
                <w:bCs/>
                <w:color w:val="FFFFFF"/>
                <w:lang w:val="en-GB"/>
              </w:rPr>
            </w:pPr>
            <w:r w:rsidRPr="00AF40D3">
              <w:rPr>
                <w:rFonts w:cs="Calibr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C2DDDB6" w14:textId="77777777" w:rsidR="00AF40D3" w:rsidRPr="00AF40D3" w:rsidRDefault="00AF40D3" w:rsidP="00AF40D3">
            <w:pPr>
              <w:jc w:val="center"/>
              <w:rPr>
                <w:rFonts w:cs="Calibri"/>
                <w:b/>
                <w:bCs/>
                <w:color w:val="FFFFFF"/>
                <w:lang w:val="en-GB"/>
              </w:rPr>
            </w:pPr>
            <w:r w:rsidRPr="00AF40D3">
              <w:rPr>
                <w:rFonts w:cs="Calibri"/>
                <w:b/>
                <w:bCs/>
                <w:color w:val="FFFFFF"/>
                <w:lang w:val="en-GB"/>
              </w:rPr>
              <w:t>Mitigation</w:t>
            </w:r>
          </w:p>
        </w:tc>
      </w:tr>
      <w:tr w:rsidR="00AF40D3" w:rsidRPr="00AF40D3" w14:paraId="30BD73B6" w14:textId="77777777" w:rsidTr="00B762A2">
        <w:trPr>
          <w:trHeight w:val="1600"/>
        </w:trPr>
        <w:tc>
          <w:tcPr>
            <w:tcW w:w="1540" w:type="dxa"/>
            <w:tcBorders>
              <w:top w:val="nil"/>
              <w:left w:val="single" w:sz="4" w:space="0" w:color="auto"/>
              <w:bottom w:val="nil"/>
              <w:right w:val="single" w:sz="4" w:space="0" w:color="auto"/>
            </w:tcBorders>
            <w:shd w:val="clear" w:color="000000" w:fill="F2F2F2"/>
            <w:hideMark/>
          </w:tcPr>
          <w:p w14:paraId="22C5A90D" w14:textId="77777777" w:rsidR="00AF40D3" w:rsidRPr="00AF40D3" w:rsidRDefault="00AF40D3" w:rsidP="00AF40D3">
            <w:pPr>
              <w:rPr>
                <w:rFonts w:cs="Calibri"/>
                <w:color w:val="000000"/>
                <w:lang w:val="en-GB"/>
              </w:rPr>
            </w:pPr>
            <w:r w:rsidRPr="00AF40D3">
              <w:rPr>
                <w:rFonts w:cs="Calibri"/>
                <w:color w:val="000000"/>
                <w:lang w:val="en-GB"/>
              </w:rPr>
              <w:t>Resources</w:t>
            </w:r>
          </w:p>
        </w:tc>
        <w:tc>
          <w:tcPr>
            <w:tcW w:w="2020" w:type="dxa"/>
            <w:tcBorders>
              <w:top w:val="nil"/>
              <w:left w:val="nil"/>
              <w:bottom w:val="nil"/>
              <w:right w:val="single" w:sz="4" w:space="0" w:color="auto"/>
            </w:tcBorders>
            <w:shd w:val="clear" w:color="000000" w:fill="F2F2F2"/>
            <w:hideMark/>
          </w:tcPr>
          <w:p w14:paraId="13F3274D" w14:textId="77777777" w:rsidR="00AF40D3" w:rsidRPr="00AF40D3" w:rsidRDefault="00AF40D3" w:rsidP="00AF40D3">
            <w:pPr>
              <w:rPr>
                <w:rFonts w:cs="Calibri"/>
                <w:color w:val="000000"/>
                <w:lang w:val="en-GB"/>
              </w:rPr>
            </w:pPr>
            <w:r w:rsidRPr="00AF40D3">
              <w:rPr>
                <w:rFonts w:cs="Calibri"/>
                <w:color w:val="000000"/>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723764B3"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single" w:sz="4" w:space="0" w:color="auto"/>
            </w:tcBorders>
            <w:shd w:val="clear" w:color="000000" w:fill="F2F2F2"/>
            <w:hideMark/>
          </w:tcPr>
          <w:p w14:paraId="521F1BEA"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nil"/>
              <w:bottom w:val="nil"/>
              <w:right w:val="single" w:sz="4" w:space="0" w:color="auto"/>
            </w:tcBorders>
            <w:shd w:val="clear" w:color="000000" w:fill="F2F2F2"/>
            <w:hideMark/>
          </w:tcPr>
          <w:p w14:paraId="0E7EC7A3" w14:textId="77777777" w:rsidR="00AF40D3" w:rsidRPr="00AF40D3" w:rsidRDefault="00AF40D3" w:rsidP="00AF40D3">
            <w:pPr>
              <w:rPr>
                <w:rFonts w:cs="Calibri"/>
                <w:color w:val="000000"/>
                <w:lang w:val="en-GB"/>
              </w:rPr>
            </w:pPr>
            <w:r w:rsidRPr="00AF40D3">
              <w:rPr>
                <w:rFonts w:cs="Calibri"/>
                <w:color w:val="000000"/>
                <w:lang w:val="en-GB"/>
              </w:rPr>
              <w:t>Appropriate level of resources allocated to various steps of the processes</w:t>
            </w:r>
          </w:p>
        </w:tc>
      </w:tr>
      <w:tr w:rsidR="00AF40D3" w:rsidRPr="00AF40D3" w14:paraId="4673AD0F" w14:textId="77777777" w:rsidTr="00B762A2">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6F0CC92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588D0A2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35CB23C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1540" w:type="dxa"/>
            <w:tcBorders>
              <w:top w:val="nil"/>
              <w:left w:val="nil"/>
              <w:bottom w:val="single" w:sz="4" w:space="0" w:color="auto"/>
              <w:right w:val="single" w:sz="4" w:space="0" w:color="auto"/>
            </w:tcBorders>
            <w:shd w:val="clear" w:color="000000" w:fill="FFFFFF"/>
            <w:hideMark/>
          </w:tcPr>
          <w:p w14:paraId="4D2775A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Low</w:t>
            </w:r>
          </w:p>
        </w:tc>
        <w:tc>
          <w:tcPr>
            <w:tcW w:w="2020" w:type="dxa"/>
            <w:tcBorders>
              <w:top w:val="nil"/>
              <w:left w:val="nil"/>
              <w:bottom w:val="single" w:sz="4" w:space="0" w:color="auto"/>
              <w:right w:val="single" w:sz="4" w:space="0" w:color="auto"/>
            </w:tcBorders>
            <w:shd w:val="clear" w:color="auto" w:fill="auto"/>
            <w:hideMark/>
          </w:tcPr>
          <w:p w14:paraId="7DDA9ADB" w14:textId="77777777" w:rsidR="00AF40D3" w:rsidRPr="00AF40D3" w:rsidRDefault="00AF40D3" w:rsidP="00AF40D3">
            <w:pPr>
              <w:rPr>
                <w:rFonts w:cs="Calibri"/>
                <w:color w:val="000000"/>
                <w:lang w:val="en-GB"/>
              </w:rPr>
            </w:pPr>
            <w:r w:rsidRPr="00AF40D3">
              <w:rPr>
                <w:rFonts w:cs="Calibri"/>
                <w:color w:val="000000"/>
                <w:lang w:val="en-GB"/>
              </w:rPr>
              <w:t xml:space="preserve">Appropriate level of resources allocated </w:t>
            </w:r>
          </w:p>
        </w:tc>
      </w:tr>
    </w:tbl>
    <w:p w14:paraId="5EC2E8B2" w14:textId="77777777" w:rsidR="00AF40D3" w:rsidRPr="00AF40D3" w:rsidRDefault="00AF40D3" w:rsidP="00AF40D3">
      <w:pPr>
        <w:keepNext/>
        <w:spacing w:after="120"/>
        <w:rPr>
          <w:rFonts w:cs="Calibri"/>
          <w:b/>
          <w:bCs/>
          <w:sz w:val="24"/>
          <w:szCs w:val="20"/>
          <w:lang w:val="en-GB"/>
        </w:rPr>
      </w:pPr>
      <w:r w:rsidRPr="00AF40D3">
        <w:rPr>
          <w:rFonts w:cs="Calibri"/>
          <w:b/>
          <w:bCs/>
          <w:sz w:val="24"/>
          <w:szCs w:val="20"/>
          <w:lang w:val="en-GB"/>
        </w:rPr>
        <w:lastRenderedPageBreak/>
        <w:t>2025-2028 human resources allocation</w:t>
      </w:r>
    </w:p>
    <w:p w14:paraId="7665E31B" w14:textId="77777777" w:rsidR="00AF40D3" w:rsidRPr="00AF40D3" w:rsidRDefault="00AF40D3" w:rsidP="00AF40D3">
      <w:pPr>
        <w:keepNext/>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49EFBD0F"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DC678F9"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21BAD2C"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ACF13BF"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5359161"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31724E9"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14E533D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34CE0E"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3DD1AE40"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nil"/>
              <w:bottom w:val="nil"/>
              <w:right w:val="single" w:sz="4" w:space="0" w:color="auto"/>
            </w:tcBorders>
            <w:shd w:val="clear" w:color="000000" w:fill="F2F2F2"/>
            <w:vAlign w:val="center"/>
            <w:hideMark/>
          </w:tcPr>
          <w:p w14:paraId="3016ABD0"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70CA06E1"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1176C80C" w14:textId="77777777" w:rsidR="00AF40D3" w:rsidRPr="00AF40D3" w:rsidRDefault="00AF40D3" w:rsidP="00AF40D3">
            <w:pPr>
              <w:jc w:val="right"/>
              <w:rPr>
                <w:rFonts w:cs="Calibri"/>
                <w:color w:val="000000"/>
                <w:lang w:val="en-GB"/>
              </w:rPr>
            </w:pPr>
            <w:r w:rsidRPr="00AF40D3">
              <w:rPr>
                <w:rFonts w:cs="Calibri"/>
                <w:color w:val="000000"/>
                <w:lang w:val="en-GB"/>
              </w:rPr>
              <w:t>0.8</w:t>
            </w:r>
          </w:p>
        </w:tc>
      </w:tr>
      <w:tr w:rsidR="00AF40D3" w:rsidRPr="00AF40D3" w14:paraId="0DB7E50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01F9B9"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3ED60067" w14:textId="77777777" w:rsidR="00AF40D3" w:rsidRPr="00AF40D3" w:rsidRDefault="00AF40D3" w:rsidP="00AF40D3">
            <w:pPr>
              <w:jc w:val="right"/>
              <w:rPr>
                <w:rFonts w:cs="Calibri"/>
                <w:color w:val="000000"/>
                <w:lang w:val="en-GB"/>
              </w:rPr>
            </w:pPr>
            <w:r w:rsidRPr="00AF40D3">
              <w:rPr>
                <w:rFonts w:cs="Calibri"/>
                <w:color w:val="000000"/>
                <w:lang w:val="en-GB"/>
              </w:rPr>
              <w:t>4.9</w:t>
            </w:r>
          </w:p>
        </w:tc>
        <w:tc>
          <w:tcPr>
            <w:tcW w:w="1300" w:type="dxa"/>
            <w:tcBorders>
              <w:top w:val="nil"/>
              <w:left w:val="nil"/>
              <w:bottom w:val="nil"/>
              <w:right w:val="single" w:sz="4" w:space="0" w:color="auto"/>
            </w:tcBorders>
            <w:shd w:val="clear" w:color="000000" w:fill="FFFFFF"/>
            <w:vAlign w:val="center"/>
            <w:hideMark/>
          </w:tcPr>
          <w:p w14:paraId="32DA5339"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single" w:sz="4" w:space="0" w:color="auto"/>
              <w:bottom w:val="nil"/>
              <w:right w:val="single" w:sz="4" w:space="0" w:color="auto"/>
            </w:tcBorders>
            <w:shd w:val="clear" w:color="000000" w:fill="FFFFFF"/>
            <w:vAlign w:val="center"/>
            <w:hideMark/>
          </w:tcPr>
          <w:p w14:paraId="7CB78972"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single" w:sz="4" w:space="0" w:color="auto"/>
              <w:bottom w:val="nil"/>
              <w:right w:val="single" w:sz="4" w:space="0" w:color="auto"/>
            </w:tcBorders>
            <w:shd w:val="clear" w:color="000000" w:fill="FFFFFF"/>
            <w:vAlign w:val="center"/>
            <w:hideMark/>
          </w:tcPr>
          <w:p w14:paraId="2820CF27" w14:textId="77777777" w:rsidR="00AF40D3" w:rsidRPr="00AF40D3" w:rsidRDefault="00AF40D3" w:rsidP="00AF40D3">
            <w:pPr>
              <w:jc w:val="right"/>
              <w:rPr>
                <w:rFonts w:cs="Calibri"/>
                <w:color w:val="000000"/>
                <w:lang w:val="en-GB"/>
              </w:rPr>
            </w:pPr>
            <w:r w:rsidRPr="00AF40D3">
              <w:rPr>
                <w:rFonts w:cs="Calibri"/>
                <w:color w:val="000000"/>
                <w:lang w:val="en-GB"/>
              </w:rPr>
              <w:t>5.9</w:t>
            </w:r>
          </w:p>
        </w:tc>
      </w:tr>
      <w:tr w:rsidR="00AF40D3" w:rsidRPr="00AF40D3" w14:paraId="7EE4057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D94F66"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45C7D572"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nil"/>
              <w:bottom w:val="nil"/>
              <w:right w:val="single" w:sz="4" w:space="0" w:color="auto"/>
            </w:tcBorders>
            <w:shd w:val="clear" w:color="000000" w:fill="F2F2F2"/>
            <w:vAlign w:val="center"/>
            <w:hideMark/>
          </w:tcPr>
          <w:p w14:paraId="1E5444A4"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21DA1355"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46246FDB" w14:textId="77777777" w:rsidR="00AF40D3" w:rsidRPr="00AF40D3" w:rsidRDefault="00AF40D3" w:rsidP="00AF40D3">
            <w:pPr>
              <w:jc w:val="right"/>
              <w:rPr>
                <w:rFonts w:cs="Calibri"/>
                <w:color w:val="000000"/>
                <w:lang w:val="en-GB"/>
              </w:rPr>
            </w:pPr>
            <w:r w:rsidRPr="00AF40D3">
              <w:rPr>
                <w:rFonts w:cs="Calibri"/>
                <w:color w:val="000000"/>
                <w:lang w:val="en-GB"/>
              </w:rPr>
              <w:t>0.8</w:t>
            </w:r>
          </w:p>
        </w:tc>
      </w:tr>
      <w:tr w:rsidR="00AF40D3" w:rsidRPr="00AF40D3" w14:paraId="73664EB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CB19493"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139D7AAF"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nil"/>
              <w:bottom w:val="nil"/>
              <w:right w:val="single" w:sz="4" w:space="0" w:color="auto"/>
            </w:tcBorders>
            <w:shd w:val="clear" w:color="000000" w:fill="FFFFFF"/>
            <w:vAlign w:val="center"/>
            <w:hideMark/>
          </w:tcPr>
          <w:p w14:paraId="1B7856A8" w14:textId="77777777" w:rsidR="00AF40D3" w:rsidRPr="00AF40D3" w:rsidRDefault="00AF40D3" w:rsidP="00AF40D3">
            <w:pPr>
              <w:jc w:val="right"/>
              <w:rPr>
                <w:rFonts w:cs="Calibri"/>
                <w:color w:val="000000"/>
                <w:lang w:val="en-GB"/>
              </w:rPr>
            </w:pPr>
            <w:r w:rsidRPr="00AF40D3">
              <w:rPr>
                <w:rFonts w:cs="Calibri"/>
                <w:color w:val="000000"/>
                <w:lang w:val="en-GB"/>
              </w:rPr>
              <w:t>15.1</w:t>
            </w:r>
          </w:p>
        </w:tc>
        <w:tc>
          <w:tcPr>
            <w:tcW w:w="1300" w:type="dxa"/>
            <w:tcBorders>
              <w:top w:val="nil"/>
              <w:left w:val="single" w:sz="4" w:space="0" w:color="auto"/>
              <w:bottom w:val="nil"/>
              <w:right w:val="single" w:sz="4" w:space="0" w:color="auto"/>
            </w:tcBorders>
            <w:shd w:val="clear" w:color="000000" w:fill="FFFFFF"/>
            <w:vAlign w:val="center"/>
            <w:hideMark/>
          </w:tcPr>
          <w:p w14:paraId="72A11EA7" w14:textId="77777777" w:rsidR="00AF40D3" w:rsidRPr="00AF40D3" w:rsidRDefault="00AF40D3" w:rsidP="00AF40D3">
            <w:pPr>
              <w:jc w:val="right"/>
              <w:rPr>
                <w:rFonts w:cs="Calibri"/>
                <w:color w:val="000000"/>
                <w:lang w:val="en-GB"/>
              </w:rPr>
            </w:pPr>
            <w:r w:rsidRPr="00AF40D3">
              <w:rPr>
                <w:rFonts w:cs="Calibri"/>
                <w:color w:val="000000"/>
                <w:lang w:val="en-GB"/>
              </w:rPr>
              <w:t>14.9</w:t>
            </w:r>
          </w:p>
        </w:tc>
        <w:tc>
          <w:tcPr>
            <w:tcW w:w="1300" w:type="dxa"/>
            <w:tcBorders>
              <w:top w:val="nil"/>
              <w:left w:val="single" w:sz="4" w:space="0" w:color="auto"/>
              <w:bottom w:val="nil"/>
              <w:right w:val="single" w:sz="4" w:space="0" w:color="auto"/>
            </w:tcBorders>
            <w:shd w:val="clear" w:color="000000" w:fill="FFFFFF"/>
            <w:vAlign w:val="center"/>
            <w:hideMark/>
          </w:tcPr>
          <w:p w14:paraId="2A21F2A4" w14:textId="77777777" w:rsidR="00AF40D3" w:rsidRPr="00AF40D3" w:rsidRDefault="00AF40D3" w:rsidP="00AF40D3">
            <w:pPr>
              <w:jc w:val="right"/>
              <w:rPr>
                <w:rFonts w:cs="Calibri"/>
                <w:color w:val="000000"/>
                <w:lang w:val="en-GB"/>
              </w:rPr>
            </w:pPr>
            <w:r w:rsidRPr="00AF40D3">
              <w:rPr>
                <w:rFonts w:cs="Calibri"/>
                <w:color w:val="000000"/>
                <w:lang w:val="en-GB"/>
              </w:rPr>
              <w:t>15.1</w:t>
            </w:r>
          </w:p>
        </w:tc>
      </w:tr>
      <w:tr w:rsidR="00AF40D3" w:rsidRPr="00AF40D3" w14:paraId="0E4A1E8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E7048C"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57A633B8" w14:textId="77777777" w:rsidR="00AF40D3" w:rsidRPr="00AF40D3" w:rsidRDefault="00AF40D3" w:rsidP="00AF40D3">
            <w:pPr>
              <w:jc w:val="right"/>
              <w:rPr>
                <w:rFonts w:cs="Calibri"/>
                <w:color w:val="000000"/>
                <w:lang w:val="en-GB"/>
              </w:rPr>
            </w:pPr>
            <w:r w:rsidRPr="00AF40D3">
              <w:rPr>
                <w:rFonts w:cs="Calibri"/>
                <w:color w:val="000000"/>
                <w:lang w:val="en-GB"/>
              </w:rPr>
              <w:t>13.6</w:t>
            </w:r>
          </w:p>
        </w:tc>
        <w:tc>
          <w:tcPr>
            <w:tcW w:w="1300" w:type="dxa"/>
            <w:tcBorders>
              <w:top w:val="nil"/>
              <w:left w:val="nil"/>
              <w:bottom w:val="nil"/>
              <w:right w:val="single" w:sz="4" w:space="0" w:color="auto"/>
            </w:tcBorders>
            <w:shd w:val="clear" w:color="000000" w:fill="F2F2F2"/>
            <w:vAlign w:val="center"/>
            <w:hideMark/>
          </w:tcPr>
          <w:p w14:paraId="1E1AF0EA" w14:textId="77777777" w:rsidR="00AF40D3" w:rsidRPr="00AF40D3" w:rsidRDefault="00AF40D3" w:rsidP="00AF40D3">
            <w:pPr>
              <w:jc w:val="right"/>
              <w:rPr>
                <w:rFonts w:cs="Calibri"/>
                <w:color w:val="000000"/>
                <w:lang w:val="en-GB"/>
              </w:rPr>
            </w:pPr>
            <w:r w:rsidRPr="00AF40D3">
              <w:rPr>
                <w:rFonts w:cs="Calibri"/>
                <w:color w:val="000000"/>
                <w:lang w:val="en-GB"/>
              </w:rPr>
              <w:t>15.0</w:t>
            </w:r>
          </w:p>
        </w:tc>
        <w:tc>
          <w:tcPr>
            <w:tcW w:w="1300" w:type="dxa"/>
            <w:tcBorders>
              <w:top w:val="nil"/>
              <w:left w:val="single" w:sz="4" w:space="0" w:color="auto"/>
              <w:bottom w:val="nil"/>
              <w:right w:val="single" w:sz="4" w:space="0" w:color="auto"/>
            </w:tcBorders>
            <w:shd w:val="clear" w:color="000000" w:fill="F2F2F2"/>
            <w:vAlign w:val="center"/>
            <w:hideMark/>
          </w:tcPr>
          <w:p w14:paraId="0A98F709" w14:textId="77777777" w:rsidR="00AF40D3" w:rsidRPr="00AF40D3" w:rsidRDefault="00AF40D3" w:rsidP="00AF40D3">
            <w:pPr>
              <w:jc w:val="right"/>
              <w:rPr>
                <w:rFonts w:cs="Calibri"/>
                <w:color w:val="000000"/>
                <w:lang w:val="en-GB"/>
              </w:rPr>
            </w:pPr>
            <w:r w:rsidRPr="00AF40D3">
              <w:rPr>
                <w:rFonts w:cs="Calibri"/>
                <w:color w:val="000000"/>
                <w:lang w:val="en-GB"/>
              </w:rPr>
              <w:t>15.0</w:t>
            </w:r>
          </w:p>
        </w:tc>
        <w:tc>
          <w:tcPr>
            <w:tcW w:w="1300" w:type="dxa"/>
            <w:tcBorders>
              <w:top w:val="nil"/>
              <w:left w:val="single" w:sz="4" w:space="0" w:color="auto"/>
              <w:bottom w:val="nil"/>
              <w:right w:val="single" w:sz="4" w:space="0" w:color="auto"/>
            </w:tcBorders>
            <w:shd w:val="clear" w:color="000000" w:fill="F2F2F2"/>
            <w:vAlign w:val="center"/>
            <w:hideMark/>
          </w:tcPr>
          <w:p w14:paraId="2949C653" w14:textId="77777777" w:rsidR="00AF40D3" w:rsidRPr="00AF40D3" w:rsidRDefault="00AF40D3" w:rsidP="00AF40D3">
            <w:pPr>
              <w:jc w:val="right"/>
              <w:rPr>
                <w:rFonts w:cs="Calibri"/>
                <w:color w:val="000000"/>
                <w:lang w:val="en-GB"/>
              </w:rPr>
            </w:pPr>
            <w:r w:rsidRPr="00AF40D3">
              <w:rPr>
                <w:rFonts w:cs="Calibri"/>
                <w:color w:val="000000"/>
                <w:lang w:val="en-GB"/>
              </w:rPr>
              <w:t>15.0</w:t>
            </w:r>
          </w:p>
        </w:tc>
      </w:tr>
      <w:tr w:rsidR="00AF40D3" w:rsidRPr="00AF40D3" w14:paraId="65F7AB8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8188EA"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206E667B" w14:textId="77777777" w:rsidR="00AF40D3" w:rsidRPr="00AF40D3" w:rsidRDefault="00AF40D3" w:rsidP="00AF40D3">
            <w:pPr>
              <w:jc w:val="right"/>
              <w:rPr>
                <w:rFonts w:cs="Calibri"/>
                <w:color w:val="000000"/>
                <w:lang w:val="en-GB"/>
              </w:rPr>
            </w:pPr>
            <w:r w:rsidRPr="00AF40D3">
              <w:rPr>
                <w:rFonts w:cs="Calibri"/>
                <w:color w:val="000000"/>
                <w:lang w:val="en-GB"/>
              </w:rPr>
              <w:t>19.2</w:t>
            </w:r>
          </w:p>
        </w:tc>
        <w:tc>
          <w:tcPr>
            <w:tcW w:w="1300" w:type="dxa"/>
            <w:tcBorders>
              <w:top w:val="nil"/>
              <w:left w:val="nil"/>
              <w:bottom w:val="nil"/>
              <w:right w:val="single" w:sz="4" w:space="0" w:color="auto"/>
            </w:tcBorders>
            <w:shd w:val="clear" w:color="000000" w:fill="FFFFFF"/>
            <w:vAlign w:val="center"/>
            <w:hideMark/>
          </w:tcPr>
          <w:p w14:paraId="465E3E9F" w14:textId="77777777" w:rsidR="00AF40D3" w:rsidRPr="00AF40D3" w:rsidRDefault="00AF40D3" w:rsidP="00AF40D3">
            <w:pPr>
              <w:jc w:val="right"/>
              <w:rPr>
                <w:rFonts w:cs="Calibri"/>
                <w:color w:val="000000"/>
                <w:lang w:val="en-GB"/>
              </w:rPr>
            </w:pPr>
            <w:r w:rsidRPr="00AF40D3">
              <w:rPr>
                <w:rFonts w:cs="Calibri"/>
                <w:color w:val="000000"/>
                <w:lang w:val="en-GB"/>
              </w:rPr>
              <w:t>18.2</w:t>
            </w:r>
          </w:p>
        </w:tc>
        <w:tc>
          <w:tcPr>
            <w:tcW w:w="1300" w:type="dxa"/>
            <w:tcBorders>
              <w:top w:val="nil"/>
              <w:left w:val="single" w:sz="4" w:space="0" w:color="auto"/>
              <w:bottom w:val="nil"/>
              <w:right w:val="single" w:sz="4" w:space="0" w:color="auto"/>
            </w:tcBorders>
            <w:shd w:val="clear" w:color="000000" w:fill="FFFFFF"/>
            <w:vAlign w:val="center"/>
            <w:hideMark/>
          </w:tcPr>
          <w:p w14:paraId="28952D9C" w14:textId="77777777" w:rsidR="00AF40D3" w:rsidRPr="00AF40D3" w:rsidRDefault="00AF40D3" w:rsidP="00AF40D3">
            <w:pPr>
              <w:jc w:val="right"/>
              <w:rPr>
                <w:rFonts w:cs="Calibri"/>
                <w:color w:val="000000"/>
                <w:lang w:val="en-GB"/>
              </w:rPr>
            </w:pPr>
            <w:r w:rsidRPr="00AF40D3">
              <w:rPr>
                <w:rFonts w:cs="Calibri"/>
                <w:color w:val="000000"/>
                <w:lang w:val="en-GB"/>
              </w:rPr>
              <w:t>18.2</w:t>
            </w:r>
          </w:p>
        </w:tc>
        <w:tc>
          <w:tcPr>
            <w:tcW w:w="1300" w:type="dxa"/>
            <w:tcBorders>
              <w:top w:val="nil"/>
              <w:left w:val="single" w:sz="4" w:space="0" w:color="auto"/>
              <w:bottom w:val="nil"/>
              <w:right w:val="single" w:sz="4" w:space="0" w:color="auto"/>
            </w:tcBorders>
            <w:shd w:val="clear" w:color="000000" w:fill="FFFFFF"/>
            <w:vAlign w:val="center"/>
            <w:hideMark/>
          </w:tcPr>
          <w:p w14:paraId="7E0376F6" w14:textId="77777777" w:rsidR="00AF40D3" w:rsidRPr="00AF40D3" w:rsidRDefault="00AF40D3" w:rsidP="00AF40D3">
            <w:pPr>
              <w:jc w:val="right"/>
              <w:rPr>
                <w:rFonts w:cs="Calibri"/>
                <w:color w:val="000000"/>
                <w:lang w:val="en-GB"/>
              </w:rPr>
            </w:pPr>
            <w:r w:rsidRPr="00AF40D3">
              <w:rPr>
                <w:rFonts w:cs="Calibri"/>
                <w:color w:val="000000"/>
                <w:lang w:val="en-GB"/>
              </w:rPr>
              <w:t>18.2</w:t>
            </w:r>
          </w:p>
        </w:tc>
      </w:tr>
      <w:tr w:rsidR="00AF40D3" w:rsidRPr="00AF40D3" w14:paraId="19585B2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97C7D76"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67E5F7C6" w14:textId="77777777" w:rsidR="00AF40D3" w:rsidRPr="00AF40D3" w:rsidRDefault="00AF40D3" w:rsidP="00AF40D3">
            <w:pPr>
              <w:jc w:val="right"/>
              <w:rPr>
                <w:rFonts w:cs="Calibri"/>
                <w:color w:val="000000"/>
                <w:lang w:val="en-GB"/>
              </w:rPr>
            </w:pPr>
            <w:r w:rsidRPr="00AF40D3">
              <w:rPr>
                <w:rFonts w:cs="Calibri"/>
                <w:color w:val="000000"/>
                <w:lang w:val="en-GB"/>
              </w:rPr>
              <w:t>10.1</w:t>
            </w:r>
          </w:p>
        </w:tc>
        <w:tc>
          <w:tcPr>
            <w:tcW w:w="1300" w:type="dxa"/>
            <w:tcBorders>
              <w:top w:val="nil"/>
              <w:left w:val="nil"/>
              <w:bottom w:val="nil"/>
              <w:right w:val="single" w:sz="4" w:space="0" w:color="auto"/>
            </w:tcBorders>
            <w:shd w:val="clear" w:color="000000" w:fill="F2F2F2"/>
            <w:vAlign w:val="center"/>
            <w:hideMark/>
          </w:tcPr>
          <w:p w14:paraId="7C5F53F2" w14:textId="77777777" w:rsidR="00AF40D3" w:rsidRPr="00AF40D3" w:rsidRDefault="00AF40D3" w:rsidP="00AF40D3">
            <w:pPr>
              <w:jc w:val="right"/>
              <w:rPr>
                <w:rFonts w:cs="Calibri"/>
                <w:color w:val="000000"/>
                <w:lang w:val="en-GB"/>
              </w:rPr>
            </w:pPr>
            <w:r w:rsidRPr="00AF40D3">
              <w:rPr>
                <w:rFonts w:cs="Calibri"/>
                <w:color w:val="000000"/>
                <w:lang w:val="en-GB"/>
              </w:rPr>
              <w:t>11.9</w:t>
            </w:r>
          </w:p>
        </w:tc>
        <w:tc>
          <w:tcPr>
            <w:tcW w:w="1300" w:type="dxa"/>
            <w:tcBorders>
              <w:top w:val="nil"/>
              <w:left w:val="single" w:sz="4" w:space="0" w:color="auto"/>
              <w:bottom w:val="nil"/>
              <w:right w:val="single" w:sz="4" w:space="0" w:color="auto"/>
            </w:tcBorders>
            <w:shd w:val="clear" w:color="000000" w:fill="F2F2F2"/>
            <w:vAlign w:val="center"/>
            <w:hideMark/>
          </w:tcPr>
          <w:p w14:paraId="70247621" w14:textId="77777777" w:rsidR="00AF40D3" w:rsidRPr="00AF40D3" w:rsidRDefault="00AF40D3" w:rsidP="00AF40D3">
            <w:pPr>
              <w:jc w:val="right"/>
              <w:rPr>
                <w:rFonts w:cs="Calibri"/>
                <w:color w:val="000000"/>
                <w:lang w:val="en-GB"/>
              </w:rPr>
            </w:pPr>
            <w:r w:rsidRPr="00AF40D3">
              <w:rPr>
                <w:rFonts w:cs="Calibri"/>
                <w:color w:val="000000"/>
                <w:lang w:val="en-GB"/>
              </w:rPr>
              <w:t>11.3</w:t>
            </w:r>
          </w:p>
        </w:tc>
        <w:tc>
          <w:tcPr>
            <w:tcW w:w="1300" w:type="dxa"/>
            <w:tcBorders>
              <w:top w:val="nil"/>
              <w:left w:val="single" w:sz="4" w:space="0" w:color="auto"/>
              <w:bottom w:val="nil"/>
              <w:right w:val="single" w:sz="4" w:space="0" w:color="auto"/>
            </w:tcBorders>
            <w:shd w:val="clear" w:color="000000" w:fill="F2F2F2"/>
            <w:vAlign w:val="center"/>
            <w:hideMark/>
          </w:tcPr>
          <w:p w14:paraId="41D4BCB6" w14:textId="77777777" w:rsidR="00AF40D3" w:rsidRPr="00AF40D3" w:rsidRDefault="00AF40D3" w:rsidP="00AF40D3">
            <w:pPr>
              <w:jc w:val="right"/>
              <w:rPr>
                <w:rFonts w:cs="Calibri"/>
                <w:color w:val="000000"/>
                <w:lang w:val="en-GB"/>
              </w:rPr>
            </w:pPr>
            <w:r w:rsidRPr="00AF40D3">
              <w:rPr>
                <w:rFonts w:cs="Calibri"/>
                <w:color w:val="000000"/>
                <w:lang w:val="en-GB"/>
              </w:rPr>
              <w:t>11.3</w:t>
            </w:r>
          </w:p>
        </w:tc>
      </w:tr>
      <w:tr w:rsidR="00AF40D3" w:rsidRPr="00AF40D3" w14:paraId="2099D0C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DAE84A4"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5B2389B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7D67920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95A71F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DD1B1AB"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3EB8306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7EB2C3F"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240D5171"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nil"/>
              <w:bottom w:val="nil"/>
              <w:right w:val="single" w:sz="4" w:space="0" w:color="auto"/>
            </w:tcBorders>
            <w:shd w:val="clear" w:color="000000" w:fill="F2F2F2"/>
            <w:vAlign w:val="center"/>
            <w:hideMark/>
          </w:tcPr>
          <w:p w14:paraId="2DFA2CC0"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71938D46" w14:textId="77777777" w:rsidR="00AF40D3" w:rsidRPr="00AF40D3" w:rsidRDefault="00AF40D3" w:rsidP="00AF40D3">
            <w:pPr>
              <w:jc w:val="right"/>
              <w:rPr>
                <w:rFonts w:cs="Calibri"/>
                <w:color w:val="000000"/>
                <w:lang w:val="en-GB"/>
              </w:rPr>
            </w:pPr>
            <w:r w:rsidRPr="00AF40D3">
              <w:rPr>
                <w:rFonts w:cs="Calibri"/>
                <w:color w:val="000000"/>
                <w:lang w:val="en-GB"/>
              </w:rPr>
              <w:t>0.8</w:t>
            </w:r>
          </w:p>
        </w:tc>
        <w:tc>
          <w:tcPr>
            <w:tcW w:w="1300" w:type="dxa"/>
            <w:tcBorders>
              <w:top w:val="nil"/>
              <w:left w:val="single" w:sz="4" w:space="0" w:color="auto"/>
              <w:bottom w:val="nil"/>
              <w:right w:val="single" w:sz="4" w:space="0" w:color="auto"/>
            </w:tcBorders>
            <w:shd w:val="clear" w:color="000000" w:fill="F2F2F2"/>
            <w:vAlign w:val="center"/>
            <w:hideMark/>
          </w:tcPr>
          <w:p w14:paraId="449FBA3B" w14:textId="77777777" w:rsidR="00AF40D3" w:rsidRPr="00AF40D3" w:rsidRDefault="00AF40D3" w:rsidP="00AF40D3">
            <w:pPr>
              <w:jc w:val="right"/>
              <w:rPr>
                <w:rFonts w:cs="Calibri"/>
                <w:color w:val="000000"/>
                <w:lang w:val="en-GB"/>
              </w:rPr>
            </w:pPr>
            <w:r w:rsidRPr="00AF40D3">
              <w:rPr>
                <w:rFonts w:cs="Calibri"/>
                <w:color w:val="000000"/>
                <w:lang w:val="en-GB"/>
              </w:rPr>
              <w:t>0.8</w:t>
            </w:r>
          </w:p>
        </w:tc>
      </w:tr>
      <w:tr w:rsidR="00AF40D3" w:rsidRPr="00AF40D3" w14:paraId="156E330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2546B1"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2015D064" w14:textId="77777777" w:rsidR="00AF40D3" w:rsidRPr="00AF40D3" w:rsidRDefault="00AF40D3" w:rsidP="00AF40D3">
            <w:pPr>
              <w:jc w:val="right"/>
              <w:rPr>
                <w:rFonts w:cs="Calibri"/>
                <w:color w:val="000000"/>
                <w:lang w:val="en-GB"/>
              </w:rPr>
            </w:pPr>
            <w:r w:rsidRPr="00AF40D3">
              <w:rPr>
                <w:rFonts w:cs="Calibri"/>
                <w:color w:val="000000"/>
                <w:lang w:val="en-GB"/>
              </w:rPr>
              <w:t>15.0</w:t>
            </w:r>
          </w:p>
        </w:tc>
        <w:tc>
          <w:tcPr>
            <w:tcW w:w="1300" w:type="dxa"/>
            <w:tcBorders>
              <w:top w:val="nil"/>
              <w:left w:val="nil"/>
              <w:bottom w:val="nil"/>
              <w:right w:val="single" w:sz="4" w:space="0" w:color="auto"/>
            </w:tcBorders>
            <w:shd w:val="clear" w:color="000000" w:fill="FFFFFF"/>
            <w:vAlign w:val="center"/>
            <w:hideMark/>
          </w:tcPr>
          <w:p w14:paraId="7FE848DE" w14:textId="77777777" w:rsidR="00AF40D3" w:rsidRPr="00AF40D3" w:rsidRDefault="00AF40D3" w:rsidP="00AF40D3">
            <w:pPr>
              <w:jc w:val="right"/>
              <w:rPr>
                <w:rFonts w:cs="Calibri"/>
                <w:color w:val="000000"/>
                <w:lang w:val="en-GB"/>
              </w:rPr>
            </w:pPr>
            <w:r w:rsidRPr="00AF40D3">
              <w:rPr>
                <w:rFonts w:cs="Calibri"/>
                <w:color w:val="000000"/>
                <w:lang w:val="en-GB"/>
              </w:rPr>
              <w:t>14.5</w:t>
            </w:r>
          </w:p>
        </w:tc>
        <w:tc>
          <w:tcPr>
            <w:tcW w:w="1300" w:type="dxa"/>
            <w:tcBorders>
              <w:top w:val="nil"/>
              <w:left w:val="single" w:sz="4" w:space="0" w:color="auto"/>
              <w:bottom w:val="nil"/>
              <w:right w:val="single" w:sz="4" w:space="0" w:color="auto"/>
            </w:tcBorders>
            <w:shd w:val="clear" w:color="000000" w:fill="FFFFFF"/>
            <w:vAlign w:val="center"/>
            <w:hideMark/>
          </w:tcPr>
          <w:p w14:paraId="0D4063DD" w14:textId="77777777" w:rsidR="00AF40D3" w:rsidRPr="00AF40D3" w:rsidRDefault="00AF40D3" w:rsidP="00AF40D3">
            <w:pPr>
              <w:jc w:val="right"/>
              <w:rPr>
                <w:rFonts w:cs="Calibri"/>
                <w:color w:val="000000"/>
                <w:lang w:val="en-GB"/>
              </w:rPr>
            </w:pPr>
            <w:r w:rsidRPr="00AF40D3">
              <w:rPr>
                <w:rFonts w:cs="Calibri"/>
                <w:color w:val="000000"/>
                <w:lang w:val="en-GB"/>
              </w:rPr>
              <w:t>14.5</w:t>
            </w:r>
          </w:p>
        </w:tc>
        <w:tc>
          <w:tcPr>
            <w:tcW w:w="1300" w:type="dxa"/>
            <w:tcBorders>
              <w:top w:val="nil"/>
              <w:left w:val="single" w:sz="4" w:space="0" w:color="auto"/>
              <w:bottom w:val="nil"/>
              <w:right w:val="single" w:sz="4" w:space="0" w:color="auto"/>
            </w:tcBorders>
            <w:shd w:val="clear" w:color="000000" w:fill="FFFFFF"/>
            <w:vAlign w:val="center"/>
            <w:hideMark/>
          </w:tcPr>
          <w:p w14:paraId="7A43C875" w14:textId="77777777" w:rsidR="00AF40D3" w:rsidRPr="00AF40D3" w:rsidRDefault="00AF40D3" w:rsidP="00AF40D3">
            <w:pPr>
              <w:jc w:val="right"/>
              <w:rPr>
                <w:rFonts w:cs="Calibri"/>
                <w:color w:val="000000"/>
                <w:lang w:val="en-GB"/>
              </w:rPr>
            </w:pPr>
            <w:r w:rsidRPr="00AF40D3">
              <w:rPr>
                <w:rFonts w:cs="Calibri"/>
                <w:color w:val="000000"/>
                <w:lang w:val="en-GB"/>
              </w:rPr>
              <w:t>14.5</w:t>
            </w:r>
          </w:p>
        </w:tc>
      </w:tr>
      <w:tr w:rsidR="00AF40D3" w:rsidRPr="00AF40D3" w14:paraId="4D81A48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A87D91"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3DE5FE57" w14:textId="77777777" w:rsidR="00AF40D3" w:rsidRPr="00AF40D3" w:rsidRDefault="00AF40D3" w:rsidP="00AF40D3">
            <w:pPr>
              <w:jc w:val="right"/>
              <w:rPr>
                <w:rFonts w:cs="Calibri"/>
                <w:color w:val="000000"/>
                <w:lang w:val="en-GB"/>
              </w:rPr>
            </w:pPr>
            <w:r w:rsidRPr="00AF40D3">
              <w:rPr>
                <w:rFonts w:cs="Calibri"/>
                <w:color w:val="000000"/>
                <w:lang w:val="en-GB"/>
              </w:rPr>
              <w:t>18.5</w:t>
            </w:r>
          </w:p>
        </w:tc>
        <w:tc>
          <w:tcPr>
            <w:tcW w:w="1300" w:type="dxa"/>
            <w:tcBorders>
              <w:top w:val="nil"/>
              <w:left w:val="nil"/>
              <w:bottom w:val="nil"/>
              <w:right w:val="single" w:sz="4" w:space="0" w:color="auto"/>
            </w:tcBorders>
            <w:shd w:val="clear" w:color="000000" w:fill="F2F2F2"/>
            <w:vAlign w:val="center"/>
            <w:hideMark/>
          </w:tcPr>
          <w:p w14:paraId="3B5B2134" w14:textId="77777777" w:rsidR="00AF40D3" w:rsidRPr="00AF40D3" w:rsidRDefault="00AF40D3" w:rsidP="00AF40D3">
            <w:pPr>
              <w:jc w:val="right"/>
              <w:rPr>
                <w:rFonts w:cs="Calibri"/>
                <w:color w:val="000000"/>
                <w:lang w:val="en-GB"/>
              </w:rPr>
            </w:pPr>
            <w:r w:rsidRPr="00AF40D3">
              <w:rPr>
                <w:rFonts w:cs="Calibri"/>
                <w:color w:val="000000"/>
                <w:lang w:val="en-GB"/>
              </w:rPr>
              <w:t>19.6</w:t>
            </w:r>
          </w:p>
        </w:tc>
        <w:tc>
          <w:tcPr>
            <w:tcW w:w="1300" w:type="dxa"/>
            <w:tcBorders>
              <w:top w:val="nil"/>
              <w:left w:val="single" w:sz="4" w:space="0" w:color="auto"/>
              <w:bottom w:val="nil"/>
              <w:right w:val="single" w:sz="4" w:space="0" w:color="auto"/>
            </w:tcBorders>
            <w:shd w:val="clear" w:color="000000" w:fill="F2F2F2"/>
            <w:vAlign w:val="center"/>
            <w:hideMark/>
          </w:tcPr>
          <w:p w14:paraId="32159A50" w14:textId="77777777" w:rsidR="00AF40D3" w:rsidRPr="00AF40D3" w:rsidRDefault="00AF40D3" w:rsidP="00AF40D3">
            <w:pPr>
              <w:jc w:val="right"/>
              <w:rPr>
                <w:rFonts w:cs="Calibri"/>
                <w:color w:val="000000"/>
                <w:lang w:val="en-GB"/>
              </w:rPr>
            </w:pPr>
            <w:r w:rsidRPr="00AF40D3">
              <w:rPr>
                <w:rFonts w:cs="Calibri"/>
                <w:color w:val="000000"/>
                <w:lang w:val="en-GB"/>
              </w:rPr>
              <w:t>19.7</w:t>
            </w:r>
          </w:p>
        </w:tc>
        <w:tc>
          <w:tcPr>
            <w:tcW w:w="1300" w:type="dxa"/>
            <w:tcBorders>
              <w:top w:val="nil"/>
              <w:left w:val="single" w:sz="4" w:space="0" w:color="auto"/>
              <w:bottom w:val="nil"/>
              <w:right w:val="single" w:sz="4" w:space="0" w:color="auto"/>
            </w:tcBorders>
            <w:shd w:val="clear" w:color="000000" w:fill="F2F2F2"/>
            <w:vAlign w:val="center"/>
            <w:hideMark/>
          </w:tcPr>
          <w:p w14:paraId="01CDC16A" w14:textId="77777777" w:rsidR="00AF40D3" w:rsidRPr="00AF40D3" w:rsidRDefault="00AF40D3" w:rsidP="00AF40D3">
            <w:pPr>
              <w:jc w:val="right"/>
              <w:rPr>
                <w:rFonts w:cs="Calibri"/>
                <w:color w:val="000000"/>
                <w:lang w:val="en-GB"/>
              </w:rPr>
            </w:pPr>
            <w:r w:rsidRPr="00AF40D3">
              <w:rPr>
                <w:rFonts w:cs="Calibri"/>
                <w:color w:val="000000"/>
                <w:lang w:val="en-GB"/>
              </w:rPr>
              <w:t>19.7</w:t>
            </w:r>
          </w:p>
        </w:tc>
      </w:tr>
      <w:tr w:rsidR="00AF40D3" w:rsidRPr="00AF40D3" w14:paraId="7C28F49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91782F"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44BC62D7"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nil"/>
              <w:bottom w:val="nil"/>
              <w:right w:val="single" w:sz="4" w:space="0" w:color="auto"/>
            </w:tcBorders>
            <w:shd w:val="clear" w:color="000000" w:fill="FFFFFF"/>
            <w:vAlign w:val="center"/>
            <w:hideMark/>
          </w:tcPr>
          <w:p w14:paraId="0A289BB1"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FFFFF"/>
            <w:vAlign w:val="center"/>
            <w:hideMark/>
          </w:tcPr>
          <w:p w14:paraId="52E97C1D"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FFFFF"/>
            <w:vAlign w:val="center"/>
            <w:hideMark/>
          </w:tcPr>
          <w:p w14:paraId="624B41D2" w14:textId="77777777" w:rsidR="00AF40D3" w:rsidRPr="00AF40D3" w:rsidRDefault="00AF40D3" w:rsidP="00AF40D3">
            <w:pPr>
              <w:jc w:val="right"/>
              <w:rPr>
                <w:rFonts w:cs="Calibri"/>
                <w:color w:val="000000"/>
                <w:lang w:val="en-GB"/>
              </w:rPr>
            </w:pPr>
            <w:r w:rsidRPr="00AF40D3">
              <w:rPr>
                <w:rFonts w:cs="Calibri"/>
                <w:color w:val="000000"/>
                <w:lang w:val="en-GB"/>
              </w:rPr>
              <w:t>0.2</w:t>
            </w:r>
          </w:p>
        </w:tc>
      </w:tr>
      <w:tr w:rsidR="00AF40D3" w:rsidRPr="00AF40D3" w14:paraId="35CDD51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3C6D38"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0B36DCE2"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52C46DEB"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54B9A377"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70C0F6ED" w14:textId="77777777" w:rsidR="00AF40D3" w:rsidRPr="00AF40D3" w:rsidRDefault="00AF40D3" w:rsidP="00AF40D3">
            <w:pPr>
              <w:jc w:val="right"/>
              <w:rPr>
                <w:rFonts w:cs="Calibri"/>
                <w:color w:val="000000"/>
                <w:lang w:val="en-GB"/>
              </w:rPr>
            </w:pPr>
            <w:r w:rsidRPr="00AF40D3">
              <w:rPr>
                <w:rFonts w:cs="Calibri"/>
                <w:color w:val="000000"/>
                <w:lang w:val="en-GB"/>
              </w:rPr>
              <w:t>1.2</w:t>
            </w:r>
          </w:p>
        </w:tc>
      </w:tr>
      <w:tr w:rsidR="00AF40D3" w:rsidRPr="00AF40D3" w14:paraId="4CEFD97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758C7B"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1C9B277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07451550"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04F49D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CCFDA1F"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B0AF4E4"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776CCC"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95A687" w14:textId="77777777" w:rsidR="00AF40D3" w:rsidRPr="00AF40D3" w:rsidRDefault="00AF40D3" w:rsidP="00AF40D3">
            <w:pPr>
              <w:jc w:val="right"/>
              <w:rPr>
                <w:rFonts w:cs="Calibri"/>
                <w:b/>
                <w:bCs/>
                <w:color w:val="000000"/>
                <w:lang w:val="en-GB"/>
              </w:rPr>
            </w:pPr>
            <w:r w:rsidRPr="00AF40D3">
              <w:rPr>
                <w:rFonts w:cs="Calibri"/>
                <w:b/>
                <w:bCs/>
                <w:color w:val="000000"/>
                <w:lang w:val="en-GB"/>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0224967" w14:textId="77777777" w:rsidR="00AF40D3" w:rsidRPr="00AF40D3" w:rsidRDefault="00AF40D3" w:rsidP="00AF40D3">
            <w:pPr>
              <w:jc w:val="right"/>
              <w:rPr>
                <w:rFonts w:cs="Calibri"/>
                <w:b/>
                <w:bCs/>
                <w:color w:val="000000"/>
                <w:lang w:val="en-GB"/>
              </w:rPr>
            </w:pPr>
            <w:r w:rsidRPr="00AF40D3">
              <w:rPr>
                <w:rFonts w:cs="Calibri"/>
                <w:b/>
                <w:bCs/>
                <w:color w:val="000000"/>
                <w:lang w:val="en-GB"/>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E66F5BE" w14:textId="77777777" w:rsidR="00AF40D3" w:rsidRPr="00AF40D3" w:rsidRDefault="00AF40D3" w:rsidP="00AF40D3">
            <w:pPr>
              <w:jc w:val="right"/>
              <w:rPr>
                <w:rFonts w:cs="Calibri"/>
                <w:b/>
                <w:bCs/>
                <w:color w:val="000000"/>
                <w:lang w:val="en-GB"/>
              </w:rPr>
            </w:pPr>
            <w:r w:rsidRPr="00AF40D3">
              <w:rPr>
                <w:rFonts w:cs="Calibri"/>
                <w:b/>
                <w:bCs/>
                <w:color w:val="000000"/>
                <w:lang w:val="en-GB"/>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EE67A4" w14:textId="77777777" w:rsidR="00AF40D3" w:rsidRPr="00AF40D3" w:rsidRDefault="00AF40D3" w:rsidP="00AF40D3">
            <w:pPr>
              <w:jc w:val="right"/>
              <w:rPr>
                <w:rFonts w:cs="Calibri"/>
                <w:b/>
                <w:bCs/>
                <w:color w:val="000000"/>
                <w:lang w:val="en-GB"/>
              </w:rPr>
            </w:pPr>
            <w:r w:rsidRPr="00AF40D3">
              <w:rPr>
                <w:rFonts w:cs="Calibri"/>
                <w:b/>
                <w:bCs/>
                <w:color w:val="000000"/>
                <w:lang w:val="en-GB"/>
              </w:rPr>
              <w:t>103.7</w:t>
            </w:r>
          </w:p>
        </w:tc>
      </w:tr>
    </w:tbl>
    <w:p w14:paraId="0E61A17A" w14:textId="77777777" w:rsidR="00AF40D3" w:rsidRPr="00AF40D3" w:rsidRDefault="00AF40D3" w:rsidP="00AF40D3">
      <w:pPr>
        <w:rPr>
          <w:rFonts w:cs="Calibri"/>
          <w:b/>
          <w:bCs/>
          <w:color w:val="632423"/>
          <w:sz w:val="24"/>
          <w:szCs w:val="20"/>
          <w:lang w:val="en-GB"/>
        </w:rPr>
      </w:pPr>
    </w:p>
    <w:p w14:paraId="527C8635" w14:textId="77777777" w:rsidR="00AF40D3" w:rsidRPr="00AF40D3" w:rsidRDefault="00AF40D3" w:rsidP="00AF40D3">
      <w:pPr>
        <w:spacing w:after="120"/>
        <w:rPr>
          <w:rFonts w:cs="Calibri"/>
          <w:sz w:val="24"/>
          <w:szCs w:val="24"/>
          <w:lang w:val="en-GB"/>
        </w:rPr>
      </w:pPr>
      <w:r w:rsidRPr="00AF40D3">
        <w:rPr>
          <w:rFonts w:cs="Calibri"/>
          <w:b/>
          <w:bCs/>
          <w:color w:val="632423"/>
          <w:sz w:val="24"/>
          <w:szCs w:val="20"/>
          <w:lang w:val="en-GB"/>
        </w:rPr>
        <w:br w:type="page"/>
      </w:r>
      <w:r w:rsidRPr="00AF40D3">
        <w:rPr>
          <w:rFonts w:cs="Calibri"/>
          <w:b/>
          <w:bCs/>
          <w:sz w:val="24"/>
          <w:szCs w:val="24"/>
          <w:lang w:val="en-GB"/>
        </w:rPr>
        <w:lastRenderedPageBreak/>
        <w:t>2.8</w:t>
      </w:r>
      <w:r w:rsidRPr="00AF40D3">
        <w:rPr>
          <w:rFonts w:cs="Calibri"/>
          <w:b/>
          <w:bCs/>
          <w:sz w:val="24"/>
          <w:szCs w:val="24"/>
          <w:lang w:val="en-GB"/>
        </w:rPr>
        <w:tab/>
        <w:t>Capacity Development</w:t>
      </w:r>
    </w:p>
    <w:p w14:paraId="0E3584A3"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362E0B7A" w14:textId="77777777" w:rsidR="00AF40D3" w:rsidRPr="00AF40D3" w:rsidRDefault="00AF40D3" w:rsidP="00AF40D3">
      <w:pPr>
        <w:spacing w:after="120"/>
        <w:rPr>
          <w:rFonts w:cs="Arial"/>
          <w:sz w:val="24"/>
          <w:szCs w:val="20"/>
          <w:lang w:val="en-GB"/>
        </w:rPr>
      </w:pPr>
      <w:r w:rsidRPr="00AF40D3">
        <w:rPr>
          <w:rFonts w:cs="Arial"/>
          <w:sz w:val="24"/>
          <w:szCs w:val="20"/>
          <w:lang w:val="en-GB"/>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1F7B0BE2" w14:textId="77777777" w:rsidR="00AF40D3" w:rsidRPr="00AF40D3" w:rsidRDefault="00AF40D3" w:rsidP="00AF40D3">
      <w:pPr>
        <w:spacing w:after="120"/>
        <w:rPr>
          <w:rFonts w:cs="Arial"/>
          <w:sz w:val="24"/>
          <w:szCs w:val="20"/>
          <w:lang w:val="en-GB"/>
        </w:rPr>
      </w:pPr>
      <w:r w:rsidRPr="00AF40D3">
        <w:rPr>
          <w:rFonts w:cs="Arial"/>
          <w:sz w:val="24"/>
          <w:szCs w:val="20"/>
          <w:lang w:val="en-GB"/>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4E83984B" w14:textId="77777777" w:rsidR="00AF40D3" w:rsidRPr="00AF40D3" w:rsidRDefault="00AF40D3" w:rsidP="00AF40D3">
      <w:pPr>
        <w:spacing w:after="120"/>
        <w:rPr>
          <w:rFonts w:cs="Calibri"/>
          <w:b/>
          <w:bCs/>
          <w:sz w:val="24"/>
          <w:szCs w:val="24"/>
          <w:lang w:val="en-GB"/>
        </w:rPr>
      </w:pPr>
    </w:p>
    <w:p w14:paraId="2976621E"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3D9EEFD1"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15A748A1" w14:textId="77777777" w:rsidTr="00B762A2">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562F36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01F8A8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512696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E61B69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45A3B21E" w14:textId="77777777" w:rsidTr="00B762A2">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4D9A06AE" w14:textId="77777777" w:rsidR="00AF40D3" w:rsidRPr="00AF40D3" w:rsidRDefault="00AF40D3" w:rsidP="00AF40D3">
            <w:pPr>
              <w:rPr>
                <w:rFonts w:cs="Calibri"/>
                <w:color w:val="000000"/>
                <w:lang w:val="en-GB"/>
              </w:rPr>
            </w:pPr>
            <w:r w:rsidRPr="00AF40D3">
              <w:rPr>
                <w:rFonts w:cs="Calibri"/>
                <w:color w:val="000000"/>
                <w:lang w:val="en-GB"/>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28FF11E9" w14:textId="77777777" w:rsidR="00AF40D3" w:rsidRPr="00AF40D3" w:rsidRDefault="00AF40D3" w:rsidP="00AF40D3">
            <w:pPr>
              <w:rPr>
                <w:rFonts w:cs="Calibri"/>
                <w:color w:val="000000"/>
                <w:lang w:val="en-GB"/>
              </w:rPr>
            </w:pPr>
            <w:r w:rsidRPr="00AF40D3">
              <w:rPr>
                <w:rFonts w:cs="Calibri"/>
                <w:color w:val="000000"/>
                <w:lang w:val="en-GB"/>
              </w:rPr>
              <w:t xml:space="preserve"> +5.900 new users </w:t>
            </w:r>
            <w:r w:rsidRPr="00AF40D3">
              <w:rPr>
                <w:rFonts w:cs="Calibri"/>
                <w:color w:val="000000"/>
                <w:lang w:val="en-GB"/>
              </w:rPr>
              <w:br/>
              <w:t>+ 120 courses delivered</w:t>
            </w:r>
            <w:r w:rsidRPr="00AF40D3">
              <w:rPr>
                <w:rFonts w:cs="Calibri"/>
                <w:color w:val="000000"/>
                <w:lang w:val="en-GB"/>
              </w:rPr>
              <w:br/>
              <w:t xml:space="preserve">13 </w:t>
            </w:r>
            <w:proofErr w:type="spellStart"/>
            <w:r w:rsidRPr="00AF40D3">
              <w:rPr>
                <w:rFonts w:cs="Calibri"/>
                <w:color w:val="000000"/>
                <w:lang w:val="en-GB"/>
              </w:rPr>
              <w:t>ATCs</w:t>
            </w:r>
            <w:proofErr w:type="spellEnd"/>
            <w:r w:rsidRPr="00AF40D3">
              <w:rPr>
                <w:rFonts w:cs="Calibri"/>
                <w:color w:val="000000"/>
                <w:lang w:val="en-GB"/>
              </w:rPr>
              <w:t xml:space="preserve"> delivering high-quality courses in all regions</w:t>
            </w:r>
            <w:r w:rsidRPr="00AF40D3">
              <w:rPr>
                <w:rFonts w:cs="Calibri"/>
                <w:color w:val="000000"/>
                <w:lang w:val="en-GB"/>
              </w:rPr>
              <w:br/>
              <w:t xml:space="preserve">High-level </w:t>
            </w:r>
            <w:proofErr w:type="spellStart"/>
            <w:r w:rsidRPr="00AF40D3">
              <w:rPr>
                <w:rFonts w:cs="Calibri"/>
                <w:color w:val="000000"/>
                <w:lang w:val="en-GB"/>
              </w:rPr>
              <w:t>C42</w:t>
            </w:r>
            <w:proofErr w:type="spellEnd"/>
            <w:r w:rsidRPr="00AF40D3">
              <w:rPr>
                <w:rFonts w:cs="Calibri"/>
                <w:color w:val="000000"/>
                <w:lang w:val="en-GB"/>
              </w:rPr>
              <w:t xml:space="preserve"> of satisfaction from participants</w:t>
            </w:r>
            <w:r w:rsidRPr="00AF40D3">
              <w:rPr>
                <w:rFonts w:cs="Calibri"/>
                <w:color w:val="000000"/>
                <w:lang w:val="en-GB"/>
              </w:rPr>
              <w:br/>
            </w:r>
            <w:proofErr w:type="spellStart"/>
            <w:r w:rsidRPr="00AF40D3">
              <w:rPr>
                <w:rFonts w:cs="Calibri"/>
                <w:color w:val="000000"/>
                <w:lang w:val="en-GB"/>
              </w:rPr>
              <w:t>DTCs</w:t>
            </w:r>
            <w:proofErr w:type="spellEnd"/>
            <w:r w:rsidRPr="00AF40D3">
              <w:rPr>
                <w:rFonts w:cs="Calibri"/>
                <w:color w:val="000000"/>
                <w:lang w:val="en-GB"/>
              </w:rPr>
              <w:t xml:space="preserve">: +120 courses delivered within 14 </w:t>
            </w:r>
            <w:proofErr w:type="spellStart"/>
            <w:r w:rsidRPr="00AF40D3">
              <w:rPr>
                <w:rFonts w:cs="Calibri"/>
                <w:color w:val="000000"/>
                <w:lang w:val="en-GB"/>
              </w:rPr>
              <w:t>DTCs</w:t>
            </w:r>
            <w:proofErr w:type="spellEnd"/>
            <w:r w:rsidRPr="00AF40D3">
              <w:rPr>
                <w:rFonts w:cs="Calibri"/>
                <w:color w:val="000000"/>
                <w:lang w:val="en-GB"/>
              </w:rPr>
              <w:t xml:space="preserve"> from all regions.</w:t>
            </w:r>
            <w:r w:rsidRPr="00AF40D3">
              <w:rPr>
                <w:rFonts w:cs="Calibri"/>
                <w:color w:val="000000"/>
                <w:lang w:val="en-GB"/>
              </w:rPr>
              <w:br/>
              <w:t xml:space="preserve">68.836 participants from </w:t>
            </w:r>
            <w:proofErr w:type="spellStart"/>
            <w:r w:rsidRPr="00AF40D3">
              <w:rPr>
                <w:rFonts w:cs="Calibri"/>
                <w:color w:val="000000"/>
                <w:lang w:val="en-GB"/>
              </w:rPr>
              <w:t>C44</w:t>
            </w:r>
            <w:proofErr w:type="spellEnd"/>
            <w:r w:rsidRPr="00AF40D3">
              <w:rPr>
                <w:rFonts w:cs="Calibri"/>
                <w:color w:val="000000"/>
                <w:lang w:val="en-GB"/>
              </w:rPr>
              <w:br/>
              <w:t xml:space="preserve">All Member States also benefiting learners </w:t>
            </w:r>
            <w:r w:rsidRPr="00AF40D3">
              <w:rPr>
                <w:rFonts w:cs="Calibri"/>
                <w:color w:val="000000"/>
                <w:lang w:val="en-GB"/>
              </w:rPr>
              <w:br/>
            </w:r>
            <w:proofErr w:type="spellStart"/>
            <w:r w:rsidRPr="00AF40D3">
              <w:rPr>
                <w:rFonts w:cs="Calibri"/>
                <w:color w:val="000000"/>
                <w:lang w:val="en-GB"/>
              </w:rPr>
              <w:t>ATCs</w:t>
            </w:r>
            <w:proofErr w:type="spellEnd"/>
            <w:r w:rsidRPr="00AF40D3">
              <w:rPr>
                <w:rFonts w:cs="Calibri"/>
                <w:color w:val="000000"/>
                <w:lang w:val="en-GB"/>
              </w:rPr>
              <w:t>: 13 entities from all regions</w:t>
            </w:r>
            <w:r w:rsidRPr="00AF40D3">
              <w:rPr>
                <w:rFonts w:cs="Calibri"/>
                <w:color w:val="000000"/>
                <w:lang w:val="en-GB"/>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5C5EE32C" w14:textId="77777777" w:rsidR="00AF40D3" w:rsidRPr="00AF40D3" w:rsidRDefault="00AF40D3" w:rsidP="00AF40D3">
            <w:pPr>
              <w:rPr>
                <w:rFonts w:cs="Calibri"/>
                <w:color w:val="000000"/>
                <w:lang w:val="en-GB"/>
              </w:rPr>
            </w:pPr>
            <w:r w:rsidRPr="00AF40D3">
              <w:rPr>
                <w:rFonts w:cs="Calibri"/>
                <w:color w:val="000000"/>
                <w:lang w:val="en-GB"/>
              </w:rPr>
              <w:t xml:space="preserve">Number of ITU Academy users </w:t>
            </w:r>
            <w:r w:rsidRPr="00AF40D3">
              <w:rPr>
                <w:rFonts w:cs="Calibri"/>
                <w:color w:val="000000"/>
                <w:lang w:val="en-GB"/>
              </w:rPr>
              <w:br/>
            </w:r>
            <w:r w:rsidRPr="00AF40D3">
              <w:rPr>
                <w:rFonts w:cs="Calibri"/>
                <w:color w:val="000000"/>
                <w:lang w:val="en-GB"/>
              </w:rPr>
              <w:br/>
              <w:t xml:space="preserve">Number of professionals trained and certified in Telecommunication/ICT topics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 xml:space="preserve">Number of individuals trained in basic and intermediate </w:t>
            </w:r>
            <w:r w:rsidRPr="00AF40D3">
              <w:rPr>
                <w:rFonts w:cs="Calibri"/>
                <w:color w:val="000000"/>
                <w:lang w:val="en-GB"/>
              </w:rPr>
              <w:br/>
            </w:r>
            <w:r w:rsidRPr="00AF40D3">
              <w:rPr>
                <w:rFonts w:cs="Calibri"/>
                <w:color w:val="000000"/>
                <w:lang w:val="en-GB"/>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3F3DEC6C" w14:textId="77777777" w:rsidR="00AF40D3" w:rsidRPr="00AF40D3" w:rsidRDefault="00AF40D3" w:rsidP="00AF40D3">
            <w:pPr>
              <w:rPr>
                <w:rFonts w:cs="Calibri"/>
                <w:color w:val="000000"/>
                <w:lang w:val="en-GB"/>
              </w:rPr>
            </w:pPr>
            <w:r w:rsidRPr="00AF40D3">
              <w:rPr>
                <w:rFonts w:cs="Calibri"/>
                <w:color w:val="000000"/>
                <w:lang w:val="en-GB"/>
              </w:rPr>
              <w:t>Internal data/ platforms - ITU Academy</w:t>
            </w:r>
          </w:p>
        </w:tc>
      </w:tr>
      <w:tr w:rsidR="00AF40D3" w:rsidRPr="00AF40D3" w14:paraId="538D3C44" w14:textId="77777777" w:rsidTr="00B762A2">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F4FC4B" w14:textId="77777777" w:rsidR="00AF40D3" w:rsidRPr="00AF40D3" w:rsidRDefault="00AF40D3" w:rsidP="00AF40D3">
            <w:pPr>
              <w:rPr>
                <w:rFonts w:cs="Calibri"/>
                <w:color w:val="000000"/>
                <w:lang w:val="en-GB"/>
              </w:rPr>
            </w:pPr>
            <w:r w:rsidRPr="00AF40D3">
              <w:rPr>
                <w:rFonts w:cs="Calibri"/>
                <w:color w:val="000000"/>
                <w:lang w:val="en-GB"/>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587FA974" w14:textId="77777777" w:rsidR="00AF40D3" w:rsidRPr="00AF40D3" w:rsidRDefault="00AF40D3" w:rsidP="00AF40D3">
            <w:pPr>
              <w:rPr>
                <w:rFonts w:cs="Calibri"/>
                <w:color w:val="000000"/>
                <w:lang w:val="en-GB"/>
              </w:rPr>
            </w:pPr>
            <w:r w:rsidRPr="00AF40D3">
              <w:rPr>
                <w:rFonts w:cs="Calibri"/>
                <w:color w:val="000000"/>
                <w:lang w:val="en-GB"/>
              </w:rPr>
              <w:t xml:space="preserve">Digital skills development impacting: </w:t>
            </w:r>
            <w:r w:rsidRPr="00AF40D3">
              <w:rPr>
                <w:rFonts w:cs="Calibri"/>
                <w:color w:val="000000"/>
                <w:lang w:val="en-GB"/>
              </w:rPr>
              <w:br/>
              <w:t>• ICT professionals from the sector</w:t>
            </w:r>
            <w:r w:rsidRPr="00AF40D3">
              <w:rPr>
                <w:rFonts w:cs="Calibri"/>
                <w:color w:val="000000"/>
                <w:lang w:val="en-GB"/>
              </w:rPr>
              <w:br/>
              <w:t>• Indigenous people/remote communities</w:t>
            </w:r>
            <w:r w:rsidRPr="00AF40D3">
              <w:rPr>
                <w:rFonts w:cs="Calibri"/>
                <w:color w:val="000000"/>
                <w:lang w:val="en-GB"/>
              </w:rPr>
              <w:br/>
              <w:t>• Women and girls</w:t>
            </w:r>
            <w:r w:rsidRPr="00AF40D3">
              <w:rPr>
                <w:rFonts w:cs="Calibri"/>
                <w:color w:val="000000"/>
                <w:lang w:val="en-GB"/>
              </w:rPr>
              <w:br/>
              <w:t>• Youth</w:t>
            </w:r>
            <w:r w:rsidRPr="00AF40D3">
              <w:rPr>
                <w:rFonts w:cs="Calibri"/>
                <w:color w:val="000000"/>
                <w:lang w:val="en-GB"/>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3494A9AC" w14:textId="77777777" w:rsidR="00AF40D3" w:rsidRPr="00AF40D3" w:rsidRDefault="00AF40D3" w:rsidP="00AF40D3">
            <w:pPr>
              <w:rPr>
                <w:rFonts w:cs="Calibri"/>
                <w:color w:val="000000"/>
                <w:lang w:val="en-GB"/>
              </w:rPr>
            </w:pPr>
            <w:r w:rsidRPr="00AF40D3">
              <w:rPr>
                <w:rFonts w:cs="Calibri"/>
                <w:color w:val="000000"/>
                <w:lang w:val="en-GB"/>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463DFFDB"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C4DD005" w14:textId="77777777" w:rsidR="00AF40D3" w:rsidRPr="00AF40D3" w:rsidRDefault="00AF40D3" w:rsidP="00AF40D3">
      <w:pPr>
        <w:rPr>
          <w:rFonts w:cs="Calibri"/>
          <w:i/>
          <w:iCs/>
          <w:sz w:val="24"/>
          <w:szCs w:val="20"/>
          <w:lang w:val="en-GB"/>
        </w:rPr>
      </w:pPr>
    </w:p>
    <w:p w14:paraId="00324F6C"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1F5AC0A2"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51DA29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CF3A28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9AFAA5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327224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56D7257C"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79CBB3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52C778A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496BD3A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bottom w:val="nil"/>
              <w:right w:val="single" w:sz="4" w:space="0" w:color="auto"/>
            </w:tcBorders>
            <w:shd w:val="clear" w:color="000000" w:fill="F2F2F2"/>
            <w:vAlign w:val="center"/>
            <w:hideMark/>
          </w:tcPr>
          <w:p w14:paraId="48A4016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5D501F3E" w14:textId="77777777" w:rsidTr="00B762A2">
        <w:trPr>
          <w:trHeight w:val="1700"/>
        </w:trPr>
        <w:tc>
          <w:tcPr>
            <w:tcW w:w="2020" w:type="dxa"/>
            <w:tcBorders>
              <w:top w:val="nil"/>
              <w:left w:val="single" w:sz="4" w:space="0" w:color="auto"/>
              <w:bottom w:val="nil"/>
              <w:right w:val="nil"/>
            </w:tcBorders>
            <w:shd w:val="clear" w:color="auto" w:fill="auto"/>
            <w:hideMark/>
          </w:tcPr>
          <w:p w14:paraId="16C5E80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nil"/>
              <w:right w:val="single" w:sz="4" w:space="0" w:color="auto"/>
            </w:tcBorders>
            <w:shd w:val="clear" w:color="auto" w:fill="auto"/>
            <w:hideMark/>
          </w:tcPr>
          <w:p w14:paraId="41642B0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3AD4033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nil"/>
              <w:right w:val="single" w:sz="4" w:space="0" w:color="auto"/>
            </w:tcBorders>
            <w:shd w:val="clear" w:color="auto" w:fill="auto"/>
            <w:hideMark/>
          </w:tcPr>
          <w:p w14:paraId="728B192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22427E56" w14:textId="77777777" w:rsidTr="00B762A2">
        <w:trPr>
          <w:trHeight w:val="1020"/>
        </w:trPr>
        <w:tc>
          <w:tcPr>
            <w:tcW w:w="2020" w:type="dxa"/>
            <w:tcBorders>
              <w:top w:val="nil"/>
              <w:left w:val="single" w:sz="4" w:space="0" w:color="auto"/>
              <w:bottom w:val="nil"/>
              <w:right w:val="nil"/>
            </w:tcBorders>
            <w:shd w:val="clear" w:color="auto" w:fill="auto"/>
            <w:hideMark/>
          </w:tcPr>
          <w:p w14:paraId="65CB6AF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single" w:sz="4" w:space="0" w:color="auto"/>
              <w:bottom w:val="nil"/>
              <w:right w:val="single" w:sz="4" w:space="0" w:color="auto"/>
            </w:tcBorders>
            <w:shd w:val="clear" w:color="auto" w:fill="auto"/>
            <w:hideMark/>
          </w:tcPr>
          <w:p w14:paraId="47D3264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nil"/>
              <w:left w:val="nil"/>
              <w:bottom w:val="nil"/>
              <w:right w:val="nil"/>
            </w:tcBorders>
            <w:shd w:val="clear" w:color="auto" w:fill="auto"/>
            <w:noWrap/>
            <w:hideMark/>
          </w:tcPr>
          <w:p w14:paraId="0A6F38A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single" w:sz="4" w:space="0" w:color="auto"/>
              <w:bottom w:val="nil"/>
              <w:right w:val="single" w:sz="4" w:space="0" w:color="auto"/>
            </w:tcBorders>
            <w:shd w:val="clear" w:color="auto" w:fill="auto"/>
            <w:hideMark/>
          </w:tcPr>
          <w:p w14:paraId="67DCF22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7B0AC5CB" w14:textId="77777777" w:rsidTr="00B762A2">
        <w:trPr>
          <w:trHeight w:val="680"/>
        </w:trPr>
        <w:tc>
          <w:tcPr>
            <w:tcW w:w="2020" w:type="dxa"/>
            <w:tcBorders>
              <w:top w:val="nil"/>
              <w:left w:val="single" w:sz="4" w:space="0" w:color="auto"/>
              <w:right w:val="single" w:sz="4" w:space="0" w:color="auto"/>
            </w:tcBorders>
            <w:shd w:val="clear" w:color="000000" w:fill="F2F2F2"/>
            <w:vAlign w:val="center"/>
            <w:hideMark/>
          </w:tcPr>
          <w:p w14:paraId="6BF57D9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right w:val="single" w:sz="4" w:space="0" w:color="auto"/>
            </w:tcBorders>
            <w:shd w:val="clear" w:color="000000" w:fill="F2F2F2"/>
            <w:vAlign w:val="center"/>
            <w:hideMark/>
          </w:tcPr>
          <w:p w14:paraId="43E0B7B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right w:val="single" w:sz="4" w:space="0" w:color="auto"/>
            </w:tcBorders>
            <w:shd w:val="clear" w:color="000000" w:fill="F2F2F2"/>
            <w:vAlign w:val="center"/>
            <w:hideMark/>
          </w:tcPr>
          <w:p w14:paraId="1EF5C76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right w:val="single" w:sz="4" w:space="0" w:color="auto"/>
            </w:tcBorders>
            <w:shd w:val="clear" w:color="000000" w:fill="F2F2F2"/>
            <w:vAlign w:val="center"/>
            <w:hideMark/>
          </w:tcPr>
          <w:p w14:paraId="55F0341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617B8C4B" w14:textId="77777777" w:rsidTr="00B762A2">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752F77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4ECF18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40FB1C6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7C7CF97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11FCCB45" w14:textId="77777777" w:rsidTr="00B762A2">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5BC2047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3D3246A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single" w:sz="4" w:space="0" w:color="auto"/>
              <w:left w:val="nil"/>
              <w:bottom w:val="nil"/>
              <w:right w:val="single" w:sz="4" w:space="0" w:color="auto"/>
            </w:tcBorders>
            <w:shd w:val="clear" w:color="000000" w:fill="F2F2F2"/>
            <w:hideMark/>
          </w:tcPr>
          <w:p w14:paraId="4CCD9DC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single" w:sz="4" w:space="0" w:color="auto"/>
              <w:left w:val="nil"/>
              <w:bottom w:val="nil"/>
              <w:right w:val="single" w:sz="4" w:space="0" w:color="auto"/>
            </w:tcBorders>
            <w:shd w:val="clear" w:color="000000" w:fill="F2F2F2"/>
            <w:hideMark/>
          </w:tcPr>
          <w:p w14:paraId="072ADA1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4BCA64B6"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A0ECAA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1481C93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2119E5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08F5765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5D1E208C"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E868A4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7A73E92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4BC3BCA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2F2943E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67D386D4" w14:textId="77777777" w:rsidR="00AF40D3" w:rsidRPr="00AF40D3" w:rsidRDefault="00AF40D3" w:rsidP="00AF40D3">
      <w:pPr>
        <w:rPr>
          <w:rFonts w:cs="Calibri"/>
          <w:sz w:val="24"/>
          <w:szCs w:val="20"/>
          <w:lang w:val="en-GB"/>
        </w:rPr>
      </w:pPr>
    </w:p>
    <w:p w14:paraId="38E86967"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 Statement of expected results and risk analysis</w:t>
      </w:r>
    </w:p>
    <w:p w14:paraId="47206DF5"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7B27B213"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272C2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3D6312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6B8D4BF1" w14:textId="77777777" w:rsidTr="00B762A2">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3CE7831B" w14:textId="77777777" w:rsidR="00AF40D3" w:rsidRPr="00AF40D3" w:rsidRDefault="00AF40D3" w:rsidP="00AF40D3">
            <w:pPr>
              <w:rPr>
                <w:rFonts w:cs="Calibri"/>
                <w:color w:val="000000"/>
                <w:lang w:val="en-GB"/>
              </w:rPr>
            </w:pPr>
            <w:r w:rsidRPr="00AF40D3">
              <w:rPr>
                <w:rFonts w:cs="Calibri"/>
                <w:color w:val="000000"/>
                <w:lang w:val="en-GB"/>
              </w:rPr>
              <w:t>Improved human and institutional capacity of the ITU membership in telecommunications/ICTs to tap into the full potential of the digital economy and society</w:t>
            </w:r>
            <w:r w:rsidRPr="00AF40D3">
              <w:rPr>
                <w:rFonts w:cs="Calibri"/>
                <w:color w:val="000000"/>
                <w:lang w:val="en-GB"/>
              </w:rPr>
              <w:br/>
            </w:r>
            <w:r w:rsidRPr="00AF40D3">
              <w:rPr>
                <w:rFonts w:cs="Calibri"/>
                <w:color w:val="000000"/>
                <w:lang w:val="en-GB"/>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189D748F" w14:textId="77777777" w:rsidR="00AF40D3" w:rsidRPr="00AF40D3" w:rsidRDefault="00AF40D3" w:rsidP="00AF40D3">
            <w:pPr>
              <w:rPr>
                <w:rFonts w:cs="Calibri"/>
                <w:color w:val="000000"/>
                <w:lang w:val="en-GB"/>
              </w:rPr>
            </w:pPr>
            <w:r w:rsidRPr="00AF40D3">
              <w:rPr>
                <w:rFonts w:cs="Calibri"/>
                <w:color w:val="000000"/>
                <w:lang w:val="en-GB"/>
              </w:rPr>
              <w:t xml:space="preserve">Number of ITU Academy users </w:t>
            </w:r>
            <w:r w:rsidRPr="00AF40D3">
              <w:rPr>
                <w:rFonts w:cs="Calibri"/>
                <w:color w:val="000000"/>
                <w:lang w:val="en-GB"/>
              </w:rPr>
              <w:br/>
            </w:r>
            <w:r w:rsidRPr="00AF40D3">
              <w:rPr>
                <w:rFonts w:cs="Calibri"/>
                <w:color w:val="000000"/>
                <w:lang w:val="en-GB"/>
              </w:rPr>
              <w:br/>
              <w:t xml:space="preserve">Number of professionals trained and certified in Telecommunication/ICT topics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 xml:space="preserve">Number of individuals trained in basic and intermediate </w:t>
            </w:r>
          </w:p>
        </w:tc>
      </w:tr>
      <w:tr w:rsidR="00AF40D3" w:rsidRPr="00AF40D3" w14:paraId="41F5E03E" w14:textId="77777777" w:rsidTr="00B762A2">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26A74D05" w14:textId="77777777" w:rsidR="00AF40D3" w:rsidRPr="00AF40D3" w:rsidRDefault="00AF40D3" w:rsidP="00AF40D3">
            <w:pPr>
              <w:rPr>
                <w:rFonts w:cs="Calibri"/>
                <w:color w:val="000000"/>
                <w:lang w:val="en-GB"/>
              </w:rPr>
            </w:pPr>
          </w:p>
        </w:tc>
        <w:tc>
          <w:tcPr>
            <w:tcW w:w="4180" w:type="dxa"/>
            <w:tcBorders>
              <w:top w:val="nil"/>
              <w:left w:val="nil"/>
              <w:bottom w:val="single" w:sz="4" w:space="0" w:color="auto"/>
              <w:right w:val="single" w:sz="4" w:space="0" w:color="auto"/>
            </w:tcBorders>
            <w:shd w:val="clear" w:color="000000" w:fill="F2F2F2"/>
            <w:vAlign w:val="center"/>
            <w:hideMark/>
          </w:tcPr>
          <w:p w14:paraId="7B428504" w14:textId="77777777" w:rsidR="00AF40D3" w:rsidRPr="00AF40D3" w:rsidRDefault="00AF40D3" w:rsidP="00AF40D3">
            <w:pPr>
              <w:rPr>
                <w:rFonts w:cs="Calibri"/>
                <w:color w:val="000000"/>
                <w:lang w:val="en-GB"/>
              </w:rPr>
            </w:pPr>
            <w:r w:rsidRPr="00AF40D3">
              <w:rPr>
                <w:rFonts w:cs="Calibri"/>
                <w:color w:val="000000"/>
                <w:lang w:val="en-GB"/>
              </w:rPr>
              <w:t> </w:t>
            </w:r>
          </w:p>
        </w:tc>
      </w:tr>
    </w:tbl>
    <w:p w14:paraId="10A872AF" w14:textId="77777777" w:rsidR="00AF40D3" w:rsidRPr="00AF40D3" w:rsidRDefault="00AF40D3" w:rsidP="00AF40D3">
      <w:pPr>
        <w:rPr>
          <w:rFonts w:cs="Calibri"/>
          <w:i/>
          <w:iCs/>
          <w:lang w:val="en-GB"/>
        </w:rPr>
      </w:pPr>
    </w:p>
    <w:p w14:paraId="294453FB" w14:textId="77777777" w:rsidR="00AF40D3" w:rsidRPr="00AF40D3" w:rsidRDefault="00AF40D3" w:rsidP="00AF40D3">
      <w:pPr>
        <w:rPr>
          <w:rFonts w:cs="Calibri"/>
          <w:i/>
          <w:iCs/>
          <w:sz w:val="24"/>
          <w:szCs w:val="20"/>
          <w:lang w:val="en-GB"/>
        </w:rPr>
      </w:pPr>
      <w:r w:rsidRPr="00AF40D3">
        <w:rPr>
          <w:rFonts w:cs="Calibri"/>
          <w:i/>
          <w:iCs/>
          <w:sz w:val="24"/>
          <w:szCs w:val="20"/>
          <w:lang w:val="en-GB"/>
        </w:rPr>
        <w:br w:type="page"/>
      </w:r>
    </w:p>
    <w:p w14:paraId="3D5684B3"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6965A29F"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2D899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D033E8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0831D2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10360E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9A8522F"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167273F9"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B1CADE3"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1647CE89"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BCB14FE"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18F12918"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6C248DE"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58329E18" w14:textId="77777777" w:rsidTr="00B762A2">
        <w:trPr>
          <w:trHeight w:val="1600"/>
        </w:trPr>
        <w:tc>
          <w:tcPr>
            <w:tcW w:w="1660" w:type="dxa"/>
            <w:tcBorders>
              <w:top w:val="nil"/>
              <w:left w:val="single" w:sz="4" w:space="0" w:color="auto"/>
              <w:bottom w:val="nil"/>
              <w:right w:val="nil"/>
            </w:tcBorders>
            <w:shd w:val="clear" w:color="auto" w:fill="auto"/>
            <w:hideMark/>
          </w:tcPr>
          <w:p w14:paraId="3FD7CCBB"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54D60164"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310042E7"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auto" w:fill="auto"/>
            <w:noWrap/>
            <w:hideMark/>
          </w:tcPr>
          <w:p w14:paraId="72136F22"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6E9B55AC"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0D7A9793" w14:textId="77777777" w:rsidTr="00B762A2">
        <w:trPr>
          <w:trHeight w:val="1920"/>
        </w:trPr>
        <w:tc>
          <w:tcPr>
            <w:tcW w:w="1660" w:type="dxa"/>
            <w:tcBorders>
              <w:top w:val="nil"/>
              <w:left w:val="single" w:sz="4" w:space="0" w:color="auto"/>
              <w:right w:val="nil"/>
            </w:tcBorders>
            <w:shd w:val="clear" w:color="auto" w:fill="auto"/>
            <w:hideMark/>
          </w:tcPr>
          <w:p w14:paraId="28E7ED3D"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right w:val="single" w:sz="4" w:space="0" w:color="auto"/>
            </w:tcBorders>
            <w:shd w:val="clear" w:color="auto" w:fill="auto"/>
            <w:hideMark/>
          </w:tcPr>
          <w:p w14:paraId="648513ED"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right w:val="single" w:sz="4" w:space="0" w:color="auto"/>
            </w:tcBorders>
            <w:shd w:val="clear" w:color="auto" w:fill="auto"/>
            <w:noWrap/>
            <w:hideMark/>
          </w:tcPr>
          <w:p w14:paraId="605A51F9"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right w:val="nil"/>
            </w:tcBorders>
            <w:shd w:val="clear" w:color="auto" w:fill="auto"/>
            <w:noWrap/>
            <w:hideMark/>
          </w:tcPr>
          <w:p w14:paraId="0407A65C"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right w:val="single" w:sz="4" w:space="0" w:color="auto"/>
            </w:tcBorders>
            <w:shd w:val="clear" w:color="auto" w:fill="auto"/>
            <w:hideMark/>
          </w:tcPr>
          <w:p w14:paraId="3485D64A"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4CD57896" w14:textId="77777777" w:rsidTr="00B762A2">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331588D7"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5C2F80E9"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25715E8F"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single" w:sz="4" w:space="0" w:color="auto"/>
              <w:right w:val="nil"/>
            </w:tcBorders>
            <w:shd w:val="clear" w:color="000000" w:fill="F2F2F2"/>
            <w:vAlign w:val="center"/>
            <w:hideMark/>
          </w:tcPr>
          <w:p w14:paraId="09456DB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478ED02F"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60345AAA" w14:textId="77777777" w:rsidTr="00B762A2">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347FE058"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28CE5F3F"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1028AE1C"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single" w:sz="4" w:space="0" w:color="auto"/>
              <w:left w:val="nil"/>
              <w:bottom w:val="nil"/>
              <w:right w:val="nil"/>
            </w:tcBorders>
            <w:shd w:val="clear" w:color="auto" w:fill="auto"/>
            <w:vAlign w:val="center"/>
            <w:hideMark/>
          </w:tcPr>
          <w:p w14:paraId="03AC20D2"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7D73D80D"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4F3995E4" w14:textId="77777777" w:rsidTr="00B762A2">
        <w:trPr>
          <w:trHeight w:val="2900"/>
        </w:trPr>
        <w:tc>
          <w:tcPr>
            <w:tcW w:w="1660" w:type="dxa"/>
            <w:tcBorders>
              <w:top w:val="nil"/>
              <w:left w:val="single" w:sz="4" w:space="0" w:color="auto"/>
              <w:bottom w:val="nil"/>
              <w:right w:val="single" w:sz="4" w:space="0" w:color="auto"/>
            </w:tcBorders>
            <w:shd w:val="clear" w:color="000000" w:fill="F2F2F2"/>
            <w:hideMark/>
          </w:tcPr>
          <w:p w14:paraId="538713FB" w14:textId="77777777" w:rsidR="00AF40D3" w:rsidRPr="00AF40D3" w:rsidRDefault="00AF40D3" w:rsidP="00AF40D3">
            <w:pPr>
              <w:rPr>
                <w:rFonts w:cs="Calibri"/>
                <w:color w:val="000000"/>
                <w:lang w:val="en-GB"/>
              </w:rPr>
            </w:pPr>
            <w:r w:rsidRPr="00AF40D3">
              <w:rPr>
                <w:rFonts w:cs="Calibri"/>
                <w:color w:val="000000"/>
                <w:lang w:val="en-GB"/>
              </w:rPr>
              <w:t>Human resources</w:t>
            </w:r>
          </w:p>
        </w:tc>
        <w:tc>
          <w:tcPr>
            <w:tcW w:w="2020" w:type="dxa"/>
            <w:tcBorders>
              <w:top w:val="nil"/>
              <w:left w:val="nil"/>
              <w:bottom w:val="nil"/>
              <w:right w:val="single" w:sz="4" w:space="0" w:color="auto"/>
            </w:tcBorders>
            <w:shd w:val="clear" w:color="000000" w:fill="F2F2F2"/>
            <w:hideMark/>
          </w:tcPr>
          <w:p w14:paraId="0016776D"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78F05202"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hideMark/>
          </w:tcPr>
          <w:p w14:paraId="36870686"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7512043D"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3247DA73"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F381DDF"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56DEF03E"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1B35AA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18A9BA99"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426831B6"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1BA3D606"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994449F"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8194F3F"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1E01E24E"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49538993"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4D1B1EF" w14:textId="77777777" w:rsidR="00AF40D3" w:rsidRPr="00AF40D3" w:rsidRDefault="00AF40D3" w:rsidP="00AF40D3">
            <w:pPr>
              <w:rPr>
                <w:rFonts w:cs="Calibri"/>
                <w:color w:val="000000"/>
                <w:lang w:val="en-GB"/>
              </w:rPr>
            </w:pPr>
            <w:r w:rsidRPr="00AF40D3">
              <w:rPr>
                <w:rFonts w:cs="Calibri"/>
                <w:color w:val="000000"/>
                <w:lang w:val="en-GB"/>
              </w:rPr>
              <w:t> </w:t>
            </w:r>
          </w:p>
        </w:tc>
      </w:tr>
    </w:tbl>
    <w:p w14:paraId="7756607E" w14:textId="77777777" w:rsidR="00AF40D3" w:rsidRPr="00AF40D3" w:rsidRDefault="00AF40D3" w:rsidP="00AF40D3">
      <w:pPr>
        <w:rPr>
          <w:rFonts w:cs="Calibri"/>
          <w:color w:val="002060"/>
          <w:sz w:val="24"/>
          <w:szCs w:val="20"/>
          <w:lang w:val="en-GB"/>
        </w:rPr>
      </w:pPr>
    </w:p>
    <w:p w14:paraId="47C0CA71"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2025-2028 human resources allocation</w:t>
      </w:r>
    </w:p>
    <w:p w14:paraId="4A2336E1" w14:textId="77777777" w:rsidR="00AF40D3" w:rsidRPr="00AF40D3" w:rsidRDefault="00AF40D3" w:rsidP="00AF40D3">
      <w:pPr>
        <w:spacing w:after="120"/>
        <w:jc w:val="center"/>
        <w:rPr>
          <w:rFonts w:cs="Calibri"/>
          <w:b/>
          <w:bCs/>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61879139"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FD29CF"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239BC65"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BFD527F"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052A9E1"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E4BEB1E"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45746DF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DB21CF"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79ACBD7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72ED7211"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1A3DEF7D"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551944E2"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274AA70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AB6ABC"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312A6525" w14:textId="77777777" w:rsidR="00AF40D3" w:rsidRPr="00AF40D3" w:rsidRDefault="00AF40D3" w:rsidP="00AF40D3">
            <w:pPr>
              <w:jc w:val="right"/>
              <w:rPr>
                <w:rFonts w:cs="Calibri"/>
                <w:color w:val="000000"/>
                <w:lang w:val="en-GB"/>
              </w:rPr>
            </w:pPr>
            <w:r w:rsidRPr="00AF40D3">
              <w:rPr>
                <w:rFonts w:cs="Calibri"/>
                <w:color w:val="000000"/>
                <w:lang w:val="en-GB"/>
              </w:rPr>
              <w:t>3.4</w:t>
            </w:r>
          </w:p>
        </w:tc>
        <w:tc>
          <w:tcPr>
            <w:tcW w:w="1300" w:type="dxa"/>
            <w:tcBorders>
              <w:top w:val="nil"/>
              <w:left w:val="nil"/>
              <w:bottom w:val="nil"/>
              <w:right w:val="single" w:sz="4" w:space="0" w:color="auto"/>
            </w:tcBorders>
            <w:shd w:val="clear" w:color="000000" w:fill="FFFFFF"/>
            <w:vAlign w:val="center"/>
            <w:hideMark/>
          </w:tcPr>
          <w:p w14:paraId="427714C8" w14:textId="77777777" w:rsidR="00AF40D3" w:rsidRPr="00AF40D3" w:rsidRDefault="00AF40D3" w:rsidP="00AF40D3">
            <w:pPr>
              <w:jc w:val="right"/>
              <w:rPr>
                <w:rFonts w:cs="Calibri"/>
                <w:color w:val="000000"/>
                <w:lang w:val="en-GB"/>
              </w:rPr>
            </w:pPr>
            <w:r w:rsidRPr="00AF40D3">
              <w:rPr>
                <w:rFonts w:cs="Calibri"/>
                <w:color w:val="000000"/>
                <w:lang w:val="en-GB"/>
              </w:rPr>
              <w:t>3.8</w:t>
            </w:r>
          </w:p>
        </w:tc>
        <w:tc>
          <w:tcPr>
            <w:tcW w:w="1300" w:type="dxa"/>
            <w:tcBorders>
              <w:top w:val="nil"/>
              <w:left w:val="single" w:sz="4" w:space="0" w:color="auto"/>
              <w:bottom w:val="nil"/>
              <w:right w:val="single" w:sz="4" w:space="0" w:color="auto"/>
            </w:tcBorders>
            <w:shd w:val="clear" w:color="000000" w:fill="FFFFFF"/>
            <w:vAlign w:val="center"/>
            <w:hideMark/>
          </w:tcPr>
          <w:p w14:paraId="6D651C6A" w14:textId="77777777" w:rsidR="00AF40D3" w:rsidRPr="00AF40D3" w:rsidRDefault="00AF40D3" w:rsidP="00AF40D3">
            <w:pPr>
              <w:jc w:val="right"/>
              <w:rPr>
                <w:rFonts w:cs="Calibri"/>
                <w:color w:val="000000"/>
                <w:lang w:val="en-GB"/>
              </w:rPr>
            </w:pPr>
            <w:r w:rsidRPr="00AF40D3">
              <w:rPr>
                <w:rFonts w:cs="Calibri"/>
                <w:color w:val="000000"/>
                <w:lang w:val="en-GB"/>
              </w:rPr>
              <w:t>3.8</w:t>
            </w:r>
          </w:p>
        </w:tc>
        <w:tc>
          <w:tcPr>
            <w:tcW w:w="1300" w:type="dxa"/>
            <w:tcBorders>
              <w:top w:val="nil"/>
              <w:left w:val="single" w:sz="4" w:space="0" w:color="auto"/>
              <w:bottom w:val="nil"/>
              <w:right w:val="single" w:sz="4" w:space="0" w:color="auto"/>
            </w:tcBorders>
            <w:shd w:val="clear" w:color="000000" w:fill="FFFFFF"/>
            <w:vAlign w:val="center"/>
            <w:hideMark/>
          </w:tcPr>
          <w:p w14:paraId="5AFFED97" w14:textId="77777777" w:rsidR="00AF40D3" w:rsidRPr="00AF40D3" w:rsidRDefault="00AF40D3" w:rsidP="00AF40D3">
            <w:pPr>
              <w:jc w:val="right"/>
              <w:rPr>
                <w:rFonts w:cs="Calibri"/>
                <w:color w:val="000000"/>
                <w:lang w:val="en-GB"/>
              </w:rPr>
            </w:pPr>
            <w:r w:rsidRPr="00AF40D3">
              <w:rPr>
                <w:rFonts w:cs="Calibri"/>
                <w:color w:val="000000"/>
                <w:lang w:val="en-GB"/>
              </w:rPr>
              <w:t>3.8</w:t>
            </w:r>
          </w:p>
        </w:tc>
      </w:tr>
      <w:tr w:rsidR="00AF40D3" w:rsidRPr="00AF40D3" w14:paraId="3BCC0CA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F683F8"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0D31A56D"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44A4027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62FF6E16"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7C2F408B"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46E52D3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0F568A"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4D77B21E" w14:textId="77777777" w:rsidR="00AF40D3" w:rsidRPr="00AF40D3" w:rsidRDefault="00AF40D3" w:rsidP="00AF40D3">
            <w:pPr>
              <w:jc w:val="right"/>
              <w:rPr>
                <w:rFonts w:cs="Calibri"/>
                <w:color w:val="000000"/>
                <w:lang w:val="en-GB"/>
              </w:rPr>
            </w:pPr>
            <w:r w:rsidRPr="00AF40D3">
              <w:rPr>
                <w:rFonts w:cs="Calibri"/>
                <w:color w:val="000000"/>
                <w:lang w:val="en-GB"/>
              </w:rPr>
              <w:t>25.8</w:t>
            </w:r>
          </w:p>
        </w:tc>
        <w:tc>
          <w:tcPr>
            <w:tcW w:w="1300" w:type="dxa"/>
            <w:tcBorders>
              <w:top w:val="nil"/>
              <w:left w:val="nil"/>
              <w:bottom w:val="nil"/>
              <w:right w:val="single" w:sz="4" w:space="0" w:color="auto"/>
            </w:tcBorders>
            <w:shd w:val="clear" w:color="000000" w:fill="FFFFFF"/>
            <w:vAlign w:val="center"/>
            <w:hideMark/>
          </w:tcPr>
          <w:p w14:paraId="03F8F567" w14:textId="77777777" w:rsidR="00AF40D3" w:rsidRPr="00AF40D3" w:rsidRDefault="00AF40D3" w:rsidP="00AF40D3">
            <w:pPr>
              <w:jc w:val="right"/>
              <w:rPr>
                <w:rFonts w:cs="Calibri"/>
                <w:color w:val="000000"/>
                <w:lang w:val="en-GB"/>
              </w:rPr>
            </w:pPr>
            <w:r w:rsidRPr="00AF40D3">
              <w:rPr>
                <w:rFonts w:cs="Calibri"/>
                <w:color w:val="000000"/>
                <w:lang w:val="en-GB"/>
              </w:rPr>
              <w:t>27.1</w:t>
            </w:r>
          </w:p>
        </w:tc>
        <w:tc>
          <w:tcPr>
            <w:tcW w:w="1300" w:type="dxa"/>
            <w:tcBorders>
              <w:top w:val="nil"/>
              <w:left w:val="single" w:sz="4" w:space="0" w:color="auto"/>
              <w:bottom w:val="nil"/>
              <w:right w:val="single" w:sz="4" w:space="0" w:color="auto"/>
            </w:tcBorders>
            <w:shd w:val="clear" w:color="000000" w:fill="FFFFFF"/>
            <w:vAlign w:val="center"/>
            <w:hideMark/>
          </w:tcPr>
          <w:p w14:paraId="00EB355B" w14:textId="77777777" w:rsidR="00AF40D3" w:rsidRPr="00AF40D3" w:rsidRDefault="00AF40D3" w:rsidP="00AF40D3">
            <w:pPr>
              <w:jc w:val="right"/>
              <w:rPr>
                <w:rFonts w:cs="Calibri"/>
                <w:color w:val="000000"/>
                <w:lang w:val="en-GB"/>
              </w:rPr>
            </w:pPr>
            <w:r w:rsidRPr="00AF40D3">
              <w:rPr>
                <w:rFonts w:cs="Calibri"/>
                <w:color w:val="000000"/>
                <w:lang w:val="en-GB"/>
              </w:rPr>
              <w:t>26.8</w:t>
            </w:r>
          </w:p>
        </w:tc>
        <w:tc>
          <w:tcPr>
            <w:tcW w:w="1300" w:type="dxa"/>
            <w:tcBorders>
              <w:top w:val="nil"/>
              <w:left w:val="single" w:sz="4" w:space="0" w:color="auto"/>
              <w:bottom w:val="nil"/>
              <w:right w:val="single" w:sz="4" w:space="0" w:color="auto"/>
            </w:tcBorders>
            <w:shd w:val="clear" w:color="000000" w:fill="FFFFFF"/>
            <w:vAlign w:val="center"/>
            <w:hideMark/>
          </w:tcPr>
          <w:p w14:paraId="5A6A9BBB" w14:textId="77777777" w:rsidR="00AF40D3" w:rsidRPr="00AF40D3" w:rsidRDefault="00AF40D3" w:rsidP="00AF40D3">
            <w:pPr>
              <w:jc w:val="right"/>
              <w:rPr>
                <w:rFonts w:cs="Calibri"/>
                <w:color w:val="000000"/>
                <w:lang w:val="en-GB"/>
              </w:rPr>
            </w:pPr>
            <w:r w:rsidRPr="00AF40D3">
              <w:rPr>
                <w:rFonts w:cs="Calibri"/>
                <w:color w:val="000000"/>
                <w:lang w:val="en-GB"/>
              </w:rPr>
              <w:t>23.0</w:t>
            </w:r>
          </w:p>
        </w:tc>
      </w:tr>
      <w:tr w:rsidR="00AF40D3" w:rsidRPr="00AF40D3" w14:paraId="0F7DB32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03E1C8"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6CF990D7" w14:textId="77777777" w:rsidR="00AF40D3" w:rsidRPr="00AF40D3" w:rsidRDefault="00AF40D3" w:rsidP="00AF40D3">
            <w:pPr>
              <w:jc w:val="right"/>
              <w:rPr>
                <w:rFonts w:cs="Calibri"/>
                <w:color w:val="000000"/>
                <w:lang w:val="en-GB"/>
              </w:rPr>
            </w:pPr>
            <w:r w:rsidRPr="00AF40D3">
              <w:rPr>
                <w:rFonts w:cs="Calibri"/>
                <w:color w:val="000000"/>
                <w:lang w:val="en-GB"/>
              </w:rPr>
              <w:t>22.0</w:t>
            </w:r>
          </w:p>
        </w:tc>
        <w:tc>
          <w:tcPr>
            <w:tcW w:w="1300" w:type="dxa"/>
            <w:tcBorders>
              <w:top w:val="nil"/>
              <w:left w:val="nil"/>
              <w:bottom w:val="nil"/>
              <w:right w:val="single" w:sz="4" w:space="0" w:color="auto"/>
            </w:tcBorders>
            <w:shd w:val="clear" w:color="000000" w:fill="F2F2F2"/>
            <w:vAlign w:val="center"/>
            <w:hideMark/>
          </w:tcPr>
          <w:p w14:paraId="3D368A7B" w14:textId="77777777" w:rsidR="00AF40D3" w:rsidRPr="00AF40D3" w:rsidRDefault="00AF40D3" w:rsidP="00AF40D3">
            <w:pPr>
              <w:jc w:val="right"/>
              <w:rPr>
                <w:rFonts w:cs="Calibri"/>
                <w:color w:val="000000"/>
                <w:lang w:val="en-GB"/>
              </w:rPr>
            </w:pPr>
            <w:r w:rsidRPr="00AF40D3">
              <w:rPr>
                <w:rFonts w:cs="Calibri"/>
                <w:color w:val="000000"/>
                <w:lang w:val="en-GB"/>
              </w:rPr>
              <w:t>22.8</w:t>
            </w:r>
          </w:p>
        </w:tc>
        <w:tc>
          <w:tcPr>
            <w:tcW w:w="1300" w:type="dxa"/>
            <w:tcBorders>
              <w:top w:val="nil"/>
              <w:left w:val="single" w:sz="4" w:space="0" w:color="auto"/>
              <w:bottom w:val="nil"/>
              <w:right w:val="single" w:sz="4" w:space="0" w:color="auto"/>
            </w:tcBorders>
            <w:shd w:val="clear" w:color="000000" w:fill="F2F2F2"/>
            <w:vAlign w:val="center"/>
            <w:hideMark/>
          </w:tcPr>
          <w:p w14:paraId="706B6C9E" w14:textId="77777777" w:rsidR="00AF40D3" w:rsidRPr="00AF40D3" w:rsidRDefault="00AF40D3" w:rsidP="00AF40D3">
            <w:pPr>
              <w:jc w:val="right"/>
              <w:rPr>
                <w:rFonts w:cs="Calibri"/>
                <w:color w:val="000000"/>
                <w:lang w:val="en-GB"/>
              </w:rPr>
            </w:pPr>
            <w:r w:rsidRPr="00AF40D3">
              <w:rPr>
                <w:rFonts w:cs="Calibri"/>
                <w:color w:val="000000"/>
                <w:lang w:val="en-GB"/>
              </w:rPr>
              <w:t>20.6</w:t>
            </w:r>
          </w:p>
        </w:tc>
        <w:tc>
          <w:tcPr>
            <w:tcW w:w="1300" w:type="dxa"/>
            <w:tcBorders>
              <w:top w:val="nil"/>
              <w:left w:val="single" w:sz="4" w:space="0" w:color="auto"/>
              <w:bottom w:val="nil"/>
              <w:right w:val="single" w:sz="4" w:space="0" w:color="auto"/>
            </w:tcBorders>
            <w:shd w:val="clear" w:color="000000" w:fill="F2F2F2"/>
            <w:vAlign w:val="center"/>
            <w:hideMark/>
          </w:tcPr>
          <w:p w14:paraId="6432E4BB" w14:textId="77777777" w:rsidR="00AF40D3" w:rsidRPr="00AF40D3" w:rsidRDefault="00AF40D3" w:rsidP="00AF40D3">
            <w:pPr>
              <w:jc w:val="right"/>
              <w:rPr>
                <w:rFonts w:cs="Calibri"/>
                <w:color w:val="000000"/>
                <w:lang w:val="en-GB"/>
              </w:rPr>
            </w:pPr>
            <w:r w:rsidRPr="00AF40D3">
              <w:rPr>
                <w:rFonts w:cs="Calibri"/>
                <w:color w:val="000000"/>
                <w:lang w:val="en-GB"/>
              </w:rPr>
              <w:t>20.4</w:t>
            </w:r>
          </w:p>
        </w:tc>
      </w:tr>
      <w:tr w:rsidR="00AF40D3" w:rsidRPr="00AF40D3" w14:paraId="2662755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4F85A2"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59C69235" w14:textId="77777777" w:rsidR="00AF40D3" w:rsidRPr="00AF40D3" w:rsidRDefault="00AF40D3" w:rsidP="00AF40D3">
            <w:pPr>
              <w:jc w:val="right"/>
              <w:rPr>
                <w:rFonts w:cs="Calibri"/>
                <w:color w:val="000000"/>
                <w:lang w:val="en-GB"/>
              </w:rPr>
            </w:pPr>
            <w:r w:rsidRPr="00AF40D3">
              <w:rPr>
                <w:rFonts w:cs="Calibri"/>
                <w:color w:val="000000"/>
                <w:lang w:val="en-GB"/>
              </w:rPr>
              <w:t>31.2</w:t>
            </w:r>
          </w:p>
        </w:tc>
        <w:tc>
          <w:tcPr>
            <w:tcW w:w="1300" w:type="dxa"/>
            <w:tcBorders>
              <w:top w:val="nil"/>
              <w:left w:val="nil"/>
              <w:bottom w:val="nil"/>
              <w:right w:val="single" w:sz="4" w:space="0" w:color="auto"/>
            </w:tcBorders>
            <w:shd w:val="clear" w:color="000000" w:fill="FFFFFF"/>
            <w:vAlign w:val="center"/>
            <w:hideMark/>
          </w:tcPr>
          <w:p w14:paraId="31E3ECD9" w14:textId="77777777" w:rsidR="00AF40D3" w:rsidRPr="00AF40D3" w:rsidRDefault="00AF40D3" w:rsidP="00AF40D3">
            <w:pPr>
              <w:jc w:val="right"/>
              <w:rPr>
                <w:rFonts w:cs="Calibri"/>
                <w:color w:val="000000"/>
                <w:lang w:val="en-GB"/>
              </w:rPr>
            </w:pPr>
            <w:r w:rsidRPr="00AF40D3">
              <w:rPr>
                <w:rFonts w:cs="Calibri"/>
                <w:color w:val="000000"/>
                <w:lang w:val="en-GB"/>
              </w:rPr>
              <w:t>34.0</w:t>
            </w:r>
          </w:p>
        </w:tc>
        <w:tc>
          <w:tcPr>
            <w:tcW w:w="1300" w:type="dxa"/>
            <w:tcBorders>
              <w:top w:val="nil"/>
              <w:left w:val="single" w:sz="4" w:space="0" w:color="auto"/>
              <w:bottom w:val="nil"/>
              <w:right w:val="single" w:sz="4" w:space="0" w:color="auto"/>
            </w:tcBorders>
            <w:shd w:val="clear" w:color="000000" w:fill="FFFFFF"/>
            <w:vAlign w:val="center"/>
            <w:hideMark/>
          </w:tcPr>
          <w:p w14:paraId="10020266" w14:textId="77777777" w:rsidR="00AF40D3" w:rsidRPr="00AF40D3" w:rsidRDefault="00AF40D3" w:rsidP="00AF40D3">
            <w:pPr>
              <w:jc w:val="right"/>
              <w:rPr>
                <w:rFonts w:cs="Calibri"/>
                <w:color w:val="000000"/>
                <w:lang w:val="en-GB"/>
              </w:rPr>
            </w:pPr>
            <w:r w:rsidRPr="00AF40D3">
              <w:rPr>
                <w:rFonts w:cs="Calibri"/>
                <w:color w:val="000000"/>
                <w:lang w:val="en-GB"/>
              </w:rPr>
              <w:t>33.6</w:t>
            </w:r>
          </w:p>
        </w:tc>
        <w:tc>
          <w:tcPr>
            <w:tcW w:w="1300" w:type="dxa"/>
            <w:tcBorders>
              <w:top w:val="nil"/>
              <w:left w:val="single" w:sz="4" w:space="0" w:color="auto"/>
              <w:bottom w:val="nil"/>
              <w:right w:val="single" w:sz="4" w:space="0" w:color="auto"/>
            </w:tcBorders>
            <w:shd w:val="clear" w:color="000000" w:fill="FFFFFF"/>
            <w:vAlign w:val="center"/>
            <w:hideMark/>
          </w:tcPr>
          <w:p w14:paraId="3822B40F" w14:textId="77777777" w:rsidR="00AF40D3" w:rsidRPr="00AF40D3" w:rsidRDefault="00AF40D3" w:rsidP="00AF40D3">
            <w:pPr>
              <w:jc w:val="right"/>
              <w:rPr>
                <w:rFonts w:cs="Calibri"/>
                <w:color w:val="000000"/>
                <w:lang w:val="en-GB"/>
              </w:rPr>
            </w:pPr>
            <w:r w:rsidRPr="00AF40D3">
              <w:rPr>
                <w:rFonts w:cs="Calibri"/>
                <w:color w:val="000000"/>
                <w:lang w:val="en-GB"/>
              </w:rPr>
              <w:t>32.5</w:t>
            </w:r>
          </w:p>
        </w:tc>
      </w:tr>
      <w:tr w:rsidR="00AF40D3" w:rsidRPr="00AF40D3" w14:paraId="66A4A7E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3C9F44"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72B6B590" w14:textId="77777777" w:rsidR="00AF40D3" w:rsidRPr="00AF40D3" w:rsidRDefault="00AF40D3" w:rsidP="00AF40D3">
            <w:pPr>
              <w:jc w:val="right"/>
              <w:rPr>
                <w:rFonts w:cs="Calibri"/>
                <w:color w:val="000000"/>
                <w:lang w:val="en-GB"/>
              </w:rPr>
            </w:pPr>
            <w:r w:rsidRPr="00AF40D3">
              <w:rPr>
                <w:rFonts w:cs="Calibri"/>
                <w:color w:val="000000"/>
                <w:lang w:val="en-GB"/>
              </w:rPr>
              <w:t>14.6</w:t>
            </w:r>
          </w:p>
        </w:tc>
        <w:tc>
          <w:tcPr>
            <w:tcW w:w="1300" w:type="dxa"/>
            <w:tcBorders>
              <w:top w:val="nil"/>
              <w:left w:val="nil"/>
              <w:bottom w:val="nil"/>
              <w:right w:val="single" w:sz="4" w:space="0" w:color="auto"/>
            </w:tcBorders>
            <w:shd w:val="clear" w:color="000000" w:fill="F2F2F2"/>
            <w:vAlign w:val="center"/>
            <w:hideMark/>
          </w:tcPr>
          <w:p w14:paraId="6660488D" w14:textId="77777777" w:rsidR="00AF40D3" w:rsidRPr="00AF40D3" w:rsidRDefault="00AF40D3" w:rsidP="00AF40D3">
            <w:pPr>
              <w:jc w:val="right"/>
              <w:rPr>
                <w:rFonts w:cs="Calibri"/>
                <w:color w:val="000000"/>
                <w:lang w:val="en-GB"/>
              </w:rPr>
            </w:pPr>
            <w:r w:rsidRPr="00AF40D3">
              <w:rPr>
                <w:rFonts w:cs="Calibri"/>
                <w:color w:val="000000"/>
                <w:lang w:val="en-GB"/>
              </w:rPr>
              <w:t>14.6</w:t>
            </w:r>
          </w:p>
        </w:tc>
        <w:tc>
          <w:tcPr>
            <w:tcW w:w="1300" w:type="dxa"/>
            <w:tcBorders>
              <w:top w:val="nil"/>
              <w:left w:val="single" w:sz="4" w:space="0" w:color="auto"/>
              <w:bottom w:val="nil"/>
              <w:right w:val="single" w:sz="4" w:space="0" w:color="auto"/>
            </w:tcBorders>
            <w:shd w:val="clear" w:color="000000" w:fill="F2F2F2"/>
            <w:vAlign w:val="center"/>
            <w:hideMark/>
          </w:tcPr>
          <w:p w14:paraId="16CC3127"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single" w:sz="4" w:space="0" w:color="auto"/>
              <w:bottom w:val="nil"/>
              <w:right w:val="single" w:sz="4" w:space="0" w:color="auto"/>
            </w:tcBorders>
            <w:shd w:val="clear" w:color="000000" w:fill="F2F2F2"/>
            <w:vAlign w:val="center"/>
            <w:hideMark/>
          </w:tcPr>
          <w:p w14:paraId="3286562C" w14:textId="77777777" w:rsidR="00AF40D3" w:rsidRPr="00AF40D3" w:rsidRDefault="00AF40D3" w:rsidP="00AF40D3">
            <w:pPr>
              <w:jc w:val="right"/>
              <w:rPr>
                <w:rFonts w:cs="Calibri"/>
                <w:color w:val="000000"/>
                <w:lang w:val="en-GB"/>
              </w:rPr>
            </w:pPr>
            <w:r w:rsidRPr="00AF40D3">
              <w:rPr>
                <w:rFonts w:cs="Calibri"/>
                <w:color w:val="000000"/>
                <w:lang w:val="en-GB"/>
              </w:rPr>
              <w:t>13.4</w:t>
            </w:r>
          </w:p>
        </w:tc>
      </w:tr>
      <w:tr w:rsidR="00AF40D3" w:rsidRPr="00AF40D3" w14:paraId="06CDF35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C95108"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2736882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72114D3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CCC91D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F03FB56"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B85F54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FD86C2"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0A2789C3"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29DCA3AE"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108019A3"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1D644A60"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4E20A2B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1F8BAB"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4E3E0805" w14:textId="77777777" w:rsidR="00AF40D3" w:rsidRPr="00AF40D3" w:rsidRDefault="00AF40D3" w:rsidP="00AF40D3">
            <w:pPr>
              <w:jc w:val="right"/>
              <w:rPr>
                <w:rFonts w:cs="Calibri"/>
                <w:color w:val="000000"/>
                <w:lang w:val="en-GB"/>
              </w:rPr>
            </w:pPr>
            <w:r w:rsidRPr="00AF40D3">
              <w:rPr>
                <w:rFonts w:cs="Calibri"/>
                <w:color w:val="000000"/>
                <w:lang w:val="en-GB"/>
              </w:rPr>
              <w:t>11.0</w:t>
            </w:r>
          </w:p>
        </w:tc>
        <w:tc>
          <w:tcPr>
            <w:tcW w:w="1300" w:type="dxa"/>
            <w:tcBorders>
              <w:top w:val="nil"/>
              <w:left w:val="nil"/>
              <w:bottom w:val="nil"/>
              <w:right w:val="single" w:sz="4" w:space="0" w:color="auto"/>
            </w:tcBorders>
            <w:shd w:val="clear" w:color="000000" w:fill="FFFFFF"/>
            <w:vAlign w:val="center"/>
            <w:hideMark/>
          </w:tcPr>
          <w:p w14:paraId="3CC68D0C"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single" w:sz="4" w:space="0" w:color="auto"/>
              <w:bottom w:val="nil"/>
              <w:right w:val="single" w:sz="4" w:space="0" w:color="auto"/>
            </w:tcBorders>
            <w:shd w:val="clear" w:color="000000" w:fill="FFFFFF"/>
            <w:vAlign w:val="center"/>
            <w:hideMark/>
          </w:tcPr>
          <w:p w14:paraId="281DC80C" w14:textId="77777777" w:rsidR="00AF40D3" w:rsidRPr="00AF40D3" w:rsidRDefault="00AF40D3" w:rsidP="00AF40D3">
            <w:pPr>
              <w:jc w:val="right"/>
              <w:rPr>
                <w:rFonts w:cs="Calibri"/>
                <w:color w:val="000000"/>
                <w:lang w:val="en-GB"/>
              </w:rPr>
            </w:pPr>
            <w:r w:rsidRPr="00AF40D3">
              <w:rPr>
                <w:rFonts w:cs="Calibri"/>
                <w:color w:val="000000"/>
                <w:lang w:val="en-GB"/>
              </w:rPr>
              <w:t>13.8</w:t>
            </w:r>
          </w:p>
        </w:tc>
        <w:tc>
          <w:tcPr>
            <w:tcW w:w="1300" w:type="dxa"/>
            <w:tcBorders>
              <w:top w:val="nil"/>
              <w:left w:val="single" w:sz="4" w:space="0" w:color="auto"/>
              <w:bottom w:val="nil"/>
              <w:right w:val="single" w:sz="4" w:space="0" w:color="auto"/>
            </w:tcBorders>
            <w:shd w:val="clear" w:color="000000" w:fill="FFFFFF"/>
            <w:vAlign w:val="center"/>
            <w:hideMark/>
          </w:tcPr>
          <w:p w14:paraId="1990412A" w14:textId="77777777" w:rsidR="00AF40D3" w:rsidRPr="00AF40D3" w:rsidRDefault="00AF40D3" w:rsidP="00AF40D3">
            <w:pPr>
              <w:jc w:val="right"/>
              <w:rPr>
                <w:rFonts w:cs="Calibri"/>
                <w:color w:val="000000"/>
                <w:lang w:val="en-GB"/>
              </w:rPr>
            </w:pPr>
            <w:r w:rsidRPr="00AF40D3">
              <w:rPr>
                <w:rFonts w:cs="Calibri"/>
                <w:color w:val="000000"/>
                <w:lang w:val="en-GB"/>
              </w:rPr>
              <w:t>13.4</w:t>
            </w:r>
          </w:p>
        </w:tc>
      </w:tr>
      <w:tr w:rsidR="00AF40D3" w:rsidRPr="00AF40D3" w14:paraId="3AC0CBF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0EA0F1"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2D411751" w14:textId="77777777" w:rsidR="00AF40D3" w:rsidRPr="00AF40D3" w:rsidRDefault="00AF40D3" w:rsidP="00AF40D3">
            <w:pPr>
              <w:jc w:val="right"/>
              <w:rPr>
                <w:rFonts w:cs="Calibri"/>
                <w:color w:val="000000"/>
                <w:lang w:val="en-GB"/>
              </w:rPr>
            </w:pPr>
            <w:r w:rsidRPr="00AF40D3">
              <w:rPr>
                <w:rFonts w:cs="Calibri"/>
                <w:color w:val="000000"/>
                <w:lang w:val="en-GB"/>
              </w:rPr>
              <w:t>11.9</w:t>
            </w:r>
          </w:p>
        </w:tc>
        <w:tc>
          <w:tcPr>
            <w:tcW w:w="1300" w:type="dxa"/>
            <w:tcBorders>
              <w:top w:val="nil"/>
              <w:left w:val="nil"/>
              <w:bottom w:val="nil"/>
              <w:right w:val="single" w:sz="4" w:space="0" w:color="auto"/>
            </w:tcBorders>
            <w:shd w:val="clear" w:color="000000" w:fill="F2F2F2"/>
            <w:vAlign w:val="center"/>
            <w:hideMark/>
          </w:tcPr>
          <w:p w14:paraId="35284921" w14:textId="77777777" w:rsidR="00AF40D3" w:rsidRPr="00AF40D3" w:rsidRDefault="00AF40D3" w:rsidP="00AF40D3">
            <w:pPr>
              <w:jc w:val="right"/>
              <w:rPr>
                <w:rFonts w:cs="Calibri"/>
                <w:color w:val="000000"/>
                <w:lang w:val="en-GB"/>
              </w:rPr>
            </w:pPr>
            <w:r w:rsidRPr="00AF40D3">
              <w:rPr>
                <w:rFonts w:cs="Calibri"/>
                <w:color w:val="000000"/>
                <w:lang w:val="en-GB"/>
              </w:rPr>
              <w:t>14.4</w:t>
            </w:r>
          </w:p>
        </w:tc>
        <w:tc>
          <w:tcPr>
            <w:tcW w:w="1300" w:type="dxa"/>
            <w:tcBorders>
              <w:top w:val="nil"/>
              <w:left w:val="single" w:sz="4" w:space="0" w:color="auto"/>
              <w:bottom w:val="nil"/>
              <w:right w:val="single" w:sz="4" w:space="0" w:color="auto"/>
            </w:tcBorders>
            <w:shd w:val="clear" w:color="000000" w:fill="F2F2F2"/>
            <w:vAlign w:val="center"/>
            <w:hideMark/>
          </w:tcPr>
          <w:p w14:paraId="658A547F" w14:textId="77777777" w:rsidR="00AF40D3" w:rsidRPr="00AF40D3" w:rsidRDefault="00AF40D3" w:rsidP="00AF40D3">
            <w:pPr>
              <w:jc w:val="right"/>
              <w:rPr>
                <w:rFonts w:cs="Calibri"/>
                <w:color w:val="000000"/>
                <w:lang w:val="en-GB"/>
              </w:rPr>
            </w:pPr>
            <w:r w:rsidRPr="00AF40D3">
              <w:rPr>
                <w:rFonts w:cs="Calibri"/>
                <w:color w:val="000000"/>
                <w:lang w:val="en-GB"/>
              </w:rPr>
              <w:t>14.6</w:t>
            </w:r>
          </w:p>
        </w:tc>
        <w:tc>
          <w:tcPr>
            <w:tcW w:w="1300" w:type="dxa"/>
            <w:tcBorders>
              <w:top w:val="nil"/>
              <w:left w:val="single" w:sz="4" w:space="0" w:color="auto"/>
              <w:bottom w:val="nil"/>
              <w:right w:val="single" w:sz="4" w:space="0" w:color="auto"/>
            </w:tcBorders>
            <w:shd w:val="clear" w:color="000000" w:fill="F2F2F2"/>
            <w:vAlign w:val="center"/>
            <w:hideMark/>
          </w:tcPr>
          <w:p w14:paraId="06D8805B" w14:textId="77777777" w:rsidR="00AF40D3" w:rsidRPr="00AF40D3" w:rsidRDefault="00AF40D3" w:rsidP="00AF40D3">
            <w:pPr>
              <w:jc w:val="right"/>
              <w:rPr>
                <w:rFonts w:cs="Calibri"/>
                <w:color w:val="000000"/>
                <w:lang w:val="en-GB"/>
              </w:rPr>
            </w:pPr>
            <w:r w:rsidRPr="00AF40D3">
              <w:rPr>
                <w:rFonts w:cs="Calibri"/>
                <w:color w:val="000000"/>
                <w:lang w:val="en-GB"/>
              </w:rPr>
              <w:t>14.6</w:t>
            </w:r>
          </w:p>
        </w:tc>
      </w:tr>
      <w:tr w:rsidR="00AF40D3" w:rsidRPr="00AF40D3" w14:paraId="6DB675E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5DC9AE"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560ED0DB"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nil"/>
              <w:bottom w:val="nil"/>
              <w:right w:val="single" w:sz="4" w:space="0" w:color="auto"/>
            </w:tcBorders>
            <w:shd w:val="clear" w:color="000000" w:fill="FFFFFF"/>
            <w:vAlign w:val="center"/>
            <w:hideMark/>
          </w:tcPr>
          <w:p w14:paraId="116F47B0"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single" w:sz="4" w:space="0" w:color="auto"/>
              <w:bottom w:val="nil"/>
              <w:right w:val="single" w:sz="4" w:space="0" w:color="auto"/>
            </w:tcBorders>
            <w:shd w:val="clear" w:color="000000" w:fill="FFFFFF"/>
            <w:vAlign w:val="center"/>
            <w:hideMark/>
          </w:tcPr>
          <w:p w14:paraId="751DF484"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FFFFF"/>
            <w:vAlign w:val="center"/>
            <w:hideMark/>
          </w:tcPr>
          <w:p w14:paraId="193A5408" w14:textId="77777777" w:rsidR="00AF40D3" w:rsidRPr="00AF40D3" w:rsidRDefault="00AF40D3" w:rsidP="00AF40D3">
            <w:pPr>
              <w:jc w:val="right"/>
              <w:rPr>
                <w:rFonts w:cs="Calibri"/>
                <w:color w:val="000000"/>
                <w:lang w:val="en-GB"/>
              </w:rPr>
            </w:pPr>
            <w:r w:rsidRPr="00AF40D3">
              <w:rPr>
                <w:rFonts w:cs="Calibri"/>
                <w:color w:val="000000"/>
                <w:lang w:val="en-GB"/>
              </w:rPr>
              <w:t>0.1</w:t>
            </w:r>
          </w:p>
        </w:tc>
      </w:tr>
      <w:tr w:rsidR="00AF40D3" w:rsidRPr="00AF40D3" w14:paraId="0078A39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D6AF5C"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461220FB"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nil"/>
              <w:bottom w:val="nil"/>
              <w:right w:val="single" w:sz="4" w:space="0" w:color="auto"/>
            </w:tcBorders>
            <w:shd w:val="clear" w:color="000000" w:fill="F2F2F2"/>
            <w:vAlign w:val="center"/>
            <w:hideMark/>
          </w:tcPr>
          <w:p w14:paraId="40881EBE"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2F2F2"/>
            <w:vAlign w:val="center"/>
            <w:hideMark/>
          </w:tcPr>
          <w:p w14:paraId="41102588"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2F2F2"/>
            <w:vAlign w:val="center"/>
            <w:hideMark/>
          </w:tcPr>
          <w:p w14:paraId="237CA953" w14:textId="77777777" w:rsidR="00AF40D3" w:rsidRPr="00AF40D3" w:rsidRDefault="00AF40D3" w:rsidP="00AF40D3">
            <w:pPr>
              <w:jc w:val="right"/>
              <w:rPr>
                <w:rFonts w:cs="Calibri"/>
                <w:color w:val="000000"/>
                <w:lang w:val="en-GB"/>
              </w:rPr>
            </w:pPr>
            <w:r w:rsidRPr="00AF40D3">
              <w:rPr>
                <w:rFonts w:cs="Calibri"/>
                <w:color w:val="000000"/>
                <w:lang w:val="en-GB"/>
              </w:rPr>
              <w:t>3.0</w:t>
            </w:r>
          </w:p>
        </w:tc>
      </w:tr>
      <w:tr w:rsidR="00AF40D3" w:rsidRPr="00AF40D3" w14:paraId="068D49C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292B9B"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597A98E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4F49833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23CBA17"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EBBD2A7"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33156FC2"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5338F7"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BD635B" w14:textId="77777777" w:rsidR="00AF40D3" w:rsidRPr="00AF40D3" w:rsidRDefault="00AF40D3" w:rsidP="00AF40D3">
            <w:pPr>
              <w:jc w:val="right"/>
              <w:rPr>
                <w:rFonts w:cs="Calibri"/>
                <w:b/>
                <w:bCs/>
                <w:color w:val="000000"/>
                <w:lang w:val="en-GB"/>
              </w:rPr>
            </w:pPr>
            <w:r w:rsidRPr="00AF40D3">
              <w:rPr>
                <w:rFonts w:cs="Calibri"/>
                <w:b/>
                <w:bCs/>
                <w:color w:val="000000"/>
                <w:lang w:val="en-GB"/>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9944D8" w14:textId="77777777" w:rsidR="00AF40D3" w:rsidRPr="00AF40D3" w:rsidRDefault="00AF40D3" w:rsidP="00AF40D3">
            <w:pPr>
              <w:jc w:val="right"/>
              <w:rPr>
                <w:rFonts w:cs="Calibri"/>
                <w:b/>
                <w:bCs/>
                <w:color w:val="000000"/>
                <w:lang w:val="en-GB"/>
              </w:rPr>
            </w:pPr>
            <w:r w:rsidRPr="00AF40D3">
              <w:rPr>
                <w:rFonts w:cs="Calibri"/>
                <w:b/>
                <w:bCs/>
                <w:color w:val="000000"/>
                <w:lang w:val="en-GB"/>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2F2E171" w14:textId="77777777" w:rsidR="00AF40D3" w:rsidRPr="00AF40D3" w:rsidRDefault="00AF40D3" w:rsidP="00AF40D3">
            <w:pPr>
              <w:jc w:val="right"/>
              <w:rPr>
                <w:rFonts w:cs="Calibri"/>
                <w:b/>
                <w:bCs/>
                <w:color w:val="000000"/>
                <w:lang w:val="en-GB"/>
              </w:rPr>
            </w:pPr>
            <w:r w:rsidRPr="00AF40D3">
              <w:rPr>
                <w:rFonts w:cs="Calibri"/>
                <w:b/>
                <w:bCs/>
                <w:color w:val="000000"/>
                <w:lang w:val="en-GB"/>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BF971F" w14:textId="77777777" w:rsidR="00AF40D3" w:rsidRPr="00AF40D3" w:rsidRDefault="00AF40D3" w:rsidP="00AF40D3">
            <w:pPr>
              <w:jc w:val="right"/>
              <w:rPr>
                <w:rFonts w:cs="Calibri"/>
                <w:b/>
                <w:bCs/>
                <w:color w:val="000000"/>
                <w:lang w:val="en-GB"/>
              </w:rPr>
            </w:pPr>
            <w:r w:rsidRPr="00AF40D3">
              <w:rPr>
                <w:rFonts w:cs="Calibri"/>
                <w:b/>
                <w:bCs/>
                <w:color w:val="000000"/>
                <w:lang w:val="en-GB"/>
              </w:rPr>
              <w:t>125.5</w:t>
            </w:r>
          </w:p>
        </w:tc>
      </w:tr>
    </w:tbl>
    <w:p w14:paraId="586D23BE" w14:textId="77777777" w:rsidR="00AF40D3" w:rsidRPr="00AF40D3" w:rsidRDefault="00AF40D3" w:rsidP="00AF40D3">
      <w:pPr>
        <w:rPr>
          <w:rFonts w:cs="Calibri"/>
          <w:b/>
          <w:bCs/>
          <w:color w:val="632423"/>
          <w:sz w:val="24"/>
          <w:szCs w:val="20"/>
          <w:lang w:val="en-GB"/>
        </w:rPr>
      </w:pPr>
    </w:p>
    <w:p w14:paraId="6E0107B0" w14:textId="77777777" w:rsidR="00AF40D3" w:rsidRPr="00AF40D3" w:rsidRDefault="00AF40D3" w:rsidP="00AF40D3">
      <w:pPr>
        <w:rPr>
          <w:rFonts w:cs="Calibri"/>
          <w:b/>
          <w:bCs/>
          <w:color w:val="632423"/>
          <w:sz w:val="24"/>
          <w:szCs w:val="20"/>
          <w:lang w:val="en-GB"/>
        </w:rPr>
      </w:pPr>
      <w:r w:rsidRPr="00AF40D3">
        <w:rPr>
          <w:rFonts w:cs="Calibri"/>
          <w:b/>
          <w:bCs/>
          <w:color w:val="632423"/>
          <w:sz w:val="24"/>
          <w:szCs w:val="20"/>
          <w:lang w:val="en-GB"/>
        </w:rPr>
        <w:br w:type="page"/>
      </w:r>
    </w:p>
    <w:p w14:paraId="3890D8B5" w14:textId="77777777" w:rsidR="00AF40D3" w:rsidRPr="00AF40D3" w:rsidRDefault="00AF40D3" w:rsidP="00AF40D3">
      <w:pPr>
        <w:spacing w:after="120"/>
        <w:rPr>
          <w:rFonts w:cs="Calibri"/>
          <w:sz w:val="24"/>
          <w:szCs w:val="24"/>
          <w:lang w:val="en-GB"/>
        </w:rPr>
      </w:pPr>
      <w:r w:rsidRPr="00AF40D3">
        <w:rPr>
          <w:rFonts w:cs="Calibri"/>
          <w:b/>
          <w:bCs/>
          <w:sz w:val="24"/>
          <w:szCs w:val="24"/>
          <w:lang w:val="en-GB"/>
        </w:rPr>
        <w:lastRenderedPageBreak/>
        <w:t>2.9</w:t>
      </w:r>
      <w:r w:rsidRPr="00AF40D3">
        <w:rPr>
          <w:rFonts w:cs="Calibri"/>
          <w:b/>
          <w:bCs/>
          <w:sz w:val="24"/>
          <w:szCs w:val="24"/>
          <w:lang w:val="en-GB"/>
        </w:rPr>
        <w:tab/>
        <w:t>Product and service delivery</w:t>
      </w:r>
    </w:p>
    <w:p w14:paraId="27D675A4"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Description</w:t>
      </w:r>
    </w:p>
    <w:p w14:paraId="696BDEE8" w14:textId="77777777" w:rsidR="00AF40D3" w:rsidRPr="00AF40D3" w:rsidRDefault="00AF40D3" w:rsidP="00AF40D3">
      <w:pPr>
        <w:spacing w:after="120"/>
        <w:rPr>
          <w:rFonts w:cs="Calibri"/>
          <w:sz w:val="24"/>
          <w:szCs w:val="24"/>
          <w:lang w:val="en-GB"/>
        </w:rPr>
      </w:pPr>
      <w:r w:rsidRPr="00AF40D3">
        <w:rPr>
          <w:rFonts w:cs="Calibri"/>
          <w:sz w:val="24"/>
          <w:szCs w:val="24"/>
          <w:lang w:val="en-GB"/>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6A534B50" w14:textId="77777777" w:rsidR="00AF40D3" w:rsidRPr="00AF40D3" w:rsidRDefault="00AF40D3" w:rsidP="00AF40D3">
      <w:pPr>
        <w:spacing w:after="120"/>
        <w:jc w:val="both"/>
        <w:rPr>
          <w:rFonts w:cs="Calibri"/>
          <w:b/>
          <w:bCs/>
          <w:sz w:val="24"/>
          <w:szCs w:val="24"/>
          <w:lang w:val="en-GB"/>
        </w:rPr>
      </w:pPr>
    </w:p>
    <w:p w14:paraId="187D1E85"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2023 performance report and risk analysis</w:t>
      </w:r>
    </w:p>
    <w:p w14:paraId="1308A1B8" w14:textId="77777777" w:rsidR="00AF40D3" w:rsidRPr="00AF40D3" w:rsidRDefault="00AF40D3" w:rsidP="00AF40D3">
      <w:pPr>
        <w:spacing w:after="120"/>
        <w:jc w:val="both"/>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712B2D90" w14:textId="77777777" w:rsidTr="00B762A2">
        <w:trPr>
          <w:trHeight w:val="68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D30DBA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6668286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44E3E0B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7530EE1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00434A6E" w14:textId="77777777" w:rsidTr="00AF40D3">
        <w:trPr>
          <w:trHeight w:val="8180"/>
        </w:trPr>
        <w:tc>
          <w:tcPr>
            <w:tcW w:w="2620" w:type="dxa"/>
            <w:tcBorders>
              <w:top w:val="single" w:sz="4" w:space="0" w:color="auto"/>
              <w:left w:val="single" w:sz="4" w:space="0" w:color="auto"/>
              <w:bottom w:val="single" w:sz="4" w:space="0" w:color="auto"/>
              <w:right w:val="single" w:sz="4" w:space="0" w:color="auto"/>
            </w:tcBorders>
            <w:shd w:val="clear" w:color="auto" w:fill="F2F2F2"/>
            <w:hideMark/>
          </w:tcPr>
          <w:p w14:paraId="207FF084" w14:textId="77777777" w:rsidR="00AF40D3" w:rsidRPr="00AF40D3" w:rsidRDefault="00AF40D3" w:rsidP="00AF40D3">
            <w:pPr>
              <w:spacing w:after="240"/>
              <w:rPr>
                <w:rFonts w:cs="Calibri"/>
                <w:color w:val="000000"/>
                <w:lang w:val="en-GB"/>
              </w:rPr>
            </w:pPr>
            <w:r w:rsidRPr="00AF40D3">
              <w:rPr>
                <w:rFonts w:cs="Calibri"/>
                <w:color w:val="000000"/>
                <w:lang w:val="en-GB"/>
              </w:rPr>
              <w:t>ITU-D Priority 1: Affordable connectivity</w:t>
            </w:r>
            <w:r w:rsidRPr="00AF40D3">
              <w:rPr>
                <w:rFonts w:cs="Calibri"/>
                <w:color w:val="000000"/>
                <w:lang w:val="en-GB"/>
              </w:rPr>
              <w:br/>
            </w:r>
            <w:r w:rsidRPr="00AF40D3">
              <w:rPr>
                <w:rFonts w:cs="Calibri"/>
                <w:color w:val="000000"/>
                <w:lang w:val="en-GB"/>
              </w:rPr>
              <w:br/>
              <w:t>(1) Enhanced capacity of Members States to use ICTs for disaster risk reduction and management and ensure availability of emergency telecommunications</w:t>
            </w:r>
            <w:r w:rsidRPr="00AF40D3">
              <w:rPr>
                <w:rFonts w:cs="Calibri"/>
                <w:color w:val="000000"/>
                <w:lang w:val="en-GB"/>
              </w:rPr>
              <w:br/>
            </w:r>
            <w:r w:rsidRPr="00AF40D3">
              <w:rPr>
                <w:rFonts w:cs="Calibri"/>
                <w:color w:val="000000"/>
                <w:lang w:val="en-GB"/>
              </w:rPr>
              <w:br/>
              <w:t>(2) Strengthened capacity to use ICTs for building effective early warning systems by developing their Early Warnings for All roadmaps</w:t>
            </w:r>
            <w:r w:rsidRPr="00AF40D3">
              <w:rPr>
                <w:rFonts w:cs="Calibri"/>
                <w:color w:val="000000"/>
                <w:lang w:val="en-GB"/>
              </w:rPr>
              <w:br/>
            </w:r>
            <w:r w:rsidRPr="00AF40D3">
              <w:rPr>
                <w:rFonts w:cs="Calibri"/>
                <w:color w:val="000000"/>
                <w:lang w:val="en-GB"/>
              </w:rPr>
              <w:br/>
              <w:t xml:space="preserve">(3) Improved telecommunication/ICT infrastructure and service, in particular broadband coverage </w:t>
            </w:r>
            <w:r w:rsidRPr="00AF40D3">
              <w:rPr>
                <w:rFonts w:cs="Calibri"/>
                <w:color w:val="000000"/>
                <w:lang w:val="en-GB"/>
              </w:rPr>
              <w:br/>
            </w:r>
            <w:r w:rsidRPr="00AF40D3">
              <w:rPr>
                <w:rFonts w:cs="Calibri"/>
                <w:color w:val="000000"/>
                <w:lang w:val="en-GB"/>
              </w:rPr>
              <w:br/>
              <w:t>(4) Strengthened partnerships for affordable connectivity</w:t>
            </w:r>
          </w:p>
        </w:tc>
        <w:tc>
          <w:tcPr>
            <w:tcW w:w="2620" w:type="dxa"/>
            <w:tcBorders>
              <w:top w:val="single" w:sz="4" w:space="0" w:color="auto"/>
              <w:left w:val="nil"/>
              <w:bottom w:val="single" w:sz="4" w:space="0" w:color="auto"/>
              <w:right w:val="single" w:sz="4" w:space="0" w:color="auto"/>
            </w:tcBorders>
            <w:shd w:val="clear" w:color="auto" w:fill="F2F2F2"/>
            <w:hideMark/>
          </w:tcPr>
          <w:p w14:paraId="673AAD86" w14:textId="77777777" w:rsidR="00AF40D3" w:rsidRPr="00AF40D3" w:rsidRDefault="00AF40D3" w:rsidP="00AF40D3">
            <w:pPr>
              <w:rPr>
                <w:rFonts w:cs="Arial"/>
                <w:color w:val="000000"/>
                <w:lang w:val="en-GB"/>
              </w:rPr>
            </w:pPr>
            <w:r w:rsidRPr="00AF40D3">
              <w:rPr>
                <w:rFonts w:cs="Arial"/>
                <w:color w:val="000000"/>
                <w:lang w:val="en-GB"/>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w:t>
            </w:r>
            <w:proofErr w:type="spellStart"/>
            <w:r w:rsidRPr="00AF40D3">
              <w:rPr>
                <w:rFonts w:cs="Arial"/>
                <w:color w:val="000000"/>
                <w:lang w:val="en-GB"/>
              </w:rPr>
              <w:t>EW4All</w:t>
            </w:r>
            <w:proofErr w:type="spellEnd"/>
            <w:r w:rsidRPr="00AF40D3">
              <w:rPr>
                <w:rFonts w:cs="Arial"/>
                <w:color w:val="000000"/>
                <w:lang w:val="en-GB"/>
              </w:rPr>
              <w:t xml:space="preserve">. </w:t>
            </w:r>
            <w:r w:rsidRPr="00AF40D3">
              <w:rPr>
                <w:sz w:val="24"/>
                <w:szCs w:val="20"/>
                <w:lang w:val="en-GB"/>
              </w:rPr>
              <w:br/>
            </w:r>
            <w:r w:rsidRPr="00AF40D3">
              <w:rPr>
                <w:rFonts w:cs="Arial"/>
                <w:color w:val="000000"/>
                <w:lang w:val="en-GB"/>
              </w:rPr>
              <w:t xml:space="preserve">Network &amp; Digital Infrastructure: Increased awareness of ICT infrastructure gaps in 21 countries. ICT infrastructure business planning toolkit – </w:t>
            </w:r>
            <w:proofErr w:type="spellStart"/>
            <w:r w:rsidRPr="00AF40D3">
              <w:rPr>
                <w:rFonts w:cs="Arial"/>
                <w:color w:val="000000"/>
                <w:lang w:val="en-GB"/>
              </w:rPr>
              <w:t>5G</w:t>
            </w:r>
            <w:proofErr w:type="spellEnd"/>
            <w:r w:rsidRPr="00AF40D3">
              <w:rPr>
                <w:rFonts w:cs="Arial"/>
                <w:color w:val="000000"/>
                <w:lang w:val="en-GB"/>
              </w:rPr>
              <w:t xml:space="preserve"> network. Establishment of </w:t>
            </w:r>
            <w:proofErr w:type="spellStart"/>
            <w:r w:rsidRPr="00AF40D3">
              <w:rPr>
                <w:rFonts w:cs="Arial"/>
                <w:color w:val="000000"/>
                <w:lang w:val="en-GB"/>
              </w:rPr>
              <w:t>IPv6</w:t>
            </w:r>
            <w:proofErr w:type="spellEnd"/>
            <w:r w:rsidRPr="00AF40D3">
              <w:rPr>
                <w:rFonts w:cs="Arial"/>
                <w:color w:val="000000"/>
                <w:lang w:val="en-GB"/>
              </w:rPr>
              <w:t xml:space="preserve"> Laboratory in the Europe region</w:t>
            </w:r>
          </w:p>
        </w:tc>
        <w:tc>
          <w:tcPr>
            <w:tcW w:w="2620" w:type="dxa"/>
            <w:tcBorders>
              <w:top w:val="single" w:sz="4" w:space="0" w:color="auto"/>
              <w:left w:val="nil"/>
              <w:bottom w:val="single" w:sz="4" w:space="0" w:color="auto"/>
              <w:right w:val="single" w:sz="4" w:space="0" w:color="auto"/>
            </w:tcBorders>
            <w:shd w:val="clear" w:color="auto" w:fill="F2F2F2"/>
            <w:hideMark/>
          </w:tcPr>
          <w:p w14:paraId="511FE903"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r w:rsidRPr="00AF40D3">
              <w:rPr>
                <w:rFonts w:cs="Calibri"/>
                <w:color w:val="000000"/>
                <w:lang w:val="en-GB"/>
              </w:rPr>
              <w:br/>
            </w:r>
            <w:r w:rsidRPr="00AF40D3">
              <w:rPr>
                <w:rFonts w:cs="Calibri"/>
                <w:color w:val="000000"/>
                <w:lang w:val="en-GB"/>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auto" w:fill="F2F2F2"/>
            <w:hideMark/>
          </w:tcPr>
          <w:p w14:paraId="503AF12E"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24CBF1F4" w14:textId="77777777" w:rsidTr="00AF40D3">
        <w:trPr>
          <w:trHeight w:val="4237"/>
        </w:trPr>
        <w:tc>
          <w:tcPr>
            <w:tcW w:w="2620" w:type="dxa"/>
            <w:tcBorders>
              <w:top w:val="single" w:sz="4" w:space="0" w:color="auto"/>
              <w:left w:val="single" w:sz="4" w:space="0" w:color="auto"/>
              <w:bottom w:val="nil"/>
              <w:right w:val="single" w:sz="4" w:space="0" w:color="auto"/>
            </w:tcBorders>
            <w:shd w:val="clear" w:color="auto" w:fill="FFFFFF"/>
            <w:hideMark/>
          </w:tcPr>
          <w:p w14:paraId="308B13D6" w14:textId="77777777" w:rsidR="00AF40D3" w:rsidRPr="00AF40D3" w:rsidRDefault="00AF40D3" w:rsidP="00AF40D3">
            <w:pPr>
              <w:rPr>
                <w:rFonts w:cs="Calibri"/>
                <w:color w:val="000000"/>
                <w:lang w:val="en-GB"/>
              </w:rPr>
            </w:pPr>
            <w:r w:rsidRPr="00AF40D3">
              <w:rPr>
                <w:rFonts w:cs="Calibri"/>
                <w:color w:val="000000"/>
                <w:lang w:val="en-GB"/>
              </w:rPr>
              <w:lastRenderedPageBreak/>
              <w:t xml:space="preserve">ITU-D Priority 2: Digital Transformation </w:t>
            </w:r>
            <w:r w:rsidRPr="00AF40D3">
              <w:rPr>
                <w:rFonts w:cs="Calibri"/>
                <w:color w:val="000000"/>
                <w:lang w:val="en-GB"/>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auto" w:fill="FFFFFF"/>
            <w:hideMark/>
          </w:tcPr>
          <w:p w14:paraId="6284C338" w14:textId="77777777" w:rsidR="00AF40D3" w:rsidRPr="00AF40D3" w:rsidRDefault="00AF40D3" w:rsidP="00AF40D3">
            <w:pPr>
              <w:rPr>
                <w:rFonts w:cs="Calibri"/>
                <w:color w:val="000000"/>
                <w:lang w:val="en-GB"/>
              </w:rPr>
            </w:pPr>
            <w:proofErr w:type="gramStart"/>
            <w:r w:rsidRPr="00AF40D3">
              <w:rPr>
                <w:rFonts w:cs="Calibri"/>
                <w:color w:val="000000"/>
                <w:lang w:val="en-GB"/>
              </w:rPr>
              <w:t>Provided assistance to</w:t>
            </w:r>
            <w:proofErr w:type="gramEnd"/>
            <w:r w:rsidRPr="00AF40D3">
              <w:rPr>
                <w:rFonts w:cs="Calibri"/>
                <w:color w:val="000000"/>
                <w:lang w:val="en-GB"/>
              </w:rPr>
              <w:t xml:space="preserve"> Members states to enhance confidence and security in the use of ICTs. Members states across all regions of ITU engaged in capacity development interventions on disaster management and preparedness </w:t>
            </w:r>
          </w:p>
        </w:tc>
        <w:tc>
          <w:tcPr>
            <w:tcW w:w="2620" w:type="dxa"/>
            <w:tcBorders>
              <w:top w:val="single" w:sz="4" w:space="0" w:color="auto"/>
              <w:left w:val="nil"/>
              <w:bottom w:val="nil"/>
              <w:right w:val="single" w:sz="4" w:space="0" w:color="auto"/>
            </w:tcBorders>
            <w:shd w:val="clear" w:color="auto" w:fill="FFFFFF"/>
            <w:hideMark/>
          </w:tcPr>
          <w:p w14:paraId="1A4238B4"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frameworks for enabling digital transformation</w:t>
            </w:r>
            <w:r w:rsidRPr="00AF40D3">
              <w:rPr>
                <w:rFonts w:cs="Calibri"/>
                <w:color w:val="000000"/>
                <w:lang w:val="en-GB"/>
              </w:rPr>
              <w:br/>
            </w:r>
            <w:r w:rsidRPr="00AF40D3">
              <w:rPr>
                <w:rFonts w:cs="Calibri"/>
                <w:color w:val="000000"/>
                <w:lang w:val="en-GB"/>
              </w:rPr>
              <w:br/>
              <w:t xml:space="preserve">Number of tools /frameworks/ resources developed to promote digital transformation </w:t>
            </w:r>
          </w:p>
        </w:tc>
        <w:tc>
          <w:tcPr>
            <w:tcW w:w="1780" w:type="dxa"/>
            <w:tcBorders>
              <w:top w:val="single" w:sz="4" w:space="0" w:color="auto"/>
              <w:left w:val="nil"/>
              <w:bottom w:val="nil"/>
              <w:right w:val="single" w:sz="4" w:space="0" w:color="auto"/>
            </w:tcBorders>
            <w:shd w:val="clear" w:color="auto" w:fill="FFFFFF"/>
            <w:vAlign w:val="center"/>
            <w:hideMark/>
          </w:tcPr>
          <w:p w14:paraId="79860071"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060C702F" w14:textId="77777777" w:rsidTr="00AF40D3">
        <w:trPr>
          <w:trHeight w:val="3102"/>
        </w:trPr>
        <w:tc>
          <w:tcPr>
            <w:tcW w:w="2620" w:type="dxa"/>
            <w:tcBorders>
              <w:top w:val="nil"/>
              <w:left w:val="single" w:sz="4" w:space="0" w:color="auto"/>
              <w:right w:val="single" w:sz="4" w:space="0" w:color="auto"/>
            </w:tcBorders>
            <w:shd w:val="clear" w:color="auto" w:fill="F2F2F2"/>
            <w:hideMark/>
          </w:tcPr>
          <w:p w14:paraId="3F0DDDB4" w14:textId="77777777" w:rsidR="00AF40D3" w:rsidRPr="00AF40D3" w:rsidRDefault="00AF40D3" w:rsidP="00AF40D3">
            <w:pPr>
              <w:rPr>
                <w:rFonts w:cs="Calibri"/>
                <w:color w:val="000000"/>
                <w:lang w:val="en-GB"/>
              </w:rPr>
            </w:pPr>
            <w:r w:rsidRPr="00AF40D3">
              <w:rPr>
                <w:rFonts w:cs="Calibri"/>
                <w:color w:val="000000"/>
                <w:lang w:val="en-GB"/>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auto" w:fill="F2F2F2"/>
            <w:hideMark/>
          </w:tcPr>
          <w:p w14:paraId="11FF27D9" w14:textId="77777777" w:rsidR="00AF40D3" w:rsidRPr="00AF40D3" w:rsidRDefault="00AF40D3" w:rsidP="00AF40D3">
            <w:pPr>
              <w:rPr>
                <w:rFonts w:cs="Calibri"/>
                <w:color w:val="000000"/>
                <w:lang w:val="en-GB"/>
              </w:rPr>
            </w:pPr>
            <w:r w:rsidRPr="00AF40D3">
              <w:rPr>
                <w:rFonts w:cs="Calibri"/>
                <w:color w:val="000000"/>
                <w:lang w:val="en-GB"/>
              </w:rPr>
              <w:t xml:space="preserve">Increased financial commitment (USD 15 million) to support </w:t>
            </w:r>
            <w:proofErr w:type="spellStart"/>
            <w:r w:rsidRPr="00AF40D3">
              <w:rPr>
                <w:rFonts w:cs="Calibri"/>
                <w:color w:val="000000"/>
                <w:lang w:val="en-GB"/>
              </w:rPr>
              <w:t>EW4All</w:t>
            </w:r>
            <w:proofErr w:type="spellEnd"/>
            <w:r w:rsidRPr="00AF40D3">
              <w:rPr>
                <w:rFonts w:cs="Calibri"/>
                <w:color w:val="000000"/>
                <w:lang w:val="en-GB"/>
              </w:rPr>
              <w:t xml:space="preserve">. </w:t>
            </w:r>
          </w:p>
        </w:tc>
        <w:tc>
          <w:tcPr>
            <w:tcW w:w="2620" w:type="dxa"/>
            <w:tcBorders>
              <w:top w:val="nil"/>
              <w:left w:val="nil"/>
              <w:right w:val="single" w:sz="4" w:space="0" w:color="auto"/>
            </w:tcBorders>
            <w:shd w:val="clear" w:color="auto" w:fill="F2F2F2"/>
            <w:hideMark/>
          </w:tcPr>
          <w:p w14:paraId="04A86110" w14:textId="77777777" w:rsidR="00AF40D3" w:rsidRPr="00AF40D3" w:rsidRDefault="00AF40D3" w:rsidP="00AF40D3">
            <w:pPr>
              <w:rPr>
                <w:rFonts w:cs="Calibri"/>
                <w:color w:val="000000"/>
                <w:lang w:val="en-GB"/>
              </w:rPr>
            </w:pPr>
            <w:r w:rsidRPr="00AF40D3">
              <w:rPr>
                <w:rFonts w:cs="Calibri"/>
                <w:color w:val="000000"/>
                <w:lang w:val="en-GB"/>
              </w:rPr>
              <w:t> </w:t>
            </w:r>
          </w:p>
        </w:tc>
        <w:tc>
          <w:tcPr>
            <w:tcW w:w="1780" w:type="dxa"/>
            <w:tcBorders>
              <w:top w:val="nil"/>
              <w:left w:val="nil"/>
              <w:right w:val="single" w:sz="4" w:space="0" w:color="auto"/>
            </w:tcBorders>
            <w:shd w:val="clear" w:color="auto" w:fill="F2F2F2"/>
            <w:vAlign w:val="center"/>
            <w:hideMark/>
          </w:tcPr>
          <w:p w14:paraId="4AA06340"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350F7032" w14:textId="77777777" w:rsidTr="00B762A2">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26387E10" w14:textId="77777777" w:rsidR="00AF40D3" w:rsidRPr="00AF40D3" w:rsidRDefault="00AF40D3" w:rsidP="00AF40D3">
            <w:pPr>
              <w:rPr>
                <w:rFonts w:cs="Calibri"/>
                <w:color w:val="000000"/>
                <w:lang w:val="en-GB"/>
              </w:rPr>
            </w:pPr>
            <w:r w:rsidRPr="00AF40D3">
              <w:rPr>
                <w:rFonts w:cs="Calibri"/>
                <w:color w:val="000000"/>
                <w:lang w:val="en-GB"/>
              </w:rPr>
              <w:t xml:space="preserve">ITU-D Priority 3: Policy &amp; Regulation: </w:t>
            </w:r>
            <w:r w:rsidRPr="00AF40D3">
              <w:rPr>
                <w:rFonts w:cs="Calibri"/>
                <w:color w:val="000000"/>
                <w:lang w:val="en-GB"/>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6048EE1F" w14:textId="77777777" w:rsidR="00AF40D3" w:rsidRPr="00AF40D3" w:rsidRDefault="00AF40D3" w:rsidP="00AF40D3">
            <w:pPr>
              <w:rPr>
                <w:rFonts w:cs="Calibri"/>
                <w:color w:val="000000"/>
                <w:lang w:val="en-GB"/>
              </w:rPr>
            </w:pPr>
            <w:r w:rsidRPr="00AF40D3">
              <w:rPr>
                <w:rFonts w:cs="Calibri"/>
                <w:color w:val="000000"/>
                <w:lang w:val="en-GB"/>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68E411F2"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t xml:space="preserve">Number of tools /frameworks/ resources developed </w:t>
            </w:r>
            <w:r w:rsidRPr="00AF40D3">
              <w:rPr>
                <w:rFonts w:cs="Calibri"/>
                <w:color w:val="000000"/>
                <w:lang w:val="en-GB"/>
              </w:rPr>
              <w:br/>
              <w:t>Number of individuals participating in capacity development activities led by BDT</w:t>
            </w:r>
            <w:r w:rsidRPr="00AF40D3">
              <w:rPr>
                <w:rFonts w:cs="Calibri"/>
                <w:color w:val="000000"/>
                <w:lang w:val="en-GB"/>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10916654"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66D95E15" w14:textId="77777777" w:rsidTr="00AF40D3">
        <w:trPr>
          <w:trHeight w:val="4521"/>
        </w:trPr>
        <w:tc>
          <w:tcPr>
            <w:tcW w:w="2620" w:type="dxa"/>
            <w:tcBorders>
              <w:top w:val="single" w:sz="4" w:space="0" w:color="auto"/>
              <w:left w:val="single" w:sz="4" w:space="0" w:color="auto"/>
              <w:right w:val="single" w:sz="4" w:space="0" w:color="auto"/>
            </w:tcBorders>
            <w:shd w:val="clear" w:color="auto" w:fill="FFFFFF"/>
            <w:hideMark/>
          </w:tcPr>
          <w:p w14:paraId="2C4FF32D" w14:textId="77777777" w:rsidR="00AF40D3" w:rsidRPr="00AF40D3" w:rsidRDefault="00AF40D3" w:rsidP="00AF40D3">
            <w:pPr>
              <w:rPr>
                <w:rFonts w:cs="Calibri"/>
                <w:color w:val="000000"/>
                <w:lang w:val="en-GB"/>
              </w:rPr>
            </w:pPr>
            <w:r w:rsidRPr="00AF40D3">
              <w:rPr>
                <w:rFonts w:cs="Calibri"/>
                <w:color w:val="000000"/>
                <w:lang w:val="en-GB"/>
              </w:rPr>
              <w:lastRenderedPageBreak/>
              <w:t xml:space="preserve">ITU-D Priority 4: Inclusive and secure telecommunications/ICTs for sustainable development </w:t>
            </w:r>
            <w:r w:rsidRPr="00AF40D3">
              <w:rPr>
                <w:rFonts w:cs="Calibri"/>
                <w:color w:val="000000"/>
                <w:lang w:val="en-GB"/>
              </w:rPr>
              <w:br/>
              <w:t>(1) Increased secured online services, including Child Online Protection, and mobilization of resources for marginalized groups and persons with specific needs</w:t>
            </w:r>
            <w:r w:rsidRPr="00AF40D3">
              <w:rPr>
                <w:rFonts w:cs="Calibri"/>
                <w:color w:val="000000"/>
                <w:lang w:val="en-GB"/>
              </w:rPr>
              <w:br/>
              <w:t xml:space="preserve">(2) Support for Member States to develop National Cybersecurity Strategies and </w:t>
            </w:r>
            <w:proofErr w:type="spellStart"/>
            <w:r w:rsidRPr="00AF40D3">
              <w:rPr>
                <w:rFonts w:cs="Calibri"/>
                <w:color w:val="000000"/>
                <w:lang w:val="en-GB"/>
              </w:rPr>
              <w:t>CIRTs</w:t>
            </w:r>
            <w:proofErr w:type="spellEnd"/>
            <w:r w:rsidRPr="00AF40D3">
              <w:rPr>
                <w:rFonts w:cs="Calibri"/>
                <w:color w:val="000000"/>
                <w:lang w:val="en-GB"/>
              </w:rPr>
              <w:t xml:space="preserve"> </w:t>
            </w:r>
          </w:p>
        </w:tc>
        <w:tc>
          <w:tcPr>
            <w:tcW w:w="2620" w:type="dxa"/>
            <w:tcBorders>
              <w:top w:val="single" w:sz="4" w:space="0" w:color="auto"/>
              <w:left w:val="nil"/>
              <w:right w:val="single" w:sz="4" w:space="0" w:color="auto"/>
            </w:tcBorders>
            <w:shd w:val="clear" w:color="auto" w:fill="FFFFFF"/>
            <w:hideMark/>
          </w:tcPr>
          <w:p w14:paraId="1230C3FE" w14:textId="77777777" w:rsidR="00AF40D3" w:rsidRPr="00AF40D3" w:rsidRDefault="00AF40D3" w:rsidP="00AF40D3">
            <w:pPr>
              <w:rPr>
                <w:rFonts w:cs="Calibri"/>
                <w:color w:val="000000"/>
                <w:lang w:val="en-GB"/>
              </w:rPr>
            </w:pPr>
            <w:r w:rsidRPr="00AF40D3">
              <w:rPr>
                <w:rFonts w:cs="Calibri"/>
                <w:color w:val="000000"/>
                <w:lang w:val="en-GB"/>
              </w:rPr>
              <w:t xml:space="preserve">Increased awareness of ICT infrastructure gaps in 21 countries in Africa, Arab States, Asia Pacific, The Americas, CIS and Europe. Enhanced capacity of Member-States in CIS region to deploy </w:t>
            </w:r>
            <w:proofErr w:type="spellStart"/>
            <w:r w:rsidRPr="00AF40D3">
              <w:rPr>
                <w:rFonts w:cs="Calibri"/>
                <w:color w:val="000000"/>
                <w:lang w:val="en-GB"/>
              </w:rPr>
              <w:t>5G</w:t>
            </w:r>
            <w:proofErr w:type="spellEnd"/>
            <w:r w:rsidRPr="00AF40D3">
              <w:rPr>
                <w:rFonts w:cs="Calibri"/>
                <w:color w:val="000000"/>
                <w:lang w:val="en-GB"/>
              </w:rPr>
              <w:t xml:space="preserve"> networks. ICT infrastructure business planning toolkit – </w:t>
            </w:r>
            <w:proofErr w:type="spellStart"/>
            <w:r w:rsidRPr="00AF40D3">
              <w:rPr>
                <w:rFonts w:cs="Calibri"/>
                <w:color w:val="000000"/>
                <w:lang w:val="en-GB"/>
              </w:rPr>
              <w:t>5G</w:t>
            </w:r>
            <w:proofErr w:type="spellEnd"/>
            <w:r w:rsidRPr="00AF40D3">
              <w:rPr>
                <w:rFonts w:cs="Calibri"/>
                <w:color w:val="000000"/>
                <w:lang w:val="en-GB"/>
              </w:rPr>
              <w:t xml:space="preserve"> network. Establishment of </w:t>
            </w:r>
            <w:proofErr w:type="spellStart"/>
            <w:r w:rsidRPr="00AF40D3">
              <w:rPr>
                <w:rFonts w:cs="Calibri"/>
                <w:color w:val="000000"/>
                <w:lang w:val="en-GB"/>
              </w:rPr>
              <w:t>IPv6</w:t>
            </w:r>
            <w:proofErr w:type="spellEnd"/>
            <w:r w:rsidRPr="00AF40D3">
              <w:rPr>
                <w:rFonts w:cs="Calibri"/>
                <w:color w:val="000000"/>
                <w:lang w:val="en-GB"/>
              </w:rPr>
              <w:t xml:space="preserve"> Laboratory in the Europe region</w:t>
            </w:r>
          </w:p>
        </w:tc>
        <w:tc>
          <w:tcPr>
            <w:tcW w:w="2620" w:type="dxa"/>
            <w:tcBorders>
              <w:top w:val="single" w:sz="4" w:space="0" w:color="auto"/>
              <w:left w:val="nil"/>
              <w:right w:val="single" w:sz="4" w:space="0" w:color="auto"/>
            </w:tcBorders>
            <w:shd w:val="clear" w:color="auto" w:fill="FFFFFF"/>
            <w:hideMark/>
          </w:tcPr>
          <w:p w14:paraId="73DB950D"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t xml:space="preserve">Number of tools /frameworks/ resources developed </w:t>
            </w:r>
            <w:r w:rsidRPr="00AF40D3">
              <w:rPr>
                <w:rFonts w:cs="Calibri"/>
                <w:color w:val="000000"/>
                <w:lang w:val="en-GB"/>
              </w:rPr>
              <w:br/>
              <w:t>Number of individuals participating in capacity development activities led by BDT</w:t>
            </w:r>
            <w:r w:rsidRPr="00AF40D3">
              <w:rPr>
                <w:rFonts w:cs="Calibri"/>
                <w:color w:val="000000"/>
                <w:lang w:val="en-GB"/>
              </w:rPr>
              <w:br/>
              <w:t>Number of participants in RDFs, regional dialogues, and BDT-led events</w:t>
            </w:r>
          </w:p>
        </w:tc>
        <w:tc>
          <w:tcPr>
            <w:tcW w:w="1780" w:type="dxa"/>
            <w:tcBorders>
              <w:top w:val="single" w:sz="4" w:space="0" w:color="auto"/>
              <w:left w:val="nil"/>
              <w:right w:val="single" w:sz="4" w:space="0" w:color="auto"/>
            </w:tcBorders>
            <w:shd w:val="clear" w:color="auto" w:fill="FFFFFF"/>
            <w:vAlign w:val="center"/>
            <w:hideMark/>
          </w:tcPr>
          <w:p w14:paraId="49F21340"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07DA4ED1" w14:textId="77777777" w:rsidTr="00AF40D3">
        <w:trPr>
          <w:trHeight w:val="8160"/>
        </w:trPr>
        <w:tc>
          <w:tcPr>
            <w:tcW w:w="2620" w:type="dxa"/>
            <w:tcBorders>
              <w:top w:val="nil"/>
              <w:left w:val="single" w:sz="4" w:space="0" w:color="auto"/>
              <w:bottom w:val="single" w:sz="4" w:space="0" w:color="auto"/>
              <w:right w:val="single" w:sz="4" w:space="0" w:color="auto"/>
            </w:tcBorders>
            <w:shd w:val="clear" w:color="auto" w:fill="F2F2F2"/>
            <w:hideMark/>
          </w:tcPr>
          <w:p w14:paraId="3BFB31AF" w14:textId="77777777" w:rsidR="00AF40D3" w:rsidRPr="00AF40D3" w:rsidRDefault="00AF40D3" w:rsidP="00AF40D3">
            <w:pPr>
              <w:rPr>
                <w:rFonts w:cs="Calibri"/>
                <w:color w:val="000000"/>
                <w:lang w:val="en-GB"/>
              </w:rPr>
            </w:pPr>
            <w:r w:rsidRPr="00AF40D3">
              <w:rPr>
                <w:rFonts w:cs="Calibri"/>
                <w:color w:val="000000"/>
                <w:lang w:val="en-GB"/>
              </w:rPr>
              <w:t xml:space="preserve">Diversity and Inclusion: </w:t>
            </w:r>
            <w:r w:rsidRPr="00AF40D3">
              <w:rPr>
                <w:rFonts w:cs="Calibri"/>
                <w:color w:val="000000"/>
                <w:lang w:val="en-GB"/>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auto" w:fill="F2F2F2"/>
            <w:hideMark/>
          </w:tcPr>
          <w:p w14:paraId="2EADC930" w14:textId="77777777" w:rsidR="00AF40D3" w:rsidRPr="00AF40D3" w:rsidRDefault="00AF40D3" w:rsidP="00AF40D3">
            <w:pPr>
              <w:rPr>
                <w:rFonts w:cs="Calibri"/>
                <w:color w:val="000000"/>
                <w:lang w:val="en-GB"/>
              </w:rPr>
            </w:pPr>
            <w:r w:rsidRPr="00AF40D3">
              <w:rPr>
                <w:rFonts w:cs="Calibri"/>
                <w:color w:val="000000"/>
                <w:lang w:val="en-GB"/>
              </w:rPr>
              <w:t xml:space="preserve">Vulnerable group and marginalized communities and empowered. </w:t>
            </w:r>
            <w:r w:rsidRPr="00AF40D3">
              <w:rPr>
                <w:rFonts w:cs="Calibri"/>
                <w:color w:val="000000"/>
                <w:lang w:val="en-GB"/>
              </w:rPr>
              <w:br/>
              <w:t xml:space="preserve">EQUALS </w:t>
            </w:r>
            <w:proofErr w:type="spellStart"/>
            <w:r w:rsidRPr="00AF40D3">
              <w:rPr>
                <w:rFonts w:cs="Calibri"/>
                <w:color w:val="000000"/>
                <w:lang w:val="en-GB"/>
              </w:rPr>
              <w:t>HerDigitalSkills</w:t>
            </w:r>
            <w:proofErr w:type="spellEnd"/>
            <w:r w:rsidRPr="00AF40D3">
              <w:rPr>
                <w:rFonts w:cs="Calibri"/>
                <w:color w:val="000000"/>
                <w:lang w:val="en-GB"/>
              </w:rPr>
              <w:t xml:space="preserve"> initiative, benefiting 664 girls and young women</w:t>
            </w:r>
            <w:r w:rsidRPr="00AF40D3">
              <w:rPr>
                <w:rFonts w:cs="Calibri"/>
                <w:color w:val="000000"/>
                <w:lang w:val="en-GB"/>
              </w:rPr>
              <w:br/>
              <w:t xml:space="preserve">Over 1000 girls in Asia Pacific empowered through training in the areas of Cybersecurity </w:t>
            </w:r>
            <w:r w:rsidRPr="00AF40D3">
              <w:rPr>
                <w:rFonts w:cs="Calibri"/>
                <w:color w:val="000000"/>
                <w:lang w:val="en-GB"/>
              </w:rPr>
              <w:br/>
              <w:t xml:space="preserve">Strengthened regulatory environment: Digital policies assessment conducted (28 countries and 370 policy makers). Access to digital inclusion tools and resources increased: 13 training courses were developed via ITU Academy, 11 </w:t>
            </w:r>
            <w:proofErr w:type="spellStart"/>
            <w:r w:rsidRPr="00AF40D3">
              <w:rPr>
                <w:rFonts w:cs="Calibri"/>
                <w:color w:val="000000"/>
                <w:lang w:val="en-GB"/>
              </w:rPr>
              <w:t>workshops.Global</w:t>
            </w:r>
            <w:proofErr w:type="spellEnd"/>
            <w:r w:rsidRPr="00AF40D3">
              <w:rPr>
                <w:rFonts w:cs="Calibri"/>
                <w:color w:val="000000"/>
                <w:lang w:val="en-GB"/>
              </w:rPr>
              <w:t xml:space="preserve"> Initiative on Decent Jobs for Youth 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auto" w:fill="F2F2F2"/>
            <w:hideMark/>
          </w:tcPr>
          <w:p w14:paraId="5C0BFC45"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F2F2F2"/>
            <w:hideMark/>
          </w:tcPr>
          <w:p w14:paraId="52D9C7FE"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591A11C3" w14:textId="77777777" w:rsidTr="00AF40D3">
        <w:trPr>
          <w:trHeight w:val="6788"/>
        </w:trPr>
        <w:tc>
          <w:tcPr>
            <w:tcW w:w="2620" w:type="dxa"/>
            <w:tcBorders>
              <w:top w:val="single" w:sz="4" w:space="0" w:color="auto"/>
              <w:left w:val="single" w:sz="4" w:space="0" w:color="auto"/>
              <w:bottom w:val="nil"/>
              <w:right w:val="single" w:sz="4" w:space="0" w:color="auto"/>
            </w:tcBorders>
            <w:shd w:val="clear" w:color="auto" w:fill="FFFFFF"/>
            <w:hideMark/>
          </w:tcPr>
          <w:p w14:paraId="5D0E5ED9" w14:textId="77777777" w:rsidR="00AF40D3" w:rsidRPr="00AF40D3" w:rsidRDefault="00AF40D3" w:rsidP="00AF40D3">
            <w:pPr>
              <w:rPr>
                <w:rFonts w:cs="Calibri"/>
                <w:color w:val="000000"/>
                <w:lang w:val="en-GB"/>
              </w:rPr>
            </w:pPr>
            <w:r w:rsidRPr="00AF40D3">
              <w:rPr>
                <w:rFonts w:cs="Calibri"/>
                <w:color w:val="000000"/>
                <w:lang w:val="en-GB"/>
              </w:rPr>
              <w:lastRenderedPageBreak/>
              <w:t>Commitment to Environmental Sustainability</w:t>
            </w:r>
            <w:r w:rsidRPr="00AF40D3">
              <w:rPr>
                <w:rFonts w:cs="Calibri"/>
                <w:color w:val="000000"/>
                <w:lang w:val="en-GB"/>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auto" w:fill="FFFFFF"/>
            <w:hideMark/>
          </w:tcPr>
          <w:p w14:paraId="0B598A25" w14:textId="77777777" w:rsidR="00AF40D3" w:rsidRPr="00AF40D3" w:rsidRDefault="00AF40D3" w:rsidP="00AF40D3">
            <w:pPr>
              <w:rPr>
                <w:rFonts w:cs="Calibri"/>
                <w:color w:val="000000"/>
                <w:lang w:val="en-GB"/>
              </w:rPr>
            </w:pPr>
            <w:r w:rsidRPr="00AF40D3">
              <w:rPr>
                <w:rFonts w:cs="Calibri"/>
                <w:color w:val="000000"/>
                <w:lang w:val="en-GB"/>
              </w:rPr>
              <w:t xml:space="preserve">E-waste Management guidelines and systems developed </w:t>
            </w:r>
            <w:r w:rsidRPr="00AF40D3">
              <w:rPr>
                <w:rFonts w:cs="Calibri"/>
                <w:color w:val="000000"/>
                <w:lang w:val="en-GB"/>
              </w:rPr>
              <w:br/>
              <w:t xml:space="preserve">Global E-waste Monitor 2024 released </w:t>
            </w:r>
            <w:r w:rsidRPr="00AF40D3">
              <w:rPr>
                <w:rFonts w:cs="Calibri"/>
                <w:color w:val="000000"/>
                <w:lang w:val="en-GB"/>
              </w:rPr>
              <w:br/>
              <w:t xml:space="preserve">Strengthened policies and strategies in Botswana, Burundi, Kenya, Niger, Rwanda, Uganda &amp; Zambia </w:t>
            </w:r>
            <w:r w:rsidRPr="00AF40D3">
              <w:rPr>
                <w:rFonts w:cs="Calibri"/>
                <w:color w:val="000000"/>
                <w:lang w:val="en-GB"/>
              </w:rPr>
              <w:br/>
              <w:t>Strengthened capacity to track ICT sector emissions, and develop green ICT strategies.</w:t>
            </w:r>
            <w:r w:rsidRPr="00AF40D3">
              <w:rPr>
                <w:rFonts w:cs="Calibri"/>
                <w:color w:val="000000"/>
                <w:lang w:val="en-GB"/>
              </w:rPr>
              <w:br/>
              <w:t>Green Data Centres practitioner's guide and the Green and Digital Entrepreneurship for Women e-learning course</w:t>
            </w:r>
            <w:r w:rsidRPr="00AF40D3">
              <w:rPr>
                <w:rFonts w:cs="Calibri"/>
                <w:color w:val="000000"/>
                <w:lang w:val="en-GB"/>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auto" w:fill="FFFFFF"/>
            <w:hideMark/>
          </w:tcPr>
          <w:p w14:paraId="051562B8"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c>
          <w:tcPr>
            <w:tcW w:w="1780" w:type="dxa"/>
            <w:tcBorders>
              <w:top w:val="single" w:sz="4" w:space="0" w:color="auto"/>
              <w:left w:val="nil"/>
              <w:bottom w:val="nil"/>
              <w:right w:val="single" w:sz="4" w:space="0" w:color="auto"/>
            </w:tcBorders>
            <w:shd w:val="clear" w:color="auto" w:fill="FFFFFF"/>
            <w:vAlign w:val="center"/>
            <w:hideMark/>
          </w:tcPr>
          <w:p w14:paraId="2078E5F1"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7F91DBD6" w14:textId="77777777" w:rsidTr="00AF40D3">
        <w:trPr>
          <w:trHeight w:val="5120"/>
        </w:trPr>
        <w:tc>
          <w:tcPr>
            <w:tcW w:w="2620" w:type="dxa"/>
            <w:tcBorders>
              <w:top w:val="nil"/>
              <w:left w:val="single" w:sz="4" w:space="0" w:color="auto"/>
              <w:bottom w:val="nil"/>
              <w:right w:val="single" w:sz="4" w:space="0" w:color="auto"/>
            </w:tcBorders>
            <w:shd w:val="clear" w:color="auto" w:fill="F2F2F2"/>
            <w:hideMark/>
          </w:tcPr>
          <w:p w14:paraId="58283D0E" w14:textId="77777777" w:rsidR="00AF40D3" w:rsidRPr="00AF40D3" w:rsidRDefault="00AF40D3" w:rsidP="00AF40D3">
            <w:pPr>
              <w:rPr>
                <w:rFonts w:cs="Calibri"/>
                <w:color w:val="000000"/>
                <w:lang w:val="en-GB"/>
              </w:rPr>
            </w:pPr>
            <w:r w:rsidRPr="00AF40D3">
              <w:rPr>
                <w:rFonts w:cs="Calibri"/>
                <w:b/>
                <w:bCs/>
                <w:color w:val="000000"/>
                <w:lang w:val="en-GB"/>
              </w:rPr>
              <w:t xml:space="preserve">Regional presence: </w:t>
            </w:r>
            <w:r w:rsidRPr="00AF40D3">
              <w:rPr>
                <w:rFonts w:cs="Calibri"/>
                <w:color w:val="000000"/>
                <w:lang w:val="en-GB"/>
              </w:rPr>
              <w:br/>
              <w:t xml:space="preserve">Strengthened ITU dual responsibility as a United Nations specialized agency and executing agency for implementing projects </w:t>
            </w:r>
            <w:r w:rsidRPr="00AF40D3">
              <w:rPr>
                <w:rFonts w:cs="Calibri"/>
                <w:color w:val="000000"/>
                <w:lang w:val="en-GB"/>
              </w:rPr>
              <w:br/>
            </w:r>
            <w:r w:rsidRPr="00AF40D3">
              <w:rPr>
                <w:rFonts w:cs="Calibri"/>
                <w:color w:val="000000"/>
                <w:lang w:val="en-GB"/>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auto" w:fill="F2F2F2"/>
            <w:vAlign w:val="center"/>
            <w:hideMark/>
          </w:tcPr>
          <w:p w14:paraId="1ABB2C69" w14:textId="77777777" w:rsidR="00AF40D3" w:rsidRPr="00AF40D3" w:rsidRDefault="00AF40D3" w:rsidP="00AF40D3">
            <w:pPr>
              <w:rPr>
                <w:rFonts w:cs="Calibri"/>
                <w:color w:val="000000"/>
                <w:lang w:val="en-GB"/>
              </w:rPr>
            </w:pPr>
            <w:r w:rsidRPr="00AF40D3">
              <w:rPr>
                <w:rFonts w:cs="Calibri"/>
                <w:color w:val="000000"/>
                <w:lang w:val="en-GB"/>
              </w:rPr>
              <w:t>During 2023, BDT implemented activities through 87 projects, valued at CHF 106.4 million. 23 of the 87 projects were initiated in 2023.</w:t>
            </w:r>
            <w:r w:rsidRPr="00AF40D3">
              <w:rPr>
                <w:rFonts w:cs="Calibri"/>
                <w:color w:val="000000"/>
                <w:lang w:val="en-GB"/>
              </w:rPr>
              <w:br/>
            </w:r>
            <w:r w:rsidRPr="00AF40D3">
              <w:rPr>
                <w:rFonts w:cs="Calibri"/>
                <w:color w:val="000000"/>
                <w:lang w:val="en-GB"/>
              </w:rPr>
              <w:br/>
              <w:t>93% of projects funded through the extrabudgetary funds mobilized by BDT, 7% funded through ICT Development Fund (ICT-DF)</w:t>
            </w:r>
          </w:p>
        </w:tc>
        <w:tc>
          <w:tcPr>
            <w:tcW w:w="2620" w:type="dxa"/>
            <w:tcBorders>
              <w:top w:val="nil"/>
              <w:left w:val="nil"/>
              <w:bottom w:val="nil"/>
              <w:right w:val="single" w:sz="4" w:space="0" w:color="auto"/>
            </w:tcBorders>
            <w:shd w:val="clear" w:color="auto" w:fill="F2F2F2"/>
            <w:hideMark/>
          </w:tcPr>
          <w:p w14:paraId="19A38852"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c>
          <w:tcPr>
            <w:tcW w:w="1780" w:type="dxa"/>
            <w:tcBorders>
              <w:top w:val="nil"/>
              <w:left w:val="nil"/>
              <w:bottom w:val="nil"/>
              <w:right w:val="single" w:sz="4" w:space="0" w:color="auto"/>
            </w:tcBorders>
            <w:shd w:val="clear" w:color="auto" w:fill="F2F2F2"/>
            <w:hideMark/>
          </w:tcPr>
          <w:p w14:paraId="31B172E7"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78CE1846" w14:textId="77777777" w:rsidTr="00AF40D3">
        <w:trPr>
          <w:trHeight w:val="160"/>
        </w:trPr>
        <w:tc>
          <w:tcPr>
            <w:tcW w:w="2620" w:type="dxa"/>
            <w:tcBorders>
              <w:top w:val="nil"/>
              <w:left w:val="single" w:sz="4" w:space="0" w:color="auto"/>
              <w:bottom w:val="single" w:sz="4" w:space="0" w:color="auto"/>
              <w:right w:val="single" w:sz="4" w:space="0" w:color="auto"/>
            </w:tcBorders>
            <w:shd w:val="clear" w:color="auto" w:fill="FFFFFF"/>
            <w:vAlign w:val="center"/>
            <w:hideMark/>
          </w:tcPr>
          <w:p w14:paraId="19AB8B5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auto" w:fill="FFFFFF"/>
            <w:vAlign w:val="center"/>
            <w:hideMark/>
          </w:tcPr>
          <w:p w14:paraId="650E5AE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auto" w:fill="FFFFFF"/>
            <w:vAlign w:val="center"/>
            <w:hideMark/>
          </w:tcPr>
          <w:p w14:paraId="72C2543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auto" w:fill="FFFFFF"/>
            <w:vAlign w:val="center"/>
            <w:hideMark/>
          </w:tcPr>
          <w:p w14:paraId="24269FD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15861F3B" w14:textId="77777777" w:rsidR="00AF40D3" w:rsidRPr="00AF40D3" w:rsidRDefault="00AF40D3" w:rsidP="00AF40D3">
      <w:pPr>
        <w:keepNext/>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60AA6EF4"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568E031"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36D95C3"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E172B24"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9DEBAA1"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72CF1B71"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56F76E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203099B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0384C9C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bottom w:val="nil"/>
              <w:right w:val="single" w:sz="4" w:space="0" w:color="auto"/>
            </w:tcBorders>
            <w:shd w:val="clear" w:color="000000" w:fill="F2F2F2"/>
            <w:vAlign w:val="center"/>
            <w:hideMark/>
          </w:tcPr>
          <w:p w14:paraId="183CE2A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40569B16" w14:textId="77777777" w:rsidTr="00B762A2">
        <w:trPr>
          <w:trHeight w:val="1700"/>
        </w:trPr>
        <w:tc>
          <w:tcPr>
            <w:tcW w:w="2020" w:type="dxa"/>
            <w:tcBorders>
              <w:top w:val="nil"/>
              <w:left w:val="single" w:sz="4" w:space="0" w:color="auto"/>
              <w:bottom w:val="nil"/>
              <w:right w:val="nil"/>
            </w:tcBorders>
            <w:shd w:val="clear" w:color="auto" w:fill="auto"/>
            <w:hideMark/>
          </w:tcPr>
          <w:p w14:paraId="0E5CBFE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nil"/>
              <w:right w:val="single" w:sz="4" w:space="0" w:color="auto"/>
            </w:tcBorders>
            <w:shd w:val="clear" w:color="auto" w:fill="auto"/>
            <w:hideMark/>
          </w:tcPr>
          <w:p w14:paraId="173AD28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46AAE46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nil"/>
              <w:right w:val="single" w:sz="4" w:space="0" w:color="auto"/>
            </w:tcBorders>
            <w:shd w:val="clear" w:color="auto" w:fill="auto"/>
            <w:hideMark/>
          </w:tcPr>
          <w:p w14:paraId="2508093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462C2A8B" w14:textId="77777777" w:rsidTr="00B762A2">
        <w:trPr>
          <w:trHeight w:val="1020"/>
        </w:trPr>
        <w:tc>
          <w:tcPr>
            <w:tcW w:w="2020" w:type="dxa"/>
            <w:tcBorders>
              <w:top w:val="nil"/>
              <w:left w:val="single" w:sz="4" w:space="0" w:color="auto"/>
              <w:bottom w:val="nil"/>
              <w:right w:val="nil"/>
            </w:tcBorders>
            <w:shd w:val="clear" w:color="auto" w:fill="auto"/>
            <w:hideMark/>
          </w:tcPr>
          <w:p w14:paraId="55886A7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single" w:sz="4" w:space="0" w:color="auto"/>
              <w:bottom w:val="nil"/>
              <w:right w:val="single" w:sz="4" w:space="0" w:color="auto"/>
            </w:tcBorders>
            <w:shd w:val="clear" w:color="auto" w:fill="auto"/>
            <w:hideMark/>
          </w:tcPr>
          <w:p w14:paraId="6D6A32E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nil"/>
              <w:left w:val="nil"/>
              <w:bottom w:val="nil"/>
              <w:right w:val="nil"/>
            </w:tcBorders>
            <w:shd w:val="clear" w:color="auto" w:fill="auto"/>
            <w:noWrap/>
            <w:hideMark/>
          </w:tcPr>
          <w:p w14:paraId="1E2F743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single" w:sz="4" w:space="0" w:color="auto"/>
              <w:bottom w:val="nil"/>
              <w:right w:val="single" w:sz="4" w:space="0" w:color="auto"/>
            </w:tcBorders>
            <w:shd w:val="clear" w:color="auto" w:fill="auto"/>
            <w:hideMark/>
          </w:tcPr>
          <w:p w14:paraId="1D89AFD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2FA03F19"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768E30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7DD93BE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1DD1DD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6ACF594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0EC300F1"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1A1815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1BEAD51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AFDDD4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181F95D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31817924"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6A07CFC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48B9ED6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1FD5CE3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6855754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05FFF904"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F112B1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60AE5F4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C8B004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1B96DF4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7760F652"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800C29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603677F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24A53FC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728BC71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5DD6A07F" w14:textId="77777777" w:rsidR="00AF40D3" w:rsidRPr="00AF40D3" w:rsidRDefault="00AF40D3" w:rsidP="00AF40D3">
      <w:pPr>
        <w:rPr>
          <w:rFonts w:cs="Calibri"/>
          <w:sz w:val="24"/>
          <w:szCs w:val="20"/>
          <w:lang w:val="en-GB"/>
        </w:rPr>
      </w:pPr>
    </w:p>
    <w:p w14:paraId="0DD819F5" w14:textId="77777777" w:rsidR="00AF40D3" w:rsidRPr="00AF40D3" w:rsidRDefault="00AF40D3" w:rsidP="00AF40D3">
      <w:pPr>
        <w:rPr>
          <w:rFonts w:cs="Calibri"/>
          <w:sz w:val="24"/>
          <w:szCs w:val="20"/>
          <w:lang w:val="en-GB"/>
        </w:rPr>
      </w:pPr>
    </w:p>
    <w:p w14:paraId="36687C1C"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616E092C"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5562D65E"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20588B17"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BC6B7E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189038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3FC153F4" w14:textId="77777777" w:rsidTr="00B762A2">
        <w:trPr>
          <w:trHeight w:val="6112"/>
        </w:trPr>
        <w:tc>
          <w:tcPr>
            <w:tcW w:w="4180" w:type="dxa"/>
            <w:tcBorders>
              <w:top w:val="nil"/>
              <w:left w:val="single" w:sz="4" w:space="0" w:color="auto"/>
              <w:right w:val="single" w:sz="4" w:space="0" w:color="auto"/>
            </w:tcBorders>
            <w:shd w:val="clear" w:color="000000" w:fill="F2F2F2"/>
            <w:hideMark/>
          </w:tcPr>
          <w:p w14:paraId="7FDCA44E" w14:textId="77777777" w:rsidR="00AF40D3" w:rsidRPr="00AF40D3" w:rsidRDefault="00AF40D3" w:rsidP="00AF40D3">
            <w:pPr>
              <w:spacing w:after="240"/>
              <w:rPr>
                <w:rFonts w:cs="Calibri"/>
                <w:color w:val="000000"/>
                <w:lang w:val="en-GB"/>
              </w:rPr>
            </w:pPr>
            <w:r w:rsidRPr="00AF40D3">
              <w:rPr>
                <w:rFonts w:cs="Calibri"/>
                <w:b/>
                <w:bCs/>
                <w:color w:val="000000"/>
                <w:lang w:val="en-GB"/>
              </w:rPr>
              <w:t>ITU-D Priority 1: Affordable connectivity</w:t>
            </w:r>
            <w:r w:rsidRPr="00AF40D3">
              <w:rPr>
                <w:rFonts w:cs="Calibri"/>
                <w:color w:val="000000"/>
                <w:lang w:val="en-GB"/>
              </w:rPr>
              <w:br/>
            </w:r>
            <w:r w:rsidRPr="00AF40D3">
              <w:rPr>
                <w:rFonts w:cs="Calibri"/>
                <w:color w:val="000000"/>
                <w:lang w:val="en-GB"/>
              </w:rPr>
              <w:br/>
              <w:t xml:space="preserve">Products and services: </w:t>
            </w:r>
            <w:r w:rsidRPr="00AF40D3">
              <w:rPr>
                <w:rFonts w:cs="Calibri"/>
                <w:color w:val="000000"/>
                <w:lang w:val="en-GB"/>
              </w:rPr>
              <w:br/>
            </w:r>
            <w:proofErr w:type="spellStart"/>
            <w:r w:rsidRPr="00AF40D3">
              <w:rPr>
                <w:rFonts w:cs="Calibri"/>
                <w:b/>
                <w:bCs/>
                <w:i/>
                <w:iCs/>
                <w:color w:val="000000"/>
                <w:lang w:val="en-GB"/>
              </w:rPr>
              <w:t>Emmergency</w:t>
            </w:r>
            <w:proofErr w:type="spellEnd"/>
            <w:r w:rsidRPr="00AF40D3">
              <w:rPr>
                <w:rFonts w:cs="Calibri"/>
                <w:b/>
                <w:bCs/>
                <w:i/>
                <w:iCs/>
                <w:color w:val="000000"/>
                <w:lang w:val="en-GB"/>
              </w:rPr>
              <w:t xml:space="preserve"> Telecommunication: </w:t>
            </w:r>
            <w:r w:rsidRPr="00AF40D3">
              <w:rPr>
                <w:rFonts w:cs="Calibri"/>
                <w:color w:val="000000"/>
                <w:lang w:val="en-GB"/>
              </w:rPr>
              <w:br/>
              <w:t>(1) Enhanced capacity of Members States to use ICTs for disaster risk reduction and management and ensure availability of emergency telecommunications</w:t>
            </w:r>
            <w:r w:rsidRPr="00AF40D3">
              <w:rPr>
                <w:rFonts w:cs="Calibri"/>
                <w:color w:val="000000"/>
                <w:lang w:val="en-GB"/>
              </w:rPr>
              <w:br/>
            </w:r>
            <w:r w:rsidRPr="00AF40D3">
              <w:rPr>
                <w:rFonts w:cs="Calibri"/>
                <w:color w:val="000000"/>
                <w:lang w:val="en-GB"/>
              </w:rPr>
              <w:br/>
              <w:t>(2) Strengthen capacity to use ICTs for building effective early warning systems by developing their Early Warnings for All roadmaps</w:t>
            </w:r>
            <w:r w:rsidRPr="00AF40D3">
              <w:rPr>
                <w:rFonts w:cs="Calibri"/>
                <w:color w:val="000000"/>
                <w:lang w:val="en-GB"/>
              </w:rPr>
              <w:br/>
            </w:r>
            <w:r w:rsidRPr="00AF40D3">
              <w:rPr>
                <w:rFonts w:cs="Calibri"/>
                <w:b/>
                <w:bCs/>
                <w:color w:val="000000"/>
                <w:lang w:val="en-GB"/>
              </w:rPr>
              <w:br/>
            </w:r>
            <w:r w:rsidRPr="00AF40D3">
              <w:rPr>
                <w:rFonts w:cs="Calibri"/>
                <w:b/>
                <w:bCs/>
                <w:i/>
                <w:iCs/>
                <w:color w:val="000000"/>
                <w:lang w:val="en-GB"/>
              </w:rPr>
              <w:t xml:space="preserve">Network &amp; digital infrastructure: </w:t>
            </w:r>
            <w:r w:rsidRPr="00AF40D3">
              <w:rPr>
                <w:rFonts w:cs="Calibri"/>
                <w:b/>
                <w:bCs/>
                <w:color w:val="000000"/>
                <w:lang w:val="en-GB"/>
              </w:rPr>
              <w:br/>
            </w:r>
            <w:r w:rsidRPr="00AF40D3">
              <w:rPr>
                <w:rFonts w:cs="Calibri"/>
                <w:color w:val="000000"/>
                <w:lang w:val="en-GB"/>
              </w:rPr>
              <w:t xml:space="preserve">(3) Improved telecommunication/ICT infrastructure and service, in particular broadband coverage </w:t>
            </w:r>
            <w:r w:rsidRPr="00AF40D3">
              <w:rPr>
                <w:rFonts w:cs="Calibri"/>
                <w:color w:val="000000"/>
                <w:lang w:val="en-GB"/>
              </w:rPr>
              <w:br/>
            </w:r>
            <w:r w:rsidRPr="00AF40D3">
              <w:rPr>
                <w:rFonts w:cs="Calibri"/>
                <w:color w:val="000000"/>
                <w:lang w:val="en-GB"/>
              </w:rPr>
              <w:br/>
              <w:t>(4) Strengthened partnerships for affordable connectivity</w:t>
            </w:r>
          </w:p>
        </w:tc>
        <w:tc>
          <w:tcPr>
            <w:tcW w:w="4180" w:type="dxa"/>
            <w:tcBorders>
              <w:top w:val="nil"/>
              <w:left w:val="nil"/>
              <w:right w:val="single" w:sz="4" w:space="0" w:color="auto"/>
            </w:tcBorders>
            <w:shd w:val="clear" w:color="000000" w:fill="F2F2F2"/>
            <w:hideMark/>
          </w:tcPr>
          <w:p w14:paraId="4E9831F5" w14:textId="77777777" w:rsidR="00AF40D3" w:rsidRPr="00AF40D3" w:rsidRDefault="00AF40D3" w:rsidP="00AF40D3">
            <w:pPr>
              <w:rPr>
                <w:rFonts w:cs="Calibri"/>
                <w:color w:val="000000"/>
                <w:lang w:val="en-GB"/>
              </w:rPr>
            </w:pPr>
            <w:r w:rsidRPr="00AF40D3">
              <w:rPr>
                <w:rFonts w:cs="Calibri"/>
                <w:color w:val="000000"/>
                <w:lang w:val="en-GB"/>
              </w:rPr>
              <w:br/>
            </w:r>
            <w:r w:rsidRPr="00AF40D3">
              <w:rPr>
                <w:rFonts w:cs="Calibri"/>
                <w:color w:val="000000"/>
                <w:lang w:val="en-GB"/>
              </w:rPr>
              <w:b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r w:rsidRPr="00AF40D3">
              <w:rPr>
                <w:rFonts w:cs="Calibri"/>
                <w:color w:val="000000"/>
                <w:lang w:val="en-GB"/>
              </w:rPr>
              <w:br/>
            </w:r>
            <w:r w:rsidRPr="00AF40D3">
              <w:rPr>
                <w:rFonts w:cs="Calibri"/>
                <w:color w:val="000000"/>
                <w:lang w:val="en-GB"/>
              </w:rPr>
              <w:br/>
              <w:t xml:space="preserve">Number of partnerships established to support affordable connectivity initiatives </w:t>
            </w:r>
          </w:p>
        </w:tc>
      </w:tr>
      <w:tr w:rsidR="00AF40D3" w:rsidRPr="00AF40D3" w14:paraId="6BF37620" w14:textId="77777777" w:rsidTr="00B762A2">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76BE8A35" w14:textId="77777777" w:rsidR="00AF40D3" w:rsidRPr="00AF40D3" w:rsidRDefault="00AF40D3" w:rsidP="00AF40D3">
            <w:pPr>
              <w:spacing w:after="240"/>
              <w:rPr>
                <w:rFonts w:cs="Calibri"/>
                <w:color w:val="000000"/>
                <w:lang w:val="en-GB"/>
              </w:rPr>
            </w:pPr>
            <w:r w:rsidRPr="00AF40D3">
              <w:rPr>
                <w:rFonts w:cs="Calibri"/>
                <w:b/>
                <w:bCs/>
                <w:color w:val="000000"/>
                <w:lang w:val="en-GB"/>
              </w:rPr>
              <w:t xml:space="preserve">ITU-D Priority 2: Digital Transformation </w:t>
            </w:r>
            <w:r w:rsidRPr="00AF40D3">
              <w:rPr>
                <w:rFonts w:cs="Calibri"/>
                <w:b/>
                <w:bCs/>
                <w:color w:val="000000"/>
                <w:lang w:val="en-GB"/>
              </w:rPr>
              <w:br/>
            </w:r>
            <w:r w:rsidRPr="00AF40D3">
              <w:rPr>
                <w:rFonts w:cs="Calibri"/>
                <w:i/>
                <w:iCs/>
                <w:color w:val="000000"/>
                <w:lang w:val="en-GB"/>
              </w:rPr>
              <w:br/>
            </w:r>
            <w:r w:rsidRPr="00AF40D3">
              <w:rPr>
                <w:rFonts w:cs="Calibri"/>
                <w:b/>
                <w:bCs/>
                <w:i/>
                <w:iCs/>
                <w:color w:val="000000"/>
                <w:lang w:val="en-GB"/>
              </w:rPr>
              <w:t>Digital innovation ecosystem:</w:t>
            </w:r>
            <w:r w:rsidRPr="00AF40D3">
              <w:rPr>
                <w:rFonts w:cs="Calibri"/>
                <w:b/>
                <w:bCs/>
                <w:color w:val="000000"/>
                <w:lang w:val="en-GB"/>
              </w:rPr>
              <w:t xml:space="preserve"> </w:t>
            </w:r>
            <w:r w:rsidRPr="00AF40D3">
              <w:rPr>
                <w:rFonts w:cs="Calibri"/>
                <w:b/>
                <w:bCs/>
                <w:color w:val="000000"/>
                <w:lang w:val="en-GB"/>
              </w:rPr>
              <w:br/>
            </w:r>
            <w:r w:rsidRPr="00AF40D3">
              <w:rPr>
                <w:rFonts w:cs="Calibri"/>
                <w:color w:val="000000"/>
                <w:lang w:val="en-GB"/>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AF40D3">
              <w:rPr>
                <w:rFonts w:cs="Calibri"/>
                <w:color w:val="000000"/>
                <w:lang w:val="en-GB"/>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06C919E7"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6FC5EE3A" w14:textId="77777777" w:rsidTr="00B762A2">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7607A734" w14:textId="77777777" w:rsidR="00AF40D3" w:rsidRPr="00AF40D3" w:rsidRDefault="00AF40D3" w:rsidP="00AF40D3">
            <w:pPr>
              <w:rPr>
                <w:rFonts w:cs="Calibri"/>
                <w:color w:val="000000"/>
                <w:lang w:val="en-GB"/>
              </w:rPr>
            </w:pPr>
            <w:r w:rsidRPr="00AF40D3">
              <w:rPr>
                <w:rFonts w:cs="Calibri"/>
                <w:b/>
                <w:bCs/>
                <w:i/>
                <w:iCs/>
                <w:color w:val="000000"/>
                <w:lang w:val="en-GB"/>
              </w:rPr>
              <w:t xml:space="preserve">Digital services and applications: </w:t>
            </w:r>
            <w:r w:rsidRPr="00AF40D3">
              <w:rPr>
                <w:rFonts w:cs="Calibri"/>
                <w:color w:val="000000"/>
                <w:lang w:val="en-GB"/>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1EA66037" w14:textId="77777777" w:rsidR="00AF40D3" w:rsidRPr="00AF40D3" w:rsidRDefault="00AF40D3" w:rsidP="00AF40D3">
            <w:pPr>
              <w:rPr>
                <w:rFonts w:cs="Calibri"/>
                <w:color w:val="000000"/>
                <w:lang w:val="en-GB"/>
              </w:rPr>
            </w:pPr>
          </w:p>
        </w:tc>
      </w:tr>
      <w:tr w:rsidR="00AF40D3" w:rsidRPr="00AF40D3" w14:paraId="229AC87E" w14:textId="77777777" w:rsidTr="00B762A2">
        <w:trPr>
          <w:trHeight w:val="3800"/>
        </w:trPr>
        <w:tc>
          <w:tcPr>
            <w:tcW w:w="4180" w:type="dxa"/>
            <w:tcBorders>
              <w:top w:val="nil"/>
              <w:left w:val="single" w:sz="4" w:space="0" w:color="auto"/>
              <w:bottom w:val="nil"/>
              <w:right w:val="single" w:sz="4" w:space="0" w:color="auto"/>
            </w:tcBorders>
            <w:shd w:val="clear" w:color="000000" w:fill="F2F2F2"/>
            <w:hideMark/>
          </w:tcPr>
          <w:p w14:paraId="17511584" w14:textId="77777777" w:rsidR="00AF40D3" w:rsidRPr="00AF40D3" w:rsidRDefault="00AF40D3" w:rsidP="00AF40D3">
            <w:pPr>
              <w:spacing w:after="240"/>
              <w:rPr>
                <w:rFonts w:cs="Calibri"/>
                <w:color w:val="000000"/>
                <w:lang w:val="en-GB"/>
              </w:rPr>
            </w:pPr>
            <w:r w:rsidRPr="00AF40D3">
              <w:rPr>
                <w:rFonts w:cs="Calibri"/>
                <w:b/>
                <w:bCs/>
                <w:color w:val="000000"/>
                <w:lang w:val="en-GB"/>
              </w:rPr>
              <w:lastRenderedPageBreak/>
              <w:t xml:space="preserve">ITU-D Priority 3: Policy &amp; Regulation: </w:t>
            </w:r>
            <w:r w:rsidRPr="00AF40D3">
              <w:rPr>
                <w:rFonts w:cs="Calibri"/>
                <w:color w:val="000000"/>
                <w:lang w:val="en-GB"/>
              </w:rPr>
              <w:br/>
            </w:r>
            <w:r w:rsidRPr="00AF40D3">
              <w:rPr>
                <w:rFonts w:cs="Calibri"/>
                <w:color w:val="000000"/>
                <w:lang w:val="en-GB"/>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1CB338E7"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0A7E76B9" w14:textId="77777777" w:rsidTr="00B762A2">
        <w:trPr>
          <w:trHeight w:val="3820"/>
        </w:trPr>
        <w:tc>
          <w:tcPr>
            <w:tcW w:w="4180" w:type="dxa"/>
            <w:tcBorders>
              <w:top w:val="nil"/>
              <w:left w:val="single" w:sz="4" w:space="0" w:color="auto"/>
              <w:right w:val="single" w:sz="4" w:space="0" w:color="auto"/>
            </w:tcBorders>
            <w:shd w:val="clear" w:color="000000" w:fill="FFFFFF"/>
            <w:vAlign w:val="bottom"/>
            <w:hideMark/>
          </w:tcPr>
          <w:p w14:paraId="270A43B2" w14:textId="77777777" w:rsidR="00AF40D3" w:rsidRPr="00AF40D3" w:rsidRDefault="00AF40D3" w:rsidP="00AF40D3">
            <w:pPr>
              <w:spacing w:after="240"/>
              <w:rPr>
                <w:rFonts w:cs="Calibri"/>
                <w:color w:val="000000"/>
                <w:lang w:val="en-GB"/>
              </w:rPr>
            </w:pPr>
            <w:r w:rsidRPr="00AF40D3">
              <w:rPr>
                <w:rFonts w:cs="Calibri"/>
                <w:b/>
                <w:bCs/>
                <w:color w:val="000000"/>
                <w:lang w:val="en-GB"/>
              </w:rPr>
              <w:t xml:space="preserve">ITU-D Priority 4: Inclusive and secure telecommunications/ICTs for sustainable development </w:t>
            </w:r>
            <w:r w:rsidRPr="00AF40D3">
              <w:rPr>
                <w:rFonts w:cs="Calibri"/>
                <w:b/>
                <w:bCs/>
                <w:color w:val="000000"/>
                <w:lang w:val="en-GB"/>
              </w:rPr>
              <w:br/>
            </w:r>
            <w:r w:rsidRPr="00AF40D3">
              <w:rPr>
                <w:rFonts w:cs="Calibri"/>
                <w:b/>
                <w:bCs/>
                <w:color w:val="000000"/>
                <w:lang w:val="en-GB"/>
              </w:rPr>
              <w:br/>
            </w:r>
            <w:r w:rsidRPr="00AF40D3">
              <w:rPr>
                <w:rFonts w:cs="Calibri"/>
                <w:b/>
                <w:bCs/>
                <w:i/>
                <w:iCs/>
                <w:color w:val="000000"/>
                <w:lang w:val="en-GB"/>
              </w:rPr>
              <w:t xml:space="preserve">Cybersecurity: </w:t>
            </w:r>
            <w:r w:rsidRPr="00AF40D3">
              <w:rPr>
                <w:rFonts w:cs="Calibri"/>
                <w:i/>
                <w:iCs/>
                <w:color w:val="000000"/>
                <w:lang w:val="en-GB"/>
              </w:rPr>
              <w:br/>
            </w:r>
            <w:r w:rsidRPr="00AF40D3">
              <w:rPr>
                <w:rFonts w:cs="Calibri"/>
                <w:color w:val="000000"/>
                <w:lang w:val="en-GB"/>
              </w:rPr>
              <w:t>(1) Increased secured online services, including Child Online Protection, and mobilization of resources for marginalized groups and persons with specific needs</w:t>
            </w:r>
            <w:r w:rsidRPr="00AF40D3">
              <w:rPr>
                <w:rFonts w:cs="Calibri"/>
                <w:color w:val="000000"/>
                <w:lang w:val="en-GB"/>
              </w:rPr>
              <w:br/>
            </w:r>
            <w:r w:rsidRPr="00AF40D3">
              <w:rPr>
                <w:rFonts w:cs="Calibri"/>
                <w:color w:val="000000"/>
                <w:lang w:val="en-GB"/>
              </w:rPr>
              <w:br/>
              <w:t xml:space="preserve">(2) Support for Member States to develop National Cybersecurity Strategies and </w:t>
            </w:r>
            <w:proofErr w:type="spellStart"/>
            <w:r w:rsidRPr="00AF40D3">
              <w:rPr>
                <w:rFonts w:cs="Calibri"/>
                <w:color w:val="000000"/>
                <w:lang w:val="en-GB"/>
              </w:rPr>
              <w:t>CIRTs</w:t>
            </w:r>
            <w:proofErr w:type="spellEnd"/>
            <w:r w:rsidRPr="00AF40D3">
              <w:rPr>
                <w:rFonts w:cs="Calibri"/>
                <w:color w:val="000000"/>
                <w:lang w:val="en-GB"/>
              </w:rPr>
              <w:t xml:space="preserve"> </w:t>
            </w:r>
            <w:r w:rsidRPr="00AF40D3">
              <w:rPr>
                <w:rFonts w:cs="Calibri"/>
                <w:color w:val="000000"/>
                <w:lang w:val="en-GB"/>
              </w:rPr>
              <w:br/>
            </w:r>
            <w:r w:rsidRPr="00AF40D3">
              <w:rPr>
                <w:rFonts w:cs="Calibri"/>
                <w:color w:val="000000"/>
                <w:lang w:val="en-GB"/>
              </w:rPr>
              <w:br/>
            </w:r>
          </w:p>
        </w:tc>
        <w:tc>
          <w:tcPr>
            <w:tcW w:w="4180" w:type="dxa"/>
            <w:tcBorders>
              <w:top w:val="nil"/>
              <w:left w:val="nil"/>
              <w:right w:val="single" w:sz="4" w:space="0" w:color="auto"/>
            </w:tcBorders>
            <w:shd w:val="clear" w:color="000000" w:fill="FFFFFF"/>
            <w:hideMark/>
          </w:tcPr>
          <w:p w14:paraId="4FD3C6CD"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3AAC2336" w14:textId="77777777" w:rsidTr="00B762A2">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309D5F4A" w14:textId="77777777" w:rsidR="00AF40D3" w:rsidRPr="00AF40D3" w:rsidRDefault="00AF40D3" w:rsidP="00AF40D3">
            <w:pPr>
              <w:spacing w:after="240"/>
              <w:rPr>
                <w:rFonts w:cs="Calibri"/>
                <w:color w:val="000000"/>
                <w:lang w:val="en-GB"/>
              </w:rPr>
            </w:pPr>
            <w:r w:rsidRPr="00AF40D3">
              <w:rPr>
                <w:rFonts w:cs="Calibri"/>
                <w:b/>
                <w:bCs/>
                <w:i/>
                <w:iCs/>
                <w:color w:val="000000"/>
                <w:lang w:val="en-GB"/>
              </w:rPr>
              <w:t xml:space="preserve">Diversity and Inclusion: </w:t>
            </w:r>
            <w:r w:rsidRPr="00AF40D3">
              <w:rPr>
                <w:rFonts w:cs="Calibri"/>
                <w:b/>
                <w:bCs/>
                <w:color w:val="000000"/>
                <w:lang w:val="en-GB"/>
              </w:rPr>
              <w:br/>
            </w:r>
            <w:r w:rsidRPr="00AF40D3">
              <w:rPr>
                <w:rFonts w:cs="Calibri"/>
                <w:color w:val="000000"/>
                <w:lang w:val="en-GB"/>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AF40D3">
              <w:rPr>
                <w:rFonts w:cs="Calibri"/>
                <w:color w:val="000000"/>
                <w:lang w:val="en-GB"/>
              </w:rPr>
              <w:br/>
            </w:r>
          </w:p>
        </w:tc>
        <w:tc>
          <w:tcPr>
            <w:tcW w:w="4180" w:type="dxa"/>
            <w:tcBorders>
              <w:top w:val="nil"/>
              <w:left w:val="nil"/>
              <w:bottom w:val="single" w:sz="4" w:space="0" w:color="auto"/>
              <w:right w:val="single" w:sz="4" w:space="0" w:color="auto"/>
            </w:tcBorders>
            <w:shd w:val="clear" w:color="000000" w:fill="F2F2F2"/>
            <w:hideMark/>
          </w:tcPr>
          <w:p w14:paraId="205D69AF"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599E7C70" w14:textId="77777777" w:rsidTr="00B762A2">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78CF90C7" w14:textId="77777777" w:rsidR="00AF40D3" w:rsidRPr="00AF40D3" w:rsidRDefault="00AF40D3" w:rsidP="00AF40D3">
            <w:pPr>
              <w:spacing w:after="240"/>
              <w:rPr>
                <w:rFonts w:cs="Calibri"/>
                <w:color w:val="000000"/>
                <w:lang w:val="en-GB"/>
              </w:rPr>
            </w:pPr>
            <w:r w:rsidRPr="00AF40D3">
              <w:rPr>
                <w:rFonts w:cs="Calibri"/>
                <w:b/>
                <w:bCs/>
                <w:i/>
                <w:iCs/>
                <w:color w:val="000000"/>
                <w:lang w:val="en-GB"/>
              </w:rPr>
              <w:lastRenderedPageBreak/>
              <w:t>Commitment to Environmental Sustainability</w:t>
            </w:r>
            <w:r w:rsidRPr="00AF40D3">
              <w:rPr>
                <w:rFonts w:cs="Calibri"/>
                <w:color w:val="000000"/>
                <w:lang w:val="en-GB"/>
              </w:rPr>
              <w:br/>
            </w:r>
            <w:r w:rsidRPr="00AF40D3">
              <w:rPr>
                <w:rFonts w:cs="Calibri"/>
                <w:color w:val="000000"/>
                <w:lang w:val="en-GB"/>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4DF20B0B"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1234DF4B" w14:textId="77777777" w:rsidTr="00B762A2">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3018AD8E" w14:textId="77777777" w:rsidR="00AF40D3" w:rsidRPr="00AF40D3" w:rsidRDefault="00AF40D3" w:rsidP="00AF40D3">
            <w:pPr>
              <w:rPr>
                <w:rFonts w:cs="Calibri"/>
                <w:color w:val="000000"/>
                <w:lang w:val="en-GB"/>
              </w:rPr>
            </w:pPr>
            <w:r w:rsidRPr="00AF40D3">
              <w:rPr>
                <w:rFonts w:cs="Calibri"/>
                <w:b/>
                <w:bCs/>
                <w:i/>
                <w:iCs/>
                <w:color w:val="000000"/>
                <w:lang w:val="en-GB"/>
              </w:rPr>
              <w:t xml:space="preserve">Regional presence: </w:t>
            </w:r>
            <w:r w:rsidRPr="00AF40D3">
              <w:rPr>
                <w:rFonts w:cs="Calibri"/>
                <w:color w:val="000000"/>
                <w:lang w:val="en-GB"/>
              </w:rPr>
              <w:br/>
              <w:t xml:space="preserve">Strengthened ITU dual responsibility as a United Nations specialized agency and executing agency for implementing projects </w:t>
            </w:r>
            <w:r w:rsidRPr="00AF40D3">
              <w:rPr>
                <w:rFonts w:cs="Calibri"/>
                <w:color w:val="000000"/>
                <w:lang w:val="en-GB"/>
              </w:rPr>
              <w:br/>
            </w:r>
            <w:r w:rsidRPr="00AF40D3">
              <w:rPr>
                <w:rFonts w:cs="Calibri"/>
                <w:color w:val="000000"/>
                <w:lang w:val="en-GB"/>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3DC6E466" w14:textId="77777777" w:rsidR="00AF40D3" w:rsidRPr="00AF40D3" w:rsidRDefault="00AF40D3" w:rsidP="00AF40D3">
            <w:pPr>
              <w:rPr>
                <w:rFonts w:cs="Calibri"/>
                <w:color w:val="000000"/>
                <w:lang w:val="en-GB"/>
              </w:rPr>
            </w:pPr>
            <w:r w:rsidRPr="00AF40D3">
              <w:rPr>
                <w:rFonts w:cs="Calibri"/>
                <w:color w:val="000000"/>
                <w:lang w:val="en-GB"/>
              </w:rPr>
              <w:t>Number of Member States assisted in developing policy frameworks</w:t>
            </w:r>
            <w:r w:rsidRPr="00AF40D3">
              <w:rPr>
                <w:rFonts w:cs="Calibri"/>
                <w:color w:val="000000"/>
                <w:lang w:val="en-GB"/>
              </w:rPr>
              <w:br/>
            </w:r>
            <w:r w:rsidRPr="00AF40D3">
              <w:rPr>
                <w:rFonts w:cs="Calibri"/>
                <w:color w:val="000000"/>
                <w:lang w:val="en-GB"/>
              </w:rPr>
              <w:b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3DF14634" w14:textId="77777777" w:rsidTr="00B762A2">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167099B"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8E82C1E"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C1F016B" w14:textId="77777777" w:rsidR="00AF40D3" w:rsidRPr="00AF40D3" w:rsidRDefault="00AF40D3" w:rsidP="00AF40D3">
      <w:pPr>
        <w:rPr>
          <w:rFonts w:cs="Calibri"/>
          <w:i/>
          <w:iCs/>
          <w:lang w:val="en-GB"/>
        </w:rPr>
      </w:pPr>
    </w:p>
    <w:p w14:paraId="7C865F7A" w14:textId="77777777" w:rsidR="00AF40D3" w:rsidRPr="00AF40D3" w:rsidRDefault="00AF40D3" w:rsidP="00AF40D3">
      <w:pPr>
        <w:tabs>
          <w:tab w:val="clear" w:pos="794"/>
          <w:tab w:val="clear" w:pos="1191"/>
          <w:tab w:val="clear" w:pos="1588"/>
          <w:tab w:val="clear" w:pos="1985"/>
        </w:tabs>
        <w:overflowPunct/>
        <w:autoSpaceDE/>
        <w:autoSpaceDN/>
        <w:adjustRightInd/>
        <w:spacing w:before="0"/>
        <w:textAlignment w:val="auto"/>
        <w:rPr>
          <w:rFonts w:cs="Calibri"/>
          <w:i/>
          <w:iCs/>
          <w:sz w:val="24"/>
          <w:szCs w:val="20"/>
          <w:lang w:val="en-GB"/>
        </w:rPr>
      </w:pPr>
      <w:r w:rsidRPr="00AF40D3">
        <w:rPr>
          <w:rFonts w:cs="Calibri"/>
          <w:i/>
          <w:iCs/>
          <w:sz w:val="24"/>
          <w:szCs w:val="20"/>
          <w:lang w:val="en-GB"/>
        </w:rPr>
        <w:br w:type="page"/>
      </w:r>
    </w:p>
    <w:p w14:paraId="4A09C408"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1BA69C33"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3B2325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642C9E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B47FAF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374502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33509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0F5907FF" w14:textId="77777777" w:rsidTr="00B762A2">
        <w:trPr>
          <w:trHeight w:val="2560"/>
        </w:trPr>
        <w:tc>
          <w:tcPr>
            <w:tcW w:w="1660" w:type="dxa"/>
            <w:tcBorders>
              <w:top w:val="nil"/>
              <w:left w:val="single" w:sz="4" w:space="0" w:color="auto"/>
              <w:right w:val="single" w:sz="4" w:space="0" w:color="auto"/>
            </w:tcBorders>
            <w:shd w:val="clear" w:color="000000" w:fill="F2F2F2"/>
            <w:vAlign w:val="center"/>
            <w:hideMark/>
          </w:tcPr>
          <w:p w14:paraId="61C31BFA"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right w:val="single" w:sz="4" w:space="0" w:color="auto"/>
            </w:tcBorders>
            <w:shd w:val="clear" w:color="000000" w:fill="F2F2F2"/>
            <w:vAlign w:val="center"/>
            <w:hideMark/>
          </w:tcPr>
          <w:p w14:paraId="151542A7"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right w:val="single" w:sz="4" w:space="0" w:color="auto"/>
            </w:tcBorders>
            <w:shd w:val="clear" w:color="000000" w:fill="F2F2F2"/>
            <w:vAlign w:val="center"/>
            <w:hideMark/>
          </w:tcPr>
          <w:p w14:paraId="6BAACBAB"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right w:val="nil"/>
            </w:tcBorders>
            <w:shd w:val="clear" w:color="000000" w:fill="F2F2F2"/>
            <w:vAlign w:val="center"/>
            <w:hideMark/>
          </w:tcPr>
          <w:p w14:paraId="12545882"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right w:val="single" w:sz="4" w:space="0" w:color="auto"/>
            </w:tcBorders>
            <w:shd w:val="clear" w:color="000000" w:fill="F2F2F2"/>
            <w:vAlign w:val="center"/>
            <w:hideMark/>
          </w:tcPr>
          <w:p w14:paraId="48D43098"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2D63CFD7" w14:textId="77777777" w:rsidTr="00B762A2">
        <w:trPr>
          <w:trHeight w:val="1600"/>
        </w:trPr>
        <w:tc>
          <w:tcPr>
            <w:tcW w:w="1660" w:type="dxa"/>
            <w:tcBorders>
              <w:top w:val="nil"/>
              <w:left w:val="single" w:sz="4" w:space="0" w:color="auto"/>
              <w:bottom w:val="single" w:sz="4" w:space="0" w:color="auto"/>
              <w:right w:val="nil"/>
            </w:tcBorders>
            <w:shd w:val="clear" w:color="auto" w:fill="auto"/>
            <w:hideMark/>
          </w:tcPr>
          <w:p w14:paraId="65946DC4"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0A43F7E2"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6C89605B"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single" w:sz="4" w:space="0" w:color="auto"/>
              <w:right w:val="nil"/>
            </w:tcBorders>
            <w:shd w:val="clear" w:color="auto" w:fill="auto"/>
            <w:noWrap/>
            <w:hideMark/>
          </w:tcPr>
          <w:p w14:paraId="6D42794B"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2A34245D"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6BDB9073" w14:textId="77777777" w:rsidTr="00B762A2">
        <w:trPr>
          <w:trHeight w:val="1700"/>
        </w:trPr>
        <w:tc>
          <w:tcPr>
            <w:tcW w:w="1660" w:type="dxa"/>
            <w:tcBorders>
              <w:top w:val="single" w:sz="4" w:space="0" w:color="auto"/>
              <w:left w:val="single" w:sz="4" w:space="0" w:color="auto"/>
              <w:bottom w:val="nil"/>
              <w:right w:val="nil"/>
            </w:tcBorders>
            <w:shd w:val="clear" w:color="auto" w:fill="auto"/>
            <w:hideMark/>
          </w:tcPr>
          <w:p w14:paraId="69292C97"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single" w:sz="4" w:space="0" w:color="auto"/>
              <w:left w:val="single" w:sz="4" w:space="0" w:color="auto"/>
              <w:bottom w:val="nil"/>
              <w:right w:val="single" w:sz="4" w:space="0" w:color="auto"/>
            </w:tcBorders>
            <w:shd w:val="clear" w:color="auto" w:fill="auto"/>
            <w:hideMark/>
          </w:tcPr>
          <w:p w14:paraId="6BA0939D"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0A4BEA6B"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single" w:sz="4" w:space="0" w:color="auto"/>
              <w:left w:val="nil"/>
              <w:bottom w:val="nil"/>
              <w:right w:val="nil"/>
            </w:tcBorders>
            <w:shd w:val="clear" w:color="auto" w:fill="auto"/>
            <w:noWrap/>
            <w:hideMark/>
          </w:tcPr>
          <w:p w14:paraId="1D6CD26E"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72D18B57"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74423E7D" w14:textId="77777777" w:rsidTr="00B762A2">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14171C1"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bottom w:val="nil"/>
              <w:right w:val="single" w:sz="4" w:space="0" w:color="auto"/>
            </w:tcBorders>
            <w:shd w:val="clear" w:color="000000" w:fill="F2F2F2"/>
            <w:vAlign w:val="center"/>
            <w:hideMark/>
          </w:tcPr>
          <w:p w14:paraId="26B5DB32"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9A6DE17"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vAlign w:val="center"/>
            <w:hideMark/>
          </w:tcPr>
          <w:p w14:paraId="01A2D26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E6F70AB"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25237FCC" w14:textId="77777777" w:rsidTr="00B762A2">
        <w:trPr>
          <w:trHeight w:val="960"/>
        </w:trPr>
        <w:tc>
          <w:tcPr>
            <w:tcW w:w="1660" w:type="dxa"/>
            <w:tcBorders>
              <w:top w:val="nil"/>
              <w:left w:val="single" w:sz="4" w:space="0" w:color="auto"/>
              <w:bottom w:val="nil"/>
              <w:right w:val="single" w:sz="4" w:space="0" w:color="auto"/>
            </w:tcBorders>
            <w:shd w:val="clear" w:color="auto" w:fill="auto"/>
            <w:vAlign w:val="center"/>
            <w:hideMark/>
          </w:tcPr>
          <w:p w14:paraId="2C643C12"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1C613F5B"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59C83E1B"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vAlign w:val="center"/>
            <w:hideMark/>
          </w:tcPr>
          <w:p w14:paraId="7203668D"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bottom w:val="nil"/>
              <w:right w:val="single" w:sz="4" w:space="0" w:color="auto"/>
            </w:tcBorders>
            <w:shd w:val="clear" w:color="auto" w:fill="auto"/>
            <w:vAlign w:val="center"/>
            <w:hideMark/>
          </w:tcPr>
          <w:p w14:paraId="078219C6"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0937FDE2" w14:textId="77777777" w:rsidTr="00B762A2">
        <w:trPr>
          <w:trHeight w:val="2900"/>
        </w:trPr>
        <w:tc>
          <w:tcPr>
            <w:tcW w:w="1660" w:type="dxa"/>
            <w:tcBorders>
              <w:top w:val="nil"/>
              <w:left w:val="single" w:sz="4" w:space="0" w:color="auto"/>
              <w:bottom w:val="nil"/>
              <w:right w:val="single" w:sz="4" w:space="0" w:color="auto"/>
            </w:tcBorders>
            <w:shd w:val="clear" w:color="000000" w:fill="F2F2F2"/>
            <w:hideMark/>
          </w:tcPr>
          <w:p w14:paraId="5DEA77CB" w14:textId="77777777" w:rsidR="00AF40D3" w:rsidRPr="00AF40D3" w:rsidRDefault="00AF40D3" w:rsidP="00AF40D3">
            <w:pPr>
              <w:rPr>
                <w:rFonts w:cs="Calibri"/>
                <w:color w:val="000000"/>
                <w:lang w:val="en-GB"/>
              </w:rPr>
            </w:pPr>
            <w:r w:rsidRPr="00AF40D3">
              <w:rPr>
                <w:rFonts w:cs="Calibri"/>
                <w:color w:val="000000"/>
                <w:lang w:val="en-GB"/>
              </w:rPr>
              <w:t>Human resources</w:t>
            </w:r>
          </w:p>
        </w:tc>
        <w:tc>
          <w:tcPr>
            <w:tcW w:w="2020" w:type="dxa"/>
            <w:tcBorders>
              <w:top w:val="nil"/>
              <w:left w:val="nil"/>
              <w:bottom w:val="nil"/>
              <w:right w:val="single" w:sz="4" w:space="0" w:color="auto"/>
            </w:tcBorders>
            <w:shd w:val="clear" w:color="000000" w:fill="F2F2F2"/>
            <w:hideMark/>
          </w:tcPr>
          <w:p w14:paraId="070299EA"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9D76075"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hideMark/>
          </w:tcPr>
          <w:p w14:paraId="269C0FB1"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4C12D311"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7193EE6F"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4137E40"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3ADF2B1A"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E8553B9"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7BE99A6C"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4BD6269B"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174DC607" w14:textId="77777777" w:rsidTr="00B762A2">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32F0844"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4E5D00EE"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60F97756"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5D640604"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147B73F" w14:textId="77777777" w:rsidR="00AF40D3" w:rsidRPr="00AF40D3" w:rsidRDefault="00AF40D3" w:rsidP="00AF40D3">
            <w:pPr>
              <w:rPr>
                <w:rFonts w:cs="Calibri"/>
                <w:color w:val="000000"/>
                <w:lang w:val="en-GB"/>
              </w:rPr>
            </w:pPr>
            <w:r w:rsidRPr="00AF40D3">
              <w:rPr>
                <w:rFonts w:cs="Calibri"/>
                <w:color w:val="000000"/>
                <w:lang w:val="en-GB"/>
              </w:rPr>
              <w:t> </w:t>
            </w:r>
          </w:p>
        </w:tc>
      </w:tr>
    </w:tbl>
    <w:p w14:paraId="1DB2C1BA" w14:textId="77777777" w:rsidR="00AF40D3" w:rsidRPr="00AF40D3" w:rsidRDefault="00AF40D3" w:rsidP="00AF40D3">
      <w:pPr>
        <w:spacing w:after="120"/>
        <w:rPr>
          <w:rFonts w:cs="Calibri"/>
          <w:sz w:val="24"/>
          <w:szCs w:val="20"/>
          <w:lang w:val="en-GB"/>
        </w:rPr>
      </w:pPr>
    </w:p>
    <w:p w14:paraId="6DBEC579" w14:textId="77777777" w:rsidR="00AF40D3" w:rsidRPr="00AF40D3" w:rsidRDefault="00AF40D3" w:rsidP="00AF40D3">
      <w:pPr>
        <w:tabs>
          <w:tab w:val="clear" w:pos="794"/>
          <w:tab w:val="clear" w:pos="1191"/>
          <w:tab w:val="clear" w:pos="1588"/>
          <w:tab w:val="clear" w:pos="1985"/>
        </w:tabs>
        <w:overflowPunct/>
        <w:autoSpaceDE/>
        <w:autoSpaceDN/>
        <w:adjustRightInd/>
        <w:spacing w:before="0"/>
        <w:textAlignment w:val="auto"/>
        <w:rPr>
          <w:rFonts w:cs="Calibri"/>
          <w:b/>
          <w:bCs/>
          <w:sz w:val="24"/>
          <w:szCs w:val="20"/>
          <w:lang w:val="en-GB"/>
        </w:rPr>
      </w:pPr>
      <w:r w:rsidRPr="00AF40D3">
        <w:rPr>
          <w:rFonts w:cs="Calibri"/>
          <w:b/>
          <w:bCs/>
          <w:sz w:val="24"/>
          <w:szCs w:val="20"/>
          <w:lang w:val="en-GB"/>
        </w:rPr>
        <w:br w:type="page"/>
      </w:r>
    </w:p>
    <w:p w14:paraId="4AAAA90B"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2025-2028 human resources allocation</w:t>
      </w:r>
    </w:p>
    <w:p w14:paraId="1023EF07"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392F9243"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D95A5D3"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1077808"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6947F5C"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9E6A598"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6B8DE7"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395273F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10AE8C8"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4A914128"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417D892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08036D0C"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067B0A9A"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5A10E99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3873AC"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2FBA6141" w14:textId="77777777" w:rsidR="00AF40D3" w:rsidRPr="00AF40D3" w:rsidRDefault="00AF40D3" w:rsidP="00AF40D3">
            <w:pPr>
              <w:jc w:val="right"/>
              <w:rPr>
                <w:rFonts w:cs="Calibri"/>
                <w:color w:val="000000"/>
                <w:lang w:val="en-GB"/>
              </w:rPr>
            </w:pPr>
            <w:r w:rsidRPr="00AF40D3">
              <w:rPr>
                <w:rFonts w:cs="Calibri"/>
                <w:color w:val="000000"/>
                <w:lang w:val="en-GB"/>
              </w:rPr>
              <w:t>2.3</w:t>
            </w:r>
          </w:p>
        </w:tc>
        <w:tc>
          <w:tcPr>
            <w:tcW w:w="1300" w:type="dxa"/>
            <w:tcBorders>
              <w:top w:val="nil"/>
              <w:left w:val="nil"/>
              <w:bottom w:val="nil"/>
              <w:right w:val="single" w:sz="4" w:space="0" w:color="auto"/>
            </w:tcBorders>
            <w:shd w:val="clear" w:color="000000" w:fill="FFFFFF"/>
            <w:vAlign w:val="center"/>
            <w:hideMark/>
          </w:tcPr>
          <w:p w14:paraId="1C31D74D" w14:textId="77777777" w:rsidR="00AF40D3" w:rsidRPr="00AF40D3" w:rsidRDefault="00AF40D3" w:rsidP="00AF40D3">
            <w:pPr>
              <w:jc w:val="right"/>
              <w:rPr>
                <w:rFonts w:cs="Calibri"/>
                <w:color w:val="000000"/>
                <w:lang w:val="en-GB"/>
              </w:rPr>
            </w:pPr>
            <w:r w:rsidRPr="00AF40D3">
              <w:rPr>
                <w:rFonts w:cs="Calibri"/>
                <w:color w:val="000000"/>
                <w:lang w:val="en-GB"/>
              </w:rPr>
              <w:t>3.2</w:t>
            </w:r>
          </w:p>
        </w:tc>
        <w:tc>
          <w:tcPr>
            <w:tcW w:w="1300" w:type="dxa"/>
            <w:tcBorders>
              <w:top w:val="nil"/>
              <w:left w:val="single" w:sz="4" w:space="0" w:color="auto"/>
              <w:bottom w:val="nil"/>
              <w:right w:val="single" w:sz="4" w:space="0" w:color="auto"/>
            </w:tcBorders>
            <w:shd w:val="clear" w:color="000000" w:fill="FFFFFF"/>
            <w:vAlign w:val="center"/>
            <w:hideMark/>
          </w:tcPr>
          <w:p w14:paraId="3F1D72E6"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FFFFF"/>
            <w:vAlign w:val="center"/>
            <w:hideMark/>
          </w:tcPr>
          <w:p w14:paraId="67CDB7CC" w14:textId="77777777" w:rsidR="00AF40D3" w:rsidRPr="00AF40D3" w:rsidRDefault="00AF40D3" w:rsidP="00AF40D3">
            <w:pPr>
              <w:jc w:val="right"/>
              <w:rPr>
                <w:rFonts w:cs="Calibri"/>
                <w:color w:val="000000"/>
                <w:lang w:val="en-GB"/>
              </w:rPr>
            </w:pPr>
            <w:r w:rsidRPr="00AF40D3">
              <w:rPr>
                <w:rFonts w:cs="Calibri"/>
                <w:color w:val="000000"/>
                <w:lang w:val="en-GB"/>
              </w:rPr>
              <w:t>3.0</w:t>
            </w:r>
          </w:p>
        </w:tc>
      </w:tr>
      <w:tr w:rsidR="00AF40D3" w:rsidRPr="00AF40D3" w14:paraId="273A0B3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DD656C"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2988C2D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7EA78D71"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7CEA11FF"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3AC15DD8"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3D97BD8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8CC744C"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56968078" w14:textId="77777777" w:rsidR="00AF40D3" w:rsidRPr="00AF40D3" w:rsidRDefault="00AF40D3" w:rsidP="00AF40D3">
            <w:pPr>
              <w:jc w:val="right"/>
              <w:rPr>
                <w:rFonts w:cs="Calibri"/>
                <w:color w:val="000000"/>
                <w:lang w:val="en-GB"/>
              </w:rPr>
            </w:pPr>
            <w:r w:rsidRPr="00AF40D3">
              <w:rPr>
                <w:rFonts w:cs="Calibri"/>
                <w:color w:val="000000"/>
                <w:lang w:val="en-GB"/>
              </w:rPr>
              <w:t>5.5</w:t>
            </w:r>
          </w:p>
        </w:tc>
        <w:tc>
          <w:tcPr>
            <w:tcW w:w="1300" w:type="dxa"/>
            <w:tcBorders>
              <w:top w:val="nil"/>
              <w:left w:val="nil"/>
              <w:bottom w:val="nil"/>
              <w:right w:val="single" w:sz="4" w:space="0" w:color="auto"/>
            </w:tcBorders>
            <w:shd w:val="clear" w:color="000000" w:fill="FFFFFF"/>
            <w:vAlign w:val="center"/>
            <w:hideMark/>
          </w:tcPr>
          <w:p w14:paraId="66CB54FB"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single" w:sz="4" w:space="0" w:color="auto"/>
              <w:bottom w:val="nil"/>
              <w:right w:val="single" w:sz="4" w:space="0" w:color="auto"/>
            </w:tcBorders>
            <w:shd w:val="clear" w:color="000000" w:fill="FFFFFF"/>
            <w:vAlign w:val="center"/>
            <w:hideMark/>
          </w:tcPr>
          <w:p w14:paraId="218815C6" w14:textId="77777777" w:rsidR="00AF40D3" w:rsidRPr="00AF40D3" w:rsidRDefault="00AF40D3" w:rsidP="00AF40D3">
            <w:pPr>
              <w:jc w:val="right"/>
              <w:rPr>
                <w:rFonts w:cs="Calibri"/>
                <w:color w:val="000000"/>
                <w:lang w:val="en-GB"/>
              </w:rPr>
            </w:pPr>
            <w:r w:rsidRPr="00AF40D3">
              <w:rPr>
                <w:rFonts w:cs="Calibri"/>
                <w:color w:val="000000"/>
                <w:lang w:val="en-GB"/>
              </w:rPr>
              <w:t>6.0</w:t>
            </w:r>
          </w:p>
        </w:tc>
        <w:tc>
          <w:tcPr>
            <w:tcW w:w="1300" w:type="dxa"/>
            <w:tcBorders>
              <w:top w:val="nil"/>
              <w:left w:val="single" w:sz="4" w:space="0" w:color="auto"/>
              <w:bottom w:val="nil"/>
              <w:right w:val="single" w:sz="4" w:space="0" w:color="auto"/>
            </w:tcBorders>
            <w:shd w:val="clear" w:color="000000" w:fill="FFFFFF"/>
            <w:vAlign w:val="center"/>
            <w:hideMark/>
          </w:tcPr>
          <w:p w14:paraId="7CB818AE" w14:textId="77777777" w:rsidR="00AF40D3" w:rsidRPr="00AF40D3" w:rsidRDefault="00AF40D3" w:rsidP="00AF40D3">
            <w:pPr>
              <w:jc w:val="right"/>
              <w:rPr>
                <w:rFonts w:cs="Calibri"/>
                <w:color w:val="000000"/>
                <w:lang w:val="en-GB"/>
              </w:rPr>
            </w:pPr>
            <w:r w:rsidRPr="00AF40D3">
              <w:rPr>
                <w:rFonts w:cs="Calibri"/>
                <w:color w:val="000000"/>
                <w:lang w:val="en-GB"/>
              </w:rPr>
              <w:t>6.4</w:t>
            </w:r>
          </w:p>
        </w:tc>
      </w:tr>
      <w:tr w:rsidR="00AF40D3" w:rsidRPr="00AF40D3" w14:paraId="31E0F81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4FAB42"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6869BF11" w14:textId="77777777" w:rsidR="00AF40D3" w:rsidRPr="00AF40D3" w:rsidRDefault="00AF40D3" w:rsidP="00AF40D3">
            <w:pPr>
              <w:jc w:val="right"/>
              <w:rPr>
                <w:rFonts w:cs="Calibri"/>
                <w:color w:val="000000"/>
                <w:lang w:val="en-GB"/>
              </w:rPr>
            </w:pPr>
            <w:r w:rsidRPr="00AF40D3">
              <w:rPr>
                <w:rFonts w:cs="Calibri"/>
                <w:color w:val="000000"/>
                <w:lang w:val="en-GB"/>
              </w:rPr>
              <w:t>12.6</w:t>
            </w:r>
          </w:p>
        </w:tc>
        <w:tc>
          <w:tcPr>
            <w:tcW w:w="1300" w:type="dxa"/>
            <w:tcBorders>
              <w:top w:val="nil"/>
              <w:left w:val="nil"/>
              <w:bottom w:val="nil"/>
              <w:right w:val="single" w:sz="4" w:space="0" w:color="auto"/>
            </w:tcBorders>
            <w:shd w:val="clear" w:color="000000" w:fill="F2F2F2"/>
            <w:vAlign w:val="center"/>
            <w:hideMark/>
          </w:tcPr>
          <w:p w14:paraId="3BD3E2F1" w14:textId="77777777" w:rsidR="00AF40D3" w:rsidRPr="00AF40D3" w:rsidRDefault="00AF40D3" w:rsidP="00AF40D3">
            <w:pPr>
              <w:jc w:val="right"/>
              <w:rPr>
                <w:rFonts w:cs="Calibri"/>
                <w:color w:val="000000"/>
                <w:lang w:val="en-GB"/>
              </w:rPr>
            </w:pPr>
            <w:r w:rsidRPr="00AF40D3">
              <w:rPr>
                <w:rFonts w:cs="Calibri"/>
                <w:color w:val="000000"/>
                <w:lang w:val="en-GB"/>
              </w:rPr>
              <w:t>12.5</w:t>
            </w:r>
          </w:p>
        </w:tc>
        <w:tc>
          <w:tcPr>
            <w:tcW w:w="1300" w:type="dxa"/>
            <w:tcBorders>
              <w:top w:val="nil"/>
              <w:left w:val="single" w:sz="4" w:space="0" w:color="auto"/>
              <w:bottom w:val="nil"/>
              <w:right w:val="single" w:sz="4" w:space="0" w:color="auto"/>
            </w:tcBorders>
            <w:shd w:val="clear" w:color="000000" w:fill="F2F2F2"/>
            <w:vAlign w:val="center"/>
            <w:hideMark/>
          </w:tcPr>
          <w:p w14:paraId="4AB60ED8" w14:textId="77777777" w:rsidR="00AF40D3" w:rsidRPr="00AF40D3" w:rsidRDefault="00AF40D3" w:rsidP="00AF40D3">
            <w:pPr>
              <w:jc w:val="right"/>
              <w:rPr>
                <w:rFonts w:cs="Calibri"/>
                <w:color w:val="000000"/>
                <w:lang w:val="en-GB"/>
              </w:rPr>
            </w:pPr>
            <w:r w:rsidRPr="00AF40D3">
              <w:rPr>
                <w:rFonts w:cs="Calibri"/>
                <w:color w:val="000000"/>
                <w:lang w:val="en-GB"/>
              </w:rPr>
              <w:t>12.5</w:t>
            </w:r>
          </w:p>
        </w:tc>
        <w:tc>
          <w:tcPr>
            <w:tcW w:w="1300" w:type="dxa"/>
            <w:tcBorders>
              <w:top w:val="nil"/>
              <w:left w:val="single" w:sz="4" w:space="0" w:color="auto"/>
              <w:bottom w:val="nil"/>
              <w:right w:val="single" w:sz="4" w:space="0" w:color="auto"/>
            </w:tcBorders>
            <w:shd w:val="clear" w:color="000000" w:fill="F2F2F2"/>
            <w:vAlign w:val="center"/>
            <w:hideMark/>
          </w:tcPr>
          <w:p w14:paraId="45643F66" w14:textId="77777777" w:rsidR="00AF40D3" w:rsidRPr="00AF40D3" w:rsidRDefault="00AF40D3" w:rsidP="00AF40D3">
            <w:pPr>
              <w:jc w:val="right"/>
              <w:rPr>
                <w:rFonts w:cs="Calibri"/>
                <w:color w:val="000000"/>
                <w:lang w:val="en-GB"/>
              </w:rPr>
            </w:pPr>
            <w:r w:rsidRPr="00AF40D3">
              <w:rPr>
                <w:rFonts w:cs="Calibri"/>
                <w:color w:val="000000"/>
                <w:lang w:val="en-GB"/>
              </w:rPr>
              <w:t>12.5</w:t>
            </w:r>
          </w:p>
        </w:tc>
      </w:tr>
      <w:tr w:rsidR="00AF40D3" w:rsidRPr="00AF40D3" w14:paraId="74A58F3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9B0BA9"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3D1B22CB" w14:textId="77777777" w:rsidR="00AF40D3" w:rsidRPr="00AF40D3" w:rsidRDefault="00AF40D3" w:rsidP="00AF40D3">
            <w:pPr>
              <w:jc w:val="right"/>
              <w:rPr>
                <w:rFonts w:cs="Calibri"/>
                <w:color w:val="000000"/>
                <w:lang w:val="en-GB"/>
              </w:rPr>
            </w:pPr>
            <w:r w:rsidRPr="00AF40D3">
              <w:rPr>
                <w:rFonts w:cs="Calibri"/>
                <w:color w:val="000000"/>
                <w:lang w:val="en-GB"/>
              </w:rPr>
              <w:t>29.4</w:t>
            </w:r>
          </w:p>
        </w:tc>
        <w:tc>
          <w:tcPr>
            <w:tcW w:w="1300" w:type="dxa"/>
            <w:tcBorders>
              <w:top w:val="nil"/>
              <w:left w:val="nil"/>
              <w:bottom w:val="nil"/>
              <w:right w:val="single" w:sz="4" w:space="0" w:color="auto"/>
            </w:tcBorders>
            <w:shd w:val="clear" w:color="000000" w:fill="FFFFFF"/>
            <w:vAlign w:val="center"/>
            <w:hideMark/>
          </w:tcPr>
          <w:p w14:paraId="55129BC3" w14:textId="77777777" w:rsidR="00AF40D3" w:rsidRPr="00AF40D3" w:rsidRDefault="00AF40D3" w:rsidP="00AF40D3">
            <w:pPr>
              <w:jc w:val="right"/>
              <w:rPr>
                <w:rFonts w:cs="Calibri"/>
                <w:color w:val="000000"/>
                <w:lang w:val="en-GB"/>
              </w:rPr>
            </w:pPr>
            <w:r w:rsidRPr="00AF40D3">
              <w:rPr>
                <w:rFonts w:cs="Calibri"/>
                <w:color w:val="000000"/>
                <w:lang w:val="en-GB"/>
              </w:rPr>
              <w:t>27.1</w:t>
            </w:r>
          </w:p>
        </w:tc>
        <w:tc>
          <w:tcPr>
            <w:tcW w:w="1300" w:type="dxa"/>
            <w:tcBorders>
              <w:top w:val="nil"/>
              <w:left w:val="single" w:sz="4" w:space="0" w:color="auto"/>
              <w:bottom w:val="nil"/>
              <w:right w:val="single" w:sz="4" w:space="0" w:color="auto"/>
            </w:tcBorders>
            <w:shd w:val="clear" w:color="000000" w:fill="FFFFFF"/>
            <w:vAlign w:val="center"/>
            <w:hideMark/>
          </w:tcPr>
          <w:p w14:paraId="45EE75C2" w14:textId="77777777" w:rsidR="00AF40D3" w:rsidRPr="00AF40D3" w:rsidRDefault="00AF40D3" w:rsidP="00AF40D3">
            <w:pPr>
              <w:jc w:val="right"/>
              <w:rPr>
                <w:rFonts w:cs="Calibri"/>
                <w:color w:val="000000"/>
                <w:lang w:val="en-GB"/>
              </w:rPr>
            </w:pPr>
            <w:r w:rsidRPr="00AF40D3">
              <w:rPr>
                <w:rFonts w:cs="Calibri"/>
                <w:color w:val="000000"/>
                <w:lang w:val="en-GB"/>
              </w:rPr>
              <w:t>27.1</w:t>
            </w:r>
          </w:p>
        </w:tc>
        <w:tc>
          <w:tcPr>
            <w:tcW w:w="1300" w:type="dxa"/>
            <w:tcBorders>
              <w:top w:val="nil"/>
              <w:left w:val="single" w:sz="4" w:space="0" w:color="auto"/>
              <w:bottom w:val="nil"/>
              <w:right w:val="single" w:sz="4" w:space="0" w:color="auto"/>
            </w:tcBorders>
            <w:shd w:val="clear" w:color="000000" w:fill="FFFFFF"/>
            <w:vAlign w:val="center"/>
            <w:hideMark/>
          </w:tcPr>
          <w:p w14:paraId="68287F39" w14:textId="77777777" w:rsidR="00AF40D3" w:rsidRPr="00AF40D3" w:rsidRDefault="00AF40D3" w:rsidP="00AF40D3">
            <w:pPr>
              <w:jc w:val="right"/>
              <w:rPr>
                <w:rFonts w:cs="Calibri"/>
                <w:color w:val="000000"/>
                <w:lang w:val="en-GB"/>
              </w:rPr>
            </w:pPr>
            <w:r w:rsidRPr="00AF40D3">
              <w:rPr>
                <w:rFonts w:cs="Calibri"/>
                <w:color w:val="000000"/>
                <w:lang w:val="en-GB"/>
              </w:rPr>
              <w:t>27.0</w:t>
            </w:r>
          </w:p>
        </w:tc>
      </w:tr>
      <w:tr w:rsidR="00AF40D3" w:rsidRPr="00AF40D3" w14:paraId="70AC689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730A58"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6E6086A4" w14:textId="77777777" w:rsidR="00AF40D3" w:rsidRPr="00AF40D3" w:rsidRDefault="00AF40D3" w:rsidP="00AF40D3">
            <w:pPr>
              <w:jc w:val="right"/>
              <w:rPr>
                <w:rFonts w:cs="Calibri"/>
                <w:color w:val="000000"/>
                <w:lang w:val="en-GB"/>
              </w:rPr>
            </w:pPr>
            <w:r w:rsidRPr="00AF40D3">
              <w:rPr>
                <w:rFonts w:cs="Calibri"/>
                <w:color w:val="000000"/>
                <w:lang w:val="en-GB"/>
              </w:rPr>
              <w:t>2.6</w:t>
            </w:r>
          </w:p>
        </w:tc>
        <w:tc>
          <w:tcPr>
            <w:tcW w:w="1300" w:type="dxa"/>
            <w:tcBorders>
              <w:top w:val="nil"/>
              <w:left w:val="nil"/>
              <w:bottom w:val="nil"/>
              <w:right w:val="single" w:sz="4" w:space="0" w:color="auto"/>
            </w:tcBorders>
            <w:shd w:val="clear" w:color="000000" w:fill="F2F2F2"/>
            <w:vAlign w:val="center"/>
            <w:hideMark/>
          </w:tcPr>
          <w:p w14:paraId="081A3605" w14:textId="77777777" w:rsidR="00AF40D3" w:rsidRPr="00AF40D3" w:rsidRDefault="00AF40D3" w:rsidP="00AF40D3">
            <w:pPr>
              <w:jc w:val="right"/>
              <w:rPr>
                <w:rFonts w:cs="Calibri"/>
                <w:color w:val="000000"/>
                <w:lang w:val="en-GB"/>
              </w:rPr>
            </w:pPr>
            <w:r w:rsidRPr="00AF40D3">
              <w:rPr>
                <w:rFonts w:cs="Calibri"/>
                <w:color w:val="000000"/>
                <w:lang w:val="en-GB"/>
              </w:rPr>
              <w:t>4.4</w:t>
            </w:r>
          </w:p>
        </w:tc>
        <w:tc>
          <w:tcPr>
            <w:tcW w:w="1300" w:type="dxa"/>
            <w:tcBorders>
              <w:top w:val="nil"/>
              <w:left w:val="single" w:sz="4" w:space="0" w:color="auto"/>
              <w:bottom w:val="nil"/>
              <w:right w:val="single" w:sz="4" w:space="0" w:color="auto"/>
            </w:tcBorders>
            <w:shd w:val="clear" w:color="000000" w:fill="F2F2F2"/>
            <w:vAlign w:val="center"/>
            <w:hideMark/>
          </w:tcPr>
          <w:p w14:paraId="70971BC8" w14:textId="77777777" w:rsidR="00AF40D3" w:rsidRPr="00AF40D3" w:rsidRDefault="00AF40D3" w:rsidP="00AF40D3">
            <w:pPr>
              <w:jc w:val="right"/>
              <w:rPr>
                <w:rFonts w:cs="Calibri"/>
                <w:color w:val="000000"/>
                <w:lang w:val="en-GB"/>
              </w:rPr>
            </w:pPr>
            <w:r w:rsidRPr="00AF40D3">
              <w:rPr>
                <w:rFonts w:cs="Calibri"/>
                <w:color w:val="000000"/>
                <w:lang w:val="en-GB"/>
              </w:rPr>
              <w:t>4.4</w:t>
            </w:r>
          </w:p>
        </w:tc>
        <w:tc>
          <w:tcPr>
            <w:tcW w:w="1300" w:type="dxa"/>
            <w:tcBorders>
              <w:top w:val="nil"/>
              <w:left w:val="single" w:sz="4" w:space="0" w:color="auto"/>
              <w:bottom w:val="nil"/>
              <w:right w:val="single" w:sz="4" w:space="0" w:color="auto"/>
            </w:tcBorders>
            <w:shd w:val="clear" w:color="000000" w:fill="F2F2F2"/>
            <w:vAlign w:val="center"/>
            <w:hideMark/>
          </w:tcPr>
          <w:p w14:paraId="7011A9CF" w14:textId="77777777" w:rsidR="00AF40D3" w:rsidRPr="00AF40D3" w:rsidRDefault="00AF40D3" w:rsidP="00AF40D3">
            <w:pPr>
              <w:jc w:val="right"/>
              <w:rPr>
                <w:rFonts w:cs="Calibri"/>
                <w:color w:val="000000"/>
                <w:lang w:val="en-GB"/>
              </w:rPr>
            </w:pPr>
            <w:r w:rsidRPr="00AF40D3">
              <w:rPr>
                <w:rFonts w:cs="Calibri"/>
                <w:color w:val="000000"/>
                <w:lang w:val="en-GB"/>
              </w:rPr>
              <w:t>4.4</w:t>
            </w:r>
          </w:p>
        </w:tc>
      </w:tr>
      <w:tr w:rsidR="00AF40D3" w:rsidRPr="00AF40D3" w14:paraId="63B532D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35C645"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2704155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2B28C8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76C52706"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476FC2E"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5EBDAF3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6D7DC3"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387E7922"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66F9D847"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19EB0E36"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698CEF1A"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34685D0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F75A46"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054EF6FD" w14:textId="77777777" w:rsidR="00AF40D3" w:rsidRPr="00AF40D3" w:rsidRDefault="00AF40D3" w:rsidP="00AF40D3">
            <w:pPr>
              <w:jc w:val="right"/>
              <w:rPr>
                <w:rFonts w:cs="Calibri"/>
                <w:color w:val="000000"/>
                <w:lang w:val="en-GB"/>
              </w:rPr>
            </w:pPr>
            <w:r w:rsidRPr="00AF40D3">
              <w:rPr>
                <w:rFonts w:cs="Calibri"/>
                <w:color w:val="000000"/>
                <w:lang w:val="en-GB"/>
              </w:rPr>
              <w:t>7.4</w:t>
            </w:r>
          </w:p>
        </w:tc>
        <w:tc>
          <w:tcPr>
            <w:tcW w:w="1300" w:type="dxa"/>
            <w:tcBorders>
              <w:top w:val="nil"/>
              <w:left w:val="nil"/>
              <w:bottom w:val="nil"/>
              <w:right w:val="single" w:sz="4" w:space="0" w:color="auto"/>
            </w:tcBorders>
            <w:shd w:val="clear" w:color="000000" w:fill="FFFFFF"/>
            <w:vAlign w:val="center"/>
            <w:hideMark/>
          </w:tcPr>
          <w:p w14:paraId="41660D4B" w14:textId="77777777" w:rsidR="00AF40D3" w:rsidRPr="00AF40D3" w:rsidRDefault="00AF40D3" w:rsidP="00AF40D3">
            <w:pPr>
              <w:jc w:val="right"/>
              <w:rPr>
                <w:rFonts w:cs="Calibri"/>
                <w:color w:val="000000"/>
                <w:lang w:val="en-GB"/>
              </w:rPr>
            </w:pPr>
            <w:r w:rsidRPr="00AF40D3">
              <w:rPr>
                <w:rFonts w:cs="Calibri"/>
                <w:color w:val="000000"/>
                <w:lang w:val="en-GB"/>
              </w:rPr>
              <w:t>9.6</w:t>
            </w:r>
          </w:p>
        </w:tc>
        <w:tc>
          <w:tcPr>
            <w:tcW w:w="1300" w:type="dxa"/>
            <w:tcBorders>
              <w:top w:val="nil"/>
              <w:left w:val="single" w:sz="4" w:space="0" w:color="auto"/>
              <w:bottom w:val="nil"/>
              <w:right w:val="single" w:sz="4" w:space="0" w:color="auto"/>
            </w:tcBorders>
            <w:shd w:val="clear" w:color="000000" w:fill="FFFFFF"/>
            <w:vAlign w:val="center"/>
            <w:hideMark/>
          </w:tcPr>
          <w:p w14:paraId="0318D7BB" w14:textId="77777777" w:rsidR="00AF40D3" w:rsidRPr="00AF40D3" w:rsidRDefault="00AF40D3" w:rsidP="00AF40D3">
            <w:pPr>
              <w:jc w:val="right"/>
              <w:rPr>
                <w:rFonts w:cs="Calibri"/>
                <w:color w:val="000000"/>
                <w:lang w:val="en-GB"/>
              </w:rPr>
            </w:pPr>
            <w:r w:rsidRPr="00AF40D3">
              <w:rPr>
                <w:rFonts w:cs="Calibri"/>
                <w:color w:val="000000"/>
                <w:lang w:val="en-GB"/>
              </w:rPr>
              <w:t>9.6</w:t>
            </w:r>
          </w:p>
        </w:tc>
        <w:tc>
          <w:tcPr>
            <w:tcW w:w="1300" w:type="dxa"/>
            <w:tcBorders>
              <w:top w:val="nil"/>
              <w:left w:val="single" w:sz="4" w:space="0" w:color="auto"/>
              <w:bottom w:val="nil"/>
              <w:right w:val="single" w:sz="4" w:space="0" w:color="auto"/>
            </w:tcBorders>
            <w:shd w:val="clear" w:color="000000" w:fill="FFFFFF"/>
            <w:vAlign w:val="center"/>
            <w:hideMark/>
          </w:tcPr>
          <w:p w14:paraId="6B18E078" w14:textId="77777777" w:rsidR="00AF40D3" w:rsidRPr="00AF40D3" w:rsidRDefault="00AF40D3" w:rsidP="00AF40D3">
            <w:pPr>
              <w:jc w:val="right"/>
              <w:rPr>
                <w:rFonts w:cs="Calibri"/>
                <w:color w:val="000000"/>
                <w:lang w:val="en-GB"/>
              </w:rPr>
            </w:pPr>
            <w:r w:rsidRPr="00AF40D3">
              <w:rPr>
                <w:rFonts w:cs="Calibri"/>
                <w:color w:val="000000"/>
                <w:lang w:val="en-GB"/>
              </w:rPr>
              <w:t>9.6</w:t>
            </w:r>
          </w:p>
        </w:tc>
      </w:tr>
      <w:tr w:rsidR="00AF40D3" w:rsidRPr="00AF40D3" w14:paraId="5983FDE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C487B8"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68975297" w14:textId="77777777" w:rsidR="00AF40D3" w:rsidRPr="00AF40D3" w:rsidRDefault="00AF40D3" w:rsidP="00AF40D3">
            <w:pPr>
              <w:jc w:val="right"/>
              <w:rPr>
                <w:rFonts w:cs="Calibri"/>
                <w:color w:val="000000"/>
                <w:lang w:val="en-GB"/>
              </w:rPr>
            </w:pPr>
            <w:r w:rsidRPr="00AF40D3">
              <w:rPr>
                <w:rFonts w:cs="Calibri"/>
                <w:color w:val="000000"/>
                <w:lang w:val="en-GB"/>
              </w:rPr>
              <w:t>22.1</w:t>
            </w:r>
          </w:p>
        </w:tc>
        <w:tc>
          <w:tcPr>
            <w:tcW w:w="1300" w:type="dxa"/>
            <w:tcBorders>
              <w:top w:val="nil"/>
              <w:left w:val="nil"/>
              <w:bottom w:val="nil"/>
              <w:right w:val="single" w:sz="4" w:space="0" w:color="auto"/>
            </w:tcBorders>
            <w:shd w:val="clear" w:color="000000" w:fill="F2F2F2"/>
            <w:vAlign w:val="center"/>
            <w:hideMark/>
          </w:tcPr>
          <w:p w14:paraId="10486644" w14:textId="77777777" w:rsidR="00AF40D3" w:rsidRPr="00AF40D3" w:rsidRDefault="00AF40D3" w:rsidP="00AF40D3">
            <w:pPr>
              <w:jc w:val="right"/>
              <w:rPr>
                <w:rFonts w:cs="Calibri"/>
                <w:color w:val="000000"/>
                <w:lang w:val="en-GB"/>
              </w:rPr>
            </w:pPr>
            <w:r w:rsidRPr="00AF40D3">
              <w:rPr>
                <w:rFonts w:cs="Calibri"/>
                <w:color w:val="000000"/>
                <w:lang w:val="en-GB"/>
              </w:rPr>
              <w:t>21.2</w:t>
            </w:r>
          </w:p>
        </w:tc>
        <w:tc>
          <w:tcPr>
            <w:tcW w:w="1300" w:type="dxa"/>
            <w:tcBorders>
              <w:top w:val="nil"/>
              <w:left w:val="single" w:sz="4" w:space="0" w:color="auto"/>
              <w:bottom w:val="nil"/>
              <w:right w:val="single" w:sz="4" w:space="0" w:color="auto"/>
            </w:tcBorders>
            <w:shd w:val="clear" w:color="000000" w:fill="F2F2F2"/>
            <w:vAlign w:val="center"/>
            <w:hideMark/>
          </w:tcPr>
          <w:p w14:paraId="4487F866" w14:textId="77777777" w:rsidR="00AF40D3" w:rsidRPr="00AF40D3" w:rsidRDefault="00AF40D3" w:rsidP="00AF40D3">
            <w:pPr>
              <w:jc w:val="right"/>
              <w:rPr>
                <w:rFonts w:cs="Calibri"/>
                <w:color w:val="000000"/>
                <w:lang w:val="en-GB"/>
              </w:rPr>
            </w:pPr>
            <w:r w:rsidRPr="00AF40D3">
              <w:rPr>
                <w:rFonts w:cs="Calibri"/>
                <w:color w:val="000000"/>
                <w:lang w:val="en-GB"/>
              </w:rPr>
              <w:t>21.5</w:t>
            </w:r>
          </w:p>
        </w:tc>
        <w:tc>
          <w:tcPr>
            <w:tcW w:w="1300" w:type="dxa"/>
            <w:tcBorders>
              <w:top w:val="nil"/>
              <w:left w:val="single" w:sz="4" w:space="0" w:color="auto"/>
              <w:bottom w:val="nil"/>
              <w:right w:val="single" w:sz="4" w:space="0" w:color="auto"/>
            </w:tcBorders>
            <w:shd w:val="clear" w:color="000000" w:fill="F2F2F2"/>
            <w:vAlign w:val="center"/>
            <w:hideMark/>
          </w:tcPr>
          <w:p w14:paraId="2F5135A6" w14:textId="77777777" w:rsidR="00AF40D3" w:rsidRPr="00AF40D3" w:rsidRDefault="00AF40D3" w:rsidP="00AF40D3">
            <w:pPr>
              <w:jc w:val="right"/>
              <w:rPr>
                <w:rFonts w:cs="Calibri"/>
                <w:color w:val="000000"/>
                <w:lang w:val="en-GB"/>
              </w:rPr>
            </w:pPr>
            <w:r w:rsidRPr="00AF40D3">
              <w:rPr>
                <w:rFonts w:cs="Calibri"/>
                <w:color w:val="000000"/>
                <w:lang w:val="en-GB"/>
              </w:rPr>
              <w:t>21.5</w:t>
            </w:r>
          </w:p>
        </w:tc>
      </w:tr>
      <w:tr w:rsidR="00AF40D3" w:rsidRPr="00AF40D3" w14:paraId="65FD649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B0E754"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18A75BE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77CA2D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37F5B8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7E84DCC"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326E933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083099"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663D2536"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52C97B55"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168D493E"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453F8F70" w14:textId="77777777" w:rsidR="00AF40D3" w:rsidRPr="00AF40D3" w:rsidRDefault="00AF40D3" w:rsidP="00AF40D3">
            <w:pPr>
              <w:jc w:val="right"/>
              <w:rPr>
                <w:rFonts w:cs="Calibri"/>
                <w:color w:val="000000"/>
                <w:lang w:val="en-GB"/>
              </w:rPr>
            </w:pPr>
            <w:r w:rsidRPr="00AF40D3">
              <w:rPr>
                <w:rFonts w:cs="Calibri"/>
                <w:color w:val="000000"/>
                <w:lang w:val="en-GB"/>
              </w:rPr>
              <w:t>1.2</w:t>
            </w:r>
          </w:p>
        </w:tc>
      </w:tr>
      <w:tr w:rsidR="00AF40D3" w:rsidRPr="00AF40D3" w14:paraId="3C03778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1211B9"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6B3ECC4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32EE8F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9AB9E8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7EE4CC1"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62655C3"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0D7A10"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10B9F6" w14:textId="77777777" w:rsidR="00AF40D3" w:rsidRPr="00AF40D3" w:rsidRDefault="00AF40D3" w:rsidP="00AF40D3">
            <w:pPr>
              <w:jc w:val="right"/>
              <w:rPr>
                <w:rFonts w:cs="Calibri"/>
                <w:b/>
                <w:bCs/>
                <w:color w:val="000000"/>
                <w:lang w:val="en-GB"/>
              </w:rPr>
            </w:pPr>
            <w:r w:rsidRPr="00AF40D3">
              <w:rPr>
                <w:rFonts w:cs="Calibri"/>
                <w:b/>
                <w:bCs/>
                <w:color w:val="000000"/>
                <w:lang w:val="en-GB"/>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8BAFFD7" w14:textId="77777777" w:rsidR="00AF40D3" w:rsidRPr="00AF40D3" w:rsidRDefault="00AF40D3" w:rsidP="00AF40D3">
            <w:pPr>
              <w:jc w:val="right"/>
              <w:rPr>
                <w:rFonts w:cs="Calibri"/>
                <w:b/>
                <w:bCs/>
                <w:color w:val="000000"/>
                <w:lang w:val="en-GB"/>
              </w:rPr>
            </w:pPr>
            <w:r w:rsidRPr="00AF40D3">
              <w:rPr>
                <w:rFonts w:cs="Calibri"/>
                <w:b/>
                <w:bCs/>
                <w:color w:val="000000"/>
                <w:lang w:val="en-GB"/>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8F59D0C" w14:textId="77777777" w:rsidR="00AF40D3" w:rsidRPr="00AF40D3" w:rsidRDefault="00AF40D3" w:rsidP="00AF40D3">
            <w:pPr>
              <w:jc w:val="right"/>
              <w:rPr>
                <w:rFonts w:cs="Calibri"/>
                <w:b/>
                <w:bCs/>
                <w:color w:val="000000"/>
                <w:lang w:val="en-GB"/>
              </w:rPr>
            </w:pPr>
            <w:r w:rsidRPr="00AF40D3">
              <w:rPr>
                <w:rFonts w:cs="Calibri"/>
                <w:b/>
                <w:bCs/>
                <w:color w:val="000000"/>
                <w:lang w:val="en-GB"/>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9682D7" w14:textId="77777777" w:rsidR="00AF40D3" w:rsidRPr="00AF40D3" w:rsidRDefault="00AF40D3" w:rsidP="00AF40D3">
            <w:pPr>
              <w:jc w:val="right"/>
              <w:rPr>
                <w:rFonts w:cs="Calibri"/>
                <w:b/>
                <w:bCs/>
                <w:color w:val="000000"/>
                <w:lang w:val="en-GB"/>
              </w:rPr>
            </w:pPr>
            <w:r w:rsidRPr="00AF40D3">
              <w:rPr>
                <w:rFonts w:cs="Calibri"/>
                <w:b/>
                <w:bCs/>
                <w:color w:val="000000"/>
                <w:lang w:val="en-GB"/>
              </w:rPr>
              <w:t>86.6</w:t>
            </w:r>
          </w:p>
        </w:tc>
      </w:tr>
    </w:tbl>
    <w:p w14:paraId="57B4E3A5" w14:textId="77777777" w:rsidR="00AF40D3" w:rsidRPr="00AF40D3" w:rsidRDefault="00AF40D3" w:rsidP="00AF40D3">
      <w:pPr>
        <w:rPr>
          <w:rFonts w:cs="Calibri"/>
          <w:b/>
          <w:bCs/>
          <w:color w:val="632423"/>
          <w:sz w:val="28"/>
          <w:szCs w:val="28"/>
          <w:lang w:val="en-GB"/>
        </w:rPr>
      </w:pPr>
    </w:p>
    <w:p w14:paraId="518E078F" w14:textId="77777777" w:rsidR="00AF40D3" w:rsidRPr="00AF40D3" w:rsidRDefault="00AF40D3" w:rsidP="00AF40D3">
      <w:pPr>
        <w:tabs>
          <w:tab w:val="clear" w:pos="794"/>
          <w:tab w:val="clear" w:pos="1191"/>
          <w:tab w:val="clear" w:pos="1588"/>
          <w:tab w:val="clear" w:pos="1985"/>
        </w:tabs>
        <w:overflowPunct/>
        <w:autoSpaceDE/>
        <w:autoSpaceDN/>
        <w:adjustRightInd/>
        <w:spacing w:before="0"/>
        <w:textAlignment w:val="auto"/>
        <w:rPr>
          <w:rFonts w:cs="Calibri"/>
          <w:b/>
          <w:bCs/>
          <w:color w:val="632423"/>
          <w:sz w:val="28"/>
          <w:szCs w:val="28"/>
          <w:lang w:val="en-GB"/>
        </w:rPr>
      </w:pPr>
      <w:r w:rsidRPr="00AF40D3">
        <w:rPr>
          <w:rFonts w:cs="Calibri"/>
          <w:b/>
          <w:bCs/>
          <w:color w:val="632423"/>
          <w:sz w:val="28"/>
          <w:szCs w:val="28"/>
          <w:lang w:val="en-GB"/>
        </w:rPr>
        <w:br w:type="page"/>
      </w:r>
    </w:p>
    <w:p w14:paraId="50C4D1E3" w14:textId="77777777" w:rsidR="00AF40D3" w:rsidRPr="00AF40D3" w:rsidRDefault="00AF40D3" w:rsidP="00AF40D3">
      <w:pPr>
        <w:spacing w:after="120"/>
        <w:rPr>
          <w:rFonts w:cs="Calibri"/>
          <w:sz w:val="24"/>
          <w:szCs w:val="24"/>
          <w:lang w:val="en-GB"/>
        </w:rPr>
      </w:pPr>
      <w:r w:rsidRPr="00AF40D3">
        <w:rPr>
          <w:rFonts w:cs="Calibri"/>
          <w:b/>
          <w:bCs/>
          <w:sz w:val="24"/>
          <w:szCs w:val="24"/>
          <w:lang w:val="en-GB"/>
        </w:rPr>
        <w:lastRenderedPageBreak/>
        <w:t>2.10</w:t>
      </w:r>
      <w:r w:rsidRPr="00AF40D3">
        <w:rPr>
          <w:rFonts w:cs="Calibri"/>
          <w:b/>
          <w:bCs/>
          <w:sz w:val="24"/>
          <w:szCs w:val="24"/>
          <w:lang w:val="en-GB"/>
        </w:rPr>
        <w:tab/>
        <w:t>Statistics</w:t>
      </w:r>
    </w:p>
    <w:p w14:paraId="29B4E29C"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1B6638CA" w14:textId="77777777" w:rsidR="00AF40D3" w:rsidRPr="00AF40D3" w:rsidRDefault="00AF40D3" w:rsidP="00AF40D3">
      <w:pPr>
        <w:spacing w:after="120"/>
        <w:rPr>
          <w:rFonts w:cs="Arial"/>
          <w:sz w:val="24"/>
          <w:szCs w:val="20"/>
          <w:lang w:val="en-GB"/>
        </w:rPr>
      </w:pPr>
      <w:r w:rsidRPr="00AF40D3">
        <w:rPr>
          <w:rFonts w:cs="Arial"/>
          <w:sz w:val="24"/>
          <w:szCs w:val="20"/>
          <w:lang w:val="en-GB"/>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3B9D671D" w14:textId="77777777" w:rsidR="00AF40D3" w:rsidRPr="00AF40D3" w:rsidRDefault="00AF40D3" w:rsidP="00AF40D3">
      <w:pPr>
        <w:spacing w:after="120"/>
        <w:rPr>
          <w:rFonts w:cs="Arial"/>
          <w:sz w:val="24"/>
          <w:szCs w:val="20"/>
          <w:lang w:val="en-GB"/>
        </w:rPr>
      </w:pPr>
      <w:r w:rsidRPr="00AF40D3">
        <w:rPr>
          <w:rFonts w:cs="Arial"/>
          <w:sz w:val="24"/>
          <w:szCs w:val="20"/>
          <w:lang w:val="en-GB"/>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20899330" w14:textId="77777777" w:rsidR="00AF40D3" w:rsidRPr="00AF40D3" w:rsidRDefault="00AF40D3" w:rsidP="00AF40D3">
      <w:pPr>
        <w:spacing w:after="120"/>
        <w:rPr>
          <w:rFonts w:cs="Calibri"/>
          <w:b/>
          <w:bCs/>
          <w:sz w:val="24"/>
          <w:szCs w:val="24"/>
          <w:lang w:val="en-GB"/>
        </w:rPr>
      </w:pPr>
    </w:p>
    <w:p w14:paraId="58E04F22"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3048BC1F" w14:textId="77777777" w:rsidR="00AF40D3" w:rsidRPr="00AF40D3" w:rsidRDefault="00AF40D3" w:rsidP="00AF40D3">
      <w:pPr>
        <w:spacing w:after="120"/>
        <w:jc w:val="both"/>
        <w:rPr>
          <w:rFonts w:cs="Calibri"/>
          <w:b/>
          <w:bCs/>
          <w:sz w:val="24"/>
          <w:szCs w:val="20"/>
          <w:lang w:val="en-GB"/>
        </w:rPr>
      </w:pPr>
      <w:r w:rsidRPr="00AF40D3">
        <w:rPr>
          <w:rFonts w:cs="Calibri"/>
          <w:b/>
          <w:bCs/>
          <w:sz w:val="24"/>
          <w:szCs w:val="20"/>
          <w:lang w:val="en-GB"/>
        </w:rPr>
        <w:lastRenderedPageBreak/>
        <w:t>2023 performance report and risk analysis</w:t>
      </w:r>
    </w:p>
    <w:p w14:paraId="7165B2E5" w14:textId="77777777" w:rsidR="00AF40D3" w:rsidRPr="00AF40D3" w:rsidRDefault="00AF40D3" w:rsidP="00AF40D3">
      <w:pPr>
        <w:spacing w:after="120"/>
        <w:jc w:val="both"/>
        <w:rPr>
          <w:rFonts w:cs="Calibri"/>
          <w:i/>
          <w:iCs/>
          <w:sz w:val="24"/>
          <w:szCs w:val="20"/>
          <w:lang w:val="en-GB"/>
        </w:rPr>
      </w:pPr>
      <w:r w:rsidRPr="00AF40D3">
        <w:rPr>
          <w:rFonts w:cs="Calibri"/>
          <w:i/>
          <w:iCs/>
          <w:sz w:val="24"/>
          <w:szCs w:val="20"/>
          <w:lang w:val="en-GB"/>
        </w:rPr>
        <w:t>2023 Statement of achieved results</w:t>
      </w:r>
    </w:p>
    <w:tbl>
      <w:tblPr>
        <w:tblW w:w="9640" w:type="dxa"/>
        <w:tblLook w:val="04A0" w:firstRow="1" w:lastRow="0" w:firstColumn="1" w:lastColumn="0" w:noHBand="0" w:noVBand="1"/>
      </w:tblPr>
      <w:tblGrid>
        <w:gridCol w:w="2574"/>
        <w:gridCol w:w="2962"/>
        <w:gridCol w:w="2370"/>
        <w:gridCol w:w="1734"/>
      </w:tblGrid>
      <w:tr w:rsidR="00AF40D3" w:rsidRPr="00AF40D3" w14:paraId="69B7B93D" w14:textId="77777777" w:rsidTr="00B762A2">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58CFFE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6D419BA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08FE317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1ABD42C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455A5FA0" w14:textId="77777777" w:rsidTr="00B762A2">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484A370C" w14:textId="77777777" w:rsidR="00AF40D3" w:rsidRPr="00AF40D3" w:rsidRDefault="00AF40D3" w:rsidP="00AF40D3">
            <w:pPr>
              <w:rPr>
                <w:rFonts w:cs="Calibri"/>
                <w:color w:val="000000"/>
                <w:lang w:val="en-GB"/>
              </w:rPr>
            </w:pPr>
            <w:r w:rsidRPr="00AF40D3">
              <w:rPr>
                <w:rFonts w:cs="Calibri"/>
                <w:color w:val="000000"/>
                <w:lang w:val="en-GB"/>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622E91B0" w14:textId="77777777" w:rsidR="00AF40D3" w:rsidRPr="00AF40D3" w:rsidRDefault="00AF40D3" w:rsidP="00AF40D3">
            <w:pPr>
              <w:rPr>
                <w:rFonts w:cs="Calibri"/>
                <w:color w:val="000000"/>
                <w:lang w:val="en-GB"/>
              </w:rPr>
            </w:pPr>
            <w:r w:rsidRPr="00AF40D3">
              <w:rPr>
                <w:rFonts w:cs="Calibri"/>
                <w:color w:val="000000"/>
                <w:lang w:val="en-GB"/>
              </w:rPr>
              <w:t xml:space="preserve"> </w:t>
            </w:r>
            <w:r w:rsidRPr="00AF40D3">
              <w:rPr>
                <w:rFonts w:cs="Calibri"/>
                <w:color w:val="000000"/>
                <w:lang w:val="en-GB"/>
              </w:rPr>
              <w:br/>
              <w:t>Launch of Facts and Figures 2023 and a special edition of Facts and Figures for the Least Developed Countries (</w:t>
            </w:r>
            <w:proofErr w:type="spellStart"/>
            <w:r w:rsidRPr="00AF40D3">
              <w:rPr>
                <w:rFonts w:cs="Calibri"/>
                <w:color w:val="000000"/>
                <w:lang w:val="en-GB"/>
              </w:rPr>
              <w:t>LDCs</w:t>
            </w:r>
            <w:proofErr w:type="spellEnd"/>
            <w:r w:rsidRPr="00AF40D3">
              <w:rPr>
                <w:rFonts w:cs="Calibri"/>
                <w:color w:val="000000"/>
                <w:lang w:val="en-GB"/>
              </w:rPr>
              <w:t>)</w:t>
            </w:r>
            <w:r w:rsidRPr="00AF40D3">
              <w:rPr>
                <w:rFonts w:cs="Calibri"/>
                <w:color w:val="000000"/>
                <w:lang w:val="en-GB"/>
              </w:rPr>
              <w:br/>
              <w:t xml:space="preserve">Policy Brief on the Affordability of ICT Services 2022 .Launch of the Dashboard for Universal and Meaningful Connectivity to show progress towards the </w:t>
            </w:r>
            <w:proofErr w:type="spellStart"/>
            <w:r w:rsidRPr="00AF40D3">
              <w:rPr>
                <w:rFonts w:cs="Calibri"/>
                <w:color w:val="000000"/>
                <w:lang w:val="en-GB"/>
              </w:rPr>
              <w:t>UMC</w:t>
            </w:r>
            <w:proofErr w:type="spellEnd"/>
            <w:r w:rsidRPr="00AF40D3">
              <w:rPr>
                <w:rFonts w:cs="Calibri"/>
                <w:color w:val="000000"/>
                <w:lang w:val="en-GB"/>
              </w:rPr>
              <w:t xml:space="preserve">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2F97EDF9" w14:textId="77777777" w:rsidR="00AF40D3" w:rsidRPr="00AF40D3" w:rsidRDefault="00AF40D3" w:rsidP="00AF40D3">
            <w:pPr>
              <w:rPr>
                <w:rFonts w:cs="Calibri"/>
                <w:color w:val="000000"/>
                <w:lang w:val="en-GB"/>
              </w:rPr>
            </w:pPr>
            <w:r w:rsidRPr="00AF40D3">
              <w:rPr>
                <w:rFonts w:cs="Calibri"/>
                <w:color w:val="000000"/>
                <w:lang w:val="en-GB"/>
              </w:rP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t xml:space="preserve">Number of Member States assisted in improving their capacity to collect ICT data </w:t>
            </w:r>
            <w:r w:rsidRPr="00AF40D3">
              <w:rPr>
                <w:rFonts w:cs="Calibri"/>
                <w:color w:val="000000"/>
                <w:lang w:val="en-GB"/>
              </w:rPr>
              <w:br/>
            </w:r>
            <w:r w:rsidRPr="00AF40D3">
              <w:rPr>
                <w:rFonts w:cs="Calibri"/>
                <w:color w:val="000000"/>
                <w:lang w:val="en-GB"/>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7291258C"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10A214AA" w14:textId="77777777" w:rsidTr="00B762A2">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37134907" w14:textId="77777777" w:rsidR="00AF40D3" w:rsidRPr="00AF40D3" w:rsidRDefault="00AF40D3" w:rsidP="00AF40D3">
            <w:pPr>
              <w:rPr>
                <w:rFonts w:cs="Calibri"/>
                <w:color w:val="000000"/>
                <w:lang w:val="en-GB"/>
              </w:rPr>
            </w:pPr>
            <w:r w:rsidRPr="00AF40D3">
              <w:rPr>
                <w:rFonts w:cs="Calibri"/>
                <w:color w:val="000000"/>
                <w:lang w:val="en-GB"/>
              </w:rPr>
              <w:lastRenderedPageBreak/>
              <w:t> </w:t>
            </w:r>
          </w:p>
        </w:tc>
        <w:tc>
          <w:tcPr>
            <w:tcW w:w="2962" w:type="dxa"/>
            <w:tcBorders>
              <w:top w:val="single" w:sz="4" w:space="0" w:color="auto"/>
              <w:left w:val="nil"/>
              <w:bottom w:val="nil"/>
              <w:right w:val="single" w:sz="4" w:space="0" w:color="auto"/>
            </w:tcBorders>
            <w:shd w:val="clear" w:color="auto" w:fill="auto"/>
            <w:hideMark/>
          </w:tcPr>
          <w:p w14:paraId="79E56B74" w14:textId="77777777" w:rsidR="00AF40D3" w:rsidRPr="00AF40D3" w:rsidRDefault="00AF40D3" w:rsidP="00AF40D3">
            <w:pPr>
              <w:rPr>
                <w:rFonts w:cs="Calibri"/>
                <w:color w:val="000000"/>
                <w:lang w:val="en-GB"/>
              </w:rPr>
            </w:pPr>
            <w:r w:rsidRPr="00AF40D3">
              <w:rPr>
                <w:rFonts w:cs="Calibri"/>
                <w:color w:val="000000"/>
                <w:lang w:val="en-GB"/>
              </w:rPr>
              <w:t>Strengthened capacity of Member States to produce and collect high-quality statistics:</w:t>
            </w:r>
            <w:r w:rsidRPr="00AF40D3">
              <w:rPr>
                <w:rFonts w:cs="Calibri"/>
                <w:color w:val="000000"/>
                <w:lang w:val="en-GB"/>
              </w:rPr>
              <w:br/>
              <w:t xml:space="preserve"> Expert Groups on ICT indicators (</w:t>
            </w:r>
            <w:proofErr w:type="spellStart"/>
            <w:r w:rsidRPr="00AF40D3">
              <w:rPr>
                <w:rFonts w:cs="Calibri"/>
                <w:color w:val="000000"/>
                <w:lang w:val="en-GB"/>
              </w:rPr>
              <w:t>EGTI</w:t>
            </w:r>
            <w:proofErr w:type="spellEnd"/>
            <w:r w:rsidRPr="00AF40D3">
              <w:rPr>
                <w:rFonts w:cs="Calibri"/>
                <w:color w:val="000000"/>
                <w:lang w:val="en-GB"/>
              </w:rPr>
              <w:t>/</w:t>
            </w:r>
            <w:proofErr w:type="spellStart"/>
            <w:r w:rsidRPr="00AF40D3">
              <w:rPr>
                <w:rFonts w:cs="Calibri"/>
                <w:color w:val="000000"/>
                <w:lang w:val="en-GB"/>
              </w:rPr>
              <w:t>EGH</w:t>
            </w:r>
            <w:proofErr w:type="spellEnd"/>
            <w:r w:rsidRPr="00AF40D3">
              <w:rPr>
                <w:rFonts w:cs="Calibri"/>
                <w:color w:val="000000"/>
                <w:lang w:val="en-GB"/>
              </w:rPr>
              <w:t>) attracted 347 participants, including 46% of women, from 105 countries to discuss, define and adopt new indicators</w:t>
            </w:r>
            <w:r w:rsidRPr="00AF40D3">
              <w:rPr>
                <w:rFonts w:cs="Calibri"/>
                <w:color w:val="000000"/>
                <w:lang w:val="en-GB"/>
              </w:rPr>
              <w:br/>
            </w:r>
            <w:r w:rsidRPr="00AF40D3">
              <w:rPr>
                <w:rFonts w:cs="Calibri"/>
                <w:b/>
                <w:bCs/>
                <w:color w:val="000000"/>
                <w:lang w:val="en-GB"/>
              </w:rPr>
              <w:t xml:space="preserve">Capacity building (ITU Academy): </w:t>
            </w:r>
            <w:r w:rsidRPr="00AF40D3">
              <w:rPr>
                <w:rFonts w:cs="Calibri"/>
                <w:b/>
                <w:bCs/>
                <w:color w:val="000000"/>
                <w:lang w:val="en-GB"/>
              </w:rPr>
              <w:br/>
            </w:r>
            <w:r w:rsidRPr="00AF40D3">
              <w:rPr>
                <w:rFonts w:cs="Calibri"/>
                <w:color w:val="000000"/>
                <w:lang w:val="en-GB"/>
              </w:rPr>
              <w:t>Telecommunication/ICT Indicators: Certified: 26; Registered: 311 (100 countries)</w:t>
            </w:r>
            <w:r w:rsidRPr="00AF40D3">
              <w:rPr>
                <w:rFonts w:cs="Calibri"/>
                <w:color w:val="000000"/>
                <w:lang w:val="en-GB"/>
              </w:rPr>
              <w:br/>
              <w:t>ICT access and use by households: Certified: 43; Registered: 322 (67 countries)</w:t>
            </w:r>
            <w:r w:rsidRPr="00AF40D3">
              <w:rPr>
                <w:rFonts w:cs="Calibri"/>
                <w:color w:val="000000"/>
                <w:lang w:val="en-GB"/>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71584024" w14:textId="77777777" w:rsidR="00AF40D3" w:rsidRPr="00AF40D3" w:rsidRDefault="00AF40D3" w:rsidP="00AF40D3">
            <w:pPr>
              <w:rPr>
                <w:rFonts w:cs="Calibri"/>
                <w:color w:val="000000"/>
                <w:lang w:val="en-GB"/>
              </w:rPr>
            </w:pPr>
            <w:r w:rsidRPr="00AF40D3">
              <w:rPr>
                <w:rFonts w:cs="Calibri"/>
                <w:color w:val="000000"/>
                <w:lang w:val="en-GB"/>
              </w:rPr>
              <w:t> </w:t>
            </w:r>
          </w:p>
        </w:tc>
        <w:tc>
          <w:tcPr>
            <w:tcW w:w="1734" w:type="dxa"/>
            <w:tcBorders>
              <w:top w:val="single" w:sz="4" w:space="0" w:color="auto"/>
              <w:left w:val="nil"/>
              <w:bottom w:val="nil"/>
              <w:right w:val="single" w:sz="4" w:space="0" w:color="auto"/>
            </w:tcBorders>
            <w:shd w:val="clear" w:color="auto" w:fill="auto"/>
            <w:hideMark/>
          </w:tcPr>
          <w:p w14:paraId="61A1A0C8"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38D7E5EB" w14:textId="77777777" w:rsidTr="00B762A2">
        <w:trPr>
          <w:trHeight w:val="3685"/>
        </w:trPr>
        <w:tc>
          <w:tcPr>
            <w:tcW w:w="2574" w:type="dxa"/>
            <w:tcBorders>
              <w:top w:val="nil"/>
              <w:left w:val="single" w:sz="4" w:space="0" w:color="auto"/>
              <w:bottom w:val="nil"/>
              <w:right w:val="single" w:sz="4" w:space="0" w:color="auto"/>
            </w:tcBorders>
            <w:shd w:val="clear" w:color="000000" w:fill="F2F2F2"/>
            <w:hideMark/>
          </w:tcPr>
          <w:p w14:paraId="34FF88D6" w14:textId="77777777" w:rsidR="00AF40D3" w:rsidRPr="00AF40D3" w:rsidRDefault="00AF40D3" w:rsidP="00AF40D3">
            <w:pPr>
              <w:rPr>
                <w:rFonts w:cs="Calibri"/>
                <w:color w:val="000000"/>
                <w:lang w:val="en-GB"/>
              </w:rPr>
            </w:pPr>
            <w:r w:rsidRPr="00AF40D3">
              <w:rPr>
                <w:rFonts w:cs="Calibri"/>
                <w:color w:val="000000"/>
                <w:lang w:val="en-GB"/>
              </w:rPr>
              <w:t> </w:t>
            </w:r>
          </w:p>
        </w:tc>
        <w:tc>
          <w:tcPr>
            <w:tcW w:w="2962" w:type="dxa"/>
            <w:tcBorders>
              <w:top w:val="nil"/>
              <w:left w:val="nil"/>
              <w:bottom w:val="nil"/>
              <w:right w:val="single" w:sz="4" w:space="0" w:color="auto"/>
            </w:tcBorders>
            <w:shd w:val="clear" w:color="000000" w:fill="F2F2F2"/>
            <w:hideMark/>
          </w:tcPr>
          <w:p w14:paraId="4A3153BB" w14:textId="77777777" w:rsidR="00AF40D3" w:rsidRPr="00AF40D3" w:rsidRDefault="00AF40D3" w:rsidP="00AF40D3">
            <w:pPr>
              <w:rPr>
                <w:rFonts w:cs="Calibri"/>
                <w:color w:val="000000"/>
                <w:lang w:val="en-GB"/>
              </w:rPr>
            </w:pPr>
            <w:r w:rsidRPr="00AF40D3">
              <w:rPr>
                <w:rFonts w:cs="Calibri"/>
                <w:b/>
                <w:bCs/>
                <w:color w:val="000000"/>
                <w:lang w:val="en-GB"/>
              </w:rPr>
              <w:t xml:space="preserve">Fora </w:t>
            </w:r>
            <w:r w:rsidRPr="00AF40D3">
              <w:rPr>
                <w:rFonts w:cs="Calibri"/>
                <w:color w:val="000000"/>
                <w:lang w:val="en-GB"/>
              </w:rPr>
              <w:br/>
              <w:t>2023 edition of the World Telecommunication/Indicators Symposium gathered about 300 participants under the theme “Advancing the measurement agenda to achieve universal and meaningful connectivity”</w:t>
            </w:r>
            <w:r w:rsidRPr="00AF40D3">
              <w:rPr>
                <w:rFonts w:cs="Calibri"/>
                <w:color w:val="000000"/>
                <w:lang w:val="en-GB"/>
              </w:rPr>
              <w:br/>
            </w:r>
            <w:r w:rsidRPr="00AF40D3">
              <w:rPr>
                <w:rFonts w:cs="Calibri"/>
                <w:color w:val="000000"/>
                <w:lang w:val="en-GB"/>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61660C8A" w14:textId="77777777" w:rsidR="00AF40D3" w:rsidRPr="00AF40D3" w:rsidRDefault="00AF40D3" w:rsidP="00AF40D3">
            <w:pPr>
              <w:rPr>
                <w:rFonts w:cs="Calibri"/>
                <w:color w:val="000000"/>
                <w:lang w:val="en-GB"/>
              </w:rPr>
            </w:pPr>
            <w:r w:rsidRPr="00AF40D3">
              <w:rPr>
                <w:rFonts w:cs="Calibri"/>
                <w:color w:val="000000"/>
                <w:lang w:val="en-GB"/>
              </w:rPr>
              <w:t> </w:t>
            </w:r>
          </w:p>
        </w:tc>
        <w:tc>
          <w:tcPr>
            <w:tcW w:w="1734" w:type="dxa"/>
            <w:tcBorders>
              <w:top w:val="nil"/>
              <w:left w:val="nil"/>
              <w:bottom w:val="nil"/>
              <w:right w:val="single" w:sz="4" w:space="0" w:color="auto"/>
            </w:tcBorders>
            <w:shd w:val="clear" w:color="000000" w:fill="F2F2F2"/>
            <w:hideMark/>
          </w:tcPr>
          <w:p w14:paraId="22FC01A5"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001FB89A" w14:textId="77777777" w:rsidTr="00B762A2">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4D9C2D1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962" w:type="dxa"/>
            <w:tcBorders>
              <w:top w:val="nil"/>
              <w:left w:val="nil"/>
              <w:bottom w:val="single" w:sz="4" w:space="0" w:color="auto"/>
              <w:right w:val="single" w:sz="4" w:space="0" w:color="auto"/>
            </w:tcBorders>
            <w:shd w:val="clear" w:color="000000" w:fill="FFFFFF"/>
            <w:vAlign w:val="center"/>
            <w:hideMark/>
          </w:tcPr>
          <w:p w14:paraId="7B7A47C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370" w:type="dxa"/>
            <w:tcBorders>
              <w:top w:val="nil"/>
              <w:left w:val="nil"/>
              <w:bottom w:val="single" w:sz="4" w:space="0" w:color="auto"/>
              <w:right w:val="single" w:sz="4" w:space="0" w:color="auto"/>
            </w:tcBorders>
            <w:shd w:val="clear" w:color="000000" w:fill="FFFFFF"/>
            <w:vAlign w:val="center"/>
            <w:hideMark/>
          </w:tcPr>
          <w:p w14:paraId="1D1FC21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34" w:type="dxa"/>
            <w:tcBorders>
              <w:top w:val="nil"/>
              <w:left w:val="nil"/>
              <w:bottom w:val="single" w:sz="4" w:space="0" w:color="auto"/>
              <w:right w:val="single" w:sz="4" w:space="0" w:color="auto"/>
            </w:tcBorders>
            <w:shd w:val="clear" w:color="000000" w:fill="FFFFFF"/>
            <w:vAlign w:val="center"/>
            <w:hideMark/>
          </w:tcPr>
          <w:p w14:paraId="66665D8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5BF99F45" w14:textId="77777777" w:rsidR="00AF40D3" w:rsidRPr="00AF40D3" w:rsidRDefault="00AF40D3" w:rsidP="00AF40D3">
      <w:pPr>
        <w:rPr>
          <w:rFonts w:cs="Calibri"/>
          <w:sz w:val="24"/>
          <w:szCs w:val="20"/>
          <w:lang w:val="en-GB"/>
        </w:rPr>
      </w:pPr>
    </w:p>
    <w:p w14:paraId="1260042B" w14:textId="77777777" w:rsidR="00AF40D3" w:rsidRPr="00AF40D3" w:rsidRDefault="00AF40D3" w:rsidP="00AF40D3">
      <w:pPr>
        <w:rPr>
          <w:rFonts w:cs="Calibri"/>
          <w:sz w:val="24"/>
          <w:szCs w:val="20"/>
          <w:lang w:val="en-GB"/>
        </w:rPr>
      </w:pPr>
    </w:p>
    <w:p w14:paraId="088CAF48" w14:textId="77777777" w:rsidR="00AF40D3" w:rsidRPr="00AF40D3" w:rsidRDefault="00AF40D3" w:rsidP="00AF40D3">
      <w:pPr>
        <w:keepNext/>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262F6975"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82CFF7A"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151A624"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45F7D1C"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E4F6054" w14:textId="77777777" w:rsidR="00AF40D3" w:rsidRPr="00AF40D3" w:rsidRDefault="00AF40D3" w:rsidP="00AF40D3">
            <w:pPr>
              <w:keepNext/>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6CD7BAE8"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3ED796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485764B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BBED94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bottom w:val="nil"/>
              <w:right w:val="single" w:sz="4" w:space="0" w:color="auto"/>
            </w:tcBorders>
            <w:shd w:val="clear" w:color="000000" w:fill="F2F2F2"/>
            <w:vAlign w:val="center"/>
            <w:hideMark/>
          </w:tcPr>
          <w:p w14:paraId="43A35A9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7E8B1A37" w14:textId="77777777" w:rsidTr="00B762A2">
        <w:trPr>
          <w:trHeight w:val="1700"/>
        </w:trPr>
        <w:tc>
          <w:tcPr>
            <w:tcW w:w="2020" w:type="dxa"/>
            <w:tcBorders>
              <w:top w:val="nil"/>
              <w:left w:val="single" w:sz="4" w:space="0" w:color="auto"/>
              <w:bottom w:val="nil"/>
              <w:right w:val="nil"/>
            </w:tcBorders>
            <w:shd w:val="clear" w:color="auto" w:fill="auto"/>
            <w:hideMark/>
          </w:tcPr>
          <w:p w14:paraId="2B2A44E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nil"/>
              <w:right w:val="single" w:sz="4" w:space="0" w:color="auto"/>
            </w:tcBorders>
            <w:shd w:val="clear" w:color="auto" w:fill="auto"/>
            <w:hideMark/>
          </w:tcPr>
          <w:p w14:paraId="0FA1231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33CCCBE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nil"/>
              <w:right w:val="single" w:sz="4" w:space="0" w:color="auto"/>
            </w:tcBorders>
            <w:shd w:val="clear" w:color="auto" w:fill="auto"/>
            <w:hideMark/>
          </w:tcPr>
          <w:p w14:paraId="52B82C5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2DFFCBB5" w14:textId="77777777" w:rsidTr="00B762A2">
        <w:trPr>
          <w:trHeight w:val="1020"/>
        </w:trPr>
        <w:tc>
          <w:tcPr>
            <w:tcW w:w="2020" w:type="dxa"/>
            <w:tcBorders>
              <w:top w:val="nil"/>
              <w:left w:val="single" w:sz="4" w:space="0" w:color="auto"/>
              <w:bottom w:val="nil"/>
              <w:right w:val="nil"/>
            </w:tcBorders>
            <w:shd w:val="clear" w:color="auto" w:fill="auto"/>
            <w:hideMark/>
          </w:tcPr>
          <w:p w14:paraId="3979AAC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single" w:sz="4" w:space="0" w:color="auto"/>
              <w:bottom w:val="nil"/>
              <w:right w:val="single" w:sz="4" w:space="0" w:color="auto"/>
            </w:tcBorders>
            <w:shd w:val="clear" w:color="auto" w:fill="auto"/>
            <w:hideMark/>
          </w:tcPr>
          <w:p w14:paraId="0B99D62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nil"/>
              <w:left w:val="nil"/>
              <w:bottom w:val="nil"/>
              <w:right w:val="nil"/>
            </w:tcBorders>
            <w:shd w:val="clear" w:color="auto" w:fill="auto"/>
            <w:noWrap/>
            <w:hideMark/>
          </w:tcPr>
          <w:p w14:paraId="27B8AC8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single" w:sz="4" w:space="0" w:color="auto"/>
              <w:bottom w:val="nil"/>
              <w:right w:val="single" w:sz="4" w:space="0" w:color="auto"/>
            </w:tcBorders>
            <w:shd w:val="clear" w:color="auto" w:fill="auto"/>
            <w:hideMark/>
          </w:tcPr>
          <w:p w14:paraId="72BF3FC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2DF5A732"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49369A9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4ED6A49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B763FF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2280457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1C8938BC"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41BEF2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7EB2514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9E608A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28E60CE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0DD8BA2F"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575236B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080A3A6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0B6FBAD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58609FA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7C5DF1B2"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E6B569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06E6D86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10965B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409056C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50FF643C"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B0E3EF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2C92429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0211E29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032F849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70B54388" w14:textId="77777777" w:rsidR="00AF40D3" w:rsidRPr="00AF40D3" w:rsidRDefault="00AF40D3" w:rsidP="00AF40D3">
      <w:pPr>
        <w:rPr>
          <w:rFonts w:cs="Calibri"/>
          <w:sz w:val="24"/>
          <w:szCs w:val="20"/>
          <w:lang w:val="en-GB"/>
        </w:rPr>
      </w:pPr>
    </w:p>
    <w:p w14:paraId="74ECA69F" w14:textId="77777777" w:rsidR="00AF40D3" w:rsidRPr="00AF40D3" w:rsidRDefault="00AF40D3" w:rsidP="00AF40D3">
      <w:pPr>
        <w:rPr>
          <w:rFonts w:cs="Calibri"/>
          <w:sz w:val="24"/>
          <w:szCs w:val="20"/>
          <w:lang w:val="en-GB"/>
        </w:rPr>
      </w:pPr>
    </w:p>
    <w:p w14:paraId="35C12975"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4E60458B"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5E58CFBE"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118EC4B0"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0269B9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42BDB7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3861F979" w14:textId="77777777" w:rsidTr="00B762A2">
        <w:trPr>
          <w:trHeight w:val="4080"/>
        </w:trPr>
        <w:tc>
          <w:tcPr>
            <w:tcW w:w="4180" w:type="dxa"/>
            <w:tcBorders>
              <w:top w:val="nil"/>
              <w:left w:val="single" w:sz="4" w:space="0" w:color="auto"/>
              <w:bottom w:val="nil"/>
              <w:right w:val="single" w:sz="4" w:space="0" w:color="auto"/>
            </w:tcBorders>
            <w:shd w:val="clear" w:color="000000" w:fill="F2F2F2"/>
            <w:hideMark/>
          </w:tcPr>
          <w:p w14:paraId="2D1C5BB8" w14:textId="77777777" w:rsidR="00AF40D3" w:rsidRPr="00AF40D3" w:rsidRDefault="00AF40D3" w:rsidP="00AF40D3">
            <w:pPr>
              <w:rPr>
                <w:rFonts w:cs="Calibri"/>
                <w:color w:val="000000"/>
                <w:lang w:val="en-GB"/>
              </w:rPr>
            </w:pPr>
            <w:r w:rsidRPr="00AF40D3">
              <w:rPr>
                <w:rFonts w:cs="Calibri"/>
                <w:color w:val="000000"/>
                <w:lang w:val="en-GB"/>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AF40D3">
              <w:rPr>
                <w:rFonts w:cs="Calibri"/>
                <w:color w:val="000000"/>
                <w:lang w:val="en-GB"/>
              </w:rPr>
              <w:br/>
            </w:r>
            <w:r w:rsidRPr="00AF40D3">
              <w:rPr>
                <w:rFonts w:cs="Calibri"/>
                <w:color w:val="000000"/>
                <w:lang w:val="en-GB"/>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33F77C22" w14:textId="77777777" w:rsidR="00AF40D3" w:rsidRPr="00AF40D3" w:rsidRDefault="00AF40D3" w:rsidP="00AF40D3">
            <w:pPr>
              <w:rPr>
                <w:rFonts w:cs="Calibri"/>
                <w:color w:val="000000"/>
                <w:lang w:val="en-GB"/>
              </w:rPr>
            </w:pPr>
            <w:r w:rsidRPr="00AF40D3">
              <w:rPr>
                <w:rFonts w:cs="Calibri"/>
                <w:color w:val="000000"/>
                <w:lang w:val="en-GB"/>
              </w:rPr>
              <w:t xml:space="preserve">Number of tools /frameworks/ resources developed </w:t>
            </w:r>
            <w:r w:rsidRPr="00AF40D3">
              <w:rPr>
                <w:rFonts w:cs="Calibri"/>
                <w:color w:val="000000"/>
                <w:lang w:val="en-GB"/>
              </w:rPr>
              <w:br/>
            </w:r>
            <w:r w:rsidRPr="00AF40D3">
              <w:rPr>
                <w:rFonts w:cs="Calibri"/>
                <w:color w:val="000000"/>
                <w:lang w:val="en-GB"/>
              </w:rPr>
              <w:br/>
              <w:t>Number of individuals participating in capacity development activities led by BDT</w:t>
            </w:r>
            <w:r w:rsidRPr="00AF40D3">
              <w:rPr>
                <w:rFonts w:cs="Calibri"/>
                <w:color w:val="000000"/>
                <w:lang w:val="en-GB"/>
              </w:rPr>
              <w:br/>
            </w:r>
            <w:r w:rsidRPr="00AF40D3">
              <w:rPr>
                <w:rFonts w:cs="Calibri"/>
                <w:color w:val="000000"/>
                <w:lang w:val="en-GB"/>
              </w:rPr>
              <w:br/>
            </w:r>
            <w:r w:rsidRPr="00AF40D3">
              <w:rPr>
                <w:rFonts w:cs="Calibri"/>
                <w:color w:val="000000"/>
                <w:lang w:val="en-GB"/>
              </w:rPr>
              <w:br/>
              <w:t>Number of Member States assisted in setting standards and methods for data collection</w:t>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7D48BDC8" w14:textId="77777777" w:rsidTr="00B762A2">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1AC579F"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6BAA3F3B"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AA58B87" w14:textId="77777777" w:rsidR="00AF40D3" w:rsidRPr="00AF40D3" w:rsidRDefault="00AF40D3" w:rsidP="00AF40D3">
      <w:pPr>
        <w:spacing w:after="120"/>
        <w:rPr>
          <w:rFonts w:cs="Calibri"/>
          <w:sz w:val="24"/>
          <w:szCs w:val="20"/>
          <w:lang w:val="en-GB"/>
        </w:rPr>
      </w:pPr>
    </w:p>
    <w:p w14:paraId="6BE6AD35"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7B51AD64"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8FAB11"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1A2525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B3E938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AAF52E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30D2BB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1108219F"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775C6D9"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4C5A2D80"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A9069F5"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513DA967"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4598C69C"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2E6FAF08" w14:textId="77777777" w:rsidTr="00B762A2">
        <w:trPr>
          <w:trHeight w:val="1600"/>
        </w:trPr>
        <w:tc>
          <w:tcPr>
            <w:tcW w:w="1660" w:type="dxa"/>
            <w:tcBorders>
              <w:top w:val="nil"/>
              <w:left w:val="single" w:sz="4" w:space="0" w:color="auto"/>
              <w:right w:val="nil"/>
            </w:tcBorders>
            <w:shd w:val="clear" w:color="auto" w:fill="auto"/>
            <w:hideMark/>
          </w:tcPr>
          <w:p w14:paraId="7FFE8728"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right w:val="single" w:sz="4" w:space="0" w:color="auto"/>
            </w:tcBorders>
            <w:shd w:val="clear" w:color="auto" w:fill="auto"/>
            <w:hideMark/>
          </w:tcPr>
          <w:p w14:paraId="629404C9"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right w:val="single" w:sz="4" w:space="0" w:color="auto"/>
            </w:tcBorders>
            <w:shd w:val="clear" w:color="auto" w:fill="auto"/>
            <w:noWrap/>
            <w:hideMark/>
          </w:tcPr>
          <w:p w14:paraId="63888B94"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right w:val="nil"/>
            </w:tcBorders>
            <w:shd w:val="clear" w:color="auto" w:fill="auto"/>
            <w:noWrap/>
            <w:hideMark/>
          </w:tcPr>
          <w:p w14:paraId="085F9093"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right w:val="single" w:sz="4" w:space="0" w:color="auto"/>
            </w:tcBorders>
            <w:shd w:val="clear" w:color="auto" w:fill="auto"/>
            <w:hideMark/>
          </w:tcPr>
          <w:p w14:paraId="553A08C7"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731E010E" w14:textId="77777777" w:rsidTr="00B762A2">
        <w:trPr>
          <w:trHeight w:val="1920"/>
        </w:trPr>
        <w:tc>
          <w:tcPr>
            <w:tcW w:w="1660" w:type="dxa"/>
            <w:tcBorders>
              <w:top w:val="nil"/>
              <w:left w:val="single" w:sz="4" w:space="0" w:color="auto"/>
              <w:bottom w:val="single" w:sz="4" w:space="0" w:color="auto"/>
              <w:right w:val="nil"/>
            </w:tcBorders>
            <w:shd w:val="clear" w:color="auto" w:fill="auto"/>
            <w:hideMark/>
          </w:tcPr>
          <w:p w14:paraId="0D9A9F99"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auto" w:fill="auto"/>
            <w:hideMark/>
          </w:tcPr>
          <w:p w14:paraId="7FE97450"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3A20290F"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single" w:sz="4" w:space="0" w:color="auto"/>
              <w:right w:val="nil"/>
            </w:tcBorders>
            <w:shd w:val="clear" w:color="auto" w:fill="auto"/>
            <w:noWrap/>
            <w:hideMark/>
          </w:tcPr>
          <w:p w14:paraId="7ED3F1FF"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23F7C3C4"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321AED19" w14:textId="77777777" w:rsidTr="00B762A2">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611B6188"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single" w:sz="4" w:space="0" w:color="auto"/>
              <w:left w:val="nil"/>
              <w:right w:val="single" w:sz="4" w:space="0" w:color="auto"/>
            </w:tcBorders>
            <w:shd w:val="clear" w:color="000000" w:fill="F2F2F2"/>
            <w:vAlign w:val="center"/>
            <w:hideMark/>
          </w:tcPr>
          <w:p w14:paraId="72798A86"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3BC43B01"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single" w:sz="4" w:space="0" w:color="auto"/>
              <w:left w:val="nil"/>
              <w:right w:val="nil"/>
            </w:tcBorders>
            <w:shd w:val="clear" w:color="000000" w:fill="F2F2F2"/>
            <w:vAlign w:val="center"/>
            <w:hideMark/>
          </w:tcPr>
          <w:p w14:paraId="721866CF"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2D2CFE0C"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0FD58B15" w14:textId="77777777" w:rsidTr="00B762A2">
        <w:trPr>
          <w:trHeight w:val="960"/>
        </w:trPr>
        <w:tc>
          <w:tcPr>
            <w:tcW w:w="1660" w:type="dxa"/>
            <w:tcBorders>
              <w:left w:val="single" w:sz="4" w:space="0" w:color="auto"/>
              <w:right w:val="single" w:sz="4" w:space="0" w:color="auto"/>
            </w:tcBorders>
            <w:shd w:val="clear" w:color="auto" w:fill="auto"/>
            <w:vAlign w:val="center"/>
            <w:hideMark/>
          </w:tcPr>
          <w:p w14:paraId="4E06B0A6" w14:textId="77777777" w:rsidR="00AF40D3" w:rsidRPr="00AF40D3" w:rsidRDefault="00AF40D3" w:rsidP="00AF40D3">
            <w:pPr>
              <w:rPr>
                <w:rFonts w:cs="Calibri"/>
                <w:color w:val="000000"/>
                <w:lang w:val="en-GB"/>
              </w:rPr>
            </w:pPr>
            <w:r w:rsidRPr="00AF40D3">
              <w:rPr>
                <w:rFonts w:cs="Calibri"/>
                <w:color w:val="000000"/>
                <w:lang w:val="en-GB"/>
              </w:rPr>
              <w:lastRenderedPageBreak/>
              <w:t xml:space="preserve">Internal processes </w:t>
            </w:r>
          </w:p>
        </w:tc>
        <w:tc>
          <w:tcPr>
            <w:tcW w:w="2020" w:type="dxa"/>
            <w:tcBorders>
              <w:left w:val="nil"/>
              <w:right w:val="single" w:sz="4" w:space="0" w:color="auto"/>
            </w:tcBorders>
            <w:shd w:val="clear" w:color="auto" w:fill="auto"/>
            <w:vAlign w:val="center"/>
            <w:hideMark/>
          </w:tcPr>
          <w:p w14:paraId="71B39E9A"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left w:val="nil"/>
              <w:right w:val="single" w:sz="4" w:space="0" w:color="auto"/>
            </w:tcBorders>
            <w:shd w:val="clear" w:color="auto" w:fill="auto"/>
            <w:vAlign w:val="center"/>
            <w:hideMark/>
          </w:tcPr>
          <w:p w14:paraId="12D8730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left w:val="nil"/>
              <w:right w:val="nil"/>
            </w:tcBorders>
            <w:shd w:val="clear" w:color="auto" w:fill="auto"/>
            <w:vAlign w:val="center"/>
            <w:hideMark/>
          </w:tcPr>
          <w:p w14:paraId="14C1C1C4"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left w:val="single" w:sz="4" w:space="0" w:color="auto"/>
              <w:right w:val="single" w:sz="4" w:space="0" w:color="auto"/>
            </w:tcBorders>
            <w:shd w:val="clear" w:color="auto" w:fill="auto"/>
            <w:vAlign w:val="center"/>
            <w:hideMark/>
          </w:tcPr>
          <w:p w14:paraId="68333718"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6DEC87F0" w14:textId="77777777" w:rsidTr="00B762A2">
        <w:trPr>
          <w:trHeight w:val="2900"/>
        </w:trPr>
        <w:tc>
          <w:tcPr>
            <w:tcW w:w="1660" w:type="dxa"/>
            <w:tcBorders>
              <w:left w:val="single" w:sz="4" w:space="0" w:color="auto"/>
              <w:bottom w:val="nil"/>
              <w:right w:val="single" w:sz="4" w:space="0" w:color="auto"/>
            </w:tcBorders>
            <w:shd w:val="clear" w:color="000000" w:fill="F2F2F2"/>
            <w:hideMark/>
          </w:tcPr>
          <w:p w14:paraId="0E4565AC" w14:textId="77777777" w:rsidR="00AF40D3" w:rsidRPr="00AF40D3" w:rsidRDefault="00AF40D3" w:rsidP="00AF40D3">
            <w:pPr>
              <w:rPr>
                <w:rFonts w:cs="Calibri"/>
                <w:color w:val="000000"/>
                <w:lang w:val="en-GB"/>
              </w:rPr>
            </w:pPr>
            <w:r w:rsidRPr="00AF40D3">
              <w:rPr>
                <w:rFonts w:cs="Calibri"/>
                <w:color w:val="000000"/>
                <w:lang w:val="en-GB"/>
              </w:rPr>
              <w:t>Human resources</w:t>
            </w:r>
          </w:p>
        </w:tc>
        <w:tc>
          <w:tcPr>
            <w:tcW w:w="2020" w:type="dxa"/>
            <w:tcBorders>
              <w:left w:val="nil"/>
              <w:bottom w:val="nil"/>
              <w:right w:val="single" w:sz="4" w:space="0" w:color="auto"/>
            </w:tcBorders>
            <w:shd w:val="clear" w:color="000000" w:fill="F2F2F2"/>
            <w:hideMark/>
          </w:tcPr>
          <w:p w14:paraId="175A1E13"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left w:val="nil"/>
              <w:bottom w:val="nil"/>
              <w:right w:val="single" w:sz="4" w:space="0" w:color="auto"/>
            </w:tcBorders>
            <w:shd w:val="clear" w:color="000000" w:fill="F2F2F2"/>
            <w:hideMark/>
          </w:tcPr>
          <w:p w14:paraId="7740874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left w:val="nil"/>
              <w:bottom w:val="nil"/>
              <w:right w:val="nil"/>
            </w:tcBorders>
            <w:shd w:val="clear" w:color="000000" w:fill="F2F2F2"/>
            <w:hideMark/>
          </w:tcPr>
          <w:p w14:paraId="0192C0D5"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left w:val="single" w:sz="4" w:space="0" w:color="auto"/>
              <w:bottom w:val="nil"/>
              <w:right w:val="single" w:sz="4" w:space="0" w:color="auto"/>
            </w:tcBorders>
            <w:shd w:val="clear" w:color="000000" w:fill="F2F2F2"/>
            <w:hideMark/>
          </w:tcPr>
          <w:p w14:paraId="75FC5F9A"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6C2B628F"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627E445"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636CFC10"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70ED936"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3FAFDFEF"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592E9C34"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50177F44"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77108D3"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266C70AE"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292B7783"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0394AE31"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9EB39DB" w14:textId="77777777" w:rsidR="00AF40D3" w:rsidRPr="00AF40D3" w:rsidRDefault="00AF40D3" w:rsidP="00AF40D3">
            <w:pPr>
              <w:rPr>
                <w:rFonts w:cs="Calibri"/>
                <w:color w:val="000000"/>
                <w:lang w:val="en-GB"/>
              </w:rPr>
            </w:pPr>
            <w:r w:rsidRPr="00AF40D3">
              <w:rPr>
                <w:rFonts w:cs="Calibri"/>
                <w:color w:val="000000"/>
                <w:lang w:val="en-GB"/>
              </w:rPr>
              <w:t> </w:t>
            </w:r>
          </w:p>
        </w:tc>
      </w:tr>
    </w:tbl>
    <w:p w14:paraId="307A4585" w14:textId="77777777" w:rsidR="00AF40D3" w:rsidRPr="00AF40D3" w:rsidRDefault="00AF40D3" w:rsidP="00AF40D3">
      <w:pPr>
        <w:rPr>
          <w:rFonts w:cs="Calibri"/>
          <w:color w:val="002060"/>
          <w:sz w:val="24"/>
          <w:szCs w:val="20"/>
          <w:lang w:val="en-GB"/>
        </w:rPr>
      </w:pPr>
    </w:p>
    <w:p w14:paraId="5DC9D5C8" w14:textId="77777777" w:rsidR="00AF40D3" w:rsidRPr="00AF40D3" w:rsidRDefault="00AF40D3" w:rsidP="00AF40D3">
      <w:pPr>
        <w:spacing w:after="120"/>
        <w:rPr>
          <w:rFonts w:cs="Calibri"/>
          <w:sz w:val="24"/>
          <w:szCs w:val="20"/>
          <w:lang w:val="en-GB"/>
        </w:rPr>
      </w:pPr>
      <w:r w:rsidRPr="00AF40D3">
        <w:rPr>
          <w:rFonts w:cs="Calibri"/>
          <w:b/>
          <w:bCs/>
          <w:sz w:val="24"/>
          <w:szCs w:val="20"/>
          <w:lang w:val="en-GB"/>
        </w:rPr>
        <w:t>2025-2028 human resources allocation</w:t>
      </w:r>
    </w:p>
    <w:p w14:paraId="231B4B06"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1FC0F026"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19F833"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453A042"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737D4C0"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3E99C3E"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1BF633"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4AF1163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7C9B1AE"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1FB22BD1"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1147AEF8"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061022DC"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3415FF54"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34736201"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DED96D2"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3EBFA62B" w14:textId="77777777" w:rsidR="00AF40D3" w:rsidRPr="00AF40D3" w:rsidRDefault="00AF40D3" w:rsidP="00AF40D3">
            <w:pPr>
              <w:jc w:val="right"/>
              <w:rPr>
                <w:rFonts w:cs="Calibri"/>
                <w:color w:val="000000"/>
                <w:lang w:val="en-GB"/>
              </w:rPr>
            </w:pPr>
            <w:r w:rsidRPr="00AF40D3">
              <w:rPr>
                <w:rFonts w:cs="Calibri"/>
                <w:color w:val="000000"/>
                <w:lang w:val="en-GB"/>
              </w:rPr>
              <w:t>1.6</w:t>
            </w:r>
          </w:p>
        </w:tc>
        <w:tc>
          <w:tcPr>
            <w:tcW w:w="1300" w:type="dxa"/>
            <w:tcBorders>
              <w:top w:val="nil"/>
              <w:left w:val="nil"/>
              <w:bottom w:val="nil"/>
              <w:right w:val="single" w:sz="4" w:space="0" w:color="auto"/>
            </w:tcBorders>
            <w:shd w:val="clear" w:color="000000" w:fill="FFFFFF"/>
            <w:vAlign w:val="center"/>
            <w:hideMark/>
          </w:tcPr>
          <w:p w14:paraId="59569C15" w14:textId="77777777" w:rsidR="00AF40D3" w:rsidRPr="00AF40D3" w:rsidRDefault="00AF40D3" w:rsidP="00AF40D3">
            <w:pPr>
              <w:jc w:val="right"/>
              <w:rPr>
                <w:rFonts w:cs="Calibri"/>
                <w:color w:val="000000"/>
                <w:lang w:val="en-GB"/>
              </w:rPr>
            </w:pPr>
            <w:r w:rsidRPr="00AF40D3">
              <w:rPr>
                <w:rFonts w:cs="Calibri"/>
                <w:color w:val="000000"/>
                <w:lang w:val="en-GB"/>
              </w:rPr>
              <w:t>2.8</w:t>
            </w:r>
          </w:p>
        </w:tc>
        <w:tc>
          <w:tcPr>
            <w:tcW w:w="1300" w:type="dxa"/>
            <w:tcBorders>
              <w:top w:val="nil"/>
              <w:left w:val="single" w:sz="4" w:space="0" w:color="auto"/>
              <w:bottom w:val="nil"/>
              <w:right w:val="single" w:sz="4" w:space="0" w:color="auto"/>
            </w:tcBorders>
            <w:shd w:val="clear" w:color="000000" w:fill="FFFFFF"/>
            <w:vAlign w:val="center"/>
            <w:hideMark/>
          </w:tcPr>
          <w:p w14:paraId="6AAEB103" w14:textId="77777777" w:rsidR="00AF40D3" w:rsidRPr="00AF40D3" w:rsidRDefault="00AF40D3" w:rsidP="00AF40D3">
            <w:pPr>
              <w:jc w:val="right"/>
              <w:rPr>
                <w:rFonts w:cs="Calibri"/>
                <w:color w:val="000000"/>
                <w:lang w:val="en-GB"/>
              </w:rPr>
            </w:pPr>
            <w:r w:rsidRPr="00AF40D3">
              <w:rPr>
                <w:rFonts w:cs="Calibri"/>
                <w:color w:val="000000"/>
                <w:lang w:val="en-GB"/>
              </w:rPr>
              <w:t>2.5</w:t>
            </w:r>
          </w:p>
        </w:tc>
        <w:tc>
          <w:tcPr>
            <w:tcW w:w="1300" w:type="dxa"/>
            <w:tcBorders>
              <w:top w:val="nil"/>
              <w:left w:val="single" w:sz="4" w:space="0" w:color="auto"/>
              <w:bottom w:val="nil"/>
              <w:right w:val="single" w:sz="4" w:space="0" w:color="auto"/>
            </w:tcBorders>
            <w:shd w:val="clear" w:color="000000" w:fill="FFFFFF"/>
            <w:vAlign w:val="center"/>
            <w:hideMark/>
          </w:tcPr>
          <w:p w14:paraId="4AC9A2B2" w14:textId="77777777" w:rsidR="00AF40D3" w:rsidRPr="00AF40D3" w:rsidRDefault="00AF40D3" w:rsidP="00AF40D3">
            <w:pPr>
              <w:jc w:val="right"/>
              <w:rPr>
                <w:rFonts w:cs="Calibri"/>
                <w:color w:val="000000"/>
                <w:lang w:val="en-GB"/>
              </w:rPr>
            </w:pPr>
            <w:r w:rsidRPr="00AF40D3">
              <w:rPr>
                <w:rFonts w:cs="Calibri"/>
                <w:color w:val="000000"/>
                <w:lang w:val="en-GB"/>
              </w:rPr>
              <w:t>2.5</w:t>
            </w:r>
          </w:p>
        </w:tc>
      </w:tr>
      <w:tr w:rsidR="00AF40D3" w:rsidRPr="00AF40D3" w14:paraId="162447E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98383F3"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5569D4F9"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581C2A2D"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4B8AD265"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27B64290"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5D6921A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E86974"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57224182" w14:textId="77777777" w:rsidR="00AF40D3" w:rsidRPr="00AF40D3" w:rsidRDefault="00AF40D3" w:rsidP="00AF40D3">
            <w:pPr>
              <w:jc w:val="right"/>
              <w:rPr>
                <w:rFonts w:cs="Calibri"/>
                <w:color w:val="000000"/>
                <w:lang w:val="en-GB"/>
              </w:rPr>
            </w:pPr>
            <w:r w:rsidRPr="00AF40D3">
              <w:rPr>
                <w:rFonts w:cs="Calibri"/>
                <w:color w:val="000000"/>
                <w:lang w:val="en-GB"/>
              </w:rPr>
              <w:t>7.2</w:t>
            </w:r>
          </w:p>
        </w:tc>
        <w:tc>
          <w:tcPr>
            <w:tcW w:w="1300" w:type="dxa"/>
            <w:tcBorders>
              <w:top w:val="nil"/>
              <w:left w:val="nil"/>
              <w:bottom w:val="nil"/>
              <w:right w:val="single" w:sz="4" w:space="0" w:color="auto"/>
            </w:tcBorders>
            <w:shd w:val="clear" w:color="000000" w:fill="FFFFFF"/>
            <w:vAlign w:val="center"/>
            <w:hideMark/>
          </w:tcPr>
          <w:p w14:paraId="5838052C" w14:textId="77777777" w:rsidR="00AF40D3" w:rsidRPr="00AF40D3" w:rsidRDefault="00AF40D3" w:rsidP="00AF40D3">
            <w:pPr>
              <w:jc w:val="right"/>
              <w:rPr>
                <w:rFonts w:cs="Calibri"/>
                <w:color w:val="000000"/>
                <w:lang w:val="en-GB"/>
              </w:rPr>
            </w:pPr>
            <w:r w:rsidRPr="00AF40D3">
              <w:rPr>
                <w:rFonts w:cs="Calibri"/>
                <w:color w:val="000000"/>
                <w:lang w:val="en-GB"/>
              </w:rPr>
              <w:t>8.3</w:t>
            </w:r>
          </w:p>
        </w:tc>
        <w:tc>
          <w:tcPr>
            <w:tcW w:w="1300" w:type="dxa"/>
            <w:tcBorders>
              <w:top w:val="nil"/>
              <w:left w:val="single" w:sz="4" w:space="0" w:color="auto"/>
              <w:bottom w:val="nil"/>
              <w:right w:val="single" w:sz="4" w:space="0" w:color="auto"/>
            </w:tcBorders>
            <w:shd w:val="clear" w:color="000000" w:fill="FFFFFF"/>
            <w:vAlign w:val="center"/>
            <w:hideMark/>
          </w:tcPr>
          <w:p w14:paraId="782B46DE" w14:textId="77777777" w:rsidR="00AF40D3" w:rsidRPr="00AF40D3" w:rsidRDefault="00AF40D3" w:rsidP="00AF40D3">
            <w:pPr>
              <w:jc w:val="right"/>
              <w:rPr>
                <w:rFonts w:cs="Calibri"/>
                <w:color w:val="000000"/>
                <w:lang w:val="en-GB"/>
              </w:rPr>
            </w:pPr>
            <w:r w:rsidRPr="00AF40D3">
              <w:rPr>
                <w:rFonts w:cs="Calibri"/>
                <w:color w:val="000000"/>
                <w:lang w:val="en-GB"/>
              </w:rPr>
              <w:t>8.2</w:t>
            </w:r>
          </w:p>
        </w:tc>
        <w:tc>
          <w:tcPr>
            <w:tcW w:w="1300" w:type="dxa"/>
            <w:tcBorders>
              <w:top w:val="nil"/>
              <w:left w:val="single" w:sz="4" w:space="0" w:color="auto"/>
              <w:bottom w:val="nil"/>
              <w:right w:val="single" w:sz="4" w:space="0" w:color="auto"/>
            </w:tcBorders>
            <w:shd w:val="clear" w:color="000000" w:fill="FFFFFF"/>
            <w:vAlign w:val="center"/>
            <w:hideMark/>
          </w:tcPr>
          <w:p w14:paraId="2F4AA358" w14:textId="77777777" w:rsidR="00AF40D3" w:rsidRPr="00AF40D3" w:rsidRDefault="00AF40D3" w:rsidP="00AF40D3">
            <w:pPr>
              <w:jc w:val="right"/>
              <w:rPr>
                <w:rFonts w:cs="Calibri"/>
                <w:color w:val="000000"/>
                <w:lang w:val="en-GB"/>
              </w:rPr>
            </w:pPr>
            <w:r w:rsidRPr="00AF40D3">
              <w:rPr>
                <w:rFonts w:cs="Calibri"/>
                <w:color w:val="000000"/>
                <w:lang w:val="en-GB"/>
              </w:rPr>
              <w:t>9.0</w:t>
            </w:r>
          </w:p>
        </w:tc>
      </w:tr>
      <w:tr w:rsidR="00AF40D3" w:rsidRPr="00AF40D3" w14:paraId="6D954C3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3C4CAC"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15562FE3" w14:textId="77777777" w:rsidR="00AF40D3" w:rsidRPr="00AF40D3" w:rsidRDefault="00AF40D3" w:rsidP="00AF40D3">
            <w:pPr>
              <w:jc w:val="right"/>
              <w:rPr>
                <w:rFonts w:cs="Calibri"/>
                <w:color w:val="000000"/>
                <w:lang w:val="en-GB"/>
              </w:rPr>
            </w:pPr>
            <w:r w:rsidRPr="00AF40D3">
              <w:rPr>
                <w:rFonts w:cs="Calibri"/>
                <w:color w:val="000000"/>
                <w:lang w:val="en-GB"/>
              </w:rPr>
              <w:t>17.3</w:t>
            </w:r>
          </w:p>
        </w:tc>
        <w:tc>
          <w:tcPr>
            <w:tcW w:w="1300" w:type="dxa"/>
            <w:tcBorders>
              <w:top w:val="nil"/>
              <w:left w:val="nil"/>
              <w:bottom w:val="nil"/>
              <w:right w:val="single" w:sz="4" w:space="0" w:color="auto"/>
            </w:tcBorders>
            <w:shd w:val="clear" w:color="000000" w:fill="F2F2F2"/>
            <w:vAlign w:val="center"/>
            <w:hideMark/>
          </w:tcPr>
          <w:p w14:paraId="2677E34B"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single" w:sz="4" w:space="0" w:color="auto"/>
              <w:bottom w:val="nil"/>
              <w:right w:val="single" w:sz="4" w:space="0" w:color="auto"/>
            </w:tcBorders>
            <w:shd w:val="clear" w:color="000000" w:fill="F2F2F2"/>
            <w:vAlign w:val="center"/>
            <w:hideMark/>
          </w:tcPr>
          <w:p w14:paraId="60578731"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single" w:sz="4" w:space="0" w:color="auto"/>
              <w:bottom w:val="nil"/>
              <w:right w:val="single" w:sz="4" w:space="0" w:color="auto"/>
            </w:tcBorders>
            <w:shd w:val="clear" w:color="000000" w:fill="F2F2F2"/>
            <w:vAlign w:val="center"/>
            <w:hideMark/>
          </w:tcPr>
          <w:p w14:paraId="18EA3F91" w14:textId="77777777" w:rsidR="00AF40D3" w:rsidRPr="00AF40D3" w:rsidRDefault="00AF40D3" w:rsidP="00AF40D3">
            <w:pPr>
              <w:jc w:val="right"/>
              <w:rPr>
                <w:rFonts w:cs="Calibri"/>
                <w:color w:val="000000"/>
                <w:lang w:val="en-GB"/>
              </w:rPr>
            </w:pPr>
            <w:r w:rsidRPr="00AF40D3">
              <w:rPr>
                <w:rFonts w:cs="Calibri"/>
                <w:color w:val="000000"/>
                <w:lang w:val="en-GB"/>
              </w:rPr>
              <w:t>14.0</w:t>
            </w:r>
          </w:p>
        </w:tc>
      </w:tr>
      <w:tr w:rsidR="00AF40D3" w:rsidRPr="00AF40D3" w14:paraId="0FD0CE8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995F61"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7DECC2B5" w14:textId="77777777" w:rsidR="00AF40D3" w:rsidRPr="00AF40D3" w:rsidRDefault="00AF40D3" w:rsidP="00AF40D3">
            <w:pPr>
              <w:jc w:val="right"/>
              <w:rPr>
                <w:rFonts w:cs="Calibri"/>
                <w:color w:val="000000"/>
                <w:lang w:val="en-GB"/>
              </w:rPr>
            </w:pPr>
            <w:r w:rsidRPr="00AF40D3">
              <w:rPr>
                <w:rFonts w:cs="Calibri"/>
                <w:color w:val="000000"/>
                <w:lang w:val="en-GB"/>
              </w:rPr>
              <w:t>13.8</w:t>
            </w:r>
          </w:p>
        </w:tc>
        <w:tc>
          <w:tcPr>
            <w:tcW w:w="1300" w:type="dxa"/>
            <w:tcBorders>
              <w:top w:val="nil"/>
              <w:left w:val="nil"/>
              <w:bottom w:val="nil"/>
              <w:right w:val="single" w:sz="4" w:space="0" w:color="auto"/>
            </w:tcBorders>
            <w:shd w:val="clear" w:color="000000" w:fill="FFFFFF"/>
            <w:vAlign w:val="center"/>
            <w:hideMark/>
          </w:tcPr>
          <w:p w14:paraId="7EF69BFA" w14:textId="77777777" w:rsidR="00AF40D3" w:rsidRPr="00AF40D3" w:rsidRDefault="00AF40D3" w:rsidP="00AF40D3">
            <w:pPr>
              <w:jc w:val="right"/>
              <w:rPr>
                <w:rFonts w:cs="Calibri"/>
                <w:color w:val="000000"/>
                <w:lang w:val="en-GB"/>
              </w:rPr>
            </w:pPr>
            <w:r w:rsidRPr="00AF40D3">
              <w:rPr>
                <w:rFonts w:cs="Calibri"/>
                <w:color w:val="000000"/>
                <w:lang w:val="en-GB"/>
              </w:rPr>
              <w:t>12.5</w:t>
            </w:r>
          </w:p>
        </w:tc>
        <w:tc>
          <w:tcPr>
            <w:tcW w:w="1300" w:type="dxa"/>
            <w:tcBorders>
              <w:top w:val="nil"/>
              <w:left w:val="single" w:sz="4" w:space="0" w:color="auto"/>
              <w:bottom w:val="nil"/>
              <w:right w:val="single" w:sz="4" w:space="0" w:color="auto"/>
            </w:tcBorders>
            <w:shd w:val="clear" w:color="000000" w:fill="FFFFFF"/>
            <w:vAlign w:val="center"/>
            <w:hideMark/>
          </w:tcPr>
          <w:p w14:paraId="55CABA55" w14:textId="77777777" w:rsidR="00AF40D3" w:rsidRPr="00AF40D3" w:rsidRDefault="00AF40D3" w:rsidP="00AF40D3">
            <w:pPr>
              <w:jc w:val="right"/>
              <w:rPr>
                <w:rFonts w:cs="Calibri"/>
                <w:color w:val="000000"/>
                <w:lang w:val="en-GB"/>
              </w:rPr>
            </w:pPr>
            <w:r w:rsidRPr="00AF40D3">
              <w:rPr>
                <w:rFonts w:cs="Calibri"/>
                <w:color w:val="000000"/>
                <w:lang w:val="en-GB"/>
              </w:rPr>
              <w:t>12.2</w:t>
            </w:r>
          </w:p>
        </w:tc>
        <w:tc>
          <w:tcPr>
            <w:tcW w:w="1300" w:type="dxa"/>
            <w:tcBorders>
              <w:top w:val="nil"/>
              <w:left w:val="single" w:sz="4" w:space="0" w:color="auto"/>
              <w:bottom w:val="nil"/>
              <w:right w:val="single" w:sz="4" w:space="0" w:color="auto"/>
            </w:tcBorders>
            <w:shd w:val="clear" w:color="000000" w:fill="FFFFFF"/>
            <w:vAlign w:val="center"/>
            <w:hideMark/>
          </w:tcPr>
          <w:p w14:paraId="5D5B3A1A" w14:textId="77777777" w:rsidR="00AF40D3" w:rsidRPr="00AF40D3" w:rsidRDefault="00AF40D3" w:rsidP="00AF40D3">
            <w:pPr>
              <w:jc w:val="right"/>
              <w:rPr>
                <w:rFonts w:cs="Calibri"/>
                <w:color w:val="000000"/>
                <w:lang w:val="en-GB"/>
              </w:rPr>
            </w:pPr>
            <w:r w:rsidRPr="00AF40D3">
              <w:rPr>
                <w:rFonts w:cs="Calibri"/>
                <w:color w:val="000000"/>
                <w:lang w:val="en-GB"/>
              </w:rPr>
              <w:t>12.5</w:t>
            </w:r>
          </w:p>
        </w:tc>
      </w:tr>
      <w:tr w:rsidR="00AF40D3" w:rsidRPr="00AF40D3" w14:paraId="7E3002A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8F53FA"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0D95763D" w14:textId="77777777" w:rsidR="00AF40D3" w:rsidRPr="00AF40D3" w:rsidRDefault="00AF40D3" w:rsidP="00AF40D3">
            <w:pPr>
              <w:jc w:val="right"/>
              <w:rPr>
                <w:rFonts w:cs="Calibri"/>
                <w:color w:val="000000"/>
                <w:lang w:val="en-GB"/>
              </w:rPr>
            </w:pPr>
            <w:r w:rsidRPr="00AF40D3">
              <w:rPr>
                <w:rFonts w:cs="Calibri"/>
                <w:color w:val="000000"/>
                <w:lang w:val="en-GB"/>
              </w:rPr>
              <w:t>6.4</w:t>
            </w:r>
          </w:p>
        </w:tc>
        <w:tc>
          <w:tcPr>
            <w:tcW w:w="1300" w:type="dxa"/>
            <w:tcBorders>
              <w:top w:val="nil"/>
              <w:left w:val="nil"/>
              <w:bottom w:val="nil"/>
              <w:right w:val="single" w:sz="4" w:space="0" w:color="auto"/>
            </w:tcBorders>
            <w:shd w:val="clear" w:color="000000" w:fill="F2F2F2"/>
            <w:vAlign w:val="center"/>
            <w:hideMark/>
          </w:tcPr>
          <w:p w14:paraId="39E5C286" w14:textId="77777777" w:rsidR="00AF40D3" w:rsidRPr="00AF40D3" w:rsidRDefault="00AF40D3" w:rsidP="00AF40D3">
            <w:pPr>
              <w:jc w:val="right"/>
              <w:rPr>
                <w:rFonts w:cs="Calibri"/>
                <w:color w:val="000000"/>
                <w:lang w:val="en-GB"/>
              </w:rPr>
            </w:pPr>
            <w:r w:rsidRPr="00AF40D3">
              <w:rPr>
                <w:rFonts w:cs="Calibri"/>
                <w:color w:val="000000"/>
                <w:lang w:val="en-GB"/>
              </w:rPr>
              <w:t>4.6</w:t>
            </w:r>
          </w:p>
        </w:tc>
        <w:tc>
          <w:tcPr>
            <w:tcW w:w="1300" w:type="dxa"/>
            <w:tcBorders>
              <w:top w:val="nil"/>
              <w:left w:val="single" w:sz="4" w:space="0" w:color="auto"/>
              <w:bottom w:val="nil"/>
              <w:right w:val="single" w:sz="4" w:space="0" w:color="auto"/>
            </w:tcBorders>
            <w:shd w:val="clear" w:color="000000" w:fill="F2F2F2"/>
            <w:vAlign w:val="center"/>
            <w:hideMark/>
          </w:tcPr>
          <w:p w14:paraId="3E6469A5" w14:textId="77777777" w:rsidR="00AF40D3" w:rsidRPr="00AF40D3" w:rsidRDefault="00AF40D3" w:rsidP="00AF40D3">
            <w:pPr>
              <w:jc w:val="right"/>
              <w:rPr>
                <w:rFonts w:cs="Calibri"/>
                <w:color w:val="000000"/>
                <w:lang w:val="en-GB"/>
              </w:rPr>
            </w:pPr>
            <w:r w:rsidRPr="00AF40D3">
              <w:rPr>
                <w:rFonts w:cs="Calibri"/>
                <w:color w:val="000000"/>
                <w:lang w:val="en-GB"/>
              </w:rPr>
              <w:t>4.0</w:t>
            </w:r>
          </w:p>
        </w:tc>
        <w:tc>
          <w:tcPr>
            <w:tcW w:w="1300" w:type="dxa"/>
            <w:tcBorders>
              <w:top w:val="nil"/>
              <w:left w:val="single" w:sz="4" w:space="0" w:color="auto"/>
              <w:bottom w:val="nil"/>
              <w:right w:val="single" w:sz="4" w:space="0" w:color="auto"/>
            </w:tcBorders>
            <w:shd w:val="clear" w:color="000000" w:fill="F2F2F2"/>
            <w:vAlign w:val="center"/>
            <w:hideMark/>
          </w:tcPr>
          <w:p w14:paraId="2D35A60D" w14:textId="77777777" w:rsidR="00AF40D3" w:rsidRPr="00AF40D3" w:rsidRDefault="00AF40D3" w:rsidP="00AF40D3">
            <w:pPr>
              <w:jc w:val="right"/>
              <w:rPr>
                <w:rFonts w:cs="Calibri"/>
                <w:color w:val="000000"/>
                <w:lang w:val="en-GB"/>
              </w:rPr>
            </w:pPr>
            <w:r w:rsidRPr="00AF40D3">
              <w:rPr>
                <w:rFonts w:cs="Calibri"/>
                <w:color w:val="000000"/>
                <w:lang w:val="en-GB"/>
              </w:rPr>
              <w:t>4.0</w:t>
            </w:r>
          </w:p>
        </w:tc>
      </w:tr>
      <w:tr w:rsidR="00AF40D3" w:rsidRPr="00AF40D3" w14:paraId="48B0066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E2E13E"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24E7C4E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A792F9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623F97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D253D5D"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7D10258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F293BB"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2C1A3F82"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06031826"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3FC22CF1"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1742E9CD"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23A0B20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7D8862"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3DE602AD" w14:textId="77777777" w:rsidR="00AF40D3" w:rsidRPr="00AF40D3" w:rsidRDefault="00AF40D3" w:rsidP="00AF40D3">
            <w:pPr>
              <w:jc w:val="right"/>
              <w:rPr>
                <w:rFonts w:cs="Calibri"/>
                <w:color w:val="000000"/>
                <w:lang w:val="en-GB"/>
              </w:rPr>
            </w:pPr>
            <w:r w:rsidRPr="00AF40D3">
              <w:rPr>
                <w:rFonts w:cs="Calibri"/>
                <w:color w:val="000000"/>
                <w:lang w:val="en-GB"/>
              </w:rPr>
              <w:t>3.2</w:t>
            </w:r>
          </w:p>
        </w:tc>
        <w:tc>
          <w:tcPr>
            <w:tcW w:w="1300" w:type="dxa"/>
            <w:tcBorders>
              <w:top w:val="nil"/>
              <w:left w:val="nil"/>
              <w:bottom w:val="nil"/>
              <w:right w:val="single" w:sz="4" w:space="0" w:color="auto"/>
            </w:tcBorders>
            <w:shd w:val="clear" w:color="000000" w:fill="FFFFFF"/>
            <w:vAlign w:val="center"/>
            <w:hideMark/>
          </w:tcPr>
          <w:p w14:paraId="3C01700E" w14:textId="77777777" w:rsidR="00AF40D3" w:rsidRPr="00AF40D3" w:rsidRDefault="00AF40D3" w:rsidP="00AF40D3">
            <w:pPr>
              <w:jc w:val="right"/>
              <w:rPr>
                <w:rFonts w:cs="Calibri"/>
                <w:color w:val="000000"/>
                <w:lang w:val="en-GB"/>
              </w:rPr>
            </w:pPr>
            <w:r w:rsidRPr="00AF40D3">
              <w:rPr>
                <w:rFonts w:cs="Calibri"/>
                <w:color w:val="000000"/>
                <w:lang w:val="en-GB"/>
              </w:rPr>
              <w:t>4.4</w:t>
            </w:r>
          </w:p>
        </w:tc>
        <w:tc>
          <w:tcPr>
            <w:tcW w:w="1300" w:type="dxa"/>
            <w:tcBorders>
              <w:top w:val="nil"/>
              <w:left w:val="single" w:sz="4" w:space="0" w:color="auto"/>
              <w:bottom w:val="nil"/>
              <w:right w:val="single" w:sz="4" w:space="0" w:color="auto"/>
            </w:tcBorders>
            <w:shd w:val="clear" w:color="000000" w:fill="FFFFFF"/>
            <w:vAlign w:val="center"/>
            <w:hideMark/>
          </w:tcPr>
          <w:p w14:paraId="1E348E52" w14:textId="77777777" w:rsidR="00AF40D3" w:rsidRPr="00AF40D3" w:rsidRDefault="00AF40D3" w:rsidP="00AF40D3">
            <w:pPr>
              <w:jc w:val="right"/>
              <w:rPr>
                <w:rFonts w:cs="Calibri"/>
                <w:color w:val="000000"/>
                <w:lang w:val="en-GB"/>
              </w:rPr>
            </w:pPr>
            <w:r w:rsidRPr="00AF40D3">
              <w:rPr>
                <w:rFonts w:cs="Calibri"/>
                <w:color w:val="000000"/>
                <w:lang w:val="en-GB"/>
              </w:rPr>
              <w:t>4.2</w:t>
            </w:r>
          </w:p>
        </w:tc>
        <w:tc>
          <w:tcPr>
            <w:tcW w:w="1300" w:type="dxa"/>
            <w:tcBorders>
              <w:top w:val="nil"/>
              <w:left w:val="single" w:sz="4" w:space="0" w:color="auto"/>
              <w:bottom w:val="nil"/>
              <w:right w:val="single" w:sz="4" w:space="0" w:color="auto"/>
            </w:tcBorders>
            <w:shd w:val="clear" w:color="000000" w:fill="FFFFFF"/>
            <w:vAlign w:val="center"/>
            <w:hideMark/>
          </w:tcPr>
          <w:p w14:paraId="6144B355" w14:textId="77777777" w:rsidR="00AF40D3" w:rsidRPr="00AF40D3" w:rsidRDefault="00AF40D3" w:rsidP="00AF40D3">
            <w:pPr>
              <w:jc w:val="right"/>
              <w:rPr>
                <w:rFonts w:cs="Calibri"/>
                <w:color w:val="000000"/>
                <w:lang w:val="en-GB"/>
              </w:rPr>
            </w:pPr>
            <w:r w:rsidRPr="00AF40D3">
              <w:rPr>
                <w:rFonts w:cs="Calibri"/>
                <w:color w:val="000000"/>
                <w:lang w:val="en-GB"/>
              </w:rPr>
              <w:t>4.2</w:t>
            </w:r>
          </w:p>
        </w:tc>
      </w:tr>
      <w:tr w:rsidR="00AF40D3" w:rsidRPr="00AF40D3" w14:paraId="0237591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DA6A77"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643352B6" w14:textId="77777777" w:rsidR="00AF40D3" w:rsidRPr="00AF40D3" w:rsidRDefault="00AF40D3" w:rsidP="00AF40D3">
            <w:pPr>
              <w:jc w:val="right"/>
              <w:rPr>
                <w:rFonts w:cs="Calibri"/>
                <w:color w:val="000000"/>
                <w:lang w:val="en-GB"/>
              </w:rPr>
            </w:pPr>
            <w:r w:rsidRPr="00AF40D3">
              <w:rPr>
                <w:rFonts w:cs="Calibri"/>
                <w:color w:val="000000"/>
                <w:lang w:val="en-GB"/>
              </w:rPr>
              <w:t>13.4</w:t>
            </w:r>
          </w:p>
        </w:tc>
        <w:tc>
          <w:tcPr>
            <w:tcW w:w="1300" w:type="dxa"/>
            <w:tcBorders>
              <w:top w:val="nil"/>
              <w:left w:val="nil"/>
              <w:bottom w:val="nil"/>
              <w:right w:val="single" w:sz="4" w:space="0" w:color="auto"/>
            </w:tcBorders>
            <w:shd w:val="clear" w:color="000000" w:fill="F2F2F2"/>
            <w:vAlign w:val="center"/>
            <w:hideMark/>
          </w:tcPr>
          <w:p w14:paraId="1FF8F725" w14:textId="77777777" w:rsidR="00AF40D3" w:rsidRPr="00AF40D3" w:rsidRDefault="00AF40D3" w:rsidP="00AF40D3">
            <w:pPr>
              <w:jc w:val="right"/>
              <w:rPr>
                <w:rFonts w:cs="Calibri"/>
                <w:color w:val="000000"/>
                <w:lang w:val="en-GB"/>
              </w:rPr>
            </w:pPr>
            <w:r w:rsidRPr="00AF40D3">
              <w:rPr>
                <w:rFonts w:cs="Calibri"/>
                <w:color w:val="000000"/>
                <w:lang w:val="en-GB"/>
              </w:rPr>
              <w:t>12.7</w:t>
            </w:r>
          </w:p>
        </w:tc>
        <w:tc>
          <w:tcPr>
            <w:tcW w:w="1300" w:type="dxa"/>
            <w:tcBorders>
              <w:top w:val="nil"/>
              <w:left w:val="single" w:sz="4" w:space="0" w:color="auto"/>
              <w:bottom w:val="nil"/>
              <w:right w:val="single" w:sz="4" w:space="0" w:color="auto"/>
            </w:tcBorders>
            <w:shd w:val="clear" w:color="000000" w:fill="F2F2F2"/>
            <w:vAlign w:val="center"/>
            <w:hideMark/>
          </w:tcPr>
          <w:p w14:paraId="2D2E16EA" w14:textId="77777777" w:rsidR="00AF40D3" w:rsidRPr="00AF40D3" w:rsidRDefault="00AF40D3" w:rsidP="00AF40D3">
            <w:pPr>
              <w:jc w:val="right"/>
              <w:rPr>
                <w:rFonts w:cs="Calibri"/>
                <w:color w:val="000000"/>
                <w:lang w:val="en-GB"/>
              </w:rPr>
            </w:pPr>
            <w:r w:rsidRPr="00AF40D3">
              <w:rPr>
                <w:rFonts w:cs="Calibri"/>
                <w:color w:val="000000"/>
                <w:lang w:val="en-GB"/>
              </w:rPr>
              <w:t>12.7</w:t>
            </w:r>
          </w:p>
        </w:tc>
        <w:tc>
          <w:tcPr>
            <w:tcW w:w="1300" w:type="dxa"/>
            <w:tcBorders>
              <w:top w:val="nil"/>
              <w:left w:val="single" w:sz="4" w:space="0" w:color="auto"/>
              <w:bottom w:val="nil"/>
              <w:right w:val="single" w:sz="4" w:space="0" w:color="auto"/>
            </w:tcBorders>
            <w:shd w:val="clear" w:color="000000" w:fill="F2F2F2"/>
            <w:vAlign w:val="center"/>
            <w:hideMark/>
          </w:tcPr>
          <w:p w14:paraId="5C31EBFE" w14:textId="77777777" w:rsidR="00AF40D3" w:rsidRPr="00AF40D3" w:rsidRDefault="00AF40D3" w:rsidP="00AF40D3">
            <w:pPr>
              <w:jc w:val="right"/>
              <w:rPr>
                <w:rFonts w:cs="Calibri"/>
                <w:color w:val="000000"/>
                <w:lang w:val="en-GB"/>
              </w:rPr>
            </w:pPr>
            <w:r w:rsidRPr="00AF40D3">
              <w:rPr>
                <w:rFonts w:cs="Calibri"/>
                <w:color w:val="000000"/>
                <w:lang w:val="en-GB"/>
              </w:rPr>
              <w:t>13.1</w:t>
            </w:r>
          </w:p>
        </w:tc>
      </w:tr>
      <w:tr w:rsidR="00AF40D3" w:rsidRPr="00AF40D3" w14:paraId="437CAB1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60F3AA"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4270785B"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nil"/>
              <w:bottom w:val="nil"/>
              <w:right w:val="single" w:sz="4" w:space="0" w:color="auto"/>
            </w:tcBorders>
            <w:shd w:val="clear" w:color="000000" w:fill="FFFFFF"/>
            <w:vAlign w:val="center"/>
            <w:hideMark/>
          </w:tcPr>
          <w:p w14:paraId="6FC6235B"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single" w:sz="4" w:space="0" w:color="auto"/>
              <w:bottom w:val="nil"/>
              <w:right w:val="single" w:sz="4" w:space="0" w:color="auto"/>
            </w:tcBorders>
            <w:shd w:val="clear" w:color="000000" w:fill="FFFFFF"/>
            <w:vAlign w:val="center"/>
            <w:hideMark/>
          </w:tcPr>
          <w:p w14:paraId="1F475445" w14:textId="77777777" w:rsidR="00AF40D3" w:rsidRPr="00AF40D3" w:rsidRDefault="00AF40D3" w:rsidP="00AF40D3">
            <w:pPr>
              <w:jc w:val="right"/>
              <w:rPr>
                <w:rFonts w:cs="Calibri"/>
                <w:color w:val="000000"/>
                <w:lang w:val="en-GB"/>
              </w:rPr>
            </w:pPr>
            <w:r w:rsidRPr="00AF40D3">
              <w:rPr>
                <w:rFonts w:cs="Calibri"/>
                <w:color w:val="000000"/>
                <w:lang w:val="en-GB"/>
              </w:rPr>
              <w:t>0.1</w:t>
            </w:r>
          </w:p>
        </w:tc>
        <w:tc>
          <w:tcPr>
            <w:tcW w:w="1300" w:type="dxa"/>
            <w:tcBorders>
              <w:top w:val="nil"/>
              <w:left w:val="single" w:sz="4" w:space="0" w:color="auto"/>
              <w:bottom w:val="nil"/>
              <w:right w:val="single" w:sz="4" w:space="0" w:color="auto"/>
            </w:tcBorders>
            <w:shd w:val="clear" w:color="000000" w:fill="FFFFFF"/>
            <w:vAlign w:val="center"/>
            <w:hideMark/>
          </w:tcPr>
          <w:p w14:paraId="0E789870" w14:textId="77777777" w:rsidR="00AF40D3" w:rsidRPr="00AF40D3" w:rsidRDefault="00AF40D3" w:rsidP="00AF40D3">
            <w:pPr>
              <w:jc w:val="right"/>
              <w:rPr>
                <w:rFonts w:cs="Calibri"/>
                <w:color w:val="000000"/>
                <w:lang w:val="en-GB"/>
              </w:rPr>
            </w:pPr>
            <w:r w:rsidRPr="00AF40D3">
              <w:rPr>
                <w:rFonts w:cs="Calibri"/>
                <w:color w:val="000000"/>
                <w:lang w:val="en-GB"/>
              </w:rPr>
              <w:t>0.1</w:t>
            </w:r>
          </w:p>
        </w:tc>
      </w:tr>
      <w:tr w:rsidR="00AF40D3" w:rsidRPr="00AF40D3" w14:paraId="7DDB45D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BCB095"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01CEF716"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7BE9A7E2"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4DDA7F57"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2F2F2"/>
            <w:vAlign w:val="center"/>
            <w:hideMark/>
          </w:tcPr>
          <w:p w14:paraId="52540F49"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23AF4F0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12957A"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43FD63D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AEB952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AC6E564"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B5B2BE1"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79A0852"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767B02"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759C48F" w14:textId="77777777" w:rsidR="00AF40D3" w:rsidRPr="00AF40D3" w:rsidRDefault="00AF40D3" w:rsidP="00AF40D3">
            <w:pPr>
              <w:jc w:val="right"/>
              <w:rPr>
                <w:rFonts w:cs="Calibri"/>
                <w:b/>
                <w:bCs/>
                <w:color w:val="000000"/>
                <w:lang w:val="en-GB"/>
              </w:rPr>
            </w:pPr>
            <w:r w:rsidRPr="00AF40D3">
              <w:rPr>
                <w:rFonts w:cs="Calibri"/>
                <w:b/>
                <w:bCs/>
                <w:color w:val="000000"/>
                <w:lang w:val="en-GB"/>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9D66AB5" w14:textId="77777777" w:rsidR="00AF40D3" w:rsidRPr="00AF40D3" w:rsidRDefault="00AF40D3" w:rsidP="00AF40D3">
            <w:pPr>
              <w:jc w:val="right"/>
              <w:rPr>
                <w:rFonts w:cs="Calibri"/>
                <w:b/>
                <w:bCs/>
                <w:color w:val="000000"/>
                <w:lang w:val="en-GB"/>
              </w:rPr>
            </w:pPr>
            <w:r w:rsidRPr="00AF40D3">
              <w:rPr>
                <w:rFonts w:cs="Calibri"/>
                <w:b/>
                <w:bCs/>
                <w:color w:val="000000"/>
                <w:lang w:val="en-GB"/>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1C8638C" w14:textId="77777777" w:rsidR="00AF40D3" w:rsidRPr="00AF40D3" w:rsidRDefault="00AF40D3" w:rsidP="00AF40D3">
            <w:pPr>
              <w:jc w:val="right"/>
              <w:rPr>
                <w:rFonts w:cs="Calibri"/>
                <w:b/>
                <w:bCs/>
                <w:color w:val="000000"/>
                <w:lang w:val="en-GB"/>
              </w:rPr>
            </w:pPr>
            <w:r w:rsidRPr="00AF40D3">
              <w:rPr>
                <w:rFonts w:cs="Calibri"/>
                <w:b/>
                <w:bCs/>
                <w:color w:val="000000"/>
                <w:lang w:val="en-GB"/>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F9F9167" w14:textId="77777777" w:rsidR="00AF40D3" w:rsidRPr="00AF40D3" w:rsidRDefault="00AF40D3" w:rsidP="00AF40D3">
            <w:pPr>
              <w:jc w:val="right"/>
              <w:rPr>
                <w:rFonts w:cs="Calibri"/>
                <w:b/>
                <w:bCs/>
                <w:color w:val="000000"/>
                <w:lang w:val="en-GB"/>
              </w:rPr>
            </w:pPr>
            <w:r w:rsidRPr="00AF40D3">
              <w:rPr>
                <w:rFonts w:cs="Calibri"/>
                <w:b/>
                <w:bCs/>
                <w:color w:val="000000"/>
                <w:lang w:val="en-GB"/>
              </w:rPr>
              <w:t>61.4</w:t>
            </w:r>
          </w:p>
        </w:tc>
      </w:tr>
    </w:tbl>
    <w:p w14:paraId="5B3DEB8F" w14:textId="77777777" w:rsidR="00AF40D3" w:rsidRPr="00AF40D3" w:rsidRDefault="00AF40D3" w:rsidP="00AF40D3">
      <w:pPr>
        <w:rPr>
          <w:rFonts w:cs="Calibri"/>
          <w:b/>
          <w:bCs/>
          <w:color w:val="632423"/>
          <w:sz w:val="24"/>
          <w:szCs w:val="20"/>
          <w:lang w:val="en-GB"/>
        </w:rPr>
      </w:pPr>
    </w:p>
    <w:p w14:paraId="7182A882" w14:textId="77777777" w:rsidR="00AF40D3" w:rsidRPr="00AF40D3" w:rsidRDefault="00AF40D3" w:rsidP="00AF40D3">
      <w:pPr>
        <w:rPr>
          <w:rFonts w:cs="Calibri"/>
          <w:sz w:val="24"/>
          <w:szCs w:val="20"/>
          <w:lang w:val="en-GB"/>
        </w:rPr>
      </w:pPr>
      <w:r w:rsidRPr="00AF40D3">
        <w:rPr>
          <w:rFonts w:cs="Calibri"/>
          <w:sz w:val="24"/>
          <w:szCs w:val="20"/>
          <w:lang w:val="en-GB"/>
        </w:rPr>
        <w:br w:type="page"/>
      </w:r>
    </w:p>
    <w:p w14:paraId="3C878215" w14:textId="77777777" w:rsidR="00AF40D3" w:rsidRPr="00AF40D3" w:rsidRDefault="00AF40D3" w:rsidP="00AF40D3">
      <w:pPr>
        <w:spacing w:after="120"/>
        <w:rPr>
          <w:rFonts w:cs="Calibri"/>
          <w:sz w:val="24"/>
          <w:szCs w:val="24"/>
          <w:lang w:val="en-GB"/>
        </w:rPr>
      </w:pPr>
      <w:r w:rsidRPr="00AF40D3">
        <w:rPr>
          <w:rFonts w:cs="Calibri"/>
          <w:b/>
          <w:bCs/>
          <w:sz w:val="24"/>
          <w:szCs w:val="24"/>
          <w:lang w:val="en-GB"/>
        </w:rPr>
        <w:lastRenderedPageBreak/>
        <w:t>2.11</w:t>
      </w:r>
      <w:r w:rsidRPr="00AF40D3">
        <w:rPr>
          <w:rFonts w:cs="Calibri"/>
          <w:b/>
          <w:bCs/>
          <w:sz w:val="24"/>
          <w:szCs w:val="24"/>
          <w:lang w:val="en-GB"/>
        </w:rPr>
        <w:tab/>
        <w:t>Publications (Flagship)</w:t>
      </w:r>
    </w:p>
    <w:p w14:paraId="35962709"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Description</w:t>
      </w:r>
    </w:p>
    <w:p w14:paraId="5C646214" w14:textId="77777777" w:rsidR="00AF40D3" w:rsidRPr="00AF40D3" w:rsidRDefault="00AF40D3" w:rsidP="00AF40D3">
      <w:pPr>
        <w:spacing w:after="120"/>
        <w:rPr>
          <w:rFonts w:cs="Arial"/>
          <w:sz w:val="24"/>
          <w:szCs w:val="20"/>
          <w:lang w:val="en-GB"/>
        </w:rPr>
      </w:pPr>
      <w:r w:rsidRPr="00AF40D3">
        <w:rPr>
          <w:rFonts w:cs="Arial"/>
          <w:sz w:val="24"/>
          <w:szCs w:val="20"/>
          <w:lang w:val="en-GB"/>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121382FE" w14:textId="77777777" w:rsidR="00AF40D3" w:rsidRPr="00AF40D3" w:rsidRDefault="00AF40D3" w:rsidP="00AF40D3">
      <w:pPr>
        <w:spacing w:after="120"/>
        <w:jc w:val="both"/>
        <w:rPr>
          <w:rFonts w:cs="Calibri"/>
          <w:sz w:val="24"/>
          <w:szCs w:val="24"/>
          <w:lang w:val="en-GB"/>
        </w:rPr>
      </w:pPr>
    </w:p>
    <w:p w14:paraId="11950911"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2023 performance report and risk analysis</w:t>
      </w:r>
    </w:p>
    <w:p w14:paraId="1D898CE5" w14:textId="77777777" w:rsidR="00AF40D3" w:rsidRPr="00AF40D3" w:rsidRDefault="00AF40D3" w:rsidP="00AF40D3">
      <w:pPr>
        <w:spacing w:after="120"/>
        <w:jc w:val="both"/>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589"/>
        <w:gridCol w:w="2592"/>
        <w:gridCol w:w="2600"/>
        <w:gridCol w:w="1859"/>
      </w:tblGrid>
      <w:tr w:rsidR="00AF40D3" w:rsidRPr="00AF40D3" w14:paraId="5F892764" w14:textId="77777777" w:rsidTr="00B762A2">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0EEFE1D"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2B977EF8"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6DEEC12A"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7B7556A0"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Measurement performance data</w:t>
            </w:r>
          </w:p>
        </w:tc>
      </w:tr>
      <w:tr w:rsidR="00AF40D3" w:rsidRPr="00AF40D3" w14:paraId="4E377127" w14:textId="77777777" w:rsidTr="00B762A2">
        <w:trPr>
          <w:trHeight w:val="2880"/>
        </w:trPr>
        <w:tc>
          <w:tcPr>
            <w:tcW w:w="2589" w:type="dxa"/>
            <w:tcBorders>
              <w:top w:val="nil"/>
              <w:left w:val="single" w:sz="4" w:space="0" w:color="auto"/>
              <w:bottom w:val="nil"/>
              <w:right w:val="single" w:sz="4" w:space="0" w:color="auto"/>
            </w:tcBorders>
            <w:shd w:val="clear" w:color="000000" w:fill="F2F2F2"/>
            <w:hideMark/>
          </w:tcPr>
          <w:p w14:paraId="2BB91D7E" w14:textId="77777777" w:rsidR="00AF40D3" w:rsidRPr="00AF40D3" w:rsidRDefault="00AF40D3" w:rsidP="00AF40D3">
            <w:pPr>
              <w:rPr>
                <w:rFonts w:cs="Calibri"/>
                <w:color w:val="000000"/>
                <w:lang w:val="en-GB"/>
              </w:rPr>
            </w:pPr>
            <w:r w:rsidRPr="00AF40D3">
              <w:rPr>
                <w:rFonts w:cs="Calibri"/>
                <w:color w:val="000000"/>
                <w:lang w:val="en-GB"/>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77AD2F68" w14:textId="77777777" w:rsidR="00AF40D3" w:rsidRPr="00AF40D3" w:rsidRDefault="00AF40D3" w:rsidP="00AF40D3">
            <w:pPr>
              <w:rPr>
                <w:rFonts w:cs="Calibri"/>
                <w:color w:val="000000"/>
                <w:lang w:val="en-GB"/>
              </w:rPr>
            </w:pPr>
            <w:r w:rsidRPr="00AF40D3">
              <w:rPr>
                <w:rFonts w:cs="Calibri"/>
                <w:color w:val="000000"/>
                <w:lang w:val="en-GB"/>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4A00914E" w14:textId="77777777" w:rsidR="00AF40D3" w:rsidRPr="00AF40D3" w:rsidRDefault="00AF40D3" w:rsidP="00AF40D3">
            <w:pPr>
              <w:rPr>
                <w:rFonts w:cs="Calibri"/>
                <w:color w:val="000000"/>
                <w:lang w:val="en-GB"/>
              </w:rPr>
            </w:pPr>
            <w:r w:rsidRPr="00AF40D3">
              <w:rPr>
                <w:rFonts w:cs="Calibri"/>
                <w:color w:val="000000"/>
                <w:lang w:val="en-GB"/>
              </w:rPr>
              <w:t xml:space="preserve">Number of handbooks, technical reports and papers developed </w:t>
            </w:r>
            <w:r w:rsidRPr="00AF40D3">
              <w:rPr>
                <w:rFonts w:cs="Calibri"/>
                <w:color w:val="000000"/>
                <w:lang w:val="en-GB"/>
              </w:rPr>
              <w:br/>
            </w:r>
            <w:r w:rsidRPr="00AF40D3">
              <w:rPr>
                <w:rFonts w:cs="Calibri"/>
                <w:color w:val="000000"/>
                <w:lang w:val="en-GB"/>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12D3462A"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4DDF1A88" w14:textId="77777777" w:rsidTr="00B762A2">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3FFCD25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92" w:type="dxa"/>
            <w:tcBorders>
              <w:top w:val="nil"/>
              <w:left w:val="nil"/>
              <w:bottom w:val="nil"/>
              <w:right w:val="single" w:sz="4" w:space="0" w:color="auto"/>
            </w:tcBorders>
            <w:shd w:val="clear" w:color="000000" w:fill="F2F2F2"/>
            <w:vAlign w:val="center"/>
            <w:hideMark/>
          </w:tcPr>
          <w:p w14:paraId="611E200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00" w:type="dxa"/>
            <w:tcBorders>
              <w:top w:val="nil"/>
              <w:left w:val="nil"/>
              <w:bottom w:val="nil"/>
              <w:right w:val="single" w:sz="4" w:space="0" w:color="auto"/>
            </w:tcBorders>
            <w:shd w:val="clear" w:color="000000" w:fill="F2F2F2"/>
            <w:vAlign w:val="center"/>
            <w:hideMark/>
          </w:tcPr>
          <w:p w14:paraId="5BBFB73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859" w:type="dxa"/>
            <w:tcBorders>
              <w:top w:val="nil"/>
              <w:left w:val="nil"/>
              <w:bottom w:val="nil"/>
              <w:right w:val="single" w:sz="4" w:space="0" w:color="auto"/>
            </w:tcBorders>
            <w:shd w:val="clear" w:color="000000" w:fill="F2F2F2"/>
            <w:vAlign w:val="center"/>
            <w:hideMark/>
          </w:tcPr>
          <w:p w14:paraId="64E55AF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r w:rsidR="00AF40D3" w:rsidRPr="00AF40D3" w14:paraId="0D7D539C" w14:textId="77777777" w:rsidTr="00B762A2">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309AFB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92" w:type="dxa"/>
            <w:tcBorders>
              <w:top w:val="nil"/>
              <w:left w:val="nil"/>
              <w:bottom w:val="single" w:sz="4" w:space="0" w:color="auto"/>
              <w:right w:val="single" w:sz="4" w:space="0" w:color="auto"/>
            </w:tcBorders>
            <w:shd w:val="clear" w:color="000000" w:fill="FFFFFF"/>
            <w:vAlign w:val="center"/>
            <w:hideMark/>
          </w:tcPr>
          <w:p w14:paraId="25A6F74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00" w:type="dxa"/>
            <w:tcBorders>
              <w:top w:val="nil"/>
              <w:left w:val="nil"/>
              <w:bottom w:val="single" w:sz="4" w:space="0" w:color="auto"/>
              <w:right w:val="single" w:sz="4" w:space="0" w:color="auto"/>
            </w:tcBorders>
            <w:shd w:val="clear" w:color="000000" w:fill="FFFFFF"/>
            <w:vAlign w:val="center"/>
            <w:hideMark/>
          </w:tcPr>
          <w:p w14:paraId="1169BCB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859" w:type="dxa"/>
            <w:tcBorders>
              <w:top w:val="nil"/>
              <w:left w:val="nil"/>
              <w:bottom w:val="single" w:sz="4" w:space="0" w:color="auto"/>
              <w:right w:val="single" w:sz="4" w:space="0" w:color="auto"/>
            </w:tcBorders>
            <w:shd w:val="clear" w:color="000000" w:fill="FFFFFF"/>
            <w:vAlign w:val="center"/>
            <w:hideMark/>
          </w:tcPr>
          <w:p w14:paraId="207A438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1BFD38AD" w14:textId="77777777" w:rsidR="00AF40D3" w:rsidRPr="00AF40D3" w:rsidRDefault="00AF40D3" w:rsidP="00AF40D3">
      <w:pPr>
        <w:spacing w:after="120"/>
        <w:rPr>
          <w:rFonts w:cs="Calibri"/>
          <w:sz w:val="24"/>
          <w:szCs w:val="20"/>
          <w:lang w:val="en-GB"/>
        </w:rPr>
      </w:pPr>
    </w:p>
    <w:p w14:paraId="5C7416BE" w14:textId="77777777" w:rsidR="00AF40D3" w:rsidRPr="00AF40D3" w:rsidRDefault="00AF40D3" w:rsidP="00AF40D3">
      <w:pPr>
        <w:tabs>
          <w:tab w:val="clear" w:pos="794"/>
          <w:tab w:val="clear" w:pos="1191"/>
          <w:tab w:val="clear" w:pos="1588"/>
          <w:tab w:val="clear" w:pos="1985"/>
        </w:tabs>
        <w:overflowPunct/>
        <w:autoSpaceDE/>
        <w:autoSpaceDN/>
        <w:adjustRightInd/>
        <w:spacing w:before="0"/>
        <w:textAlignment w:val="auto"/>
        <w:rPr>
          <w:rFonts w:cs="Calibri"/>
          <w:i/>
          <w:iCs/>
          <w:sz w:val="24"/>
          <w:szCs w:val="20"/>
          <w:lang w:val="en-GB"/>
        </w:rPr>
      </w:pPr>
      <w:r w:rsidRPr="00AF40D3">
        <w:rPr>
          <w:rFonts w:cs="Calibri"/>
          <w:i/>
          <w:iCs/>
          <w:sz w:val="24"/>
          <w:szCs w:val="20"/>
          <w:lang w:val="en-GB"/>
        </w:rPr>
        <w:br w:type="page"/>
      </w:r>
    </w:p>
    <w:p w14:paraId="6C996551"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4A3DC743"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D0BCA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9E21F9F"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2E3DF25"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AF453C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539E0CF4" w14:textId="77777777" w:rsidTr="00B762A2">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123F5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A15AD7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CABE65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19B1C34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1D379EB8" w14:textId="77777777" w:rsidTr="00B762A2">
        <w:trPr>
          <w:trHeight w:val="1700"/>
        </w:trPr>
        <w:tc>
          <w:tcPr>
            <w:tcW w:w="2020" w:type="dxa"/>
            <w:tcBorders>
              <w:top w:val="single" w:sz="4" w:space="0" w:color="auto"/>
              <w:left w:val="single" w:sz="4" w:space="0" w:color="auto"/>
              <w:right w:val="nil"/>
            </w:tcBorders>
            <w:shd w:val="clear" w:color="auto" w:fill="auto"/>
            <w:hideMark/>
          </w:tcPr>
          <w:p w14:paraId="7163DE6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single" w:sz="4" w:space="0" w:color="auto"/>
              <w:left w:val="single" w:sz="4" w:space="0" w:color="auto"/>
              <w:right w:val="single" w:sz="4" w:space="0" w:color="auto"/>
            </w:tcBorders>
            <w:shd w:val="clear" w:color="auto" w:fill="auto"/>
            <w:hideMark/>
          </w:tcPr>
          <w:p w14:paraId="1F57251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single" w:sz="4" w:space="0" w:color="auto"/>
              <w:left w:val="nil"/>
              <w:right w:val="nil"/>
            </w:tcBorders>
            <w:shd w:val="clear" w:color="auto" w:fill="auto"/>
            <w:noWrap/>
            <w:hideMark/>
          </w:tcPr>
          <w:p w14:paraId="6D3725A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single" w:sz="4" w:space="0" w:color="auto"/>
              <w:left w:val="single" w:sz="4" w:space="0" w:color="auto"/>
              <w:right w:val="single" w:sz="4" w:space="0" w:color="auto"/>
            </w:tcBorders>
            <w:shd w:val="clear" w:color="auto" w:fill="auto"/>
            <w:hideMark/>
          </w:tcPr>
          <w:p w14:paraId="77AC048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6D596A76" w14:textId="77777777" w:rsidTr="00B762A2">
        <w:trPr>
          <w:trHeight w:val="1020"/>
        </w:trPr>
        <w:tc>
          <w:tcPr>
            <w:tcW w:w="2020" w:type="dxa"/>
            <w:tcBorders>
              <w:left w:val="single" w:sz="4" w:space="0" w:color="auto"/>
              <w:bottom w:val="nil"/>
              <w:right w:val="nil"/>
            </w:tcBorders>
            <w:shd w:val="clear" w:color="auto" w:fill="auto"/>
            <w:hideMark/>
          </w:tcPr>
          <w:p w14:paraId="79D0B84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left w:val="single" w:sz="4" w:space="0" w:color="auto"/>
              <w:bottom w:val="nil"/>
              <w:right w:val="single" w:sz="4" w:space="0" w:color="auto"/>
            </w:tcBorders>
            <w:shd w:val="clear" w:color="auto" w:fill="auto"/>
            <w:hideMark/>
          </w:tcPr>
          <w:p w14:paraId="573B82C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left w:val="nil"/>
              <w:bottom w:val="nil"/>
              <w:right w:val="nil"/>
            </w:tcBorders>
            <w:shd w:val="clear" w:color="auto" w:fill="auto"/>
            <w:noWrap/>
            <w:hideMark/>
          </w:tcPr>
          <w:p w14:paraId="211491E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left w:val="single" w:sz="4" w:space="0" w:color="auto"/>
              <w:bottom w:val="nil"/>
              <w:right w:val="single" w:sz="4" w:space="0" w:color="auto"/>
            </w:tcBorders>
            <w:shd w:val="clear" w:color="auto" w:fill="auto"/>
            <w:hideMark/>
          </w:tcPr>
          <w:p w14:paraId="2D2E896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75DE0E5E"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A56265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760A43B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2D437A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2267741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03E18913"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2DA25D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65EA359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517D50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5E5527B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5F33C30A"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7E545F7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05DF2F9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5E31D2A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386A405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7A102C42"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FCE4A9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0811967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5C74CB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69D70CB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297EA99F"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97EE75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747F0A0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48B11C5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4D9A0A0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7B3E09C2" w14:textId="77777777" w:rsidR="00AF40D3" w:rsidRPr="00AF40D3" w:rsidRDefault="00AF40D3" w:rsidP="00AF40D3">
      <w:pPr>
        <w:rPr>
          <w:rFonts w:cs="Calibri"/>
          <w:sz w:val="24"/>
          <w:szCs w:val="20"/>
          <w:lang w:val="en-GB"/>
        </w:rPr>
      </w:pPr>
    </w:p>
    <w:p w14:paraId="16093EE1"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7BBE0AB0"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44ACF0AE"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p w14:paraId="399A2F09" w14:textId="77777777" w:rsidR="00AF40D3" w:rsidRPr="00AF40D3" w:rsidRDefault="00AF40D3" w:rsidP="00AF40D3">
      <w:pPr>
        <w:spacing w:after="120"/>
        <w:rPr>
          <w:rFonts w:cs="Calibri"/>
          <w:i/>
          <w:iCs/>
          <w:lang w:val="en-GB"/>
        </w:rPr>
      </w:pPr>
    </w:p>
    <w:p w14:paraId="6B0B2E5B" w14:textId="77777777" w:rsidR="00AF40D3" w:rsidRPr="00AF40D3" w:rsidRDefault="00AF40D3" w:rsidP="00AF40D3">
      <w:pPr>
        <w:spacing w:after="120"/>
        <w:rPr>
          <w:rFonts w:cs="Calibri"/>
          <w:i/>
          <w:iCs/>
          <w:lang w:val="en-GB"/>
        </w:rPr>
      </w:pPr>
    </w:p>
    <w:p w14:paraId="26FE3AD8"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3AEDB06B"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2242599"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FC309B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859897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DFBFAC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6D0FFAF"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57D8CC1C" w14:textId="77777777" w:rsidTr="00B762A2">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95DC86"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4F39F0D9"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7CD98B72"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single" w:sz="4" w:space="0" w:color="auto"/>
              <w:left w:val="nil"/>
              <w:bottom w:val="single" w:sz="4" w:space="0" w:color="auto"/>
              <w:right w:val="nil"/>
            </w:tcBorders>
            <w:shd w:val="clear" w:color="000000" w:fill="F2F2F2"/>
            <w:vAlign w:val="center"/>
            <w:hideMark/>
          </w:tcPr>
          <w:p w14:paraId="40C793B8"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7AC4B2"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04977325" w14:textId="77777777" w:rsidTr="00B762A2">
        <w:trPr>
          <w:trHeight w:val="1600"/>
        </w:trPr>
        <w:tc>
          <w:tcPr>
            <w:tcW w:w="1660" w:type="dxa"/>
            <w:tcBorders>
              <w:top w:val="single" w:sz="4" w:space="0" w:color="auto"/>
              <w:left w:val="single" w:sz="4" w:space="0" w:color="auto"/>
              <w:bottom w:val="nil"/>
              <w:right w:val="nil"/>
            </w:tcBorders>
            <w:shd w:val="clear" w:color="auto" w:fill="auto"/>
            <w:hideMark/>
          </w:tcPr>
          <w:p w14:paraId="331B3A25"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36926D77"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2A7E47C5"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single" w:sz="4" w:space="0" w:color="auto"/>
              <w:left w:val="nil"/>
              <w:bottom w:val="nil"/>
              <w:right w:val="nil"/>
            </w:tcBorders>
            <w:shd w:val="clear" w:color="auto" w:fill="auto"/>
            <w:noWrap/>
            <w:hideMark/>
          </w:tcPr>
          <w:p w14:paraId="49942CBA"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5484C571"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01690391" w14:textId="77777777" w:rsidTr="00B762A2">
        <w:trPr>
          <w:trHeight w:val="1920"/>
        </w:trPr>
        <w:tc>
          <w:tcPr>
            <w:tcW w:w="1660" w:type="dxa"/>
            <w:tcBorders>
              <w:top w:val="nil"/>
              <w:left w:val="single" w:sz="4" w:space="0" w:color="auto"/>
              <w:bottom w:val="nil"/>
              <w:right w:val="nil"/>
            </w:tcBorders>
            <w:shd w:val="clear" w:color="auto" w:fill="auto"/>
            <w:hideMark/>
          </w:tcPr>
          <w:p w14:paraId="412905EB"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5DD4DA0B"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49BDB163"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auto" w:fill="auto"/>
            <w:noWrap/>
            <w:hideMark/>
          </w:tcPr>
          <w:p w14:paraId="0D4AF132"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0F13B08E"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048C2548" w14:textId="77777777" w:rsidTr="00B762A2">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4BA8C32"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bottom w:val="nil"/>
              <w:right w:val="single" w:sz="4" w:space="0" w:color="auto"/>
            </w:tcBorders>
            <w:shd w:val="clear" w:color="000000" w:fill="F2F2F2"/>
            <w:vAlign w:val="center"/>
            <w:hideMark/>
          </w:tcPr>
          <w:p w14:paraId="73A12EAE"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0988D0B9"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vAlign w:val="center"/>
            <w:hideMark/>
          </w:tcPr>
          <w:p w14:paraId="60BBFCA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26D9973F"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6B4F567B" w14:textId="77777777" w:rsidTr="00B762A2">
        <w:trPr>
          <w:trHeight w:val="960"/>
        </w:trPr>
        <w:tc>
          <w:tcPr>
            <w:tcW w:w="1660" w:type="dxa"/>
            <w:tcBorders>
              <w:top w:val="nil"/>
              <w:left w:val="single" w:sz="4" w:space="0" w:color="auto"/>
              <w:right w:val="single" w:sz="4" w:space="0" w:color="auto"/>
            </w:tcBorders>
            <w:shd w:val="clear" w:color="auto" w:fill="auto"/>
            <w:vAlign w:val="center"/>
            <w:hideMark/>
          </w:tcPr>
          <w:p w14:paraId="0F7EE305"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nil"/>
              <w:left w:val="nil"/>
              <w:right w:val="single" w:sz="4" w:space="0" w:color="auto"/>
            </w:tcBorders>
            <w:shd w:val="clear" w:color="auto" w:fill="auto"/>
            <w:vAlign w:val="center"/>
            <w:hideMark/>
          </w:tcPr>
          <w:p w14:paraId="11D80292"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nil"/>
              <w:left w:val="nil"/>
              <w:right w:val="single" w:sz="4" w:space="0" w:color="auto"/>
            </w:tcBorders>
            <w:shd w:val="clear" w:color="auto" w:fill="auto"/>
            <w:vAlign w:val="center"/>
            <w:hideMark/>
          </w:tcPr>
          <w:p w14:paraId="26E76705"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right w:val="nil"/>
            </w:tcBorders>
            <w:shd w:val="clear" w:color="auto" w:fill="auto"/>
            <w:vAlign w:val="center"/>
            <w:hideMark/>
          </w:tcPr>
          <w:p w14:paraId="1667E557"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right w:val="single" w:sz="4" w:space="0" w:color="auto"/>
            </w:tcBorders>
            <w:shd w:val="clear" w:color="auto" w:fill="auto"/>
            <w:vAlign w:val="center"/>
            <w:hideMark/>
          </w:tcPr>
          <w:p w14:paraId="2AD5E8C3"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055DE954" w14:textId="77777777" w:rsidTr="00B762A2">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5DB59E20" w14:textId="77777777" w:rsidR="00AF40D3" w:rsidRPr="00AF40D3" w:rsidRDefault="00AF40D3" w:rsidP="00AF40D3">
            <w:pPr>
              <w:rPr>
                <w:rFonts w:cs="Calibri"/>
                <w:color w:val="000000"/>
                <w:lang w:val="en-GB"/>
              </w:rPr>
            </w:pPr>
            <w:r w:rsidRPr="00AF40D3">
              <w:rPr>
                <w:rFonts w:cs="Calibri"/>
                <w:color w:val="000000"/>
                <w:lang w:val="en-GB"/>
              </w:rPr>
              <w:t>Human resources</w:t>
            </w:r>
          </w:p>
        </w:tc>
        <w:tc>
          <w:tcPr>
            <w:tcW w:w="2020" w:type="dxa"/>
            <w:tcBorders>
              <w:top w:val="nil"/>
              <w:left w:val="nil"/>
              <w:bottom w:val="single" w:sz="4" w:space="0" w:color="auto"/>
              <w:right w:val="single" w:sz="4" w:space="0" w:color="auto"/>
            </w:tcBorders>
            <w:shd w:val="clear" w:color="000000" w:fill="F2F2F2"/>
            <w:hideMark/>
          </w:tcPr>
          <w:p w14:paraId="1B800BC4"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1A502563"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single" w:sz="4" w:space="0" w:color="auto"/>
              <w:right w:val="nil"/>
            </w:tcBorders>
            <w:shd w:val="clear" w:color="000000" w:fill="F2F2F2"/>
            <w:hideMark/>
          </w:tcPr>
          <w:p w14:paraId="0FB70FE0"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7CE8ADBB"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7A7E3AFA" w14:textId="77777777" w:rsidTr="00B762A2">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7ECD01DF" w14:textId="77777777" w:rsidR="00AF40D3" w:rsidRPr="00AF40D3" w:rsidRDefault="00AF40D3" w:rsidP="00AF40D3">
            <w:pPr>
              <w:rPr>
                <w:rFonts w:cs="Calibri"/>
                <w:color w:val="000000"/>
                <w:lang w:val="en-GB"/>
              </w:rPr>
            </w:pPr>
            <w:r w:rsidRPr="00AF40D3">
              <w:rPr>
                <w:rFonts w:cs="Calibri"/>
                <w:color w:val="000000"/>
                <w:lang w:val="en-GB"/>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19CDB75C"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03FFF4E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single" w:sz="4" w:space="0" w:color="auto"/>
              <w:left w:val="nil"/>
              <w:bottom w:val="nil"/>
              <w:right w:val="nil"/>
            </w:tcBorders>
            <w:shd w:val="clear" w:color="auto" w:fill="auto"/>
            <w:hideMark/>
          </w:tcPr>
          <w:p w14:paraId="0D630967"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2B6C72D6"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52F5D455"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7A994B6"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FBAE8C1"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607FF766"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2842E23E"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8EE245D" w14:textId="77777777" w:rsidR="00AF40D3" w:rsidRPr="00AF40D3" w:rsidRDefault="00AF40D3" w:rsidP="00AF40D3">
            <w:pPr>
              <w:rPr>
                <w:rFonts w:cs="Calibri"/>
                <w:color w:val="000000"/>
                <w:lang w:val="en-GB"/>
              </w:rPr>
            </w:pPr>
            <w:r w:rsidRPr="00AF40D3">
              <w:rPr>
                <w:rFonts w:cs="Calibri"/>
                <w:color w:val="000000"/>
                <w:lang w:val="en-GB"/>
              </w:rPr>
              <w:t> </w:t>
            </w:r>
          </w:p>
        </w:tc>
      </w:tr>
    </w:tbl>
    <w:p w14:paraId="3BDFA4D5"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2025-2028 human resources allocation</w:t>
      </w:r>
    </w:p>
    <w:p w14:paraId="0DC3650F"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2D4DB6FE"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08B696"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5514C92"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AF339BB"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FFA99B9"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E7F925"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2E02509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71EABE"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424744E7"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432B2F81"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6ACA3CAE"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single" w:sz="4" w:space="0" w:color="auto"/>
              <w:bottom w:val="nil"/>
              <w:right w:val="single" w:sz="4" w:space="0" w:color="auto"/>
            </w:tcBorders>
            <w:shd w:val="clear" w:color="000000" w:fill="F2F2F2"/>
            <w:vAlign w:val="center"/>
            <w:hideMark/>
          </w:tcPr>
          <w:p w14:paraId="6B86D0BA" w14:textId="77777777" w:rsidR="00AF40D3" w:rsidRPr="00AF40D3" w:rsidRDefault="00AF40D3" w:rsidP="00AF40D3">
            <w:pPr>
              <w:jc w:val="right"/>
              <w:rPr>
                <w:rFonts w:cs="Calibri"/>
                <w:color w:val="000000"/>
                <w:lang w:val="en-GB"/>
              </w:rPr>
            </w:pPr>
            <w:r w:rsidRPr="00AF40D3">
              <w:rPr>
                <w:rFonts w:cs="Calibri"/>
                <w:color w:val="000000"/>
                <w:lang w:val="en-GB"/>
              </w:rPr>
              <w:t>1.0</w:t>
            </w:r>
          </w:p>
        </w:tc>
      </w:tr>
      <w:tr w:rsidR="00AF40D3" w:rsidRPr="00AF40D3" w14:paraId="456CD53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DB067A"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52944AB0" w14:textId="77777777" w:rsidR="00AF40D3" w:rsidRPr="00AF40D3" w:rsidRDefault="00AF40D3" w:rsidP="00AF40D3">
            <w:pPr>
              <w:jc w:val="right"/>
              <w:rPr>
                <w:rFonts w:cs="Calibri"/>
                <w:color w:val="000000"/>
                <w:lang w:val="en-GB"/>
              </w:rPr>
            </w:pPr>
            <w:r w:rsidRPr="00AF40D3">
              <w:rPr>
                <w:rFonts w:cs="Calibri"/>
                <w:color w:val="000000"/>
                <w:lang w:val="en-GB"/>
              </w:rPr>
              <w:t>1.9</w:t>
            </w:r>
          </w:p>
        </w:tc>
        <w:tc>
          <w:tcPr>
            <w:tcW w:w="1300" w:type="dxa"/>
            <w:tcBorders>
              <w:top w:val="nil"/>
              <w:left w:val="nil"/>
              <w:bottom w:val="nil"/>
              <w:right w:val="single" w:sz="4" w:space="0" w:color="auto"/>
            </w:tcBorders>
            <w:shd w:val="clear" w:color="000000" w:fill="FFFFFF"/>
            <w:vAlign w:val="center"/>
            <w:hideMark/>
          </w:tcPr>
          <w:p w14:paraId="1E023002" w14:textId="77777777" w:rsidR="00AF40D3" w:rsidRPr="00AF40D3" w:rsidRDefault="00AF40D3" w:rsidP="00AF40D3">
            <w:pPr>
              <w:jc w:val="right"/>
              <w:rPr>
                <w:rFonts w:cs="Calibri"/>
                <w:color w:val="000000"/>
                <w:lang w:val="en-GB"/>
              </w:rPr>
            </w:pPr>
            <w:r w:rsidRPr="00AF40D3">
              <w:rPr>
                <w:rFonts w:cs="Calibri"/>
                <w:color w:val="000000"/>
                <w:lang w:val="en-GB"/>
              </w:rPr>
              <w:t>3.8</w:t>
            </w:r>
          </w:p>
        </w:tc>
        <w:tc>
          <w:tcPr>
            <w:tcW w:w="1300" w:type="dxa"/>
            <w:tcBorders>
              <w:top w:val="nil"/>
              <w:left w:val="single" w:sz="4" w:space="0" w:color="auto"/>
              <w:bottom w:val="nil"/>
              <w:right w:val="single" w:sz="4" w:space="0" w:color="auto"/>
            </w:tcBorders>
            <w:shd w:val="clear" w:color="000000" w:fill="FFFFFF"/>
            <w:vAlign w:val="center"/>
            <w:hideMark/>
          </w:tcPr>
          <w:p w14:paraId="54F8900C" w14:textId="77777777" w:rsidR="00AF40D3" w:rsidRPr="00AF40D3" w:rsidRDefault="00AF40D3" w:rsidP="00AF40D3">
            <w:pPr>
              <w:jc w:val="right"/>
              <w:rPr>
                <w:rFonts w:cs="Calibri"/>
                <w:color w:val="000000"/>
                <w:lang w:val="en-GB"/>
              </w:rPr>
            </w:pPr>
            <w:r w:rsidRPr="00AF40D3">
              <w:rPr>
                <w:rFonts w:cs="Calibri"/>
                <w:color w:val="000000"/>
                <w:lang w:val="en-GB"/>
              </w:rPr>
              <w:t>3.8</w:t>
            </w:r>
          </w:p>
        </w:tc>
        <w:tc>
          <w:tcPr>
            <w:tcW w:w="1300" w:type="dxa"/>
            <w:tcBorders>
              <w:top w:val="nil"/>
              <w:left w:val="single" w:sz="4" w:space="0" w:color="auto"/>
              <w:bottom w:val="nil"/>
              <w:right w:val="single" w:sz="4" w:space="0" w:color="auto"/>
            </w:tcBorders>
            <w:shd w:val="clear" w:color="000000" w:fill="FFFFFF"/>
            <w:vAlign w:val="center"/>
            <w:hideMark/>
          </w:tcPr>
          <w:p w14:paraId="5EBAF599" w14:textId="77777777" w:rsidR="00AF40D3" w:rsidRPr="00AF40D3" w:rsidRDefault="00AF40D3" w:rsidP="00AF40D3">
            <w:pPr>
              <w:jc w:val="right"/>
              <w:rPr>
                <w:rFonts w:cs="Calibri"/>
                <w:color w:val="000000"/>
                <w:lang w:val="en-GB"/>
              </w:rPr>
            </w:pPr>
            <w:r w:rsidRPr="00AF40D3">
              <w:rPr>
                <w:rFonts w:cs="Calibri"/>
                <w:color w:val="000000"/>
                <w:lang w:val="en-GB"/>
              </w:rPr>
              <w:t>3.8</w:t>
            </w:r>
          </w:p>
        </w:tc>
      </w:tr>
      <w:tr w:rsidR="00AF40D3" w:rsidRPr="00AF40D3" w14:paraId="2B891F1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3D32CA"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75D260F9"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22DF1862"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63B73F0B"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single" w:sz="4" w:space="0" w:color="auto"/>
              <w:bottom w:val="nil"/>
              <w:right w:val="single" w:sz="4" w:space="0" w:color="auto"/>
            </w:tcBorders>
            <w:shd w:val="clear" w:color="000000" w:fill="F2F2F2"/>
            <w:vAlign w:val="center"/>
            <w:hideMark/>
          </w:tcPr>
          <w:p w14:paraId="07FA61DD" w14:textId="77777777" w:rsidR="00AF40D3" w:rsidRPr="00AF40D3" w:rsidRDefault="00AF40D3" w:rsidP="00AF40D3">
            <w:pPr>
              <w:jc w:val="right"/>
              <w:rPr>
                <w:rFonts w:cs="Calibri"/>
                <w:color w:val="000000"/>
                <w:lang w:val="en-GB"/>
              </w:rPr>
            </w:pPr>
            <w:r w:rsidRPr="00AF40D3">
              <w:rPr>
                <w:rFonts w:cs="Calibri"/>
                <w:color w:val="000000"/>
                <w:lang w:val="en-GB"/>
              </w:rPr>
              <w:t>1.0</w:t>
            </w:r>
          </w:p>
        </w:tc>
      </w:tr>
      <w:tr w:rsidR="00AF40D3" w:rsidRPr="00AF40D3" w14:paraId="03BB5EE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7AC452"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6ECA4724" w14:textId="77777777" w:rsidR="00AF40D3" w:rsidRPr="00AF40D3" w:rsidRDefault="00AF40D3" w:rsidP="00AF40D3">
            <w:pPr>
              <w:jc w:val="right"/>
              <w:rPr>
                <w:rFonts w:cs="Calibri"/>
                <w:color w:val="000000"/>
                <w:lang w:val="en-GB"/>
              </w:rPr>
            </w:pPr>
            <w:r w:rsidRPr="00AF40D3">
              <w:rPr>
                <w:rFonts w:cs="Calibri"/>
                <w:color w:val="000000"/>
                <w:lang w:val="en-GB"/>
              </w:rPr>
              <w:t>12.7</w:t>
            </w:r>
          </w:p>
        </w:tc>
        <w:tc>
          <w:tcPr>
            <w:tcW w:w="1300" w:type="dxa"/>
            <w:tcBorders>
              <w:top w:val="nil"/>
              <w:left w:val="nil"/>
              <w:bottom w:val="nil"/>
              <w:right w:val="single" w:sz="4" w:space="0" w:color="auto"/>
            </w:tcBorders>
            <w:shd w:val="clear" w:color="000000" w:fill="FFFFFF"/>
            <w:vAlign w:val="center"/>
            <w:hideMark/>
          </w:tcPr>
          <w:p w14:paraId="6118299C" w14:textId="77777777" w:rsidR="00AF40D3" w:rsidRPr="00AF40D3" w:rsidRDefault="00AF40D3" w:rsidP="00AF40D3">
            <w:pPr>
              <w:jc w:val="right"/>
              <w:rPr>
                <w:rFonts w:cs="Calibri"/>
                <w:color w:val="000000"/>
                <w:lang w:val="en-GB"/>
              </w:rPr>
            </w:pPr>
            <w:r w:rsidRPr="00AF40D3">
              <w:rPr>
                <w:rFonts w:cs="Calibri"/>
                <w:color w:val="000000"/>
                <w:lang w:val="en-GB"/>
              </w:rPr>
              <w:t>15.6</w:t>
            </w:r>
          </w:p>
        </w:tc>
        <w:tc>
          <w:tcPr>
            <w:tcW w:w="1300" w:type="dxa"/>
            <w:tcBorders>
              <w:top w:val="nil"/>
              <w:left w:val="single" w:sz="4" w:space="0" w:color="auto"/>
              <w:bottom w:val="nil"/>
              <w:right w:val="single" w:sz="4" w:space="0" w:color="auto"/>
            </w:tcBorders>
            <w:shd w:val="clear" w:color="000000" w:fill="FFFFFF"/>
            <w:vAlign w:val="center"/>
            <w:hideMark/>
          </w:tcPr>
          <w:p w14:paraId="7701377C" w14:textId="77777777" w:rsidR="00AF40D3" w:rsidRPr="00AF40D3" w:rsidRDefault="00AF40D3" w:rsidP="00AF40D3">
            <w:pPr>
              <w:jc w:val="right"/>
              <w:rPr>
                <w:rFonts w:cs="Calibri"/>
                <w:color w:val="000000"/>
                <w:lang w:val="en-GB"/>
              </w:rPr>
            </w:pPr>
            <w:r w:rsidRPr="00AF40D3">
              <w:rPr>
                <w:rFonts w:cs="Calibri"/>
                <w:color w:val="000000"/>
                <w:lang w:val="en-GB"/>
              </w:rPr>
              <w:t>15.4</w:t>
            </w:r>
          </w:p>
        </w:tc>
        <w:tc>
          <w:tcPr>
            <w:tcW w:w="1300" w:type="dxa"/>
            <w:tcBorders>
              <w:top w:val="nil"/>
              <w:left w:val="single" w:sz="4" w:space="0" w:color="auto"/>
              <w:bottom w:val="nil"/>
              <w:right w:val="single" w:sz="4" w:space="0" w:color="auto"/>
            </w:tcBorders>
            <w:shd w:val="clear" w:color="000000" w:fill="FFFFFF"/>
            <w:vAlign w:val="center"/>
            <w:hideMark/>
          </w:tcPr>
          <w:p w14:paraId="04BA8CE2" w14:textId="77777777" w:rsidR="00AF40D3" w:rsidRPr="00AF40D3" w:rsidRDefault="00AF40D3" w:rsidP="00AF40D3">
            <w:pPr>
              <w:jc w:val="right"/>
              <w:rPr>
                <w:rFonts w:cs="Calibri"/>
                <w:color w:val="000000"/>
                <w:lang w:val="en-GB"/>
              </w:rPr>
            </w:pPr>
            <w:r w:rsidRPr="00AF40D3">
              <w:rPr>
                <w:rFonts w:cs="Calibri"/>
                <w:color w:val="000000"/>
                <w:lang w:val="en-GB"/>
              </w:rPr>
              <w:t>15.6</w:t>
            </w:r>
          </w:p>
        </w:tc>
      </w:tr>
      <w:tr w:rsidR="00AF40D3" w:rsidRPr="00AF40D3" w14:paraId="7429DD6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3431C9"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5B66C781" w14:textId="77777777" w:rsidR="00AF40D3" w:rsidRPr="00AF40D3" w:rsidRDefault="00AF40D3" w:rsidP="00AF40D3">
            <w:pPr>
              <w:jc w:val="right"/>
              <w:rPr>
                <w:rFonts w:cs="Calibri"/>
                <w:color w:val="000000"/>
                <w:lang w:val="en-GB"/>
              </w:rPr>
            </w:pPr>
            <w:r w:rsidRPr="00AF40D3">
              <w:rPr>
                <w:rFonts w:cs="Calibri"/>
                <w:color w:val="000000"/>
                <w:lang w:val="en-GB"/>
              </w:rPr>
              <w:t>6.4</w:t>
            </w:r>
          </w:p>
        </w:tc>
        <w:tc>
          <w:tcPr>
            <w:tcW w:w="1300" w:type="dxa"/>
            <w:tcBorders>
              <w:top w:val="nil"/>
              <w:left w:val="nil"/>
              <w:bottom w:val="nil"/>
              <w:right w:val="single" w:sz="4" w:space="0" w:color="auto"/>
            </w:tcBorders>
            <w:shd w:val="clear" w:color="000000" w:fill="F2F2F2"/>
            <w:vAlign w:val="center"/>
            <w:hideMark/>
          </w:tcPr>
          <w:p w14:paraId="110097C0" w14:textId="77777777" w:rsidR="00AF40D3" w:rsidRPr="00AF40D3" w:rsidRDefault="00AF40D3" w:rsidP="00AF40D3">
            <w:pPr>
              <w:jc w:val="right"/>
              <w:rPr>
                <w:rFonts w:cs="Calibri"/>
                <w:color w:val="000000"/>
                <w:lang w:val="en-GB"/>
              </w:rPr>
            </w:pPr>
            <w:r w:rsidRPr="00AF40D3">
              <w:rPr>
                <w:rFonts w:cs="Calibri"/>
                <w:color w:val="000000"/>
                <w:lang w:val="en-GB"/>
              </w:rPr>
              <w:t>9.5</w:t>
            </w:r>
          </w:p>
        </w:tc>
        <w:tc>
          <w:tcPr>
            <w:tcW w:w="1300" w:type="dxa"/>
            <w:tcBorders>
              <w:top w:val="nil"/>
              <w:left w:val="single" w:sz="4" w:space="0" w:color="auto"/>
              <w:bottom w:val="nil"/>
              <w:right w:val="single" w:sz="4" w:space="0" w:color="auto"/>
            </w:tcBorders>
            <w:shd w:val="clear" w:color="000000" w:fill="F2F2F2"/>
            <w:vAlign w:val="center"/>
            <w:hideMark/>
          </w:tcPr>
          <w:p w14:paraId="5ECA6C34" w14:textId="77777777" w:rsidR="00AF40D3" w:rsidRPr="00AF40D3" w:rsidRDefault="00AF40D3" w:rsidP="00AF40D3">
            <w:pPr>
              <w:jc w:val="right"/>
              <w:rPr>
                <w:rFonts w:cs="Calibri"/>
                <w:color w:val="000000"/>
                <w:lang w:val="en-GB"/>
              </w:rPr>
            </w:pPr>
            <w:r w:rsidRPr="00AF40D3">
              <w:rPr>
                <w:rFonts w:cs="Calibri"/>
                <w:color w:val="000000"/>
                <w:lang w:val="en-GB"/>
              </w:rPr>
              <w:t>8.8</w:t>
            </w:r>
          </w:p>
        </w:tc>
        <w:tc>
          <w:tcPr>
            <w:tcW w:w="1300" w:type="dxa"/>
            <w:tcBorders>
              <w:top w:val="nil"/>
              <w:left w:val="single" w:sz="4" w:space="0" w:color="auto"/>
              <w:bottom w:val="nil"/>
              <w:right w:val="single" w:sz="4" w:space="0" w:color="auto"/>
            </w:tcBorders>
            <w:shd w:val="clear" w:color="000000" w:fill="F2F2F2"/>
            <w:vAlign w:val="center"/>
            <w:hideMark/>
          </w:tcPr>
          <w:p w14:paraId="16A5DD5C" w14:textId="77777777" w:rsidR="00AF40D3" w:rsidRPr="00AF40D3" w:rsidRDefault="00AF40D3" w:rsidP="00AF40D3">
            <w:pPr>
              <w:jc w:val="right"/>
              <w:rPr>
                <w:rFonts w:cs="Calibri"/>
                <w:color w:val="000000"/>
                <w:lang w:val="en-GB"/>
              </w:rPr>
            </w:pPr>
            <w:r w:rsidRPr="00AF40D3">
              <w:rPr>
                <w:rFonts w:cs="Calibri"/>
                <w:color w:val="000000"/>
                <w:lang w:val="en-GB"/>
              </w:rPr>
              <w:t>8.8</w:t>
            </w:r>
          </w:p>
        </w:tc>
      </w:tr>
      <w:tr w:rsidR="00AF40D3" w:rsidRPr="00AF40D3" w14:paraId="04A3EC36"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20719F"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48B39E21" w14:textId="77777777" w:rsidR="00AF40D3" w:rsidRPr="00AF40D3" w:rsidRDefault="00AF40D3" w:rsidP="00AF40D3">
            <w:pPr>
              <w:jc w:val="right"/>
              <w:rPr>
                <w:rFonts w:cs="Calibri"/>
                <w:color w:val="000000"/>
                <w:lang w:val="en-GB"/>
              </w:rPr>
            </w:pPr>
            <w:r w:rsidRPr="00AF40D3">
              <w:rPr>
                <w:rFonts w:cs="Calibri"/>
                <w:color w:val="000000"/>
                <w:lang w:val="en-GB"/>
              </w:rPr>
              <w:t>11.4</w:t>
            </w:r>
          </w:p>
        </w:tc>
        <w:tc>
          <w:tcPr>
            <w:tcW w:w="1300" w:type="dxa"/>
            <w:tcBorders>
              <w:top w:val="nil"/>
              <w:left w:val="nil"/>
              <w:bottom w:val="nil"/>
              <w:right w:val="single" w:sz="4" w:space="0" w:color="auto"/>
            </w:tcBorders>
            <w:shd w:val="clear" w:color="000000" w:fill="FFFFFF"/>
            <w:vAlign w:val="center"/>
            <w:hideMark/>
          </w:tcPr>
          <w:p w14:paraId="2DC628C3" w14:textId="77777777" w:rsidR="00AF40D3" w:rsidRPr="00AF40D3" w:rsidRDefault="00AF40D3" w:rsidP="00AF40D3">
            <w:pPr>
              <w:jc w:val="right"/>
              <w:rPr>
                <w:rFonts w:cs="Calibri"/>
                <w:color w:val="000000"/>
                <w:lang w:val="en-GB"/>
              </w:rPr>
            </w:pPr>
            <w:r w:rsidRPr="00AF40D3">
              <w:rPr>
                <w:rFonts w:cs="Calibri"/>
                <w:color w:val="000000"/>
                <w:lang w:val="en-GB"/>
              </w:rPr>
              <w:t>15.0</w:t>
            </w:r>
          </w:p>
        </w:tc>
        <w:tc>
          <w:tcPr>
            <w:tcW w:w="1300" w:type="dxa"/>
            <w:tcBorders>
              <w:top w:val="nil"/>
              <w:left w:val="single" w:sz="4" w:space="0" w:color="auto"/>
              <w:bottom w:val="nil"/>
              <w:right w:val="single" w:sz="4" w:space="0" w:color="auto"/>
            </w:tcBorders>
            <w:shd w:val="clear" w:color="000000" w:fill="FFFFFF"/>
            <w:vAlign w:val="center"/>
            <w:hideMark/>
          </w:tcPr>
          <w:p w14:paraId="26169356" w14:textId="77777777" w:rsidR="00AF40D3" w:rsidRPr="00AF40D3" w:rsidRDefault="00AF40D3" w:rsidP="00AF40D3">
            <w:pPr>
              <w:jc w:val="right"/>
              <w:rPr>
                <w:rFonts w:cs="Calibri"/>
                <w:color w:val="000000"/>
                <w:lang w:val="en-GB"/>
              </w:rPr>
            </w:pPr>
            <w:r w:rsidRPr="00AF40D3">
              <w:rPr>
                <w:rFonts w:cs="Calibri"/>
                <w:color w:val="000000"/>
                <w:lang w:val="en-GB"/>
              </w:rPr>
              <w:t>14.8</w:t>
            </w:r>
          </w:p>
        </w:tc>
        <w:tc>
          <w:tcPr>
            <w:tcW w:w="1300" w:type="dxa"/>
            <w:tcBorders>
              <w:top w:val="nil"/>
              <w:left w:val="single" w:sz="4" w:space="0" w:color="auto"/>
              <w:bottom w:val="nil"/>
              <w:right w:val="single" w:sz="4" w:space="0" w:color="auto"/>
            </w:tcBorders>
            <w:shd w:val="clear" w:color="000000" w:fill="FFFFFF"/>
            <w:vAlign w:val="center"/>
            <w:hideMark/>
          </w:tcPr>
          <w:p w14:paraId="4B1F238E" w14:textId="77777777" w:rsidR="00AF40D3" w:rsidRPr="00AF40D3" w:rsidRDefault="00AF40D3" w:rsidP="00AF40D3">
            <w:pPr>
              <w:jc w:val="right"/>
              <w:rPr>
                <w:rFonts w:cs="Calibri"/>
                <w:color w:val="000000"/>
                <w:lang w:val="en-GB"/>
              </w:rPr>
            </w:pPr>
            <w:r w:rsidRPr="00AF40D3">
              <w:rPr>
                <w:rFonts w:cs="Calibri"/>
                <w:color w:val="000000"/>
                <w:lang w:val="en-GB"/>
              </w:rPr>
              <w:t>14.3</w:t>
            </w:r>
          </w:p>
        </w:tc>
      </w:tr>
      <w:tr w:rsidR="00AF40D3" w:rsidRPr="00AF40D3" w14:paraId="79B2E3A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FA97D21"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44322697" w14:textId="77777777" w:rsidR="00AF40D3" w:rsidRPr="00AF40D3" w:rsidRDefault="00AF40D3" w:rsidP="00AF40D3">
            <w:pPr>
              <w:jc w:val="right"/>
              <w:rPr>
                <w:rFonts w:cs="Calibri"/>
                <w:color w:val="000000"/>
                <w:lang w:val="en-GB"/>
              </w:rPr>
            </w:pPr>
            <w:r w:rsidRPr="00AF40D3">
              <w:rPr>
                <w:rFonts w:cs="Calibri"/>
                <w:color w:val="000000"/>
                <w:lang w:val="en-GB"/>
              </w:rPr>
              <w:t>2.4</w:t>
            </w:r>
          </w:p>
        </w:tc>
        <w:tc>
          <w:tcPr>
            <w:tcW w:w="1300" w:type="dxa"/>
            <w:tcBorders>
              <w:top w:val="nil"/>
              <w:left w:val="nil"/>
              <w:bottom w:val="nil"/>
              <w:right w:val="single" w:sz="4" w:space="0" w:color="auto"/>
            </w:tcBorders>
            <w:shd w:val="clear" w:color="000000" w:fill="F2F2F2"/>
            <w:vAlign w:val="center"/>
            <w:hideMark/>
          </w:tcPr>
          <w:p w14:paraId="52FF5342" w14:textId="77777777" w:rsidR="00AF40D3" w:rsidRPr="00AF40D3" w:rsidRDefault="00AF40D3" w:rsidP="00AF40D3">
            <w:pPr>
              <w:jc w:val="right"/>
              <w:rPr>
                <w:rFonts w:cs="Calibri"/>
                <w:color w:val="000000"/>
                <w:lang w:val="en-GB"/>
              </w:rPr>
            </w:pPr>
            <w:r w:rsidRPr="00AF40D3">
              <w:rPr>
                <w:rFonts w:cs="Calibri"/>
                <w:color w:val="000000"/>
                <w:lang w:val="en-GB"/>
              </w:rPr>
              <w:t>5.6</w:t>
            </w:r>
          </w:p>
        </w:tc>
        <w:tc>
          <w:tcPr>
            <w:tcW w:w="1300" w:type="dxa"/>
            <w:tcBorders>
              <w:top w:val="nil"/>
              <w:left w:val="single" w:sz="4" w:space="0" w:color="auto"/>
              <w:bottom w:val="nil"/>
              <w:right w:val="single" w:sz="4" w:space="0" w:color="auto"/>
            </w:tcBorders>
            <w:shd w:val="clear" w:color="000000" w:fill="F2F2F2"/>
            <w:vAlign w:val="center"/>
            <w:hideMark/>
          </w:tcPr>
          <w:p w14:paraId="2829F41A" w14:textId="77777777" w:rsidR="00AF40D3" w:rsidRPr="00AF40D3" w:rsidRDefault="00AF40D3" w:rsidP="00AF40D3">
            <w:pPr>
              <w:jc w:val="right"/>
              <w:rPr>
                <w:rFonts w:cs="Calibri"/>
                <w:color w:val="000000"/>
                <w:lang w:val="en-GB"/>
              </w:rPr>
            </w:pPr>
            <w:r w:rsidRPr="00AF40D3">
              <w:rPr>
                <w:rFonts w:cs="Calibri"/>
                <w:color w:val="000000"/>
                <w:lang w:val="en-GB"/>
              </w:rPr>
              <w:t>5.6</w:t>
            </w:r>
          </w:p>
        </w:tc>
        <w:tc>
          <w:tcPr>
            <w:tcW w:w="1300" w:type="dxa"/>
            <w:tcBorders>
              <w:top w:val="nil"/>
              <w:left w:val="single" w:sz="4" w:space="0" w:color="auto"/>
              <w:bottom w:val="nil"/>
              <w:right w:val="single" w:sz="4" w:space="0" w:color="auto"/>
            </w:tcBorders>
            <w:shd w:val="clear" w:color="000000" w:fill="F2F2F2"/>
            <w:vAlign w:val="center"/>
            <w:hideMark/>
          </w:tcPr>
          <w:p w14:paraId="6C865D36" w14:textId="77777777" w:rsidR="00AF40D3" w:rsidRPr="00AF40D3" w:rsidRDefault="00AF40D3" w:rsidP="00AF40D3">
            <w:pPr>
              <w:jc w:val="right"/>
              <w:rPr>
                <w:rFonts w:cs="Calibri"/>
                <w:color w:val="000000"/>
                <w:lang w:val="en-GB"/>
              </w:rPr>
            </w:pPr>
            <w:r w:rsidRPr="00AF40D3">
              <w:rPr>
                <w:rFonts w:cs="Calibri"/>
                <w:color w:val="000000"/>
                <w:lang w:val="en-GB"/>
              </w:rPr>
              <w:t>5.6</w:t>
            </w:r>
          </w:p>
        </w:tc>
      </w:tr>
      <w:tr w:rsidR="00AF40D3" w:rsidRPr="00AF40D3" w14:paraId="1E2B3CE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D4E51F"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2866B38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0702E12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4850A4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EE7656F"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1BE081F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CC1AC5"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602BE1E3"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0E85B814"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3AF39F59"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single" w:sz="4" w:space="0" w:color="auto"/>
              <w:bottom w:val="nil"/>
              <w:right w:val="single" w:sz="4" w:space="0" w:color="auto"/>
            </w:tcBorders>
            <w:shd w:val="clear" w:color="000000" w:fill="F2F2F2"/>
            <w:vAlign w:val="center"/>
            <w:hideMark/>
          </w:tcPr>
          <w:p w14:paraId="2F34E922" w14:textId="77777777" w:rsidR="00AF40D3" w:rsidRPr="00AF40D3" w:rsidRDefault="00AF40D3" w:rsidP="00AF40D3">
            <w:pPr>
              <w:jc w:val="right"/>
              <w:rPr>
                <w:rFonts w:cs="Calibri"/>
                <w:color w:val="000000"/>
                <w:lang w:val="en-GB"/>
              </w:rPr>
            </w:pPr>
            <w:r w:rsidRPr="00AF40D3">
              <w:rPr>
                <w:rFonts w:cs="Calibri"/>
                <w:color w:val="000000"/>
                <w:lang w:val="en-GB"/>
              </w:rPr>
              <w:t>1.0</w:t>
            </w:r>
          </w:p>
        </w:tc>
      </w:tr>
      <w:tr w:rsidR="00AF40D3" w:rsidRPr="00AF40D3" w14:paraId="681E305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E78913"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63826049" w14:textId="77777777" w:rsidR="00AF40D3" w:rsidRPr="00AF40D3" w:rsidRDefault="00AF40D3" w:rsidP="00AF40D3">
            <w:pPr>
              <w:jc w:val="right"/>
              <w:rPr>
                <w:rFonts w:cs="Calibri"/>
                <w:color w:val="000000"/>
                <w:lang w:val="en-GB"/>
              </w:rPr>
            </w:pPr>
            <w:r w:rsidRPr="00AF40D3">
              <w:rPr>
                <w:rFonts w:cs="Calibri"/>
                <w:color w:val="000000"/>
                <w:lang w:val="en-GB"/>
              </w:rPr>
              <w:t>9.7</w:t>
            </w:r>
          </w:p>
        </w:tc>
        <w:tc>
          <w:tcPr>
            <w:tcW w:w="1300" w:type="dxa"/>
            <w:tcBorders>
              <w:top w:val="nil"/>
              <w:left w:val="nil"/>
              <w:bottom w:val="nil"/>
              <w:right w:val="single" w:sz="4" w:space="0" w:color="auto"/>
            </w:tcBorders>
            <w:shd w:val="clear" w:color="000000" w:fill="FFFFFF"/>
            <w:vAlign w:val="center"/>
            <w:hideMark/>
          </w:tcPr>
          <w:p w14:paraId="1BB4CE2D" w14:textId="77777777" w:rsidR="00AF40D3" w:rsidRPr="00AF40D3" w:rsidRDefault="00AF40D3" w:rsidP="00AF40D3">
            <w:pPr>
              <w:jc w:val="right"/>
              <w:rPr>
                <w:rFonts w:cs="Calibri"/>
                <w:color w:val="000000"/>
                <w:lang w:val="en-GB"/>
              </w:rPr>
            </w:pPr>
            <w:r w:rsidRPr="00AF40D3">
              <w:rPr>
                <w:rFonts w:cs="Calibri"/>
                <w:color w:val="000000"/>
                <w:lang w:val="en-GB"/>
              </w:rPr>
              <w:t>11.4</w:t>
            </w:r>
          </w:p>
        </w:tc>
        <w:tc>
          <w:tcPr>
            <w:tcW w:w="1300" w:type="dxa"/>
            <w:tcBorders>
              <w:top w:val="nil"/>
              <w:left w:val="single" w:sz="4" w:space="0" w:color="auto"/>
              <w:bottom w:val="nil"/>
              <w:right w:val="single" w:sz="4" w:space="0" w:color="auto"/>
            </w:tcBorders>
            <w:shd w:val="clear" w:color="000000" w:fill="FFFFFF"/>
            <w:vAlign w:val="center"/>
            <w:hideMark/>
          </w:tcPr>
          <w:p w14:paraId="02565F48" w14:textId="77777777" w:rsidR="00AF40D3" w:rsidRPr="00AF40D3" w:rsidRDefault="00AF40D3" w:rsidP="00AF40D3">
            <w:pPr>
              <w:jc w:val="right"/>
              <w:rPr>
                <w:rFonts w:cs="Calibri"/>
                <w:color w:val="000000"/>
                <w:lang w:val="en-GB"/>
              </w:rPr>
            </w:pPr>
            <w:r w:rsidRPr="00AF40D3">
              <w:rPr>
                <w:rFonts w:cs="Calibri"/>
                <w:color w:val="000000"/>
                <w:lang w:val="en-GB"/>
              </w:rPr>
              <w:t>10.9</w:t>
            </w:r>
          </w:p>
        </w:tc>
        <w:tc>
          <w:tcPr>
            <w:tcW w:w="1300" w:type="dxa"/>
            <w:tcBorders>
              <w:top w:val="nil"/>
              <w:left w:val="single" w:sz="4" w:space="0" w:color="auto"/>
              <w:bottom w:val="nil"/>
              <w:right w:val="single" w:sz="4" w:space="0" w:color="auto"/>
            </w:tcBorders>
            <w:shd w:val="clear" w:color="000000" w:fill="FFFFFF"/>
            <w:vAlign w:val="center"/>
            <w:hideMark/>
          </w:tcPr>
          <w:p w14:paraId="4691F2D8" w14:textId="77777777" w:rsidR="00AF40D3" w:rsidRPr="00AF40D3" w:rsidRDefault="00AF40D3" w:rsidP="00AF40D3">
            <w:pPr>
              <w:jc w:val="right"/>
              <w:rPr>
                <w:rFonts w:cs="Calibri"/>
                <w:color w:val="000000"/>
                <w:lang w:val="en-GB"/>
              </w:rPr>
            </w:pPr>
            <w:r w:rsidRPr="00AF40D3">
              <w:rPr>
                <w:rFonts w:cs="Calibri"/>
                <w:color w:val="000000"/>
                <w:lang w:val="en-GB"/>
              </w:rPr>
              <w:t>10.9</w:t>
            </w:r>
          </w:p>
        </w:tc>
      </w:tr>
      <w:tr w:rsidR="00AF40D3" w:rsidRPr="00AF40D3" w14:paraId="547A2B1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930A130"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09A4A1C1" w14:textId="77777777" w:rsidR="00AF40D3" w:rsidRPr="00AF40D3" w:rsidRDefault="00AF40D3" w:rsidP="00AF40D3">
            <w:pPr>
              <w:jc w:val="right"/>
              <w:rPr>
                <w:rFonts w:cs="Calibri"/>
                <w:color w:val="000000"/>
                <w:lang w:val="en-GB"/>
              </w:rPr>
            </w:pPr>
            <w:r w:rsidRPr="00AF40D3">
              <w:rPr>
                <w:rFonts w:cs="Calibri"/>
                <w:color w:val="000000"/>
                <w:lang w:val="en-GB"/>
              </w:rPr>
              <w:t>9.8</w:t>
            </w:r>
          </w:p>
        </w:tc>
        <w:tc>
          <w:tcPr>
            <w:tcW w:w="1300" w:type="dxa"/>
            <w:tcBorders>
              <w:top w:val="nil"/>
              <w:left w:val="nil"/>
              <w:bottom w:val="nil"/>
              <w:right w:val="single" w:sz="4" w:space="0" w:color="auto"/>
            </w:tcBorders>
            <w:shd w:val="clear" w:color="000000" w:fill="F2F2F2"/>
            <w:vAlign w:val="center"/>
            <w:hideMark/>
          </w:tcPr>
          <w:p w14:paraId="0BDE317F" w14:textId="77777777" w:rsidR="00AF40D3" w:rsidRPr="00AF40D3" w:rsidRDefault="00AF40D3" w:rsidP="00AF40D3">
            <w:pPr>
              <w:jc w:val="right"/>
              <w:rPr>
                <w:rFonts w:cs="Calibri"/>
                <w:color w:val="000000"/>
                <w:lang w:val="en-GB"/>
              </w:rPr>
            </w:pPr>
            <w:r w:rsidRPr="00AF40D3">
              <w:rPr>
                <w:rFonts w:cs="Calibri"/>
                <w:color w:val="000000"/>
                <w:lang w:val="en-GB"/>
              </w:rPr>
              <w:t>13.8</w:t>
            </w:r>
          </w:p>
        </w:tc>
        <w:tc>
          <w:tcPr>
            <w:tcW w:w="1300" w:type="dxa"/>
            <w:tcBorders>
              <w:top w:val="nil"/>
              <w:left w:val="single" w:sz="4" w:space="0" w:color="auto"/>
              <w:bottom w:val="nil"/>
              <w:right w:val="single" w:sz="4" w:space="0" w:color="auto"/>
            </w:tcBorders>
            <w:shd w:val="clear" w:color="000000" w:fill="F2F2F2"/>
            <w:vAlign w:val="center"/>
            <w:hideMark/>
          </w:tcPr>
          <w:p w14:paraId="661D9A72" w14:textId="77777777" w:rsidR="00AF40D3" w:rsidRPr="00AF40D3" w:rsidRDefault="00AF40D3" w:rsidP="00AF40D3">
            <w:pPr>
              <w:jc w:val="right"/>
              <w:rPr>
                <w:rFonts w:cs="Calibri"/>
                <w:color w:val="000000"/>
                <w:lang w:val="en-GB"/>
              </w:rPr>
            </w:pPr>
            <w:r w:rsidRPr="00AF40D3">
              <w:rPr>
                <w:rFonts w:cs="Calibri"/>
                <w:color w:val="000000"/>
                <w:lang w:val="en-GB"/>
              </w:rPr>
              <w:t>13.8</w:t>
            </w:r>
          </w:p>
        </w:tc>
        <w:tc>
          <w:tcPr>
            <w:tcW w:w="1300" w:type="dxa"/>
            <w:tcBorders>
              <w:top w:val="nil"/>
              <w:left w:val="single" w:sz="4" w:space="0" w:color="auto"/>
              <w:bottom w:val="nil"/>
              <w:right w:val="single" w:sz="4" w:space="0" w:color="auto"/>
            </w:tcBorders>
            <w:shd w:val="clear" w:color="000000" w:fill="F2F2F2"/>
            <w:vAlign w:val="center"/>
            <w:hideMark/>
          </w:tcPr>
          <w:p w14:paraId="18BAE1EE" w14:textId="77777777" w:rsidR="00AF40D3" w:rsidRPr="00AF40D3" w:rsidRDefault="00AF40D3" w:rsidP="00AF40D3">
            <w:pPr>
              <w:jc w:val="right"/>
              <w:rPr>
                <w:rFonts w:cs="Calibri"/>
                <w:color w:val="000000"/>
                <w:lang w:val="en-GB"/>
              </w:rPr>
            </w:pPr>
            <w:r w:rsidRPr="00AF40D3">
              <w:rPr>
                <w:rFonts w:cs="Calibri"/>
                <w:color w:val="000000"/>
                <w:lang w:val="en-GB"/>
              </w:rPr>
              <w:t>13.6</w:t>
            </w:r>
          </w:p>
        </w:tc>
      </w:tr>
      <w:tr w:rsidR="00AF40D3" w:rsidRPr="00AF40D3" w14:paraId="3D211B4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DD51EEC"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24103BB2"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FFFFF"/>
            <w:vAlign w:val="center"/>
            <w:hideMark/>
          </w:tcPr>
          <w:p w14:paraId="1DCEEE2A"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FFFFF"/>
            <w:vAlign w:val="center"/>
            <w:hideMark/>
          </w:tcPr>
          <w:p w14:paraId="26937436"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FFFFF"/>
            <w:vAlign w:val="center"/>
            <w:hideMark/>
          </w:tcPr>
          <w:p w14:paraId="01DE02E1"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3CFCAC3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A1F31DB"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59C8739A"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2F2F2"/>
            <w:vAlign w:val="center"/>
            <w:hideMark/>
          </w:tcPr>
          <w:p w14:paraId="7A07BB00"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159DE9F6"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662538B0" w14:textId="77777777" w:rsidR="00AF40D3" w:rsidRPr="00AF40D3" w:rsidRDefault="00AF40D3" w:rsidP="00AF40D3">
            <w:pPr>
              <w:jc w:val="right"/>
              <w:rPr>
                <w:rFonts w:cs="Calibri"/>
                <w:color w:val="000000"/>
                <w:lang w:val="en-GB"/>
              </w:rPr>
            </w:pPr>
            <w:r w:rsidRPr="00AF40D3">
              <w:rPr>
                <w:rFonts w:cs="Calibri"/>
                <w:color w:val="000000"/>
                <w:lang w:val="en-GB"/>
              </w:rPr>
              <w:t>1.2</w:t>
            </w:r>
          </w:p>
        </w:tc>
      </w:tr>
      <w:tr w:rsidR="00AF40D3" w:rsidRPr="00AF40D3" w14:paraId="5EEEEB4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680350"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6553F086"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nil"/>
              <w:bottom w:val="nil"/>
              <w:right w:val="single" w:sz="4" w:space="0" w:color="auto"/>
            </w:tcBorders>
            <w:shd w:val="clear" w:color="000000" w:fill="FFFFFF"/>
            <w:vAlign w:val="center"/>
            <w:hideMark/>
          </w:tcPr>
          <w:p w14:paraId="603F2410"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FFFFF"/>
            <w:vAlign w:val="center"/>
            <w:hideMark/>
          </w:tcPr>
          <w:p w14:paraId="71575C6A"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FFFFF"/>
            <w:vAlign w:val="center"/>
            <w:hideMark/>
          </w:tcPr>
          <w:p w14:paraId="3F815036" w14:textId="77777777" w:rsidR="00AF40D3" w:rsidRPr="00AF40D3" w:rsidRDefault="00AF40D3" w:rsidP="00AF40D3">
            <w:pPr>
              <w:jc w:val="right"/>
              <w:rPr>
                <w:rFonts w:cs="Calibri"/>
                <w:color w:val="000000"/>
                <w:lang w:val="en-GB"/>
              </w:rPr>
            </w:pPr>
            <w:r w:rsidRPr="00AF40D3">
              <w:rPr>
                <w:rFonts w:cs="Calibri"/>
                <w:color w:val="000000"/>
                <w:lang w:val="en-GB"/>
              </w:rPr>
              <w:t>1.2</w:t>
            </w:r>
          </w:p>
        </w:tc>
      </w:tr>
      <w:tr w:rsidR="00AF40D3" w:rsidRPr="00AF40D3" w14:paraId="50240EF4"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C4DD76"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70A31A" w14:textId="77777777" w:rsidR="00AF40D3" w:rsidRPr="00AF40D3" w:rsidRDefault="00AF40D3" w:rsidP="00AF40D3">
            <w:pPr>
              <w:jc w:val="right"/>
              <w:rPr>
                <w:rFonts w:cs="Calibri"/>
                <w:b/>
                <w:bCs/>
                <w:color w:val="000000"/>
                <w:lang w:val="en-GB"/>
              </w:rPr>
            </w:pPr>
            <w:r w:rsidRPr="00AF40D3">
              <w:rPr>
                <w:rFonts w:cs="Calibri"/>
                <w:b/>
                <w:bCs/>
                <w:color w:val="000000"/>
                <w:lang w:val="en-GB"/>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92DEEDE" w14:textId="77777777" w:rsidR="00AF40D3" w:rsidRPr="00AF40D3" w:rsidRDefault="00AF40D3" w:rsidP="00AF40D3">
            <w:pPr>
              <w:jc w:val="right"/>
              <w:rPr>
                <w:rFonts w:cs="Calibri"/>
                <w:b/>
                <w:bCs/>
                <w:color w:val="000000"/>
                <w:lang w:val="en-GB"/>
              </w:rPr>
            </w:pPr>
            <w:r w:rsidRPr="00AF40D3">
              <w:rPr>
                <w:rFonts w:cs="Calibri"/>
                <w:b/>
                <w:bCs/>
                <w:color w:val="000000"/>
                <w:lang w:val="en-GB"/>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2318D00" w14:textId="77777777" w:rsidR="00AF40D3" w:rsidRPr="00AF40D3" w:rsidRDefault="00AF40D3" w:rsidP="00AF40D3">
            <w:pPr>
              <w:jc w:val="right"/>
              <w:rPr>
                <w:rFonts w:cs="Calibri"/>
                <w:b/>
                <w:bCs/>
                <w:color w:val="000000"/>
                <w:lang w:val="en-GB"/>
              </w:rPr>
            </w:pPr>
            <w:r w:rsidRPr="00AF40D3">
              <w:rPr>
                <w:rFonts w:cs="Calibri"/>
                <w:b/>
                <w:bCs/>
                <w:color w:val="000000"/>
                <w:lang w:val="en-GB"/>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FADE04" w14:textId="77777777" w:rsidR="00AF40D3" w:rsidRPr="00AF40D3" w:rsidRDefault="00AF40D3" w:rsidP="00AF40D3">
            <w:pPr>
              <w:jc w:val="right"/>
              <w:rPr>
                <w:rFonts w:cs="Calibri"/>
                <w:b/>
                <w:bCs/>
                <w:color w:val="000000"/>
                <w:lang w:val="en-GB"/>
              </w:rPr>
            </w:pPr>
            <w:r w:rsidRPr="00AF40D3">
              <w:rPr>
                <w:rFonts w:cs="Calibri"/>
                <w:b/>
                <w:bCs/>
                <w:color w:val="000000"/>
                <w:lang w:val="en-GB"/>
              </w:rPr>
              <w:t>78.5</w:t>
            </w:r>
          </w:p>
        </w:tc>
      </w:tr>
    </w:tbl>
    <w:p w14:paraId="125E8CC5" w14:textId="77777777" w:rsidR="00AF40D3" w:rsidRPr="00AF40D3" w:rsidRDefault="00AF40D3" w:rsidP="00AF40D3">
      <w:pPr>
        <w:rPr>
          <w:rFonts w:cs="Calibri"/>
          <w:b/>
          <w:bCs/>
          <w:color w:val="632423"/>
          <w:sz w:val="24"/>
          <w:szCs w:val="20"/>
          <w:lang w:val="en-GB"/>
        </w:rPr>
      </w:pPr>
    </w:p>
    <w:p w14:paraId="504B2B25" w14:textId="77777777" w:rsidR="00AF40D3" w:rsidRPr="00AF40D3" w:rsidRDefault="00AF40D3" w:rsidP="00AF40D3">
      <w:pPr>
        <w:rPr>
          <w:rFonts w:cs="Calibri"/>
          <w:sz w:val="24"/>
          <w:szCs w:val="20"/>
          <w:lang w:val="en-GB"/>
        </w:rPr>
      </w:pPr>
    </w:p>
    <w:p w14:paraId="6EC31284" w14:textId="77777777" w:rsidR="00AF40D3" w:rsidRPr="00AF40D3" w:rsidRDefault="00AF40D3" w:rsidP="00AF40D3">
      <w:pPr>
        <w:rPr>
          <w:rFonts w:cs="Calibri"/>
          <w:sz w:val="24"/>
          <w:szCs w:val="20"/>
          <w:lang w:val="en-GB"/>
        </w:rPr>
      </w:pPr>
      <w:r w:rsidRPr="00AF40D3">
        <w:rPr>
          <w:rFonts w:cs="Calibri"/>
          <w:sz w:val="24"/>
          <w:szCs w:val="20"/>
          <w:lang w:val="en-GB"/>
        </w:rPr>
        <w:br w:type="page"/>
      </w:r>
    </w:p>
    <w:p w14:paraId="4CAA3741" w14:textId="77777777" w:rsidR="00AF40D3" w:rsidRPr="00AF40D3" w:rsidRDefault="00AF40D3" w:rsidP="00AF40D3">
      <w:pPr>
        <w:spacing w:after="120"/>
        <w:rPr>
          <w:rFonts w:cs="Arial"/>
          <w:sz w:val="24"/>
          <w:szCs w:val="20"/>
          <w:lang w:val="en-GB"/>
        </w:rPr>
      </w:pPr>
      <w:r w:rsidRPr="00AF40D3">
        <w:rPr>
          <w:rFonts w:cs="Arial"/>
          <w:b/>
          <w:bCs/>
          <w:sz w:val="24"/>
          <w:szCs w:val="20"/>
          <w:lang w:val="en-GB"/>
        </w:rPr>
        <w:lastRenderedPageBreak/>
        <w:t>2.12</w:t>
      </w:r>
      <w:r w:rsidRPr="00AF40D3">
        <w:rPr>
          <w:sz w:val="24"/>
          <w:szCs w:val="20"/>
          <w:lang w:val="en-GB"/>
        </w:rPr>
        <w:tab/>
      </w:r>
      <w:r w:rsidRPr="00AF40D3">
        <w:rPr>
          <w:rFonts w:cs="Arial"/>
          <w:b/>
          <w:bCs/>
          <w:sz w:val="24"/>
          <w:szCs w:val="20"/>
          <w:lang w:val="en-GB"/>
        </w:rPr>
        <w:t>Outreach and representation (MS, RTO, RO</w:t>
      </w:r>
      <w:r w:rsidRPr="00AF40D3">
        <w:rPr>
          <w:sz w:val="24"/>
          <w:szCs w:val="20"/>
          <w:lang w:val="en-GB"/>
        </w:rPr>
        <w:tab/>
        <w:t>)</w:t>
      </w:r>
    </w:p>
    <w:p w14:paraId="3916A8A2"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35501788" w14:textId="77777777" w:rsidR="00AF40D3" w:rsidRPr="00AF40D3" w:rsidRDefault="00AF40D3" w:rsidP="00AF40D3">
      <w:pPr>
        <w:spacing w:after="120"/>
        <w:rPr>
          <w:rFonts w:cs="Arial"/>
          <w:sz w:val="24"/>
          <w:szCs w:val="20"/>
          <w:lang w:val="en-GB"/>
        </w:rPr>
      </w:pPr>
      <w:r w:rsidRPr="00AF40D3">
        <w:rPr>
          <w:rFonts w:cs="Arial"/>
          <w:sz w:val="24"/>
          <w:szCs w:val="20"/>
          <w:lang w:val="en-GB"/>
        </w:rPr>
        <w:t xml:space="preserve">Activities to forge and strengthen partnerships with a view to support the needs of ITU diverse members while considering the needs of all countries, in particular those of developing countries, including </w:t>
      </w:r>
      <w:proofErr w:type="spellStart"/>
      <w:r w:rsidRPr="00AF40D3">
        <w:rPr>
          <w:rFonts w:cs="Arial"/>
          <w:sz w:val="24"/>
          <w:szCs w:val="20"/>
          <w:lang w:val="en-GB"/>
        </w:rPr>
        <w:t>LDCs</w:t>
      </w:r>
      <w:proofErr w:type="spellEnd"/>
      <w:r w:rsidRPr="00AF40D3">
        <w:rPr>
          <w:rFonts w:cs="Arial"/>
          <w:sz w:val="24"/>
          <w:szCs w:val="20"/>
          <w:lang w:val="en-GB"/>
        </w:rPr>
        <w:t xml:space="preserve">, SIDS, </w:t>
      </w:r>
      <w:proofErr w:type="spellStart"/>
      <w:r w:rsidRPr="00AF40D3">
        <w:rPr>
          <w:rFonts w:cs="Arial"/>
          <w:sz w:val="24"/>
          <w:szCs w:val="20"/>
          <w:lang w:val="en-GB"/>
        </w:rPr>
        <w:t>LLDCs</w:t>
      </w:r>
      <w:proofErr w:type="spellEnd"/>
      <w:r w:rsidRPr="00AF40D3">
        <w:rPr>
          <w:rFonts w:cs="Arial"/>
          <w:sz w:val="24"/>
          <w:szCs w:val="20"/>
          <w:lang w:val="en-GB"/>
        </w:rPr>
        <w:t xml:space="preserve"> and countries with economies in transition, as well as underserved and vulnerable populations. This output also includes the work to deepen engagement with representatives of the telecommunication/ICT and other industry sectors and </w:t>
      </w:r>
      <w:proofErr w:type="spellStart"/>
      <w:r w:rsidRPr="00AF40D3">
        <w:rPr>
          <w:rFonts w:cs="Arial"/>
          <w:sz w:val="24"/>
          <w:szCs w:val="20"/>
          <w:lang w:val="en-GB"/>
        </w:rPr>
        <w:t>todemonstrate</w:t>
      </w:r>
      <w:proofErr w:type="spellEnd"/>
      <w:r w:rsidRPr="00AF40D3">
        <w:rPr>
          <w:rFonts w:cs="Arial"/>
          <w:sz w:val="24"/>
          <w:szCs w:val="20"/>
          <w:lang w:val="en-GB"/>
        </w:rPr>
        <w:t xml:space="preserve"> ITU's value proposition in the context of the Union’s strategic goals.</w:t>
      </w:r>
    </w:p>
    <w:p w14:paraId="5CA39D96" w14:textId="77777777" w:rsidR="00AF40D3" w:rsidRPr="00AF40D3" w:rsidRDefault="00AF40D3" w:rsidP="00AF40D3">
      <w:pPr>
        <w:spacing w:after="120"/>
        <w:rPr>
          <w:rFonts w:cs="Calibri"/>
          <w:sz w:val="24"/>
          <w:szCs w:val="24"/>
          <w:lang w:val="en-GB"/>
        </w:rPr>
      </w:pPr>
    </w:p>
    <w:p w14:paraId="0BE173E3"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6327909F"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4F826DCC"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FE416B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C47C34A"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181BEE3D"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28F537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096BC777" w14:textId="77777777" w:rsidTr="00B762A2">
        <w:trPr>
          <w:trHeight w:val="7080"/>
        </w:trPr>
        <w:tc>
          <w:tcPr>
            <w:tcW w:w="2620" w:type="dxa"/>
            <w:tcBorders>
              <w:top w:val="nil"/>
              <w:left w:val="single" w:sz="4" w:space="0" w:color="auto"/>
              <w:bottom w:val="nil"/>
              <w:right w:val="nil"/>
            </w:tcBorders>
            <w:shd w:val="clear" w:color="000000" w:fill="F2F2F2"/>
            <w:hideMark/>
          </w:tcPr>
          <w:p w14:paraId="59BB1C54" w14:textId="77777777" w:rsidR="00AF40D3" w:rsidRPr="00AF40D3" w:rsidRDefault="00AF40D3" w:rsidP="00AF40D3">
            <w:pPr>
              <w:rPr>
                <w:rFonts w:cs="Calibri"/>
                <w:color w:val="000000"/>
                <w:lang w:val="en-GB"/>
              </w:rPr>
            </w:pPr>
            <w:r w:rsidRPr="00AF40D3">
              <w:rPr>
                <w:rFonts w:cs="Calibri"/>
                <w:color w:val="000000"/>
                <w:lang w:val="en-GB"/>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7A3A9E99" w14:textId="77777777" w:rsidR="00AF40D3" w:rsidRPr="00AF40D3" w:rsidRDefault="00AF40D3" w:rsidP="00AF40D3">
            <w:pPr>
              <w:rPr>
                <w:rFonts w:cs="Calibri"/>
                <w:color w:val="000000"/>
                <w:lang w:val="en-GB"/>
              </w:rPr>
            </w:pPr>
            <w:r w:rsidRPr="00AF40D3">
              <w:rPr>
                <w:rFonts w:cs="Calibri"/>
                <w:color w:val="000000"/>
                <w:lang w:val="en-GB"/>
              </w:rPr>
              <w:t>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w:t>
            </w:r>
            <w:proofErr w:type="spellStart"/>
            <w:r w:rsidRPr="00AF40D3">
              <w:rPr>
                <w:rFonts w:cs="Calibri"/>
                <w:color w:val="000000"/>
                <w:lang w:val="en-GB"/>
              </w:rPr>
              <w:t>IAGDI</w:t>
            </w:r>
            <w:proofErr w:type="spellEnd"/>
            <w:r w:rsidRPr="00AF40D3">
              <w:rPr>
                <w:rFonts w:cs="Calibri"/>
                <w:color w:val="000000"/>
                <w:lang w:val="en-GB"/>
              </w:rPr>
              <w:t xml:space="preserve">-CRO) meeting held during the </w:t>
            </w:r>
            <w:proofErr w:type="spellStart"/>
            <w:r w:rsidRPr="00AF40D3">
              <w:rPr>
                <w:rFonts w:cs="Calibri"/>
                <w:color w:val="000000"/>
                <w:lang w:val="en-GB"/>
              </w:rPr>
              <w:t>GSR</w:t>
            </w:r>
            <w:proofErr w:type="spellEnd"/>
            <w:r w:rsidRPr="00AF40D3">
              <w:rPr>
                <w:rFonts w:cs="Calibri"/>
                <w:color w:val="000000"/>
                <w:lang w:val="en-GB"/>
              </w:rPr>
              <w:t xml:space="preserve">-23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35E35CDA" w14:textId="77777777" w:rsidR="00AF40D3" w:rsidRPr="00AF40D3" w:rsidRDefault="00AF40D3" w:rsidP="00AF40D3">
            <w:pPr>
              <w:rPr>
                <w:rFonts w:cs="Calibri"/>
                <w:color w:val="000000"/>
                <w:lang w:val="en-GB"/>
              </w:rPr>
            </w:pPr>
            <w:r w:rsidRPr="00AF40D3">
              <w:rPr>
                <w:rFonts w:cs="Calibri"/>
                <w:color w:val="000000"/>
                <w:lang w:val="en-GB"/>
              </w:rPr>
              <w:t>Number of new ITU-D Members</w:t>
            </w:r>
            <w:r w:rsidRPr="00AF40D3">
              <w:rPr>
                <w:rFonts w:cs="Calibri"/>
                <w:color w:val="000000"/>
                <w:lang w:val="en-GB"/>
              </w:rPr>
              <w:br/>
            </w:r>
            <w:r w:rsidRPr="00AF40D3">
              <w:rPr>
                <w:rFonts w:cs="Calibri"/>
                <w:color w:val="000000"/>
                <w:lang w:val="en-GB"/>
              </w:rPr>
              <w:br/>
            </w:r>
            <w:r w:rsidRPr="00AF40D3">
              <w:rPr>
                <w:rFonts w:cs="Calibri"/>
                <w:color w:val="000000"/>
                <w:lang w:val="en-GB"/>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6E6DE80A"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099E5E34" w14:textId="77777777" w:rsidTr="00B762A2">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6CFCF3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6D4D202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42D8958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09EDFA0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1B909B14" w14:textId="77777777" w:rsidR="00AF40D3" w:rsidRPr="00AF40D3" w:rsidRDefault="00AF40D3" w:rsidP="00AF40D3">
      <w:pPr>
        <w:rPr>
          <w:rFonts w:cs="Calibri"/>
          <w:sz w:val="24"/>
          <w:szCs w:val="20"/>
          <w:lang w:val="en-GB"/>
        </w:rPr>
      </w:pPr>
    </w:p>
    <w:p w14:paraId="159A0BDC" w14:textId="77777777" w:rsidR="00AF40D3" w:rsidRPr="00AF40D3" w:rsidRDefault="00AF40D3" w:rsidP="00AF40D3">
      <w:pPr>
        <w:rPr>
          <w:rFonts w:cs="Calibri"/>
          <w:sz w:val="24"/>
          <w:szCs w:val="20"/>
          <w:lang w:val="en-GB"/>
        </w:rPr>
      </w:pPr>
    </w:p>
    <w:p w14:paraId="51C5B63C" w14:textId="77777777" w:rsidR="00AF40D3" w:rsidRPr="00AF40D3" w:rsidRDefault="00AF40D3" w:rsidP="00AF40D3">
      <w:pPr>
        <w:rPr>
          <w:rFonts w:cs="Calibri"/>
          <w:i/>
          <w:iCs/>
          <w:sz w:val="24"/>
          <w:szCs w:val="20"/>
          <w:lang w:val="en-GB"/>
        </w:rPr>
      </w:pPr>
      <w:r w:rsidRPr="00AF40D3">
        <w:rPr>
          <w:rFonts w:cs="Calibri"/>
          <w:i/>
          <w:iCs/>
          <w:sz w:val="24"/>
          <w:szCs w:val="20"/>
          <w:lang w:val="en-GB"/>
        </w:rPr>
        <w:br w:type="page"/>
      </w:r>
    </w:p>
    <w:p w14:paraId="28ED084B"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0860249D"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63FFB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F54BFA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148624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0EEE8A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7FFDC01C"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B695B9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43ECD2A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F594BA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bottom w:val="nil"/>
              <w:right w:val="single" w:sz="4" w:space="0" w:color="auto"/>
            </w:tcBorders>
            <w:shd w:val="clear" w:color="000000" w:fill="F2F2F2"/>
            <w:vAlign w:val="center"/>
            <w:hideMark/>
          </w:tcPr>
          <w:p w14:paraId="4FB8CF8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68F1873D" w14:textId="77777777" w:rsidTr="00B762A2">
        <w:trPr>
          <w:trHeight w:val="1700"/>
        </w:trPr>
        <w:tc>
          <w:tcPr>
            <w:tcW w:w="2020" w:type="dxa"/>
            <w:tcBorders>
              <w:top w:val="nil"/>
              <w:left w:val="single" w:sz="4" w:space="0" w:color="auto"/>
              <w:bottom w:val="nil"/>
              <w:right w:val="nil"/>
            </w:tcBorders>
            <w:shd w:val="clear" w:color="auto" w:fill="auto"/>
            <w:hideMark/>
          </w:tcPr>
          <w:p w14:paraId="44BFE51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nil"/>
              <w:right w:val="single" w:sz="4" w:space="0" w:color="auto"/>
            </w:tcBorders>
            <w:shd w:val="clear" w:color="auto" w:fill="auto"/>
            <w:hideMark/>
          </w:tcPr>
          <w:p w14:paraId="10C5559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7D71435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nil"/>
              <w:right w:val="single" w:sz="4" w:space="0" w:color="auto"/>
            </w:tcBorders>
            <w:shd w:val="clear" w:color="auto" w:fill="auto"/>
            <w:hideMark/>
          </w:tcPr>
          <w:p w14:paraId="7D31575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7EA93345" w14:textId="77777777" w:rsidTr="00B762A2">
        <w:trPr>
          <w:trHeight w:val="1020"/>
        </w:trPr>
        <w:tc>
          <w:tcPr>
            <w:tcW w:w="2020" w:type="dxa"/>
            <w:tcBorders>
              <w:top w:val="nil"/>
              <w:left w:val="single" w:sz="4" w:space="0" w:color="auto"/>
              <w:bottom w:val="nil"/>
              <w:right w:val="nil"/>
            </w:tcBorders>
            <w:shd w:val="clear" w:color="auto" w:fill="auto"/>
            <w:hideMark/>
          </w:tcPr>
          <w:p w14:paraId="14DE242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single" w:sz="4" w:space="0" w:color="auto"/>
              <w:bottom w:val="nil"/>
              <w:right w:val="single" w:sz="4" w:space="0" w:color="auto"/>
            </w:tcBorders>
            <w:shd w:val="clear" w:color="auto" w:fill="auto"/>
            <w:hideMark/>
          </w:tcPr>
          <w:p w14:paraId="291CA7D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nil"/>
              <w:left w:val="nil"/>
              <w:bottom w:val="nil"/>
              <w:right w:val="nil"/>
            </w:tcBorders>
            <w:shd w:val="clear" w:color="auto" w:fill="auto"/>
            <w:noWrap/>
            <w:hideMark/>
          </w:tcPr>
          <w:p w14:paraId="4B605A4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single" w:sz="4" w:space="0" w:color="auto"/>
              <w:bottom w:val="nil"/>
              <w:right w:val="single" w:sz="4" w:space="0" w:color="auto"/>
            </w:tcBorders>
            <w:shd w:val="clear" w:color="auto" w:fill="auto"/>
            <w:hideMark/>
          </w:tcPr>
          <w:p w14:paraId="4A74D20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0BAFDDC7"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C20E62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5529A12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918709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79A3603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3D8E8611"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4DBD80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30FC9D3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627A12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195DC65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0804A7AB"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1FBA163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40F20B6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0AB36D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6363D58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7AF18449"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5A100F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7CB0011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727A48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16DEC32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63131CF4"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E6CCB8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4EC98A6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24CF9BB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4B9660F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6F4A9714" w14:textId="77777777" w:rsidR="00AF40D3" w:rsidRPr="00AF40D3" w:rsidRDefault="00AF40D3" w:rsidP="00AF40D3">
      <w:pPr>
        <w:rPr>
          <w:rFonts w:cs="Calibri"/>
          <w:sz w:val="24"/>
          <w:szCs w:val="20"/>
          <w:lang w:val="en-GB"/>
        </w:rPr>
      </w:pPr>
    </w:p>
    <w:p w14:paraId="1B92BD53" w14:textId="77777777" w:rsidR="00AF40D3" w:rsidRPr="00AF40D3" w:rsidRDefault="00AF40D3" w:rsidP="00AF40D3">
      <w:pPr>
        <w:rPr>
          <w:rFonts w:cs="Calibri"/>
          <w:sz w:val="24"/>
          <w:szCs w:val="20"/>
          <w:lang w:val="en-GB"/>
        </w:rPr>
      </w:pPr>
    </w:p>
    <w:p w14:paraId="6775D1B9"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2DFB855E"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253834DA"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594867C4"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50508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C2E5A3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02BAA823" w14:textId="77777777" w:rsidTr="00B762A2">
        <w:trPr>
          <w:trHeight w:val="1600"/>
        </w:trPr>
        <w:tc>
          <w:tcPr>
            <w:tcW w:w="4180" w:type="dxa"/>
            <w:tcBorders>
              <w:top w:val="nil"/>
              <w:left w:val="single" w:sz="4" w:space="0" w:color="auto"/>
              <w:bottom w:val="nil"/>
              <w:right w:val="nil"/>
            </w:tcBorders>
            <w:shd w:val="clear" w:color="auto" w:fill="auto"/>
            <w:hideMark/>
          </w:tcPr>
          <w:p w14:paraId="49C1BE57" w14:textId="77777777" w:rsidR="00AF40D3" w:rsidRPr="00AF40D3" w:rsidRDefault="00AF40D3" w:rsidP="00AF40D3">
            <w:pPr>
              <w:rPr>
                <w:rFonts w:cs="Calibri"/>
                <w:color w:val="000000"/>
                <w:lang w:val="en-GB"/>
              </w:rPr>
            </w:pPr>
            <w:r w:rsidRPr="00AF40D3">
              <w:rPr>
                <w:rFonts w:cs="Calibri"/>
                <w:color w:val="000000"/>
                <w:lang w:val="en-GB"/>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28AFFE47" w14:textId="77777777" w:rsidR="00AF40D3" w:rsidRPr="00AF40D3" w:rsidRDefault="00AF40D3" w:rsidP="00AF40D3">
            <w:pPr>
              <w:rPr>
                <w:rFonts w:cs="Calibri"/>
                <w:color w:val="000000"/>
                <w:lang w:val="en-GB"/>
              </w:rPr>
            </w:pPr>
            <w:r w:rsidRPr="00AF40D3">
              <w:rPr>
                <w:rFonts w:cs="Calibri"/>
                <w:color w:val="000000"/>
                <w:lang w:val="en-GB"/>
              </w:rPr>
              <w:t>Number of new ITU-D Members</w:t>
            </w:r>
            <w:r w:rsidRPr="00AF40D3">
              <w:rPr>
                <w:rFonts w:cs="Calibri"/>
                <w:color w:val="000000"/>
                <w:lang w:val="en-GB"/>
              </w:rPr>
              <w:br/>
            </w:r>
            <w:r w:rsidRPr="00AF40D3">
              <w:rPr>
                <w:rFonts w:cs="Calibri"/>
                <w:color w:val="000000"/>
                <w:lang w:val="en-GB"/>
              </w:rPr>
              <w:br/>
            </w:r>
            <w:r w:rsidRPr="00AF40D3">
              <w:rPr>
                <w:rFonts w:cs="Calibri"/>
                <w:color w:val="000000"/>
                <w:lang w:val="en-GB"/>
              </w:rPr>
              <w:br/>
              <w:t>Number of participants in RDFs, regional dialogues, and BDT-led events</w:t>
            </w:r>
          </w:p>
        </w:tc>
      </w:tr>
      <w:tr w:rsidR="00AF40D3" w:rsidRPr="00AF40D3" w14:paraId="68C8BA5A" w14:textId="77777777" w:rsidTr="00B762A2">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DD0FEFC"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65D2F332" w14:textId="77777777" w:rsidR="00AF40D3" w:rsidRPr="00AF40D3" w:rsidRDefault="00AF40D3" w:rsidP="00AF40D3">
            <w:pPr>
              <w:rPr>
                <w:rFonts w:cs="Calibri"/>
                <w:color w:val="000000"/>
                <w:lang w:val="en-GB"/>
              </w:rPr>
            </w:pPr>
            <w:r w:rsidRPr="00AF40D3">
              <w:rPr>
                <w:rFonts w:cs="Calibri"/>
                <w:color w:val="000000"/>
                <w:lang w:val="en-GB"/>
              </w:rPr>
              <w:t> </w:t>
            </w:r>
          </w:p>
        </w:tc>
      </w:tr>
    </w:tbl>
    <w:p w14:paraId="77A1EBD4" w14:textId="77777777" w:rsidR="00AF40D3" w:rsidRPr="00AF40D3" w:rsidRDefault="00AF40D3" w:rsidP="00AF40D3">
      <w:pPr>
        <w:spacing w:after="120"/>
        <w:rPr>
          <w:rFonts w:cs="Calibri"/>
          <w:i/>
          <w:iCs/>
          <w:lang w:val="en-GB"/>
        </w:rPr>
      </w:pPr>
    </w:p>
    <w:p w14:paraId="19E11BC1"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5491667A"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F278C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01056F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DE41DB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354B7D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41E96F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0B81E12C"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91548BC"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70943C25"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1D44E35"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48C8F6FC"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B7F013"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6FBEC98E" w14:textId="77777777" w:rsidTr="00B762A2">
        <w:trPr>
          <w:trHeight w:val="1600"/>
        </w:trPr>
        <w:tc>
          <w:tcPr>
            <w:tcW w:w="1660" w:type="dxa"/>
            <w:tcBorders>
              <w:top w:val="nil"/>
              <w:left w:val="single" w:sz="4" w:space="0" w:color="auto"/>
              <w:bottom w:val="nil"/>
              <w:right w:val="nil"/>
            </w:tcBorders>
            <w:shd w:val="clear" w:color="auto" w:fill="auto"/>
            <w:hideMark/>
          </w:tcPr>
          <w:p w14:paraId="10A8076A"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19312A5A"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0E32850E"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auto" w:fill="auto"/>
            <w:noWrap/>
            <w:hideMark/>
          </w:tcPr>
          <w:p w14:paraId="43273311"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51DEE9DE"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386C5355" w14:textId="77777777" w:rsidTr="00B762A2">
        <w:trPr>
          <w:trHeight w:val="1920"/>
        </w:trPr>
        <w:tc>
          <w:tcPr>
            <w:tcW w:w="1660" w:type="dxa"/>
            <w:tcBorders>
              <w:top w:val="nil"/>
              <w:left w:val="single" w:sz="4" w:space="0" w:color="auto"/>
              <w:bottom w:val="nil"/>
              <w:right w:val="nil"/>
            </w:tcBorders>
            <w:shd w:val="clear" w:color="auto" w:fill="auto"/>
            <w:hideMark/>
          </w:tcPr>
          <w:p w14:paraId="0547399C"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1879D43D"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14CFF557"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auto" w:fill="auto"/>
            <w:noWrap/>
            <w:hideMark/>
          </w:tcPr>
          <w:p w14:paraId="0903C188"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70243759"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7974DEFF" w14:textId="77777777" w:rsidTr="00B762A2">
        <w:trPr>
          <w:trHeight w:val="640"/>
        </w:trPr>
        <w:tc>
          <w:tcPr>
            <w:tcW w:w="1660" w:type="dxa"/>
            <w:tcBorders>
              <w:top w:val="nil"/>
              <w:left w:val="single" w:sz="4" w:space="0" w:color="auto"/>
              <w:right w:val="single" w:sz="4" w:space="0" w:color="auto"/>
            </w:tcBorders>
            <w:shd w:val="clear" w:color="000000" w:fill="F2F2F2"/>
            <w:vAlign w:val="center"/>
            <w:hideMark/>
          </w:tcPr>
          <w:p w14:paraId="2EC5C36A"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right w:val="single" w:sz="4" w:space="0" w:color="auto"/>
            </w:tcBorders>
            <w:shd w:val="clear" w:color="000000" w:fill="F2F2F2"/>
            <w:vAlign w:val="center"/>
            <w:hideMark/>
          </w:tcPr>
          <w:p w14:paraId="73E683AF"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right w:val="single" w:sz="4" w:space="0" w:color="auto"/>
            </w:tcBorders>
            <w:shd w:val="clear" w:color="000000" w:fill="F2F2F2"/>
            <w:vAlign w:val="center"/>
            <w:hideMark/>
          </w:tcPr>
          <w:p w14:paraId="6D56CA0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right w:val="nil"/>
            </w:tcBorders>
            <w:shd w:val="clear" w:color="000000" w:fill="F2F2F2"/>
            <w:vAlign w:val="center"/>
            <w:hideMark/>
          </w:tcPr>
          <w:p w14:paraId="35917FA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29DC09E8"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490FD504" w14:textId="77777777" w:rsidTr="00B762A2">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39BD50D"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5C49034D"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781087EC"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single" w:sz="4" w:space="0" w:color="auto"/>
              <w:right w:val="nil"/>
            </w:tcBorders>
            <w:shd w:val="clear" w:color="auto" w:fill="auto"/>
            <w:vAlign w:val="center"/>
            <w:hideMark/>
          </w:tcPr>
          <w:p w14:paraId="2D3B589B"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58C2ED20"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1EEEEC45" w14:textId="77777777" w:rsidTr="00B762A2">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7F6BE5F9" w14:textId="77777777" w:rsidR="00AF40D3" w:rsidRPr="00AF40D3" w:rsidRDefault="00AF40D3" w:rsidP="00AF40D3">
            <w:pPr>
              <w:rPr>
                <w:rFonts w:cs="Calibri"/>
                <w:color w:val="000000"/>
                <w:lang w:val="en-GB"/>
              </w:rPr>
            </w:pPr>
            <w:r w:rsidRPr="00AF40D3">
              <w:rPr>
                <w:rFonts w:cs="Calibri"/>
                <w:color w:val="000000"/>
                <w:lang w:val="en-GB"/>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69627465"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0118391C"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single" w:sz="4" w:space="0" w:color="auto"/>
              <w:left w:val="nil"/>
              <w:bottom w:val="nil"/>
              <w:right w:val="nil"/>
            </w:tcBorders>
            <w:shd w:val="clear" w:color="000000" w:fill="F2F2F2"/>
            <w:hideMark/>
          </w:tcPr>
          <w:p w14:paraId="1953A8A9"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397A2BCB"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386B0946"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EEAC2DF"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1F42BA82"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DF9CA5E"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52D55A61"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5DF91A19"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418D0FFD"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D4F943F"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0F74293"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58C1EDD3"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22CD8B33"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261EB4F" w14:textId="77777777" w:rsidR="00AF40D3" w:rsidRPr="00AF40D3" w:rsidRDefault="00AF40D3" w:rsidP="00AF40D3">
            <w:pPr>
              <w:rPr>
                <w:rFonts w:cs="Calibri"/>
                <w:color w:val="000000"/>
                <w:lang w:val="en-GB"/>
              </w:rPr>
            </w:pPr>
            <w:r w:rsidRPr="00AF40D3">
              <w:rPr>
                <w:rFonts w:cs="Calibri"/>
                <w:color w:val="000000"/>
                <w:lang w:val="en-GB"/>
              </w:rPr>
              <w:t> </w:t>
            </w:r>
          </w:p>
        </w:tc>
      </w:tr>
    </w:tbl>
    <w:p w14:paraId="5BAB3207" w14:textId="77777777" w:rsidR="00AF40D3" w:rsidRPr="00AF40D3" w:rsidRDefault="00AF40D3" w:rsidP="00AF40D3">
      <w:pPr>
        <w:spacing w:after="120"/>
        <w:rPr>
          <w:rFonts w:cs="Calibri"/>
          <w:sz w:val="24"/>
          <w:szCs w:val="20"/>
          <w:lang w:val="en-GB"/>
        </w:rPr>
      </w:pPr>
    </w:p>
    <w:p w14:paraId="51AB1D92"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2025-2028 human resources allocation</w:t>
      </w:r>
    </w:p>
    <w:p w14:paraId="2C9A3A83"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43140FCD"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C39094"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08E4133"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C682DA7"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3AC1756"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083CDF"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47E59B9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AF0EAD"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1DD2EF92"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nil"/>
              <w:bottom w:val="nil"/>
              <w:right w:val="single" w:sz="4" w:space="0" w:color="auto"/>
            </w:tcBorders>
            <w:shd w:val="clear" w:color="000000" w:fill="F2F2F2"/>
            <w:vAlign w:val="center"/>
            <w:hideMark/>
          </w:tcPr>
          <w:p w14:paraId="403D7D18"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11F4DF62"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single" w:sz="4" w:space="0" w:color="auto"/>
              <w:bottom w:val="nil"/>
              <w:right w:val="single" w:sz="4" w:space="0" w:color="auto"/>
            </w:tcBorders>
            <w:shd w:val="clear" w:color="000000" w:fill="F2F2F2"/>
            <w:vAlign w:val="center"/>
            <w:hideMark/>
          </w:tcPr>
          <w:p w14:paraId="7A2A6806" w14:textId="77777777" w:rsidR="00AF40D3" w:rsidRPr="00AF40D3" w:rsidRDefault="00AF40D3" w:rsidP="00AF40D3">
            <w:pPr>
              <w:jc w:val="right"/>
              <w:rPr>
                <w:rFonts w:cs="Calibri"/>
                <w:color w:val="000000"/>
                <w:lang w:val="en-GB"/>
              </w:rPr>
            </w:pPr>
            <w:r w:rsidRPr="00AF40D3">
              <w:rPr>
                <w:rFonts w:cs="Calibri"/>
                <w:color w:val="000000"/>
                <w:lang w:val="en-GB"/>
              </w:rPr>
              <w:t>1.0</w:t>
            </w:r>
          </w:p>
        </w:tc>
      </w:tr>
      <w:tr w:rsidR="00AF40D3" w:rsidRPr="00AF40D3" w14:paraId="5282490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8E37BC"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40FCFF43" w14:textId="77777777" w:rsidR="00AF40D3" w:rsidRPr="00AF40D3" w:rsidRDefault="00AF40D3" w:rsidP="00AF40D3">
            <w:pPr>
              <w:jc w:val="right"/>
              <w:rPr>
                <w:rFonts w:cs="Calibri"/>
                <w:color w:val="000000"/>
                <w:lang w:val="en-GB"/>
              </w:rPr>
            </w:pPr>
            <w:r w:rsidRPr="00AF40D3">
              <w:rPr>
                <w:rFonts w:cs="Calibri"/>
                <w:color w:val="000000"/>
                <w:lang w:val="en-GB"/>
              </w:rPr>
              <w:t>5.5</w:t>
            </w:r>
          </w:p>
        </w:tc>
        <w:tc>
          <w:tcPr>
            <w:tcW w:w="1300" w:type="dxa"/>
            <w:tcBorders>
              <w:top w:val="nil"/>
              <w:left w:val="nil"/>
              <w:bottom w:val="nil"/>
              <w:right w:val="single" w:sz="4" w:space="0" w:color="auto"/>
            </w:tcBorders>
            <w:shd w:val="clear" w:color="000000" w:fill="FFFFFF"/>
            <w:vAlign w:val="center"/>
            <w:hideMark/>
          </w:tcPr>
          <w:p w14:paraId="44D9909F" w14:textId="77777777" w:rsidR="00AF40D3" w:rsidRPr="00AF40D3" w:rsidRDefault="00AF40D3" w:rsidP="00AF40D3">
            <w:pPr>
              <w:jc w:val="right"/>
              <w:rPr>
                <w:rFonts w:cs="Calibri"/>
                <w:color w:val="000000"/>
                <w:lang w:val="en-GB"/>
              </w:rPr>
            </w:pPr>
            <w:r w:rsidRPr="00AF40D3">
              <w:rPr>
                <w:rFonts w:cs="Calibri"/>
                <w:color w:val="000000"/>
                <w:lang w:val="en-GB"/>
              </w:rPr>
              <w:t>5.8</w:t>
            </w:r>
          </w:p>
        </w:tc>
        <w:tc>
          <w:tcPr>
            <w:tcW w:w="1300" w:type="dxa"/>
            <w:tcBorders>
              <w:top w:val="nil"/>
              <w:left w:val="single" w:sz="4" w:space="0" w:color="auto"/>
              <w:bottom w:val="nil"/>
              <w:right w:val="single" w:sz="4" w:space="0" w:color="auto"/>
            </w:tcBorders>
            <w:shd w:val="clear" w:color="000000" w:fill="FFFFFF"/>
            <w:vAlign w:val="center"/>
            <w:hideMark/>
          </w:tcPr>
          <w:p w14:paraId="698DF116" w14:textId="77777777" w:rsidR="00AF40D3" w:rsidRPr="00AF40D3" w:rsidRDefault="00AF40D3" w:rsidP="00AF40D3">
            <w:pPr>
              <w:jc w:val="right"/>
              <w:rPr>
                <w:rFonts w:cs="Calibri"/>
                <w:color w:val="000000"/>
                <w:lang w:val="en-GB"/>
              </w:rPr>
            </w:pPr>
            <w:r w:rsidRPr="00AF40D3">
              <w:rPr>
                <w:rFonts w:cs="Calibri"/>
                <w:color w:val="000000"/>
                <w:lang w:val="en-GB"/>
              </w:rPr>
              <w:t>5.8</w:t>
            </w:r>
          </w:p>
        </w:tc>
        <w:tc>
          <w:tcPr>
            <w:tcW w:w="1300" w:type="dxa"/>
            <w:tcBorders>
              <w:top w:val="nil"/>
              <w:left w:val="single" w:sz="4" w:space="0" w:color="auto"/>
              <w:bottom w:val="nil"/>
              <w:right w:val="single" w:sz="4" w:space="0" w:color="auto"/>
            </w:tcBorders>
            <w:shd w:val="clear" w:color="000000" w:fill="FFFFFF"/>
            <w:vAlign w:val="center"/>
            <w:hideMark/>
          </w:tcPr>
          <w:p w14:paraId="0566C438" w14:textId="77777777" w:rsidR="00AF40D3" w:rsidRPr="00AF40D3" w:rsidRDefault="00AF40D3" w:rsidP="00AF40D3">
            <w:pPr>
              <w:jc w:val="right"/>
              <w:rPr>
                <w:rFonts w:cs="Calibri"/>
                <w:color w:val="000000"/>
                <w:lang w:val="en-GB"/>
              </w:rPr>
            </w:pPr>
            <w:r w:rsidRPr="00AF40D3">
              <w:rPr>
                <w:rFonts w:cs="Calibri"/>
                <w:color w:val="000000"/>
                <w:lang w:val="en-GB"/>
              </w:rPr>
              <w:t>5.8</w:t>
            </w:r>
          </w:p>
        </w:tc>
      </w:tr>
      <w:tr w:rsidR="00AF40D3" w:rsidRPr="00AF40D3" w14:paraId="0A414A0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392DBE"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0B9CD0CE"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nil"/>
              <w:bottom w:val="nil"/>
              <w:right w:val="single" w:sz="4" w:space="0" w:color="auto"/>
            </w:tcBorders>
            <w:shd w:val="clear" w:color="000000" w:fill="F2F2F2"/>
            <w:vAlign w:val="center"/>
            <w:hideMark/>
          </w:tcPr>
          <w:p w14:paraId="1A032F34"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0736927E"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single" w:sz="4" w:space="0" w:color="auto"/>
              <w:bottom w:val="nil"/>
              <w:right w:val="single" w:sz="4" w:space="0" w:color="auto"/>
            </w:tcBorders>
            <w:shd w:val="clear" w:color="000000" w:fill="F2F2F2"/>
            <w:vAlign w:val="center"/>
            <w:hideMark/>
          </w:tcPr>
          <w:p w14:paraId="539EB2E1" w14:textId="77777777" w:rsidR="00AF40D3" w:rsidRPr="00AF40D3" w:rsidRDefault="00AF40D3" w:rsidP="00AF40D3">
            <w:pPr>
              <w:jc w:val="right"/>
              <w:rPr>
                <w:rFonts w:cs="Calibri"/>
                <w:color w:val="000000"/>
                <w:lang w:val="en-GB"/>
              </w:rPr>
            </w:pPr>
            <w:r w:rsidRPr="00AF40D3">
              <w:rPr>
                <w:rFonts w:cs="Calibri"/>
                <w:color w:val="000000"/>
                <w:lang w:val="en-GB"/>
              </w:rPr>
              <w:t>1.0</w:t>
            </w:r>
          </w:p>
        </w:tc>
      </w:tr>
      <w:tr w:rsidR="00AF40D3" w:rsidRPr="00AF40D3" w14:paraId="5B22F78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C2357B"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068A6CFB" w14:textId="77777777" w:rsidR="00AF40D3" w:rsidRPr="00AF40D3" w:rsidRDefault="00AF40D3" w:rsidP="00AF40D3">
            <w:pPr>
              <w:jc w:val="right"/>
              <w:rPr>
                <w:rFonts w:cs="Calibri"/>
                <w:color w:val="000000"/>
                <w:lang w:val="en-GB"/>
              </w:rPr>
            </w:pPr>
            <w:r w:rsidRPr="00AF40D3">
              <w:rPr>
                <w:rFonts w:cs="Calibri"/>
                <w:color w:val="000000"/>
                <w:lang w:val="en-GB"/>
              </w:rPr>
              <w:t>21.7</w:t>
            </w:r>
          </w:p>
        </w:tc>
        <w:tc>
          <w:tcPr>
            <w:tcW w:w="1300" w:type="dxa"/>
            <w:tcBorders>
              <w:top w:val="nil"/>
              <w:left w:val="nil"/>
              <w:bottom w:val="nil"/>
              <w:right w:val="single" w:sz="4" w:space="0" w:color="auto"/>
            </w:tcBorders>
            <w:shd w:val="clear" w:color="000000" w:fill="FFFFFF"/>
            <w:vAlign w:val="center"/>
            <w:hideMark/>
          </w:tcPr>
          <w:p w14:paraId="07837CA1" w14:textId="77777777" w:rsidR="00AF40D3" w:rsidRPr="00AF40D3" w:rsidRDefault="00AF40D3" w:rsidP="00AF40D3">
            <w:pPr>
              <w:jc w:val="right"/>
              <w:rPr>
                <w:rFonts w:cs="Calibri"/>
                <w:color w:val="000000"/>
                <w:lang w:val="en-GB"/>
              </w:rPr>
            </w:pPr>
            <w:r w:rsidRPr="00AF40D3">
              <w:rPr>
                <w:rFonts w:cs="Calibri"/>
                <w:color w:val="000000"/>
                <w:lang w:val="en-GB"/>
              </w:rPr>
              <w:t>21.2</w:t>
            </w:r>
          </w:p>
        </w:tc>
        <w:tc>
          <w:tcPr>
            <w:tcW w:w="1300" w:type="dxa"/>
            <w:tcBorders>
              <w:top w:val="nil"/>
              <w:left w:val="single" w:sz="4" w:space="0" w:color="auto"/>
              <w:bottom w:val="nil"/>
              <w:right w:val="single" w:sz="4" w:space="0" w:color="auto"/>
            </w:tcBorders>
            <w:shd w:val="clear" w:color="000000" w:fill="FFFFFF"/>
            <w:vAlign w:val="center"/>
            <w:hideMark/>
          </w:tcPr>
          <w:p w14:paraId="5A50DCBE" w14:textId="77777777" w:rsidR="00AF40D3" w:rsidRPr="00AF40D3" w:rsidRDefault="00AF40D3" w:rsidP="00AF40D3">
            <w:pPr>
              <w:jc w:val="right"/>
              <w:rPr>
                <w:rFonts w:cs="Calibri"/>
                <w:color w:val="000000"/>
                <w:lang w:val="en-GB"/>
              </w:rPr>
            </w:pPr>
            <w:r w:rsidRPr="00AF40D3">
              <w:rPr>
                <w:rFonts w:cs="Calibri"/>
                <w:color w:val="000000"/>
                <w:lang w:val="en-GB"/>
              </w:rPr>
              <w:t>21.5</w:t>
            </w:r>
          </w:p>
        </w:tc>
        <w:tc>
          <w:tcPr>
            <w:tcW w:w="1300" w:type="dxa"/>
            <w:tcBorders>
              <w:top w:val="nil"/>
              <w:left w:val="single" w:sz="4" w:space="0" w:color="auto"/>
              <w:bottom w:val="nil"/>
              <w:right w:val="single" w:sz="4" w:space="0" w:color="auto"/>
            </w:tcBorders>
            <w:shd w:val="clear" w:color="000000" w:fill="FFFFFF"/>
            <w:vAlign w:val="center"/>
            <w:hideMark/>
          </w:tcPr>
          <w:p w14:paraId="6B313DF6" w14:textId="77777777" w:rsidR="00AF40D3" w:rsidRPr="00AF40D3" w:rsidRDefault="00AF40D3" w:rsidP="00AF40D3">
            <w:pPr>
              <w:jc w:val="right"/>
              <w:rPr>
                <w:rFonts w:cs="Calibri"/>
                <w:color w:val="000000"/>
                <w:lang w:val="en-GB"/>
              </w:rPr>
            </w:pPr>
            <w:r w:rsidRPr="00AF40D3">
              <w:rPr>
                <w:rFonts w:cs="Calibri"/>
                <w:color w:val="000000"/>
                <w:lang w:val="en-GB"/>
              </w:rPr>
              <w:t>21.1</w:t>
            </w:r>
          </w:p>
        </w:tc>
      </w:tr>
      <w:tr w:rsidR="00AF40D3" w:rsidRPr="00AF40D3" w14:paraId="2537742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7E1ADA"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6BD91B39" w14:textId="77777777" w:rsidR="00AF40D3" w:rsidRPr="00AF40D3" w:rsidRDefault="00AF40D3" w:rsidP="00AF40D3">
            <w:pPr>
              <w:jc w:val="right"/>
              <w:rPr>
                <w:rFonts w:cs="Calibri"/>
                <w:color w:val="000000"/>
                <w:lang w:val="en-GB"/>
              </w:rPr>
            </w:pPr>
            <w:r w:rsidRPr="00AF40D3">
              <w:rPr>
                <w:rFonts w:cs="Calibri"/>
                <w:color w:val="000000"/>
                <w:lang w:val="en-GB"/>
              </w:rPr>
              <w:t>16.6</w:t>
            </w:r>
          </w:p>
        </w:tc>
        <w:tc>
          <w:tcPr>
            <w:tcW w:w="1300" w:type="dxa"/>
            <w:tcBorders>
              <w:top w:val="nil"/>
              <w:left w:val="nil"/>
              <w:bottom w:val="nil"/>
              <w:right w:val="single" w:sz="4" w:space="0" w:color="auto"/>
            </w:tcBorders>
            <w:shd w:val="clear" w:color="000000" w:fill="F2F2F2"/>
            <w:vAlign w:val="center"/>
            <w:hideMark/>
          </w:tcPr>
          <w:p w14:paraId="02F6477B" w14:textId="77777777" w:rsidR="00AF40D3" w:rsidRPr="00AF40D3" w:rsidRDefault="00AF40D3" w:rsidP="00AF40D3">
            <w:pPr>
              <w:jc w:val="right"/>
              <w:rPr>
                <w:rFonts w:cs="Calibri"/>
                <w:color w:val="000000"/>
                <w:lang w:val="en-GB"/>
              </w:rPr>
            </w:pPr>
            <w:r w:rsidRPr="00AF40D3">
              <w:rPr>
                <w:rFonts w:cs="Calibri"/>
                <w:color w:val="000000"/>
                <w:lang w:val="en-GB"/>
              </w:rPr>
              <w:t>18.1</w:t>
            </w:r>
          </w:p>
        </w:tc>
        <w:tc>
          <w:tcPr>
            <w:tcW w:w="1300" w:type="dxa"/>
            <w:tcBorders>
              <w:top w:val="nil"/>
              <w:left w:val="single" w:sz="4" w:space="0" w:color="auto"/>
              <w:bottom w:val="nil"/>
              <w:right w:val="single" w:sz="4" w:space="0" w:color="auto"/>
            </w:tcBorders>
            <w:shd w:val="clear" w:color="000000" w:fill="F2F2F2"/>
            <w:vAlign w:val="center"/>
            <w:hideMark/>
          </w:tcPr>
          <w:p w14:paraId="3D20F135" w14:textId="77777777" w:rsidR="00AF40D3" w:rsidRPr="00AF40D3" w:rsidRDefault="00AF40D3" w:rsidP="00AF40D3">
            <w:pPr>
              <w:jc w:val="right"/>
              <w:rPr>
                <w:rFonts w:cs="Calibri"/>
                <w:color w:val="000000"/>
                <w:lang w:val="en-GB"/>
              </w:rPr>
            </w:pPr>
            <w:r w:rsidRPr="00AF40D3">
              <w:rPr>
                <w:rFonts w:cs="Calibri"/>
                <w:color w:val="000000"/>
                <w:lang w:val="en-GB"/>
              </w:rPr>
              <w:t>17.4</w:t>
            </w:r>
          </w:p>
        </w:tc>
        <w:tc>
          <w:tcPr>
            <w:tcW w:w="1300" w:type="dxa"/>
            <w:tcBorders>
              <w:top w:val="nil"/>
              <w:left w:val="single" w:sz="4" w:space="0" w:color="auto"/>
              <w:bottom w:val="nil"/>
              <w:right w:val="single" w:sz="4" w:space="0" w:color="auto"/>
            </w:tcBorders>
            <w:shd w:val="clear" w:color="000000" w:fill="F2F2F2"/>
            <w:vAlign w:val="center"/>
            <w:hideMark/>
          </w:tcPr>
          <w:p w14:paraId="33D24896" w14:textId="77777777" w:rsidR="00AF40D3" w:rsidRPr="00AF40D3" w:rsidRDefault="00AF40D3" w:rsidP="00AF40D3">
            <w:pPr>
              <w:jc w:val="right"/>
              <w:rPr>
                <w:rFonts w:cs="Calibri"/>
                <w:color w:val="000000"/>
                <w:lang w:val="en-GB"/>
              </w:rPr>
            </w:pPr>
            <w:r w:rsidRPr="00AF40D3">
              <w:rPr>
                <w:rFonts w:cs="Calibri"/>
                <w:color w:val="000000"/>
                <w:lang w:val="en-GB"/>
              </w:rPr>
              <w:t>17.4</w:t>
            </w:r>
          </w:p>
        </w:tc>
      </w:tr>
      <w:tr w:rsidR="00AF40D3" w:rsidRPr="00AF40D3" w14:paraId="3DDFB57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7048A5"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7D9FD687" w14:textId="77777777" w:rsidR="00AF40D3" w:rsidRPr="00AF40D3" w:rsidRDefault="00AF40D3" w:rsidP="00AF40D3">
            <w:pPr>
              <w:jc w:val="right"/>
              <w:rPr>
                <w:rFonts w:cs="Calibri"/>
                <w:color w:val="000000"/>
                <w:lang w:val="en-GB"/>
              </w:rPr>
            </w:pPr>
            <w:r w:rsidRPr="00AF40D3">
              <w:rPr>
                <w:rFonts w:cs="Calibri"/>
                <w:color w:val="000000"/>
                <w:lang w:val="en-GB"/>
              </w:rPr>
              <w:t>20.0</w:t>
            </w:r>
          </w:p>
        </w:tc>
        <w:tc>
          <w:tcPr>
            <w:tcW w:w="1300" w:type="dxa"/>
            <w:tcBorders>
              <w:top w:val="nil"/>
              <w:left w:val="nil"/>
              <w:bottom w:val="nil"/>
              <w:right w:val="single" w:sz="4" w:space="0" w:color="auto"/>
            </w:tcBorders>
            <w:shd w:val="clear" w:color="000000" w:fill="FFFFFF"/>
            <w:vAlign w:val="center"/>
            <w:hideMark/>
          </w:tcPr>
          <w:p w14:paraId="77F5EB28" w14:textId="77777777" w:rsidR="00AF40D3" w:rsidRPr="00AF40D3" w:rsidRDefault="00AF40D3" w:rsidP="00AF40D3">
            <w:pPr>
              <w:jc w:val="right"/>
              <w:rPr>
                <w:rFonts w:cs="Calibri"/>
                <w:color w:val="000000"/>
                <w:lang w:val="en-GB"/>
              </w:rPr>
            </w:pPr>
            <w:r w:rsidRPr="00AF40D3">
              <w:rPr>
                <w:rFonts w:cs="Calibri"/>
                <w:color w:val="000000"/>
                <w:lang w:val="en-GB"/>
              </w:rPr>
              <w:t>20.9</w:t>
            </w:r>
          </w:p>
        </w:tc>
        <w:tc>
          <w:tcPr>
            <w:tcW w:w="1300" w:type="dxa"/>
            <w:tcBorders>
              <w:top w:val="nil"/>
              <w:left w:val="single" w:sz="4" w:space="0" w:color="auto"/>
              <w:bottom w:val="nil"/>
              <w:right w:val="single" w:sz="4" w:space="0" w:color="auto"/>
            </w:tcBorders>
            <w:shd w:val="clear" w:color="000000" w:fill="FFFFFF"/>
            <w:vAlign w:val="center"/>
            <w:hideMark/>
          </w:tcPr>
          <w:p w14:paraId="304B4FF3" w14:textId="77777777" w:rsidR="00AF40D3" w:rsidRPr="00AF40D3" w:rsidRDefault="00AF40D3" w:rsidP="00AF40D3">
            <w:pPr>
              <w:jc w:val="right"/>
              <w:rPr>
                <w:rFonts w:cs="Calibri"/>
                <w:color w:val="000000"/>
                <w:lang w:val="en-GB"/>
              </w:rPr>
            </w:pPr>
            <w:r w:rsidRPr="00AF40D3">
              <w:rPr>
                <w:rFonts w:cs="Calibri"/>
                <w:color w:val="000000"/>
                <w:lang w:val="en-GB"/>
              </w:rPr>
              <w:t>20.6</w:t>
            </w:r>
          </w:p>
        </w:tc>
        <w:tc>
          <w:tcPr>
            <w:tcW w:w="1300" w:type="dxa"/>
            <w:tcBorders>
              <w:top w:val="nil"/>
              <w:left w:val="single" w:sz="4" w:space="0" w:color="auto"/>
              <w:bottom w:val="nil"/>
              <w:right w:val="single" w:sz="4" w:space="0" w:color="auto"/>
            </w:tcBorders>
            <w:shd w:val="clear" w:color="000000" w:fill="FFFFFF"/>
            <w:vAlign w:val="center"/>
            <w:hideMark/>
          </w:tcPr>
          <w:p w14:paraId="5446DED7" w14:textId="77777777" w:rsidR="00AF40D3" w:rsidRPr="00AF40D3" w:rsidRDefault="00AF40D3" w:rsidP="00AF40D3">
            <w:pPr>
              <w:jc w:val="right"/>
              <w:rPr>
                <w:rFonts w:cs="Calibri"/>
                <w:color w:val="000000"/>
                <w:lang w:val="en-GB"/>
              </w:rPr>
            </w:pPr>
            <w:r w:rsidRPr="00AF40D3">
              <w:rPr>
                <w:rFonts w:cs="Calibri"/>
                <w:color w:val="000000"/>
                <w:lang w:val="en-GB"/>
              </w:rPr>
              <w:t>20.6</w:t>
            </w:r>
          </w:p>
        </w:tc>
      </w:tr>
      <w:tr w:rsidR="00AF40D3" w:rsidRPr="00AF40D3" w14:paraId="072DD9D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41B4DA"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55C3FD7D" w14:textId="77777777" w:rsidR="00AF40D3" w:rsidRPr="00AF40D3" w:rsidRDefault="00AF40D3" w:rsidP="00AF40D3">
            <w:pPr>
              <w:jc w:val="right"/>
              <w:rPr>
                <w:rFonts w:cs="Calibri"/>
                <w:color w:val="000000"/>
                <w:lang w:val="en-GB"/>
              </w:rPr>
            </w:pPr>
            <w:r w:rsidRPr="00AF40D3">
              <w:rPr>
                <w:rFonts w:cs="Calibri"/>
                <w:color w:val="000000"/>
                <w:lang w:val="en-GB"/>
              </w:rPr>
              <w:t>6.6</w:t>
            </w:r>
          </w:p>
        </w:tc>
        <w:tc>
          <w:tcPr>
            <w:tcW w:w="1300" w:type="dxa"/>
            <w:tcBorders>
              <w:top w:val="nil"/>
              <w:left w:val="nil"/>
              <w:bottom w:val="nil"/>
              <w:right w:val="single" w:sz="4" w:space="0" w:color="auto"/>
            </w:tcBorders>
            <w:shd w:val="clear" w:color="000000" w:fill="F2F2F2"/>
            <w:vAlign w:val="center"/>
            <w:hideMark/>
          </w:tcPr>
          <w:p w14:paraId="5AE08CA2" w14:textId="77777777" w:rsidR="00AF40D3" w:rsidRPr="00AF40D3" w:rsidRDefault="00AF40D3" w:rsidP="00AF40D3">
            <w:pPr>
              <w:jc w:val="right"/>
              <w:rPr>
                <w:rFonts w:cs="Calibri"/>
                <w:color w:val="000000"/>
                <w:lang w:val="en-GB"/>
              </w:rPr>
            </w:pPr>
            <w:r w:rsidRPr="00AF40D3">
              <w:rPr>
                <w:rFonts w:cs="Calibri"/>
                <w:color w:val="000000"/>
                <w:lang w:val="en-GB"/>
              </w:rPr>
              <w:t>7.6</w:t>
            </w:r>
          </w:p>
        </w:tc>
        <w:tc>
          <w:tcPr>
            <w:tcW w:w="1300" w:type="dxa"/>
            <w:tcBorders>
              <w:top w:val="nil"/>
              <w:left w:val="single" w:sz="4" w:space="0" w:color="auto"/>
              <w:bottom w:val="nil"/>
              <w:right w:val="single" w:sz="4" w:space="0" w:color="auto"/>
            </w:tcBorders>
            <w:shd w:val="clear" w:color="000000" w:fill="F2F2F2"/>
            <w:vAlign w:val="center"/>
            <w:hideMark/>
          </w:tcPr>
          <w:p w14:paraId="73801617" w14:textId="77777777" w:rsidR="00AF40D3" w:rsidRPr="00AF40D3" w:rsidRDefault="00AF40D3" w:rsidP="00AF40D3">
            <w:pPr>
              <w:jc w:val="right"/>
              <w:rPr>
                <w:rFonts w:cs="Calibri"/>
                <w:color w:val="000000"/>
                <w:lang w:val="en-GB"/>
              </w:rPr>
            </w:pPr>
            <w:r w:rsidRPr="00AF40D3">
              <w:rPr>
                <w:rFonts w:cs="Calibri"/>
                <w:color w:val="000000"/>
                <w:lang w:val="en-GB"/>
              </w:rPr>
              <w:t>7.0</w:t>
            </w:r>
          </w:p>
        </w:tc>
        <w:tc>
          <w:tcPr>
            <w:tcW w:w="1300" w:type="dxa"/>
            <w:tcBorders>
              <w:top w:val="nil"/>
              <w:left w:val="single" w:sz="4" w:space="0" w:color="auto"/>
              <w:bottom w:val="nil"/>
              <w:right w:val="single" w:sz="4" w:space="0" w:color="auto"/>
            </w:tcBorders>
            <w:shd w:val="clear" w:color="000000" w:fill="F2F2F2"/>
            <w:vAlign w:val="center"/>
            <w:hideMark/>
          </w:tcPr>
          <w:p w14:paraId="13DC5822" w14:textId="77777777" w:rsidR="00AF40D3" w:rsidRPr="00AF40D3" w:rsidRDefault="00AF40D3" w:rsidP="00AF40D3">
            <w:pPr>
              <w:jc w:val="right"/>
              <w:rPr>
                <w:rFonts w:cs="Calibri"/>
                <w:color w:val="000000"/>
                <w:lang w:val="en-GB"/>
              </w:rPr>
            </w:pPr>
            <w:r w:rsidRPr="00AF40D3">
              <w:rPr>
                <w:rFonts w:cs="Calibri"/>
                <w:color w:val="000000"/>
                <w:lang w:val="en-GB"/>
              </w:rPr>
              <w:t>7.0</w:t>
            </w:r>
          </w:p>
        </w:tc>
      </w:tr>
      <w:tr w:rsidR="00AF40D3" w:rsidRPr="00AF40D3" w14:paraId="1560155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0B87AB"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26606E2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5C6FCA5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7B2D14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212C6C4"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7785A3D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204131"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4A71B550"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nil"/>
              <w:bottom w:val="nil"/>
              <w:right w:val="single" w:sz="4" w:space="0" w:color="auto"/>
            </w:tcBorders>
            <w:shd w:val="clear" w:color="000000" w:fill="F2F2F2"/>
            <w:vAlign w:val="center"/>
            <w:hideMark/>
          </w:tcPr>
          <w:p w14:paraId="0745A6F7" w14:textId="77777777" w:rsidR="00AF40D3" w:rsidRPr="00AF40D3" w:rsidRDefault="00AF40D3" w:rsidP="00AF40D3">
            <w:pPr>
              <w:jc w:val="right"/>
              <w:rPr>
                <w:rFonts w:cs="Calibri"/>
                <w:color w:val="000000"/>
                <w:lang w:val="en-GB"/>
              </w:rPr>
            </w:pPr>
            <w:r w:rsidRPr="00AF40D3">
              <w:rPr>
                <w:rFonts w:cs="Calibri"/>
                <w:color w:val="000000"/>
                <w:lang w:val="en-GB"/>
              </w:rPr>
              <w:t>1.2</w:t>
            </w:r>
          </w:p>
        </w:tc>
        <w:tc>
          <w:tcPr>
            <w:tcW w:w="1300" w:type="dxa"/>
            <w:tcBorders>
              <w:top w:val="nil"/>
              <w:left w:val="single" w:sz="4" w:space="0" w:color="auto"/>
              <w:bottom w:val="nil"/>
              <w:right w:val="single" w:sz="4" w:space="0" w:color="auto"/>
            </w:tcBorders>
            <w:shd w:val="clear" w:color="000000" w:fill="F2F2F2"/>
            <w:vAlign w:val="center"/>
            <w:hideMark/>
          </w:tcPr>
          <w:p w14:paraId="16231099" w14:textId="77777777" w:rsidR="00AF40D3" w:rsidRPr="00AF40D3" w:rsidRDefault="00AF40D3" w:rsidP="00AF40D3">
            <w:pPr>
              <w:jc w:val="right"/>
              <w:rPr>
                <w:rFonts w:cs="Calibri"/>
                <w:color w:val="000000"/>
                <w:lang w:val="en-GB"/>
              </w:rPr>
            </w:pPr>
            <w:r w:rsidRPr="00AF40D3">
              <w:rPr>
                <w:rFonts w:cs="Calibri"/>
                <w:color w:val="000000"/>
                <w:lang w:val="en-GB"/>
              </w:rPr>
              <w:t>1.0</w:t>
            </w:r>
          </w:p>
        </w:tc>
        <w:tc>
          <w:tcPr>
            <w:tcW w:w="1300" w:type="dxa"/>
            <w:tcBorders>
              <w:top w:val="nil"/>
              <w:left w:val="single" w:sz="4" w:space="0" w:color="auto"/>
              <w:bottom w:val="nil"/>
              <w:right w:val="single" w:sz="4" w:space="0" w:color="auto"/>
            </w:tcBorders>
            <w:shd w:val="clear" w:color="000000" w:fill="F2F2F2"/>
            <w:vAlign w:val="center"/>
            <w:hideMark/>
          </w:tcPr>
          <w:p w14:paraId="5A408044" w14:textId="77777777" w:rsidR="00AF40D3" w:rsidRPr="00AF40D3" w:rsidRDefault="00AF40D3" w:rsidP="00AF40D3">
            <w:pPr>
              <w:jc w:val="right"/>
              <w:rPr>
                <w:rFonts w:cs="Calibri"/>
                <w:color w:val="000000"/>
                <w:lang w:val="en-GB"/>
              </w:rPr>
            </w:pPr>
            <w:r w:rsidRPr="00AF40D3">
              <w:rPr>
                <w:rFonts w:cs="Calibri"/>
                <w:color w:val="000000"/>
                <w:lang w:val="en-GB"/>
              </w:rPr>
              <w:t>1.0</w:t>
            </w:r>
          </w:p>
        </w:tc>
      </w:tr>
      <w:tr w:rsidR="00AF40D3" w:rsidRPr="00AF40D3" w14:paraId="749807C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CEC5C74"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72A3C20D" w14:textId="77777777" w:rsidR="00AF40D3" w:rsidRPr="00AF40D3" w:rsidRDefault="00AF40D3" w:rsidP="00AF40D3">
            <w:pPr>
              <w:jc w:val="right"/>
              <w:rPr>
                <w:rFonts w:cs="Calibri"/>
                <w:color w:val="000000"/>
                <w:lang w:val="en-GB"/>
              </w:rPr>
            </w:pPr>
            <w:r w:rsidRPr="00AF40D3">
              <w:rPr>
                <w:rFonts w:cs="Calibri"/>
                <w:color w:val="000000"/>
                <w:lang w:val="en-GB"/>
              </w:rPr>
              <w:t>10.1</w:t>
            </w:r>
          </w:p>
        </w:tc>
        <w:tc>
          <w:tcPr>
            <w:tcW w:w="1300" w:type="dxa"/>
            <w:tcBorders>
              <w:top w:val="nil"/>
              <w:left w:val="nil"/>
              <w:bottom w:val="nil"/>
              <w:right w:val="single" w:sz="4" w:space="0" w:color="auto"/>
            </w:tcBorders>
            <w:shd w:val="clear" w:color="000000" w:fill="FFFFFF"/>
            <w:vAlign w:val="center"/>
            <w:hideMark/>
          </w:tcPr>
          <w:p w14:paraId="0F586CDA" w14:textId="77777777" w:rsidR="00AF40D3" w:rsidRPr="00AF40D3" w:rsidRDefault="00AF40D3" w:rsidP="00AF40D3">
            <w:pPr>
              <w:jc w:val="right"/>
              <w:rPr>
                <w:rFonts w:cs="Calibri"/>
                <w:color w:val="000000"/>
                <w:lang w:val="en-GB"/>
              </w:rPr>
            </w:pPr>
            <w:r w:rsidRPr="00AF40D3">
              <w:rPr>
                <w:rFonts w:cs="Calibri"/>
                <w:color w:val="000000"/>
                <w:lang w:val="en-GB"/>
              </w:rPr>
              <w:t>12.6</w:t>
            </w:r>
          </w:p>
        </w:tc>
        <w:tc>
          <w:tcPr>
            <w:tcW w:w="1300" w:type="dxa"/>
            <w:tcBorders>
              <w:top w:val="nil"/>
              <w:left w:val="single" w:sz="4" w:space="0" w:color="auto"/>
              <w:bottom w:val="nil"/>
              <w:right w:val="single" w:sz="4" w:space="0" w:color="auto"/>
            </w:tcBorders>
            <w:shd w:val="clear" w:color="000000" w:fill="FFFFFF"/>
            <w:vAlign w:val="center"/>
            <w:hideMark/>
          </w:tcPr>
          <w:p w14:paraId="4E54B20C" w14:textId="77777777" w:rsidR="00AF40D3" w:rsidRPr="00AF40D3" w:rsidRDefault="00AF40D3" w:rsidP="00AF40D3">
            <w:pPr>
              <w:jc w:val="right"/>
              <w:rPr>
                <w:rFonts w:cs="Calibri"/>
                <w:color w:val="000000"/>
                <w:lang w:val="en-GB"/>
              </w:rPr>
            </w:pPr>
            <w:r w:rsidRPr="00AF40D3">
              <w:rPr>
                <w:rFonts w:cs="Calibri"/>
                <w:color w:val="000000"/>
                <w:lang w:val="en-GB"/>
              </w:rPr>
              <w:t>12.1</w:t>
            </w:r>
          </w:p>
        </w:tc>
        <w:tc>
          <w:tcPr>
            <w:tcW w:w="1300" w:type="dxa"/>
            <w:tcBorders>
              <w:top w:val="nil"/>
              <w:left w:val="single" w:sz="4" w:space="0" w:color="auto"/>
              <w:bottom w:val="nil"/>
              <w:right w:val="single" w:sz="4" w:space="0" w:color="auto"/>
            </w:tcBorders>
            <w:shd w:val="clear" w:color="000000" w:fill="FFFFFF"/>
            <w:vAlign w:val="center"/>
            <w:hideMark/>
          </w:tcPr>
          <w:p w14:paraId="223F61CF" w14:textId="77777777" w:rsidR="00AF40D3" w:rsidRPr="00AF40D3" w:rsidRDefault="00AF40D3" w:rsidP="00AF40D3">
            <w:pPr>
              <w:jc w:val="right"/>
              <w:rPr>
                <w:rFonts w:cs="Calibri"/>
                <w:color w:val="000000"/>
                <w:lang w:val="en-GB"/>
              </w:rPr>
            </w:pPr>
            <w:r w:rsidRPr="00AF40D3">
              <w:rPr>
                <w:rFonts w:cs="Calibri"/>
                <w:color w:val="000000"/>
                <w:lang w:val="en-GB"/>
              </w:rPr>
              <w:t>12.1</w:t>
            </w:r>
          </w:p>
        </w:tc>
      </w:tr>
      <w:tr w:rsidR="00AF40D3" w:rsidRPr="00AF40D3" w14:paraId="3B520F7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770603A"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7D28443E" w14:textId="77777777" w:rsidR="00AF40D3" w:rsidRPr="00AF40D3" w:rsidRDefault="00AF40D3" w:rsidP="00AF40D3">
            <w:pPr>
              <w:jc w:val="right"/>
              <w:rPr>
                <w:rFonts w:cs="Calibri"/>
                <w:color w:val="000000"/>
                <w:lang w:val="en-GB"/>
              </w:rPr>
            </w:pPr>
            <w:r w:rsidRPr="00AF40D3">
              <w:rPr>
                <w:rFonts w:cs="Calibri"/>
                <w:color w:val="000000"/>
                <w:lang w:val="en-GB"/>
              </w:rPr>
              <w:t>10.2</w:t>
            </w:r>
          </w:p>
        </w:tc>
        <w:tc>
          <w:tcPr>
            <w:tcW w:w="1300" w:type="dxa"/>
            <w:tcBorders>
              <w:top w:val="nil"/>
              <w:left w:val="nil"/>
              <w:bottom w:val="nil"/>
              <w:right w:val="single" w:sz="4" w:space="0" w:color="auto"/>
            </w:tcBorders>
            <w:shd w:val="clear" w:color="000000" w:fill="F2F2F2"/>
            <w:vAlign w:val="center"/>
            <w:hideMark/>
          </w:tcPr>
          <w:p w14:paraId="0CCF010D" w14:textId="77777777" w:rsidR="00AF40D3" w:rsidRPr="00AF40D3" w:rsidRDefault="00AF40D3" w:rsidP="00AF40D3">
            <w:pPr>
              <w:jc w:val="right"/>
              <w:rPr>
                <w:rFonts w:cs="Calibri"/>
                <w:color w:val="000000"/>
                <w:lang w:val="en-GB"/>
              </w:rPr>
            </w:pPr>
            <w:r w:rsidRPr="00AF40D3">
              <w:rPr>
                <w:rFonts w:cs="Calibri"/>
                <w:color w:val="000000"/>
                <w:lang w:val="en-GB"/>
              </w:rPr>
              <w:t>10.2</w:t>
            </w:r>
          </w:p>
        </w:tc>
        <w:tc>
          <w:tcPr>
            <w:tcW w:w="1300" w:type="dxa"/>
            <w:tcBorders>
              <w:top w:val="nil"/>
              <w:left w:val="single" w:sz="4" w:space="0" w:color="auto"/>
              <w:bottom w:val="nil"/>
              <w:right w:val="single" w:sz="4" w:space="0" w:color="auto"/>
            </w:tcBorders>
            <w:shd w:val="clear" w:color="000000" w:fill="F2F2F2"/>
            <w:vAlign w:val="center"/>
            <w:hideMark/>
          </w:tcPr>
          <w:p w14:paraId="7C681361" w14:textId="77777777" w:rsidR="00AF40D3" w:rsidRPr="00AF40D3" w:rsidRDefault="00AF40D3" w:rsidP="00AF40D3">
            <w:pPr>
              <w:jc w:val="right"/>
              <w:rPr>
                <w:rFonts w:cs="Calibri"/>
                <w:color w:val="000000"/>
                <w:lang w:val="en-GB"/>
              </w:rPr>
            </w:pPr>
            <w:r w:rsidRPr="00AF40D3">
              <w:rPr>
                <w:rFonts w:cs="Calibri"/>
                <w:color w:val="000000"/>
                <w:lang w:val="en-GB"/>
              </w:rPr>
              <w:t>10.2</w:t>
            </w:r>
          </w:p>
        </w:tc>
        <w:tc>
          <w:tcPr>
            <w:tcW w:w="1300" w:type="dxa"/>
            <w:tcBorders>
              <w:top w:val="nil"/>
              <w:left w:val="single" w:sz="4" w:space="0" w:color="auto"/>
              <w:bottom w:val="nil"/>
              <w:right w:val="single" w:sz="4" w:space="0" w:color="auto"/>
            </w:tcBorders>
            <w:shd w:val="clear" w:color="000000" w:fill="F2F2F2"/>
            <w:vAlign w:val="center"/>
            <w:hideMark/>
          </w:tcPr>
          <w:p w14:paraId="3FBC7144" w14:textId="77777777" w:rsidR="00AF40D3" w:rsidRPr="00AF40D3" w:rsidRDefault="00AF40D3" w:rsidP="00AF40D3">
            <w:pPr>
              <w:jc w:val="right"/>
              <w:rPr>
                <w:rFonts w:cs="Calibri"/>
                <w:color w:val="000000"/>
                <w:lang w:val="en-GB"/>
              </w:rPr>
            </w:pPr>
            <w:r w:rsidRPr="00AF40D3">
              <w:rPr>
                <w:rFonts w:cs="Calibri"/>
                <w:color w:val="000000"/>
                <w:lang w:val="en-GB"/>
              </w:rPr>
              <w:t>10.2</w:t>
            </w:r>
          </w:p>
        </w:tc>
      </w:tr>
      <w:tr w:rsidR="00AF40D3" w:rsidRPr="00AF40D3" w14:paraId="3C6E342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6278F22"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46AAFBD2"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nil"/>
              <w:bottom w:val="nil"/>
              <w:right w:val="single" w:sz="4" w:space="0" w:color="auto"/>
            </w:tcBorders>
            <w:shd w:val="clear" w:color="000000" w:fill="FFFFFF"/>
            <w:vAlign w:val="center"/>
            <w:hideMark/>
          </w:tcPr>
          <w:p w14:paraId="288B736B"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FFFFF"/>
            <w:vAlign w:val="center"/>
            <w:hideMark/>
          </w:tcPr>
          <w:p w14:paraId="08D79855" w14:textId="77777777" w:rsidR="00AF40D3" w:rsidRPr="00AF40D3" w:rsidRDefault="00AF40D3" w:rsidP="00AF40D3">
            <w:pPr>
              <w:jc w:val="right"/>
              <w:rPr>
                <w:rFonts w:cs="Calibri"/>
                <w:color w:val="000000"/>
                <w:lang w:val="en-GB"/>
              </w:rPr>
            </w:pPr>
            <w:r w:rsidRPr="00AF40D3">
              <w:rPr>
                <w:rFonts w:cs="Calibri"/>
                <w:color w:val="000000"/>
                <w:lang w:val="en-GB"/>
              </w:rPr>
              <w:t>3.0</w:t>
            </w:r>
          </w:p>
        </w:tc>
        <w:tc>
          <w:tcPr>
            <w:tcW w:w="1300" w:type="dxa"/>
            <w:tcBorders>
              <w:top w:val="nil"/>
              <w:left w:val="single" w:sz="4" w:space="0" w:color="auto"/>
              <w:bottom w:val="nil"/>
              <w:right w:val="single" w:sz="4" w:space="0" w:color="auto"/>
            </w:tcBorders>
            <w:shd w:val="clear" w:color="000000" w:fill="FFFFFF"/>
            <w:vAlign w:val="center"/>
            <w:hideMark/>
          </w:tcPr>
          <w:p w14:paraId="51FB9ACB" w14:textId="77777777" w:rsidR="00AF40D3" w:rsidRPr="00AF40D3" w:rsidRDefault="00AF40D3" w:rsidP="00AF40D3">
            <w:pPr>
              <w:jc w:val="right"/>
              <w:rPr>
                <w:rFonts w:cs="Calibri"/>
                <w:color w:val="000000"/>
                <w:lang w:val="en-GB"/>
              </w:rPr>
            </w:pPr>
            <w:r w:rsidRPr="00AF40D3">
              <w:rPr>
                <w:rFonts w:cs="Calibri"/>
                <w:color w:val="000000"/>
                <w:lang w:val="en-GB"/>
              </w:rPr>
              <w:t>3.0</w:t>
            </w:r>
          </w:p>
        </w:tc>
      </w:tr>
      <w:tr w:rsidR="00AF40D3" w:rsidRPr="00AF40D3" w14:paraId="6E401F1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D30D1C"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3DAAE8AD" w14:textId="77777777" w:rsidR="00AF40D3" w:rsidRPr="00AF40D3" w:rsidRDefault="00AF40D3" w:rsidP="00AF40D3">
            <w:pPr>
              <w:jc w:val="right"/>
              <w:rPr>
                <w:rFonts w:cs="Calibri"/>
                <w:color w:val="000000"/>
                <w:lang w:val="en-GB"/>
              </w:rPr>
            </w:pPr>
            <w:r w:rsidRPr="00AF40D3">
              <w:rPr>
                <w:rFonts w:cs="Calibri"/>
                <w:color w:val="000000"/>
                <w:lang w:val="en-GB"/>
              </w:rPr>
              <w:t>1.8</w:t>
            </w:r>
          </w:p>
        </w:tc>
        <w:tc>
          <w:tcPr>
            <w:tcW w:w="1300" w:type="dxa"/>
            <w:tcBorders>
              <w:top w:val="nil"/>
              <w:left w:val="nil"/>
              <w:bottom w:val="nil"/>
              <w:right w:val="single" w:sz="4" w:space="0" w:color="auto"/>
            </w:tcBorders>
            <w:shd w:val="clear" w:color="000000" w:fill="F2F2F2"/>
            <w:vAlign w:val="center"/>
            <w:hideMark/>
          </w:tcPr>
          <w:p w14:paraId="60AD1847" w14:textId="77777777" w:rsidR="00AF40D3" w:rsidRPr="00AF40D3" w:rsidRDefault="00AF40D3" w:rsidP="00AF40D3">
            <w:pPr>
              <w:jc w:val="right"/>
              <w:rPr>
                <w:rFonts w:cs="Calibri"/>
                <w:color w:val="000000"/>
                <w:lang w:val="en-GB"/>
              </w:rPr>
            </w:pPr>
            <w:r w:rsidRPr="00AF40D3">
              <w:rPr>
                <w:rFonts w:cs="Calibri"/>
                <w:color w:val="000000"/>
                <w:lang w:val="en-GB"/>
              </w:rPr>
              <w:t>1.8</w:t>
            </w:r>
          </w:p>
        </w:tc>
        <w:tc>
          <w:tcPr>
            <w:tcW w:w="1300" w:type="dxa"/>
            <w:tcBorders>
              <w:top w:val="nil"/>
              <w:left w:val="single" w:sz="4" w:space="0" w:color="auto"/>
              <w:bottom w:val="nil"/>
              <w:right w:val="single" w:sz="4" w:space="0" w:color="auto"/>
            </w:tcBorders>
            <w:shd w:val="clear" w:color="000000" w:fill="F2F2F2"/>
            <w:vAlign w:val="center"/>
            <w:hideMark/>
          </w:tcPr>
          <w:p w14:paraId="6B89370E" w14:textId="77777777" w:rsidR="00AF40D3" w:rsidRPr="00AF40D3" w:rsidRDefault="00AF40D3" w:rsidP="00AF40D3">
            <w:pPr>
              <w:jc w:val="right"/>
              <w:rPr>
                <w:rFonts w:cs="Calibri"/>
                <w:color w:val="000000"/>
                <w:lang w:val="en-GB"/>
              </w:rPr>
            </w:pPr>
            <w:r w:rsidRPr="00AF40D3">
              <w:rPr>
                <w:rFonts w:cs="Calibri"/>
                <w:color w:val="000000"/>
                <w:lang w:val="en-GB"/>
              </w:rPr>
              <w:t>1.8</w:t>
            </w:r>
          </w:p>
        </w:tc>
        <w:tc>
          <w:tcPr>
            <w:tcW w:w="1300" w:type="dxa"/>
            <w:tcBorders>
              <w:top w:val="nil"/>
              <w:left w:val="single" w:sz="4" w:space="0" w:color="auto"/>
              <w:bottom w:val="nil"/>
              <w:right w:val="single" w:sz="4" w:space="0" w:color="auto"/>
            </w:tcBorders>
            <w:shd w:val="clear" w:color="000000" w:fill="F2F2F2"/>
            <w:vAlign w:val="center"/>
            <w:hideMark/>
          </w:tcPr>
          <w:p w14:paraId="0A11F712" w14:textId="77777777" w:rsidR="00AF40D3" w:rsidRPr="00AF40D3" w:rsidRDefault="00AF40D3" w:rsidP="00AF40D3">
            <w:pPr>
              <w:jc w:val="right"/>
              <w:rPr>
                <w:rFonts w:cs="Calibri"/>
                <w:color w:val="000000"/>
                <w:lang w:val="en-GB"/>
              </w:rPr>
            </w:pPr>
            <w:r w:rsidRPr="00AF40D3">
              <w:rPr>
                <w:rFonts w:cs="Calibri"/>
                <w:color w:val="000000"/>
                <w:lang w:val="en-GB"/>
              </w:rPr>
              <w:t>1.8</w:t>
            </w:r>
          </w:p>
        </w:tc>
      </w:tr>
      <w:tr w:rsidR="00AF40D3" w:rsidRPr="00AF40D3" w14:paraId="61E1FD9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F4AB7D"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4163ABDC" w14:textId="77777777" w:rsidR="00AF40D3" w:rsidRPr="00AF40D3" w:rsidRDefault="00AF40D3" w:rsidP="00AF40D3">
            <w:pPr>
              <w:jc w:val="right"/>
              <w:rPr>
                <w:rFonts w:cs="Calibri"/>
                <w:color w:val="000000"/>
                <w:lang w:val="en-GB"/>
              </w:rPr>
            </w:pPr>
            <w:r w:rsidRPr="00AF40D3">
              <w:rPr>
                <w:rFonts w:cs="Calibri"/>
                <w:color w:val="000000"/>
                <w:lang w:val="en-GB"/>
              </w:rPr>
              <w:t>3.6</w:t>
            </w:r>
          </w:p>
        </w:tc>
        <w:tc>
          <w:tcPr>
            <w:tcW w:w="1300" w:type="dxa"/>
            <w:tcBorders>
              <w:top w:val="nil"/>
              <w:left w:val="nil"/>
              <w:bottom w:val="nil"/>
              <w:right w:val="single" w:sz="4" w:space="0" w:color="auto"/>
            </w:tcBorders>
            <w:shd w:val="clear" w:color="000000" w:fill="FFFFFF"/>
            <w:vAlign w:val="center"/>
            <w:hideMark/>
          </w:tcPr>
          <w:p w14:paraId="27C4DB68" w14:textId="77777777" w:rsidR="00AF40D3" w:rsidRPr="00AF40D3" w:rsidRDefault="00AF40D3" w:rsidP="00AF40D3">
            <w:pPr>
              <w:jc w:val="right"/>
              <w:rPr>
                <w:rFonts w:cs="Calibri"/>
                <w:color w:val="000000"/>
                <w:lang w:val="en-GB"/>
              </w:rPr>
            </w:pPr>
            <w:r w:rsidRPr="00AF40D3">
              <w:rPr>
                <w:rFonts w:cs="Calibri"/>
                <w:color w:val="000000"/>
                <w:lang w:val="en-GB"/>
              </w:rPr>
              <w:t>3.6</w:t>
            </w:r>
          </w:p>
        </w:tc>
        <w:tc>
          <w:tcPr>
            <w:tcW w:w="1300" w:type="dxa"/>
            <w:tcBorders>
              <w:top w:val="nil"/>
              <w:left w:val="single" w:sz="4" w:space="0" w:color="auto"/>
              <w:bottom w:val="nil"/>
              <w:right w:val="single" w:sz="4" w:space="0" w:color="auto"/>
            </w:tcBorders>
            <w:shd w:val="clear" w:color="000000" w:fill="FFFFFF"/>
            <w:vAlign w:val="center"/>
            <w:hideMark/>
          </w:tcPr>
          <w:p w14:paraId="4621FF5F" w14:textId="77777777" w:rsidR="00AF40D3" w:rsidRPr="00AF40D3" w:rsidRDefault="00AF40D3" w:rsidP="00AF40D3">
            <w:pPr>
              <w:jc w:val="right"/>
              <w:rPr>
                <w:rFonts w:cs="Calibri"/>
                <w:color w:val="000000"/>
                <w:lang w:val="en-GB"/>
              </w:rPr>
            </w:pPr>
            <w:r w:rsidRPr="00AF40D3">
              <w:rPr>
                <w:rFonts w:cs="Calibri"/>
                <w:color w:val="000000"/>
                <w:lang w:val="en-GB"/>
              </w:rPr>
              <w:t>3.6</w:t>
            </w:r>
          </w:p>
        </w:tc>
        <w:tc>
          <w:tcPr>
            <w:tcW w:w="1300" w:type="dxa"/>
            <w:tcBorders>
              <w:top w:val="nil"/>
              <w:left w:val="single" w:sz="4" w:space="0" w:color="auto"/>
              <w:bottom w:val="nil"/>
              <w:right w:val="single" w:sz="4" w:space="0" w:color="auto"/>
            </w:tcBorders>
            <w:shd w:val="clear" w:color="000000" w:fill="FFFFFF"/>
            <w:vAlign w:val="center"/>
            <w:hideMark/>
          </w:tcPr>
          <w:p w14:paraId="214EAA24" w14:textId="77777777" w:rsidR="00AF40D3" w:rsidRPr="00AF40D3" w:rsidRDefault="00AF40D3" w:rsidP="00AF40D3">
            <w:pPr>
              <w:jc w:val="right"/>
              <w:rPr>
                <w:rFonts w:cs="Calibri"/>
                <w:color w:val="000000"/>
                <w:lang w:val="en-GB"/>
              </w:rPr>
            </w:pPr>
            <w:r w:rsidRPr="00AF40D3">
              <w:rPr>
                <w:rFonts w:cs="Calibri"/>
                <w:color w:val="000000"/>
                <w:lang w:val="en-GB"/>
              </w:rPr>
              <w:t>3.6</w:t>
            </w:r>
          </w:p>
        </w:tc>
      </w:tr>
      <w:tr w:rsidR="00AF40D3" w:rsidRPr="00AF40D3" w14:paraId="722A088C"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CB8EBC"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2F9132" w14:textId="77777777" w:rsidR="00AF40D3" w:rsidRPr="00AF40D3" w:rsidRDefault="00AF40D3" w:rsidP="00AF40D3">
            <w:pPr>
              <w:jc w:val="right"/>
              <w:rPr>
                <w:rFonts w:cs="Calibri"/>
                <w:b/>
                <w:bCs/>
                <w:color w:val="000000"/>
                <w:lang w:val="en-GB"/>
              </w:rPr>
            </w:pPr>
            <w:r w:rsidRPr="00AF40D3">
              <w:rPr>
                <w:rFonts w:cs="Calibri"/>
                <w:b/>
                <w:bCs/>
                <w:color w:val="000000"/>
                <w:lang w:val="en-GB"/>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4E20F46" w14:textId="77777777" w:rsidR="00AF40D3" w:rsidRPr="00AF40D3" w:rsidRDefault="00AF40D3" w:rsidP="00AF40D3">
            <w:pPr>
              <w:jc w:val="right"/>
              <w:rPr>
                <w:rFonts w:cs="Calibri"/>
                <w:b/>
                <w:bCs/>
                <w:color w:val="000000"/>
                <w:lang w:val="en-GB"/>
              </w:rPr>
            </w:pPr>
            <w:r w:rsidRPr="00AF40D3">
              <w:rPr>
                <w:rFonts w:cs="Calibri"/>
                <w:b/>
                <w:bCs/>
                <w:color w:val="000000"/>
                <w:lang w:val="en-GB"/>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F709751" w14:textId="77777777" w:rsidR="00AF40D3" w:rsidRPr="00AF40D3" w:rsidRDefault="00AF40D3" w:rsidP="00AF40D3">
            <w:pPr>
              <w:jc w:val="right"/>
              <w:rPr>
                <w:rFonts w:cs="Calibri"/>
                <w:b/>
                <w:bCs/>
                <w:color w:val="000000"/>
                <w:lang w:val="en-GB"/>
              </w:rPr>
            </w:pPr>
            <w:r w:rsidRPr="00AF40D3">
              <w:rPr>
                <w:rFonts w:cs="Calibri"/>
                <w:b/>
                <w:bCs/>
                <w:color w:val="000000"/>
                <w:lang w:val="en-GB"/>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69E2AE" w14:textId="77777777" w:rsidR="00AF40D3" w:rsidRPr="00AF40D3" w:rsidRDefault="00AF40D3" w:rsidP="00AF40D3">
            <w:pPr>
              <w:jc w:val="right"/>
              <w:rPr>
                <w:rFonts w:cs="Calibri"/>
                <w:b/>
                <w:bCs/>
                <w:color w:val="000000"/>
                <w:lang w:val="en-GB"/>
              </w:rPr>
            </w:pPr>
            <w:r w:rsidRPr="00AF40D3">
              <w:rPr>
                <w:rFonts w:cs="Calibri"/>
                <w:b/>
                <w:bCs/>
                <w:color w:val="000000"/>
                <w:lang w:val="en-GB"/>
              </w:rPr>
              <w:t>105.5</w:t>
            </w:r>
          </w:p>
        </w:tc>
      </w:tr>
    </w:tbl>
    <w:p w14:paraId="5196CCCF" w14:textId="77777777" w:rsidR="00AF40D3" w:rsidRPr="00AF40D3" w:rsidRDefault="00AF40D3" w:rsidP="00AF40D3">
      <w:pPr>
        <w:rPr>
          <w:rFonts w:cs="Calibri"/>
          <w:b/>
          <w:bCs/>
          <w:color w:val="632423"/>
          <w:sz w:val="24"/>
          <w:szCs w:val="20"/>
          <w:lang w:val="en-GB"/>
        </w:rPr>
      </w:pPr>
    </w:p>
    <w:p w14:paraId="213BF50C" w14:textId="77777777" w:rsidR="00AF40D3" w:rsidRPr="00AF40D3" w:rsidRDefault="00AF40D3" w:rsidP="00AF40D3">
      <w:pPr>
        <w:rPr>
          <w:rFonts w:cs="Calibri"/>
          <w:sz w:val="24"/>
          <w:szCs w:val="20"/>
          <w:lang w:val="en-GB"/>
        </w:rPr>
      </w:pPr>
      <w:r w:rsidRPr="00AF40D3">
        <w:rPr>
          <w:rFonts w:cs="Calibri"/>
          <w:sz w:val="24"/>
          <w:szCs w:val="20"/>
          <w:lang w:val="en-GB"/>
        </w:rPr>
        <w:br w:type="page"/>
      </w:r>
    </w:p>
    <w:p w14:paraId="14348AA7" w14:textId="77777777" w:rsidR="00AF40D3" w:rsidRPr="00AF40D3" w:rsidRDefault="00AF40D3" w:rsidP="00AF40D3">
      <w:pPr>
        <w:spacing w:after="120"/>
        <w:rPr>
          <w:rFonts w:cs="Calibri"/>
          <w:sz w:val="24"/>
          <w:szCs w:val="24"/>
          <w:lang w:val="en-GB"/>
        </w:rPr>
      </w:pPr>
      <w:r w:rsidRPr="00AF40D3">
        <w:rPr>
          <w:rFonts w:cs="Calibri"/>
          <w:b/>
          <w:bCs/>
          <w:sz w:val="24"/>
          <w:szCs w:val="24"/>
          <w:lang w:val="en-GB"/>
        </w:rPr>
        <w:lastRenderedPageBreak/>
        <w:t>2.13</w:t>
      </w:r>
      <w:r w:rsidRPr="00AF40D3">
        <w:rPr>
          <w:rFonts w:cs="Calibri"/>
          <w:b/>
          <w:bCs/>
          <w:sz w:val="24"/>
          <w:szCs w:val="24"/>
          <w:lang w:val="en-GB"/>
        </w:rPr>
        <w:tab/>
        <w:t>UN engagement</w:t>
      </w:r>
    </w:p>
    <w:p w14:paraId="3EB7F279"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Description</w:t>
      </w:r>
    </w:p>
    <w:p w14:paraId="31DDE293" w14:textId="77777777" w:rsidR="00AF40D3" w:rsidRPr="00AF40D3" w:rsidRDefault="00AF40D3" w:rsidP="00AF40D3">
      <w:pPr>
        <w:spacing w:after="120"/>
        <w:rPr>
          <w:rFonts w:cs="Calibri"/>
          <w:sz w:val="24"/>
          <w:szCs w:val="24"/>
          <w:lang w:val="en-GB"/>
        </w:rPr>
      </w:pPr>
      <w:r w:rsidRPr="00AF40D3">
        <w:rPr>
          <w:rFonts w:cs="Calibri"/>
          <w:sz w:val="24"/>
          <w:szCs w:val="24"/>
          <w:lang w:val="en-GB"/>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2849FA58" w14:textId="77777777" w:rsidR="00AF40D3" w:rsidRPr="00AF40D3" w:rsidRDefault="00AF40D3" w:rsidP="00AF40D3">
      <w:pPr>
        <w:spacing w:after="120"/>
        <w:rPr>
          <w:rFonts w:cs="Calibri"/>
          <w:sz w:val="24"/>
          <w:szCs w:val="24"/>
          <w:lang w:val="en-GB"/>
        </w:rPr>
      </w:pPr>
    </w:p>
    <w:p w14:paraId="3915CCBF" w14:textId="77777777" w:rsidR="00AF40D3" w:rsidRPr="00AF40D3" w:rsidRDefault="00AF40D3" w:rsidP="00AF40D3">
      <w:pPr>
        <w:spacing w:after="120"/>
        <w:rPr>
          <w:rFonts w:cs="Calibri"/>
          <w:b/>
          <w:bCs/>
          <w:sz w:val="24"/>
          <w:szCs w:val="24"/>
          <w:lang w:val="en-GB"/>
        </w:rPr>
      </w:pPr>
      <w:r w:rsidRPr="00AF40D3">
        <w:rPr>
          <w:rFonts w:cs="Calibri"/>
          <w:b/>
          <w:bCs/>
          <w:sz w:val="24"/>
          <w:szCs w:val="24"/>
          <w:lang w:val="en-GB"/>
        </w:rPr>
        <w:t>2023 performance report and risk analysis</w:t>
      </w:r>
    </w:p>
    <w:p w14:paraId="145C9FDE" w14:textId="77777777" w:rsidR="00AF40D3" w:rsidRPr="00AF40D3" w:rsidRDefault="00AF40D3" w:rsidP="00AF40D3">
      <w:pPr>
        <w:spacing w:after="120"/>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596"/>
        <w:gridCol w:w="2576"/>
        <w:gridCol w:w="2609"/>
        <w:gridCol w:w="1859"/>
      </w:tblGrid>
      <w:tr w:rsidR="00AF40D3" w:rsidRPr="00AF40D3" w14:paraId="04CDD06B" w14:textId="77777777" w:rsidTr="00B762A2">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06DD161"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500645E3"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1BB3F287"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16BEF72" w14:textId="77777777" w:rsidR="00AF40D3" w:rsidRPr="00AF40D3" w:rsidRDefault="00AF40D3" w:rsidP="00AF40D3">
            <w:pPr>
              <w:jc w:val="center"/>
              <w:rPr>
                <w:rFonts w:cs="Calibri"/>
                <w:b/>
                <w:bCs/>
                <w:color w:val="FFFFFF"/>
                <w:sz w:val="28"/>
                <w:szCs w:val="28"/>
                <w:lang w:val="en-GB"/>
              </w:rPr>
            </w:pPr>
            <w:r w:rsidRPr="00AF40D3">
              <w:rPr>
                <w:rFonts w:cs="Calibri"/>
                <w:b/>
                <w:bCs/>
                <w:color w:val="FFFFFF"/>
                <w:sz w:val="28"/>
                <w:szCs w:val="28"/>
                <w:lang w:val="en-GB"/>
              </w:rPr>
              <w:t>Measurement performance data</w:t>
            </w:r>
          </w:p>
        </w:tc>
      </w:tr>
      <w:tr w:rsidR="00AF40D3" w:rsidRPr="00AF40D3" w14:paraId="672DEC7F" w14:textId="77777777" w:rsidTr="00B762A2">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66C150D7" w14:textId="77777777" w:rsidR="00AF40D3" w:rsidRPr="00AF40D3" w:rsidRDefault="00AF40D3" w:rsidP="00AF40D3">
            <w:pPr>
              <w:rPr>
                <w:rFonts w:cs="Calibri"/>
                <w:color w:val="000000"/>
                <w:lang w:val="en-GB"/>
              </w:rPr>
            </w:pPr>
            <w:r w:rsidRPr="00AF40D3">
              <w:rPr>
                <w:rFonts w:cs="Calibri"/>
                <w:color w:val="000000"/>
                <w:lang w:val="en-GB"/>
              </w:rPr>
              <w:t xml:space="preserve">Strengthened joint regional collaboration and cooperation and with the United </w:t>
            </w:r>
            <w:r w:rsidRPr="00AF40D3">
              <w:rPr>
                <w:rFonts w:cs="Calibri"/>
                <w:color w:val="000000"/>
                <w:lang w:val="en-GB"/>
              </w:rPr>
              <w:br/>
              <w:t xml:space="preserve">Nations and its agencies, regional telecommunication organizations and financial </w:t>
            </w:r>
            <w:r w:rsidRPr="00AF40D3">
              <w:rPr>
                <w:rFonts w:cs="Calibri"/>
                <w:color w:val="000000"/>
                <w:lang w:val="en-GB"/>
              </w:rPr>
              <w:br/>
              <w:t xml:space="preserve">and development institutions for achieving the 2030 SDGs related to digital </w:t>
            </w:r>
            <w:r w:rsidRPr="00AF40D3">
              <w:rPr>
                <w:rFonts w:cs="Calibri"/>
                <w:color w:val="000000"/>
                <w:lang w:val="en-GB"/>
              </w:rPr>
              <w:br/>
              <w:t>economy development matters</w:t>
            </w:r>
          </w:p>
        </w:tc>
        <w:tc>
          <w:tcPr>
            <w:tcW w:w="2576" w:type="dxa"/>
            <w:tcBorders>
              <w:top w:val="nil"/>
              <w:left w:val="nil"/>
              <w:bottom w:val="nil"/>
              <w:right w:val="single" w:sz="4" w:space="0" w:color="auto"/>
            </w:tcBorders>
            <w:shd w:val="clear" w:color="000000" w:fill="F2F2F2"/>
            <w:hideMark/>
          </w:tcPr>
          <w:p w14:paraId="21473C3F" w14:textId="77777777" w:rsidR="00AF40D3" w:rsidRPr="00AF40D3" w:rsidRDefault="00AF40D3" w:rsidP="00AF40D3">
            <w:pPr>
              <w:rPr>
                <w:rFonts w:cs="Calibri"/>
                <w:lang w:val="en-GB"/>
              </w:rPr>
            </w:pPr>
            <w:r w:rsidRPr="00AF40D3">
              <w:rPr>
                <w:rFonts w:cs="Calibri"/>
                <w:lang w:val="en-GB"/>
              </w:rPr>
              <w:t xml:space="preserve"> A number of projects were deployed in collaboration with the other UN agencies and development partners including </w:t>
            </w:r>
            <w:r w:rsidRPr="00AF40D3">
              <w:rPr>
                <w:rFonts w:cs="Calibri"/>
                <w:lang w:val="en-GB"/>
              </w:rPr>
              <w:br/>
              <w:t xml:space="preserve">- Early Warnings 4 All Initiative with UNDP, </w:t>
            </w:r>
            <w:proofErr w:type="spellStart"/>
            <w:r w:rsidRPr="00AF40D3">
              <w:rPr>
                <w:rFonts w:cs="Calibri"/>
                <w:lang w:val="en-GB"/>
              </w:rPr>
              <w:t>UNDRR</w:t>
            </w:r>
            <w:proofErr w:type="spellEnd"/>
            <w:r w:rsidRPr="00AF40D3">
              <w:rPr>
                <w:rFonts w:cs="Calibri"/>
                <w:lang w:val="en-GB"/>
              </w:rPr>
              <w:t xml:space="preserve">, WMO and the World Bank </w:t>
            </w:r>
            <w:r w:rsidRPr="00AF40D3">
              <w:rPr>
                <w:rFonts w:cs="Calibri"/>
                <w:lang w:val="en-GB"/>
              </w:rPr>
              <w:br/>
              <w:t xml:space="preserve">- Open source for public services with UNDP, </w:t>
            </w:r>
            <w:proofErr w:type="spellStart"/>
            <w:r w:rsidRPr="00AF40D3">
              <w:rPr>
                <w:rFonts w:cs="Calibri"/>
                <w:lang w:val="en-GB"/>
              </w:rPr>
              <w:t>OICT</w:t>
            </w:r>
            <w:proofErr w:type="spellEnd"/>
            <w:r w:rsidRPr="00AF40D3">
              <w:rPr>
                <w:rFonts w:cs="Calibri"/>
                <w:lang w:val="en-GB"/>
              </w:rPr>
              <w:t xml:space="preserve">, </w:t>
            </w:r>
            <w:proofErr w:type="spellStart"/>
            <w:r w:rsidRPr="00AF40D3">
              <w:rPr>
                <w:rFonts w:cs="Calibri"/>
                <w:lang w:val="en-GB"/>
              </w:rPr>
              <w:t>UNICC</w:t>
            </w:r>
            <w:proofErr w:type="spellEnd"/>
            <w:r w:rsidRPr="00AF40D3">
              <w:rPr>
                <w:rFonts w:cs="Calibri"/>
                <w:lang w:val="en-GB"/>
              </w:rPr>
              <w:t xml:space="preserve">, the European Commission and </w:t>
            </w:r>
            <w:proofErr w:type="spellStart"/>
            <w:r w:rsidRPr="00AF40D3">
              <w:rPr>
                <w:rFonts w:cs="Calibri"/>
                <w:lang w:val="en-GB"/>
              </w:rPr>
              <w:t>DPGA</w:t>
            </w:r>
            <w:proofErr w:type="spellEnd"/>
            <w:r w:rsidRPr="00AF40D3">
              <w:rPr>
                <w:rFonts w:cs="Calibri"/>
                <w:lang w:val="en-GB"/>
              </w:rPr>
              <w:br/>
              <w:t>- Digital agriculture with FAO</w:t>
            </w:r>
          </w:p>
        </w:tc>
        <w:tc>
          <w:tcPr>
            <w:tcW w:w="2609" w:type="dxa"/>
            <w:tcBorders>
              <w:top w:val="nil"/>
              <w:left w:val="nil"/>
              <w:bottom w:val="nil"/>
              <w:right w:val="single" w:sz="4" w:space="0" w:color="auto"/>
            </w:tcBorders>
            <w:shd w:val="clear" w:color="000000" w:fill="F2F2F2"/>
            <w:hideMark/>
          </w:tcPr>
          <w:p w14:paraId="44DF0531" w14:textId="77777777" w:rsidR="00AF40D3" w:rsidRPr="00AF40D3" w:rsidRDefault="00AF40D3" w:rsidP="00AF40D3">
            <w:pPr>
              <w:rPr>
                <w:rFonts w:cs="Calibri"/>
                <w:color w:val="000000"/>
                <w:lang w:val="en-GB"/>
              </w:rPr>
            </w:pPr>
            <w:r w:rsidRPr="00AF40D3">
              <w:rPr>
                <w:rFonts w:cs="Calibri"/>
                <w:color w:val="000000"/>
                <w:lang w:val="en-GB"/>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3AD70D81"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62EC60BB" w14:textId="77777777" w:rsidTr="00B762A2">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67D6ADC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76" w:type="dxa"/>
            <w:tcBorders>
              <w:top w:val="nil"/>
              <w:left w:val="nil"/>
              <w:bottom w:val="single" w:sz="4" w:space="0" w:color="auto"/>
              <w:right w:val="single" w:sz="4" w:space="0" w:color="auto"/>
            </w:tcBorders>
            <w:shd w:val="clear" w:color="000000" w:fill="FFFFFF"/>
            <w:vAlign w:val="center"/>
            <w:hideMark/>
          </w:tcPr>
          <w:p w14:paraId="31D5D63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09" w:type="dxa"/>
            <w:tcBorders>
              <w:top w:val="nil"/>
              <w:left w:val="nil"/>
              <w:bottom w:val="single" w:sz="4" w:space="0" w:color="auto"/>
              <w:right w:val="single" w:sz="4" w:space="0" w:color="auto"/>
            </w:tcBorders>
            <w:shd w:val="clear" w:color="000000" w:fill="FFFFFF"/>
            <w:vAlign w:val="center"/>
            <w:hideMark/>
          </w:tcPr>
          <w:p w14:paraId="73876F1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859" w:type="dxa"/>
            <w:tcBorders>
              <w:top w:val="nil"/>
              <w:left w:val="nil"/>
              <w:bottom w:val="single" w:sz="4" w:space="0" w:color="auto"/>
              <w:right w:val="single" w:sz="4" w:space="0" w:color="auto"/>
            </w:tcBorders>
            <w:shd w:val="clear" w:color="000000" w:fill="FFFFFF"/>
            <w:vAlign w:val="center"/>
            <w:hideMark/>
          </w:tcPr>
          <w:p w14:paraId="2DBDBC4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2147D295" w14:textId="77777777" w:rsidR="00AF40D3" w:rsidRPr="00AF40D3" w:rsidRDefault="00AF40D3" w:rsidP="00AF40D3">
      <w:pPr>
        <w:rPr>
          <w:rFonts w:cs="Calibri"/>
          <w:sz w:val="24"/>
          <w:szCs w:val="20"/>
          <w:lang w:val="en-GB"/>
        </w:rPr>
      </w:pPr>
    </w:p>
    <w:p w14:paraId="5B666024" w14:textId="77777777" w:rsidR="00AF40D3" w:rsidRPr="00AF40D3" w:rsidRDefault="00AF40D3" w:rsidP="00AF40D3">
      <w:pPr>
        <w:rPr>
          <w:rFonts w:cs="Calibri"/>
          <w:sz w:val="24"/>
          <w:szCs w:val="20"/>
          <w:lang w:val="en-GB"/>
        </w:rPr>
      </w:pPr>
    </w:p>
    <w:p w14:paraId="01831FE5" w14:textId="77777777" w:rsidR="00AF40D3" w:rsidRPr="00AF40D3" w:rsidRDefault="00AF40D3" w:rsidP="00AF40D3">
      <w:pPr>
        <w:rPr>
          <w:rFonts w:cs="Calibri"/>
          <w:i/>
          <w:iCs/>
          <w:sz w:val="24"/>
          <w:szCs w:val="20"/>
          <w:lang w:val="en-GB"/>
        </w:rPr>
      </w:pPr>
      <w:r w:rsidRPr="00AF40D3">
        <w:rPr>
          <w:rFonts w:cs="Calibri"/>
          <w:i/>
          <w:iCs/>
          <w:sz w:val="24"/>
          <w:szCs w:val="20"/>
          <w:lang w:val="en-GB"/>
        </w:rPr>
        <w:br w:type="page"/>
      </w:r>
    </w:p>
    <w:p w14:paraId="1E6B4D5D"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29284644"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583B2F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8758C53"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095457F"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9980C9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72AF977B" w14:textId="77777777" w:rsidTr="00B762A2">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91C5BC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1FF96FD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F43FAF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nil"/>
              <w:bottom w:val="nil"/>
              <w:right w:val="single" w:sz="4" w:space="0" w:color="auto"/>
            </w:tcBorders>
            <w:shd w:val="clear" w:color="000000" w:fill="F2F2F2"/>
            <w:vAlign w:val="center"/>
            <w:hideMark/>
          </w:tcPr>
          <w:p w14:paraId="2E00E07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4EBC6223" w14:textId="77777777" w:rsidTr="00B762A2">
        <w:trPr>
          <w:trHeight w:val="1700"/>
        </w:trPr>
        <w:tc>
          <w:tcPr>
            <w:tcW w:w="2020" w:type="dxa"/>
            <w:tcBorders>
              <w:top w:val="nil"/>
              <w:left w:val="single" w:sz="4" w:space="0" w:color="auto"/>
              <w:bottom w:val="nil"/>
              <w:right w:val="nil"/>
            </w:tcBorders>
            <w:shd w:val="clear" w:color="auto" w:fill="auto"/>
            <w:hideMark/>
          </w:tcPr>
          <w:p w14:paraId="5553459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nil"/>
              <w:left w:val="single" w:sz="4" w:space="0" w:color="auto"/>
              <w:bottom w:val="nil"/>
              <w:right w:val="single" w:sz="4" w:space="0" w:color="auto"/>
            </w:tcBorders>
            <w:shd w:val="clear" w:color="auto" w:fill="auto"/>
            <w:hideMark/>
          </w:tcPr>
          <w:p w14:paraId="76A282A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537B531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nil"/>
              <w:left w:val="single" w:sz="4" w:space="0" w:color="auto"/>
              <w:bottom w:val="nil"/>
              <w:right w:val="single" w:sz="4" w:space="0" w:color="auto"/>
            </w:tcBorders>
            <w:shd w:val="clear" w:color="auto" w:fill="auto"/>
            <w:hideMark/>
          </w:tcPr>
          <w:p w14:paraId="3D2EFD6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189BF553" w14:textId="77777777" w:rsidTr="00B762A2">
        <w:trPr>
          <w:trHeight w:val="1020"/>
        </w:trPr>
        <w:tc>
          <w:tcPr>
            <w:tcW w:w="2020" w:type="dxa"/>
            <w:tcBorders>
              <w:top w:val="nil"/>
              <w:left w:val="single" w:sz="4" w:space="0" w:color="auto"/>
              <w:bottom w:val="nil"/>
              <w:right w:val="nil"/>
            </w:tcBorders>
            <w:shd w:val="clear" w:color="auto" w:fill="auto"/>
            <w:hideMark/>
          </w:tcPr>
          <w:p w14:paraId="2C0DAD0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single" w:sz="4" w:space="0" w:color="auto"/>
              <w:bottom w:val="nil"/>
              <w:right w:val="single" w:sz="4" w:space="0" w:color="auto"/>
            </w:tcBorders>
            <w:shd w:val="clear" w:color="auto" w:fill="auto"/>
            <w:hideMark/>
          </w:tcPr>
          <w:p w14:paraId="23B30CD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top w:val="nil"/>
              <w:left w:val="nil"/>
              <w:bottom w:val="nil"/>
              <w:right w:val="nil"/>
            </w:tcBorders>
            <w:shd w:val="clear" w:color="auto" w:fill="auto"/>
            <w:noWrap/>
            <w:hideMark/>
          </w:tcPr>
          <w:p w14:paraId="26FFF87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nil"/>
              <w:left w:val="single" w:sz="4" w:space="0" w:color="auto"/>
              <w:bottom w:val="nil"/>
              <w:right w:val="single" w:sz="4" w:space="0" w:color="auto"/>
            </w:tcBorders>
            <w:shd w:val="clear" w:color="auto" w:fill="auto"/>
            <w:hideMark/>
          </w:tcPr>
          <w:p w14:paraId="44EB795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29E97893"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21F336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72034CA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3A1A8C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6BD372D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01DD0BA6"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CC36A8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6FDBAA8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92A722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4C6961E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7713E133"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18148C0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674D1FF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14D050C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16B69F8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7FBB8D23"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0B360D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0C96963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80E40E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25DBE3B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2760B548"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922779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1A53C4A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1AAB6BB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3D4F544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4417594E" w14:textId="77777777" w:rsidR="00AF40D3" w:rsidRPr="00AF40D3" w:rsidRDefault="00AF40D3" w:rsidP="00AF40D3">
      <w:pPr>
        <w:rPr>
          <w:rFonts w:cs="Calibri"/>
          <w:sz w:val="24"/>
          <w:szCs w:val="20"/>
          <w:lang w:val="en-GB"/>
        </w:rPr>
      </w:pPr>
    </w:p>
    <w:p w14:paraId="4EC9F07C"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341B9525"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21358CF4"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0000FD0F"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E6D1E5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B30F3A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54C680E2" w14:textId="77777777" w:rsidTr="00B762A2">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40F8C752" w14:textId="77777777" w:rsidR="00AF40D3" w:rsidRPr="00AF40D3" w:rsidRDefault="00AF40D3" w:rsidP="00AF40D3">
            <w:pPr>
              <w:rPr>
                <w:rFonts w:cs="Calibri"/>
                <w:color w:val="000000"/>
                <w:lang w:val="en-GB"/>
              </w:rPr>
            </w:pPr>
            <w:r w:rsidRPr="00AF40D3">
              <w:rPr>
                <w:rFonts w:cs="Calibri"/>
                <w:color w:val="000000"/>
                <w:lang w:val="en-GB"/>
              </w:rPr>
              <w:t xml:space="preserve">Strengthened joint regional collaboration and cooperation and with the United </w:t>
            </w:r>
            <w:r w:rsidRPr="00AF40D3">
              <w:rPr>
                <w:rFonts w:cs="Calibri"/>
                <w:color w:val="000000"/>
                <w:lang w:val="en-GB"/>
              </w:rPr>
              <w:br/>
              <w:t xml:space="preserve">Nations and its agencies, regional telecommunication organizations and financial </w:t>
            </w:r>
            <w:r w:rsidRPr="00AF40D3">
              <w:rPr>
                <w:rFonts w:cs="Calibri"/>
                <w:color w:val="000000"/>
                <w:lang w:val="en-GB"/>
              </w:rPr>
              <w:br/>
              <w:t xml:space="preserve">and development institutions for achieving the 2030 SDGs related to digital </w:t>
            </w:r>
            <w:r w:rsidRPr="00AF40D3">
              <w:rPr>
                <w:rFonts w:cs="Calibri"/>
                <w:color w:val="000000"/>
                <w:lang w:val="en-GB"/>
              </w:rPr>
              <w:br/>
              <w:t>economy development matters</w:t>
            </w:r>
          </w:p>
        </w:tc>
        <w:tc>
          <w:tcPr>
            <w:tcW w:w="4180" w:type="dxa"/>
            <w:tcBorders>
              <w:top w:val="nil"/>
              <w:left w:val="nil"/>
              <w:bottom w:val="nil"/>
              <w:right w:val="single" w:sz="4" w:space="0" w:color="auto"/>
            </w:tcBorders>
            <w:shd w:val="clear" w:color="000000" w:fill="F2F2F2"/>
            <w:hideMark/>
          </w:tcPr>
          <w:p w14:paraId="23036856" w14:textId="77777777" w:rsidR="00AF40D3" w:rsidRPr="00AF40D3" w:rsidRDefault="00AF40D3" w:rsidP="00AF40D3">
            <w:pPr>
              <w:rPr>
                <w:rFonts w:cs="Calibri"/>
                <w:color w:val="000000"/>
                <w:lang w:val="en-GB"/>
              </w:rPr>
            </w:pPr>
            <w:r w:rsidRPr="00AF40D3">
              <w:rPr>
                <w:rFonts w:cs="Calibri"/>
                <w:color w:val="000000"/>
                <w:lang w:val="en-GB"/>
              </w:rPr>
              <w:t>Number of UN-wide joint initiatives to achieve the SDGs related to telecommunication/ICT development matters</w:t>
            </w:r>
          </w:p>
        </w:tc>
      </w:tr>
      <w:tr w:rsidR="00AF40D3" w:rsidRPr="00AF40D3" w14:paraId="09A3B1A9" w14:textId="77777777" w:rsidTr="00B762A2">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E4B4F8B"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0A37617D"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7E34B2D" w14:textId="77777777" w:rsidR="00AF40D3" w:rsidRPr="00AF40D3" w:rsidRDefault="00AF40D3" w:rsidP="00AF40D3">
      <w:pPr>
        <w:rPr>
          <w:rFonts w:cs="Calibri"/>
          <w:sz w:val="24"/>
          <w:szCs w:val="20"/>
          <w:lang w:val="en-GB"/>
        </w:rPr>
      </w:pPr>
    </w:p>
    <w:p w14:paraId="15C7F2B0"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29DD849F"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2B60EA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D5CBF7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A28E9F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EA40D4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9F571C"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548540A4"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2358B20"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4B27096A"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3A10997"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43F9B6C7"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E5D0B9"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478DB181" w14:textId="77777777" w:rsidTr="00B762A2">
        <w:trPr>
          <w:trHeight w:val="1600"/>
        </w:trPr>
        <w:tc>
          <w:tcPr>
            <w:tcW w:w="1660" w:type="dxa"/>
            <w:tcBorders>
              <w:top w:val="nil"/>
              <w:left w:val="single" w:sz="4" w:space="0" w:color="auto"/>
              <w:bottom w:val="nil"/>
              <w:right w:val="nil"/>
            </w:tcBorders>
            <w:shd w:val="clear" w:color="auto" w:fill="auto"/>
            <w:hideMark/>
          </w:tcPr>
          <w:p w14:paraId="170DC1F3"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05D6501D"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09CC0AEE"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auto" w:fill="auto"/>
            <w:noWrap/>
            <w:hideMark/>
          </w:tcPr>
          <w:p w14:paraId="73CC0E3F"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764B7328"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5C83B0CE" w14:textId="77777777" w:rsidTr="00B762A2">
        <w:trPr>
          <w:trHeight w:val="1920"/>
        </w:trPr>
        <w:tc>
          <w:tcPr>
            <w:tcW w:w="1660" w:type="dxa"/>
            <w:tcBorders>
              <w:top w:val="nil"/>
              <w:left w:val="single" w:sz="4" w:space="0" w:color="auto"/>
              <w:bottom w:val="nil"/>
              <w:right w:val="nil"/>
            </w:tcBorders>
            <w:shd w:val="clear" w:color="auto" w:fill="auto"/>
            <w:hideMark/>
          </w:tcPr>
          <w:p w14:paraId="21DF71F7"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1423CAE1"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C2ACB6B"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auto" w:fill="auto"/>
            <w:noWrap/>
            <w:hideMark/>
          </w:tcPr>
          <w:p w14:paraId="50CA8BC1"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05605AAF"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15DF0520" w14:textId="77777777" w:rsidTr="00B762A2">
        <w:trPr>
          <w:trHeight w:val="640"/>
        </w:trPr>
        <w:tc>
          <w:tcPr>
            <w:tcW w:w="1660" w:type="dxa"/>
            <w:tcBorders>
              <w:top w:val="nil"/>
              <w:left w:val="single" w:sz="4" w:space="0" w:color="auto"/>
              <w:right w:val="single" w:sz="4" w:space="0" w:color="auto"/>
            </w:tcBorders>
            <w:shd w:val="clear" w:color="000000" w:fill="F2F2F2"/>
            <w:vAlign w:val="center"/>
            <w:hideMark/>
          </w:tcPr>
          <w:p w14:paraId="4322C8BF"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right w:val="single" w:sz="4" w:space="0" w:color="auto"/>
            </w:tcBorders>
            <w:shd w:val="clear" w:color="000000" w:fill="F2F2F2"/>
            <w:vAlign w:val="center"/>
            <w:hideMark/>
          </w:tcPr>
          <w:p w14:paraId="287C0F2B"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right w:val="single" w:sz="4" w:space="0" w:color="auto"/>
            </w:tcBorders>
            <w:shd w:val="clear" w:color="000000" w:fill="F2F2F2"/>
            <w:vAlign w:val="center"/>
            <w:hideMark/>
          </w:tcPr>
          <w:p w14:paraId="3A5EBEE9"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right w:val="nil"/>
            </w:tcBorders>
            <w:shd w:val="clear" w:color="000000" w:fill="F2F2F2"/>
            <w:vAlign w:val="center"/>
            <w:hideMark/>
          </w:tcPr>
          <w:p w14:paraId="5FCEC5C3"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1A85B0DE"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14302F26" w14:textId="77777777" w:rsidTr="00B762A2">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7D45340"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178A81B0"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379E02B2"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single" w:sz="4" w:space="0" w:color="auto"/>
              <w:right w:val="nil"/>
            </w:tcBorders>
            <w:shd w:val="clear" w:color="auto" w:fill="auto"/>
            <w:vAlign w:val="center"/>
            <w:hideMark/>
          </w:tcPr>
          <w:p w14:paraId="43DA44A0"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27877F6D"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08888C70" w14:textId="77777777" w:rsidTr="00B762A2">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178D8146" w14:textId="77777777" w:rsidR="00AF40D3" w:rsidRPr="00AF40D3" w:rsidRDefault="00AF40D3" w:rsidP="00AF40D3">
            <w:pPr>
              <w:rPr>
                <w:rFonts w:cs="Calibri"/>
                <w:color w:val="000000"/>
                <w:lang w:val="en-GB"/>
              </w:rPr>
            </w:pPr>
            <w:r w:rsidRPr="00AF40D3">
              <w:rPr>
                <w:rFonts w:cs="Calibri"/>
                <w:color w:val="000000"/>
                <w:lang w:val="en-GB"/>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2AA52450"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1C6EC84A"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single" w:sz="4" w:space="0" w:color="auto"/>
              <w:left w:val="nil"/>
              <w:bottom w:val="nil"/>
              <w:right w:val="nil"/>
            </w:tcBorders>
            <w:shd w:val="clear" w:color="000000" w:fill="F2F2F2"/>
            <w:hideMark/>
          </w:tcPr>
          <w:p w14:paraId="61066D56"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E9D6DC2"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69422BD4"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98059CF"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4C025216"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013E173"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65BCA8E1"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11A7B11C"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144E8C67"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A9847BF"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2F053B29"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76BB6663"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0E53E3A5"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350F833" w14:textId="77777777" w:rsidR="00AF40D3" w:rsidRPr="00AF40D3" w:rsidRDefault="00AF40D3" w:rsidP="00AF40D3">
            <w:pPr>
              <w:rPr>
                <w:rFonts w:cs="Calibri"/>
                <w:color w:val="000000"/>
                <w:lang w:val="en-GB"/>
              </w:rPr>
            </w:pPr>
            <w:r w:rsidRPr="00AF40D3">
              <w:rPr>
                <w:rFonts w:cs="Calibri"/>
                <w:color w:val="000000"/>
                <w:lang w:val="en-GB"/>
              </w:rPr>
              <w:t> </w:t>
            </w:r>
          </w:p>
        </w:tc>
      </w:tr>
    </w:tbl>
    <w:p w14:paraId="246D1706" w14:textId="77777777" w:rsidR="00AF40D3" w:rsidRPr="00AF40D3" w:rsidRDefault="00AF40D3" w:rsidP="00AF40D3">
      <w:pPr>
        <w:spacing w:after="120"/>
        <w:rPr>
          <w:rFonts w:cs="Calibri"/>
          <w:sz w:val="24"/>
          <w:szCs w:val="20"/>
          <w:lang w:val="en-GB"/>
        </w:rPr>
      </w:pPr>
    </w:p>
    <w:p w14:paraId="0818FF39"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t>2025-2028 human resources allocation</w:t>
      </w:r>
    </w:p>
    <w:p w14:paraId="4203F078"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4B1E5559"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2CFF5D"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54D6F78"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6BA42E3"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2A4AE59"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2C1426F"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74FD9E68"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BD0A92"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204B7408"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09AF2D74"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206F66C0"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6CC5A2A6"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78E93C6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B2EF65"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2B96DA06" w14:textId="77777777" w:rsidR="00AF40D3" w:rsidRPr="00AF40D3" w:rsidRDefault="00AF40D3" w:rsidP="00AF40D3">
            <w:pPr>
              <w:jc w:val="right"/>
              <w:rPr>
                <w:rFonts w:cs="Calibri"/>
                <w:color w:val="000000"/>
                <w:lang w:val="en-GB"/>
              </w:rPr>
            </w:pPr>
            <w:r w:rsidRPr="00AF40D3">
              <w:rPr>
                <w:rFonts w:cs="Calibri"/>
                <w:color w:val="000000"/>
                <w:lang w:val="en-GB"/>
              </w:rPr>
              <w:t>3.5</w:t>
            </w:r>
          </w:p>
        </w:tc>
        <w:tc>
          <w:tcPr>
            <w:tcW w:w="1300" w:type="dxa"/>
            <w:tcBorders>
              <w:top w:val="nil"/>
              <w:left w:val="nil"/>
              <w:bottom w:val="nil"/>
              <w:right w:val="single" w:sz="4" w:space="0" w:color="auto"/>
            </w:tcBorders>
            <w:shd w:val="clear" w:color="000000" w:fill="FFFFFF"/>
            <w:vAlign w:val="center"/>
            <w:hideMark/>
          </w:tcPr>
          <w:p w14:paraId="5536D3F9" w14:textId="77777777" w:rsidR="00AF40D3" w:rsidRPr="00AF40D3" w:rsidRDefault="00AF40D3" w:rsidP="00AF40D3">
            <w:pPr>
              <w:jc w:val="right"/>
              <w:rPr>
                <w:rFonts w:cs="Calibri"/>
                <w:color w:val="000000"/>
                <w:lang w:val="en-GB"/>
              </w:rPr>
            </w:pPr>
            <w:r w:rsidRPr="00AF40D3">
              <w:rPr>
                <w:rFonts w:cs="Calibri"/>
                <w:color w:val="000000"/>
                <w:lang w:val="en-GB"/>
              </w:rPr>
              <w:t>5.4</w:t>
            </w:r>
          </w:p>
        </w:tc>
        <w:tc>
          <w:tcPr>
            <w:tcW w:w="1300" w:type="dxa"/>
            <w:tcBorders>
              <w:top w:val="nil"/>
              <w:left w:val="single" w:sz="4" w:space="0" w:color="auto"/>
              <w:bottom w:val="nil"/>
              <w:right w:val="single" w:sz="4" w:space="0" w:color="auto"/>
            </w:tcBorders>
            <w:shd w:val="clear" w:color="000000" w:fill="FFFFFF"/>
            <w:vAlign w:val="center"/>
            <w:hideMark/>
          </w:tcPr>
          <w:p w14:paraId="336ECF59"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single" w:sz="4" w:space="0" w:color="auto"/>
              <w:bottom w:val="nil"/>
              <w:right w:val="single" w:sz="4" w:space="0" w:color="auto"/>
            </w:tcBorders>
            <w:shd w:val="clear" w:color="000000" w:fill="FFFFFF"/>
            <w:vAlign w:val="center"/>
            <w:hideMark/>
          </w:tcPr>
          <w:p w14:paraId="3D1565A5" w14:textId="77777777" w:rsidR="00AF40D3" w:rsidRPr="00AF40D3" w:rsidRDefault="00AF40D3" w:rsidP="00AF40D3">
            <w:pPr>
              <w:jc w:val="right"/>
              <w:rPr>
                <w:rFonts w:cs="Calibri"/>
                <w:color w:val="000000"/>
                <w:lang w:val="en-GB"/>
              </w:rPr>
            </w:pPr>
            <w:r w:rsidRPr="00AF40D3">
              <w:rPr>
                <w:rFonts w:cs="Calibri"/>
                <w:color w:val="000000"/>
                <w:lang w:val="en-GB"/>
              </w:rPr>
              <w:t>5.9</w:t>
            </w:r>
          </w:p>
        </w:tc>
      </w:tr>
      <w:tr w:rsidR="00AF40D3" w:rsidRPr="00AF40D3" w14:paraId="2F1FB10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BE8CD1"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772CE24C"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0FF27C8B"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64A08895"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7DA49CC8"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1DB0BDA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DD608B7"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47194BC4" w14:textId="77777777" w:rsidR="00AF40D3" w:rsidRPr="00AF40D3" w:rsidRDefault="00AF40D3" w:rsidP="00AF40D3">
            <w:pPr>
              <w:jc w:val="right"/>
              <w:rPr>
                <w:rFonts w:cs="Calibri"/>
                <w:color w:val="000000"/>
                <w:lang w:val="en-GB"/>
              </w:rPr>
            </w:pPr>
            <w:r w:rsidRPr="00AF40D3">
              <w:rPr>
                <w:rFonts w:cs="Calibri"/>
                <w:color w:val="000000"/>
                <w:lang w:val="en-GB"/>
              </w:rPr>
              <w:t>18.2</w:t>
            </w:r>
          </w:p>
        </w:tc>
        <w:tc>
          <w:tcPr>
            <w:tcW w:w="1300" w:type="dxa"/>
            <w:tcBorders>
              <w:top w:val="nil"/>
              <w:left w:val="nil"/>
              <w:bottom w:val="nil"/>
              <w:right w:val="single" w:sz="4" w:space="0" w:color="auto"/>
            </w:tcBorders>
            <w:shd w:val="clear" w:color="000000" w:fill="FFFFFF"/>
            <w:vAlign w:val="center"/>
            <w:hideMark/>
          </w:tcPr>
          <w:p w14:paraId="307C7EA3" w14:textId="77777777" w:rsidR="00AF40D3" w:rsidRPr="00AF40D3" w:rsidRDefault="00AF40D3" w:rsidP="00AF40D3">
            <w:pPr>
              <w:jc w:val="right"/>
              <w:rPr>
                <w:rFonts w:cs="Calibri"/>
                <w:color w:val="000000"/>
                <w:lang w:val="en-GB"/>
              </w:rPr>
            </w:pPr>
            <w:r w:rsidRPr="00AF40D3">
              <w:rPr>
                <w:rFonts w:cs="Calibri"/>
                <w:color w:val="000000"/>
                <w:lang w:val="en-GB"/>
              </w:rPr>
              <w:t>21.2</w:t>
            </w:r>
          </w:p>
        </w:tc>
        <w:tc>
          <w:tcPr>
            <w:tcW w:w="1300" w:type="dxa"/>
            <w:tcBorders>
              <w:top w:val="nil"/>
              <w:left w:val="single" w:sz="4" w:space="0" w:color="auto"/>
              <w:bottom w:val="nil"/>
              <w:right w:val="single" w:sz="4" w:space="0" w:color="auto"/>
            </w:tcBorders>
            <w:shd w:val="clear" w:color="000000" w:fill="FFFFFF"/>
            <w:vAlign w:val="center"/>
            <w:hideMark/>
          </w:tcPr>
          <w:p w14:paraId="3313044A" w14:textId="77777777" w:rsidR="00AF40D3" w:rsidRPr="00AF40D3" w:rsidRDefault="00AF40D3" w:rsidP="00AF40D3">
            <w:pPr>
              <w:jc w:val="right"/>
              <w:rPr>
                <w:rFonts w:cs="Calibri"/>
                <w:color w:val="000000"/>
                <w:lang w:val="en-GB"/>
              </w:rPr>
            </w:pPr>
            <w:r w:rsidRPr="00AF40D3">
              <w:rPr>
                <w:rFonts w:cs="Calibri"/>
                <w:color w:val="000000"/>
                <w:lang w:val="en-GB"/>
              </w:rPr>
              <w:t>21.8</w:t>
            </w:r>
          </w:p>
        </w:tc>
        <w:tc>
          <w:tcPr>
            <w:tcW w:w="1300" w:type="dxa"/>
            <w:tcBorders>
              <w:top w:val="nil"/>
              <w:left w:val="single" w:sz="4" w:space="0" w:color="auto"/>
              <w:bottom w:val="nil"/>
              <w:right w:val="single" w:sz="4" w:space="0" w:color="auto"/>
            </w:tcBorders>
            <w:shd w:val="clear" w:color="000000" w:fill="FFFFFF"/>
            <w:vAlign w:val="center"/>
            <w:hideMark/>
          </w:tcPr>
          <w:p w14:paraId="7B9852E3" w14:textId="77777777" w:rsidR="00AF40D3" w:rsidRPr="00AF40D3" w:rsidRDefault="00AF40D3" w:rsidP="00AF40D3">
            <w:pPr>
              <w:jc w:val="right"/>
              <w:rPr>
                <w:rFonts w:cs="Calibri"/>
                <w:color w:val="000000"/>
                <w:lang w:val="en-GB"/>
              </w:rPr>
            </w:pPr>
            <w:r w:rsidRPr="00AF40D3">
              <w:rPr>
                <w:rFonts w:cs="Calibri"/>
                <w:color w:val="000000"/>
                <w:lang w:val="en-GB"/>
              </w:rPr>
              <w:t>20.8</w:t>
            </w:r>
          </w:p>
        </w:tc>
      </w:tr>
      <w:tr w:rsidR="00AF40D3" w:rsidRPr="00AF40D3" w14:paraId="27BC0DA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68C527"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6E602AF4" w14:textId="77777777" w:rsidR="00AF40D3" w:rsidRPr="00AF40D3" w:rsidRDefault="00AF40D3" w:rsidP="00AF40D3">
            <w:pPr>
              <w:jc w:val="right"/>
              <w:rPr>
                <w:rFonts w:cs="Calibri"/>
                <w:color w:val="000000"/>
                <w:lang w:val="en-GB"/>
              </w:rPr>
            </w:pPr>
            <w:r w:rsidRPr="00AF40D3">
              <w:rPr>
                <w:rFonts w:cs="Calibri"/>
                <w:color w:val="000000"/>
                <w:lang w:val="en-GB"/>
              </w:rPr>
              <w:t>21.7</w:t>
            </w:r>
          </w:p>
        </w:tc>
        <w:tc>
          <w:tcPr>
            <w:tcW w:w="1300" w:type="dxa"/>
            <w:tcBorders>
              <w:top w:val="nil"/>
              <w:left w:val="nil"/>
              <w:bottom w:val="nil"/>
              <w:right w:val="single" w:sz="4" w:space="0" w:color="auto"/>
            </w:tcBorders>
            <w:shd w:val="clear" w:color="000000" w:fill="F2F2F2"/>
            <w:vAlign w:val="center"/>
            <w:hideMark/>
          </w:tcPr>
          <w:p w14:paraId="7A5CBEE9" w14:textId="77777777" w:rsidR="00AF40D3" w:rsidRPr="00AF40D3" w:rsidRDefault="00AF40D3" w:rsidP="00AF40D3">
            <w:pPr>
              <w:jc w:val="right"/>
              <w:rPr>
                <w:rFonts w:cs="Calibri"/>
                <w:color w:val="000000"/>
                <w:lang w:val="en-GB"/>
              </w:rPr>
            </w:pPr>
            <w:r w:rsidRPr="00AF40D3">
              <w:rPr>
                <w:rFonts w:cs="Calibri"/>
                <w:color w:val="000000"/>
                <w:lang w:val="en-GB"/>
              </w:rPr>
              <w:t>24.7</w:t>
            </w:r>
          </w:p>
        </w:tc>
        <w:tc>
          <w:tcPr>
            <w:tcW w:w="1300" w:type="dxa"/>
            <w:tcBorders>
              <w:top w:val="nil"/>
              <w:left w:val="single" w:sz="4" w:space="0" w:color="auto"/>
              <w:bottom w:val="nil"/>
              <w:right w:val="single" w:sz="4" w:space="0" w:color="auto"/>
            </w:tcBorders>
            <w:shd w:val="clear" w:color="000000" w:fill="F2F2F2"/>
            <w:vAlign w:val="center"/>
            <w:hideMark/>
          </w:tcPr>
          <w:p w14:paraId="5314DC9E" w14:textId="77777777" w:rsidR="00AF40D3" w:rsidRPr="00AF40D3" w:rsidRDefault="00AF40D3" w:rsidP="00AF40D3">
            <w:pPr>
              <w:jc w:val="right"/>
              <w:rPr>
                <w:rFonts w:cs="Calibri"/>
                <w:color w:val="000000"/>
                <w:lang w:val="en-GB"/>
              </w:rPr>
            </w:pPr>
            <w:r w:rsidRPr="00AF40D3">
              <w:rPr>
                <w:rFonts w:cs="Calibri"/>
                <w:color w:val="000000"/>
                <w:lang w:val="en-GB"/>
              </w:rPr>
              <w:t>24.6</w:t>
            </w:r>
          </w:p>
        </w:tc>
        <w:tc>
          <w:tcPr>
            <w:tcW w:w="1300" w:type="dxa"/>
            <w:tcBorders>
              <w:top w:val="nil"/>
              <w:left w:val="single" w:sz="4" w:space="0" w:color="auto"/>
              <w:bottom w:val="nil"/>
              <w:right w:val="single" w:sz="4" w:space="0" w:color="auto"/>
            </w:tcBorders>
            <w:shd w:val="clear" w:color="000000" w:fill="F2F2F2"/>
            <w:vAlign w:val="center"/>
            <w:hideMark/>
          </w:tcPr>
          <w:p w14:paraId="6260697F" w14:textId="77777777" w:rsidR="00AF40D3" w:rsidRPr="00AF40D3" w:rsidRDefault="00AF40D3" w:rsidP="00AF40D3">
            <w:pPr>
              <w:jc w:val="right"/>
              <w:rPr>
                <w:rFonts w:cs="Calibri"/>
                <w:color w:val="000000"/>
                <w:lang w:val="en-GB"/>
              </w:rPr>
            </w:pPr>
            <w:r w:rsidRPr="00AF40D3">
              <w:rPr>
                <w:rFonts w:cs="Calibri"/>
                <w:color w:val="000000"/>
                <w:lang w:val="en-GB"/>
              </w:rPr>
              <w:t>24.7</w:t>
            </w:r>
          </w:p>
        </w:tc>
      </w:tr>
      <w:tr w:rsidR="00AF40D3" w:rsidRPr="00AF40D3" w14:paraId="7B8C44C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644AFB"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469D696F" w14:textId="77777777" w:rsidR="00AF40D3" w:rsidRPr="00AF40D3" w:rsidRDefault="00AF40D3" w:rsidP="00AF40D3">
            <w:pPr>
              <w:jc w:val="right"/>
              <w:rPr>
                <w:rFonts w:cs="Calibri"/>
                <w:color w:val="000000"/>
                <w:lang w:val="en-GB"/>
              </w:rPr>
            </w:pPr>
            <w:r w:rsidRPr="00AF40D3">
              <w:rPr>
                <w:rFonts w:cs="Calibri"/>
                <w:color w:val="000000"/>
                <w:lang w:val="en-GB"/>
              </w:rPr>
              <w:t>20.6</w:t>
            </w:r>
          </w:p>
        </w:tc>
        <w:tc>
          <w:tcPr>
            <w:tcW w:w="1300" w:type="dxa"/>
            <w:tcBorders>
              <w:top w:val="nil"/>
              <w:left w:val="nil"/>
              <w:bottom w:val="nil"/>
              <w:right w:val="single" w:sz="4" w:space="0" w:color="auto"/>
            </w:tcBorders>
            <w:shd w:val="clear" w:color="000000" w:fill="FFFFFF"/>
            <w:vAlign w:val="center"/>
            <w:hideMark/>
          </w:tcPr>
          <w:p w14:paraId="1FE290AE" w14:textId="77777777" w:rsidR="00AF40D3" w:rsidRPr="00AF40D3" w:rsidRDefault="00AF40D3" w:rsidP="00AF40D3">
            <w:pPr>
              <w:jc w:val="right"/>
              <w:rPr>
                <w:rFonts w:cs="Calibri"/>
                <w:color w:val="000000"/>
                <w:lang w:val="en-GB"/>
              </w:rPr>
            </w:pPr>
            <w:r w:rsidRPr="00AF40D3">
              <w:rPr>
                <w:rFonts w:cs="Calibri"/>
                <w:color w:val="000000"/>
                <w:lang w:val="en-GB"/>
              </w:rPr>
              <w:t>25.3</w:t>
            </w:r>
          </w:p>
        </w:tc>
        <w:tc>
          <w:tcPr>
            <w:tcW w:w="1300" w:type="dxa"/>
            <w:tcBorders>
              <w:top w:val="nil"/>
              <w:left w:val="single" w:sz="4" w:space="0" w:color="auto"/>
              <w:bottom w:val="nil"/>
              <w:right w:val="single" w:sz="4" w:space="0" w:color="auto"/>
            </w:tcBorders>
            <w:shd w:val="clear" w:color="000000" w:fill="FFFFFF"/>
            <w:vAlign w:val="center"/>
            <w:hideMark/>
          </w:tcPr>
          <w:p w14:paraId="51D53661" w14:textId="77777777" w:rsidR="00AF40D3" w:rsidRPr="00AF40D3" w:rsidRDefault="00AF40D3" w:rsidP="00AF40D3">
            <w:pPr>
              <w:jc w:val="right"/>
              <w:rPr>
                <w:rFonts w:cs="Calibri"/>
                <w:color w:val="000000"/>
                <w:lang w:val="en-GB"/>
              </w:rPr>
            </w:pPr>
            <w:r w:rsidRPr="00AF40D3">
              <w:rPr>
                <w:rFonts w:cs="Calibri"/>
                <w:color w:val="000000"/>
                <w:lang w:val="en-GB"/>
              </w:rPr>
              <w:t>25.3</w:t>
            </w:r>
          </w:p>
        </w:tc>
        <w:tc>
          <w:tcPr>
            <w:tcW w:w="1300" w:type="dxa"/>
            <w:tcBorders>
              <w:top w:val="nil"/>
              <w:left w:val="single" w:sz="4" w:space="0" w:color="auto"/>
              <w:bottom w:val="nil"/>
              <w:right w:val="single" w:sz="4" w:space="0" w:color="auto"/>
            </w:tcBorders>
            <w:shd w:val="clear" w:color="000000" w:fill="FFFFFF"/>
            <w:vAlign w:val="center"/>
            <w:hideMark/>
          </w:tcPr>
          <w:p w14:paraId="7B9418E7" w14:textId="77777777" w:rsidR="00AF40D3" w:rsidRPr="00AF40D3" w:rsidRDefault="00AF40D3" w:rsidP="00AF40D3">
            <w:pPr>
              <w:jc w:val="right"/>
              <w:rPr>
                <w:rFonts w:cs="Calibri"/>
                <w:color w:val="000000"/>
                <w:lang w:val="en-GB"/>
              </w:rPr>
            </w:pPr>
            <w:r w:rsidRPr="00AF40D3">
              <w:rPr>
                <w:rFonts w:cs="Calibri"/>
                <w:color w:val="000000"/>
                <w:lang w:val="en-GB"/>
              </w:rPr>
              <w:t>25.4</w:t>
            </w:r>
          </w:p>
        </w:tc>
      </w:tr>
      <w:tr w:rsidR="00AF40D3" w:rsidRPr="00AF40D3" w14:paraId="2B8314F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38B2CF"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4D30818C" w14:textId="77777777" w:rsidR="00AF40D3" w:rsidRPr="00AF40D3" w:rsidRDefault="00AF40D3" w:rsidP="00AF40D3">
            <w:pPr>
              <w:jc w:val="right"/>
              <w:rPr>
                <w:rFonts w:cs="Calibri"/>
                <w:color w:val="000000"/>
                <w:lang w:val="en-GB"/>
              </w:rPr>
            </w:pPr>
            <w:r w:rsidRPr="00AF40D3">
              <w:rPr>
                <w:rFonts w:cs="Calibri"/>
                <w:color w:val="000000"/>
                <w:lang w:val="en-GB"/>
              </w:rPr>
              <w:t>4.2</w:t>
            </w:r>
          </w:p>
        </w:tc>
        <w:tc>
          <w:tcPr>
            <w:tcW w:w="1300" w:type="dxa"/>
            <w:tcBorders>
              <w:top w:val="nil"/>
              <w:left w:val="nil"/>
              <w:bottom w:val="nil"/>
              <w:right w:val="single" w:sz="4" w:space="0" w:color="auto"/>
            </w:tcBorders>
            <w:shd w:val="clear" w:color="000000" w:fill="F2F2F2"/>
            <w:vAlign w:val="center"/>
            <w:hideMark/>
          </w:tcPr>
          <w:p w14:paraId="58E6A33C" w14:textId="77777777" w:rsidR="00AF40D3" w:rsidRPr="00AF40D3" w:rsidRDefault="00AF40D3" w:rsidP="00AF40D3">
            <w:pPr>
              <w:jc w:val="right"/>
              <w:rPr>
                <w:rFonts w:cs="Calibri"/>
                <w:color w:val="000000"/>
                <w:lang w:val="en-GB"/>
              </w:rPr>
            </w:pPr>
            <w:r w:rsidRPr="00AF40D3">
              <w:rPr>
                <w:rFonts w:cs="Calibri"/>
                <w:color w:val="000000"/>
                <w:lang w:val="en-GB"/>
              </w:rPr>
              <w:t>5.4</w:t>
            </w:r>
          </w:p>
        </w:tc>
        <w:tc>
          <w:tcPr>
            <w:tcW w:w="1300" w:type="dxa"/>
            <w:tcBorders>
              <w:top w:val="nil"/>
              <w:left w:val="single" w:sz="4" w:space="0" w:color="auto"/>
              <w:bottom w:val="nil"/>
              <w:right w:val="single" w:sz="4" w:space="0" w:color="auto"/>
            </w:tcBorders>
            <w:shd w:val="clear" w:color="000000" w:fill="F2F2F2"/>
            <w:vAlign w:val="center"/>
            <w:hideMark/>
          </w:tcPr>
          <w:p w14:paraId="23112AA9" w14:textId="77777777" w:rsidR="00AF40D3" w:rsidRPr="00AF40D3" w:rsidRDefault="00AF40D3" w:rsidP="00AF40D3">
            <w:pPr>
              <w:jc w:val="right"/>
              <w:rPr>
                <w:rFonts w:cs="Calibri"/>
                <w:color w:val="000000"/>
                <w:lang w:val="en-GB"/>
              </w:rPr>
            </w:pPr>
            <w:r w:rsidRPr="00AF40D3">
              <w:rPr>
                <w:rFonts w:cs="Calibri"/>
                <w:color w:val="000000"/>
                <w:lang w:val="en-GB"/>
              </w:rPr>
              <w:t>4.2</w:t>
            </w:r>
          </w:p>
        </w:tc>
        <w:tc>
          <w:tcPr>
            <w:tcW w:w="1300" w:type="dxa"/>
            <w:tcBorders>
              <w:top w:val="nil"/>
              <w:left w:val="single" w:sz="4" w:space="0" w:color="auto"/>
              <w:bottom w:val="nil"/>
              <w:right w:val="single" w:sz="4" w:space="0" w:color="auto"/>
            </w:tcBorders>
            <w:shd w:val="clear" w:color="000000" w:fill="F2F2F2"/>
            <w:vAlign w:val="center"/>
            <w:hideMark/>
          </w:tcPr>
          <w:p w14:paraId="649E6484" w14:textId="77777777" w:rsidR="00AF40D3" w:rsidRPr="00AF40D3" w:rsidRDefault="00AF40D3" w:rsidP="00AF40D3">
            <w:pPr>
              <w:jc w:val="right"/>
              <w:rPr>
                <w:rFonts w:cs="Calibri"/>
                <w:color w:val="000000"/>
                <w:lang w:val="en-GB"/>
              </w:rPr>
            </w:pPr>
            <w:r w:rsidRPr="00AF40D3">
              <w:rPr>
                <w:rFonts w:cs="Calibri"/>
                <w:color w:val="000000"/>
                <w:lang w:val="en-GB"/>
              </w:rPr>
              <w:t>5.4</w:t>
            </w:r>
          </w:p>
        </w:tc>
      </w:tr>
      <w:tr w:rsidR="00AF40D3" w:rsidRPr="00AF40D3" w14:paraId="4B84193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C8089E"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3AFF7AC7"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7615F4E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43619FE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13414F18"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7B70739D"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C765F6"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6D9F5D30"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nil"/>
              <w:bottom w:val="nil"/>
              <w:right w:val="single" w:sz="4" w:space="0" w:color="auto"/>
            </w:tcBorders>
            <w:shd w:val="clear" w:color="000000" w:fill="F2F2F2"/>
            <w:vAlign w:val="center"/>
            <w:hideMark/>
          </w:tcPr>
          <w:p w14:paraId="15C6FDF1"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0E08B1A3"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2F2F2"/>
            <w:vAlign w:val="center"/>
            <w:hideMark/>
          </w:tcPr>
          <w:p w14:paraId="7E937EB2"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4A4F3BE5"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4103F1B"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1E51A608" w14:textId="77777777" w:rsidR="00AF40D3" w:rsidRPr="00AF40D3" w:rsidRDefault="00AF40D3" w:rsidP="00AF40D3">
            <w:pPr>
              <w:jc w:val="right"/>
              <w:rPr>
                <w:rFonts w:cs="Calibri"/>
                <w:color w:val="000000"/>
                <w:lang w:val="en-GB"/>
              </w:rPr>
            </w:pPr>
            <w:r w:rsidRPr="00AF40D3">
              <w:rPr>
                <w:rFonts w:cs="Calibri"/>
                <w:color w:val="000000"/>
                <w:lang w:val="en-GB"/>
              </w:rPr>
              <w:t>2.6</w:t>
            </w:r>
          </w:p>
        </w:tc>
        <w:tc>
          <w:tcPr>
            <w:tcW w:w="1300" w:type="dxa"/>
            <w:tcBorders>
              <w:top w:val="nil"/>
              <w:left w:val="nil"/>
              <w:bottom w:val="nil"/>
              <w:right w:val="single" w:sz="4" w:space="0" w:color="auto"/>
            </w:tcBorders>
            <w:shd w:val="clear" w:color="000000" w:fill="FFFFFF"/>
            <w:vAlign w:val="center"/>
            <w:hideMark/>
          </w:tcPr>
          <w:p w14:paraId="3D5B55BA" w14:textId="77777777" w:rsidR="00AF40D3" w:rsidRPr="00AF40D3" w:rsidRDefault="00AF40D3" w:rsidP="00AF40D3">
            <w:pPr>
              <w:jc w:val="right"/>
              <w:rPr>
                <w:rFonts w:cs="Calibri"/>
                <w:color w:val="000000"/>
                <w:lang w:val="en-GB"/>
              </w:rPr>
            </w:pPr>
            <w:r w:rsidRPr="00AF40D3">
              <w:rPr>
                <w:rFonts w:cs="Calibri"/>
                <w:color w:val="000000"/>
                <w:lang w:val="en-GB"/>
              </w:rPr>
              <w:t>4.0</w:t>
            </w:r>
          </w:p>
        </w:tc>
        <w:tc>
          <w:tcPr>
            <w:tcW w:w="1300" w:type="dxa"/>
            <w:tcBorders>
              <w:top w:val="nil"/>
              <w:left w:val="single" w:sz="4" w:space="0" w:color="auto"/>
              <w:bottom w:val="nil"/>
              <w:right w:val="single" w:sz="4" w:space="0" w:color="auto"/>
            </w:tcBorders>
            <w:shd w:val="clear" w:color="000000" w:fill="FFFFFF"/>
            <w:vAlign w:val="center"/>
            <w:hideMark/>
          </w:tcPr>
          <w:p w14:paraId="73F48BB8" w14:textId="77777777" w:rsidR="00AF40D3" w:rsidRPr="00AF40D3" w:rsidRDefault="00AF40D3" w:rsidP="00AF40D3">
            <w:pPr>
              <w:jc w:val="right"/>
              <w:rPr>
                <w:rFonts w:cs="Calibri"/>
                <w:color w:val="000000"/>
                <w:lang w:val="en-GB"/>
              </w:rPr>
            </w:pPr>
            <w:r w:rsidRPr="00AF40D3">
              <w:rPr>
                <w:rFonts w:cs="Calibri"/>
                <w:color w:val="000000"/>
                <w:lang w:val="en-GB"/>
              </w:rPr>
              <w:t>3.6</w:t>
            </w:r>
          </w:p>
        </w:tc>
        <w:tc>
          <w:tcPr>
            <w:tcW w:w="1300" w:type="dxa"/>
            <w:tcBorders>
              <w:top w:val="nil"/>
              <w:left w:val="single" w:sz="4" w:space="0" w:color="auto"/>
              <w:bottom w:val="nil"/>
              <w:right w:val="single" w:sz="4" w:space="0" w:color="auto"/>
            </w:tcBorders>
            <w:shd w:val="clear" w:color="000000" w:fill="FFFFFF"/>
            <w:vAlign w:val="center"/>
            <w:hideMark/>
          </w:tcPr>
          <w:p w14:paraId="07A1192B" w14:textId="77777777" w:rsidR="00AF40D3" w:rsidRPr="00AF40D3" w:rsidRDefault="00AF40D3" w:rsidP="00AF40D3">
            <w:pPr>
              <w:jc w:val="right"/>
              <w:rPr>
                <w:rFonts w:cs="Calibri"/>
                <w:color w:val="000000"/>
                <w:lang w:val="en-GB"/>
              </w:rPr>
            </w:pPr>
            <w:r w:rsidRPr="00AF40D3">
              <w:rPr>
                <w:rFonts w:cs="Calibri"/>
                <w:color w:val="000000"/>
                <w:lang w:val="en-GB"/>
              </w:rPr>
              <w:t>4.2</w:t>
            </w:r>
          </w:p>
        </w:tc>
      </w:tr>
      <w:tr w:rsidR="00AF40D3" w:rsidRPr="00AF40D3" w14:paraId="71B3088B"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B99FA6"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582E8CE1" w14:textId="77777777" w:rsidR="00AF40D3" w:rsidRPr="00AF40D3" w:rsidRDefault="00AF40D3" w:rsidP="00AF40D3">
            <w:pPr>
              <w:jc w:val="right"/>
              <w:rPr>
                <w:rFonts w:cs="Calibri"/>
                <w:color w:val="000000"/>
                <w:lang w:val="en-GB"/>
              </w:rPr>
            </w:pPr>
            <w:r w:rsidRPr="00AF40D3">
              <w:rPr>
                <w:rFonts w:cs="Calibri"/>
                <w:color w:val="000000"/>
                <w:lang w:val="en-GB"/>
              </w:rPr>
              <w:t>14.6</w:t>
            </w:r>
          </w:p>
        </w:tc>
        <w:tc>
          <w:tcPr>
            <w:tcW w:w="1300" w:type="dxa"/>
            <w:tcBorders>
              <w:top w:val="nil"/>
              <w:left w:val="nil"/>
              <w:bottom w:val="nil"/>
              <w:right w:val="single" w:sz="4" w:space="0" w:color="auto"/>
            </w:tcBorders>
            <w:shd w:val="clear" w:color="000000" w:fill="F2F2F2"/>
            <w:vAlign w:val="center"/>
            <w:hideMark/>
          </w:tcPr>
          <w:p w14:paraId="0CDF6AF5" w14:textId="77777777" w:rsidR="00AF40D3" w:rsidRPr="00AF40D3" w:rsidRDefault="00AF40D3" w:rsidP="00AF40D3">
            <w:pPr>
              <w:jc w:val="right"/>
              <w:rPr>
                <w:rFonts w:cs="Calibri"/>
                <w:color w:val="000000"/>
                <w:lang w:val="en-GB"/>
              </w:rPr>
            </w:pPr>
            <w:r w:rsidRPr="00AF40D3">
              <w:rPr>
                <w:rFonts w:cs="Calibri"/>
                <w:color w:val="000000"/>
                <w:lang w:val="en-GB"/>
              </w:rPr>
              <w:t>17.0</w:t>
            </w:r>
          </w:p>
        </w:tc>
        <w:tc>
          <w:tcPr>
            <w:tcW w:w="1300" w:type="dxa"/>
            <w:tcBorders>
              <w:top w:val="nil"/>
              <w:left w:val="single" w:sz="4" w:space="0" w:color="auto"/>
              <w:bottom w:val="nil"/>
              <w:right w:val="single" w:sz="4" w:space="0" w:color="auto"/>
            </w:tcBorders>
            <w:shd w:val="clear" w:color="000000" w:fill="F2F2F2"/>
            <w:vAlign w:val="center"/>
            <w:hideMark/>
          </w:tcPr>
          <w:p w14:paraId="7216FCF6" w14:textId="77777777" w:rsidR="00AF40D3" w:rsidRPr="00AF40D3" w:rsidRDefault="00AF40D3" w:rsidP="00AF40D3">
            <w:pPr>
              <w:jc w:val="right"/>
              <w:rPr>
                <w:rFonts w:cs="Calibri"/>
                <w:color w:val="000000"/>
                <w:lang w:val="en-GB"/>
              </w:rPr>
            </w:pPr>
            <w:r w:rsidRPr="00AF40D3">
              <w:rPr>
                <w:rFonts w:cs="Calibri"/>
                <w:color w:val="000000"/>
                <w:lang w:val="en-GB"/>
              </w:rPr>
              <w:t>17.3</w:t>
            </w:r>
          </w:p>
        </w:tc>
        <w:tc>
          <w:tcPr>
            <w:tcW w:w="1300" w:type="dxa"/>
            <w:tcBorders>
              <w:top w:val="nil"/>
              <w:left w:val="single" w:sz="4" w:space="0" w:color="auto"/>
              <w:bottom w:val="nil"/>
              <w:right w:val="single" w:sz="4" w:space="0" w:color="auto"/>
            </w:tcBorders>
            <w:shd w:val="clear" w:color="000000" w:fill="F2F2F2"/>
            <w:vAlign w:val="center"/>
            <w:hideMark/>
          </w:tcPr>
          <w:p w14:paraId="76F35FE7" w14:textId="77777777" w:rsidR="00AF40D3" w:rsidRPr="00AF40D3" w:rsidRDefault="00AF40D3" w:rsidP="00AF40D3">
            <w:pPr>
              <w:jc w:val="right"/>
              <w:rPr>
                <w:rFonts w:cs="Calibri"/>
                <w:color w:val="000000"/>
                <w:lang w:val="en-GB"/>
              </w:rPr>
            </w:pPr>
            <w:r w:rsidRPr="00AF40D3">
              <w:rPr>
                <w:rFonts w:cs="Calibri"/>
                <w:color w:val="000000"/>
                <w:lang w:val="en-GB"/>
              </w:rPr>
              <w:t>17.2</w:t>
            </w:r>
          </w:p>
        </w:tc>
      </w:tr>
      <w:tr w:rsidR="00AF40D3" w:rsidRPr="00AF40D3" w14:paraId="5A186BD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5B9E6D"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61D9A505"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FFFFF"/>
            <w:vAlign w:val="center"/>
            <w:hideMark/>
          </w:tcPr>
          <w:p w14:paraId="759CA088"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FFFFF"/>
            <w:vAlign w:val="center"/>
            <w:hideMark/>
          </w:tcPr>
          <w:p w14:paraId="14C77AF1"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single" w:sz="4" w:space="0" w:color="auto"/>
              <w:bottom w:val="nil"/>
              <w:right w:val="single" w:sz="4" w:space="0" w:color="auto"/>
            </w:tcBorders>
            <w:shd w:val="clear" w:color="000000" w:fill="FFFFFF"/>
            <w:vAlign w:val="center"/>
            <w:hideMark/>
          </w:tcPr>
          <w:p w14:paraId="43C43B01" w14:textId="77777777" w:rsidR="00AF40D3" w:rsidRPr="00AF40D3" w:rsidRDefault="00AF40D3" w:rsidP="00AF40D3">
            <w:pPr>
              <w:jc w:val="right"/>
              <w:rPr>
                <w:rFonts w:cs="Calibri"/>
                <w:color w:val="000000"/>
                <w:lang w:val="en-GB"/>
              </w:rPr>
            </w:pPr>
            <w:r w:rsidRPr="00AF40D3">
              <w:rPr>
                <w:rFonts w:cs="Calibri"/>
                <w:color w:val="000000"/>
                <w:lang w:val="en-GB"/>
              </w:rPr>
              <w:t>0.6</w:t>
            </w:r>
          </w:p>
        </w:tc>
      </w:tr>
      <w:tr w:rsidR="00AF40D3" w:rsidRPr="00AF40D3" w14:paraId="65EE5D5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ED9561"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3688A39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2F2F2"/>
            <w:vAlign w:val="center"/>
            <w:hideMark/>
          </w:tcPr>
          <w:p w14:paraId="32F9EE7E"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393F288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2F2F2"/>
            <w:vAlign w:val="center"/>
            <w:hideMark/>
          </w:tcPr>
          <w:p w14:paraId="4703555B"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7F51D29F"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480F323"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61FC2F39"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22AC8FAD"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51109DE3"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585F698"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72C78FA5"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0A20D1"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99998F" w14:textId="77777777" w:rsidR="00AF40D3" w:rsidRPr="00AF40D3" w:rsidRDefault="00AF40D3" w:rsidP="00AF40D3">
            <w:pPr>
              <w:jc w:val="right"/>
              <w:rPr>
                <w:rFonts w:cs="Calibri"/>
                <w:b/>
                <w:bCs/>
                <w:color w:val="000000"/>
                <w:lang w:val="en-GB"/>
              </w:rPr>
            </w:pPr>
            <w:r w:rsidRPr="00AF40D3">
              <w:rPr>
                <w:rFonts w:cs="Calibri"/>
                <w:b/>
                <w:bCs/>
                <w:color w:val="000000"/>
                <w:lang w:val="en-GB"/>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BA50687" w14:textId="77777777" w:rsidR="00AF40D3" w:rsidRPr="00AF40D3" w:rsidRDefault="00AF40D3" w:rsidP="00AF40D3">
            <w:pPr>
              <w:jc w:val="right"/>
              <w:rPr>
                <w:rFonts w:cs="Calibri"/>
                <w:b/>
                <w:bCs/>
                <w:color w:val="000000"/>
                <w:lang w:val="en-GB"/>
              </w:rPr>
            </w:pPr>
            <w:r w:rsidRPr="00AF40D3">
              <w:rPr>
                <w:rFonts w:cs="Calibri"/>
                <w:b/>
                <w:bCs/>
                <w:color w:val="000000"/>
                <w:lang w:val="en-GB"/>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4F8268E" w14:textId="77777777" w:rsidR="00AF40D3" w:rsidRPr="00AF40D3" w:rsidRDefault="00AF40D3" w:rsidP="00AF40D3">
            <w:pPr>
              <w:jc w:val="right"/>
              <w:rPr>
                <w:rFonts w:cs="Calibri"/>
                <w:b/>
                <w:bCs/>
                <w:color w:val="000000"/>
                <w:lang w:val="en-GB"/>
              </w:rPr>
            </w:pPr>
            <w:r w:rsidRPr="00AF40D3">
              <w:rPr>
                <w:rFonts w:cs="Calibri"/>
                <w:b/>
                <w:bCs/>
                <w:color w:val="000000"/>
                <w:lang w:val="en-GB"/>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EC1AA8" w14:textId="77777777" w:rsidR="00AF40D3" w:rsidRPr="00AF40D3" w:rsidRDefault="00AF40D3" w:rsidP="00AF40D3">
            <w:pPr>
              <w:jc w:val="right"/>
              <w:rPr>
                <w:rFonts w:cs="Calibri"/>
                <w:b/>
                <w:bCs/>
                <w:color w:val="000000"/>
                <w:lang w:val="en-GB"/>
              </w:rPr>
            </w:pPr>
            <w:r w:rsidRPr="00AF40D3">
              <w:rPr>
                <w:rFonts w:cs="Calibri"/>
                <w:b/>
                <w:bCs/>
                <w:color w:val="000000"/>
                <w:lang w:val="en-GB"/>
              </w:rPr>
              <w:t>105.6</w:t>
            </w:r>
          </w:p>
        </w:tc>
      </w:tr>
    </w:tbl>
    <w:p w14:paraId="6CDEAD71" w14:textId="77777777" w:rsidR="00AF40D3" w:rsidRPr="00AF40D3" w:rsidRDefault="00AF40D3" w:rsidP="00AF40D3">
      <w:pPr>
        <w:rPr>
          <w:rFonts w:cs="Calibri"/>
          <w:b/>
          <w:bCs/>
          <w:color w:val="632423"/>
          <w:sz w:val="24"/>
          <w:szCs w:val="20"/>
          <w:lang w:val="en-GB"/>
        </w:rPr>
      </w:pPr>
    </w:p>
    <w:p w14:paraId="35B0B5AC" w14:textId="77777777" w:rsidR="00AF40D3" w:rsidRPr="00AF40D3" w:rsidRDefault="00AF40D3" w:rsidP="00AF40D3">
      <w:pPr>
        <w:rPr>
          <w:rFonts w:cs="Calibri"/>
          <w:sz w:val="24"/>
          <w:szCs w:val="20"/>
          <w:lang w:val="en-GB"/>
        </w:rPr>
      </w:pPr>
      <w:r w:rsidRPr="00AF40D3">
        <w:rPr>
          <w:rFonts w:cs="Calibri"/>
          <w:sz w:val="24"/>
          <w:szCs w:val="20"/>
          <w:lang w:val="en-GB"/>
        </w:rPr>
        <w:br w:type="page"/>
      </w:r>
    </w:p>
    <w:p w14:paraId="5736576F" w14:textId="77777777" w:rsidR="00AF40D3" w:rsidRPr="00AF40D3" w:rsidRDefault="00AF40D3" w:rsidP="00AF40D3">
      <w:pPr>
        <w:spacing w:after="120"/>
        <w:rPr>
          <w:rFonts w:cs="Calibri"/>
          <w:sz w:val="24"/>
          <w:szCs w:val="24"/>
          <w:lang w:val="fr-CH"/>
        </w:rPr>
      </w:pPr>
      <w:r w:rsidRPr="00AF40D3">
        <w:rPr>
          <w:rFonts w:cs="Calibri"/>
          <w:b/>
          <w:bCs/>
          <w:sz w:val="24"/>
          <w:szCs w:val="24"/>
          <w:lang w:val="fr-CH"/>
        </w:rPr>
        <w:lastRenderedPageBreak/>
        <w:t>2.14</w:t>
      </w:r>
      <w:r w:rsidRPr="00AF40D3">
        <w:rPr>
          <w:rFonts w:cs="Calibri"/>
          <w:b/>
          <w:bCs/>
          <w:sz w:val="24"/>
          <w:szCs w:val="24"/>
          <w:lang w:val="fr-CH"/>
        </w:rPr>
        <w:tab/>
        <w:t>Platforms (</w:t>
      </w:r>
      <w:proofErr w:type="spellStart"/>
      <w:r w:rsidRPr="00AF40D3">
        <w:rPr>
          <w:rFonts w:cs="Calibri"/>
          <w:b/>
          <w:bCs/>
          <w:sz w:val="24"/>
          <w:szCs w:val="24"/>
          <w:lang w:val="fr-CH"/>
        </w:rPr>
        <w:t>GSR</w:t>
      </w:r>
      <w:proofErr w:type="spellEnd"/>
      <w:r w:rsidRPr="00AF40D3">
        <w:rPr>
          <w:rFonts w:cs="Calibri"/>
          <w:b/>
          <w:bCs/>
          <w:sz w:val="24"/>
          <w:szCs w:val="24"/>
          <w:lang w:val="fr-CH"/>
        </w:rPr>
        <w:t xml:space="preserve">, </w:t>
      </w:r>
      <w:proofErr w:type="spellStart"/>
      <w:r w:rsidRPr="00AF40D3">
        <w:rPr>
          <w:rFonts w:cs="Calibri"/>
          <w:b/>
          <w:bCs/>
          <w:sz w:val="24"/>
          <w:szCs w:val="24"/>
          <w:lang w:val="fr-CH"/>
        </w:rPr>
        <w:t>WTIS</w:t>
      </w:r>
      <w:proofErr w:type="spellEnd"/>
      <w:r w:rsidRPr="00AF40D3">
        <w:rPr>
          <w:rFonts w:cs="Calibri"/>
          <w:b/>
          <w:bCs/>
          <w:sz w:val="24"/>
          <w:szCs w:val="24"/>
          <w:lang w:val="fr-CH"/>
        </w:rPr>
        <w:t>, RDF, etc.)</w:t>
      </w:r>
    </w:p>
    <w:p w14:paraId="5AC50FE5"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Description</w:t>
      </w:r>
    </w:p>
    <w:p w14:paraId="54FFA479" w14:textId="77777777" w:rsidR="00AF40D3" w:rsidRPr="00AF40D3" w:rsidRDefault="00AF40D3" w:rsidP="00AF40D3">
      <w:pPr>
        <w:spacing w:after="120"/>
        <w:jc w:val="both"/>
        <w:rPr>
          <w:rFonts w:cs="Calibri"/>
          <w:sz w:val="24"/>
          <w:szCs w:val="24"/>
          <w:lang w:val="en-GB"/>
        </w:rPr>
      </w:pPr>
      <w:r w:rsidRPr="00AF40D3">
        <w:rPr>
          <w:rFonts w:cs="Calibri"/>
          <w:sz w:val="24"/>
          <w:szCs w:val="24"/>
          <w:lang w:val="en-GB"/>
        </w:rPr>
        <w:t xml:space="preserve">This output aims to bring together a wide range of stakeholders as a convening platform in </w:t>
      </w:r>
    </w:p>
    <w:p w14:paraId="6E559F74" w14:textId="77777777" w:rsidR="00AF40D3" w:rsidRPr="00AF40D3" w:rsidRDefault="00AF40D3" w:rsidP="00AF40D3">
      <w:pPr>
        <w:spacing w:after="120"/>
        <w:jc w:val="both"/>
        <w:rPr>
          <w:rFonts w:cs="Arial"/>
          <w:sz w:val="24"/>
          <w:szCs w:val="20"/>
          <w:lang w:val="en-GB"/>
        </w:rPr>
      </w:pPr>
      <w:r w:rsidRPr="00AF40D3">
        <w:rPr>
          <w:rFonts w:cs="Arial"/>
          <w:sz w:val="24"/>
          <w:szCs w:val="20"/>
          <w:lang w:val="en-GB"/>
        </w:rPr>
        <w:t>telecommunications/ICTs to share experiences and knowledge, collaborate and identify means to bring affordable, safe, secure and trusted connectivity and use to people everywhere.</w:t>
      </w:r>
    </w:p>
    <w:p w14:paraId="65D31BC0" w14:textId="77777777" w:rsidR="00AF40D3" w:rsidRPr="00AF40D3" w:rsidRDefault="00AF40D3" w:rsidP="00AF40D3">
      <w:pPr>
        <w:spacing w:after="120"/>
        <w:jc w:val="both"/>
        <w:rPr>
          <w:rFonts w:cs="Calibri"/>
          <w:sz w:val="24"/>
          <w:szCs w:val="24"/>
          <w:lang w:val="en-GB"/>
        </w:rPr>
      </w:pPr>
    </w:p>
    <w:p w14:paraId="6EDC8344" w14:textId="77777777" w:rsidR="00AF40D3" w:rsidRPr="00AF40D3" w:rsidRDefault="00AF40D3" w:rsidP="00AF40D3">
      <w:pPr>
        <w:spacing w:after="120"/>
        <w:jc w:val="both"/>
        <w:rPr>
          <w:rFonts w:cs="Calibri"/>
          <w:b/>
          <w:bCs/>
          <w:sz w:val="24"/>
          <w:szCs w:val="24"/>
          <w:lang w:val="en-GB"/>
        </w:rPr>
      </w:pPr>
      <w:r w:rsidRPr="00AF40D3">
        <w:rPr>
          <w:rFonts w:cs="Calibri"/>
          <w:b/>
          <w:bCs/>
          <w:sz w:val="24"/>
          <w:szCs w:val="24"/>
          <w:lang w:val="en-GB"/>
        </w:rPr>
        <w:t>2023 performance report and risk analysis</w:t>
      </w:r>
    </w:p>
    <w:p w14:paraId="1CA4C4D6" w14:textId="77777777" w:rsidR="00AF40D3" w:rsidRPr="00AF40D3" w:rsidRDefault="00AF40D3" w:rsidP="00AF40D3">
      <w:pPr>
        <w:spacing w:after="120"/>
        <w:jc w:val="both"/>
        <w:rPr>
          <w:rFonts w:cs="Calibri"/>
          <w:i/>
          <w:iCs/>
          <w:sz w:val="24"/>
          <w:szCs w:val="24"/>
          <w:lang w:val="en-GB"/>
        </w:rPr>
      </w:pPr>
      <w:r w:rsidRPr="00AF40D3">
        <w:rPr>
          <w:rFonts w:cs="Calibri"/>
          <w:i/>
          <w:iCs/>
          <w:sz w:val="24"/>
          <w:szCs w:val="24"/>
          <w:lang w:val="en-GB"/>
        </w:rPr>
        <w:t>2023 Statement of achieved results</w:t>
      </w:r>
    </w:p>
    <w:tbl>
      <w:tblPr>
        <w:tblW w:w="9640" w:type="dxa"/>
        <w:tblLook w:val="04A0" w:firstRow="1" w:lastRow="0" w:firstColumn="1" w:lastColumn="0" w:noHBand="0" w:noVBand="1"/>
      </w:tblPr>
      <w:tblGrid>
        <w:gridCol w:w="2620"/>
        <w:gridCol w:w="2620"/>
        <w:gridCol w:w="2620"/>
        <w:gridCol w:w="1780"/>
      </w:tblGrid>
      <w:tr w:rsidR="00AF40D3" w:rsidRPr="00AF40D3" w14:paraId="7DD81202" w14:textId="77777777" w:rsidTr="00B762A2">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820066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FA2944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1B1E5EC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725BD32"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Measurement performance data</w:t>
            </w:r>
          </w:p>
        </w:tc>
      </w:tr>
      <w:tr w:rsidR="00AF40D3" w:rsidRPr="00AF40D3" w14:paraId="31FAF1A2" w14:textId="77777777" w:rsidTr="00B762A2">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6537D7D3" w14:textId="77777777" w:rsidR="00AF40D3" w:rsidRPr="00AF40D3" w:rsidRDefault="00AF40D3" w:rsidP="00AF40D3">
            <w:pPr>
              <w:rPr>
                <w:rFonts w:cs="Calibri"/>
                <w:color w:val="000000"/>
                <w:lang w:val="en-GB"/>
              </w:rPr>
            </w:pPr>
            <w:r w:rsidRPr="00AF40D3">
              <w:rPr>
                <w:rFonts w:cs="Calibri"/>
                <w:color w:val="000000"/>
                <w:lang w:val="en-GB"/>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2A5FB8A8" w14:textId="77777777" w:rsidR="00AF40D3" w:rsidRPr="00AF40D3" w:rsidRDefault="00AF40D3" w:rsidP="00AF40D3">
            <w:pPr>
              <w:rPr>
                <w:rFonts w:cs="Calibri"/>
                <w:color w:val="000000"/>
                <w:lang w:val="en-GB"/>
              </w:rPr>
            </w:pPr>
            <w:r w:rsidRPr="00AF40D3">
              <w:rPr>
                <w:rFonts w:cs="Calibri"/>
                <w:color w:val="000000"/>
                <w:lang w:val="en-GB"/>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353BDA4D" w14:textId="77777777" w:rsidR="00AF40D3" w:rsidRPr="00AF40D3" w:rsidRDefault="00AF40D3" w:rsidP="00AF40D3">
            <w:pPr>
              <w:rPr>
                <w:rFonts w:cs="Calibri"/>
                <w:color w:val="000000"/>
                <w:lang w:val="en-GB"/>
              </w:rPr>
            </w:pPr>
            <w:r w:rsidRPr="00AF40D3">
              <w:rPr>
                <w:rFonts w:cs="Calibri"/>
                <w:color w:val="000000"/>
                <w:lang w:val="en-GB"/>
              </w:rPr>
              <w:t>Number of participants in RDFs, regional dialogues, and BDT-led events</w:t>
            </w:r>
            <w:r w:rsidRPr="00AF40D3">
              <w:rPr>
                <w:rFonts w:cs="Calibri"/>
                <w:color w:val="000000"/>
                <w:lang w:val="en-GB"/>
              </w:rPr>
              <w:br/>
            </w:r>
            <w:r w:rsidRPr="00AF40D3">
              <w:rPr>
                <w:rFonts w:cs="Calibri"/>
                <w:color w:val="000000"/>
                <w:lang w:val="en-GB"/>
              </w:rPr>
              <w:br/>
              <w:t xml:space="preserve">Share of women, youth, Member states, </w:t>
            </w:r>
            <w:proofErr w:type="spellStart"/>
            <w:r w:rsidRPr="00AF40D3">
              <w:rPr>
                <w:rFonts w:cs="Calibri"/>
                <w:color w:val="000000"/>
                <w:lang w:val="en-GB"/>
              </w:rPr>
              <w:t>LDCs</w:t>
            </w:r>
            <w:proofErr w:type="spellEnd"/>
            <w:r w:rsidRPr="00AF40D3">
              <w:rPr>
                <w:rFonts w:cs="Calibri"/>
                <w:color w:val="000000"/>
                <w:lang w:val="en-GB"/>
              </w:rPr>
              <w:t xml:space="preserve">, </w:t>
            </w:r>
            <w:proofErr w:type="spellStart"/>
            <w:r w:rsidRPr="00AF40D3">
              <w:rPr>
                <w:rFonts w:cs="Calibri"/>
                <w:color w:val="000000"/>
                <w:lang w:val="en-GB"/>
              </w:rPr>
              <w:t>LLDCs</w:t>
            </w:r>
            <w:proofErr w:type="spellEnd"/>
            <w:r w:rsidRPr="00AF40D3">
              <w:rPr>
                <w:rFonts w:cs="Calibri"/>
                <w:color w:val="000000"/>
                <w:lang w:val="en-GB"/>
              </w:rPr>
              <w:t>, SIDS, Private Sector, academia</w:t>
            </w:r>
          </w:p>
        </w:tc>
        <w:tc>
          <w:tcPr>
            <w:tcW w:w="1780" w:type="dxa"/>
            <w:tcBorders>
              <w:top w:val="nil"/>
              <w:left w:val="nil"/>
              <w:bottom w:val="nil"/>
              <w:right w:val="single" w:sz="4" w:space="0" w:color="auto"/>
            </w:tcBorders>
            <w:shd w:val="clear" w:color="000000" w:fill="F2F2F2"/>
            <w:vAlign w:val="center"/>
            <w:hideMark/>
          </w:tcPr>
          <w:p w14:paraId="54328A92" w14:textId="77777777" w:rsidR="00AF40D3" w:rsidRPr="00AF40D3" w:rsidRDefault="00AF40D3" w:rsidP="00AF40D3">
            <w:pPr>
              <w:rPr>
                <w:rFonts w:cs="Calibri"/>
                <w:color w:val="000000"/>
                <w:lang w:val="en-GB"/>
              </w:rPr>
            </w:pPr>
            <w:r w:rsidRPr="00AF40D3">
              <w:rPr>
                <w:rFonts w:cs="Calibri"/>
                <w:color w:val="000000"/>
                <w:lang w:val="en-GB"/>
              </w:rPr>
              <w:t xml:space="preserve">Internal data/ platforms </w:t>
            </w:r>
          </w:p>
        </w:tc>
      </w:tr>
      <w:tr w:rsidR="00AF40D3" w:rsidRPr="00AF40D3" w14:paraId="78D68AC2" w14:textId="77777777" w:rsidTr="00B762A2">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0314B19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nil"/>
              <w:right w:val="single" w:sz="4" w:space="0" w:color="auto"/>
            </w:tcBorders>
            <w:shd w:val="clear" w:color="000000" w:fill="F2F2F2"/>
            <w:vAlign w:val="center"/>
            <w:hideMark/>
          </w:tcPr>
          <w:p w14:paraId="4BEDAA3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nil"/>
              <w:right w:val="single" w:sz="4" w:space="0" w:color="auto"/>
            </w:tcBorders>
            <w:shd w:val="clear" w:color="000000" w:fill="F2F2F2"/>
            <w:vAlign w:val="center"/>
            <w:hideMark/>
          </w:tcPr>
          <w:p w14:paraId="77A91C2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nil"/>
              <w:right w:val="single" w:sz="4" w:space="0" w:color="auto"/>
            </w:tcBorders>
            <w:shd w:val="clear" w:color="000000" w:fill="F2F2F2"/>
            <w:vAlign w:val="center"/>
            <w:hideMark/>
          </w:tcPr>
          <w:p w14:paraId="2DAA499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r w:rsidR="00AF40D3" w:rsidRPr="00AF40D3" w14:paraId="4C3FD74B" w14:textId="77777777" w:rsidTr="00B762A2">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996314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71EE6ED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631F822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4AD0EDCE"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483341D2" w14:textId="77777777" w:rsidR="00AF40D3" w:rsidRPr="00AF40D3" w:rsidRDefault="00AF40D3" w:rsidP="00AF40D3">
      <w:pPr>
        <w:rPr>
          <w:rFonts w:cs="Calibri"/>
          <w:sz w:val="24"/>
          <w:szCs w:val="20"/>
          <w:lang w:val="en-GB"/>
        </w:rPr>
      </w:pPr>
    </w:p>
    <w:p w14:paraId="7170EC81" w14:textId="77777777" w:rsidR="00AF40D3" w:rsidRPr="00AF40D3" w:rsidRDefault="00AF40D3" w:rsidP="00AF40D3">
      <w:pPr>
        <w:tabs>
          <w:tab w:val="clear" w:pos="794"/>
          <w:tab w:val="clear" w:pos="1191"/>
          <w:tab w:val="clear" w:pos="1588"/>
          <w:tab w:val="clear" w:pos="1985"/>
        </w:tabs>
        <w:overflowPunct/>
        <w:autoSpaceDE/>
        <w:autoSpaceDN/>
        <w:adjustRightInd/>
        <w:spacing w:before="0"/>
        <w:textAlignment w:val="auto"/>
        <w:rPr>
          <w:rFonts w:cs="Calibri"/>
          <w:i/>
          <w:iCs/>
          <w:sz w:val="24"/>
          <w:szCs w:val="20"/>
          <w:lang w:val="en-GB"/>
        </w:rPr>
      </w:pPr>
      <w:r w:rsidRPr="00AF40D3">
        <w:rPr>
          <w:rFonts w:cs="Calibri"/>
          <w:i/>
          <w:iCs/>
          <w:sz w:val="24"/>
          <w:szCs w:val="20"/>
          <w:lang w:val="en-GB"/>
        </w:rPr>
        <w:br w:type="page"/>
      </w:r>
    </w:p>
    <w:p w14:paraId="142DFB31"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F40D3" w:rsidRPr="00AF40D3" w14:paraId="3D17A44D" w14:textId="77777777" w:rsidTr="00B762A2">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30A30B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8FA9804"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0A6C79E"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944BD1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 measures implemented</w:t>
            </w:r>
          </w:p>
        </w:tc>
      </w:tr>
      <w:tr w:rsidR="00AF40D3" w:rsidRPr="00AF40D3" w14:paraId="0F3274A7" w14:textId="77777777" w:rsidTr="00B762A2">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7029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AFBA59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Lack of resources to</w:t>
            </w:r>
            <w:r w:rsidRPr="00AF40D3">
              <w:rPr>
                <w:rFonts w:cs="Calibri"/>
                <w:color w:val="000000"/>
                <w:sz w:val="24"/>
                <w:szCs w:val="20"/>
                <w:lang w:val="en-GB"/>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30D3F7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2E47AFDD"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Appropriate budget</w:t>
            </w:r>
            <w:r w:rsidRPr="00AF40D3">
              <w:rPr>
                <w:rFonts w:cs="Calibri"/>
                <w:color w:val="000000"/>
                <w:sz w:val="24"/>
                <w:szCs w:val="20"/>
                <w:lang w:val="en-GB"/>
              </w:rPr>
              <w:br/>
              <w:t>forecasts to be prepared</w:t>
            </w:r>
            <w:r w:rsidRPr="00AF40D3">
              <w:rPr>
                <w:rFonts w:cs="Calibri"/>
                <w:color w:val="000000"/>
                <w:sz w:val="24"/>
                <w:szCs w:val="20"/>
                <w:lang w:val="en-GB"/>
              </w:rPr>
              <w:br/>
              <w:t xml:space="preserve">Mobilization of additional extrabudgetary resources as required </w:t>
            </w:r>
          </w:p>
        </w:tc>
      </w:tr>
      <w:tr w:rsidR="00AF40D3" w:rsidRPr="00AF40D3" w14:paraId="581E1FFA" w14:textId="77777777" w:rsidTr="00B762A2">
        <w:trPr>
          <w:trHeight w:val="1700"/>
        </w:trPr>
        <w:tc>
          <w:tcPr>
            <w:tcW w:w="2020" w:type="dxa"/>
            <w:tcBorders>
              <w:top w:val="single" w:sz="4" w:space="0" w:color="auto"/>
              <w:left w:val="single" w:sz="4" w:space="0" w:color="auto"/>
              <w:right w:val="nil"/>
            </w:tcBorders>
            <w:shd w:val="clear" w:color="auto" w:fill="auto"/>
            <w:hideMark/>
          </w:tcPr>
          <w:p w14:paraId="1DB1DA1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Stakeholders/</w:t>
            </w:r>
            <w:r w:rsidRPr="00AF40D3">
              <w:rPr>
                <w:rFonts w:cs="Calibri"/>
                <w:color w:val="000000"/>
                <w:sz w:val="24"/>
                <w:szCs w:val="20"/>
                <w:lang w:val="en-GB"/>
              </w:rPr>
              <w:br/>
              <w:t>partners</w:t>
            </w:r>
          </w:p>
        </w:tc>
        <w:tc>
          <w:tcPr>
            <w:tcW w:w="2020" w:type="dxa"/>
            <w:tcBorders>
              <w:top w:val="single" w:sz="4" w:space="0" w:color="auto"/>
              <w:left w:val="single" w:sz="4" w:space="0" w:color="auto"/>
              <w:right w:val="single" w:sz="4" w:space="0" w:color="auto"/>
            </w:tcBorders>
            <w:shd w:val="clear" w:color="auto" w:fill="auto"/>
            <w:hideMark/>
          </w:tcPr>
          <w:p w14:paraId="4B08CA1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commitment and timely communication by countries</w:t>
            </w:r>
          </w:p>
        </w:tc>
        <w:tc>
          <w:tcPr>
            <w:tcW w:w="2020" w:type="dxa"/>
            <w:tcBorders>
              <w:top w:val="single" w:sz="4" w:space="0" w:color="auto"/>
              <w:left w:val="nil"/>
              <w:right w:val="nil"/>
            </w:tcBorders>
            <w:shd w:val="clear" w:color="auto" w:fill="auto"/>
            <w:noWrap/>
            <w:hideMark/>
          </w:tcPr>
          <w:p w14:paraId="2B3DF2D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High</w:t>
            </w:r>
          </w:p>
        </w:tc>
        <w:tc>
          <w:tcPr>
            <w:tcW w:w="2500" w:type="dxa"/>
            <w:tcBorders>
              <w:top w:val="single" w:sz="4" w:space="0" w:color="auto"/>
              <w:left w:val="single" w:sz="4" w:space="0" w:color="auto"/>
              <w:right w:val="single" w:sz="4" w:space="0" w:color="auto"/>
            </w:tcBorders>
            <w:shd w:val="clear" w:color="auto" w:fill="auto"/>
            <w:hideMark/>
          </w:tcPr>
          <w:p w14:paraId="02998F6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collaboration with Member States to ensure appropriate level of involvement</w:t>
            </w:r>
          </w:p>
        </w:tc>
      </w:tr>
      <w:tr w:rsidR="00AF40D3" w:rsidRPr="00AF40D3" w14:paraId="125BD153" w14:textId="77777777" w:rsidTr="00B762A2">
        <w:trPr>
          <w:trHeight w:val="1020"/>
        </w:trPr>
        <w:tc>
          <w:tcPr>
            <w:tcW w:w="2020" w:type="dxa"/>
            <w:tcBorders>
              <w:left w:val="single" w:sz="4" w:space="0" w:color="auto"/>
              <w:bottom w:val="nil"/>
              <w:right w:val="nil"/>
            </w:tcBorders>
            <w:shd w:val="clear" w:color="auto" w:fill="auto"/>
            <w:hideMark/>
          </w:tcPr>
          <w:p w14:paraId="16BDAC5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left w:val="single" w:sz="4" w:space="0" w:color="auto"/>
              <w:bottom w:val="nil"/>
              <w:right w:val="single" w:sz="4" w:space="0" w:color="auto"/>
            </w:tcBorders>
            <w:shd w:val="clear" w:color="auto" w:fill="auto"/>
            <w:hideMark/>
          </w:tcPr>
          <w:p w14:paraId="05885886"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Continuity with change of administrations </w:t>
            </w:r>
          </w:p>
        </w:tc>
        <w:tc>
          <w:tcPr>
            <w:tcW w:w="2020" w:type="dxa"/>
            <w:tcBorders>
              <w:left w:val="nil"/>
              <w:bottom w:val="nil"/>
              <w:right w:val="nil"/>
            </w:tcBorders>
            <w:shd w:val="clear" w:color="auto" w:fill="auto"/>
            <w:noWrap/>
            <w:hideMark/>
          </w:tcPr>
          <w:p w14:paraId="5AB8CFE4"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Medium</w:t>
            </w:r>
          </w:p>
        </w:tc>
        <w:tc>
          <w:tcPr>
            <w:tcW w:w="2500" w:type="dxa"/>
            <w:tcBorders>
              <w:left w:val="single" w:sz="4" w:space="0" w:color="auto"/>
              <w:bottom w:val="nil"/>
              <w:right w:val="single" w:sz="4" w:space="0" w:color="auto"/>
            </w:tcBorders>
            <w:shd w:val="clear" w:color="auto" w:fill="auto"/>
            <w:hideMark/>
          </w:tcPr>
          <w:p w14:paraId="7F0C350B"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Regular communication to anticipate and take proactive measures to induct new focal points </w:t>
            </w:r>
          </w:p>
        </w:tc>
      </w:tr>
      <w:tr w:rsidR="00AF40D3" w:rsidRPr="00AF40D3" w14:paraId="63E0F9E8" w14:textId="77777777" w:rsidTr="00B762A2">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77A0709"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Security</w:t>
            </w:r>
          </w:p>
        </w:tc>
        <w:tc>
          <w:tcPr>
            <w:tcW w:w="2020" w:type="dxa"/>
            <w:tcBorders>
              <w:top w:val="nil"/>
              <w:left w:val="nil"/>
              <w:bottom w:val="nil"/>
              <w:right w:val="single" w:sz="4" w:space="0" w:color="auto"/>
            </w:tcBorders>
            <w:shd w:val="clear" w:color="000000" w:fill="F2F2F2"/>
            <w:vAlign w:val="center"/>
            <w:hideMark/>
          </w:tcPr>
          <w:p w14:paraId="4F6CD2B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CDC864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53183CCA"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Close follow up</w:t>
            </w:r>
          </w:p>
        </w:tc>
      </w:tr>
      <w:tr w:rsidR="00AF40D3" w:rsidRPr="00AF40D3" w14:paraId="495CCE70" w14:textId="77777777" w:rsidTr="00B762A2">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8E02208"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59866432"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3BEC37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vAlign w:val="center"/>
            <w:hideMark/>
          </w:tcPr>
          <w:p w14:paraId="185D2B8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Timely planning and recruitment of experts </w:t>
            </w:r>
          </w:p>
        </w:tc>
      </w:tr>
      <w:tr w:rsidR="00AF40D3" w:rsidRPr="00AF40D3" w14:paraId="3F53056B" w14:textId="77777777" w:rsidTr="00B762A2">
        <w:trPr>
          <w:trHeight w:val="2380"/>
        </w:trPr>
        <w:tc>
          <w:tcPr>
            <w:tcW w:w="2020" w:type="dxa"/>
            <w:tcBorders>
              <w:top w:val="nil"/>
              <w:left w:val="single" w:sz="4" w:space="0" w:color="auto"/>
              <w:bottom w:val="nil"/>
              <w:right w:val="single" w:sz="4" w:space="0" w:color="auto"/>
            </w:tcBorders>
            <w:shd w:val="clear" w:color="000000" w:fill="F2F2F2"/>
            <w:hideMark/>
          </w:tcPr>
          <w:p w14:paraId="08686F1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Human resources</w:t>
            </w:r>
          </w:p>
        </w:tc>
        <w:tc>
          <w:tcPr>
            <w:tcW w:w="2020" w:type="dxa"/>
            <w:tcBorders>
              <w:top w:val="nil"/>
              <w:left w:val="nil"/>
              <w:bottom w:val="nil"/>
              <w:right w:val="single" w:sz="4" w:space="0" w:color="auto"/>
            </w:tcBorders>
            <w:shd w:val="clear" w:color="000000" w:fill="F2F2F2"/>
            <w:hideMark/>
          </w:tcPr>
          <w:p w14:paraId="297A7503"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Insufficient human</w:t>
            </w:r>
            <w:r w:rsidRPr="00AF40D3">
              <w:rPr>
                <w:rFonts w:cs="Calibri"/>
                <w:color w:val="000000"/>
                <w:sz w:val="24"/>
                <w:szCs w:val="20"/>
                <w:lang w:val="en-GB"/>
              </w:rPr>
              <w:br/>
              <w:t>resources to cope with</w:t>
            </w:r>
            <w:r w:rsidRPr="00AF40D3">
              <w:rPr>
                <w:rFonts w:cs="Calibri"/>
                <w:color w:val="000000"/>
                <w:sz w:val="24"/>
                <w:szCs w:val="2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59E7BBA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000000" w:fill="F2F2F2"/>
            <w:hideMark/>
          </w:tcPr>
          <w:p w14:paraId="2A1694B1"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Resource requirements anticipated, and continuous updating of expert data</w:t>
            </w:r>
            <w:r w:rsidRPr="00AF40D3">
              <w:rPr>
                <w:rFonts w:cs="Calibri"/>
                <w:color w:val="000000"/>
                <w:sz w:val="24"/>
                <w:szCs w:val="20"/>
                <w:lang w:val="en-GB"/>
              </w:rPr>
              <w:br/>
              <w:t>base, and recruitment procedures initiated as soon as possible</w:t>
            </w:r>
          </w:p>
        </w:tc>
      </w:tr>
      <w:tr w:rsidR="00AF40D3" w:rsidRPr="00AF40D3" w14:paraId="3AD8FC74" w14:textId="77777777" w:rsidTr="00B762A2">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F03BFC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Environment</w:t>
            </w:r>
          </w:p>
        </w:tc>
        <w:tc>
          <w:tcPr>
            <w:tcW w:w="2020" w:type="dxa"/>
            <w:tcBorders>
              <w:top w:val="nil"/>
              <w:left w:val="nil"/>
              <w:bottom w:val="nil"/>
              <w:right w:val="single" w:sz="4" w:space="0" w:color="auto"/>
            </w:tcBorders>
            <w:shd w:val="clear" w:color="auto" w:fill="auto"/>
            <w:vAlign w:val="center"/>
            <w:hideMark/>
          </w:tcPr>
          <w:p w14:paraId="7DE0E9F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87C9D3F"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xml:space="preserve">Medium </w:t>
            </w:r>
          </w:p>
        </w:tc>
        <w:tc>
          <w:tcPr>
            <w:tcW w:w="2500" w:type="dxa"/>
            <w:tcBorders>
              <w:top w:val="nil"/>
              <w:left w:val="nil"/>
              <w:bottom w:val="nil"/>
              <w:right w:val="single" w:sz="4" w:space="0" w:color="auto"/>
            </w:tcBorders>
            <w:shd w:val="clear" w:color="auto" w:fill="auto"/>
            <w:hideMark/>
          </w:tcPr>
          <w:p w14:paraId="1FA93EC0"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Improved communication with partners</w:t>
            </w:r>
          </w:p>
        </w:tc>
      </w:tr>
      <w:tr w:rsidR="00AF40D3" w:rsidRPr="00AF40D3" w14:paraId="70532A29" w14:textId="77777777" w:rsidTr="00B762A2">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159CA87"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5CBB757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1E95F03C"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792DE265" w14:textId="77777777" w:rsidR="00AF40D3" w:rsidRPr="00AF40D3" w:rsidRDefault="00AF40D3" w:rsidP="00AF40D3">
            <w:pPr>
              <w:rPr>
                <w:rFonts w:cs="Calibri"/>
                <w:color w:val="000000"/>
                <w:sz w:val="24"/>
                <w:szCs w:val="20"/>
                <w:lang w:val="en-GB"/>
              </w:rPr>
            </w:pPr>
            <w:r w:rsidRPr="00AF40D3">
              <w:rPr>
                <w:rFonts w:cs="Calibri"/>
                <w:color w:val="000000"/>
                <w:sz w:val="24"/>
                <w:szCs w:val="20"/>
                <w:lang w:val="en-GB"/>
              </w:rPr>
              <w:t> </w:t>
            </w:r>
          </w:p>
        </w:tc>
      </w:tr>
    </w:tbl>
    <w:p w14:paraId="41854F45" w14:textId="77777777" w:rsidR="00AF40D3" w:rsidRPr="00AF40D3" w:rsidRDefault="00AF40D3" w:rsidP="00AF40D3">
      <w:pPr>
        <w:rPr>
          <w:rFonts w:cs="Calibri"/>
          <w:sz w:val="24"/>
          <w:szCs w:val="20"/>
          <w:lang w:val="en-GB"/>
        </w:rPr>
      </w:pPr>
    </w:p>
    <w:p w14:paraId="323EE4F5" w14:textId="77777777" w:rsidR="00AF40D3" w:rsidRPr="00AF40D3" w:rsidRDefault="00AF40D3" w:rsidP="00AF40D3">
      <w:pPr>
        <w:rPr>
          <w:rFonts w:cs="Calibri"/>
          <w:sz w:val="24"/>
          <w:szCs w:val="20"/>
          <w:lang w:val="en-GB"/>
        </w:rPr>
      </w:pPr>
    </w:p>
    <w:p w14:paraId="31E24B25"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 Statement of expected results and risk analysis</w:t>
      </w:r>
    </w:p>
    <w:p w14:paraId="51699080"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Statement of expected results</w:t>
      </w:r>
    </w:p>
    <w:tbl>
      <w:tblPr>
        <w:tblW w:w="8360" w:type="dxa"/>
        <w:tblLook w:val="04A0" w:firstRow="1" w:lastRow="0" w:firstColumn="1" w:lastColumn="0" w:noHBand="0" w:noVBand="1"/>
      </w:tblPr>
      <w:tblGrid>
        <w:gridCol w:w="4180"/>
        <w:gridCol w:w="4180"/>
      </w:tblGrid>
      <w:tr w:rsidR="00AF40D3" w:rsidRPr="00AF40D3" w14:paraId="563AFB7A" w14:textId="77777777" w:rsidTr="00B762A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9D951F8"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12A7E46"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performance indicators</w:t>
            </w:r>
          </w:p>
        </w:tc>
      </w:tr>
      <w:tr w:rsidR="00AF40D3" w:rsidRPr="00AF40D3" w14:paraId="425836B7" w14:textId="77777777" w:rsidTr="00B762A2">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2FCE4C11" w14:textId="77777777" w:rsidR="00AF40D3" w:rsidRPr="00AF40D3" w:rsidRDefault="00AF40D3" w:rsidP="00AF40D3">
            <w:pPr>
              <w:rPr>
                <w:rFonts w:cs="Calibri"/>
                <w:color w:val="000000"/>
                <w:lang w:val="en-GB"/>
              </w:rPr>
            </w:pPr>
            <w:r w:rsidRPr="00AF40D3">
              <w:rPr>
                <w:rFonts w:cs="Calibri"/>
                <w:color w:val="000000"/>
                <w:lang w:val="en-GB"/>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1848F7D4" w14:textId="77777777" w:rsidR="00AF40D3" w:rsidRPr="00AF40D3" w:rsidRDefault="00AF40D3" w:rsidP="00AF40D3">
            <w:pPr>
              <w:rPr>
                <w:rFonts w:cs="Calibri"/>
                <w:color w:val="000000"/>
                <w:lang w:val="en-GB"/>
              </w:rPr>
            </w:pPr>
            <w:r w:rsidRPr="00AF40D3">
              <w:rPr>
                <w:rFonts w:cs="Calibri"/>
                <w:color w:val="000000"/>
                <w:lang w:val="en-GB"/>
              </w:rPr>
              <w:t>Number of participants in RDFs, regional dialogues, and BDT-led events</w:t>
            </w:r>
            <w:r w:rsidRPr="00AF40D3">
              <w:rPr>
                <w:rFonts w:cs="Calibri"/>
                <w:color w:val="000000"/>
                <w:lang w:val="en-GB"/>
              </w:rPr>
              <w:br/>
            </w:r>
            <w:r w:rsidRPr="00AF40D3">
              <w:rPr>
                <w:rFonts w:cs="Calibri"/>
                <w:color w:val="000000"/>
                <w:lang w:val="en-GB"/>
              </w:rPr>
              <w:br/>
              <w:t xml:space="preserve">Share of women, youth, Member states, </w:t>
            </w:r>
            <w:proofErr w:type="spellStart"/>
            <w:r w:rsidRPr="00AF40D3">
              <w:rPr>
                <w:rFonts w:cs="Calibri"/>
                <w:color w:val="000000"/>
                <w:lang w:val="en-GB"/>
              </w:rPr>
              <w:t>LDCs</w:t>
            </w:r>
            <w:proofErr w:type="spellEnd"/>
            <w:r w:rsidRPr="00AF40D3">
              <w:rPr>
                <w:rFonts w:cs="Calibri"/>
                <w:color w:val="000000"/>
                <w:lang w:val="en-GB"/>
              </w:rPr>
              <w:t xml:space="preserve">, </w:t>
            </w:r>
            <w:proofErr w:type="spellStart"/>
            <w:r w:rsidRPr="00AF40D3">
              <w:rPr>
                <w:rFonts w:cs="Calibri"/>
                <w:color w:val="000000"/>
                <w:lang w:val="en-GB"/>
              </w:rPr>
              <w:t>LLDCs</w:t>
            </w:r>
            <w:proofErr w:type="spellEnd"/>
            <w:r w:rsidRPr="00AF40D3">
              <w:rPr>
                <w:rFonts w:cs="Calibri"/>
                <w:color w:val="000000"/>
                <w:lang w:val="en-GB"/>
              </w:rPr>
              <w:t>, SIDS, Private Sector, academia</w:t>
            </w:r>
          </w:p>
        </w:tc>
      </w:tr>
      <w:tr w:rsidR="00AF40D3" w:rsidRPr="00AF40D3" w14:paraId="70CC25C7" w14:textId="77777777" w:rsidTr="00B762A2">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D37D4E2"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nil"/>
              <w:right w:val="single" w:sz="4" w:space="0" w:color="auto"/>
            </w:tcBorders>
            <w:shd w:val="clear" w:color="000000" w:fill="F2F2F2"/>
            <w:vAlign w:val="center"/>
            <w:hideMark/>
          </w:tcPr>
          <w:p w14:paraId="71EECA19" w14:textId="77777777" w:rsidR="00AF40D3" w:rsidRPr="00AF40D3" w:rsidRDefault="00AF40D3" w:rsidP="00AF40D3">
            <w:pPr>
              <w:rPr>
                <w:rFonts w:cs="Calibri"/>
                <w:color w:val="000000"/>
                <w:lang w:val="en-GB"/>
              </w:rPr>
            </w:pPr>
            <w:r w:rsidRPr="00AF40D3">
              <w:rPr>
                <w:rFonts w:cs="Calibri"/>
                <w:color w:val="000000"/>
                <w:lang w:val="en-GB"/>
              </w:rPr>
              <w:t> </w:t>
            </w:r>
          </w:p>
        </w:tc>
      </w:tr>
      <w:tr w:rsidR="00AF40D3" w:rsidRPr="00AF40D3" w14:paraId="1381FFF5" w14:textId="77777777" w:rsidTr="00B762A2">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2D23781" w14:textId="77777777" w:rsidR="00AF40D3" w:rsidRPr="00AF40D3" w:rsidRDefault="00AF40D3" w:rsidP="00AF40D3">
            <w:pPr>
              <w:rPr>
                <w:rFonts w:cs="Calibri"/>
                <w:color w:val="000000"/>
                <w:lang w:val="en-GB"/>
              </w:rPr>
            </w:pPr>
            <w:r w:rsidRPr="00AF40D3">
              <w:rPr>
                <w:rFonts w:cs="Calibr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5A84594" w14:textId="77777777" w:rsidR="00AF40D3" w:rsidRPr="00AF40D3" w:rsidRDefault="00AF40D3" w:rsidP="00AF40D3">
            <w:pPr>
              <w:rPr>
                <w:rFonts w:cs="Calibri"/>
                <w:color w:val="000000"/>
                <w:lang w:val="en-GB"/>
              </w:rPr>
            </w:pPr>
            <w:r w:rsidRPr="00AF40D3">
              <w:rPr>
                <w:rFonts w:cs="Calibri"/>
                <w:color w:val="000000"/>
                <w:lang w:val="en-GB"/>
              </w:rPr>
              <w:t> </w:t>
            </w:r>
          </w:p>
        </w:tc>
      </w:tr>
    </w:tbl>
    <w:p w14:paraId="7D450E86" w14:textId="77777777" w:rsidR="00AF40D3" w:rsidRPr="00AF40D3" w:rsidRDefault="00AF40D3" w:rsidP="00AF40D3">
      <w:pPr>
        <w:spacing w:after="120"/>
        <w:rPr>
          <w:rFonts w:cs="Calibri"/>
          <w:i/>
          <w:iCs/>
          <w:lang w:val="en-GB"/>
        </w:rPr>
      </w:pPr>
    </w:p>
    <w:p w14:paraId="5D4B378B" w14:textId="77777777" w:rsidR="00AF40D3" w:rsidRPr="00AF40D3" w:rsidRDefault="00AF40D3" w:rsidP="00AF40D3">
      <w:pPr>
        <w:spacing w:after="120"/>
        <w:rPr>
          <w:rFonts w:cs="Calibri"/>
          <w:i/>
          <w:iCs/>
          <w:sz w:val="24"/>
          <w:szCs w:val="20"/>
          <w:lang w:val="en-GB"/>
        </w:rPr>
      </w:pPr>
      <w:r w:rsidRPr="00AF40D3">
        <w:rPr>
          <w:rFonts w:cs="Calibri"/>
          <w:i/>
          <w:iCs/>
          <w:sz w:val="24"/>
          <w:szCs w:val="20"/>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AF40D3" w:rsidRPr="00AF40D3" w14:paraId="7B1EB26A" w14:textId="77777777" w:rsidTr="00B762A2">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9EBBE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99BF9D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FCC9447"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6616C90"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8ECB6B" w14:textId="77777777" w:rsidR="00AF40D3" w:rsidRPr="00AF40D3" w:rsidRDefault="00AF40D3" w:rsidP="00AF40D3">
            <w:pPr>
              <w:jc w:val="center"/>
              <w:rPr>
                <w:rFonts w:cs="Calibri"/>
                <w:b/>
                <w:bCs/>
                <w:color w:val="FFFFFF"/>
                <w:sz w:val="24"/>
                <w:szCs w:val="20"/>
                <w:lang w:val="en-GB"/>
              </w:rPr>
            </w:pPr>
            <w:r w:rsidRPr="00AF40D3">
              <w:rPr>
                <w:rFonts w:cs="Calibri"/>
                <w:b/>
                <w:bCs/>
                <w:color w:val="FFFFFF"/>
                <w:sz w:val="24"/>
                <w:szCs w:val="20"/>
                <w:lang w:val="en-GB"/>
              </w:rPr>
              <w:t>Mitigation</w:t>
            </w:r>
          </w:p>
        </w:tc>
      </w:tr>
      <w:tr w:rsidR="00AF40D3" w:rsidRPr="00AF40D3" w14:paraId="5E76ECD5" w14:textId="77777777" w:rsidTr="00B762A2">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3AF97F3" w14:textId="77777777" w:rsidR="00AF40D3" w:rsidRPr="00AF40D3" w:rsidRDefault="00AF40D3" w:rsidP="00AF40D3">
            <w:pPr>
              <w:rPr>
                <w:rFonts w:cs="Calibri"/>
                <w:color w:val="000000"/>
                <w:lang w:val="en-GB"/>
              </w:rPr>
            </w:pPr>
            <w:r w:rsidRPr="00AF40D3">
              <w:rPr>
                <w:rFonts w:cs="Calibr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62652077" w14:textId="77777777" w:rsidR="00AF40D3" w:rsidRPr="00AF40D3" w:rsidRDefault="00AF40D3" w:rsidP="00AF40D3">
            <w:pPr>
              <w:rPr>
                <w:rFonts w:cs="Calibri"/>
                <w:color w:val="000000"/>
                <w:lang w:val="en-GB"/>
              </w:rPr>
            </w:pPr>
            <w:r w:rsidRPr="00AF40D3">
              <w:rPr>
                <w:rFonts w:cs="Calibri"/>
                <w:color w:val="000000"/>
                <w:lang w:val="en-GB"/>
              </w:rPr>
              <w:t>Lack of resources to</w:t>
            </w:r>
            <w:r w:rsidRPr="00AF40D3">
              <w:rPr>
                <w:rFonts w:cs="Calibr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C9B513E"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000000" w:fill="F2F2F2"/>
            <w:vAlign w:val="center"/>
            <w:hideMark/>
          </w:tcPr>
          <w:p w14:paraId="4D889376"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B8DEAD7" w14:textId="77777777" w:rsidR="00AF40D3" w:rsidRPr="00AF40D3" w:rsidRDefault="00AF40D3" w:rsidP="00AF40D3">
            <w:pPr>
              <w:rPr>
                <w:rFonts w:cs="Calibri"/>
                <w:color w:val="000000"/>
                <w:lang w:val="en-GB"/>
              </w:rPr>
            </w:pPr>
            <w:r w:rsidRPr="00AF40D3">
              <w:rPr>
                <w:rFonts w:cs="Calibri"/>
                <w:color w:val="000000"/>
                <w:lang w:val="en-GB"/>
              </w:rPr>
              <w:t>Appropriate budget</w:t>
            </w:r>
            <w:r w:rsidRPr="00AF40D3">
              <w:rPr>
                <w:rFonts w:cs="Calibri"/>
                <w:color w:val="000000"/>
                <w:lang w:val="en-GB"/>
              </w:rPr>
              <w:br/>
              <w:t xml:space="preserve">forecasts to be prepared. </w:t>
            </w:r>
            <w:r w:rsidRPr="00AF40D3">
              <w:rPr>
                <w:rFonts w:cs="Calibri"/>
                <w:color w:val="000000"/>
                <w:lang w:val="en-GB"/>
              </w:rPr>
              <w:br/>
              <w:t xml:space="preserve">Mobilization of additional extrabudgetary resources as required </w:t>
            </w:r>
          </w:p>
        </w:tc>
      </w:tr>
      <w:tr w:rsidR="00AF40D3" w:rsidRPr="00AF40D3" w14:paraId="6212CA40" w14:textId="77777777" w:rsidTr="00B762A2">
        <w:trPr>
          <w:trHeight w:val="1600"/>
        </w:trPr>
        <w:tc>
          <w:tcPr>
            <w:tcW w:w="1660" w:type="dxa"/>
            <w:tcBorders>
              <w:top w:val="nil"/>
              <w:left w:val="single" w:sz="4" w:space="0" w:color="auto"/>
              <w:bottom w:val="nil"/>
              <w:right w:val="nil"/>
            </w:tcBorders>
            <w:shd w:val="clear" w:color="auto" w:fill="auto"/>
            <w:hideMark/>
          </w:tcPr>
          <w:p w14:paraId="13688019" w14:textId="77777777" w:rsidR="00AF40D3" w:rsidRPr="00AF40D3" w:rsidRDefault="00AF40D3" w:rsidP="00AF40D3">
            <w:pPr>
              <w:rPr>
                <w:rFonts w:cs="Calibri"/>
                <w:color w:val="000000"/>
                <w:lang w:val="en-GB"/>
              </w:rPr>
            </w:pPr>
            <w:r w:rsidRPr="00AF40D3">
              <w:rPr>
                <w:rFonts w:cs="Calibri"/>
                <w:color w:val="000000"/>
                <w:lang w:val="en-GB"/>
              </w:rPr>
              <w:t>Stakeholders/</w:t>
            </w:r>
            <w:r w:rsidRPr="00AF40D3">
              <w:rPr>
                <w:rFonts w:cs="Calibr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2B06F4F5" w14:textId="77777777" w:rsidR="00AF40D3" w:rsidRPr="00AF40D3" w:rsidRDefault="00AF40D3" w:rsidP="00AF40D3">
            <w:pPr>
              <w:rPr>
                <w:rFonts w:cs="Calibri"/>
                <w:color w:val="000000"/>
                <w:lang w:val="en-GB"/>
              </w:rPr>
            </w:pPr>
            <w:r w:rsidRPr="00AF40D3">
              <w:rPr>
                <w:rFonts w:cs="Calibr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44F0257C" w14:textId="77777777" w:rsidR="00AF40D3" w:rsidRPr="00AF40D3" w:rsidRDefault="00AF40D3" w:rsidP="00AF40D3">
            <w:pPr>
              <w:rPr>
                <w:rFonts w:cs="Calibri"/>
                <w:color w:val="000000"/>
                <w:lang w:val="en-GB"/>
              </w:rPr>
            </w:pPr>
            <w:r w:rsidRPr="00AF40D3">
              <w:rPr>
                <w:rFonts w:cs="Calibri"/>
                <w:color w:val="000000"/>
                <w:lang w:val="en-GB"/>
              </w:rPr>
              <w:t>High</w:t>
            </w:r>
          </w:p>
        </w:tc>
        <w:tc>
          <w:tcPr>
            <w:tcW w:w="1540" w:type="dxa"/>
            <w:tcBorders>
              <w:top w:val="nil"/>
              <w:left w:val="nil"/>
              <w:bottom w:val="nil"/>
              <w:right w:val="nil"/>
            </w:tcBorders>
            <w:shd w:val="clear" w:color="auto" w:fill="auto"/>
            <w:noWrap/>
            <w:hideMark/>
          </w:tcPr>
          <w:p w14:paraId="4BDACEA7"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2436B6E2" w14:textId="77777777" w:rsidR="00AF40D3" w:rsidRPr="00AF40D3" w:rsidRDefault="00AF40D3" w:rsidP="00AF40D3">
            <w:pPr>
              <w:rPr>
                <w:rFonts w:cs="Calibri"/>
                <w:color w:val="000000"/>
                <w:lang w:val="en-GB"/>
              </w:rPr>
            </w:pPr>
            <w:r w:rsidRPr="00AF40D3">
              <w:rPr>
                <w:rFonts w:cs="Calibri"/>
                <w:color w:val="000000"/>
                <w:lang w:val="en-GB"/>
              </w:rPr>
              <w:t>Close collaboration with Member States to ensure appropriate level of involvement</w:t>
            </w:r>
          </w:p>
        </w:tc>
      </w:tr>
      <w:tr w:rsidR="00AF40D3" w:rsidRPr="00AF40D3" w14:paraId="3F0DA4B0" w14:textId="77777777" w:rsidTr="00B762A2">
        <w:trPr>
          <w:trHeight w:val="1920"/>
        </w:trPr>
        <w:tc>
          <w:tcPr>
            <w:tcW w:w="1660" w:type="dxa"/>
            <w:tcBorders>
              <w:top w:val="nil"/>
              <w:left w:val="single" w:sz="4" w:space="0" w:color="auto"/>
              <w:bottom w:val="nil"/>
              <w:right w:val="nil"/>
            </w:tcBorders>
            <w:shd w:val="clear" w:color="auto" w:fill="auto"/>
            <w:hideMark/>
          </w:tcPr>
          <w:p w14:paraId="05E5E467"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5F77ED27" w14:textId="77777777" w:rsidR="00AF40D3" w:rsidRPr="00AF40D3" w:rsidRDefault="00AF40D3" w:rsidP="00AF40D3">
            <w:pPr>
              <w:rPr>
                <w:rFonts w:cs="Calibri"/>
                <w:color w:val="000000"/>
                <w:lang w:val="en-GB"/>
              </w:rPr>
            </w:pPr>
            <w:r w:rsidRPr="00AF40D3">
              <w:rPr>
                <w:rFonts w:cs="Calibr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16D1D1AE"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1540" w:type="dxa"/>
            <w:tcBorders>
              <w:top w:val="nil"/>
              <w:left w:val="nil"/>
              <w:bottom w:val="nil"/>
              <w:right w:val="nil"/>
            </w:tcBorders>
            <w:shd w:val="clear" w:color="auto" w:fill="auto"/>
            <w:noWrap/>
            <w:hideMark/>
          </w:tcPr>
          <w:p w14:paraId="0A65B1E4"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7A663BB6" w14:textId="77777777" w:rsidR="00AF40D3" w:rsidRPr="00AF40D3" w:rsidRDefault="00AF40D3" w:rsidP="00AF40D3">
            <w:pPr>
              <w:rPr>
                <w:rFonts w:cs="Calibri"/>
                <w:color w:val="000000"/>
                <w:lang w:val="en-GB"/>
              </w:rPr>
            </w:pPr>
            <w:r w:rsidRPr="00AF40D3">
              <w:rPr>
                <w:rFonts w:cs="Calibri"/>
                <w:color w:val="000000"/>
                <w:lang w:val="en-GB"/>
              </w:rPr>
              <w:t xml:space="preserve">Regular communication to anticipate and take proactive measures to induct new focal points </w:t>
            </w:r>
          </w:p>
        </w:tc>
      </w:tr>
      <w:tr w:rsidR="00AF40D3" w:rsidRPr="00AF40D3" w14:paraId="0F7DFDE0" w14:textId="77777777" w:rsidTr="00B762A2">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973B940" w14:textId="77777777" w:rsidR="00AF40D3" w:rsidRPr="00AF40D3" w:rsidRDefault="00AF40D3" w:rsidP="00AF40D3">
            <w:pPr>
              <w:rPr>
                <w:rFonts w:cs="Calibri"/>
                <w:color w:val="000000"/>
                <w:lang w:val="en-GB"/>
              </w:rPr>
            </w:pPr>
            <w:r w:rsidRPr="00AF40D3">
              <w:rPr>
                <w:rFonts w:cs="Calibri"/>
                <w:color w:val="000000"/>
                <w:lang w:val="en-GB"/>
              </w:rPr>
              <w:t>Security</w:t>
            </w:r>
          </w:p>
        </w:tc>
        <w:tc>
          <w:tcPr>
            <w:tcW w:w="2020" w:type="dxa"/>
            <w:tcBorders>
              <w:top w:val="nil"/>
              <w:left w:val="nil"/>
              <w:bottom w:val="nil"/>
              <w:right w:val="single" w:sz="4" w:space="0" w:color="auto"/>
            </w:tcBorders>
            <w:shd w:val="clear" w:color="000000" w:fill="F2F2F2"/>
            <w:vAlign w:val="center"/>
            <w:hideMark/>
          </w:tcPr>
          <w:p w14:paraId="37968067" w14:textId="77777777" w:rsidR="00AF40D3" w:rsidRPr="00AF40D3" w:rsidRDefault="00AF40D3" w:rsidP="00AF40D3">
            <w:pPr>
              <w:rPr>
                <w:rFonts w:cs="Calibri"/>
                <w:color w:val="000000"/>
                <w:lang w:val="en-GB"/>
              </w:rPr>
            </w:pPr>
            <w:r w:rsidRPr="00AF40D3">
              <w:rPr>
                <w:rFonts w:cs="Calibr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3C8B315"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vAlign w:val="center"/>
            <w:hideMark/>
          </w:tcPr>
          <w:p w14:paraId="658AE0ED"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1BE3DC0F" w14:textId="77777777" w:rsidR="00AF40D3" w:rsidRPr="00AF40D3" w:rsidRDefault="00AF40D3" w:rsidP="00AF40D3">
            <w:pPr>
              <w:rPr>
                <w:rFonts w:cs="Calibri"/>
                <w:color w:val="000000"/>
                <w:lang w:val="en-GB"/>
              </w:rPr>
            </w:pPr>
            <w:r w:rsidRPr="00AF40D3">
              <w:rPr>
                <w:rFonts w:cs="Calibri"/>
                <w:color w:val="000000"/>
                <w:lang w:val="en-GB"/>
              </w:rPr>
              <w:t>Close follow up</w:t>
            </w:r>
          </w:p>
        </w:tc>
      </w:tr>
      <w:tr w:rsidR="00AF40D3" w:rsidRPr="00AF40D3" w14:paraId="3871FD96" w14:textId="77777777" w:rsidTr="00B762A2">
        <w:trPr>
          <w:trHeight w:val="960"/>
        </w:trPr>
        <w:tc>
          <w:tcPr>
            <w:tcW w:w="1660" w:type="dxa"/>
            <w:tcBorders>
              <w:top w:val="nil"/>
              <w:left w:val="single" w:sz="4" w:space="0" w:color="auto"/>
              <w:bottom w:val="nil"/>
              <w:right w:val="single" w:sz="4" w:space="0" w:color="auto"/>
            </w:tcBorders>
            <w:shd w:val="clear" w:color="auto" w:fill="auto"/>
            <w:vAlign w:val="center"/>
            <w:hideMark/>
          </w:tcPr>
          <w:p w14:paraId="6F81265B" w14:textId="77777777" w:rsidR="00AF40D3" w:rsidRPr="00AF40D3" w:rsidRDefault="00AF40D3" w:rsidP="00AF40D3">
            <w:pPr>
              <w:rPr>
                <w:rFonts w:cs="Calibri"/>
                <w:color w:val="000000"/>
                <w:lang w:val="en-GB"/>
              </w:rPr>
            </w:pPr>
            <w:r w:rsidRPr="00AF40D3">
              <w:rPr>
                <w:rFonts w:cs="Calibri"/>
                <w:color w:val="00000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48A962CD" w14:textId="77777777" w:rsidR="00AF40D3" w:rsidRPr="00AF40D3" w:rsidRDefault="00AF40D3" w:rsidP="00AF40D3">
            <w:pPr>
              <w:rPr>
                <w:rFonts w:cs="Calibri"/>
                <w:color w:val="000000"/>
                <w:lang w:val="en-GB"/>
              </w:rPr>
            </w:pPr>
            <w:r w:rsidRPr="00AF40D3">
              <w:rPr>
                <w:rFonts w:cs="Calibri"/>
                <w:color w:val="000000"/>
                <w:lang w:val="en-GB"/>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25402220"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vAlign w:val="center"/>
            <w:hideMark/>
          </w:tcPr>
          <w:p w14:paraId="2869DC53" w14:textId="77777777" w:rsidR="00AF40D3" w:rsidRPr="00AF40D3" w:rsidRDefault="00AF40D3" w:rsidP="00AF40D3">
            <w:pPr>
              <w:rPr>
                <w:rFonts w:cs="Calibri"/>
                <w:color w:val="000000"/>
                <w:lang w:val="en-GB"/>
              </w:rPr>
            </w:pPr>
            <w:r w:rsidRPr="00AF40D3">
              <w:rPr>
                <w:rFonts w:cs="Calibri"/>
                <w:color w:val="000000"/>
                <w:lang w:val="en-GB"/>
              </w:rPr>
              <w:t>High</w:t>
            </w:r>
          </w:p>
        </w:tc>
        <w:tc>
          <w:tcPr>
            <w:tcW w:w="2020" w:type="dxa"/>
            <w:tcBorders>
              <w:top w:val="nil"/>
              <w:left w:val="single" w:sz="4" w:space="0" w:color="auto"/>
              <w:bottom w:val="nil"/>
              <w:right w:val="single" w:sz="4" w:space="0" w:color="auto"/>
            </w:tcBorders>
            <w:shd w:val="clear" w:color="auto" w:fill="auto"/>
            <w:vAlign w:val="center"/>
            <w:hideMark/>
          </w:tcPr>
          <w:p w14:paraId="0036268F" w14:textId="77777777" w:rsidR="00AF40D3" w:rsidRPr="00AF40D3" w:rsidRDefault="00AF40D3" w:rsidP="00AF40D3">
            <w:pPr>
              <w:rPr>
                <w:rFonts w:cs="Calibri"/>
                <w:color w:val="000000"/>
                <w:lang w:val="en-GB"/>
              </w:rPr>
            </w:pPr>
            <w:r w:rsidRPr="00AF40D3">
              <w:rPr>
                <w:rFonts w:cs="Calibri"/>
                <w:color w:val="000000"/>
                <w:lang w:val="en-GB"/>
              </w:rPr>
              <w:t xml:space="preserve">Timely planning and recruitment of experts </w:t>
            </w:r>
          </w:p>
        </w:tc>
      </w:tr>
      <w:tr w:rsidR="00AF40D3" w:rsidRPr="00AF40D3" w14:paraId="4656C7D3" w14:textId="77777777" w:rsidTr="00B762A2">
        <w:trPr>
          <w:trHeight w:val="2900"/>
        </w:trPr>
        <w:tc>
          <w:tcPr>
            <w:tcW w:w="1660" w:type="dxa"/>
            <w:tcBorders>
              <w:top w:val="nil"/>
              <w:left w:val="single" w:sz="4" w:space="0" w:color="auto"/>
              <w:bottom w:val="nil"/>
              <w:right w:val="single" w:sz="4" w:space="0" w:color="auto"/>
            </w:tcBorders>
            <w:shd w:val="clear" w:color="000000" w:fill="F2F2F2"/>
            <w:hideMark/>
          </w:tcPr>
          <w:p w14:paraId="081A41D5" w14:textId="77777777" w:rsidR="00AF40D3" w:rsidRPr="00AF40D3" w:rsidRDefault="00AF40D3" w:rsidP="00AF40D3">
            <w:pPr>
              <w:rPr>
                <w:rFonts w:cs="Calibri"/>
                <w:color w:val="000000"/>
                <w:lang w:val="en-GB"/>
              </w:rPr>
            </w:pPr>
            <w:r w:rsidRPr="00AF40D3">
              <w:rPr>
                <w:rFonts w:cs="Calibri"/>
                <w:color w:val="000000"/>
                <w:lang w:val="en-GB"/>
              </w:rPr>
              <w:lastRenderedPageBreak/>
              <w:t>Human resources</w:t>
            </w:r>
          </w:p>
        </w:tc>
        <w:tc>
          <w:tcPr>
            <w:tcW w:w="2020" w:type="dxa"/>
            <w:tcBorders>
              <w:top w:val="nil"/>
              <w:left w:val="nil"/>
              <w:bottom w:val="nil"/>
              <w:right w:val="single" w:sz="4" w:space="0" w:color="auto"/>
            </w:tcBorders>
            <w:shd w:val="clear" w:color="000000" w:fill="F2F2F2"/>
            <w:hideMark/>
          </w:tcPr>
          <w:p w14:paraId="725C3E2D" w14:textId="77777777" w:rsidR="00AF40D3" w:rsidRPr="00AF40D3" w:rsidRDefault="00AF40D3" w:rsidP="00AF40D3">
            <w:pPr>
              <w:rPr>
                <w:rFonts w:cs="Calibri"/>
                <w:color w:val="000000"/>
                <w:lang w:val="en-GB"/>
              </w:rPr>
            </w:pPr>
            <w:r w:rsidRPr="00AF40D3">
              <w:rPr>
                <w:rFonts w:cs="Calibri"/>
                <w:color w:val="000000"/>
                <w:lang w:val="en-GB"/>
              </w:rPr>
              <w:t>Insufficient human</w:t>
            </w:r>
            <w:r w:rsidRPr="00AF40D3">
              <w:rPr>
                <w:rFonts w:cs="Calibri"/>
                <w:color w:val="000000"/>
                <w:lang w:val="en-GB"/>
              </w:rPr>
              <w:br/>
              <w:t>resources to cope with</w:t>
            </w:r>
            <w:r w:rsidRPr="00AF40D3">
              <w:rPr>
                <w:rFonts w:cs="Calibr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57CA2E38"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000000" w:fill="F2F2F2"/>
            <w:hideMark/>
          </w:tcPr>
          <w:p w14:paraId="025C0D83" w14:textId="77777777" w:rsidR="00AF40D3" w:rsidRPr="00AF40D3" w:rsidRDefault="00AF40D3" w:rsidP="00AF40D3">
            <w:pPr>
              <w:rPr>
                <w:rFonts w:cs="Calibri"/>
                <w:color w:val="000000"/>
                <w:lang w:val="en-GB"/>
              </w:rPr>
            </w:pPr>
            <w:r w:rsidRPr="00AF40D3">
              <w:rPr>
                <w:rFonts w:cs="Calibri"/>
                <w:color w:val="000000"/>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207F1509" w14:textId="77777777" w:rsidR="00AF40D3" w:rsidRPr="00AF40D3" w:rsidRDefault="00AF40D3" w:rsidP="00AF40D3">
            <w:pPr>
              <w:rPr>
                <w:rFonts w:cs="Calibri"/>
                <w:color w:val="000000"/>
                <w:lang w:val="en-GB"/>
              </w:rPr>
            </w:pPr>
            <w:r w:rsidRPr="00AF40D3">
              <w:rPr>
                <w:rFonts w:cs="Calibri"/>
                <w:color w:val="000000"/>
                <w:lang w:val="en-GB"/>
              </w:rPr>
              <w:t>Resource requirements anticipated, and continuous updating of expert data</w:t>
            </w:r>
            <w:r w:rsidRPr="00AF40D3">
              <w:rPr>
                <w:rFonts w:cs="Calibri"/>
                <w:color w:val="000000"/>
                <w:lang w:val="en-GB"/>
              </w:rPr>
              <w:br/>
              <w:t>base, and recruitment procedures initiated as soon as possible</w:t>
            </w:r>
          </w:p>
        </w:tc>
      </w:tr>
      <w:tr w:rsidR="00AF40D3" w:rsidRPr="00AF40D3" w14:paraId="1287A1EE" w14:textId="77777777" w:rsidTr="00B762A2">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A3CB40F" w14:textId="77777777" w:rsidR="00AF40D3" w:rsidRPr="00AF40D3" w:rsidRDefault="00AF40D3" w:rsidP="00AF40D3">
            <w:pPr>
              <w:rPr>
                <w:rFonts w:cs="Calibri"/>
                <w:color w:val="000000"/>
                <w:lang w:val="en-GB"/>
              </w:rPr>
            </w:pPr>
            <w:r w:rsidRPr="00AF40D3">
              <w:rPr>
                <w:rFonts w:cs="Calibr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55D46516" w14:textId="77777777" w:rsidR="00AF40D3" w:rsidRPr="00AF40D3" w:rsidRDefault="00AF40D3" w:rsidP="00AF40D3">
            <w:pPr>
              <w:rPr>
                <w:rFonts w:cs="Calibri"/>
                <w:color w:val="000000"/>
                <w:lang w:val="en-GB"/>
              </w:rPr>
            </w:pPr>
            <w:r w:rsidRPr="00AF40D3">
              <w:rPr>
                <w:rFonts w:cs="Calibr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036DB54" w14:textId="77777777" w:rsidR="00AF40D3" w:rsidRPr="00AF40D3" w:rsidRDefault="00AF40D3" w:rsidP="00AF40D3">
            <w:pPr>
              <w:rPr>
                <w:rFonts w:cs="Calibri"/>
                <w:color w:val="000000"/>
                <w:lang w:val="en-GB"/>
              </w:rPr>
            </w:pPr>
            <w:r w:rsidRPr="00AF40D3">
              <w:rPr>
                <w:rFonts w:cs="Calibri"/>
                <w:color w:val="000000"/>
                <w:lang w:val="en-GB"/>
              </w:rPr>
              <w:t xml:space="preserve">Medium </w:t>
            </w:r>
          </w:p>
        </w:tc>
        <w:tc>
          <w:tcPr>
            <w:tcW w:w="1540" w:type="dxa"/>
            <w:tcBorders>
              <w:top w:val="nil"/>
              <w:left w:val="nil"/>
              <w:bottom w:val="nil"/>
              <w:right w:val="nil"/>
            </w:tcBorders>
            <w:shd w:val="clear" w:color="auto" w:fill="auto"/>
            <w:hideMark/>
          </w:tcPr>
          <w:p w14:paraId="6388F34A" w14:textId="77777777" w:rsidR="00AF40D3" w:rsidRPr="00AF40D3" w:rsidRDefault="00AF40D3" w:rsidP="00AF40D3">
            <w:pPr>
              <w:rPr>
                <w:rFonts w:cs="Calibri"/>
                <w:color w:val="000000"/>
                <w:lang w:val="en-GB"/>
              </w:rPr>
            </w:pPr>
            <w:r w:rsidRPr="00AF40D3">
              <w:rPr>
                <w:rFonts w:cs="Calibri"/>
                <w:color w:val="000000"/>
                <w:lang w:val="en-GB"/>
              </w:rPr>
              <w:t>Medium</w:t>
            </w:r>
          </w:p>
        </w:tc>
        <w:tc>
          <w:tcPr>
            <w:tcW w:w="2020" w:type="dxa"/>
            <w:tcBorders>
              <w:top w:val="nil"/>
              <w:left w:val="single" w:sz="4" w:space="0" w:color="auto"/>
              <w:bottom w:val="nil"/>
              <w:right w:val="single" w:sz="4" w:space="0" w:color="auto"/>
            </w:tcBorders>
            <w:shd w:val="clear" w:color="auto" w:fill="auto"/>
            <w:hideMark/>
          </w:tcPr>
          <w:p w14:paraId="17EA4C8E" w14:textId="77777777" w:rsidR="00AF40D3" w:rsidRPr="00AF40D3" w:rsidRDefault="00AF40D3" w:rsidP="00AF40D3">
            <w:pPr>
              <w:rPr>
                <w:rFonts w:cs="Calibri"/>
                <w:color w:val="000000"/>
                <w:lang w:val="en-GB"/>
              </w:rPr>
            </w:pPr>
            <w:r w:rsidRPr="00AF40D3">
              <w:rPr>
                <w:rFonts w:cs="Calibri"/>
                <w:color w:val="000000"/>
                <w:lang w:val="en-GB"/>
              </w:rPr>
              <w:t>Improved communication with partners</w:t>
            </w:r>
          </w:p>
        </w:tc>
      </w:tr>
      <w:tr w:rsidR="00AF40D3" w:rsidRPr="00AF40D3" w14:paraId="0CBDA9A7" w14:textId="77777777" w:rsidTr="00B762A2">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85BDFBB"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7A2F294"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41411C77" w14:textId="77777777" w:rsidR="00AF40D3" w:rsidRPr="00AF40D3" w:rsidRDefault="00AF40D3" w:rsidP="00AF40D3">
            <w:pPr>
              <w:rPr>
                <w:rFonts w:cs="Calibri"/>
                <w:color w:val="000000"/>
                <w:lang w:val="en-GB"/>
              </w:rPr>
            </w:pPr>
            <w:r w:rsidRPr="00AF40D3">
              <w:rPr>
                <w:rFonts w:cs="Calibr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79EDCF14" w14:textId="77777777" w:rsidR="00AF40D3" w:rsidRPr="00AF40D3" w:rsidRDefault="00AF40D3" w:rsidP="00AF40D3">
            <w:pPr>
              <w:rPr>
                <w:rFonts w:cs="Calibri"/>
                <w:color w:val="000000"/>
                <w:lang w:val="en-GB"/>
              </w:rPr>
            </w:pPr>
            <w:r w:rsidRPr="00AF40D3">
              <w:rPr>
                <w:rFonts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32E27E7" w14:textId="77777777" w:rsidR="00AF40D3" w:rsidRPr="00AF40D3" w:rsidRDefault="00AF40D3" w:rsidP="00AF40D3">
            <w:pPr>
              <w:rPr>
                <w:rFonts w:cs="Calibri"/>
                <w:color w:val="000000"/>
                <w:lang w:val="en-GB"/>
              </w:rPr>
            </w:pPr>
            <w:r w:rsidRPr="00AF40D3">
              <w:rPr>
                <w:rFonts w:cs="Calibri"/>
                <w:color w:val="000000"/>
                <w:lang w:val="en-GB"/>
              </w:rPr>
              <w:t> </w:t>
            </w:r>
          </w:p>
        </w:tc>
      </w:tr>
    </w:tbl>
    <w:p w14:paraId="63223240" w14:textId="77777777" w:rsidR="00AF40D3" w:rsidRPr="00AF40D3" w:rsidRDefault="00AF40D3" w:rsidP="00AF40D3">
      <w:pPr>
        <w:rPr>
          <w:rFonts w:cs="Calibri"/>
          <w:color w:val="002060"/>
          <w:sz w:val="24"/>
          <w:szCs w:val="20"/>
          <w:lang w:val="en-GB"/>
        </w:rPr>
      </w:pPr>
    </w:p>
    <w:p w14:paraId="31EE9F23" w14:textId="77777777" w:rsidR="00AF40D3" w:rsidRPr="00AF40D3" w:rsidRDefault="00AF40D3" w:rsidP="00AF40D3">
      <w:pPr>
        <w:rPr>
          <w:rFonts w:cs="Calibri"/>
          <w:b/>
          <w:bCs/>
          <w:color w:val="002060"/>
          <w:sz w:val="24"/>
          <w:szCs w:val="20"/>
          <w:lang w:val="en-GB"/>
        </w:rPr>
      </w:pPr>
      <w:r w:rsidRPr="00AF40D3">
        <w:rPr>
          <w:rFonts w:cs="Calibri"/>
          <w:b/>
          <w:bCs/>
          <w:color w:val="002060"/>
          <w:sz w:val="24"/>
          <w:szCs w:val="20"/>
          <w:lang w:val="en-GB"/>
        </w:rPr>
        <w:br w:type="page"/>
      </w:r>
    </w:p>
    <w:p w14:paraId="2A5BCC0C" w14:textId="77777777" w:rsidR="00AF40D3" w:rsidRPr="00AF40D3" w:rsidRDefault="00AF40D3" w:rsidP="00AF40D3">
      <w:pPr>
        <w:spacing w:after="120"/>
        <w:rPr>
          <w:rFonts w:cs="Calibri"/>
          <w:b/>
          <w:bCs/>
          <w:sz w:val="24"/>
          <w:szCs w:val="20"/>
          <w:lang w:val="en-GB"/>
        </w:rPr>
      </w:pPr>
      <w:r w:rsidRPr="00AF40D3">
        <w:rPr>
          <w:rFonts w:cs="Calibri"/>
          <w:b/>
          <w:bCs/>
          <w:sz w:val="24"/>
          <w:szCs w:val="20"/>
          <w:lang w:val="en-GB"/>
        </w:rPr>
        <w:lastRenderedPageBreak/>
        <w:t>2025-2028 human resources allocation</w:t>
      </w:r>
    </w:p>
    <w:p w14:paraId="1EAFA308" w14:textId="77777777" w:rsidR="00AF40D3" w:rsidRPr="00AF40D3" w:rsidRDefault="00AF40D3" w:rsidP="00AF40D3">
      <w:pPr>
        <w:spacing w:after="120"/>
        <w:jc w:val="center"/>
        <w:rPr>
          <w:rFonts w:cs="Calibri"/>
          <w:sz w:val="24"/>
          <w:szCs w:val="20"/>
          <w:lang w:val="en-GB"/>
        </w:rPr>
      </w:pPr>
      <w:r w:rsidRPr="00AF40D3">
        <w:rPr>
          <w:rFonts w:cs="Calibri"/>
          <w:sz w:val="24"/>
          <w:szCs w:val="2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F40D3" w:rsidRPr="00AF40D3" w14:paraId="7F8D2EF8"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30E25FF" w14:textId="77777777" w:rsidR="00AF40D3" w:rsidRPr="00AF40D3" w:rsidRDefault="00AF40D3" w:rsidP="00AF40D3">
            <w:pPr>
              <w:jc w:val="center"/>
              <w:rPr>
                <w:rFonts w:cs="Calibri"/>
                <w:b/>
                <w:bCs/>
                <w:color w:val="FFFFFF"/>
                <w:lang w:val="en-GB"/>
              </w:rPr>
            </w:pPr>
            <w:r w:rsidRPr="00AF40D3">
              <w:rPr>
                <w:rFonts w:cs="Calibri"/>
                <w:b/>
                <w:bCs/>
                <w:color w:val="FFFFFF"/>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0D49B66" w14:textId="77777777" w:rsidR="00AF40D3" w:rsidRPr="00AF40D3" w:rsidRDefault="00AF40D3" w:rsidP="00AF40D3">
            <w:pPr>
              <w:jc w:val="center"/>
              <w:rPr>
                <w:rFonts w:cs="Calibri"/>
                <w:b/>
                <w:bCs/>
                <w:color w:val="FFFFFF"/>
                <w:lang w:val="en-GB"/>
              </w:rPr>
            </w:pPr>
            <w:r w:rsidRPr="00AF40D3">
              <w:rPr>
                <w:rFonts w:cs="Calibri"/>
                <w:b/>
                <w:bCs/>
                <w:color w:val="FFFFFF"/>
                <w:lang w:val="en-GB"/>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75A8A3F" w14:textId="77777777" w:rsidR="00AF40D3" w:rsidRPr="00AF40D3" w:rsidRDefault="00AF40D3" w:rsidP="00AF40D3">
            <w:pPr>
              <w:jc w:val="center"/>
              <w:rPr>
                <w:rFonts w:cs="Calibri"/>
                <w:b/>
                <w:bCs/>
                <w:color w:val="FFFFFF"/>
                <w:lang w:val="en-GB"/>
              </w:rPr>
            </w:pPr>
            <w:r w:rsidRPr="00AF40D3">
              <w:rPr>
                <w:rFonts w:cs="Calibri"/>
                <w:b/>
                <w:bCs/>
                <w:color w:val="FFFFFF"/>
                <w:lang w:val="en-GB"/>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77665D5" w14:textId="77777777" w:rsidR="00AF40D3" w:rsidRPr="00AF40D3" w:rsidRDefault="00AF40D3" w:rsidP="00AF40D3">
            <w:pPr>
              <w:jc w:val="center"/>
              <w:rPr>
                <w:rFonts w:cs="Calibri"/>
                <w:b/>
                <w:bCs/>
                <w:color w:val="FFFFFF"/>
                <w:lang w:val="en-GB"/>
              </w:rPr>
            </w:pPr>
            <w:r w:rsidRPr="00AF40D3">
              <w:rPr>
                <w:rFonts w:cs="Calibri"/>
                <w:b/>
                <w:bCs/>
                <w:color w:val="FFFFFF"/>
                <w:lang w:val="en-GB"/>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42D7924" w14:textId="77777777" w:rsidR="00AF40D3" w:rsidRPr="00AF40D3" w:rsidRDefault="00AF40D3" w:rsidP="00AF40D3">
            <w:pPr>
              <w:jc w:val="center"/>
              <w:rPr>
                <w:rFonts w:cs="Calibri"/>
                <w:b/>
                <w:bCs/>
                <w:color w:val="FFFFFF"/>
                <w:lang w:val="en-GB"/>
              </w:rPr>
            </w:pPr>
            <w:r w:rsidRPr="00AF40D3">
              <w:rPr>
                <w:rFonts w:cs="Calibri"/>
                <w:b/>
                <w:bCs/>
                <w:color w:val="FFFFFF"/>
                <w:lang w:val="en-GB"/>
              </w:rPr>
              <w:t>2028</w:t>
            </w:r>
          </w:p>
        </w:tc>
      </w:tr>
      <w:tr w:rsidR="00AF40D3" w:rsidRPr="00AF40D3" w14:paraId="5C89800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4FD894" w14:textId="77777777" w:rsidR="00AF40D3" w:rsidRPr="00AF40D3" w:rsidRDefault="00AF40D3" w:rsidP="00AF40D3">
            <w:pPr>
              <w:rPr>
                <w:rFonts w:cs="Calibri"/>
                <w:color w:val="000000"/>
                <w:lang w:val="en-GB"/>
              </w:rPr>
            </w:pPr>
            <w:proofErr w:type="spellStart"/>
            <w:r w:rsidRPr="00AF40D3">
              <w:rPr>
                <w:rFonts w:cs="Calibri"/>
                <w:color w:val="000000"/>
                <w:lang w:val="en-GB"/>
              </w:rPr>
              <w:t>E2</w:t>
            </w:r>
            <w:proofErr w:type="spellEnd"/>
          </w:p>
        </w:tc>
        <w:tc>
          <w:tcPr>
            <w:tcW w:w="1300" w:type="dxa"/>
            <w:tcBorders>
              <w:top w:val="nil"/>
              <w:left w:val="nil"/>
              <w:bottom w:val="nil"/>
              <w:right w:val="single" w:sz="4" w:space="0" w:color="auto"/>
            </w:tcBorders>
            <w:shd w:val="clear" w:color="000000" w:fill="F2F2F2"/>
            <w:vAlign w:val="center"/>
            <w:hideMark/>
          </w:tcPr>
          <w:p w14:paraId="2034829B"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198329CF"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57E7B833"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6F9259BC"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60BFEDA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005FD6" w14:textId="77777777" w:rsidR="00AF40D3" w:rsidRPr="00AF40D3" w:rsidRDefault="00AF40D3" w:rsidP="00AF40D3">
            <w:pPr>
              <w:rPr>
                <w:rFonts w:cs="Calibri"/>
                <w:color w:val="000000"/>
                <w:lang w:val="en-GB"/>
              </w:rPr>
            </w:pPr>
            <w:proofErr w:type="spellStart"/>
            <w:r w:rsidRPr="00AF40D3">
              <w:rPr>
                <w:rFonts w:cs="Calibri"/>
                <w:color w:val="000000"/>
                <w:lang w:val="en-GB"/>
              </w:rPr>
              <w:t>D2</w:t>
            </w:r>
            <w:proofErr w:type="spellEnd"/>
          </w:p>
        </w:tc>
        <w:tc>
          <w:tcPr>
            <w:tcW w:w="1300" w:type="dxa"/>
            <w:tcBorders>
              <w:top w:val="nil"/>
              <w:left w:val="nil"/>
              <w:bottom w:val="nil"/>
              <w:right w:val="single" w:sz="4" w:space="0" w:color="auto"/>
            </w:tcBorders>
            <w:shd w:val="clear" w:color="000000" w:fill="FFFFFF"/>
            <w:vAlign w:val="center"/>
            <w:hideMark/>
          </w:tcPr>
          <w:p w14:paraId="0369546F" w14:textId="77777777" w:rsidR="00AF40D3" w:rsidRPr="00AF40D3" w:rsidRDefault="00AF40D3" w:rsidP="00AF40D3">
            <w:pPr>
              <w:jc w:val="right"/>
              <w:rPr>
                <w:rFonts w:cs="Calibri"/>
                <w:color w:val="000000"/>
                <w:lang w:val="en-GB"/>
              </w:rPr>
            </w:pPr>
            <w:r w:rsidRPr="00AF40D3">
              <w:rPr>
                <w:rFonts w:cs="Calibri"/>
                <w:color w:val="000000"/>
                <w:lang w:val="en-GB"/>
              </w:rPr>
              <w:t>5.2</w:t>
            </w:r>
          </w:p>
        </w:tc>
        <w:tc>
          <w:tcPr>
            <w:tcW w:w="1300" w:type="dxa"/>
            <w:tcBorders>
              <w:top w:val="nil"/>
              <w:left w:val="nil"/>
              <w:bottom w:val="nil"/>
              <w:right w:val="single" w:sz="4" w:space="0" w:color="auto"/>
            </w:tcBorders>
            <w:shd w:val="clear" w:color="000000" w:fill="FFFFFF"/>
            <w:vAlign w:val="center"/>
            <w:hideMark/>
          </w:tcPr>
          <w:p w14:paraId="7AD8E8EF"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single" w:sz="4" w:space="0" w:color="auto"/>
              <w:bottom w:val="nil"/>
              <w:right w:val="single" w:sz="4" w:space="0" w:color="auto"/>
            </w:tcBorders>
            <w:shd w:val="clear" w:color="000000" w:fill="FFFFFF"/>
            <w:vAlign w:val="center"/>
            <w:hideMark/>
          </w:tcPr>
          <w:p w14:paraId="6E6D0505" w14:textId="77777777" w:rsidR="00AF40D3" w:rsidRPr="00AF40D3" w:rsidRDefault="00AF40D3" w:rsidP="00AF40D3">
            <w:pPr>
              <w:jc w:val="right"/>
              <w:rPr>
                <w:rFonts w:cs="Calibri"/>
                <w:color w:val="000000"/>
                <w:lang w:val="en-GB"/>
              </w:rPr>
            </w:pPr>
            <w:r w:rsidRPr="00AF40D3">
              <w:rPr>
                <w:rFonts w:cs="Calibri"/>
                <w:color w:val="000000"/>
                <w:lang w:val="en-GB"/>
              </w:rPr>
              <w:t>5.9</w:t>
            </w:r>
          </w:p>
        </w:tc>
        <w:tc>
          <w:tcPr>
            <w:tcW w:w="1300" w:type="dxa"/>
            <w:tcBorders>
              <w:top w:val="nil"/>
              <w:left w:val="single" w:sz="4" w:space="0" w:color="auto"/>
              <w:bottom w:val="nil"/>
              <w:right w:val="single" w:sz="4" w:space="0" w:color="auto"/>
            </w:tcBorders>
            <w:shd w:val="clear" w:color="000000" w:fill="FFFFFF"/>
            <w:vAlign w:val="center"/>
            <w:hideMark/>
          </w:tcPr>
          <w:p w14:paraId="676675BE" w14:textId="77777777" w:rsidR="00AF40D3" w:rsidRPr="00AF40D3" w:rsidRDefault="00AF40D3" w:rsidP="00AF40D3">
            <w:pPr>
              <w:jc w:val="right"/>
              <w:rPr>
                <w:rFonts w:cs="Calibri"/>
                <w:color w:val="000000"/>
                <w:lang w:val="en-GB"/>
              </w:rPr>
            </w:pPr>
            <w:r w:rsidRPr="00AF40D3">
              <w:rPr>
                <w:rFonts w:cs="Calibri"/>
                <w:color w:val="000000"/>
                <w:lang w:val="en-GB"/>
              </w:rPr>
              <w:t>5.9</w:t>
            </w:r>
          </w:p>
        </w:tc>
      </w:tr>
      <w:tr w:rsidR="00AF40D3" w:rsidRPr="00AF40D3" w14:paraId="0C65896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0C6A78" w14:textId="77777777" w:rsidR="00AF40D3" w:rsidRPr="00AF40D3" w:rsidRDefault="00AF40D3" w:rsidP="00AF40D3">
            <w:pPr>
              <w:rPr>
                <w:rFonts w:cs="Calibri"/>
                <w:color w:val="000000"/>
                <w:lang w:val="en-GB"/>
              </w:rPr>
            </w:pPr>
            <w:proofErr w:type="spellStart"/>
            <w:r w:rsidRPr="00AF40D3">
              <w:rPr>
                <w:rFonts w:cs="Calibri"/>
                <w:color w:val="000000"/>
                <w:lang w:val="en-GB"/>
              </w:rPr>
              <w:t>D1</w:t>
            </w:r>
            <w:proofErr w:type="spellEnd"/>
          </w:p>
        </w:tc>
        <w:tc>
          <w:tcPr>
            <w:tcW w:w="1300" w:type="dxa"/>
            <w:tcBorders>
              <w:top w:val="nil"/>
              <w:left w:val="nil"/>
              <w:bottom w:val="nil"/>
              <w:right w:val="single" w:sz="4" w:space="0" w:color="auto"/>
            </w:tcBorders>
            <w:shd w:val="clear" w:color="000000" w:fill="F2F2F2"/>
            <w:vAlign w:val="center"/>
            <w:hideMark/>
          </w:tcPr>
          <w:p w14:paraId="7D5D58C7"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0123CCAC"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556F980F"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35294C6C"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75D59E1A"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55EB4C" w14:textId="77777777" w:rsidR="00AF40D3" w:rsidRPr="00AF40D3" w:rsidRDefault="00AF40D3" w:rsidP="00AF40D3">
            <w:pPr>
              <w:rPr>
                <w:rFonts w:cs="Calibri"/>
                <w:color w:val="000000"/>
                <w:lang w:val="en-GB"/>
              </w:rPr>
            </w:pPr>
            <w:proofErr w:type="spellStart"/>
            <w:r w:rsidRPr="00AF40D3">
              <w:rPr>
                <w:rFonts w:cs="Calibri"/>
                <w:color w:val="000000"/>
                <w:lang w:val="en-GB"/>
              </w:rPr>
              <w:t>P5</w:t>
            </w:r>
            <w:proofErr w:type="spellEnd"/>
          </w:p>
        </w:tc>
        <w:tc>
          <w:tcPr>
            <w:tcW w:w="1300" w:type="dxa"/>
            <w:tcBorders>
              <w:top w:val="nil"/>
              <w:left w:val="nil"/>
              <w:bottom w:val="nil"/>
              <w:right w:val="single" w:sz="4" w:space="0" w:color="auto"/>
            </w:tcBorders>
            <w:shd w:val="clear" w:color="000000" w:fill="FFFFFF"/>
            <w:vAlign w:val="center"/>
            <w:hideMark/>
          </w:tcPr>
          <w:p w14:paraId="31308E23" w14:textId="77777777" w:rsidR="00AF40D3" w:rsidRPr="00AF40D3" w:rsidRDefault="00AF40D3" w:rsidP="00AF40D3">
            <w:pPr>
              <w:jc w:val="right"/>
              <w:rPr>
                <w:rFonts w:cs="Calibri"/>
                <w:color w:val="000000"/>
                <w:lang w:val="en-GB"/>
              </w:rPr>
            </w:pPr>
            <w:r w:rsidRPr="00AF40D3">
              <w:rPr>
                <w:rFonts w:cs="Calibri"/>
                <w:color w:val="000000"/>
                <w:lang w:val="en-GB"/>
              </w:rPr>
              <w:t>14.0</w:t>
            </w:r>
          </w:p>
        </w:tc>
        <w:tc>
          <w:tcPr>
            <w:tcW w:w="1300" w:type="dxa"/>
            <w:tcBorders>
              <w:top w:val="nil"/>
              <w:left w:val="nil"/>
              <w:bottom w:val="nil"/>
              <w:right w:val="single" w:sz="4" w:space="0" w:color="auto"/>
            </w:tcBorders>
            <w:shd w:val="clear" w:color="000000" w:fill="FFFFFF"/>
            <w:vAlign w:val="center"/>
            <w:hideMark/>
          </w:tcPr>
          <w:p w14:paraId="2EC9B227" w14:textId="77777777" w:rsidR="00AF40D3" w:rsidRPr="00AF40D3" w:rsidRDefault="00AF40D3" w:rsidP="00AF40D3">
            <w:pPr>
              <w:jc w:val="right"/>
              <w:rPr>
                <w:rFonts w:cs="Calibri"/>
                <w:color w:val="000000"/>
                <w:lang w:val="en-GB"/>
              </w:rPr>
            </w:pPr>
            <w:r w:rsidRPr="00AF40D3">
              <w:rPr>
                <w:rFonts w:cs="Calibri"/>
                <w:color w:val="000000"/>
                <w:lang w:val="en-GB"/>
              </w:rPr>
              <w:t>14.9</w:t>
            </w:r>
          </w:p>
        </w:tc>
        <w:tc>
          <w:tcPr>
            <w:tcW w:w="1300" w:type="dxa"/>
            <w:tcBorders>
              <w:top w:val="nil"/>
              <w:left w:val="single" w:sz="4" w:space="0" w:color="auto"/>
              <w:bottom w:val="nil"/>
              <w:right w:val="single" w:sz="4" w:space="0" w:color="auto"/>
            </w:tcBorders>
            <w:shd w:val="clear" w:color="000000" w:fill="FFFFFF"/>
            <w:vAlign w:val="center"/>
            <w:hideMark/>
          </w:tcPr>
          <w:p w14:paraId="0AC4490E" w14:textId="77777777" w:rsidR="00AF40D3" w:rsidRPr="00AF40D3" w:rsidRDefault="00AF40D3" w:rsidP="00AF40D3">
            <w:pPr>
              <w:jc w:val="right"/>
              <w:rPr>
                <w:rFonts w:cs="Calibri"/>
                <w:color w:val="000000"/>
                <w:lang w:val="en-GB"/>
              </w:rPr>
            </w:pPr>
            <w:r w:rsidRPr="00AF40D3">
              <w:rPr>
                <w:rFonts w:cs="Calibri"/>
                <w:color w:val="000000"/>
                <w:lang w:val="en-GB"/>
              </w:rPr>
              <w:t>14.9</w:t>
            </w:r>
          </w:p>
        </w:tc>
        <w:tc>
          <w:tcPr>
            <w:tcW w:w="1300" w:type="dxa"/>
            <w:tcBorders>
              <w:top w:val="nil"/>
              <w:left w:val="single" w:sz="4" w:space="0" w:color="auto"/>
              <w:bottom w:val="nil"/>
              <w:right w:val="single" w:sz="4" w:space="0" w:color="auto"/>
            </w:tcBorders>
            <w:shd w:val="clear" w:color="000000" w:fill="FFFFFF"/>
            <w:vAlign w:val="center"/>
            <w:hideMark/>
          </w:tcPr>
          <w:p w14:paraId="27334B1F" w14:textId="77777777" w:rsidR="00AF40D3" w:rsidRPr="00AF40D3" w:rsidRDefault="00AF40D3" w:rsidP="00AF40D3">
            <w:pPr>
              <w:jc w:val="right"/>
              <w:rPr>
                <w:rFonts w:cs="Calibri"/>
                <w:color w:val="000000"/>
                <w:lang w:val="en-GB"/>
              </w:rPr>
            </w:pPr>
            <w:r w:rsidRPr="00AF40D3">
              <w:rPr>
                <w:rFonts w:cs="Calibri"/>
                <w:color w:val="000000"/>
                <w:lang w:val="en-GB"/>
              </w:rPr>
              <w:t>15.5</w:t>
            </w:r>
          </w:p>
        </w:tc>
      </w:tr>
      <w:tr w:rsidR="00AF40D3" w:rsidRPr="00AF40D3" w14:paraId="0EAE0E3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F1F5457" w14:textId="77777777" w:rsidR="00AF40D3" w:rsidRPr="00AF40D3" w:rsidRDefault="00AF40D3" w:rsidP="00AF40D3">
            <w:pPr>
              <w:rPr>
                <w:rFonts w:cs="Calibri"/>
                <w:color w:val="000000"/>
                <w:lang w:val="en-GB"/>
              </w:rPr>
            </w:pPr>
            <w:proofErr w:type="spellStart"/>
            <w:r w:rsidRPr="00AF40D3">
              <w:rPr>
                <w:rFonts w:cs="Calibri"/>
                <w:color w:val="000000"/>
                <w:lang w:val="en-GB"/>
              </w:rPr>
              <w:t>P4</w:t>
            </w:r>
            <w:proofErr w:type="spellEnd"/>
          </w:p>
        </w:tc>
        <w:tc>
          <w:tcPr>
            <w:tcW w:w="1300" w:type="dxa"/>
            <w:tcBorders>
              <w:top w:val="nil"/>
              <w:left w:val="nil"/>
              <w:bottom w:val="nil"/>
              <w:right w:val="single" w:sz="4" w:space="0" w:color="auto"/>
            </w:tcBorders>
            <w:shd w:val="clear" w:color="000000" w:fill="F2F2F2"/>
            <w:vAlign w:val="center"/>
            <w:hideMark/>
          </w:tcPr>
          <w:p w14:paraId="0FF3620E" w14:textId="77777777" w:rsidR="00AF40D3" w:rsidRPr="00AF40D3" w:rsidRDefault="00AF40D3" w:rsidP="00AF40D3">
            <w:pPr>
              <w:jc w:val="right"/>
              <w:rPr>
                <w:rFonts w:cs="Calibri"/>
                <w:color w:val="000000"/>
                <w:lang w:val="en-GB"/>
              </w:rPr>
            </w:pPr>
            <w:r w:rsidRPr="00AF40D3">
              <w:rPr>
                <w:rFonts w:cs="Calibri"/>
                <w:color w:val="000000"/>
                <w:lang w:val="en-GB"/>
              </w:rPr>
              <w:t>12.8</w:t>
            </w:r>
          </w:p>
        </w:tc>
        <w:tc>
          <w:tcPr>
            <w:tcW w:w="1300" w:type="dxa"/>
            <w:tcBorders>
              <w:top w:val="nil"/>
              <w:left w:val="nil"/>
              <w:bottom w:val="nil"/>
              <w:right w:val="single" w:sz="4" w:space="0" w:color="auto"/>
            </w:tcBorders>
            <w:shd w:val="clear" w:color="000000" w:fill="F2F2F2"/>
            <w:vAlign w:val="center"/>
            <w:hideMark/>
          </w:tcPr>
          <w:p w14:paraId="07055B67" w14:textId="77777777" w:rsidR="00AF40D3" w:rsidRPr="00AF40D3" w:rsidRDefault="00AF40D3" w:rsidP="00AF40D3">
            <w:pPr>
              <w:jc w:val="right"/>
              <w:rPr>
                <w:rFonts w:cs="Calibri"/>
                <w:color w:val="000000"/>
                <w:lang w:val="en-GB"/>
              </w:rPr>
            </w:pPr>
            <w:r w:rsidRPr="00AF40D3">
              <w:rPr>
                <w:rFonts w:cs="Calibri"/>
                <w:color w:val="000000"/>
                <w:lang w:val="en-GB"/>
              </w:rPr>
              <w:t>16.0</w:t>
            </w:r>
          </w:p>
        </w:tc>
        <w:tc>
          <w:tcPr>
            <w:tcW w:w="1300" w:type="dxa"/>
            <w:tcBorders>
              <w:top w:val="nil"/>
              <w:left w:val="single" w:sz="4" w:space="0" w:color="auto"/>
              <w:bottom w:val="nil"/>
              <w:right w:val="single" w:sz="4" w:space="0" w:color="auto"/>
            </w:tcBorders>
            <w:shd w:val="clear" w:color="000000" w:fill="F2F2F2"/>
            <w:vAlign w:val="center"/>
            <w:hideMark/>
          </w:tcPr>
          <w:p w14:paraId="73902740" w14:textId="77777777" w:rsidR="00AF40D3" w:rsidRPr="00AF40D3" w:rsidRDefault="00AF40D3" w:rsidP="00AF40D3">
            <w:pPr>
              <w:jc w:val="right"/>
              <w:rPr>
                <w:rFonts w:cs="Calibri"/>
                <w:color w:val="000000"/>
                <w:lang w:val="en-GB"/>
              </w:rPr>
            </w:pPr>
            <w:r w:rsidRPr="00AF40D3">
              <w:rPr>
                <w:rFonts w:cs="Calibri"/>
                <w:color w:val="000000"/>
                <w:lang w:val="en-GB"/>
              </w:rPr>
              <w:t>15.1</w:t>
            </w:r>
          </w:p>
        </w:tc>
        <w:tc>
          <w:tcPr>
            <w:tcW w:w="1300" w:type="dxa"/>
            <w:tcBorders>
              <w:top w:val="nil"/>
              <w:left w:val="single" w:sz="4" w:space="0" w:color="auto"/>
              <w:bottom w:val="nil"/>
              <w:right w:val="single" w:sz="4" w:space="0" w:color="auto"/>
            </w:tcBorders>
            <w:shd w:val="clear" w:color="000000" w:fill="F2F2F2"/>
            <w:vAlign w:val="center"/>
            <w:hideMark/>
          </w:tcPr>
          <w:p w14:paraId="7C3EC239" w14:textId="77777777" w:rsidR="00AF40D3" w:rsidRPr="00AF40D3" w:rsidRDefault="00AF40D3" w:rsidP="00AF40D3">
            <w:pPr>
              <w:jc w:val="right"/>
              <w:rPr>
                <w:rFonts w:cs="Calibri"/>
                <w:color w:val="000000"/>
                <w:lang w:val="en-GB"/>
              </w:rPr>
            </w:pPr>
            <w:r w:rsidRPr="00AF40D3">
              <w:rPr>
                <w:rFonts w:cs="Calibri"/>
                <w:color w:val="000000"/>
                <w:lang w:val="en-GB"/>
              </w:rPr>
              <w:t>15.2</w:t>
            </w:r>
          </w:p>
        </w:tc>
      </w:tr>
      <w:tr w:rsidR="00AF40D3" w:rsidRPr="00AF40D3" w14:paraId="0C9592F4"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63A05B" w14:textId="77777777" w:rsidR="00AF40D3" w:rsidRPr="00AF40D3" w:rsidRDefault="00AF40D3" w:rsidP="00AF40D3">
            <w:pPr>
              <w:rPr>
                <w:rFonts w:cs="Calibri"/>
                <w:color w:val="000000"/>
                <w:lang w:val="en-GB"/>
              </w:rPr>
            </w:pPr>
            <w:proofErr w:type="spellStart"/>
            <w:r w:rsidRPr="00AF40D3">
              <w:rPr>
                <w:rFonts w:cs="Calibri"/>
                <w:color w:val="000000"/>
                <w:lang w:val="en-GB"/>
              </w:rPr>
              <w:t>P3</w:t>
            </w:r>
            <w:proofErr w:type="spellEnd"/>
          </w:p>
        </w:tc>
        <w:tc>
          <w:tcPr>
            <w:tcW w:w="1300" w:type="dxa"/>
            <w:tcBorders>
              <w:top w:val="nil"/>
              <w:left w:val="nil"/>
              <w:bottom w:val="nil"/>
              <w:right w:val="single" w:sz="4" w:space="0" w:color="auto"/>
            </w:tcBorders>
            <w:shd w:val="clear" w:color="000000" w:fill="FFFFFF"/>
            <w:vAlign w:val="center"/>
            <w:hideMark/>
          </w:tcPr>
          <w:p w14:paraId="770B9720" w14:textId="77777777" w:rsidR="00AF40D3" w:rsidRPr="00AF40D3" w:rsidRDefault="00AF40D3" w:rsidP="00AF40D3">
            <w:pPr>
              <w:jc w:val="right"/>
              <w:rPr>
                <w:rFonts w:cs="Calibri"/>
                <w:color w:val="000000"/>
                <w:lang w:val="en-GB"/>
              </w:rPr>
            </w:pPr>
            <w:r w:rsidRPr="00AF40D3">
              <w:rPr>
                <w:rFonts w:cs="Calibri"/>
                <w:color w:val="000000"/>
                <w:lang w:val="en-GB"/>
              </w:rPr>
              <w:t>21.4</w:t>
            </w:r>
          </w:p>
        </w:tc>
        <w:tc>
          <w:tcPr>
            <w:tcW w:w="1300" w:type="dxa"/>
            <w:tcBorders>
              <w:top w:val="nil"/>
              <w:left w:val="nil"/>
              <w:bottom w:val="nil"/>
              <w:right w:val="single" w:sz="4" w:space="0" w:color="auto"/>
            </w:tcBorders>
            <w:shd w:val="clear" w:color="000000" w:fill="FFFFFF"/>
            <w:vAlign w:val="center"/>
            <w:hideMark/>
          </w:tcPr>
          <w:p w14:paraId="12B19F30" w14:textId="77777777" w:rsidR="00AF40D3" w:rsidRPr="00AF40D3" w:rsidRDefault="00AF40D3" w:rsidP="00AF40D3">
            <w:pPr>
              <w:jc w:val="right"/>
              <w:rPr>
                <w:rFonts w:cs="Calibri"/>
                <w:color w:val="000000"/>
                <w:lang w:val="en-GB"/>
              </w:rPr>
            </w:pPr>
            <w:r w:rsidRPr="00AF40D3">
              <w:rPr>
                <w:rFonts w:cs="Calibri"/>
                <w:color w:val="000000"/>
                <w:lang w:val="en-GB"/>
              </w:rPr>
              <w:t>22.4</w:t>
            </w:r>
          </w:p>
        </w:tc>
        <w:tc>
          <w:tcPr>
            <w:tcW w:w="1300" w:type="dxa"/>
            <w:tcBorders>
              <w:top w:val="nil"/>
              <w:left w:val="single" w:sz="4" w:space="0" w:color="auto"/>
              <w:bottom w:val="nil"/>
              <w:right w:val="single" w:sz="4" w:space="0" w:color="auto"/>
            </w:tcBorders>
            <w:shd w:val="clear" w:color="000000" w:fill="FFFFFF"/>
            <w:vAlign w:val="center"/>
            <w:hideMark/>
          </w:tcPr>
          <w:p w14:paraId="4334B1F4" w14:textId="77777777" w:rsidR="00AF40D3" w:rsidRPr="00AF40D3" w:rsidRDefault="00AF40D3" w:rsidP="00AF40D3">
            <w:pPr>
              <w:jc w:val="right"/>
              <w:rPr>
                <w:rFonts w:cs="Calibri"/>
                <w:color w:val="000000"/>
                <w:lang w:val="en-GB"/>
              </w:rPr>
            </w:pPr>
            <w:r w:rsidRPr="00AF40D3">
              <w:rPr>
                <w:rFonts w:cs="Calibri"/>
                <w:color w:val="000000"/>
                <w:lang w:val="en-GB"/>
              </w:rPr>
              <w:t>22.3</w:t>
            </w:r>
          </w:p>
        </w:tc>
        <w:tc>
          <w:tcPr>
            <w:tcW w:w="1300" w:type="dxa"/>
            <w:tcBorders>
              <w:top w:val="nil"/>
              <w:left w:val="single" w:sz="4" w:space="0" w:color="auto"/>
              <w:bottom w:val="nil"/>
              <w:right w:val="single" w:sz="4" w:space="0" w:color="auto"/>
            </w:tcBorders>
            <w:shd w:val="clear" w:color="000000" w:fill="FFFFFF"/>
            <w:vAlign w:val="center"/>
            <w:hideMark/>
          </w:tcPr>
          <w:p w14:paraId="579BBC59" w14:textId="77777777" w:rsidR="00AF40D3" w:rsidRPr="00AF40D3" w:rsidRDefault="00AF40D3" w:rsidP="00AF40D3">
            <w:pPr>
              <w:jc w:val="right"/>
              <w:rPr>
                <w:rFonts w:cs="Calibri"/>
                <w:color w:val="000000"/>
                <w:lang w:val="en-GB"/>
              </w:rPr>
            </w:pPr>
            <w:r w:rsidRPr="00AF40D3">
              <w:rPr>
                <w:rFonts w:cs="Calibri"/>
                <w:color w:val="000000"/>
                <w:lang w:val="en-GB"/>
              </w:rPr>
              <w:t>22.4</w:t>
            </w:r>
          </w:p>
        </w:tc>
      </w:tr>
      <w:tr w:rsidR="00AF40D3" w:rsidRPr="00AF40D3" w14:paraId="16D0178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334E57" w14:textId="77777777" w:rsidR="00AF40D3" w:rsidRPr="00AF40D3" w:rsidRDefault="00AF40D3" w:rsidP="00AF40D3">
            <w:pPr>
              <w:rPr>
                <w:rFonts w:cs="Calibri"/>
                <w:color w:val="000000"/>
                <w:lang w:val="en-GB"/>
              </w:rPr>
            </w:pPr>
            <w:proofErr w:type="spellStart"/>
            <w:r w:rsidRPr="00AF40D3">
              <w:rPr>
                <w:rFonts w:cs="Calibri"/>
                <w:color w:val="000000"/>
                <w:lang w:val="en-GB"/>
              </w:rPr>
              <w:t>P2</w:t>
            </w:r>
            <w:proofErr w:type="spellEnd"/>
          </w:p>
        </w:tc>
        <w:tc>
          <w:tcPr>
            <w:tcW w:w="1300" w:type="dxa"/>
            <w:tcBorders>
              <w:top w:val="nil"/>
              <w:left w:val="nil"/>
              <w:bottom w:val="nil"/>
              <w:right w:val="single" w:sz="4" w:space="0" w:color="auto"/>
            </w:tcBorders>
            <w:shd w:val="clear" w:color="000000" w:fill="F2F2F2"/>
            <w:vAlign w:val="center"/>
            <w:hideMark/>
          </w:tcPr>
          <w:p w14:paraId="08514630" w14:textId="77777777" w:rsidR="00AF40D3" w:rsidRPr="00AF40D3" w:rsidRDefault="00AF40D3" w:rsidP="00AF40D3">
            <w:pPr>
              <w:jc w:val="right"/>
              <w:rPr>
                <w:rFonts w:cs="Calibri"/>
                <w:color w:val="000000"/>
                <w:lang w:val="en-GB"/>
              </w:rPr>
            </w:pPr>
            <w:r w:rsidRPr="00AF40D3">
              <w:rPr>
                <w:rFonts w:cs="Calibri"/>
                <w:color w:val="000000"/>
                <w:lang w:val="en-GB"/>
              </w:rPr>
              <w:t>9.6</w:t>
            </w:r>
          </w:p>
        </w:tc>
        <w:tc>
          <w:tcPr>
            <w:tcW w:w="1300" w:type="dxa"/>
            <w:tcBorders>
              <w:top w:val="nil"/>
              <w:left w:val="nil"/>
              <w:bottom w:val="nil"/>
              <w:right w:val="single" w:sz="4" w:space="0" w:color="auto"/>
            </w:tcBorders>
            <w:shd w:val="clear" w:color="000000" w:fill="F2F2F2"/>
            <w:vAlign w:val="center"/>
            <w:hideMark/>
          </w:tcPr>
          <w:p w14:paraId="30FE461A" w14:textId="77777777" w:rsidR="00AF40D3" w:rsidRPr="00AF40D3" w:rsidRDefault="00AF40D3" w:rsidP="00AF40D3">
            <w:pPr>
              <w:jc w:val="right"/>
              <w:rPr>
                <w:rFonts w:cs="Calibri"/>
                <w:color w:val="000000"/>
                <w:lang w:val="en-GB"/>
              </w:rPr>
            </w:pPr>
            <w:r w:rsidRPr="00AF40D3">
              <w:rPr>
                <w:rFonts w:cs="Calibri"/>
                <w:color w:val="000000"/>
                <w:lang w:val="en-GB"/>
              </w:rPr>
              <w:t>10.8</w:t>
            </w:r>
          </w:p>
        </w:tc>
        <w:tc>
          <w:tcPr>
            <w:tcW w:w="1300" w:type="dxa"/>
            <w:tcBorders>
              <w:top w:val="nil"/>
              <w:left w:val="single" w:sz="4" w:space="0" w:color="auto"/>
              <w:bottom w:val="nil"/>
              <w:right w:val="single" w:sz="4" w:space="0" w:color="auto"/>
            </w:tcBorders>
            <w:shd w:val="clear" w:color="000000" w:fill="F2F2F2"/>
            <w:vAlign w:val="center"/>
            <w:hideMark/>
          </w:tcPr>
          <w:p w14:paraId="25D422CC" w14:textId="77777777" w:rsidR="00AF40D3" w:rsidRPr="00AF40D3" w:rsidRDefault="00AF40D3" w:rsidP="00AF40D3">
            <w:pPr>
              <w:jc w:val="right"/>
              <w:rPr>
                <w:rFonts w:cs="Calibri"/>
                <w:color w:val="000000"/>
                <w:lang w:val="en-GB"/>
              </w:rPr>
            </w:pPr>
            <w:r w:rsidRPr="00AF40D3">
              <w:rPr>
                <w:rFonts w:cs="Calibri"/>
                <w:color w:val="000000"/>
                <w:lang w:val="en-GB"/>
              </w:rPr>
              <w:t>11.4</w:t>
            </w:r>
          </w:p>
        </w:tc>
        <w:tc>
          <w:tcPr>
            <w:tcW w:w="1300" w:type="dxa"/>
            <w:tcBorders>
              <w:top w:val="nil"/>
              <w:left w:val="single" w:sz="4" w:space="0" w:color="auto"/>
              <w:bottom w:val="nil"/>
              <w:right w:val="single" w:sz="4" w:space="0" w:color="auto"/>
            </w:tcBorders>
            <w:shd w:val="clear" w:color="000000" w:fill="F2F2F2"/>
            <w:vAlign w:val="center"/>
            <w:hideMark/>
          </w:tcPr>
          <w:p w14:paraId="5647AD4C" w14:textId="77777777" w:rsidR="00AF40D3" w:rsidRPr="00AF40D3" w:rsidRDefault="00AF40D3" w:rsidP="00AF40D3">
            <w:pPr>
              <w:jc w:val="right"/>
              <w:rPr>
                <w:rFonts w:cs="Calibri"/>
                <w:color w:val="000000"/>
                <w:lang w:val="en-GB"/>
              </w:rPr>
            </w:pPr>
            <w:r w:rsidRPr="00AF40D3">
              <w:rPr>
                <w:rFonts w:cs="Calibri"/>
                <w:color w:val="000000"/>
                <w:lang w:val="en-GB"/>
              </w:rPr>
              <w:t>11.4</w:t>
            </w:r>
          </w:p>
        </w:tc>
      </w:tr>
      <w:tr w:rsidR="00AF40D3" w:rsidRPr="00AF40D3" w14:paraId="01470B83"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2249A3" w14:textId="77777777" w:rsidR="00AF40D3" w:rsidRPr="00AF40D3" w:rsidRDefault="00AF40D3" w:rsidP="00AF40D3">
            <w:pPr>
              <w:rPr>
                <w:rFonts w:cs="Calibri"/>
                <w:color w:val="000000"/>
                <w:lang w:val="en-GB"/>
              </w:rPr>
            </w:pPr>
            <w:proofErr w:type="spellStart"/>
            <w:r w:rsidRPr="00AF40D3">
              <w:rPr>
                <w:rFonts w:cs="Calibri"/>
                <w:color w:val="000000"/>
                <w:lang w:val="en-GB"/>
              </w:rPr>
              <w:t>P1</w:t>
            </w:r>
            <w:proofErr w:type="spellEnd"/>
          </w:p>
        </w:tc>
        <w:tc>
          <w:tcPr>
            <w:tcW w:w="1300" w:type="dxa"/>
            <w:tcBorders>
              <w:top w:val="nil"/>
              <w:left w:val="nil"/>
              <w:bottom w:val="nil"/>
              <w:right w:val="single" w:sz="4" w:space="0" w:color="auto"/>
            </w:tcBorders>
            <w:shd w:val="clear" w:color="000000" w:fill="FFFFFF"/>
            <w:vAlign w:val="center"/>
            <w:hideMark/>
          </w:tcPr>
          <w:p w14:paraId="666FDEA2"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6CBCE6AF"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25EAAEC1"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373EDA3C"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4DF8E2FC"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9160A8" w14:textId="77777777" w:rsidR="00AF40D3" w:rsidRPr="00AF40D3" w:rsidRDefault="00AF40D3" w:rsidP="00AF40D3">
            <w:pPr>
              <w:rPr>
                <w:rFonts w:cs="Calibri"/>
                <w:color w:val="000000"/>
                <w:lang w:val="en-GB"/>
              </w:rPr>
            </w:pPr>
            <w:proofErr w:type="spellStart"/>
            <w:r w:rsidRPr="00AF40D3">
              <w:rPr>
                <w:rFonts w:cs="Calibri"/>
                <w:color w:val="000000"/>
                <w:lang w:val="en-GB"/>
              </w:rPr>
              <w:t>G7</w:t>
            </w:r>
            <w:proofErr w:type="spellEnd"/>
          </w:p>
        </w:tc>
        <w:tc>
          <w:tcPr>
            <w:tcW w:w="1300" w:type="dxa"/>
            <w:tcBorders>
              <w:top w:val="nil"/>
              <w:left w:val="nil"/>
              <w:bottom w:val="nil"/>
              <w:right w:val="single" w:sz="4" w:space="0" w:color="auto"/>
            </w:tcBorders>
            <w:shd w:val="clear" w:color="000000" w:fill="F2F2F2"/>
            <w:vAlign w:val="center"/>
            <w:hideMark/>
          </w:tcPr>
          <w:p w14:paraId="6D35CC1F" w14:textId="77777777" w:rsidR="00AF40D3" w:rsidRPr="00AF40D3" w:rsidRDefault="00AF40D3" w:rsidP="00AF40D3">
            <w:pPr>
              <w:jc w:val="right"/>
              <w:rPr>
                <w:rFonts w:cs="Calibri"/>
                <w:color w:val="000000"/>
                <w:lang w:val="en-GB"/>
              </w:rPr>
            </w:pPr>
            <w:r w:rsidRPr="00AF40D3">
              <w:rPr>
                <w:rFonts w:cs="Calibri"/>
                <w:color w:val="000000"/>
                <w:lang w:val="en-GB"/>
              </w:rPr>
              <w:t>0.6</w:t>
            </w:r>
          </w:p>
        </w:tc>
        <w:tc>
          <w:tcPr>
            <w:tcW w:w="1300" w:type="dxa"/>
            <w:tcBorders>
              <w:top w:val="nil"/>
              <w:left w:val="nil"/>
              <w:bottom w:val="nil"/>
              <w:right w:val="single" w:sz="4" w:space="0" w:color="auto"/>
            </w:tcBorders>
            <w:shd w:val="clear" w:color="000000" w:fill="F2F2F2"/>
            <w:vAlign w:val="center"/>
            <w:hideMark/>
          </w:tcPr>
          <w:p w14:paraId="43E4A45B"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35820642" w14:textId="77777777" w:rsidR="00AF40D3" w:rsidRPr="00AF40D3" w:rsidRDefault="00AF40D3" w:rsidP="00AF40D3">
            <w:pPr>
              <w:jc w:val="right"/>
              <w:rPr>
                <w:rFonts w:cs="Calibri"/>
                <w:color w:val="000000"/>
                <w:lang w:val="en-GB"/>
              </w:rPr>
            </w:pPr>
            <w:r w:rsidRPr="00AF40D3">
              <w:rPr>
                <w:rFonts w:cs="Calibri"/>
                <w:color w:val="000000"/>
                <w:lang w:val="en-GB"/>
              </w:rPr>
              <w:t>0.5</w:t>
            </w:r>
          </w:p>
        </w:tc>
        <w:tc>
          <w:tcPr>
            <w:tcW w:w="1300" w:type="dxa"/>
            <w:tcBorders>
              <w:top w:val="nil"/>
              <w:left w:val="single" w:sz="4" w:space="0" w:color="auto"/>
              <w:bottom w:val="nil"/>
              <w:right w:val="single" w:sz="4" w:space="0" w:color="auto"/>
            </w:tcBorders>
            <w:shd w:val="clear" w:color="000000" w:fill="F2F2F2"/>
            <w:vAlign w:val="center"/>
            <w:hideMark/>
          </w:tcPr>
          <w:p w14:paraId="5836EB97" w14:textId="77777777" w:rsidR="00AF40D3" w:rsidRPr="00AF40D3" w:rsidRDefault="00AF40D3" w:rsidP="00AF40D3">
            <w:pPr>
              <w:jc w:val="right"/>
              <w:rPr>
                <w:rFonts w:cs="Calibri"/>
                <w:color w:val="000000"/>
                <w:lang w:val="en-GB"/>
              </w:rPr>
            </w:pPr>
            <w:r w:rsidRPr="00AF40D3">
              <w:rPr>
                <w:rFonts w:cs="Calibri"/>
                <w:color w:val="000000"/>
                <w:lang w:val="en-GB"/>
              </w:rPr>
              <w:t>0.5</w:t>
            </w:r>
          </w:p>
        </w:tc>
      </w:tr>
      <w:tr w:rsidR="00AF40D3" w:rsidRPr="00AF40D3" w14:paraId="0987FDC9"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28C34C" w14:textId="77777777" w:rsidR="00AF40D3" w:rsidRPr="00AF40D3" w:rsidRDefault="00AF40D3" w:rsidP="00AF40D3">
            <w:pPr>
              <w:rPr>
                <w:rFonts w:cs="Calibri"/>
                <w:color w:val="000000"/>
                <w:lang w:val="en-GB"/>
              </w:rPr>
            </w:pPr>
            <w:proofErr w:type="spellStart"/>
            <w:r w:rsidRPr="00AF40D3">
              <w:rPr>
                <w:rFonts w:cs="Calibri"/>
                <w:color w:val="000000"/>
                <w:lang w:val="en-GB"/>
              </w:rPr>
              <w:t>G6</w:t>
            </w:r>
            <w:proofErr w:type="spellEnd"/>
          </w:p>
        </w:tc>
        <w:tc>
          <w:tcPr>
            <w:tcW w:w="1300" w:type="dxa"/>
            <w:tcBorders>
              <w:top w:val="nil"/>
              <w:left w:val="nil"/>
              <w:bottom w:val="nil"/>
              <w:right w:val="single" w:sz="4" w:space="0" w:color="auto"/>
            </w:tcBorders>
            <w:shd w:val="clear" w:color="000000" w:fill="FFFFFF"/>
            <w:vAlign w:val="center"/>
            <w:hideMark/>
          </w:tcPr>
          <w:p w14:paraId="16D92E14" w14:textId="77777777" w:rsidR="00AF40D3" w:rsidRPr="00AF40D3" w:rsidRDefault="00AF40D3" w:rsidP="00AF40D3">
            <w:pPr>
              <w:jc w:val="right"/>
              <w:rPr>
                <w:rFonts w:cs="Calibri"/>
                <w:color w:val="000000"/>
                <w:lang w:val="en-GB"/>
              </w:rPr>
            </w:pPr>
            <w:r w:rsidRPr="00AF40D3">
              <w:rPr>
                <w:rFonts w:cs="Calibri"/>
                <w:color w:val="000000"/>
                <w:lang w:val="en-GB"/>
              </w:rPr>
              <w:t>12.0</w:t>
            </w:r>
          </w:p>
        </w:tc>
        <w:tc>
          <w:tcPr>
            <w:tcW w:w="1300" w:type="dxa"/>
            <w:tcBorders>
              <w:top w:val="nil"/>
              <w:left w:val="nil"/>
              <w:bottom w:val="nil"/>
              <w:right w:val="single" w:sz="4" w:space="0" w:color="auto"/>
            </w:tcBorders>
            <w:shd w:val="clear" w:color="000000" w:fill="FFFFFF"/>
            <w:vAlign w:val="center"/>
            <w:hideMark/>
          </w:tcPr>
          <w:p w14:paraId="24C96539" w14:textId="77777777" w:rsidR="00AF40D3" w:rsidRPr="00AF40D3" w:rsidRDefault="00AF40D3" w:rsidP="00AF40D3">
            <w:pPr>
              <w:jc w:val="right"/>
              <w:rPr>
                <w:rFonts w:cs="Calibri"/>
                <w:color w:val="000000"/>
                <w:lang w:val="en-GB"/>
              </w:rPr>
            </w:pPr>
            <w:r w:rsidRPr="00AF40D3">
              <w:rPr>
                <w:rFonts w:cs="Calibri"/>
                <w:color w:val="000000"/>
                <w:lang w:val="en-GB"/>
              </w:rPr>
              <w:t>16.9</w:t>
            </w:r>
          </w:p>
        </w:tc>
        <w:tc>
          <w:tcPr>
            <w:tcW w:w="1300" w:type="dxa"/>
            <w:tcBorders>
              <w:top w:val="nil"/>
              <w:left w:val="single" w:sz="4" w:space="0" w:color="auto"/>
              <w:bottom w:val="nil"/>
              <w:right w:val="single" w:sz="4" w:space="0" w:color="auto"/>
            </w:tcBorders>
            <w:shd w:val="clear" w:color="000000" w:fill="FFFFFF"/>
            <w:vAlign w:val="center"/>
            <w:hideMark/>
          </w:tcPr>
          <w:p w14:paraId="5D3CF8C6" w14:textId="77777777" w:rsidR="00AF40D3" w:rsidRPr="00AF40D3" w:rsidRDefault="00AF40D3" w:rsidP="00AF40D3">
            <w:pPr>
              <w:jc w:val="right"/>
              <w:rPr>
                <w:rFonts w:cs="Calibri"/>
                <w:color w:val="000000"/>
                <w:lang w:val="en-GB"/>
              </w:rPr>
            </w:pPr>
            <w:r w:rsidRPr="00AF40D3">
              <w:rPr>
                <w:rFonts w:cs="Calibri"/>
                <w:color w:val="000000"/>
                <w:lang w:val="en-GB"/>
              </w:rPr>
              <w:t>17.0</w:t>
            </w:r>
          </w:p>
        </w:tc>
        <w:tc>
          <w:tcPr>
            <w:tcW w:w="1300" w:type="dxa"/>
            <w:tcBorders>
              <w:top w:val="nil"/>
              <w:left w:val="single" w:sz="4" w:space="0" w:color="auto"/>
              <w:bottom w:val="nil"/>
              <w:right w:val="single" w:sz="4" w:space="0" w:color="auto"/>
            </w:tcBorders>
            <w:shd w:val="clear" w:color="000000" w:fill="FFFFFF"/>
            <w:vAlign w:val="center"/>
            <w:hideMark/>
          </w:tcPr>
          <w:p w14:paraId="07209F32" w14:textId="77777777" w:rsidR="00AF40D3" w:rsidRPr="00AF40D3" w:rsidRDefault="00AF40D3" w:rsidP="00AF40D3">
            <w:pPr>
              <w:jc w:val="right"/>
              <w:rPr>
                <w:rFonts w:cs="Calibri"/>
                <w:color w:val="000000"/>
                <w:lang w:val="en-GB"/>
              </w:rPr>
            </w:pPr>
            <w:r w:rsidRPr="00AF40D3">
              <w:rPr>
                <w:rFonts w:cs="Calibri"/>
                <w:color w:val="000000"/>
                <w:lang w:val="en-GB"/>
              </w:rPr>
              <w:t>16.9</w:t>
            </w:r>
          </w:p>
        </w:tc>
      </w:tr>
      <w:tr w:rsidR="00AF40D3" w:rsidRPr="00AF40D3" w14:paraId="5E8392E2"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11FB979" w14:textId="77777777" w:rsidR="00AF40D3" w:rsidRPr="00AF40D3" w:rsidRDefault="00AF40D3" w:rsidP="00AF40D3">
            <w:pPr>
              <w:rPr>
                <w:rFonts w:cs="Calibri"/>
                <w:color w:val="000000"/>
                <w:lang w:val="en-GB"/>
              </w:rPr>
            </w:pPr>
            <w:proofErr w:type="spellStart"/>
            <w:r w:rsidRPr="00AF40D3">
              <w:rPr>
                <w:rFonts w:cs="Calibri"/>
                <w:color w:val="000000"/>
                <w:lang w:val="en-GB"/>
              </w:rPr>
              <w:t>G5</w:t>
            </w:r>
            <w:proofErr w:type="spellEnd"/>
          </w:p>
        </w:tc>
        <w:tc>
          <w:tcPr>
            <w:tcW w:w="1300" w:type="dxa"/>
            <w:tcBorders>
              <w:top w:val="nil"/>
              <w:left w:val="nil"/>
              <w:bottom w:val="nil"/>
              <w:right w:val="single" w:sz="4" w:space="0" w:color="auto"/>
            </w:tcBorders>
            <w:shd w:val="clear" w:color="000000" w:fill="F2F2F2"/>
            <w:vAlign w:val="center"/>
            <w:hideMark/>
          </w:tcPr>
          <w:p w14:paraId="791B2C4C" w14:textId="77777777" w:rsidR="00AF40D3" w:rsidRPr="00AF40D3" w:rsidRDefault="00AF40D3" w:rsidP="00AF40D3">
            <w:pPr>
              <w:jc w:val="right"/>
              <w:rPr>
                <w:rFonts w:cs="Calibri"/>
                <w:color w:val="000000"/>
                <w:lang w:val="en-GB"/>
              </w:rPr>
            </w:pPr>
            <w:r w:rsidRPr="00AF40D3">
              <w:rPr>
                <w:rFonts w:cs="Calibri"/>
                <w:color w:val="000000"/>
                <w:lang w:val="en-GB"/>
              </w:rPr>
              <w:t>15.5</w:t>
            </w:r>
          </w:p>
        </w:tc>
        <w:tc>
          <w:tcPr>
            <w:tcW w:w="1300" w:type="dxa"/>
            <w:tcBorders>
              <w:top w:val="nil"/>
              <w:left w:val="nil"/>
              <w:bottom w:val="nil"/>
              <w:right w:val="single" w:sz="4" w:space="0" w:color="auto"/>
            </w:tcBorders>
            <w:shd w:val="clear" w:color="000000" w:fill="F2F2F2"/>
            <w:vAlign w:val="center"/>
            <w:hideMark/>
          </w:tcPr>
          <w:p w14:paraId="227F5B8B" w14:textId="77777777" w:rsidR="00AF40D3" w:rsidRPr="00AF40D3" w:rsidRDefault="00AF40D3" w:rsidP="00AF40D3">
            <w:pPr>
              <w:jc w:val="right"/>
              <w:rPr>
                <w:rFonts w:cs="Calibri"/>
                <w:color w:val="000000"/>
                <w:lang w:val="en-GB"/>
              </w:rPr>
            </w:pPr>
            <w:r w:rsidRPr="00AF40D3">
              <w:rPr>
                <w:rFonts w:cs="Calibri"/>
                <w:color w:val="000000"/>
                <w:lang w:val="en-GB"/>
              </w:rPr>
              <w:t>13.1</w:t>
            </w:r>
          </w:p>
        </w:tc>
        <w:tc>
          <w:tcPr>
            <w:tcW w:w="1300" w:type="dxa"/>
            <w:tcBorders>
              <w:top w:val="nil"/>
              <w:left w:val="single" w:sz="4" w:space="0" w:color="auto"/>
              <w:bottom w:val="nil"/>
              <w:right w:val="single" w:sz="4" w:space="0" w:color="auto"/>
            </w:tcBorders>
            <w:shd w:val="clear" w:color="000000" w:fill="F2F2F2"/>
            <w:vAlign w:val="center"/>
            <w:hideMark/>
          </w:tcPr>
          <w:p w14:paraId="0AE7A7C2" w14:textId="77777777" w:rsidR="00AF40D3" w:rsidRPr="00AF40D3" w:rsidRDefault="00AF40D3" w:rsidP="00AF40D3">
            <w:pPr>
              <w:jc w:val="right"/>
              <w:rPr>
                <w:rFonts w:cs="Calibri"/>
                <w:color w:val="000000"/>
                <w:lang w:val="en-GB"/>
              </w:rPr>
            </w:pPr>
            <w:r w:rsidRPr="00AF40D3">
              <w:rPr>
                <w:rFonts w:cs="Calibri"/>
                <w:color w:val="000000"/>
                <w:lang w:val="en-GB"/>
              </w:rPr>
              <w:t>12.8</w:t>
            </w:r>
          </w:p>
        </w:tc>
        <w:tc>
          <w:tcPr>
            <w:tcW w:w="1300" w:type="dxa"/>
            <w:tcBorders>
              <w:top w:val="nil"/>
              <w:left w:val="single" w:sz="4" w:space="0" w:color="auto"/>
              <w:bottom w:val="nil"/>
              <w:right w:val="single" w:sz="4" w:space="0" w:color="auto"/>
            </w:tcBorders>
            <w:shd w:val="clear" w:color="000000" w:fill="F2F2F2"/>
            <w:vAlign w:val="center"/>
            <w:hideMark/>
          </w:tcPr>
          <w:p w14:paraId="741B8328" w14:textId="77777777" w:rsidR="00AF40D3" w:rsidRPr="00AF40D3" w:rsidRDefault="00AF40D3" w:rsidP="00AF40D3">
            <w:pPr>
              <w:jc w:val="right"/>
              <w:rPr>
                <w:rFonts w:cs="Calibri"/>
                <w:color w:val="000000"/>
                <w:lang w:val="en-GB"/>
              </w:rPr>
            </w:pPr>
            <w:r w:rsidRPr="00AF40D3">
              <w:rPr>
                <w:rFonts w:cs="Calibri"/>
                <w:color w:val="000000"/>
                <w:lang w:val="en-GB"/>
              </w:rPr>
              <w:t>12.8</w:t>
            </w:r>
          </w:p>
        </w:tc>
      </w:tr>
      <w:tr w:rsidR="00AF40D3" w:rsidRPr="00AF40D3" w14:paraId="6E5324B7"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8A6E3F4" w14:textId="77777777" w:rsidR="00AF40D3" w:rsidRPr="00AF40D3" w:rsidRDefault="00AF40D3" w:rsidP="00AF40D3">
            <w:pPr>
              <w:rPr>
                <w:rFonts w:cs="Calibri"/>
                <w:color w:val="000000"/>
                <w:lang w:val="en-GB"/>
              </w:rPr>
            </w:pPr>
            <w:proofErr w:type="spellStart"/>
            <w:r w:rsidRPr="00AF40D3">
              <w:rPr>
                <w:rFonts w:cs="Calibri"/>
                <w:color w:val="000000"/>
                <w:lang w:val="en-GB"/>
              </w:rPr>
              <w:t>G4</w:t>
            </w:r>
            <w:proofErr w:type="spellEnd"/>
          </w:p>
        </w:tc>
        <w:tc>
          <w:tcPr>
            <w:tcW w:w="1300" w:type="dxa"/>
            <w:tcBorders>
              <w:top w:val="nil"/>
              <w:left w:val="nil"/>
              <w:bottom w:val="nil"/>
              <w:right w:val="single" w:sz="4" w:space="0" w:color="auto"/>
            </w:tcBorders>
            <w:shd w:val="clear" w:color="000000" w:fill="FFFFFF"/>
            <w:vAlign w:val="center"/>
            <w:hideMark/>
          </w:tcPr>
          <w:p w14:paraId="35841182"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nil"/>
              <w:bottom w:val="nil"/>
              <w:right w:val="single" w:sz="4" w:space="0" w:color="auto"/>
            </w:tcBorders>
            <w:shd w:val="clear" w:color="000000" w:fill="FFFFFF"/>
            <w:vAlign w:val="center"/>
            <w:hideMark/>
          </w:tcPr>
          <w:p w14:paraId="26A08A76" w14:textId="77777777" w:rsidR="00AF40D3" w:rsidRPr="00AF40D3" w:rsidRDefault="00AF40D3" w:rsidP="00AF40D3">
            <w:pPr>
              <w:jc w:val="right"/>
              <w:rPr>
                <w:rFonts w:cs="Calibri"/>
                <w:color w:val="000000"/>
                <w:lang w:val="en-GB"/>
              </w:rPr>
            </w:pPr>
            <w:r w:rsidRPr="00AF40D3">
              <w:rPr>
                <w:rFonts w:cs="Calibri"/>
                <w:color w:val="000000"/>
                <w:lang w:val="en-GB"/>
              </w:rPr>
              <w:t>0.4</w:t>
            </w:r>
          </w:p>
        </w:tc>
        <w:tc>
          <w:tcPr>
            <w:tcW w:w="1300" w:type="dxa"/>
            <w:tcBorders>
              <w:top w:val="nil"/>
              <w:left w:val="single" w:sz="4" w:space="0" w:color="auto"/>
              <w:bottom w:val="nil"/>
              <w:right w:val="single" w:sz="4" w:space="0" w:color="auto"/>
            </w:tcBorders>
            <w:shd w:val="clear" w:color="000000" w:fill="FFFFFF"/>
            <w:vAlign w:val="center"/>
            <w:hideMark/>
          </w:tcPr>
          <w:p w14:paraId="77EC895C" w14:textId="77777777" w:rsidR="00AF40D3" w:rsidRPr="00AF40D3" w:rsidRDefault="00AF40D3" w:rsidP="00AF40D3">
            <w:pPr>
              <w:jc w:val="right"/>
              <w:rPr>
                <w:rFonts w:cs="Calibri"/>
                <w:color w:val="000000"/>
                <w:lang w:val="en-GB"/>
              </w:rPr>
            </w:pPr>
            <w:r w:rsidRPr="00AF40D3">
              <w:rPr>
                <w:rFonts w:cs="Calibri"/>
                <w:color w:val="000000"/>
                <w:lang w:val="en-GB"/>
              </w:rPr>
              <w:t>0.2</w:t>
            </w:r>
          </w:p>
        </w:tc>
        <w:tc>
          <w:tcPr>
            <w:tcW w:w="1300" w:type="dxa"/>
            <w:tcBorders>
              <w:top w:val="nil"/>
              <w:left w:val="single" w:sz="4" w:space="0" w:color="auto"/>
              <w:bottom w:val="nil"/>
              <w:right w:val="single" w:sz="4" w:space="0" w:color="auto"/>
            </w:tcBorders>
            <w:shd w:val="clear" w:color="000000" w:fill="FFFFFF"/>
            <w:vAlign w:val="center"/>
            <w:hideMark/>
          </w:tcPr>
          <w:p w14:paraId="485E8CFA" w14:textId="77777777" w:rsidR="00AF40D3" w:rsidRPr="00AF40D3" w:rsidRDefault="00AF40D3" w:rsidP="00AF40D3">
            <w:pPr>
              <w:jc w:val="right"/>
              <w:rPr>
                <w:rFonts w:cs="Calibri"/>
                <w:color w:val="000000"/>
                <w:lang w:val="en-GB"/>
              </w:rPr>
            </w:pPr>
            <w:r w:rsidRPr="00AF40D3">
              <w:rPr>
                <w:rFonts w:cs="Calibri"/>
                <w:color w:val="000000"/>
                <w:lang w:val="en-GB"/>
              </w:rPr>
              <w:t>0.4</w:t>
            </w:r>
          </w:p>
        </w:tc>
      </w:tr>
      <w:tr w:rsidR="00AF40D3" w:rsidRPr="00AF40D3" w14:paraId="6F712460" w14:textId="77777777" w:rsidTr="00B762A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B46EC7" w14:textId="77777777" w:rsidR="00AF40D3" w:rsidRPr="00AF40D3" w:rsidRDefault="00AF40D3" w:rsidP="00AF40D3">
            <w:pPr>
              <w:rPr>
                <w:rFonts w:cs="Calibri"/>
                <w:color w:val="000000"/>
                <w:lang w:val="en-GB"/>
              </w:rPr>
            </w:pPr>
            <w:r w:rsidRPr="00AF40D3">
              <w:rPr>
                <w:rFonts w:cs="Calibri"/>
                <w:color w:val="000000"/>
                <w:lang w:val="en-GB"/>
              </w:rPr>
              <w:t>G3</w:t>
            </w:r>
          </w:p>
        </w:tc>
        <w:tc>
          <w:tcPr>
            <w:tcW w:w="1300" w:type="dxa"/>
            <w:tcBorders>
              <w:top w:val="nil"/>
              <w:left w:val="nil"/>
              <w:bottom w:val="nil"/>
              <w:right w:val="single" w:sz="4" w:space="0" w:color="auto"/>
            </w:tcBorders>
            <w:shd w:val="clear" w:color="000000" w:fill="F2F2F2"/>
            <w:vAlign w:val="center"/>
            <w:hideMark/>
          </w:tcPr>
          <w:p w14:paraId="530A8A27" w14:textId="77777777" w:rsidR="00AF40D3" w:rsidRPr="00AF40D3" w:rsidRDefault="00AF40D3" w:rsidP="00AF40D3">
            <w:pPr>
              <w:jc w:val="right"/>
              <w:rPr>
                <w:rFonts w:cs="Calibri"/>
                <w:color w:val="000000"/>
                <w:lang w:val="en-GB"/>
              </w:rPr>
            </w:pPr>
            <w:r w:rsidRPr="00AF40D3">
              <w:rPr>
                <w:rFonts w:cs="Calibri"/>
                <w:color w:val="000000"/>
                <w:lang w:val="en-GB"/>
              </w:rPr>
              <w:t>1.8</w:t>
            </w:r>
          </w:p>
        </w:tc>
        <w:tc>
          <w:tcPr>
            <w:tcW w:w="1300" w:type="dxa"/>
            <w:tcBorders>
              <w:top w:val="nil"/>
              <w:left w:val="nil"/>
              <w:bottom w:val="nil"/>
              <w:right w:val="single" w:sz="4" w:space="0" w:color="auto"/>
            </w:tcBorders>
            <w:shd w:val="clear" w:color="000000" w:fill="F2F2F2"/>
            <w:vAlign w:val="center"/>
            <w:hideMark/>
          </w:tcPr>
          <w:p w14:paraId="5662ED68" w14:textId="77777777" w:rsidR="00AF40D3" w:rsidRPr="00AF40D3" w:rsidRDefault="00AF40D3" w:rsidP="00AF40D3">
            <w:pPr>
              <w:jc w:val="right"/>
              <w:rPr>
                <w:rFonts w:cs="Calibri"/>
                <w:color w:val="000000"/>
                <w:lang w:val="en-GB"/>
              </w:rPr>
            </w:pPr>
            <w:r w:rsidRPr="00AF40D3">
              <w:rPr>
                <w:rFonts w:cs="Calibri"/>
                <w:color w:val="000000"/>
                <w:lang w:val="en-GB"/>
              </w:rPr>
              <w:t>1.8</w:t>
            </w:r>
          </w:p>
        </w:tc>
        <w:tc>
          <w:tcPr>
            <w:tcW w:w="1300" w:type="dxa"/>
            <w:tcBorders>
              <w:top w:val="nil"/>
              <w:left w:val="single" w:sz="4" w:space="0" w:color="auto"/>
              <w:bottom w:val="nil"/>
              <w:right w:val="single" w:sz="4" w:space="0" w:color="auto"/>
            </w:tcBorders>
            <w:shd w:val="clear" w:color="000000" w:fill="F2F2F2"/>
            <w:vAlign w:val="center"/>
            <w:hideMark/>
          </w:tcPr>
          <w:p w14:paraId="2C3A968F" w14:textId="77777777" w:rsidR="00AF40D3" w:rsidRPr="00AF40D3" w:rsidRDefault="00AF40D3" w:rsidP="00AF40D3">
            <w:pPr>
              <w:jc w:val="right"/>
              <w:rPr>
                <w:rFonts w:cs="Calibri"/>
                <w:color w:val="000000"/>
                <w:lang w:val="en-GB"/>
              </w:rPr>
            </w:pPr>
            <w:r w:rsidRPr="00AF40D3">
              <w:rPr>
                <w:rFonts w:cs="Calibri"/>
                <w:color w:val="000000"/>
                <w:lang w:val="en-GB"/>
              </w:rPr>
              <w:t>1.8</w:t>
            </w:r>
          </w:p>
        </w:tc>
        <w:tc>
          <w:tcPr>
            <w:tcW w:w="1300" w:type="dxa"/>
            <w:tcBorders>
              <w:top w:val="nil"/>
              <w:left w:val="single" w:sz="4" w:space="0" w:color="auto"/>
              <w:bottom w:val="nil"/>
              <w:right w:val="single" w:sz="4" w:space="0" w:color="auto"/>
            </w:tcBorders>
            <w:shd w:val="clear" w:color="000000" w:fill="F2F2F2"/>
            <w:vAlign w:val="center"/>
            <w:hideMark/>
          </w:tcPr>
          <w:p w14:paraId="5EAEB561" w14:textId="77777777" w:rsidR="00AF40D3" w:rsidRPr="00AF40D3" w:rsidRDefault="00AF40D3" w:rsidP="00AF40D3">
            <w:pPr>
              <w:jc w:val="right"/>
              <w:rPr>
                <w:rFonts w:cs="Calibri"/>
                <w:color w:val="000000"/>
                <w:lang w:val="en-GB"/>
              </w:rPr>
            </w:pPr>
            <w:r w:rsidRPr="00AF40D3">
              <w:rPr>
                <w:rFonts w:cs="Calibri"/>
                <w:color w:val="000000"/>
                <w:lang w:val="en-GB"/>
              </w:rPr>
              <w:t>1.8</w:t>
            </w:r>
          </w:p>
        </w:tc>
      </w:tr>
      <w:tr w:rsidR="00AF40D3" w:rsidRPr="00AF40D3" w14:paraId="23287D8E" w14:textId="77777777" w:rsidTr="00B762A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8D646B" w14:textId="77777777" w:rsidR="00AF40D3" w:rsidRPr="00AF40D3" w:rsidRDefault="00AF40D3" w:rsidP="00AF40D3">
            <w:pPr>
              <w:rPr>
                <w:rFonts w:cs="Calibri"/>
                <w:color w:val="000000"/>
                <w:lang w:val="en-GB"/>
              </w:rPr>
            </w:pPr>
            <w:proofErr w:type="spellStart"/>
            <w:r w:rsidRPr="00AF40D3">
              <w:rPr>
                <w:rFonts w:cs="Calibri"/>
                <w:color w:val="000000"/>
                <w:lang w:val="en-GB"/>
              </w:rPr>
              <w:t>G2</w:t>
            </w:r>
            <w:proofErr w:type="spellEnd"/>
          </w:p>
        </w:tc>
        <w:tc>
          <w:tcPr>
            <w:tcW w:w="1300" w:type="dxa"/>
            <w:tcBorders>
              <w:top w:val="nil"/>
              <w:left w:val="nil"/>
              <w:bottom w:val="nil"/>
              <w:right w:val="single" w:sz="4" w:space="0" w:color="auto"/>
            </w:tcBorders>
            <w:shd w:val="clear" w:color="000000" w:fill="FFFFFF"/>
            <w:vAlign w:val="center"/>
            <w:hideMark/>
          </w:tcPr>
          <w:p w14:paraId="65524C4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nil"/>
              <w:bottom w:val="nil"/>
              <w:right w:val="single" w:sz="4" w:space="0" w:color="auto"/>
            </w:tcBorders>
            <w:shd w:val="clear" w:color="000000" w:fill="FFFFFF"/>
            <w:vAlign w:val="center"/>
            <w:hideMark/>
          </w:tcPr>
          <w:p w14:paraId="2145908C"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04C7004A" w14:textId="77777777" w:rsidR="00AF40D3" w:rsidRPr="00AF40D3" w:rsidRDefault="00AF40D3" w:rsidP="00AF40D3">
            <w:pPr>
              <w:jc w:val="right"/>
              <w:rPr>
                <w:rFonts w:cs="Calibri"/>
                <w:color w:val="000000"/>
                <w:lang w:val="en-GB"/>
              </w:rPr>
            </w:pPr>
            <w:r w:rsidRPr="00AF40D3">
              <w:rPr>
                <w:rFonts w:cs="Calibri"/>
                <w:color w:val="000000"/>
                <w:lang w:val="en-GB"/>
              </w:rPr>
              <w:t>0.0</w:t>
            </w:r>
          </w:p>
        </w:tc>
        <w:tc>
          <w:tcPr>
            <w:tcW w:w="1300" w:type="dxa"/>
            <w:tcBorders>
              <w:top w:val="nil"/>
              <w:left w:val="single" w:sz="4" w:space="0" w:color="auto"/>
              <w:bottom w:val="nil"/>
              <w:right w:val="single" w:sz="4" w:space="0" w:color="auto"/>
            </w:tcBorders>
            <w:shd w:val="clear" w:color="000000" w:fill="FFFFFF"/>
            <w:vAlign w:val="center"/>
            <w:hideMark/>
          </w:tcPr>
          <w:p w14:paraId="6162B78D" w14:textId="77777777" w:rsidR="00AF40D3" w:rsidRPr="00AF40D3" w:rsidRDefault="00AF40D3" w:rsidP="00AF40D3">
            <w:pPr>
              <w:jc w:val="right"/>
              <w:rPr>
                <w:rFonts w:cs="Calibri"/>
                <w:color w:val="000000"/>
                <w:lang w:val="en-GB"/>
              </w:rPr>
            </w:pPr>
            <w:r w:rsidRPr="00AF40D3">
              <w:rPr>
                <w:rFonts w:cs="Calibri"/>
                <w:color w:val="000000"/>
                <w:lang w:val="en-GB"/>
              </w:rPr>
              <w:t>0.0</w:t>
            </w:r>
          </w:p>
        </w:tc>
      </w:tr>
      <w:tr w:rsidR="00AF40D3" w:rsidRPr="00AF40D3" w14:paraId="25217F34" w14:textId="77777777" w:rsidTr="00B762A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65888D" w14:textId="77777777" w:rsidR="00AF40D3" w:rsidRPr="00AF40D3" w:rsidRDefault="00AF40D3" w:rsidP="00AF40D3">
            <w:pPr>
              <w:rPr>
                <w:rFonts w:cs="Calibri"/>
                <w:b/>
                <w:bCs/>
                <w:color w:val="000000"/>
                <w:lang w:val="en-GB"/>
              </w:rPr>
            </w:pPr>
            <w:r w:rsidRPr="00AF40D3">
              <w:rPr>
                <w:rFonts w:cs="Calibri"/>
                <w:b/>
                <w:bCs/>
                <w:color w:val="000000"/>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346C81" w14:textId="77777777" w:rsidR="00AF40D3" w:rsidRPr="00AF40D3" w:rsidRDefault="00AF40D3" w:rsidP="00AF40D3">
            <w:pPr>
              <w:jc w:val="right"/>
              <w:rPr>
                <w:rFonts w:cs="Calibri"/>
                <w:b/>
                <w:bCs/>
                <w:color w:val="000000"/>
                <w:lang w:val="en-GB"/>
              </w:rPr>
            </w:pPr>
            <w:r w:rsidRPr="00AF40D3">
              <w:rPr>
                <w:rFonts w:cs="Calibri"/>
                <w:b/>
                <w:bCs/>
                <w:color w:val="000000"/>
                <w:lang w:val="en-GB"/>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B335E30" w14:textId="77777777" w:rsidR="00AF40D3" w:rsidRPr="00AF40D3" w:rsidRDefault="00AF40D3" w:rsidP="00AF40D3">
            <w:pPr>
              <w:jc w:val="right"/>
              <w:rPr>
                <w:rFonts w:cs="Calibri"/>
                <w:b/>
                <w:bCs/>
                <w:color w:val="000000"/>
                <w:lang w:val="en-GB"/>
              </w:rPr>
            </w:pPr>
            <w:r w:rsidRPr="00AF40D3">
              <w:rPr>
                <w:rFonts w:cs="Calibri"/>
                <w:b/>
                <w:bCs/>
                <w:color w:val="000000"/>
                <w:lang w:val="en-GB"/>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CB142A8" w14:textId="77777777" w:rsidR="00AF40D3" w:rsidRPr="00AF40D3" w:rsidRDefault="00AF40D3" w:rsidP="00AF40D3">
            <w:pPr>
              <w:jc w:val="right"/>
              <w:rPr>
                <w:rFonts w:cs="Calibri"/>
                <w:b/>
                <w:bCs/>
                <w:color w:val="000000"/>
                <w:lang w:val="en-GB"/>
              </w:rPr>
            </w:pPr>
            <w:r w:rsidRPr="00AF40D3">
              <w:rPr>
                <w:rFonts w:cs="Calibri"/>
                <w:b/>
                <w:bCs/>
                <w:color w:val="000000"/>
                <w:lang w:val="en-GB"/>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7572489" w14:textId="77777777" w:rsidR="00AF40D3" w:rsidRPr="00AF40D3" w:rsidRDefault="00AF40D3" w:rsidP="00AF40D3">
            <w:pPr>
              <w:jc w:val="right"/>
              <w:rPr>
                <w:rFonts w:cs="Calibri"/>
                <w:b/>
                <w:bCs/>
                <w:color w:val="000000"/>
                <w:lang w:val="en-GB"/>
              </w:rPr>
            </w:pPr>
            <w:r w:rsidRPr="00AF40D3">
              <w:rPr>
                <w:rFonts w:cs="Calibri"/>
                <w:b/>
                <w:bCs/>
                <w:color w:val="000000"/>
                <w:lang w:val="en-GB"/>
              </w:rPr>
              <w:t>103.8</w:t>
            </w:r>
          </w:p>
        </w:tc>
      </w:tr>
    </w:tbl>
    <w:p w14:paraId="78E51B30" w14:textId="3EDF5E14" w:rsidR="00AF40D3" w:rsidRPr="00AF40D3" w:rsidRDefault="00AF40D3" w:rsidP="00AF40D3">
      <w:pPr>
        <w:spacing w:before="720"/>
        <w:jc w:val="center"/>
        <w:rPr>
          <w:lang w:val="en-US"/>
        </w:rPr>
      </w:pPr>
      <w:r>
        <w:t>______________</w:t>
      </w:r>
    </w:p>
    <w:sectPr w:rsidR="00AF40D3" w:rsidRPr="00AF40D3" w:rsidSect="004538ED">
      <w:headerReference w:type="default" r:id="rId15"/>
      <w:footerReference w:type="first" r:id="rId16"/>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6789" w14:textId="77777777" w:rsidR="007270B3" w:rsidRDefault="007270B3" w:rsidP="00E54FD2">
      <w:pPr>
        <w:spacing w:before="0"/>
      </w:pPr>
      <w:r>
        <w:separator/>
      </w:r>
    </w:p>
  </w:endnote>
  <w:endnote w:type="continuationSeparator" w:id="0">
    <w:p w14:paraId="0FD04F53" w14:textId="77777777" w:rsidR="007270B3" w:rsidRDefault="007270B3"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BD2C91" w:rsidRPr="004D495C" w14:paraId="098A58ED" w14:textId="77777777" w:rsidTr="004E3CF5">
      <w:tc>
        <w:tcPr>
          <w:tcW w:w="1418" w:type="dxa"/>
          <w:tcBorders>
            <w:top w:val="single" w:sz="4" w:space="0" w:color="000000"/>
          </w:tcBorders>
          <w:shd w:val="clear" w:color="auto" w:fill="auto"/>
        </w:tcPr>
        <w:p w14:paraId="01BFE6B8" w14:textId="77777777" w:rsidR="00BD2C91" w:rsidRPr="004D495C" w:rsidRDefault="0056204A" w:rsidP="001530FB">
          <w:pPr>
            <w:pStyle w:val="FirstFooter"/>
            <w:tabs>
              <w:tab w:val="left" w:pos="1559"/>
              <w:tab w:val="left" w:pos="3828"/>
            </w:tabs>
            <w:spacing w:before="40"/>
            <w:rPr>
              <w:sz w:val="18"/>
              <w:szCs w:val="18"/>
            </w:rPr>
          </w:pPr>
          <w:r>
            <w:rPr>
              <w:sz w:val="18"/>
              <w:szCs w:val="18"/>
            </w:rPr>
            <w:t>Для контактов</w:t>
          </w:r>
          <w:r w:rsidR="00BD2C91" w:rsidRPr="004D495C">
            <w:rPr>
              <w:sz w:val="18"/>
              <w:szCs w:val="18"/>
              <w:lang w:val="en-US"/>
            </w:rPr>
            <w:t>:</w:t>
          </w:r>
        </w:p>
      </w:tc>
      <w:tc>
        <w:tcPr>
          <w:tcW w:w="3260" w:type="dxa"/>
          <w:tcBorders>
            <w:top w:val="single" w:sz="4" w:space="0" w:color="000000"/>
          </w:tcBorders>
        </w:tcPr>
        <w:p w14:paraId="3A02DD76" w14:textId="77777777" w:rsidR="00BD2C91" w:rsidRPr="00EB2F10" w:rsidRDefault="00BD2C91" w:rsidP="001530FB">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14:paraId="1AF6CFB0" w14:textId="68A3910C" w:rsidR="00BD2C91" w:rsidRPr="004538ED" w:rsidRDefault="004538ED" w:rsidP="001530FB">
          <w:pPr>
            <w:pStyle w:val="FirstFooter"/>
            <w:tabs>
              <w:tab w:val="left" w:pos="2302"/>
            </w:tabs>
            <w:spacing w:before="40"/>
            <w:rPr>
              <w:sz w:val="18"/>
              <w:szCs w:val="24"/>
            </w:rPr>
          </w:pPr>
          <w:r w:rsidRPr="004538ED">
            <w:rPr>
              <w:sz w:val="18"/>
              <w:szCs w:val="24"/>
            </w:rPr>
            <w:t>г-н Алассан Ба (Mr Alassane Ba), руководитель Бюджетно-финансового аналитического отдела, МСЭ</w:t>
          </w:r>
        </w:p>
      </w:tc>
    </w:tr>
    <w:tr w:rsidR="00BD2C91" w:rsidRPr="004D495C" w14:paraId="63FC3D60" w14:textId="77777777" w:rsidTr="004E3CF5">
      <w:tc>
        <w:tcPr>
          <w:tcW w:w="1418" w:type="dxa"/>
          <w:shd w:val="clear" w:color="auto" w:fill="auto"/>
        </w:tcPr>
        <w:p w14:paraId="1B82223D" w14:textId="77777777" w:rsidR="00BD2C91" w:rsidRPr="004538ED" w:rsidRDefault="00BD2C91" w:rsidP="001530FB">
          <w:pPr>
            <w:pStyle w:val="FirstFooter"/>
            <w:tabs>
              <w:tab w:val="left" w:pos="1559"/>
              <w:tab w:val="left" w:pos="3828"/>
            </w:tabs>
            <w:spacing w:before="40"/>
            <w:rPr>
              <w:sz w:val="20"/>
            </w:rPr>
          </w:pPr>
        </w:p>
      </w:tc>
      <w:tc>
        <w:tcPr>
          <w:tcW w:w="3260" w:type="dxa"/>
        </w:tcPr>
        <w:p w14:paraId="6A684318" w14:textId="77777777" w:rsidR="00BD2C91" w:rsidRPr="00EB2F10" w:rsidRDefault="00BD2C91" w:rsidP="001530FB">
          <w:pPr>
            <w:pStyle w:val="FirstFooter"/>
            <w:spacing w:before="40"/>
            <w:rPr>
              <w:sz w:val="18"/>
              <w:szCs w:val="18"/>
            </w:rPr>
          </w:pPr>
          <w:r w:rsidRPr="00EB2F10">
            <w:rPr>
              <w:sz w:val="18"/>
              <w:szCs w:val="18"/>
            </w:rPr>
            <w:t>Тел.:</w:t>
          </w:r>
        </w:p>
      </w:tc>
      <w:tc>
        <w:tcPr>
          <w:tcW w:w="4961" w:type="dxa"/>
          <w:shd w:val="clear" w:color="auto" w:fill="auto"/>
        </w:tcPr>
        <w:p w14:paraId="3CE2CDC1" w14:textId="4B551E05" w:rsidR="00BD2C91" w:rsidRPr="00B41105" w:rsidRDefault="004538ED" w:rsidP="001530FB">
          <w:pPr>
            <w:pStyle w:val="FirstFooter"/>
            <w:tabs>
              <w:tab w:val="left" w:pos="2302"/>
            </w:tabs>
            <w:spacing w:before="40"/>
            <w:rPr>
              <w:sz w:val="18"/>
              <w:szCs w:val="18"/>
              <w:lang w:val="en-US"/>
            </w:rPr>
          </w:pPr>
          <w:r w:rsidRPr="004538ED">
            <w:rPr>
              <w:sz w:val="18"/>
              <w:szCs w:val="18"/>
              <w:lang w:val="en-US"/>
            </w:rPr>
            <w:t>Тел.: +41 22 730 5253</w:t>
          </w:r>
        </w:p>
      </w:tc>
    </w:tr>
    <w:tr w:rsidR="00BD2C91" w:rsidRPr="004D495C" w14:paraId="6BE63526" w14:textId="77777777" w:rsidTr="004E3CF5">
      <w:tc>
        <w:tcPr>
          <w:tcW w:w="1418" w:type="dxa"/>
          <w:shd w:val="clear" w:color="auto" w:fill="auto"/>
        </w:tcPr>
        <w:p w14:paraId="5ECB8B07" w14:textId="77777777" w:rsidR="00BD2C91" w:rsidRPr="004D495C" w:rsidRDefault="00BD2C91" w:rsidP="001530FB">
          <w:pPr>
            <w:pStyle w:val="FirstFooter"/>
            <w:tabs>
              <w:tab w:val="left" w:pos="1559"/>
              <w:tab w:val="left" w:pos="3828"/>
            </w:tabs>
            <w:spacing w:before="40"/>
            <w:rPr>
              <w:sz w:val="20"/>
              <w:lang w:val="en-US"/>
            </w:rPr>
          </w:pPr>
        </w:p>
      </w:tc>
      <w:tc>
        <w:tcPr>
          <w:tcW w:w="3260" w:type="dxa"/>
        </w:tcPr>
        <w:p w14:paraId="41A16EC0" w14:textId="77777777" w:rsidR="00BD2C91" w:rsidRPr="00EB2F10" w:rsidRDefault="00BD2C91" w:rsidP="001530FB">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shd w:val="clear" w:color="auto" w:fill="auto"/>
        </w:tcPr>
        <w:p w14:paraId="6922821B" w14:textId="4B3873AE" w:rsidR="00BD2C91" w:rsidRPr="004538ED" w:rsidRDefault="00AF40D3" w:rsidP="001530FB">
          <w:pPr>
            <w:pStyle w:val="FirstFooter"/>
            <w:tabs>
              <w:tab w:val="left" w:pos="2302"/>
            </w:tabs>
            <w:spacing w:before="40"/>
            <w:rPr>
              <w:sz w:val="18"/>
              <w:szCs w:val="18"/>
            </w:rPr>
          </w:pPr>
          <w:hyperlink r:id="rId1" w:history="1">
            <w:r w:rsidR="004538ED" w:rsidRPr="0031106B">
              <w:rPr>
                <w:rStyle w:val="Hyperlink"/>
                <w:sz w:val="18"/>
                <w:szCs w:val="18"/>
                <w:lang w:val="en-US"/>
              </w:rPr>
              <w:t>alassane.ba@itu.int</w:t>
            </w:r>
          </w:hyperlink>
          <w:r w:rsidR="004538ED">
            <w:rPr>
              <w:sz w:val="18"/>
              <w:szCs w:val="18"/>
            </w:rPr>
            <w:t xml:space="preserve"> </w:t>
          </w:r>
        </w:p>
      </w:tc>
    </w:tr>
  </w:tbl>
  <w:p w14:paraId="7991EFDB" w14:textId="77777777" w:rsidR="00B52E6E" w:rsidRPr="006E4AB3" w:rsidRDefault="00AF40D3" w:rsidP="00F32F12">
    <w:pPr>
      <w:tabs>
        <w:tab w:val="clear" w:pos="794"/>
        <w:tab w:val="clear" w:pos="1191"/>
        <w:tab w:val="clear" w:pos="1588"/>
        <w:tab w:val="clear" w:pos="1985"/>
        <w:tab w:val="left" w:pos="5954"/>
        <w:tab w:val="right" w:pos="9639"/>
      </w:tabs>
      <w:spacing w:before="0"/>
      <w:jc w:val="center"/>
      <w:rPr>
        <w:caps/>
        <w:noProof/>
        <w:sz w:val="16"/>
      </w:rPr>
    </w:pP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85AD" w14:textId="77777777" w:rsidR="007270B3" w:rsidRDefault="007270B3" w:rsidP="00E54FD2">
      <w:pPr>
        <w:spacing w:before="0"/>
      </w:pPr>
      <w:r>
        <w:separator/>
      </w:r>
    </w:p>
  </w:footnote>
  <w:footnote w:type="continuationSeparator" w:id="0">
    <w:p w14:paraId="03293EE8" w14:textId="77777777" w:rsidR="007270B3" w:rsidRDefault="007270B3"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BB8E" w14:textId="3D688FAC" w:rsidR="003A294B" w:rsidRPr="00701E31" w:rsidRDefault="003A294B" w:rsidP="004538ED">
    <w:pPr>
      <w:tabs>
        <w:tab w:val="clear" w:pos="794"/>
        <w:tab w:val="clear" w:pos="1191"/>
        <w:tab w:val="clear" w:pos="1588"/>
        <w:tab w:val="clear" w:pos="1985"/>
        <w:tab w:val="center" w:pos="4820"/>
        <w:tab w:val="right" w:pos="9639"/>
      </w:tabs>
      <w:spacing w:before="0"/>
      <w:rPr>
        <w:smallCaps/>
        <w:spacing w:val="24"/>
      </w:rPr>
    </w:pPr>
    <w:r w:rsidRPr="00972BCD">
      <w:tab/>
    </w:r>
    <w:r w:rsidRPr="004D0E96">
      <w:t>TDAG</w:t>
    </w:r>
    <w:r w:rsidR="0040328D" w:rsidRPr="004D0E96">
      <w:t>-</w:t>
    </w:r>
    <w:r w:rsidR="002931FA" w:rsidRPr="004D0E96">
      <w:rPr>
        <w:lang w:val="en-US"/>
      </w:rPr>
      <w:t>2</w:t>
    </w:r>
    <w:r w:rsidR="00453874">
      <w:t>4</w:t>
    </w:r>
    <w:r w:rsidR="00F105F5">
      <w:rPr>
        <w:lang w:val="en-GB"/>
      </w:rPr>
      <w:t>/</w:t>
    </w:r>
    <w:r w:rsidR="004538ED">
      <w:t>49</w:t>
    </w:r>
    <w:r w:rsidR="00AF40D3">
      <w:rPr>
        <w:lang w:val="en-US"/>
      </w:rPr>
      <w:t>(Rev.1)</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443451">
    <w:abstractNumId w:val="3"/>
  </w:num>
  <w:num w:numId="2" w16cid:durableId="1259362720">
    <w:abstractNumId w:val="1"/>
  </w:num>
  <w:num w:numId="3" w16cid:durableId="984554052">
    <w:abstractNumId w:val="5"/>
  </w:num>
  <w:num w:numId="4" w16cid:durableId="27723369">
    <w:abstractNumId w:val="6"/>
  </w:num>
  <w:num w:numId="5" w16cid:durableId="1804082451">
    <w:abstractNumId w:val="0"/>
  </w:num>
  <w:num w:numId="6" w16cid:durableId="1263368978">
    <w:abstractNumId w:val="2"/>
  </w:num>
  <w:num w:numId="7" w16cid:durableId="1720860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C09B0"/>
    <w:rsid w:val="000E7EAE"/>
    <w:rsid w:val="00107E03"/>
    <w:rsid w:val="00111662"/>
    <w:rsid w:val="00134D3C"/>
    <w:rsid w:val="00135135"/>
    <w:rsid w:val="001530FB"/>
    <w:rsid w:val="00191479"/>
    <w:rsid w:val="00197305"/>
    <w:rsid w:val="001B0C12"/>
    <w:rsid w:val="001C6DD3"/>
    <w:rsid w:val="001E3E78"/>
    <w:rsid w:val="00202D0A"/>
    <w:rsid w:val="00217324"/>
    <w:rsid w:val="002219FC"/>
    <w:rsid w:val="002236F8"/>
    <w:rsid w:val="00233B04"/>
    <w:rsid w:val="002363C5"/>
    <w:rsid w:val="00240F57"/>
    <w:rsid w:val="002502FE"/>
    <w:rsid w:val="00251664"/>
    <w:rsid w:val="00257C2C"/>
    <w:rsid w:val="00270876"/>
    <w:rsid w:val="002717CC"/>
    <w:rsid w:val="002931FA"/>
    <w:rsid w:val="002D48F4"/>
    <w:rsid w:val="00316454"/>
    <w:rsid w:val="00366978"/>
    <w:rsid w:val="003A294B"/>
    <w:rsid w:val="003A5506"/>
    <w:rsid w:val="003C01D0"/>
    <w:rsid w:val="003C6E83"/>
    <w:rsid w:val="003E6E87"/>
    <w:rsid w:val="0040328D"/>
    <w:rsid w:val="004143D5"/>
    <w:rsid w:val="00422053"/>
    <w:rsid w:val="00453874"/>
    <w:rsid w:val="004538ED"/>
    <w:rsid w:val="004713B8"/>
    <w:rsid w:val="00492670"/>
    <w:rsid w:val="004D0E96"/>
    <w:rsid w:val="004E4490"/>
    <w:rsid w:val="00525DEF"/>
    <w:rsid w:val="00531511"/>
    <w:rsid w:val="0056204A"/>
    <w:rsid w:val="005773D4"/>
    <w:rsid w:val="005C0551"/>
    <w:rsid w:val="005D4DF3"/>
    <w:rsid w:val="005E006A"/>
    <w:rsid w:val="00631202"/>
    <w:rsid w:val="00653C9F"/>
    <w:rsid w:val="0065464D"/>
    <w:rsid w:val="00655923"/>
    <w:rsid w:val="00694764"/>
    <w:rsid w:val="006F5E91"/>
    <w:rsid w:val="00701E31"/>
    <w:rsid w:val="007270B3"/>
    <w:rsid w:val="007E6B3A"/>
    <w:rsid w:val="008112E9"/>
    <w:rsid w:val="00875722"/>
    <w:rsid w:val="008C576E"/>
    <w:rsid w:val="009135B4"/>
    <w:rsid w:val="00916B10"/>
    <w:rsid w:val="00933E0E"/>
    <w:rsid w:val="00965DE3"/>
    <w:rsid w:val="00982196"/>
    <w:rsid w:val="009C5B8E"/>
    <w:rsid w:val="009F4457"/>
    <w:rsid w:val="00A30897"/>
    <w:rsid w:val="00A44602"/>
    <w:rsid w:val="00A64F9D"/>
    <w:rsid w:val="00A73D91"/>
    <w:rsid w:val="00AA42F8"/>
    <w:rsid w:val="00AC2E0E"/>
    <w:rsid w:val="00AC5A99"/>
    <w:rsid w:val="00AC6023"/>
    <w:rsid w:val="00AE0BB7"/>
    <w:rsid w:val="00AE1BA7"/>
    <w:rsid w:val="00AF40D3"/>
    <w:rsid w:val="00B222FE"/>
    <w:rsid w:val="00B24169"/>
    <w:rsid w:val="00B52E6E"/>
    <w:rsid w:val="00B726C0"/>
    <w:rsid w:val="00B75868"/>
    <w:rsid w:val="00B86DFA"/>
    <w:rsid w:val="00B9410B"/>
    <w:rsid w:val="00B961EF"/>
    <w:rsid w:val="00BC5F20"/>
    <w:rsid w:val="00BD2C91"/>
    <w:rsid w:val="00BD7A1A"/>
    <w:rsid w:val="00C15500"/>
    <w:rsid w:val="00C3333A"/>
    <w:rsid w:val="00C33388"/>
    <w:rsid w:val="00C62E82"/>
    <w:rsid w:val="00C71A6F"/>
    <w:rsid w:val="00C84CCD"/>
    <w:rsid w:val="00C85F0C"/>
    <w:rsid w:val="00CD1F3E"/>
    <w:rsid w:val="00CD34AE"/>
    <w:rsid w:val="00CD6DB6"/>
    <w:rsid w:val="00CE37A1"/>
    <w:rsid w:val="00CE5E7B"/>
    <w:rsid w:val="00D16175"/>
    <w:rsid w:val="00D712FE"/>
    <w:rsid w:val="00D923CD"/>
    <w:rsid w:val="00D93FCC"/>
    <w:rsid w:val="00DA4610"/>
    <w:rsid w:val="00DA6356"/>
    <w:rsid w:val="00DC354B"/>
    <w:rsid w:val="00DD19E1"/>
    <w:rsid w:val="00DD5D8C"/>
    <w:rsid w:val="00E06A7D"/>
    <w:rsid w:val="00E11980"/>
    <w:rsid w:val="00E30170"/>
    <w:rsid w:val="00E375A1"/>
    <w:rsid w:val="00E54FD2"/>
    <w:rsid w:val="00E82D31"/>
    <w:rsid w:val="00EE153D"/>
    <w:rsid w:val="00F105F5"/>
    <w:rsid w:val="00F32F12"/>
    <w:rsid w:val="00F72A94"/>
    <w:rsid w:val="00F746B3"/>
    <w:rsid w:val="00F961B7"/>
    <w:rsid w:val="00FA2BC3"/>
    <w:rsid w:val="00FA6BDB"/>
    <w:rsid w:val="00FC1008"/>
    <w:rsid w:val="00FC56DA"/>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3C5CD"/>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uiPriority w:val="9"/>
    <w:qFormat/>
    <w:rsid w:val="001530FB"/>
    <w:pPr>
      <w:keepNext/>
      <w:keepLines/>
      <w:spacing w:before="480"/>
      <w:ind w:left="794" w:hanging="794"/>
      <w:outlineLvl w:val="0"/>
    </w:pPr>
    <w:rPr>
      <w:b/>
    </w:rPr>
  </w:style>
  <w:style w:type="paragraph" w:styleId="Heading2">
    <w:name w:val="heading 2"/>
    <w:basedOn w:val="Heading1"/>
    <w:next w:val="Normal"/>
    <w:link w:val="Heading2Char"/>
    <w:uiPriority w:val="9"/>
    <w:qFormat/>
    <w:rsid w:val="00C71A6F"/>
    <w:pPr>
      <w:spacing w:before="320"/>
      <w:outlineLvl w:val="1"/>
    </w:pPr>
    <w:rPr>
      <w:rFonts w:cs="Times New Roman Bold"/>
      <w:bCs/>
    </w:rPr>
  </w:style>
  <w:style w:type="paragraph" w:styleId="Heading3">
    <w:name w:val="heading 3"/>
    <w:basedOn w:val="Heading1"/>
    <w:next w:val="Normal"/>
    <w:link w:val="Heading3Char"/>
    <w:uiPriority w:val="9"/>
    <w:qFormat/>
    <w:rsid w:val="00CE37A1"/>
    <w:pPr>
      <w:spacing w:before="200"/>
      <w:outlineLvl w:val="2"/>
    </w:pPr>
  </w:style>
  <w:style w:type="paragraph" w:styleId="Heading4">
    <w:name w:val="heading 4"/>
    <w:basedOn w:val="Heading3"/>
    <w:next w:val="Normal"/>
    <w:link w:val="Heading4Char"/>
    <w:uiPriority w:val="9"/>
    <w:qFormat/>
    <w:rsid w:val="00CE37A1"/>
    <w:pPr>
      <w:ind w:left="1134" w:hanging="1134"/>
      <w:outlineLvl w:val="3"/>
    </w:pPr>
  </w:style>
  <w:style w:type="paragraph" w:styleId="Heading5">
    <w:name w:val="heading 5"/>
    <w:basedOn w:val="Heading4"/>
    <w:next w:val="Normal"/>
    <w:link w:val="Heading5Char"/>
    <w:uiPriority w:val="9"/>
    <w:qFormat/>
    <w:rsid w:val="00CE37A1"/>
    <w:pPr>
      <w:outlineLvl w:val="4"/>
    </w:pPr>
  </w:style>
  <w:style w:type="paragraph" w:styleId="Heading6">
    <w:name w:val="heading 6"/>
    <w:basedOn w:val="Heading4"/>
    <w:next w:val="Normal"/>
    <w:link w:val="Heading6Char"/>
    <w:uiPriority w:val="9"/>
    <w:qFormat/>
    <w:rsid w:val="00CE37A1"/>
    <w:pPr>
      <w:outlineLvl w:val="5"/>
    </w:pPr>
  </w:style>
  <w:style w:type="paragraph" w:styleId="Heading7">
    <w:name w:val="heading 7"/>
    <w:basedOn w:val="Heading4"/>
    <w:next w:val="Normal"/>
    <w:link w:val="Heading7Char"/>
    <w:uiPriority w:val="9"/>
    <w:qFormat/>
    <w:rsid w:val="00CE37A1"/>
    <w:pPr>
      <w:ind w:left="1701" w:hanging="1701"/>
      <w:outlineLvl w:val="6"/>
    </w:pPr>
  </w:style>
  <w:style w:type="paragraph" w:styleId="Heading8">
    <w:name w:val="heading 8"/>
    <w:basedOn w:val="Heading4"/>
    <w:next w:val="Normal"/>
    <w:link w:val="Heading8Char"/>
    <w:uiPriority w:val="9"/>
    <w:qFormat/>
    <w:rsid w:val="00CE37A1"/>
    <w:pPr>
      <w:ind w:left="1701" w:hanging="1701"/>
      <w:outlineLvl w:val="7"/>
    </w:pPr>
  </w:style>
  <w:style w:type="paragraph" w:styleId="Heading9">
    <w:name w:val="heading 9"/>
    <w:basedOn w:val="Heading4"/>
    <w:next w:val="Normal"/>
    <w:link w:val="Heading9Char"/>
    <w:uiPriority w:val="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uiPriority w:val="9"/>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uiPriority w:val="9"/>
    <w:rsid w:val="00CE37A1"/>
    <w:rPr>
      <w:rFonts w:eastAsia="Times New Roman" w:cs="Times New Roman"/>
      <w:b/>
      <w:szCs w:val="20"/>
      <w:lang w:val="en-GB" w:eastAsia="en-US"/>
    </w:rPr>
  </w:style>
  <w:style w:type="character" w:customStyle="1" w:styleId="Heading5Char">
    <w:name w:val="Heading 5 Char"/>
    <w:basedOn w:val="DefaultParagraphFont"/>
    <w:link w:val="Heading5"/>
    <w:uiPriority w:val="9"/>
    <w:rsid w:val="00CE37A1"/>
    <w:rPr>
      <w:rFonts w:eastAsia="Times New Roman" w:cs="Times New Roman"/>
      <w:b/>
      <w:szCs w:val="20"/>
      <w:lang w:val="en-GB" w:eastAsia="en-US"/>
    </w:rPr>
  </w:style>
  <w:style w:type="character" w:customStyle="1" w:styleId="Heading6Char">
    <w:name w:val="Heading 6 Char"/>
    <w:basedOn w:val="DefaultParagraphFont"/>
    <w:link w:val="Heading6"/>
    <w:uiPriority w:val="9"/>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0E7EAE"/>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semiHidden/>
    <w:unhideWhenUsed/>
    <w:rsid w:val="005C0551"/>
    <w:rPr>
      <w:sz w:val="16"/>
      <w:szCs w:val="16"/>
    </w:rPr>
  </w:style>
  <w:style w:type="paragraph" w:styleId="CommentText">
    <w:name w:val="annotation text"/>
    <w:basedOn w:val="Normal"/>
    <w:link w:val="CommentTextChar"/>
    <w:unhideWhenUsed/>
    <w:rsid w:val="005C0551"/>
    <w:rPr>
      <w:sz w:val="20"/>
      <w:szCs w:val="20"/>
    </w:rPr>
  </w:style>
  <w:style w:type="character" w:customStyle="1" w:styleId="CommentTextChar">
    <w:name w:val="Comment Text Char"/>
    <w:basedOn w:val="DefaultParagraphFont"/>
    <w:link w:val="CommentText"/>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semiHidden/>
    <w:unhideWhenUsed/>
    <w:rsid w:val="005C0551"/>
    <w:rPr>
      <w:b/>
      <w:bCs/>
    </w:rPr>
  </w:style>
  <w:style w:type="character" w:customStyle="1" w:styleId="CommentSubjectChar">
    <w:name w:val="Comment Subject Char"/>
    <w:basedOn w:val="CommentTextChar"/>
    <w:link w:val="CommentSubject"/>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F105F5"/>
    <w:rPr>
      <w:rFonts w:ascii="Calibri" w:eastAsia="Times New Roman" w:hAnsi="Calibri" w:cs="Times New Roman Bold"/>
      <w:b/>
      <w:lang w:val="ru-RU" w:eastAsia="en-US"/>
    </w:rPr>
  </w:style>
  <w:style w:type="character" w:styleId="UnresolvedMention">
    <w:name w:val="Unresolved Mention"/>
    <w:basedOn w:val="DefaultParagraphFont"/>
    <w:uiPriority w:val="99"/>
    <w:semiHidden/>
    <w:unhideWhenUsed/>
    <w:rsid w:val="004538ED"/>
    <w:rPr>
      <w:color w:val="605E5C"/>
      <w:shd w:val="clear" w:color="auto" w:fill="E1DFDD"/>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4538ED"/>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4538ED"/>
    <w:rPr>
      <w:rFonts w:eastAsia="Times New Roman" w:cs="Times New Roman"/>
      <w:sz w:val="24"/>
      <w:szCs w:val="20"/>
      <w:lang w:val="en-GB" w:eastAsia="en-US"/>
    </w:rPr>
  </w:style>
  <w:style w:type="paragraph" w:styleId="Index7">
    <w:name w:val="index 7"/>
    <w:basedOn w:val="Normal"/>
    <w:next w:val="Normal"/>
    <w:semiHidden/>
    <w:rsid w:val="00217324"/>
    <w:pPr>
      <w:ind w:left="1698"/>
    </w:pPr>
    <w:rPr>
      <w:rFonts w:asciiTheme="minorHAnsi" w:hAnsiTheme="minorHAnsi"/>
      <w:sz w:val="24"/>
      <w:szCs w:val="20"/>
      <w:lang w:val="en-GB"/>
    </w:rPr>
  </w:style>
  <w:style w:type="paragraph" w:styleId="Index6">
    <w:name w:val="index 6"/>
    <w:basedOn w:val="Normal"/>
    <w:next w:val="Normal"/>
    <w:semiHidden/>
    <w:rsid w:val="00217324"/>
    <w:pPr>
      <w:ind w:left="1415"/>
    </w:pPr>
    <w:rPr>
      <w:rFonts w:asciiTheme="minorHAnsi" w:hAnsiTheme="minorHAnsi"/>
      <w:sz w:val="24"/>
      <w:szCs w:val="20"/>
      <w:lang w:val="en-GB"/>
    </w:rPr>
  </w:style>
  <w:style w:type="paragraph" w:styleId="Index5">
    <w:name w:val="index 5"/>
    <w:basedOn w:val="Normal"/>
    <w:next w:val="Normal"/>
    <w:semiHidden/>
    <w:rsid w:val="00217324"/>
    <w:pPr>
      <w:ind w:left="1132"/>
    </w:pPr>
    <w:rPr>
      <w:rFonts w:asciiTheme="minorHAnsi" w:hAnsiTheme="minorHAnsi"/>
      <w:sz w:val="24"/>
      <w:szCs w:val="20"/>
      <w:lang w:val="en-GB"/>
    </w:rPr>
  </w:style>
  <w:style w:type="paragraph" w:styleId="Index4">
    <w:name w:val="index 4"/>
    <w:basedOn w:val="Normal"/>
    <w:next w:val="Normal"/>
    <w:semiHidden/>
    <w:rsid w:val="00217324"/>
    <w:pPr>
      <w:ind w:left="849"/>
    </w:pPr>
    <w:rPr>
      <w:rFonts w:asciiTheme="minorHAnsi" w:hAnsiTheme="minorHAnsi"/>
      <w:sz w:val="24"/>
      <w:szCs w:val="20"/>
      <w:lang w:val="en-GB"/>
    </w:rPr>
  </w:style>
  <w:style w:type="paragraph" w:styleId="Index3">
    <w:name w:val="index 3"/>
    <w:basedOn w:val="Normal"/>
    <w:next w:val="Normal"/>
    <w:rsid w:val="00217324"/>
    <w:pPr>
      <w:ind w:left="566"/>
    </w:pPr>
    <w:rPr>
      <w:rFonts w:asciiTheme="minorHAnsi" w:hAnsiTheme="minorHAnsi"/>
      <w:sz w:val="24"/>
      <w:szCs w:val="20"/>
      <w:lang w:val="en-GB"/>
    </w:rPr>
  </w:style>
  <w:style w:type="paragraph" w:styleId="Index2">
    <w:name w:val="index 2"/>
    <w:basedOn w:val="Normal"/>
    <w:next w:val="Normal"/>
    <w:rsid w:val="00217324"/>
    <w:pPr>
      <w:ind w:left="283"/>
    </w:pPr>
    <w:rPr>
      <w:rFonts w:asciiTheme="minorHAnsi" w:hAnsiTheme="minorHAnsi"/>
      <w:sz w:val="24"/>
      <w:szCs w:val="20"/>
      <w:lang w:val="en-GB"/>
    </w:rPr>
  </w:style>
  <w:style w:type="paragraph" w:styleId="Index1">
    <w:name w:val="index 1"/>
    <w:basedOn w:val="Normal"/>
    <w:next w:val="Normal"/>
    <w:rsid w:val="00217324"/>
    <w:rPr>
      <w:rFonts w:asciiTheme="minorHAnsi" w:hAnsiTheme="minorHAnsi"/>
      <w:sz w:val="24"/>
      <w:szCs w:val="20"/>
      <w:lang w:val="en-GB"/>
    </w:rPr>
  </w:style>
  <w:style w:type="character" w:styleId="LineNumber">
    <w:name w:val="line number"/>
    <w:basedOn w:val="DefaultParagraphFont"/>
    <w:rsid w:val="00217324"/>
  </w:style>
  <w:style w:type="paragraph" w:styleId="IndexHeading">
    <w:name w:val="index heading"/>
    <w:basedOn w:val="Normal"/>
    <w:next w:val="Index1"/>
    <w:semiHidden/>
    <w:rsid w:val="00217324"/>
    <w:rPr>
      <w:rFonts w:asciiTheme="minorHAnsi" w:hAnsiTheme="minorHAnsi"/>
      <w:sz w:val="24"/>
      <w:szCs w:val="20"/>
      <w:lang w:val="en-GB"/>
    </w:rPr>
  </w:style>
  <w:style w:type="paragraph" w:customStyle="1" w:styleId="Equation">
    <w:name w:val="Equation"/>
    <w:basedOn w:val="Normal"/>
    <w:rsid w:val="00217324"/>
    <w:pPr>
      <w:tabs>
        <w:tab w:val="clear" w:pos="1191"/>
        <w:tab w:val="clear" w:pos="1588"/>
        <w:tab w:val="clear" w:pos="1985"/>
        <w:tab w:val="center" w:pos="4820"/>
        <w:tab w:val="right" w:pos="9639"/>
      </w:tabs>
    </w:pPr>
    <w:rPr>
      <w:rFonts w:asciiTheme="minorHAnsi" w:hAnsiTheme="minorHAnsi"/>
      <w:sz w:val="24"/>
      <w:szCs w:val="20"/>
      <w:lang w:val="en-GB"/>
    </w:rPr>
  </w:style>
  <w:style w:type="paragraph" w:customStyle="1" w:styleId="ASN1">
    <w:name w:val="ASN.1"/>
    <w:basedOn w:val="Normal"/>
    <w:rsid w:val="0021732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szCs w:val="20"/>
      <w:lang w:val="en-GB"/>
    </w:rPr>
  </w:style>
  <w:style w:type="paragraph" w:styleId="TOC9">
    <w:name w:val="toc 9"/>
    <w:basedOn w:val="TOC3"/>
    <w:next w:val="Normal"/>
    <w:semiHidden/>
    <w:rsid w:val="00217324"/>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szCs w:val="20"/>
      <w:lang w:val="en-GB"/>
    </w:rPr>
  </w:style>
  <w:style w:type="paragraph" w:customStyle="1" w:styleId="Title4">
    <w:name w:val="Title 4"/>
    <w:basedOn w:val="Title3"/>
    <w:next w:val="Heading1"/>
    <w:rsid w:val="00217324"/>
    <w:pPr>
      <w:tabs>
        <w:tab w:val="clear" w:pos="794"/>
        <w:tab w:val="clear" w:pos="1191"/>
        <w:tab w:val="clear" w:pos="1588"/>
        <w:tab w:val="clear" w:pos="1985"/>
        <w:tab w:val="left" w:pos="567"/>
        <w:tab w:val="left" w:pos="1134"/>
        <w:tab w:val="left" w:pos="1701"/>
        <w:tab w:val="left" w:pos="2268"/>
        <w:tab w:val="left" w:pos="2835"/>
      </w:tabs>
      <w:spacing w:before="120" w:after="120"/>
    </w:pPr>
    <w:rPr>
      <w:rFonts w:asciiTheme="minorHAnsi" w:hAnsiTheme="minorHAnsi" w:cs="Times New Roman Bold"/>
      <w:sz w:val="28"/>
      <w:szCs w:val="20"/>
      <w:lang w:val="en-GB" w:eastAsia="en-US"/>
    </w:rPr>
  </w:style>
  <w:style w:type="character" w:customStyle="1" w:styleId="Appdef">
    <w:name w:val="App_def"/>
    <w:basedOn w:val="DefaultParagraphFont"/>
    <w:rsid w:val="00217324"/>
    <w:rPr>
      <w:rFonts w:asciiTheme="minorHAnsi" w:hAnsiTheme="minorHAnsi"/>
      <w:b/>
    </w:rPr>
  </w:style>
  <w:style w:type="character" w:customStyle="1" w:styleId="Appref">
    <w:name w:val="App_ref"/>
    <w:basedOn w:val="DefaultParagraphFont"/>
    <w:rsid w:val="00217324"/>
    <w:rPr>
      <w:rFonts w:asciiTheme="minorHAnsi" w:hAnsiTheme="minorHAnsi"/>
    </w:rPr>
  </w:style>
  <w:style w:type="character" w:customStyle="1" w:styleId="Artdef">
    <w:name w:val="Art_def"/>
    <w:basedOn w:val="DefaultParagraphFont"/>
    <w:rsid w:val="00217324"/>
    <w:rPr>
      <w:rFonts w:asciiTheme="minorHAnsi" w:hAnsiTheme="minorHAnsi"/>
      <w:b/>
    </w:rPr>
  </w:style>
  <w:style w:type="character" w:customStyle="1" w:styleId="Artref">
    <w:name w:val="Art_ref"/>
    <w:basedOn w:val="DefaultParagraphFont"/>
    <w:rsid w:val="00217324"/>
  </w:style>
  <w:style w:type="paragraph" w:customStyle="1" w:styleId="ddate">
    <w:name w:val="ddate"/>
    <w:basedOn w:val="Normal"/>
    <w:rsid w:val="002173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lang w:val="en-GB"/>
    </w:rPr>
  </w:style>
  <w:style w:type="paragraph" w:customStyle="1" w:styleId="dnum">
    <w:name w:val="dnum"/>
    <w:basedOn w:val="Normal"/>
    <w:rsid w:val="002173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szCs w:val="20"/>
      <w:lang w:val="en-GB"/>
    </w:rPr>
  </w:style>
  <w:style w:type="paragraph" w:customStyle="1" w:styleId="dorlang">
    <w:name w:val="dorlang"/>
    <w:basedOn w:val="Normal"/>
    <w:rsid w:val="002173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lang w:val="en-GB"/>
    </w:rPr>
  </w:style>
  <w:style w:type="character" w:styleId="EndnoteReference">
    <w:name w:val="endnote reference"/>
    <w:basedOn w:val="DefaultParagraphFont"/>
    <w:semiHidden/>
    <w:rsid w:val="00217324"/>
    <w:rPr>
      <w:vertAlign w:val="superscript"/>
    </w:rPr>
  </w:style>
  <w:style w:type="paragraph" w:customStyle="1" w:styleId="Equationlegend">
    <w:name w:val="Equation_legend"/>
    <w:basedOn w:val="Normal"/>
    <w:rsid w:val="00217324"/>
    <w:pPr>
      <w:tabs>
        <w:tab w:val="clear" w:pos="794"/>
        <w:tab w:val="clear" w:pos="1191"/>
        <w:tab w:val="clear" w:pos="1588"/>
        <w:tab w:val="clear" w:pos="1985"/>
        <w:tab w:val="right" w:pos="1531"/>
        <w:tab w:val="left" w:pos="1701"/>
      </w:tabs>
      <w:spacing w:before="80"/>
      <w:ind w:left="1701" w:hanging="1701"/>
    </w:pPr>
    <w:rPr>
      <w:rFonts w:asciiTheme="minorHAnsi" w:hAnsiTheme="minorHAnsi"/>
      <w:sz w:val="24"/>
      <w:szCs w:val="20"/>
      <w:lang w:val="en-GB"/>
    </w:rPr>
  </w:style>
  <w:style w:type="paragraph" w:customStyle="1" w:styleId="Figurelegend">
    <w:name w:val="Figure_legend"/>
    <w:basedOn w:val="Normal"/>
    <w:rsid w:val="00217324"/>
    <w:pPr>
      <w:keepNext/>
      <w:keepLines/>
      <w:tabs>
        <w:tab w:val="clear" w:pos="794"/>
        <w:tab w:val="clear" w:pos="1191"/>
        <w:tab w:val="clear" w:pos="1588"/>
        <w:tab w:val="clear" w:pos="1985"/>
      </w:tabs>
      <w:spacing w:before="20" w:after="20"/>
    </w:pPr>
    <w:rPr>
      <w:rFonts w:asciiTheme="minorHAnsi" w:hAnsiTheme="minorHAnsi"/>
      <w:sz w:val="18"/>
      <w:szCs w:val="20"/>
      <w:lang w:val="en-GB"/>
    </w:rPr>
  </w:style>
  <w:style w:type="paragraph" w:customStyle="1" w:styleId="FigureNo">
    <w:name w:val="Figure_No"/>
    <w:basedOn w:val="Normal"/>
    <w:next w:val="Figuretitle"/>
    <w:rsid w:val="00217324"/>
    <w:pPr>
      <w:keepNext/>
      <w:keepLines/>
      <w:spacing w:before="480" w:after="120"/>
      <w:jc w:val="center"/>
    </w:pPr>
    <w:rPr>
      <w:rFonts w:asciiTheme="minorHAnsi" w:hAnsiTheme="minorHAnsi"/>
      <w:caps/>
      <w:sz w:val="24"/>
      <w:szCs w:val="20"/>
      <w:lang w:val="en-GB"/>
    </w:rPr>
  </w:style>
  <w:style w:type="paragraph" w:customStyle="1" w:styleId="Figuretitle">
    <w:name w:val="Figure_title"/>
    <w:basedOn w:val="Tabletitle"/>
    <w:next w:val="Normal"/>
    <w:rsid w:val="00217324"/>
    <w:pPr>
      <w:keepNext w:val="0"/>
      <w:keepLines/>
      <w:tabs>
        <w:tab w:val="clear" w:pos="2948"/>
        <w:tab w:val="clear" w:pos="4082"/>
      </w:tabs>
      <w:spacing w:after="480"/>
    </w:pPr>
    <w:rPr>
      <w:rFonts w:asciiTheme="minorHAnsi" w:hAnsiTheme="minorHAnsi"/>
      <w:sz w:val="24"/>
      <w:szCs w:val="20"/>
      <w:lang w:val="en-GB"/>
    </w:rPr>
  </w:style>
  <w:style w:type="paragraph" w:customStyle="1" w:styleId="Figurewithouttitle">
    <w:name w:val="Figure_without_title"/>
    <w:basedOn w:val="FigureNo"/>
    <w:next w:val="Normal"/>
    <w:rsid w:val="00217324"/>
    <w:pPr>
      <w:keepNext w:val="0"/>
    </w:pPr>
  </w:style>
  <w:style w:type="paragraph" w:customStyle="1" w:styleId="PartNo">
    <w:name w:val="Part_No"/>
    <w:basedOn w:val="AnnexNo"/>
    <w:next w:val="Partref"/>
    <w:rsid w:val="00217324"/>
    <w:pPr>
      <w:keepNext/>
      <w:keepLines/>
      <w:spacing w:before="480" w:after="80"/>
    </w:pPr>
    <w:rPr>
      <w:rFonts w:asciiTheme="minorHAnsi" w:hAnsiTheme="minorHAnsi"/>
      <w:sz w:val="28"/>
      <w:szCs w:val="20"/>
      <w:lang w:val="en-GB"/>
    </w:rPr>
  </w:style>
  <w:style w:type="paragraph" w:customStyle="1" w:styleId="Partref">
    <w:name w:val="Part_ref"/>
    <w:basedOn w:val="Annexref"/>
    <w:next w:val="Parttitle"/>
    <w:rsid w:val="00217324"/>
    <w:pPr>
      <w:keepNext/>
      <w:keepLines/>
      <w:spacing w:after="280"/>
    </w:pPr>
    <w:rPr>
      <w:rFonts w:asciiTheme="minorHAnsi" w:hAnsiTheme="minorHAnsi"/>
      <w:sz w:val="24"/>
      <w:szCs w:val="20"/>
      <w:lang w:val="en-GB"/>
    </w:rPr>
  </w:style>
  <w:style w:type="paragraph" w:customStyle="1" w:styleId="Parttitle">
    <w:name w:val="Part_title"/>
    <w:basedOn w:val="Annextitle"/>
    <w:next w:val="Normalaftertitle"/>
    <w:rsid w:val="00217324"/>
    <w:pPr>
      <w:keepNext/>
      <w:keepLines/>
      <w:spacing w:after="280"/>
    </w:pPr>
    <w:rPr>
      <w:rFonts w:asciiTheme="minorHAnsi" w:hAnsiTheme="minorHAnsi"/>
      <w:sz w:val="28"/>
      <w:szCs w:val="20"/>
      <w:lang w:val="en-GB"/>
    </w:rPr>
  </w:style>
  <w:style w:type="paragraph" w:customStyle="1" w:styleId="Recref">
    <w:name w:val="Rec_ref"/>
    <w:basedOn w:val="Rectitle"/>
    <w:next w:val="Recdate"/>
    <w:rsid w:val="00217324"/>
    <w:pPr>
      <w:keepNext/>
      <w:keepLines/>
      <w:tabs>
        <w:tab w:val="clear" w:pos="794"/>
        <w:tab w:val="clear" w:pos="1191"/>
        <w:tab w:val="clear" w:pos="1588"/>
        <w:tab w:val="clear" w:pos="1985"/>
      </w:tabs>
      <w:spacing w:before="120"/>
    </w:pPr>
    <w:rPr>
      <w:rFonts w:asciiTheme="minorHAnsi" w:hAnsiTheme="minorHAnsi"/>
      <w:b w:val="0"/>
      <w:i/>
      <w:sz w:val="24"/>
      <w:szCs w:val="20"/>
      <w:lang w:val="en-GB"/>
    </w:rPr>
  </w:style>
  <w:style w:type="paragraph" w:customStyle="1" w:styleId="Recdate">
    <w:name w:val="Rec_date"/>
    <w:basedOn w:val="Recref"/>
    <w:next w:val="Normalaftertitle"/>
    <w:rsid w:val="00217324"/>
    <w:pPr>
      <w:jc w:val="right"/>
    </w:pPr>
    <w:rPr>
      <w:sz w:val="22"/>
    </w:rPr>
  </w:style>
  <w:style w:type="paragraph" w:customStyle="1" w:styleId="Questiondate">
    <w:name w:val="Question_date"/>
    <w:basedOn w:val="Recdate"/>
    <w:next w:val="Normalaftertitle"/>
    <w:rsid w:val="00217324"/>
  </w:style>
  <w:style w:type="paragraph" w:customStyle="1" w:styleId="QuestionNo">
    <w:name w:val="Question_No"/>
    <w:basedOn w:val="RecNo"/>
    <w:next w:val="Questiontitle"/>
    <w:rsid w:val="00217324"/>
    <w:pPr>
      <w:keepNext/>
      <w:keepLines/>
      <w:spacing w:before="480"/>
    </w:pPr>
    <w:rPr>
      <w:rFonts w:asciiTheme="minorHAnsi" w:hAnsiTheme="minorHAnsi"/>
      <w:sz w:val="28"/>
      <w:szCs w:val="20"/>
      <w:lang w:val="en-GB"/>
    </w:rPr>
  </w:style>
  <w:style w:type="paragraph" w:customStyle="1" w:styleId="Questiontitle">
    <w:name w:val="Question_title"/>
    <w:basedOn w:val="Rectitle"/>
    <w:next w:val="Questionref"/>
    <w:rsid w:val="00217324"/>
    <w:pPr>
      <w:keepNext/>
      <w:keepLines/>
    </w:pPr>
    <w:rPr>
      <w:rFonts w:asciiTheme="minorHAnsi" w:hAnsiTheme="minorHAnsi"/>
      <w:sz w:val="28"/>
      <w:szCs w:val="20"/>
      <w:lang w:val="en-GB"/>
    </w:rPr>
  </w:style>
  <w:style w:type="paragraph" w:customStyle="1" w:styleId="Questionref">
    <w:name w:val="Question_ref"/>
    <w:basedOn w:val="Recref"/>
    <w:next w:val="Questiondate"/>
    <w:rsid w:val="00217324"/>
  </w:style>
  <w:style w:type="character" w:customStyle="1" w:styleId="Recdef">
    <w:name w:val="Rec_def"/>
    <w:basedOn w:val="DefaultParagraphFont"/>
    <w:rsid w:val="00217324"/>
    <w:rPr>
      <w:rFonts w:asciiTheme="minorHAnsi" w:hAnsiTheme="minorHAnsi"/>
      <w:b/>
    </w:rPr>
  </w:style>
  <w:style w:type="paragraph" w:customStyle="1" w:styleId="Repdate">
    <w:name w:val="Rep_date"/>
    <w:basedOn w:val="Recdate"/>
    <w:next w:val="Normalaftertitle"/>
    <w:rsid w:val="00217324"/>
  </w:style>
  <w:style w:type="paragraph" w:customStyle="1" w:styleId="RepNo">
    <w:name w:val="Rep_No"/>
    <w:basedOn w:val="RecNo"/>
    <w:next w:val="Reptitle"/>
    <w:rsid w:val="00217324"/>
    <w:pPr>
      <w:keepNext/>
      <w:keepLines/>
      <w:spacing w:before="480"/>
    </w:pPr>
    <w:rPr>
      <w:rFonts w:asciiTheme="minorHAnsi" w:hAnsiTheme="minorHAnsi"/>
      <w:sz w:val="28"/>
      <w:szCs w:val="20"/>
      <w:lang w:val="en-GB"/>
    </w:rPr>
  </w:style>
  <w:style w:type="paragraph" w:customStyle="1" w:styleId="Reptitle">
    <w:name w:val="Rep_title"/>
    <w:basedOn w:val="Rectitle"/>
    <w:next w:val="Repref"/>
    <w:rsid w:val="00217324"/>
    <w:pPr>
      <w:keepNext/>
      <w:keepLines/>
    </w:pPr>
    <w:rPr>
      <w:rFonts w:asciiTheme="minorHAnsi" w:hAnsiTheme="minorHAnsi"/>
      <w:sz w:val="28"/>
      <w:szCs w:val="20"/>
      <w:lang w:val="en-GB"/>
    </w:rPr>
  </w:style>
  <w:style w:type="paragraph" w:customStyle="1" w:styleId="Repref">
    <w:name w:val="Rep_ref"/>
    <w:basedOn w:val="Recref"/>
    <w:next w:val="Repdate"/>
    <w:rsid w:val="00217324"/>
  </w:style>
  <w:style w:type="paragraph" w:customStyle="1" w:styleId="Resdate">
    <w:name w:val="Res_date"/>
    <w:basedOn w:val="Recdate"/>
    <w:next w:val="Normalaftertitle"/>
    <w:rsid w:val="00217324"/>
  </w:style>
  <w:style w:type="character" w:customStyle="1" w:styleId="Resdef">
    <w:name w:val="Res_def"/>
    <w:basedOn w:val="DefaultParagraphFont"/>
    <w:rsid w:val="00217324"/>
    <w:rPr>
      <w:rFonts w:asciiTheme="minorHAnsi" w:hAnsiTheme="minorHAnsi"/>
      <w:b/>
    </w:rPr>
  </w:style>
  <w:style w:type="paragraph" w:customStyle="1" w:styleId="Resref">
    <w:name w:val="Res_ref"/>
    <w:basedOn w:val="Recref"/>
    <w:next w:val="Resdate"/>
    <w:rsid w:val="00217324"/>
  </w:style>
  <w:style w:type="paragraph" w:customStyle="1" w:styleId="SectionNo">
    <w:name w:val="Section_No"/>
    <w:basedOn w:val="AnnexNo"/>
    <w:next w:val="Sectiontitle"/>
    <w:rsid w:val="00217324"/>
    <w:pPr>
      <w:keepNext/>
      <w:keepLine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217324"/>
    <w:pPr>
      <w:keepNext/>
      <w:keepLines/>
      <w:spacing w:after="280"/>
    </w:pPr>
    <w:rPr>
      <w:rFonts w:asciiTheme="minorHAnsi" w:hAnsiTheme="minorHAnsi"/>
      <w:sz w:val="28"/>
      <w:szCs w:val="20"/>
      <w:lang w:val="en-GB"/>
    </w:rPr>
  </w:style>
  <w:style w:type="paragraph" w:customStyle="1" w:styleId="SpecialFooter">
    <w:name w:val="Special Footer"/>
    <w:basedOn w:val="Footer"/>
    <w:rsid w:val="00217324"/>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hAnsiTheme="minorHAnsi"/>
      <w:caps w:val="0"/>
      <w:noProof w:val="0"/>
      <w:szCs w:val="20"/>
      <w:lang w:val="fr-FR"/>
    </w:rPr>
  </w:style>
  <w:style w:type="character" w:customStyle="1" w:styleId="Tablefreq">
    <w:name w:val="Table_freq"/>
    <w:basedOn w:val="DefaultParagraphFont"/>
    <w:rsid w:val="00217324"/>
    <w:rPr>
      <w:rFonts w:asciiTheme="minorHAnsi" w:hAnsiTheme="minorHAnsi"/>
      <w:b/>
      <w:color w:val="auto"/>
    </w:rPr>
  </w:style>
  <w:style w:type="paragraph" w:customStyle="1" w:styleId="Tableref">
    <w:name w:val="Table_ref"/>
    <w:basedOn w:val="Normal"/>
    <w:next w:val="Tabletitle"/>
    <w:rsid w:val="00217324"/>
    <w:pPr>
      <w:keepNext/>
      <w:spacing w:before="0" w:after="120"/>
      <w:jc w:val="center"/>
    </w:pPr>
    <w:rPr>
      <w:rFonts w:asciiTheme="minorHAnsi" w:hAnsiTheme="minorHAnsi"/>
      <w:sz w:val="24"/>
      <w:szCs w:val="20"/>
      <w:lang w:val="en-GB"/>
    </w:rPr>
  </w:style>
  <w:style w:type="paragraph" w:customStyle="1" w:styleId="BDTLogo">
    <w:name w:val="BDT_Logo"/>
    <w:uiPriority w:val="99"/>
    <w:rsid w:val="00217324"/>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217324"/>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217324"/>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ApptoAnnex">
    <w:name w:val="App_to_Annex"/>
    <w:basedOn w:val="AppendixNo"/>
    <w:next w:val="Normal"/>
    <w:qFormat/>
    <w:rsid w:val="00217324"/>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Volumetitle">
    <w:name w:val="Volume_title"/>
    <w:basedOn w:val="Normal"/>
    <w:qFormat/>
    <w:rsid w:val="00217324"/>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paragraph" w:styleId="Revision">
    <w:name w:val="Revision"/>
    <w:hidden/>
    <w:uiPriority w:val="99"/>
    <w:semiHidden/>
    <w:rsid w:val="00217324"/>
    <w:pPr>
      <w:spacing w:after="0" w:line="240" w:lineRule="auto"/>
    </w:pPr>
    <w:rPr>
      <w:rFonts w:eastAsia="Times New Roman" w:cs="Times New Roman"/>
      <w:sz w:val="24"/>
      <w:szCs w:val="20"/>
      <w:lang w:val="en-GB" w:eastAsia="en-US"/>
    </w:rPr>
  </w:style>
  <w:style w:type="paragraph" w:styleId="NormalWeb">
    <w:name w:val="Normal (Web)"/>
    <w:basedOn w:val="Normal"/>
    <w:uiPriority w:val="99"/>
    <w:unhideWhenUsed/>
    <w:rsid w:val="0021732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ru-RU"/>
    </w:rPr>
  </w:style>
  <w:style w:type="character" w:customStyle="1" w:styleId="ui-provider">
    <w:name w:val="ui-provider"/>
    <w:basedOn w:val="DefaultParagraphFont"/>
    <w:rsid w:val="00217324"/>
  </w:style>
  <w:style w:type="paragraph" w:customStyle="1" w:styleId="AnnexNotitle">
    <w:name w:val="Annex_No &amp; title"/>
    <w:basedOn w:val="Normal"/>
    <w:next w:val="Normal"/>
    <w:rsid w:val="00217324"/>
    <w:pPr>
      <w:keepNext/>
      <w:keepLines/>
      <w:spacing w:before="480"/>
      <w:jc w:val="center"/>
    </w:pPr>
    <w:rPr>
      <w:rFonts w:ascii="Times New Roman" w:hAnsi="Times New Roman"/>
      <w:b/>
      <w:sz w:val="28"/>
      <w:szCs w:val="20"/>
      <w:lang w:val="en-GB"/>
    </w:rPr>
  </w:style>
  <w:style w:type="paragraph" w:customStyle="1" w:styleId="AppendixNotitle">
    <w:name w:val="Appendix_No &amp; title"/>
    <w:basedOn w:val="AnnexNotitle"/>
    <w:next w:val="Normal"/>
    <w:rsid w:val="00217324"/>
  </w:style>
  <w:style w:type="paragraph" w:customStyle="1" w:styleId="Figure">
    <w:name w:val="Figure"/>
    <w:basedOn w:val="Normal"/>
    <w:next w:val="Normal"/>
    <w:rsid w:val="00217324"/>
    <w:pPr>
      <w:keepNext/>
      <w:keepLines/>
      <w:spacing w:before="240" w:after="120"/>
      <w:jc w:val="center"/>
    </w:pPr>
    <w:rPr>
      <w:rFonts w:ascii="Times New Roman" w:hAnsi="Times New Roman"/>
      <w:sz w:val="24"/>
      <w:szCs w:val="20"/>
      <w:lang w:val="en-GB"/>
    </w:rPr>
  </w:style>
  <w:style w:type="paragraph" w:customStyle="1" w:styleId="FigureNotitle">
    <w:name w:val="Figure_No &amp; title"/>
    <w:basedOn w:val="Normal"/>
    <w:next w:val="Normal"/>
    <w:rsid w:val="00217324"/>
    <w:pPr>
      <w:keepLines/>
      <w:spacing w:before="240" w:after="120"/>
      <w:jc w:val="center"/>
    </w:pPr>
    <w:rPr>
      <w:rFonts w:ascii="Times New Roman" w:hAnsi="Times New Roman"/>
      <w:b/>
      <w:sz w:val="24"/>
      <w:szCs w:val="20"/>
      <w:lang w:val="en-GB"/>
    </w:rPr>
  </w:style>
  <w:style w:type="paragraph" w:customStyle="1" w:styleId="FigureNoBR">
    <w:name w:val="Figure_No_BR"/>
    <w:basedOn w:val="Normal"/>
    <w:next w:val="Normal"/>
    <w:rsid w:val="00217324"/>
    <w:pPr>
      <w:keepNext/>
      <w:keepLines/>
      <w:spacing w:before="480" w:after="120"/>
      <w:jc w:val="center"/>
    </w:pPr>
    <w:rPr>
      <w:rFonts w:ascii="Times New Roman" w:hAnsi="Times New Roman"/>
      <w:caps/>
      <w:sz w:val="24"/>
      <w:szCs w:val="20"/>
      <w:lang w:val="en-GB"/>
    </w:rPr>
  </w:style>
  <w:style w:type="paragraph" w:customStyle="1" w:styleId="TabletitleBR">
    <w:name w:val="Table_title_BR"/>
    <w:basedOn w:val="Normal"/>
    <w:next w:val="Normal"/>
    <w:rsid w:val="00217324"/>
    <w:pPr>
      <w:keepNext/>
      <w:keepLines/>
      <w:spacing w:before="0" w:after="120"/>
      <w:jc w:val="center"/>
    </w:pPr>
    <w:rPr>
      <w:rFonts w:ascii="Times New Roman" w:hAnsi="Times New Roman"/>
      <w:b/>
      <w:sz w:val="24"/>
      <w:szCs w:val="20"/>
      <w:lang w:val="en-GB"/>
    </w:rPr>
  </w:style>
  <w:style w:type="paragraph" w:customStyle="1" w:styleId="FiguretitleBR">
    <w:name w:val="Figure_title_BR"/>
    <w:basedOn w:val="TabletitleBR"/>
    <w:next w:val="Normal"/>
    <w:rsid w:val="00217324"/>
    <w:pPr>
      <w:keepNext w:val="0"/>
      <w:spacing w:after="480"/>
    </w:pPr>
  </w:style>
  <w:style w:type="paragraph" w:customStyle="1" w:styleId="Formal">
    <w:name w:val="Formal"/>
    <w:basedOn w:val="Normal"/>
    <w:rsid w:val="002173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GB"/>
    </w:rPr>
  </w:style>
  <w:style w:type="paragraph" w:customStyle="1" w:styleId="Normalaftertitle0">
    <w:name w:val="Normal_after_title"/>
    <w:basedOn w:val="Normal"/>
    <w:next w:val="Normal"/>
    <w:rsid w:val="00217324"/>
    <w:pPr>
      <w:spacing w:before="360"/>
    </w:pPr>
    <w:rPr>
      <w:rFonts w:ascii="Times New Roman" w:hAnsi="Times New Roman"/>
      <w:sz w:val="24"/>
      <w:szCs w:val="20"/>
      <w:lang w:val="en-GB"/>
    </w:rPr>
  </w:style>
  <w:style w:type="paragraph" w:customStyle="1" w:styleId="RecNoBR">
    <w:name w:val="Rec_No_BR"/>
    <w:basedOn w:val="Normal"/>
    <w:next w:val="Normal"/>
    <w:rsid w:val="00217324"/>
    <w:pPr>
      <w:keepNext/>
      <w:keepLines/>
      <w:spacing w:before="480"/>
      <w:jc w:val="center"/>
    </w:pPr>
    <w:rPr>
      <w:rFonts w:ascii="Times New Roman" w:hAnsi="Times New Roman"/>
      <w:caps/>
      <w:sz w:val="28"/>
      <w:szCs w:val="20"/>
      <w:lang w:val="en-GB"/>
    </w:rPr>
  </w:style>
  <w:style w:type="paragraph" w:customStyle="1" w:styleId="QuestionNoBR">
    <w:name w:val="Question_No_BR"/>
    <w:basedOn w:val="RecNoBR"/>
    <w:next w:val="Normal"/>
    <w:rsid w:val="00217324"/>
  </w:style>
  <w:style w:type="paragraph" w:customStyle="1" w:styleId="RepNoBR">
    <w:name w:val="Rep_No_BR"/>
    <w:basedOn w:val="RecNoBR"/>
    <w:next w:val="Normal"/>
    <w:rsid w:val="00217324"/>
  </w:style>
  <w:style w:type="paragraph" w:customStyle="1" w:styleId="ResNoBR">
    <w:name w:val="Res_No_BR"/>
    <w:basedOn w:val="RecNoBR"/>
    <w:next w:val="Normal"/>
    <w:rsid w:val="00217324"/>
  </w:style>
  <w:style w:type="paragraph" w:customStyle="1" w:styleId="Section10">
    <w:name w:val="Section_1"/>
    <w:basedOn w:val="Normal"/>
    <w:next w:val="Normal"/>
    <w:rsid w:val="00217324"/>
    <w:pPr>
      <w:tabs>
        <w:tab w:val="clear" w:pos="794"/>
        <w:tab w:val="clear" w:pos="1191"/>
        <w:tab w:val="clear" w:pos="1588"/>
        <w:tab w:val="clear" w:pos="1985"/>
      </w:tabs>
      <w:spacing w:before="624"/>
      <w:jc w:val="center"/>
    </w:pPr>
    <w:rPr>
      <w:rFonts w:ascii="Times New Roman" w:hAnsi="Times New Roman"/>
      <w:b/>
      <w:sz w:val="24"/>
      <w:szCs w:val="20"/>
      <w:lang w:val="en-GB"/>
    </w:rPr>
  </w:style>
  <w:style w:type="paragraph" w:customStyle="1" w:styleId="Section20">
    <w:name w:val="Section_2"/>
    <w:basedOn w:val="Normal"/>
    <w:next w:val="Normal"/>
    <w:rsid w:val="00217324"/>
    <w:pPr>
      <w:tabs>
        <w:tab w:val="clear" w:pos="794"/>
        <w:tab w:val="clear" w:pos="1191"/>
        <w:tab w:val="clear" w:pos="1588"/>
        <w:tab w:val="clear" w:pos="1985"/>
      </w:tabs>
      <w:spacing w:before="240"/>
      <w:jc w:val="center"/>
    </w:pPr>
    <w:rPr>
      <w:rFonts w:ascii="Times New Roman" w:hAnsi="Times New Roman"/>
      <w:i/>
      <w:sz w:val="24"/>
      <w:szCs w:val="20"/>
      <w:lang w:val="en-GB"/>
    </w:rPr>
  </w:style>
  <w:style w:type="paragraph" w:customStyle="1" w:styleId="TableNotitle">
    <w:name w:val="Table_No &amp; title"/>
    <w:basedOn w:val="Normal"/>
    <w:next w:val="Tablehead"/>
    <w:rsid w:val="00217324"/>
    <w:pPr>
      <w:keepNext/>
      <w:keepLines/>
      <w:spacing w:before="360" w:after="120"/>
      <w:jc w:val="center"/>
    </w:pPr>
    <w:rPr>
      <w:rFonts w:ascii="Times New Roman" w:hAnsi="Times New Roman"/>
      <w:b/>
      <w:sz w:val="24"/>
      <w:szCs w:val="20"/>
      <w:lang w:val="en-GB"/>
    </w:rPr>
  </w:style>
  <w:style w:type="paragraph" w:customStyle="1" w:styleId="TableNoBR">
    <w:name w:val="Table_No_BR"/>
    <w:basedOn w:val="Normal"/>
    <w:next w:val="TabletitleBR"/>
    <w:rsid w:val="00217324"/>
    <w:pPr>
      <w:keepNext/>
      <w:spacing w:before="560" w:after="120"/>
      <w:jc w:val="center"/>
    </w:pPr>
    <w:rPr>
      <w:rFonts w:ascii="Times New Roman" w:hAnsi="Times New Roman"/>
      <w:caps/>
      <w:sz w:val="24"/>
      <w:szCs w:val="20"/>
      <w:lang w:val="en-GB"/>
    </w:rPr>
  </w:style>
  <w:style w:type="paragraph" w:customStyle="1" w:styleId="Tablefin">
    <w:name w:val="Table_fin"/>
    <w:basedOn w:val="Tabletext"/>
    <w:rsid w:val="002173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szCs w:val="20"/>
      <w:lang w:val="en-GB"/>
    </w:rPr>
  </w:style>
  <w:style w:type="paragraph" w:styleId="Title">
    <w:name w:val="Title"/>
    <w:basedOn w:val="Normal"/>
    <w:next w:val="Normal"/>
    <w:link w:val="TitleChar"/>
    <w:uiPriority w:val="10"/>
    <w:qFormat/>
    <w:rsid w:val="00217324"/>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uiPriority w:val="10"/>
    <w:rsid w:val="00217324"/>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217324"/>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val="en-GB" w:eastAsia="en-GB"/>
    </w:rPr>
  </w:style>
  <w:style w:type="character" w:customStyle="1" w:styleId="SubtitleChar">
    <w:name w:val="Subtitle Char"/>
    <w:basedOn w:val="DefaultParagraphFont"/>
    <w:link w:val="Subtitle"/>
    <w:uiPriority w:val="11"/>
    <w:rsid w:val="00217324"/>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217324"/>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 w:val="24"/>
      <w:szCs w:val="24"/>
      <w:lang w:val="en-GB" w:eastAsia="en-GB"/>
    </w:rPr>
  </w:style>
  <w:style w:type="character" w:customStyle="1" w:styleId="QuoteChar">
    <w:name w:val="Quote Char"/>
    <w:basedOn w:val="DefaultParagraphFont"/>
    <w:link w:val="Quote"/>
    <w:uiPriority w:val="29"/>
    <w:rsid w:val="00217324"/>
    <w:rPr>
      <w:rFonts w:ascii="Times New Roman" w:eastAsia="Times New Roman" w:hAnsi="Times New Roman" w:cs="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217324"/>
    <w:rPr>
      <w:i/>
      <w:iCs/>
      <w:color w:val="365F91" w:themeColor="accent1" w:themeShade="BF"/>
    </w:rPr>
  </w:style>
  <w:style w:type="paragraph" w:styleId="IntenseQuote">
    <w:name w:val="Intense Quote"/>
    <w:basedOn w:val="Normal"/>
    <w:next w:val="Normal"/>
    <w:link w:val="IntenseQuoteChar"/>
    <w:uiPriority w:val="30"/>
    <w:qFormat/>
    <w:rsid w:val="00217324"/>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 w:val="24"/>
      <w:szCs w:val="24"/>
      <w:lang w:val="en-GB" w:eastAsia="en-GB"/>
    </w:rPr>
  </w:style>
  <w:style w:type="character" w:customStyle="1" w:styleId="IntenseQuoteChar">
    <w:name w:val="Intense Quote Char"/>
    <w:basedOn w:val="DefaultParagraphFont"/>
    <w:link w:val="IntenseQuote"/>
    <w:uiPriority w:val="30"/>
    <w:rsid w:val="00217324"/>
    <w:rPr>
      <w:rFonts w:ascii="Times New Roman" w:eastAsia="Times New Roman" w:hAnsi="Times New Roman" w:cs="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217324"/>
    <w:rPr>
      <w:b/>
      <w:bCs/>
      <w:smallCaps/>
      <w:color w:val="365F91" w:themeColor="accent1" w:themeShade="BF"/>
      <w:spacing w:val="5"/>
    </w:rPr>
  </w:style>
  <w:style w:type="numbering" w:customStyle="1" w:styleId="NoList1">
    <w:name w:val="No List1"/>
    <w:next w:val="NoList"/>
    <w:uiPriority w:val="99"/>
    <w:semiHidden/>
    <w:unhideWhenUsed/>
    <w:rsid w:val="00AF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council/Documents/basic-texts-2023/Convention-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R.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0E17-3ED1-466B-8EAB-1AB69026805A}">
  <ds:schemaRefs>
    <ds:schemaRef ds:uri="http://schemas.microsoft.com/sharepoint/v3/contenttype/forms"/>
  </ds:schemaRefs>
</ds:datastoreItem>
</file>

<file path=customXml/itemProps2.xml><?xml version="1.0" encoding="utf-8"?>
<ds:datastoreItem xmlns:ds="http://schemas.openxmlformats.org/officeDocument/2006/customXml" ds:itemID="{D966BA81-E1CF-463D-A326-37874A94A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D2A8C-CD54-448D-98DC-C58B4DD6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11652</Words>
  <Characters>66419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77916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Antipina, Nadezda</dc:creator>
  <cp:keywords/>
  <dc:description/>
  <cp:lastModifiedBy>Elena Fedosova</cp:lastModifiedBy>
  <cp:revision>3</cp:revision>
  <cp:lastPrinted>2015-03-02T13:42:00Z</cp:lastPrinted>
  <dcterms:created xsi:type="dcterms:W3CDTF">2024-05-17T09:42:00Z</dcterms:created>
  <dcterms:modified xsi:type="dcterms:W3CDTF">2024-05-17T09:53:00Z</dcterms:modified>
</cp:coreProperties>
</file>