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113AFD" w14:paraId="3F0E9EC4" w14:textId="77777777" w:rsidTr="00952667">
        <w:trPr>
          <w:cantSplit/>
          <w:trHeight w:val="1134"/>
        </w:trPr>
        <w:tc>
          <w:tcPr>
            <w:tcW w:w="6379" w:type="dxa"/>
          </w:tcPr>
          <w:p w14:paraId="68FE8375" w14:textId="6390CADE" w:rsidR="00307769" w:rsidRPr="00113AFD" w:rsidRDefault="00B42366" w:rsidP="00307769">
            <w:pPr>
              <w:tabs>
                <w:tab w:val="clear" w:pos="1191"/>
                <w:tab w:val="clear" w:pos="1588"/>
                <w:tab w:val="clear" w:pos="1985"/>
              </w:tabs>
              <w:ind w:left="34"/>
              <w:rPr>
                <w:b/>
                <w:bCs/>
                <w:sz w:val="32"/>
                <w:szCs w:val="32"/>
                <w:lang w:val="es-ES_tradnl"/>
              </w:rPr>
            </w:pPr>
            <w:r w:rsidRPr="00113AFD">
              <w:rPr>
                <w:b/>
                <w:bCs/>
                <w:sz w:val="32"/>
                <w:szCs w:val="32"/>
                <w:lang w:val="es-ES_tradnl"/>
              </w:rPr>
              <w:t>Grupo Asesor de Desarrollo de las Telecomunicaciones</w:t>
            </w:r>
            <w:r w:rsidR="00307769" w:rsidRPr="00113AFD">
              <w:rPr>
                <w:b/>
                <w:bCs/>
                <w:sz w:val="32"/>
                <w:szCs w:val="32"/>
                <w:lang w:val="es-ES_tradnl"/>
              </w:rPr>
              <w:t xml:space="preserve"> (</w:t>
            </w:r>
            <w:r w:rsidRPr="00113AFD">
              <w:rPr>
                <w:b/>
                <w:bCs/>
                <w:sz w:val="32"/>
                <w:szCs w:val="32"/>
                <w:lang w:val="es-ES_tradnl"/>
              </w:rPr>
              <w:t>GADT</w:t>
            </w:r>
            <w:r w:rsidR="00307769" w:rsidRPr="00113AFD">
              <w:rPr>
                <w:b/>
                <w:bCs/>
                <w:sz w:val="32"/>
                <w:szCs w:val="32"/>
                <w:lang w:val="es-ES_tradnl"/>
              </w:rPr>
              <w:t>)</w:t>
            </w:r>
          </w:p>
          <w:p w14:paraId="5F5F590A" w14:textId="09229892" w:rsidR="00307769" w:rsidRPr="00113AFD" w:rsidRDefault="00307769" w:rsidP="00307769">
            <w:pPr>
              <w:tabs>
                <w:tab w:val="clear" w:pos="1191"/>
                <w:tab w:val="clear" w:pos="1588"/>
                <w:tab w:val="clear" w:pos="1985"/>
              </w:tabs>
              <w:spacing w:after="120"/>
              <w:ind w:left="34"/>
              <w:rPr>
                <w:rFonts w:ascii="Verdana" w:hAnsi="Verdana"/>
                <w:sz w:val="28"/>
                <w:szCs w:val="28"/>
                <w:lang w:val="es-ES_tradnl"/>
              </w:rPr>
            </w:pPr>
            <w:r w:rsidRPr="00113AFD">
              <w:rPr>
                <w:b/>
                <w:bCs/>
                <w:sz w:val="26"/>
                <w:szCs w:val="26"/>
                <w:lang w:val="es-ES_tradnl"/>
              </w:rPr>
              <w:t>3</w:t>
            </w:r>
            <w:r w:rsidR="00341DA6" w:rsidRPr="00113AFD">
              <w:rPr>
                <w:b/>
                <w:bCs/>
                <w:sz w:val="26"/>
                <w:szCs w:val="26"/>
                <w:lang w:val="es-ES_tradnl"/>
              </w:rPr>
              <w:t>1</w:t>
            </w:r>
            <w:r w:rsidR="00B42366" w:rsidRPr="00113AFD">
              <w:rPr>
                <w:b/>
                <w:bCs/>
                <w:sz w:val="26"/>
                <w:szCs w:val="26"/>
                <w:lang w:val="es-ES_tradnl"/>
              </w:rPr>
              <w:t xml:space="preserve">ª reunión, Ginebra, Suiza, </w:t>
            </w:r>
            <w:r w:rsidR="00341DA6" w:rsidRPr="00113AFD">
              <w:rPr>
                <w:b/>
                <w:bCs/>
                <w:sz w:val="26"/>
                <w:szCs w:val="26"/>
                <w:lang w:val="es-ES_tradnl"/>
              </w:rPr>
              <w:t>20</w:t>
            </w:r>
            <w:r w:rsidRPr="00113AFD">
              <w:rPr>
                <w:b/>
                <w:bCs/>
                <w:sz w:val="26"/>
                <w:szCs w:val="26"/>
                <w:lang w:val="es-ES_tradnl"/>
              </w:rPr>
              <w:t>-2</w:t>
            </w:r>
            <w:r w:rsidR="00B9710C" w:rsidRPr="00113AFD">
              <w:rPr>
                <w:b/>
                <w:bCs/>
                <w:sz w:val="26"/>
                <w:szCs w:val="26"/>
                <w:lang w:val="es-ES_tradnl"/>
              </w:rPr>
              <w:t>3</w:t>
            </w:r>
            <w:r w:rsidRPr="00113AFD">
              <w:rPr>
                <w:b/>
                <w:bCs/>
                <w:sz w:val="26"/>
                <w:szCs w:val="26"/>
                <w:lang w:val="es-ES_tradnl"/>
              </w:rPr>
              <w:t xml:space="preserve"> </w:t>
            </w:r>
            <w:r w:rsidR="00B42366" w:rsidRPr="00113AFD">
              <w:rPr>
                <w:b/>
                <w:bCs/>
                <w:sz w:val="26"/>
                <w:szCs w:val="26"/>
                <w:lang w:val="es-ES_tradnl"/>
              </w:rPr>
              <w:t xml:space="preserve">de </w:t>
            </w:r>
            <w:r w:rsidR="00341DA6" w:rsidRPr="00113AFD">
              <w:rPr>
                <w:b/>
                <w:bCs/>
                <w:sz w:val="26"/>
                <w:szCs w:val="26"/>
                <w:lang w:val="es-ES_tradnl"/>
              </w:rPr>
              <w:t>mayo</w:t>
            </w:r>
            <w:r w:rsidR="00B42366" w:rsidRPr="00113AFD">
              <w:rPr>
                <w:b/>
                <w:bCs/>
                <w:sz w:val="26"/>
                <w:szCs w:val="26"/>
                <w:lang w:val="es-ES_tradnl"/>
              </w:rPr>
              <w:t xml:space="preserve"> de</w:t>
            </w:r>
            <w:r w:rsidRPr="00113AFD">
              <w:rPr>
                <w:b/>
                <w:bCs/>
                <w:sz w:val="26"/>
                <w:szCs w:val="26"/>
                <w:lang w:val="es-ES_tradnl"/>
              </w:rPr>
              <w:t xml:space="preserve"> 2023</w:t>
            </w:r>
          </w:p>
        </w:tc>
        <w:tc>
          <w:tcPr>
            <w:tcW w:w="3509" w:type="dxa"/>
          </w:tcPr>
          <w:p w14:paraId="67E7B4C4" w14:textId="0F52E4CC" w:rsidR="00307769" w:rsidRPr="00113AFD" w:rsidRDefault="00307769" w:rsidP="00952667">
            <w:pPr>
              <w:spacing w:after="120"/>
              <w:ind w:right="142"/>
              <w:jc w:val="right"/>
              <w:rPr>
                <w:lang w:val="es-ES_tradnl"/>
              </w:rPr>
            </w:pPr>
            <w:r w:rsidRPr="00113AFD">
              <w:rPr>
                <w:noProof/>
                <w:lang w:val="es-ES_tradnl"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113AFD" w14:paraId="3C13197B" w14:textId="77777777" w:rsidTr="0009076F">
        <w:trPr>
          <w:cantSplit/>
        </w:trPr>
        <w:tc>
          <w:tcPr>
            <w:tcW w:w="6379" w:type="dxa"/>
            <w:tcBorders>
              <w:top w:val="single" w:sz="12" w:space="0" w:color="auto"/>
            </w:tcBorders>
          </w:tcPr>
          <w:p w14:paraId="2EED9DB2" w14:textId="77777777" w:rsidR="00683C32" w:rsidRPr="00113AFD" w:rsidRDefault="00683C32" w:rsidP="00107E85">
            <w:pPr>
              <w:spacing w:before="0"/>
              <w:rPr>
                <w:rFonts w:cs="Arial"/>
                <w:b/>
                <w:bCs/>
                <w:sz w:val="20"/>
                <w:lang w:val="es-ES_tradnl"/>
              </w:rPr>
            </w:pPr>
          </w:p>
        </w:tc>
        <w:tc>
          <w:tcPr>
            <w:tcW w:w="3509" w:type="dxa"/>
            <w:tcBorders>
              <w:top w:val="single" w:sz="12" w:space="0" w:color="auto"/>
            </w:tcBorders>
          </w:tcPr>
          <w:p w14:paraId="6CC77CFE" w14:textId="77777777" w:rsidR="00683C32" w:rsidRPr="00113AFD" w:rsidRDefault="00683C32" w:rsidP="00107E85">
            <w:pPr>
              <w:spacing w:before="0"/>
              <w:rPr>
                <w:b/>
                <w:bCs/>
                <w:sz w:val="20"/>
                <w:lang w:val="es-ES_tradnl"/>
              </w:rPr>
            </w:pPr>
          </w:p>
        </w:tc>
      </w:tr>
      <w:tr w:rsidR="00683C32" w:rsidRPr="00113AFD" w14:paraId="0BB3FBC4" w14:textId="77777777" w:rsidTr="0009076F">
        <w:trPr>
          <w:cantSplit/>
        </w:trPr>
        <w:tc>
          <w:tcPr>
            <w:tcW w:w="6379" w:type="dxa"/>
          </w:tcPr>
          <w:p w14:paraId="43C54B3D" w14:textId="77777777" w:rsidR="00683C32" w:rsidRPr="00113AFD" w:rsidRDefault="00683C32" w:rsidP="00400CCF">
            <w:pPr>
              <w:pStyle w:val="Committee"/>
              <w:spacing w:before="0"/>
              <w:rPr>
                <w:b w:val="0"/>
                <w:szCs w:val="24"/>
                <w:lang w:val="es-ES_tradnl"/>
              </w:rPr>
            </w:pPr>
          </w:p>
        </w:tc>
        <w:tc>
          <w:tcPr>
            <w:tcW w:w="3509" w:type="dxa"/>
          </w:tcPr>
          <w:p w14:paraId="02E44EE9" w14:textId="0B0E20FC" w:rsidR="00683C32" w:rsidRPr="00113AFD" w:rsidRDefault="0096201B" w:rsidP="00B648C7">
            <w:pPr>
              <w:spacing w:before="0"/>
              <w:jc w:val="both"/>
              <w:rPr>
                <w:bCs/>
                <w:szCs w:val="24"/>
                <w:lang w:val="es-ES_tradnl"/>
              </w:rPr>
            </w:pPr>
            <w:r w:rsidRPr="00113AFD">
              <w:rPr>
                <w:b/>
                <w:bCs/>
                <w:lang w:val="es-ES_tradnl"/>
              </w:rPr>
              <w:t>Document</w:t>
            </w:r>
            <w:r w:rsidR="00B42366" w:rsidRPr="00113AFD">
              <w:rPr>
                <w:b/>
                <w:bCs/>
                <w:lang w:val="es-ES_tradnl"/>
              </w:rPr>
              <w:t>o</w:t>
            </w:r>
            <w:r w:rsidRPr="00113AFD">
              <w:rPr>
                <w:b/>
                <w:bCs/>
                <w:lang w:val="es-ES_tradnl"/>
              </w:rPr>
              <w:t xml:space="preserve"> </w:t>
            </w:r>
            <w:bookmarkStart w:id="0" w:name="DocRef1"/>
            <w:bookmarkEnd w:id="0"/>
            <w:r w:rsidRPr="00113AFD">
              <w:rPr>
                <w:b/>
                <w:bCs/>
                <w:lang w:val="es-ES_tradnl"/>
              </w:rPr>
              <w:t>TDAG</w:t>
            </w:r>
            <w:r w:rsidR="003242AB" w:rsidRPr="00113AFD">
              <w:rPr>
                <w:b/>
                <w:bCs/>
                <w:lang w:val="es-ES_tradnl"/>
              </w:rPr>
              <w:t>-</w:t>
            </w:r>
            <w:r w:rsidR="00B648C7" w:rsidRPr="00113AFD">
              <w:rPr>
                <w:b/>
                <w:bCs/>
                <w:lang w:val="es-ES_tradnl"/>
              </w:rPr>
              <w:t>2</w:t>
            </w:r>
            <w:bookmarkStart w:id="1" w:name="DocNo1"/>
            <w:bookmarkEnd w:id="1"/>
            <w:r w:rsidR="00341DA6" w:rsidRPr="00113AFD">
              <w:rPr>
                <w:b/>
                <w:bCs/>
                <w:lang w:val="es-ES_tradnl"/>
              </w:rPr>
              <w:t>4</w:t>
            </w:r>
            <w:r w:rsidR="0009076F" w:rsidRPr="00113AFD">
              <w:rPr>
                <w:b/>
                <w:bCs/>
                <w:lang w:val="es-ES_tradnl"/>
              </w:rPr>
              <w:t>/</w:t>
            </w:r>
            <w:r w:rsidR="003819D9" w:rsidRPr="00113AFD">
              <w:rPr>
                <w:b/>
                <w:bCs/>
                <w:lang w:val="es-ES_tradnl"/>
              </w:rPr>
              <w:t>25</w:t>
            </w:r>
            <w:r w:rsidRPr="00113AFD">
              <w:rPr>
                <w:b/>
                <w:bCs/>
                <w:lang w:val="es-ES_tradnl"/>
              </w:rPr>
              <w:t>-</w:t>
            </w:r>
            <w:r w:rsidR="00B42366" w:rsidRPr="00113AFD">
              <w:rPr>
                <w:b/>
                <w:bCs/>
                <w:lang w:val="es-ES_tradnl"/>
              </w:rPr>
              <w:t>S</w:t>
            </w:r>
          </w:p>
        </w:tc>
      </w:tr>
      <w:tr w:rsidR="00683C32" w:rsidRPr="00113AFD" w14:paraId="24D04936" w14:textId="77777777" w:rsidTr="0009076F">
        <w:trPr>
          <w:cantSplit/>
        </w:trPr>
        <w:tc>
          <w:tcPr>
            <w:tcW w:w="6379" w:type="dxa"/>
          </w:tcPr>
          <w:p w14:paraId="12CE4DBF" w14:textId="77777777" w:rsidR="00683C32" w:rsidRPr="00113AFD" w:rsidRDefault="00683C32" w:rsidP="00400CCF">
            <w:pPr>
              <w:spacing w:before="0"/>
              <w:rPr>
                <w:b/>
                <w:bCs/>
                <w:smallCaps/>
                <w:szCs w:val="24"/>
                <w:lang w:val="es-ES_tradnl"/>
              </w:rPr>
            </w:pPr>
          </w:p>
        </w:tc>
        <w:tc>
          <w:tcPr>
            <w:tcW w:w="3509" w:type="dxa"/>
          </w:tcPr>
          <w:p w14:paraId="0F89640F" w14:textId="62C413D9" w:rsidR="00683C32" w:rsidRPr="00113AFD" w:rsidRDefault="003819D9" w:rsidP="00B648C7">
            <w:pPr>
              <w:spacing w:before="0"/>
              <w:rPr>
                <w:b/>
                <w:szCs w:val="24"/>
                <w:lang w:val="es-ES_tradnl"/>
              </w:rPr>
            </w:pPr>
            <w:bookmarkStart w:id="2" w:name="CreationDate"/>
            <w:bookmarkEnd w:id="2"/>
            <w:r w:rsidRPr="00113AFD">
              <w:rPr>
                <w:b/>
                <w:bCs/>
                <w:szCs w:val="28"/>
                <w:lang w:val="es-ES_tradnl"/>
              </w:rPr>
              <w:t>9 de abril</w:t>
            </w:r>
            <w:r w:rsidR="00CE0422" w:rsidRPr="00113AFD">
              <w:rPr>
                <w:b/>
                <w:bCs/>
                <w:szCs w:val="28"/>
                <w:lang w:val="es-ES_tradnl"/>
              </w:rPr>
              <w:t xml:space="preserve"> </w:t>
            </w:r>
            <w:r w:rsidR="00B42366" w:rsidRPr="00113AFD">
              <w:rPr>
                <w:b/>
                <w:bCs/>
                <w:szCs w:val="28"/>
                <w:lang w:val="es-ES_tradnl"/>
              </w:rPr>
              <w:t xml:space="preserve">de </w:t>
            </w:r>
            <w:r w:rsidR="00CE0422" w:rsidRPr="00113AFD">
              <w:rPr>
                <w:b/>
                <w:bCs/>
                <w:szCs w:val="28"/>
                <w:lang w:val="es-ES_tradnl"/>
              </w:rPr>
              <w:t>20</w:t>
            </w:r>
            <w:r w:rsidR="00B648C7" w:rsidRPr="00113AFD">
              <w:rPr>
                <w:b/>
                <w:bCs/>
                <w:szCs w:val="28"/>
                <w:lang w:val="es-ES_tradnl"/>
              </w:rPr>
              <w:t>2</w:t>
            </w:r>
            <w:r w:rsidR="00341DA6" w:rsidRPr="00113AFD">
              <w:rPr>
                <w:b/>
                <w:bCs/>
                <w:szCs w:val="28"/>
                <w:lang w:val="es-ES_tradnl"/>
              </w:rPr>
              <w:t>4</w:t>
            </w:r>
          </w:p>
        </w:tc>
      </w:tr>
      <w:tr w:rsidR="00683C32" w:rsidRPr="00113AFD" w14:paraId="7B96545F" w14:textId="77777777" w:rsidTr="0009076F">
        <w:trPr>
          <w:cantSplit/>
        </w:trPr>
        <w:tc>
          <w:tcPr>
            <w:tcW w:w="6379" w:type="dxa"/>
          </w:tcPr>
          <w:p w14:paraId="65956FD3" w14:textId="77777777" w:rsidR="00683C32" w:rsidRPr="00113AFD" w:rsidRDefault="00683C32" w:rsidP="00400CCF">
            <w:pPr>
              <w:spacing w:before="0"/>
              <w:rPr>
                <w:b/>
                <w:bCs/>
                <w:smallCaps/>
                <w:szCs w:val="24"/>
                <w:lang w:val="es-ES_tradnl"/>
              </w:rPr>
            </w:pPr>
          </w:p>
        </w:tc>
        <w:tc>
          <w:tcPr>
            <w:tcW w:w="3509" w:type="dxa"/>
          </w:tcPr>
          <w:p w14:paraId="30EFD39F" w14:textId="560C5C27" w:rsidR="00514D2F" w:rsidRPr="00113AFD" w:rsidRDefault="0096201B" w:rsidP="00400CCF">
            <w:pPr>
              <w:spacing w:before="0"/>
              <w:rPr>
                <w:szCs w:val="24"/>
                <w:lang w:val="es-ES_tradnl"/>
              </w:rPr>
            </w:pPr>
            <w:r w:rsidRPr="00113AFD">
              <w:rPr>
                <w:b/>
                <w:lang w:val="es-ES_tradnl"/>
              </w:rPr>
              <w:t>Original:</w:t>
            </w:r>
            <w:bookmarkStart w:id="3" w:name="Original"/>
            <w:bookmarkEnd w:id="3"/>
            <w:r w:rsidR="00CE0422" w:rsidRPr="00113AFD">
              <w:rPr>
                <w:b/>
                <w:lang w:val="es-ES_tradnl"/>
              </w:rPr>
              <w:t xml:space="preserve"> </w:t>
            </w:r>
            <w:r w:rsidR="00B42366" w:rsidRPr="00113AFD">
              <w:rPr>
                <w:b/>
                <w:lang w:val="es-ES_tradnl"/>
              </w:rPr>
              <w:t>inglés</w:t>
            </w:r>
          </w:p>
        </w:tc>
      </w:tr>
      <w:tr w:rsidR="00A13162" w:rsidRPr="00113AFD" w14:paraId="31656E31" w14:textId="77777777" w:rsidTr="00107E85">
        <w:trPr>
          <w:cantSplit/>
          <w:trHeight w:val="852"/>
        </w:trPr>
        <w:tc>
          <w:tcPr>
            <w:tcW w:w="9888" w:type="dxa"/>
            <w:gridSpan w:val="2"/>
          </w:tcPr>
          <w:p w14:paraId="512FCA01" w14:textId="2A7D806A" w:rsidR="00A13162" w:rsidRPr="00113AFD" w:rsidRDefault="003819D9" w:rsidP="0030353C">
            <w:pPr>
              <w:pStyle w:val="Source"/>
              <w:rPr>
                <w:lang w:val="es-ES_tradnl"/>
              </w:rPr>
            </w:pPr>
            <w:bookmarkStart w:id="4" w:name="Source"/>
            <w:bookmarkEnd w:id="4"/>
            <w:r w:rsidRPr="00113AFD">
              <w:rPr>
                <w:lang w:val="es-ES_tradnl"/>
              </w:rPr>
              <w:t>Presidente, GT-GADT-futuras</w:t>
            </w:r>
            <w:r w:rsidR="005225CE" w:rsidRPr="00113AFD">
              <w:rPr>
                <w:lang w:val="es-ES_tradnl"/>
              </w:rPr>
              <w:t xml:space="preserve"> </w:t>
            </w:r>
            <w:r w:rsidRPr="00113AFD">
              <w:rPr>
                <w:lang w:val="es-ES_tradnl"/>
              </w:rPr>
              <w:t>CCE</w:t>
            </w:r>
          </w:p>
        </w:tc>
      </w:tr>
      <w:tr w:rsidR="00AC6F14" w:rsidRPr="00113AFD" w14:paraId="2CBD3A36" w14:textId="77777777" w:rsidTr="00107E85">
        <w:trPr>
          <w:cantSplit/>
        </w:trPr>
        <w:tc>
          <w:tcPr>
            <w:tcW w:w="9888" w:type="dxa"/>
            <w:gridSpan w:val="2"/>
          </w:tcPr>
          <w:p w14:paraId="1B4121DF" w14:textId="2BB422CC" w:rsidR="00AC6F14" w:rsidRPr="00113AFD" w:rsidRDefault="003819D9" w:rsidP="003819D9">
            <w:pPr>
              <w:pStyle w:val="Title1"/>
              <w:rPr>
                <w:lang w:val="es-ES_tradnl"/>
              </w:rPr>
            </w:pPr>
            <w:bookmarkStart w:id="5" w:name="Title"/>
            <w:bookmarkEnd w:id="5"/>
            <w:r w:rsidRPr="00113AFD">
              <w:rPr>
                <w:lang w:val="es-ES_tradnl"/>
              </w:rPr>
              <w:t>Informe sobre la marcha de los trabajos del GT-GADT-futuras</w:t>
            </w:r>
            <w:r w:rsidR="005225CE" w:rsidRPr="00113AFD">
              <w:rPr>
                <w:lang w:val="es-ES_tradnl"/>
              </w:rPr>
              <w:t xml:space="preserve"> </w:t>
            </w:r>
            <w:r w:rsidRPr="00113AFD">
              <w:rPr>
                <w:lang w:val="es-ES_tradnl"/>
              </w:rPr>
              <w:t>CCE,</w:t>
            </w:r>
            <w:r w:rsidRPr="00113AFD">
              <w:rPr>
                <w:lang w:val="es-ES_tradnl"/>
              </w:rPr>
              <w:br/>
            </w:r>
            <w:r w:rsidRPr="00113AFD">
              <w:rPr>
                <w:lang w:val="es-ES_tradnl"/>
              </w:rPr>
              <w:t>incluido su mandato</w:t>
            </w:r>
          </w:p>
        </w:tc>
      </w:tr>
      <w:tr w:rsidR="00A721F4" w:rsidRPr="00113AFD" w14:paraId="23A30231" w14:textId="77777777" w:rsidTr="00A721F4">
        <w:trPr>
          <w:cantSplit/>
        </w:trPr>
        <w:tc>
          <w:tcPr>
            <w:tcW w:w="9888" w:type="dxa"/>
            <w:gridSpan w:val="2"/>
            <w:tcBorders>
              <w:bottom w:val="single" w:sz="4" w:space="0" w:color="auto"/>
            </w:tcBorders>
          </w:tcPr>
          <w:p w14:paraId="726EE70E" w14:textId="77777777" w:rsidR="00A721F4" w:rsidRPr="00113AFD" w:rsidRDefault="00A721F4" w:rsidP="0030353C">
            <w:pPr>
              <w:rPr>
                <w:lang w:val="es-ES_tradnl"/>
              </w:rPr>
            </w:pPr>
          </w:p>
        </w:tc>
      </w:tr>
      <w:tr w:rsidR="00A721F4" w:rsidRPr="00113AFD"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4CCE8146" w:rsidR="00A721F4" w:rsidRPr="00113AFD" w:rsidRDefault="00B42366" w:rsidP="00EA0C51">
            <w:pPr>
              <w:spacing w:after="120"/>
              <w:rPr>
                <w:b/>
                <w:bCs/>
                <w:szCs w:val="24"/>
                <w:lang w:val="es-ES_tradnl"/>
              </w:rPr>
            </w:pPr>
            <w:r w:rsidRPr="00113AFD">
              <w:rPr>
                <w:b/>
                <w:bCs/>
                <w:szCs w:val="24"/>
                <w:lang w:val="es-ES_tradnl"/>
              </w:rPr>
              <w:t>Resumen</w:t>
            </w:r>
            <w:r w:rsidR="00A721F4" w:rsidRPr="00113AFD">
              <w:rPr>
                <w:b/>
                <w:bCs/>
                <w:szCs w:val="24"/>
                <w:lang w:val="es-ES_tradnl"/>
              </w:rPr>
              <w:t>:</w:t>
            </w:r>
          </w:p>
          <w:p w14:paraId="23D29D8C" w14:textId="69F82BE5" w:rsidR="003819D9" w:rsidRPr="00113AFD" w:rsidRDefault="003819D9" w:rsidP="00EA0C51">
            <w:pPr>
              <w:spacing w:after="120"/>
              <w:rPr>
                <w:lang w:val="es-ES_tradnl"/>
              </w:rPr>
            </w:pPr>
            <w:r w:rsidRPr="00113AFD">
              <w:rPr>
                <w:lang w:val="es-ES_tradnl"/>
              </w:rPr>
              <w:t>En el presente documento se facilita información acerca de las actividades del Grupo de Trabajo del GADT sobre el futuro de las Cuestiones de las Comisiones de Estudio (GT-GADT-futuras</w:t>
            </w:r>
            <w:r w:rsidR="008B7F03" w:rsidRPr="00113AFD">
              <w:rPr>
                <w:lang w:val="es-ES_tradnl"/>
              </w:rPr>
              <w:t xml:space="preserve"> </w:t>
            </w:r>
            <w:r w:rsidRPr="00113AFD">
              <w:rPr>
                <w:lang w:val="es-ES_tradnl"/>
              </w:rPr>
              <w:t>CCE).</w:t>
            </w:r>
          </w:p>
          <w:p w14:paraId="76A1C541" w14:textId="3F7C6F9D" w:rsidR="00A721F4" w:rsidRPr="00113AFD" w:rsidRDefault="00A721F4" w:rsidP="00EA0C51">
            <w:pPr>
              <w:spacing w:after="120"/>
              <w:rPr>
                <w:b/>
                <w:bCs/>
                <w:szCs w:val="24"/>
                <w:lang w:val="es-ES_tradnl"/>
              </w:rPr>
            </w:pPr>
            <w:r w:rsidRPr="00113AFD">
              <w:rPr>
                <w:b/>
                <w:bCs/>
                <w:lang w:val="es-ES_tradnl"/>
              </w:rPr>
              <w:t>Ac</w:t>
            </w:r>
            <w:r w:rsidR="00B42366" w:rsidRPr="00113AFD">
              <w:rPr>
                <w:b/>
                <w:bCs/>
                <w:lang w:val="es-ES_tradnl"/>
              </w:rPr>
              <w:t>ción solicitada</w:t>
            </w:r>
            <w:r w:rsidRPr="00113AFD">
              <w:rPr>
                <w:b/>
                <w:bCs/>
                <w:lang w:val="es-ES_tradnl"/>
              </w:rPr>
              <w:t>:</w:t>
            </w:r>
          </w:p>
          <w:p w14:paraId="371956FC" w14:textId="5A0715E1" w:rsidR="00A721F4" w:rsidRPr="00113AFD" w:rsidRDefault="003819D9" w:rsidP="00EA0C51">
            <w:pPr>
              <w:spacing w:after="120"/>
              <w:rPr>
                <w:szCs w:val="24"/>
                <w:lang w:val="es-ES_tradnl"/>
              </w:rPr>
            </w:pPr>
            <w:r w:rsidRPr="00113AFD">
              <w:rPr>
                <w:lang w:val="es-ES_tradnl"/>
              </w:rPr>
              <w:t>Se invita al GADT a tomar nota de este documento y a formular las observaciones que estime oportunas.</w:t>
            </w:r>
          </w:p>
          <w:p w14:paraId="622ACB80" w14:textId="6D46991A" w:rsidR="00A721F4" w:rsidRPr="00113AFD" w:rsidRDefault="00A721F4" w:rsidP="00EA0C51">
            <w:pPr>
              <w:spacing w:after="120"/>
              <w:rPr>
                <w:b/>
                <w:bCs/>
                <w:szCs w:val="24"/>
                <w:lang w:val="es-ES_tradnl"/>
              </w:rPr>
            </w:pPr>
            <w:r w:rsidRPr="00113AFD">
              <w:rPr>
                <w:b/>
                <w:bCs/>
                <w:szCs w:val="24"/>
                <w:lang w:val="es-ES_tradnl"/>
              </w:rPr>
              <w:t>Referenc</w:t>
            </w:r>
            <w:r w:rsidR="00B42366" w:rsidRPr="00113AFD">
              <w:rPr>
                <w:b/>
                <w:bCs/>
                <w:szCs w:val="24"/>
                <w:lang w:val="es-ES_tradnl"/>
              </w:rPr>
              <w:t>ia</w:t>
            </w:r>
            <w:r w:rsidRPr="00113AFD">
              <w:rPr>
                <w:b/>
                <w:bCs/>
                <w:szCs w:val="24"/>
                <w:lang w:val="es-ES_tradnl"/>
              </w:rPr>
              <w:t>s:</w:t>
            </w:r>
          </w:p>
          <w:p w14:paraId="1ECDD20E" w14:textId="34EF885D" w:rsidR="00A721F4" w:rsidRPr="00113AFD" w:rsidRDefault="003819D9" w:rsidP="00EA0C51">
            <w:pPr>
              <w:spacing w:after="120"/>
              <w:rPr>
                <w:lang w:val="es-ES_tradnl"/>
              </w:rPr>
            </w:pPr>
            <w:r w:rsidRPr="00113AFD">
              <w:rPr>
                <w:lang w:val="es-ES_tradnl"/>
              </w:rPr>
              <w:t>n/a</w:t>
            </w:r>
          </w:p>
        </w:tc>
      </w:tr>
    </w:tbl>
    <w:p w14:paraId="72F5CF96" w14:textId="77777777" w:rsidR="00923CF1" w:rsidRPr="00113AFD" w:rsidRDefault="00923CF1" w:rsidP="00935FF0">
      <w:pPr>
        <w:rPr>
          <w:lang w:val="es-ES_tradnl"/>
        </w:rPr>
      </w:pPr>
    </w:p>
    <w:p w14:paraId="5B29B2A3" w14:textId="77777777" w:rsidR="00923CF1" w:rsidRPr="00113AFD" w:rsidRDefault="00923CF1">
      <w:pPr>
        <w:tabs>
          <w:tab w:val="clear" w:pos="794"/>
          <w:tab w:val="clear" w:pos="1191"/>
          <w:tab w:val="clear" w:pos="1588"/>
          <w:tab w:val="clear" w:pos="1985"/>
        </w:tabs>
        <w:overflowPunct/>
        <w:autoSpaceDE/>
        <w:autoSpaceDN/>
        <w:adjustRightInd/>
        <w:spacing w:before="0"/>
        <w:textAlignment w:val="auto"/>
        <w:rPr>
          <w:lang w:val="es-ES_tradnl"/>
        </w:rPr>
      </w:pPr>
      <w:r w:rsidRPr="00113AFD">
        <w:rPr>
          <w:lang w:val="es-ES_tradnl"/>
        </w:rPr>
        <w:br w:type="page"/>
      </w:r>
    </w:p>
    <w:p w14:paraId="4CAB2AEF" w14:textId="7DDE09A7" w:rsidR="003819D9" w:rsidRPr="00113AFD" w:rsidRDefault="00B51DAA" w:rsidP="00B51DAA">
      <w:pPr>
        <w:pStyle w:val="Heading1"/>
        <w:rPr>
          <w:rFonts w:eastAsia="Batang"/>
          <w:lang w:val="es-ES_tradnl"/>
        </w:rPr>
      </w:pPr>
      <w:r w:rsidRPr="00113AFD">
        <w:rPr>
          <w:rFonts w:eastAsia="Batang"/>
          <w:lang w:val="es-ES_tradnl"/>
        </w:rPr>
        <w:lastRenderedPageBreak/>
        <w:t>1</w:t>
      </w:r>
      <w:r w:rsidRPr="00113AFD">
        <w:rPr>
          <w:rFonts w:eastAsia="Batang"/>
          <w:lang w:val="es-ES_tradnl"/>
        </w:rPr>
        <w:tab/>
      </w:r>
      <w:r w:rsidR="003819D9" w:rsidRPr="00113AFD">
        <w:rPr>
          <w:rFonts w:eastAsia="Batang"/>
          <w:lang w:val="es-ES_tradnl"/>
        </w:rPr>
        <w:t>Apertura de la reunión y aprobación del orden del día</w:t>
      </w:r>
    </w:p>
    <w:p w14:paraId="5D9AFF78" w14:textId="77777777" w:rsidR="003819D9" w:rsidRPr="00113AFD" w:rsidRDefault="003819D9" w:rsidP="00B51DAA">
      <w:pPr>
        <w:rPr>
          <w:rFonts w:eastAsia="Batang"/>
          <w:lang w:val="es-ES_tradnl"/>
        </w:rPr>
      </w:pPr>
      <w:r w:rsidRPr="00113AFD">
        <w:rPr>
          <w:rFonts w:eastAsia="Batang"/>
          <w:lang w:val="es-ES_tradnl"/>
        </w:rPr>
        <w:t>La primera reunión del Grupo de Trabajo del GADT sobre el futuro de las Cuestiones de las Comisiones de Estudio (GT-GADT-futurasCCE) se celebró en línea el 4 de marzo de 2024.</w:t>
      </w:r>
    </w:p>
    <w:p w14:paraId="1E4786F9" w14:textId="0D9E7BF1" w:rsidR="003819D9" w:rsidRPr="00113AFD" w:rsidRDefault="003819D9" w:rsidP="00B51DAA">
      <w:pPr>
        <w:rPr>
          <w:rFonts w:eastAsia="Batang"/>
          <w:lang w:val="es-ES_tradnl"/>
        </w:rPr>
      </w:pPr>
      <w:r w:rsidRPr="00113AFD">
        <w:rPr>
          <w:rFonts w:eastAsia="Batang"/>
          <w:lang w:val="es-ES_tradnl"/>
        </w:rPr>
        <w:t xml:space="preserve">El Sr. Ahmed Sharafat (Irán), Presidente del GT-GADT-futurasCCE, dio la bienvenida a todos los participantes (véase la lista en el Documento </w:t>
      </w:r>
      <w:hyperlink r:id="rId11" w:history="1">
        <w:r w:rsidRPr="00113AFD">
          <w:rPr>
            <w:rFonts w:eastAsia="Batang"/>
            <w:color w:val="0000FF" w:themeColor="hyperlink"/>
            <w:u w:val="single"/>
            <w:lang w:val="es-ES_tradnl"/>
          </w:rPr>
          <w:t>TDAG-</w:t>
        </w:r>
        <w:r w:rsidRPr="00113AFD">
          <w:rPr>
            <w:rFonts w:eastAsia="Batang"/>
            <w:color w:val="0000FF" w:themeColor="hyperlink"/>
            <w:u w:val="single"/>
            <w:lang w:val="es-ES_tradnl"/>
          </w:rPr>
          <w:t>W</w:t>
        </w:r>
        <w:r w:rsidRPr="00113AFD">
          <w:rPr>
            <w:rFonts w:eastAsia="Batang"/>
            <w:color w:val="0000FF" w:themeColor="hyperlink"/>
            <w:u w:val="single"/>
            <w:lang w:val="es-ES_tradnl"/>
          </w:rPr>
          <w:t>G-futureSGQ/5</w:t>
        </w:r>
      </w:hyperlink>
      <w:r w:rsidRPr="00113AFD">
        <w:rPr>
          <w:rFonts w:eastAsia="Batang"/>
          <w:lang w:val="es-ES_tradnl"/>
        </w:rPr>
        <w:t xml:space="preserve">). Agradeció la presencia de la Presidenta del GADT, Sra. Roxanne McElvane Webber (Estados Unidos), y de los Presidentes de las Comisiones de Estudio, Sra. Fleur Regina Assoumou-Bessou (Côte d’Ivoire) y Sr. Fadel Digham (Egipto). A continuación, presentó el orden del día, incluido en el documento </w:t>
      </w:r>
      <w:hyperlink r:id="rId12" w:history="1">
        <w:r w:rsidRPr="00113AFD">
          <w:rPr>
            <w:rFonts w:eastAsia="Batang"/>
            <w:color w:val="0000FF" w:themeColor="hyperlink"/>
            <w:u w:val="single"/>
            <w:lang w:val="es-ES_tradnl"/>
          </w:rPr>
          <w:t>TDA</w:t>
        </w:r>
        <w:r w:rsidRPr="00113AFD">
          <w:rPr>
            <w:rFonts w:eastAsia="Batang"/>
            <w:color w:val="0000FF" w:themeColor="hyperlink"/>
            <w:u w:val="single"/>
            <w:lang w:val="es-ES_tradnl"/>
          </w:rPr>
          <w:t>G</w:t>
        </w:r>
        <w:r w:rsidRPr="00113AFD">
          <w:rPr>
            <w:rFonts w:eastAsia="Batang"/>
            <w:color w:val="0000FF" w:themeColor="hyperlink"/>
            <w:u w:val="single"/>
            <w:lang w:val="es-ES_tradnl"/>
          </w:rPr>
          <w:t>-WG-futureSGQ/1</w:t>
        </w:r>
      </w:hyperlink>
      <w:r w:rsidRPr="00113AFD">
        <w:rPr>
          <w:rFonts w:eastAsia="Batang"/>
          <w:lang w:val="es-ES_tradnl"/>
        </w:rPr>
        <w:t>, que fue aprobado por los participantes.</w:t>
      </w:r>
    </w:p>
    <w:p w14:paraId="3911B2E8" w14:textId="142CF824" w:rsidR="003819D9" w:rsidRPr="00113AFD" w:rsidRDefault="00B51DAA" w:rsidP="00B51DAA">
      <w:pPr>
        <w:pStyle w:val="Heading1"/>
        <w:rPr>
          <w:rFonts w:eastAsia="Batang"/>
          <w:lang w:val="es-ES_tradnl"/>
        </w:rPr>
      </w:pPr>
      <w:r w:rsidRPr="00113AFD">
        <w:rPr>
          <w:rFonts w:eastAsia="Batang"/>
          <w:lang w:val="es-ES_tradnl"/>
        </w:rPr>
        <w:t>2</w:t>
      </w:r>
      <w:r w:rsidRPr="00113AFD">
        <w:rPr>
          <w:rFonts w:eastAsia="Batang"/>
          <w:lang w:val="es-ES_tradnl"/>
        </w:rPr>
        <w:tab/>
      </w:r>
      <w:r w:rsidR="003819D9" w:rsidRPr="00113AFD">
        <w:rPr>
          <w:rFonts w:eastAsia="Batang"/>
          <w:lang w:val="es-ES_tradnl"/>
        </w:rPr>
        <w:t>Contribuciones presentadas para debate</w:t>
      </w:r>
    </w:p>
    <w:p w14:paraId="77094DD0" w14:textId="4EEF67D1" w:rsidR="003819D9" w:rsidRPr="00113AFD" w:rsidRDefault="00B51DAA" w:rsidP="00B51DAA">
      <w:pPr>
        <w:pStyle w:val="Heading2"/>
        <w:rPr>
          <w:rFonts w:eastAsia="Batang"/>
          <w:lang w:val="es-ES_tradnl"/>
        </w:rPr>
      </w:pPr>
      <w:r w:rsidRPr="00113AFD">
        <w:rPr>
          <w:rFonts w:eastAsia="Batang"/>
          <w:lang w:val="es-ES_tradnl"/>
        </w:rPr>
        <w:t>2.</w:t>
      </w:r>
      <w:r w:rsidR="005225CE" w:rsidRPr="00113AFD">
        <w:rPr>
          <w:rFonts w:eastAsia="Batang"/>
          <w:lang w:val="es-ES_tradnl"/>
        </w:rPr>
        <w:t>1</w:t>
      </w:r>
      <w:r w:rsidRPr="00113AFD">
        <w:rPr>
          <w:rFonts w:eastAsia="Batang"/>
          <w:lang w:val="es-ES_tradnl"/>
        </w:rPr>
        <w:tab/>
      </w:r>
      <w:r w:rsidR="003819D9" w:rsidRPr="00113AFD">
        <w:rPr>
          <w:rFonts w:eastAsia="Batang"/>
          <w:lang w:val="es-ES_tradnl"/>
        </w:rPr>
        <w:t xml:space="preserve">Se debatió la contribución </w:t>
      </w:r>
      <w:hyperlink r:id="rId13" w:history="1">
        <w:r w:rsidR="003819D9" w:rsidRPr="00113AFD">
          <w:rPr>
            <w:rFonts w:eastAsia="Batang"/>
            <w:color w:val="0000FF" w:themeColor="hyperlink"/>
            <w:u w:val="single"/>
            <w:lang w:val="es-ES_tradnl"/>
          </w:rPr>
          <w:t>TDAG-WG-fu</w:t>
        </w:r>
        <w:r w:rsidR="003819D9" w:rsidRPr="00113AFD">
          <w:rPr>
            <w:rFonts w:eastAsia="Batang"/>
            <w:color w:val="0000FF" w:themeColor="hyperlink"/>
            <w:u w:val="single"/>
            <w:lang w:val="es-ES_tradnl"/>
          </w:rPr>
          <w:t>t</w:t>
        </w:r>
        <w:r w:rsidR="003819D9" w:rsidRPr="00113AFD">
          <w:rPr>
            <w:rFonts w:eastAsia="Batang"/>
            <w:color w:val="0000FF" w:themeColor="hyperlink"/>
            <w:u w:val="single"/>
            <w:lang w:val="es-ES_tradnl"/>
          </w:rPr>
          <w:t>ureSGQ/2</w:t>
        </w:r>
      </w:hyperlink>
      <w:r w:rsidR="003819D9" w:rsidRPr="00113AFD">
        <w:rPr>
          <w:rFonts w:eastAsia="Batang"/>
          <w:lang w:val="es-ES_tradnl"/>
        </w:rPr>
        <w:t xml:space="preserve"> (mandato), sometida por el Presidente al GT-GADT-futurasCCE.</w:t>
      </w:r>
    </w:p>
    <w:p w14:paraId="3AFB151B" w14:textId="00C2665D" w:rsidR="003819D9" w:rsidRPr="00113AFD" w:rsidRDefault="00B51DAA" w:rsidP="002D2B39">
      <w:pPr>
        <w:rPr>
          <w:rFonts w:eastAsia="Batang"/>
          <w:lang w:val="es-ES_tradnl"/>
        </w:rPr>
      </w:pPr>
      <w:r w:rsidRPr="00113AFD">
        <w:rPr>
          <w:rFonts w:eastAsia="Batang"/>
          <w:lang w:val="es-ES_tradnl"/>
        </w:rPr>
        <w:t>a)</w:t>
      </w:r>
      <w:r w:rsidRPr="00113AFD">
        <w:rPr>
          <w:rFonts w:eastAsia="Batang"/>
          <w:lang w:val="es-ES_tradnl"/>
        </w:rPr>
        <w:tab/>
      </w:r>
      <w:r w:rsidR="003819D9" w:rsidRPr="00113AFD">
        <w:rPr>
          <w:rFonts w:eastAsia="Batang"/>
          <w:lang w:val="es-ES_tradnl"/>
        </w:rPr>
        <w:t>El Presidente solicitó comentarios sobre el apartado a) del mandato. El Sr. Mazar (ATDI, Francia) propuso incluir las Comisiones de Estudio del UIT-D en el apartado a). El Presidente explicó que el apartado a) no hacía referencia al GADT, ni a las Comisiones de Estudio (CE) del UIT</w:t>
      </w:r>
      <w:r w:rsidR="002D2B39" w:rsidRPr="00113AFD">
        <w:rPr>
          <w:rFonts w:eastAsia="Batang"/>
          <w:lang w:val="es-ES_tradnl"/>
        </w:rPr>
        <w:noBreakHyphen/>
      </w:r>
      <w:r w:rsidR="003819D9" w:rsidRPr="00113AFD">
        <w:rPr>
          <w:rFonts w:eastAsia="Batang"/>
          <w:lang w:val="es-ES_tradnl"/>
        </w:rPr>
        <w:t>D, por hallarse a un nivel superior, y se tomó nota del comentario del Sr. Mazar. El Sr. Plossky (Federación de Rusia) propuso aclarar que los cambios relativos a las Cuestiones de estudio constituían s</w:t>
      </w:r>
      <w:r w:rsidR="002D2B39" w:rsidRPr="00113AFD">
        <w:rPr>
          <w:rFonts w:eastAsia="Batang"/>
          <w:lang w:val="es-ES_tradnl"/>
        </w:rPr>
        <w:t>ó</w:t>
      </w:r>
      <w:r w:rsidR="003819D9" w:rsidRPr="00113AFD">
        <w:rPr>
          <w:rFonts w:eastAsia="Batang"/>
          <w:lang w:val="es-ES_tradnl"/>
        </w:rPr>
        <w:t>lo una parte de la Resolución 2 y quién recibía la asistencia, si los miembros del UIT</w:t>
      </w:r>
      <w:r w:rsidR="002D2B39" w:rsidRPr="00113AFD">
        <w:rPr>
          <w:rFonts w:eastAsia="Batang"/>
          <w:lang w:val="es-ES_tradnl"/>
        </w:rPr>
        <w:noBreakHyphen/>
      </w:r>
      <w:r w:rsidR="003819D9" w:rsidRPr="00113AFD">
        <w:rPr>
          <w:rFonts w:eastAsia="Batang"/>
          <w:lang w:val="es-ES_tradnl"/>
        </w:rPr>
        <w:t>D o a los Estados Miembros. El Presidente precisó que, en el apartado a), s</w:t>
      </w:r>
      <w:r w:rsidR="002D2B39" w:rsidRPr="00113AFD">
        <w:rPr>
          <w:rFonts w:eastAsia="Batang"/>
          <w:lang w:val="es-ES_tradnl"/>
        </w:rPr>
        <w:t>ó</w:t>
      </w:r>
      <w:r w:rsidR="003819D9" w:rsidRPr="00113AFD">
        <w:rPr>
          <w:rFonts w:eastAsia="Batang"/>
          <w:lang w:val="es-ES_tradnl"/>
        </w:rPr>
        <w:t>lo se tenían en cuenta los cambios relativos al futuro de las Cuestiones. El Sr. Hirayama (Brasil) valoró el enfoque de plataforma exclusiva, el cual permitía celebrar conjuntamente los debates de la CE 1 y la CE 2. El Sr. Digham consideró que los apartados a) a c) podían ser objeto de revisión, a fin de aclarar quién recibía la asistencia, si los miembros del UIT-D o los Estados Miembros de la UIT, y cómo limitar la duplicación de esfuerzos. El Sr. Al Zarooni (EAU) propuso modificar la redacción del apartado a) para aclarar su significado. El Sr. Mazar recordó la importancia que revestía la participación del sector de las TIC y las instituciones académicas en los debates. La Sra. Roxanne McElvane Webber aportó su punto de vist</w:t>
      </w:r>
      <w:r w:rsidR="002D2B39" w:rsidRPr="00113AFD">
        <w:rPr>
          <w:rFonts w:eastAsia="Batang"/>
          <w:lang w:val="es-ES_tradnl"/>
        </w:rPr>
        <w:t>a</w:t>
      </w:r>
      <w:r w:rsidR="003819D9" w:rsidRPr="00113AFD">
        <w:rPr>
          <w:rFonts w:eastAsia="Batang"/>
          <w:lang w:val="es-ES_tradnl"/>
        </w:rPr>
        <w:t xml:space="preserve"> y se declaró a favor de la inclusividad, sobre todo teniendo en cuenta que el grupo de trabajo en cuestión dependía del GADT, en el que podían participar todos los miembros del UIT-D. El Sr. Burton (Estados Unidos) propuso aclarar quién podía participar y recibir asistencia. El Presidente indicó que todos los participantes eran miembros del UIT-D y podían recibir asistencia si así lo solicitaban. Los apartados b) y c) se debatieron junto con el apartado a) y, en última instancia, se acordó fusionar los apartados a) y c). El texto del apartado b) se modificó.</w:t>
      </w:r>
    </w:p>
    <w:p w14:paraId="4D65800E" w14:textId="21F1517A" w:rsidR="003819D9" w:rsidRPr="00113AFD" w:rsidRDefault="00B51DAA" w:rsidP="002D2B39">
      <w:pPr>
        <w:rPr>
          <w:rFonts w:eastAsia="Batang"/>
          <w:lang w:val="es-ES_tradnl"/>
        </w:rPr>
      </w:pPr>
      <w:r w:rsidRPr="00113AFD">
        <w:rPr>
          <w:rFonts w:eastAsia="Batang"/>
          <w:lang w:val="es-ES_tradnl"/>
        </w:rPr>
        <w:t>b)</w:t>
      </w:r>
      <w:r w:rsidRPr="00113AFD">
        <w:rPr>
          <w:rFonts w:eastAsia="Batang"/>
          <w:lang w:val="es-ES_tradnl"/>
        </w:rPr>
        <w:tab/>
      </w:r>
      <w:r w:rsidR="003819D9" w:rsidRPr="00113AFD">
        <w:rPr>
          <w:rFonts w:eastAsia="Batang"/>
          <w:lang w:val="es-ES_tradnl"/>
        </w:rPr>
        <w:t>El Sr. Agrawal (India) propuso enmiendas al apartado c), que previamente era el apartado</w:t>
      </w:r>
      <w:r w:rsidR="002D2B39" w:rsidRPr="00113AFD">
        <w:rPr>
          <w:rFonts w:eastAsia="Batang"/>
          <w:lang w:val="es-ES_tradnl"/>
        </w:rPr>
        <w:t> </w:t>
      </w:r>
      <w:r w:rsidR="003819D9" w:rsidRPr="00113AFD">
        <w:rPr>
          <w:rFonts w:eastAsia="Batang"/>
          <w:lang w:val="es-ES_tradnl"/>
        </w:rPr>
        <w:t>d). La Sra. Roxanne McElvane Webber propuso recabar las opiniones de los expertos en la materia de la BDT que ejercían de coordinadores en la Sede de la UIT y de coordinadores regionales para ciertas Cuestiones de estudio.</w:t>
      </w:r>
    </w:p>
    <w:p w14:paraId="49EE6B5B" w14:textId="18DC82A3" w:rsidR="003819D9" w:rsidRPr="00113AFD" w:rsidRDefault="00B51DAA" w:rsidP="002D2B39">
      <w:pPr>
        <w:rPr>
          <w:rFonts w:eastAsia="Batang"/>
          <w:lang w:val="es-ES_tradnl"/>
        </w:rPr>
      </w:pPr>
      <w:r w:rsidRPr="00113AFD">
        <w:rPr>
          <w:rFonts w:eastAsia="Batang"/>
          <w:lang w:val="es-ES_tradnl"/>
        </w:rPr>
        <w:t>c)</w:t>
      </w:r>
      <w:r w:rsidRPr="00113AFD">
        <w:rPr>
          <w:rFonts w:eastAsia="Batang"/>
          <w:lang w:val="es-ES_tradnl"/>
        </w:rPr>
        <w:tab/>
      </w:r>
      <w:r w:rsidR="003819D9" w:rsidRPr="00113AFD">
        <w:rPr>
          <w:rFonts w:eastAsia="Batang"/>
          <w:lang w:val="es-ES_tradnl"/>
        </w:rPr>
        <w:t>El Sr. Hirayama solicitó aclaraciones sobre el papel de los coordinadores entre las CE y el GADT. Entre las funciones de los coordinadores figuraría la transmisión de opiniones entre las CE y el GT-GADT-futurasCCE.</w:t>
      </w:r>
    </w:p>
    <w:p w14:paraId="5A996CD5" w14:textId="512FDB06" w:rsidR="003819D9" w:rsidRPr="00113AFD" w:rsidRDefault="00B51DAA" w:rsidP="002D2B39">
      <w:pPr>
        <w:rPr>
          <w:rFonts w:eastAsia="Batang"/>
          <w:lang w:val="es-ES_tradnl"/>
        </w:rPr>
      </w:pPr>
      <w:r w:rsidRPr="00113AFD">
        <w:rPr>
          <w:rFonts w:eastAsia="Batang"/>
          <w:lang w:val="es-ES_tradnl"/>
        </w:rPr>
        <w:t>d)</w:t>
      </w:r>
      <w:r w:rsidRPr="00113AFD">
        <w:rPr>
          <w:rFonts w:eastAsia="Batang"/>
          <w:lang w:val="es-ES_tradnl"/>
        </w:rPr>
        <w:tab/>
      </w:r>
      <w:r w:rsidR="003819D9" w:rsidRPr="00113AFD">
        <w:rPr>
          <w:rFonts w:eastAsia="Batang"/>
          <w:lang w:val="es-ES_tradnl"/>
        </w:rPr>
        <w:t>Se aprobó el apartado d) tras una pregunta del Sr. Burton y un cambio propuesto por el Sr.</w:t>
      </w:r>
      <w:r w:rsidR="002D2B39" w:rsidRPr="00113AFD">
        <w:rPr>
          <w:rFonts w:eastAsia="Batang"/>
          <w:lang w:val="es-ES_tradnl"/>
        </w:rPr>
        <w:t> </w:t>
      </w:r>
      <w:r w:rsidR="003819D9" w:rsidRPr="00113AFD">
        <w:rPr>
          <w:rFonts w:eastAsia="Batang"/>
          <w:lang w:val="es-ES_tradnl"/>
        </w:rPr>
        <w:t>Al Zarooni.</w:t>
      </w:r>
    </w:p>
    <w:p w14:paraId="4AF0FB00" w14:textId="2DE4B20C" w:rsidR="003819D9" w:rsidRPr="00113AFD" w:rsidRDefault="00B51DAA" w:rsidP="002D2B39">
      <w:pPr>
        <w:rPr>
          <w:rFonts w:eastAsia="Batang"/>
          <w:lang w:val="es-ES_tradnl"/>
        </w:rPr>
      </w:pPr>
      <w:r w:rsidRPr="00113AFD">
        <w:rPr>
          <w:rFonts w:eastAsia="Batang"/>
          <w:lang w:val="es-ES_tradnl"/>
        </w:rPr>
        <w:lastRenderedPageBreak/>
        <w:t>e)</w:t>
      </w:r>
      <w:r w:rsidRPr="00113AFD">
        <w:rPr>
          <w:rFonts w:eastAsia="Batang"/>
          <w:lang w:val="es-ES_tradnl"/>
        </w:rPr>
        <w:tab/>
      </w:r>
      <w:r w:rsidR="003819D9" w:rsidRPr="00113AFD">
        <w:rPr>
          <w:rFonts w:eastAsia="Batang"/>
          <w:lang w:val="es-ES_tradnl"/>
        </w:rPr>
        <w:t>El apartado e) se aprobó sin cambios.</w:t>
      </w:r>
    </w:p>
    <w:p w14:paraId="19D9FDC1" w14:textId="03F7C91C" w:rsidR="003819D9" w:rsidRPr="00113AFD" w:rsidRDefault="00B51DAA" w:rsidP="002D2B39">
      <w:pPr>
        <w:rPr>
          <w:rFonts w:eastAsia="Batang"/>
          <w:szCs w:val="24"/>
          <w:lang w:val="es-ES_tradnl"/>
        </w:rPr>
      </w:pPr>
      <w:r w:rsidRPr="00113AFD">
        <w:rPr>
          <w:rFonts w:eastAsia="Batang"/>
          <w:lang w:val="es-ES_tradnl"/>
        </w:rPr>
        <w:t>f)</w:t>
      </w:r>
      <w:r w:rsidRPr="00113AFD">
        <w:rPr>
          <w:rFonts w:eastAsia="Batang"/>
          <w:lang w:val="es-ES_tradnl"/>
        </w:rPr>
        <w:tab/>
      </w:r>
      <w:r w:rsidR="003819D9" w:rsidRPr="00113AFD">
        <w:rPr>
          <w:rFonts w:eastAsia="Batang"/>
          <w:lang w:val="es-ES_tradnl"/>
        </w:rPr>
        <w:t>Se debatió la composición del GT-GADT-futurasCCE, que se indica a continuación. En cuanto al procedimiento aplicable, se solicitaría al GADT que aprobase el mandato y la propuesta de composición del grupo.</w:t>
      </w:r>
    </w:p>
    <w:p w14:paraId="5AE884EB" w14:textId="1C388689" w:rsidR="003819D9" w:rsidRPr="00113AFD" w:rsidRDefault="00B51DAA" w:rsidP="002D2B39">
      <w:pPr>
        <w:pStyle w:val="enumlev1"/>
        <w:rPr>
          <w:rFonts w:eastAsia="Batang"/>
          <w:lang w:val="es-ES_tradnl"/>
        </w:rPr>
      </w:pPr>
      <w:r w:rsidRPr="00113AFD">
        <w:rPr>
          <w:rFonts w:eastAsia="Batang"/>
          <w:lang w:val="es-ES_tradnl"/>
        </w:rPr>
        <w:t>i)</w:t>
      </w:r>
      <w:r w:rsidRPr="00113AFD">
        <w:rPr>
          <w:rFonts w:eastAsia="Batang"/>
          <w:lang w:val="es-ES_tradnl"/>
        </w:rPr>
        <w:tab/>
      </w:r>
      <w:r w:rsidR="003819D9" w:rsidRPr="00113AFD">
        <w:rPr>
          <w:rFonts w:eastAsia="Batang"/>
          <w:lang w:val="es-ES_tradnl"/>
        </w:rPr>
        <w:t>los vicepresidentes serían los Presidentes de la CE 1 y la CE 2;</w:t>
      </w:r>
    </w:p>
    <w:p w14:paraId="254000DE" w14:textId="49353B66" w:rsidR="003819D9" w:rsidRPr="00113AFD" w:rsidRDefault="00B51DAA" w:rsidP="002D2B39">
      <w:pPr>
        <w:pStyle w:val="enumlev1"/>
        <w:rPr>
          <w:rFonts w:eastAsia="Batang"/>
          <w:lang w:val="es-ES_tradnl"/>
        </w:rPr>
      </w:pPr>
      <w:r w:rsidRPr="00113AFD">
        <w:rPr>
          <w:rFonts w:eastAsia="Batang"/>
          <w:lang w:val="es-ES_tradnl"/>
        </w:rPr>
        <w:t>ii)</w:t>
      </w:r>
      <w:r w:rsidRPr="00113AFD">
        <w:rPr>
          <w:rFonts w:eastAsia="Batang"/>
          <w:lang w:val="es-ES_tradnl"/>
        </w:rPr>
        <w:tab/>
      </w:r>
      <w:r w:rsidR="003819D9" w:rsidRPr="00113AFD">
        <w:rPr>
          <w:rFonts w:eastAsia="Batang"/>
          <w:lang w:val="es-ES_tradnl"/>
        </w:rPr>
        <w:t>entre los miembros del equipo figurarían los coordinadores de la CE 1 y la CE 2 sobre el futuro de las Cuestiones; y</w:t>
      </w:r>
    </w:p>
    <w:p w14:paraId="236E01CB" w14:textId="5D686157" w:rsidR="003819D9" w:rsidRPr="00113AFD" w:rsidRDefault="00B51DAA" w:rsidP="002D2B39">
      <w:pPr>
        <w:pStyle w:val="enumlev1"/>
        <w:rPr>
          <w:rFonts w:eastAsia="Batang"/>
          <w:lang w:val="es-ES_tradnl"/>
        </w:rPr>
      </w:pPr>
      <w:r w:rsidRPr="00113AFD">
        <w:rPr>
          <w:rFonts w:eastAsia="Batang"/>
          <w:lang w:val="es-ES_tradnl"/>
        </w:rPr>
        <w:t>iii)</w:t>
      </w:r>
      <w:r w:rsidRPr="00113AFD">
        <w:rPr>
          <w:rFonts w:eastAsia="Batang"/>
          <w:lang w:val="es-ES_tradnl"/>
        </w:rPr>
        <w:tab/>
      </w:r>
      <w:r w:rsidR="003819D9" w:rsidRPr="00113AFD">
        <w:rPr>
          <w:rFonts w:eastAsia="Batang"/>
          <w:lang w:val="es-ES_tradnl"/>
        </w:rPr>
        <w:t>podrían participar otros miembros del GADT que así lo deseasen.</w:t>
      </w:r>
    </w:p>
    <w:p w14:paraId="4E47849D" w14:textId="3B8B323E" w:rsidR="003819D9" w:rsidRPr="00113AFD" w:rsidRDefault="00B51DAA" w:rsidP="002D2B39">
      <w:pPr>
        <w:spacing w:after="120"/>
        <w:rPr>
          <w:rFonts w:eastAsia="Batang"/>
          <w:lang w:val="es-ES_tradnl"/>
        </w:rPr>
      </w:pPr>
      <w:r w:rsidRPr="00113AFD">
        <w:rPr>
          <w:rFonts w:eastAsia="Batang"/>
          <w:lang w:val="es-ES_tradnl"/>
        </w:rPr>
        <w:t>g)</w:t>
      </w:r>
      <w:r w:rsidRPr="00113AFD">
        <w:rPr>
          <w:rFonts w:eastAsia="Batang"/>
          <w:lang w:val="es-ES_tradnl"/>
        </w:rPr>
        <w:tab/>
      </w:r>
      <w:r w:rsidR="003819D9" w:rsidRPr="00113AFD">
        <w:rPr>
          <w:rFonts w:eastAsia="Batang"/>
          <w:lang w:val="es-ES_tradnl"/>
        </w:rPr>
        <w:t>El mandato actualizado que figura a continuación se aprobó después de que la Presidenta del GADT, Sra. Roxanne McElvane Webber, revisara la versión en inglés de acuerdo con su propuesta.</w:t>
      </w:r>
    </w:p>
    <w:tbl>
      <w:tblPr>
        <w:tblStyle w:val="TableGrid1"/>
        <w:tblW w:w="0" w:type="auto"/>
        <w:tblLook w:val="04A0" w:firstRow="1" w:lastRow="0" w:firstColumn="1" w:lastColumn="0" w:noHBand="0" w:noVBand="1"/>
      </w:tblPr>
      <w:tblGrid>
        <w:gridCol w:w="9629"/>
      </w:tblGrid>
      <w:tr w:rsidR="003819D9" w:rsidRPr="003819D9" w14:paraId="697E9C78" w14:textId="77777777" w:rsidTr="003A32B1">
        <w:tc>
          <w:tcPr>
            <w:tcW w:w="9629" w:type="dxa"/>
          </w:tcPr>
          <w:p w14:paraId="28B759E5" w14:textId="77777777" w:rsidR="003819D9" w:rsidRPr="00113AFD" w:rsidRDefault="003819D9" w:rsidP="00B51DAA">
            <w:pPr>
              <w:pStyle w:val="Headingb"/>
              <w:rPr>
                <w:lang w:val="es-ES_tradnl"/>
              </w:rPr>
            </w:pPr>
            <w:r w:rsidRPr="00113AFD">
              <w:rPr>
                <w:lang w:val="es-ES_tradnl"/>
              </w:rPr>
              <w:t>Mandato actualizado y aprobado</w:t>
            </w:r>
          </w:p>
          <w:p w14:paraId="1D007E62" w14:textId="512F549D" w:rsidR="003819D9" w:rsidRPr="00113AFD" w:rsidRDefault="00B51DAA" w:rsidP="00B51DAA">
            <w:pPr>
              <w:pStyle w:val="enumlev1"/>
              <w:rPr>
                <w:lang w:val="es-ES_tradnl" w:eastAsia="ko-KR"/>
              </w:rPr>
            </w:pPr>
            <w:r w:rsidRPr="00113AFD">
              <w:rPr>
                <w:lang w:val="es-ES_tradnl" w:eastAsia="ko-KR"/>
              </w:rPr>
              <w:t>a)</w:t>
            </w:r>
            <w:r w:rsidR="005225CE" w:rsidRPr="00113AFD">
              <w:rPr>
                <w:lang w:val="es-ES_tradnl" w:eastAsia="ko-KR"/>
              </w:rPr>
              <w:tab/>
            </w:r>
            <w:r w:rsidR="003819D9" w:rsidRPr="00113AFD">
              <w:rPr>
                <w:lang w:val="es-ES_tradnl" w:eastAsia="ko-KR"/>
              </w:rPr>
              <w:t>Ejercer las veces de plataforma exclusiva para los debates centrados en las futuras Cuestiones de estudio del UIT-D y ayudar a los miembros de la UIT en el marco de sus preparativos para la próxima CMDT, proponiendo enmiendas específicas a la Resolución</w:t>
            </w:r>
            <w:r w:rsidR="002D2B39" w:rsidRPr="00113AFD">
              <w:rPr>
                <w:lang w:val="es-ES_tradnl" w:eastAsia="ko-KR"/>
              </w:rPr>
              <w:t> </w:t>
            </w:r>
            <w:r w:rsidR="003819D9" w:rsidRPr="00113AFD">
              <w:rPr>
                <w:lang w:val="es-ES_tradnl" w:eastAsia="ko-KR"/>
              </w:rPr>
              <w:t>2 (Rev. Kigali, 2022) sobre el alcance de las Cuestiones de estudio del UIT-D, su número, su título y su mandato, habida cuenta de la evolución de las TIC, de las prioridades de los miembros de la UIT y de los resultados y/o actividades presentes y pasados de las Comisiones de Estudio del UIT-D.</w:t>
            </w:r>
          </w:p>
          <w:p w14:paraId="36FD476D" w14:textId="486B7BD4" w:rsidR="003819D9" w:rsidRPr="00113AFD" w:rsidRDefault="005225CE" w:rsidP="00B51DAA">
            <w:pPr>
              <w:pStyle w:val="enumlev1"/>
              <w:rPr>
                <w:lang w:val="es-ES_tradnl" w:eastAsia="ko-KR"/>
              </w:rPr>
            </w:pPr>
            <w:r w:rsidRPr="00113AFD">
              <w:rPr>
                <w:lang w:val="es-ES_tradnl" w:eastAsia="ko-KR"/>
              </w:rPr>
              <w:t>b)</w:t>
            </w:r>
            <w:r w:rsidRPr="00113AFD">
              <w:rPr>
                <w:lang w:val="es-ES_tradnl" w:eastAsia="ko-KR"/>
              </w:rPr>
              <w:tab/>
            </w:r>
            <w:r w:rsidR="003819D9" w:rsidRPr="00113AFD">
              <w:rPr>
                <w:lang w:val="es-ES_tradnl" w:eastAsia="ko-KR"/>
              </w:rPr>
              <w:t>Adaptar, en la medida de lo posible, las Cuestiones de estudio propuestas a las prioridades de la BDT, las iniciativas regionales propuestas, los Objetivos de Desarrollo Sostenible para 2030 y las Líneas de Acción de la CMSI (C2, C5 y C6) para las que la UIT ejerce un papel rector.</w:t>
            </w:r>
          </w:p>
          <w:p w14:paraId="2DA9E190" w14:textId="306A07D8" w:rsidR="003819D9" w:rsidRPr="00113AFD" w:rsidRDefault="005225CE" w:rsidP="00B51DAA">
            <w:pPr>
              <w:pStyle w:val="enumlev1"/>
              <w:rPr>
                <w:lang w:val="es-ES_tradnl" w:eastAsia="ko-KR"/>
              </w:rPr>
            </w:pPr>
            <w:r w:rsidRPr="00113AFD">
              <w:rPr>
                <w:lang w:val="es-ES_tradnl" w:eastAsia="ko-KR"/>
              </w:rPr>
              <w:t>c)</w:t>
            </w:r>
            <w:r w:rsidRPr="00113AFD">
              <w:rPr>
                <w:lang w:val="es-ES_tradnl" w:eastAsia="ko-KR"/>
              </w:rPr>
              <w:tab/>
            </w:r>
            <w:r w:rsidR="003819D9" w:rsidRPr="00113AFD">
              <w:rPr>
                <w:lang w:val="es-ES_tradnl" w:eastAsia="ko-KR"/>
              </w:rPr>
              <w:t>Llevar a cabo investigaciones y recabar las opiniones de los miembros de la UIT a través de los canales pertinentes, incluidas encuestas, contribuciones y reuniones.</w:t>
            </w:r>
          </w:p>
          <w:p w14:paraId="693F174B" w14:textId="6A56AAEE" w:rsidR="003819D9" w:rsidRPr="00113AFD" w:rsidRDefault="005225CE" w:rsidP="00B51DAA">
            <w:pPr>
              <w:pStyle w:val="enumlev1"/>
              <w:rPr>
                <w:lang w:val="es-ES_tradnl" w:eastAsia="ko-KR"/>
              </w:rPr>
            </w:pPr>
            <w:r w:rsidRPr="00113AFD">
              <w:rPr>
                <w:lang w:val="es-ES_tradnl" w:eastAsia="ko-KR"/>
              </w:rPr>
              <w:t>d)</w:t>
            </w:r>
            <w:r w:rsidRPr="00113AFD">
              <w:rPr>
                <w:lang w:val="es-ES_tradnl" w:eastAsia="ko-KR"/>
              </w:rPr>
              <w:tab/>
            </w:r>
            <w:r w:rsidR="003819D9" w:rsidRPr="00113AFD">
              <w:rPr>
                <w:lang w:val="es-ES_tradnl" w:eastAsia="ko-KR"/>
              </w:rPr>
              <w:t>Servir de enlace con las Comisiones de Estudio del UIT-D con ayuda de los coordinadores de dichas Comisiones sobre el futuro de las Cuestiones de estudio. Los coordinadores podrían, entre otras cosas y previa solicitud de los miembros de la UIT, ayudarles a preparar contribuciones sobre el futuro de las Cuestiones.</w:t>
            </w:r>
          </w:p>
          <w:p w14:paraId="346D8B1D" w14:textId="2A807D75" w:rsidR="003819D9" w:rsidRPr="00113AFD" w:rsidRDefault="005225CE" w:rsidP="00113AFD">
            <w:pPr>
              <w:pStyle w:val="enumlev1"/>
              <w:spacing w:after="120"/>
              <w:rPr>
                <w:rFonts w:ascii="Calibri" w:hAnsi="Calibri" w:cs="Calibri"/>
                <w:sz w:val="22"/>
                <w:szCs w:val="22"/>
                <w:lang w:val="es-ES_tradnl" w:eastAsia="ko-KR"/>
              </w:rPr>
            </w:pPr>
            <w:r w:rsidRPr="00113AFD">
              <w:rPr>
                <w:lang w:val="es-ES_tradnl" w:eastAsia="ko-KR"/>
              </w:rPr>
              <w:t>e)</w:t>
            </w:r>
            <w:r w:rsidRPr="00113AFD">
              <w:rPr>
                <w:lang w:val="es-ES_tradnl" w:eastAsia="ko-KR"/>
              </w:rPr>
              <w:tab/>
            </w:r>
            <w:r w:rsidR="003819D9" w:rsidRPr="00113AFD">
              <w:rPr>
                <w:lang w:val="es-ES_tradnl" w:eastAsia="ko-KR"/>
              </w:rPr>
              <w:t>Presentar informes periódicos al GADT.</w:t>
            </w:r>
          </w:p>
        </w:tc>
      </w:tr>
    </w:tbl>
    <w:p w14:paraId="394585A1" w14:textId="7B62A17A" w:rsidR="003819D9" w:rsidRPr="00113AFD" w:rsidRDefault="005225CE" w:rsidP="005225CE">
      <w:pPr>
        <w:pStyle w:val="Heading2"/>
        <w:rPr>
          <w:rFonts w:eastAsia="Batang"/>
          <w:lang w:val="es-ES_tradnl"/>
        </w:rPr>
      </w:pPr>
      <w:r w:rsidRPr="00113AFD">
        <w:rPr>
          <w:rFonts w:eastAsia="Batang"/>
          <w:lang w:val="es-ES_tradnl"/>
        </w:rPr>
        <w:t>2.2</w:t>
      </w:r>
      <w:r w:rsidRPr="00113AFD">
        <w:rPr>
          <w:rFonts w:eastAsia="Batang"/>
          <w:lang w:val="es-ES_tradnl"/>
        </w:rPr>
        <w:tab/>
      </w:r>
      <w:r w:rsidR="003819D9" w:rsidRPr="00113AFD">
        <w:rPr>
          <w:rFonts w:eastAsia="Batang"/>
          <w:lang w:val="es-ES_tradnl"/>
        </w:rPr>
        <w:t xml:space="preserve">Se debatió la contribución </w:t>
      </w:r>
      <w:hyperlink r:id="rId14" w:history="1">
        <w:r w:rsidR="003819D9" w:rsidRPr="00113AFD">
          <w:rPr>
            <w:rFonts w:eastAsia="Batang"/>
            <w:color w:val="0000FF" w:themeColor="hyperlink"/>
            <w:u w:val="single"/>
            <w:lang w:val="es-ES_tradnl"/>
          </w:rPr>
          <w:t>TDAG-WG-</w:t>
        </w:r>
        <w:r w:rsidR="003819D9" w:rsidRPr="00113AFD">
          <w:rPr>
            <w:rFonts w:eastAsia="Batang"/>
            <w:color w:val="0000FF" w:themeColor="hyperlink"/>
            <w:u w:val="single"/>
            <w:lang w:val="es-ES_tradnl"/>
          </w:rPr>
          <w:t>f</w:t>
        </w:r>
        <w:r w:rsidR="003819D9" w:rsidRPr="00113AFD">
          <w:rPr>
            <w:rFonts w:eastAsia="Batang"/>
            <w:color w:val="0000FF" w:themeColor="hyperlink"/>
            <w:u w:val="single"/>
            <w:lang w:val="es-ES_tradnl"/>
          </w:rPr>
          <w:t>utureSGQ/3</w:t>
        </w:r>
      </w:hyperlink>
      <w:r w:rsidR="003819D9" w:rsidRPr="00113AFD">
        <w:rPr>
          <w:rFonts w:eastAsia="Batang"/>
          <w:lang w:val="es-ES_tradnl"/>
        </w:rPr>
        <w:t xml:space="preserve"> (futuras reuniones), sometida por el Presidente al GT-GADT-futurasCCE.</w:t>
      </w:r>
    </w:p>
    <w:p w14:paraId="3B2449C1" w14:textId="65473B83" w:rsidR="003819D9" w:rsidRPr="00113AFD" w:rsidRDefault="005225CE" w:rsidP="002D2B39">
      <w:pPr>
        <w:rPr>
          <w:rFonts w:eastAsia="Batang"/>
          <w:lang w:val="es-ES_tradnl"/>
        </w:rPr>
      </w:pPr>
      <w:r w:rsidRPr="00113AFD">
        <w:rPr>
          <w:rFonts w:eastAsia="Batang"/>
          <w:lang w:val="es-ES_tradnl"/>
        </w:rPr>
        <w:t>a)</w:t>
      </w:r>
      <w:r w:rsidRPr="00113AFD">
        <w:rPr>
          <w:rFonts w:eastAsia="Batang"/>
          <w:lang w:val="es-ES_tradnl"/>
        </w:rPr>
        <w:tab/>
      </w:r>
      <w:r w:rsidR="003819D9" w:rsidRPr="00113AFD">
        <w:rPr>
          <w:rFonts w:eastAsia="Batang"/>
          <w:lang w:val="es-ES_tradnl"/>
        </w:rPr>
        <w:t>El Sr. Mazar propuso celebrar reuniones con ocasión de las reuniones de los Grupos de Relator de abril-mayo (durante los descansos) y crear un grupo por correspondencia con un espacio de trabajo colaborativo. El Presidente explicó que no dispondrían ni de tiempo ni de material suficiente para la fecha de reunión del GADT. El Presidente indicó que consultaría a la secretaría sobre la creación de un grupo por correspondencia con un espacio de trabajo colaborativo.</w:t>
      </w:r>
    </w:p>
    <w:p w14:paraId="7A2E49E6" w14:textId="140AEBBE" w:rsidR="003819D9" w:rsidRPr="00113AFD" w:rsidRDefault="005225CE" w:rsidP="002D2B39">
      <w:pPr>
        <w:rPr>
          <w:rFonts w:eastAsia="Batang"/>
          <w:lang w:val="es-ES_tradnl"/>
        </w:rPr>
      </w:pPr>
      <w:r w:rsidRPr="00113AFD">
        <w:rPr>
          <w:rFonts w:eastAsia="Batang"/>
          <w:lang w:val="es-ES_tradnl"/>
        </w:rPr>
        <w:t>b)</w:t>
      </w:r>
      <w:r w:rsidRPr="00113AFD">
        <w:rPr>
          <w:rFonts w:eastAsia="Batang"/>
          <w:lang w:val="es-ES_tradnl"/>
        </w:rPr>
        <w:tab/>
      </w:r>
      <w:r w:rsidR="003819D9" w:rsidRPr="00113AFD">
        <w:rPr>
          <w:rFonts w:eastAsia="Batang"/>
          <w:lang w:val="es-ES_tradnl"/>
        </w:rPr>
        <w:t>El documento se aprobó sin cambios.</w:t>
      </w:r>
    </w:p>
    <w:p w14:paraId="5CD6061F" w14:textId="5B8866A2" w:rsidR="003819D9" w:rsidRPr="00113AFD" w:rsidRDefault="005225CE" w:rsidP="005225CE">
      <w:pPr>
        <w:pStyle w:val="Heading2"/>
        <w:rPr>
          <w:rFonts w:eastAsia="Batang"/>
          <w:lang w:val="es-ES_tradnl"/>
        </w:rPr>
      </w:pPr>
      <w:r w:rsidRPr="00113AFD">
        <w:rPr>
          <w:rFonts w:eastAsia="Batang"/>
          <w:lang w:val="es-ES_tradnl"/>
        </w:rPr>
        <w:lastRenderedPageBreak/>
        <w:t>2.3</w:t>
      </w:r>
      <w:r w:rsidRPr="00113AFD">
        <w:rPr>
          <w:rFonts w:eastAsia="Batang"/>
          <w:lang w:val="es-ES_tradnl"/>
        </w:rPr>
        <w:tab/>
      </w:r>
      <w:r w:rsidR="003819D9" w:rsidRPr="00113AFD">
        <w:rPr>
          <w:rFonts w:eastAsia="Batang"/>
          <w:lang w:val="es-ES_tradnl"/>
        </w:rPr>
        <w:t xml:space="preserve">Se presentó la contribución </w:t>
      </w:r>
      <w:hyperlink r:id="rId15" w:history="1">
        <w:r w:rsidR="003819D9" w:rsidRPr="00113AFD">
          <w:rPr>
            <w:rFonts w:eastAsia="Batang"/>
            <w:color w:val="0000FF" w:themeColor="hyperlink"/>
            <w:u w:val="single"/>
            <w:lang w:val="es-ES_tradnl"/>
          </w:rPr>
          <w:t>TDAG-WG-fut</w:t>
        </w:r>
        <w:r w:rsidR="003819D9" w:rsidRPr="00113AFD">
          <w:rPr>
            <w:rFonts w:eastAsia="Batang"/>
            <w:color w:val="0000FF" w:themeColor="hyperlink"/>
            <w:u w:val="single"/>
            <w:lang w:val="es-ES_tradnl"/>
          </w:rPr>
          <w:t>u</w:t>
        </w:r>
        <w:r w:rsidR="003819D9" w:rsidRPr="00113AFD">
          <w:rPr>
            <w:rFonts w:eastAsia="Batang"/>
            <w:color w:val="0000FF" w:themeColor="hyperlink"/>
            <w:u w:val="single"/>
            <w:lang w:val="es-ES_tradnl"/>
          </w:rPr>
          <w:t>reSGQ/4</w:t>
        </w:r>
      </w:hyperlink>
      <w:r w:rsidR="003819D9" w:rsidRPr="00113AFD">
        <w:rPr>
          <w:rFonts w:eastAsia="Batang"/>
          <w:lang w:val="es-ES_tradnl"/>
        </w:rPr>
        <w:t xml:space="preserve"> (documento de antecedentes), sometida por el Presidente al GT-GADT-futurasCCE, para iniciar los debates en el tiempo restante y para eventuales contribuciones de cara a la próxima reunión.</w:t>
      </w:r>
    </w:p>
    <w:p w14:paraId="19B5BFFC" w14:textId="72A56DDB" w:rsidR="003819D9" w:rsidRPr="00113AFD" w:rsidRDefault="005225CE" w:rsidP="002D2B39">
      <w:pPr>
        <w:rPr>
          <w:rFonts w:eastAsia="Batang"/>
          <w:lang w:val="es-ES_tradnl"/>
        </w:rPr>
      </w:pPr>
      <w:r w:rsidRPr="00113AFD">
        <w:rPr>
          <w:rFonts w:eastAsia="Batang"/>
          <w:lang w:val="es-ES_tradnl"/>
        </w:rPr>
        <w:t>a)</w:t>
      </w:r>
      <w:r w:rsidRPr="00113AFD">
        <w:rPr>
          <w:rFonts w:eastAsia="Batang"/>
          <w:lang w:val="es-ES_tradnl"/>
        </w:rPr>
        <w:tab/>
      </w:r>
      <w:r w:rsidR="003819D9" w:rsidRPr="00113AFD">
        <w:rPr>
          <w:rFonts w:eastAsia="Batang"/>
          <w:lang w:val="es-ES_tradnl"/>
        </w:rPr>
        <w:t>En relación con el apartado 2) del documento, el Sr. Mazar indicó que la C1/1 y la C5/1 se solapaban y que esperaba que ese tema se abordase. Con respecto al apartado 3), consideró que sería necesario actualizar las correspondencias con el UIT-R.</w:t>
      </w:r>
    </w:p>
    <w:p w14:paraId="6C92EF86" w14:textId="0C25F5B9" w:rsidR="003819D9" w:rsidRPr="00113AFD" w:rsidRDefault="005225CE" w:rsidP="002D2B39">
      <w:pPr>
        <w:rPr>
          <w:rFonts w:eastAsia="Batang"/>
          <w:lang w:val="es-ES_tradnl"/>
        </w:rPr>
      </w:pPr>
      <w:r w:rsidRPr="00113AFD">
        <w:rPr>
          <w:rFonts w:eastAsia="Batang"/>
          <w:lang w:val="es-ES_tradnl"/>
        </w:rPr>
        <w:t>b)</w:t>
      </w:r>
      <w:r w:rsidRPr="00113AFD">
        <w:rPr>
          <w:rFonts w:eastAsia="Batang"/>
          <w:lang w:val="es-ES_tradnl"/>
        </w:rPr>
        <w:tab/>
      </w:r>
      <w:r w:rsidR="003819D9" w:rsidRPr="00113AFD">
        <w:rPr>
          <w:rFonts w:eastAsia="Batang"/>
          <w:lang w:val="es-ES_tradnl"/>
        </w:rPr>
        <w:t>En cuanto al apartado 1), el Sr. Plossky observó que en Kigali, con el Sr. Digham como Presidente del Grupo ad hoc sobre la Resolución 2, se actualizaron drásticamente todos los mandatos con temas nuevos. En cuanto al apartado 2), en función de las contribuciones recibidas, se abordarían los ámbitos y mandatos pertinentes de las Cuestiones (no era necesario abordar todos los temas incluidos en los mandatos). La posibilidad de revisar documentos existentes brindaba una nueva oportunidad interesante, que convergía tanto con el UIT-R como con el UIT-T. En cuanto al apartado 3), las correspondencias se habían establecido, pero aún quedaban por ver los resultados de ese ejercicio, por ejemplo, conseguir más declaraciones de coordinación. En cuanto al apartado 4), preguntó en qué modo podría el grupo mejorar la eficiencia y optimizar los recursos. El Presidente explicó que el número de Cuestiones de estudio dictaba el número de días de reunión necesarios. En ese sentido, el Sr. Plossky convino en la necesidad de mantener al apartado 4.</w:t>
      </w:r>
    </w:p>
    <w:p w14:paraId="5BFBE4BC" w14:textId="02AFFF05" w:rsidR="003819D9" w:rsidRPr="00113AFD" w:rsidRDefault="005225CE" w:rsidP="002D2B39">
      <w:pPr>
        <w:rPr>
          <w:rFonts w:eastAsia="Batang"/>
          <w:lang w:val="es-ES_tradnl"/>
        </w:rPr>
      </w:pPr>
      <w:r w:rsidRPr="00113AFD">
        <w:rPr>
          <w:rFonts w:eastAsia="Batang"/>
          <w:lang w:val="es-ES_tradnl"/>
        </w:rPr>
        <w:t>c)</w:t>
      </w:r>
      <w:r w:rsidRPr="00113AFD">
        <w:rPr>
          <w:rFonts w:eastAsia="Batang"/>
          <w:lang w:val="es-ES_tradnl"/>
        </w:rPr>
        <w:tab/>
      </w:r>
      <w:r w:rsidR="003819D9" w:rsidRPr="00113AFD">
        <w:rPr>
          <w:rFonts w:eastAsia="Batang"/>
          <w:lang w:val="es-ES_tradnl"/>
        </w:rPr>
        <w:t>El Sr. Hirayama valoró positivamente el documento, que contenía principios rectores y visiones compartidas, en concreto, con miras a examinar la innovación y las tecnologías emergentes (incluido el metaverso), al tiempo que se estudiaba el fundamento básico del desarrollo, es decir, la conectividad. Señaló una posible contradicción entre los apartados 2) y 4): la reducción del número de Cuestiones conllevaba la ampliación de los temas y la reducción del número de Cuestiones implicaba una mejor gestión de los recursos.</w:t>
      </w:r>
    </w:p>
    <w:p w14:paraId="6982E047" w14:textId="0E16C877" w:rsidR="003819D9" w:rsidRPr="00113AFD" w:rsidRDefault="005225CE" w:rsidP="002D2B39">
      <w:pPr>
        <w:rPr>
          <w:rFonts w:eastAsia="Batang"/>
          <w:lang w:val="es-ES_tradnl"/>
        </w:rPr>
      </w:pPr>
      <w:r w:rsidRPr="00113AFD">
        <w:rPr>
          <w:rFonts w:eastAsia="Batang"/>
          <w:lang w:val="es-ES_tradnl"/>
        </w:rPr>
        <w:t>d)</w:t>
      </w:r>
      <w:r w:rsidRPr="00113AFD">
        <w:rPr>
          <w:rFonts w:eastAsia="Batang"/>
          <w:lang w:val="es-ES_tradnl"/>
        </w:rPr>
        <w:tab/>
      </w:r>
      <w:r w:rsidR="003819D9" w:rsidRPr="00113AFD">
        <w:rPr>
          <w:rFonts w:eastAsia="Batang"/>
          <w:lang w:val="es-ES_tradnl"/>
        </w:rPr>
        <w:t>El Sr. Mazar declaró que, en el UIT-R, la mayor parte de las actividades se llevaba a cabo en los Grupos de Trabajo y que las recomendaciones se discutían en el seno de las Comisiones de Estudio, enfoque que difería del utilizado en el UIT-D. Observó que hacía unas semanas, en el GT 1 del UIT-R, el Sr. Plossky había afirmado que los aspectos económicos (C4/1) debían mencionarse en el manual de comprobación técnica, y se declaró a favor de esa propuesta. En su opinión, se lograría un buen equilibro con 7 Cuestiones en cada CE.</w:t>
      </w:r>
    </w:p>
    <w:p w14:paraId="5CE2F7C8" w14:textId="070A29B1" w:rsidR="003819D9" w:rsidRPr="00113AFD" w:rsidRDefault="005225CE" w:rsidP="002D2B39">
      <w:pPr>
        <w:rPr>
          <w:rFonts w:eastAsia="Batang"/>
          <w:lang w:val="es-ES_tradnl"/>
        </w:rPr>
      </w:pPr>
      <w:r w:rsidRPr="00113AFD">
        <w:rPr>
          <w:rFonts w:eastAsia="Batang"/>
          <w:lang w:val="es-ES_tradnl"/>
        </w:rPr>
        <w:t>e)</w:t>
      </w:r>
      <w:r w:rsidRPr="00113AFD">
        <w:rPr>
          <w:rFonts w:eastAsia="Batang"/>
          <w:lang w:val="es-ES_tradnl"/>
        </w:rPr>
        <w:tab/>
      </w:r>
      <w:r w:rsidR="003819D9" w:rsidRPr="00113AFD">
        <w:rPr>
          <w:rFonts w:eastAsia="Batang"/>
          <w:lang w:val="es-ES_tradnl"/>
        </w:rPr>
        <w:t>Se tomó nota del documento.</w:t>
      </w:r>
    </w:p>
    <w:p w14:paraId="0A489464" w14:textId="2FA3E309" w:rsidR="003819D9" w:rsidRPr="00113AFD" w:rsidRDefault="005225CE" w:rsidP="005225CE">
      <w:pPr>
        <w:pStyle w:val="Heading1"/>
        <w:rPr>
          <w:rFonts w:eastAsia="Batang"/>
          <w:lang w:val="es-ES_tradnl"/>
        </w:rPr>
      </w:pPr>
      <w:r w:rsidRPr="00113AFD">
        <w:rPr>
          <w:rFonts w:eastAsia="Batang"/>
          <w:lang w:val="es-ES_tradnl"/>
        </w:rPr>
        <w:t>3</w:t>
      </w:r>
      <w:r w:rsidRPr="00113AFD">
        <w:rPr>
          <w:rFonts w:eastAsia="Batang"/>
          <w:lang w:val="es-ES_tradnl"/>
        </w:rPr>
        <w:tab/>
      </w:r>
      <w:r w:rsidR="003819D9" w:rsidRPr="00113AFD">
        <w:rPr>
          <w:rFonts w:eastAsia="Batang"/>
          <w:lang w:val="es-ES_tradnl"/>
        </w:rPr>
        <w:t>Otros asuntos</w:t>
      </w:r>
    </w:p>
    <w:p w14:paraId="1D7186EA" w14:textId="5736B657" w:rsidR="003819D9" w:rsidRPr="00113AFD" w:rsidRDefault="005225CE" w:rsidP="002D2B39">
      <w:pPr>
        <w:rPr>
          <w:rFonts w:eastAsia="Batang"/>
          <w:lang w:val="es-ES_tradnl"/>
        </w:rPr>
      </w:pPr>
      <w:r w:rsidRPr="00113AFD">
        <w:rPr>
          <w:rFonts w:eastAsia="Batang"/>
          <w:lang w:val="es-ES_tradnl"/>
        </w:rPr>
        <w:t>a)</w:t>
      </w:r>
      <w:r w:rsidRPr="00113AFD">
        <w:rPr>
          <w:rFonts w:eastAsia="Batang"/>
          <w:lang w:val="es-ES_tradnl"/>
        </w:rPr>
        <w:tab/>
      </w:r>
      <w:r w:rsidR="003819D9" w:rsidRPr="00113AFD">
        <w:rPr>
          <w:rFonts w:eastAsia="Batang"/>
          <w:lang w:val="es-ES_tradnl"/>
        </w:rPr>
        <w:t>La Sra. Regina Fleur Assoumou-Bessou dio las gracias al Presidente y reiteró un aspecto de la reunión conjunta celebrada por la CE 1 y la CE 2 el 31 de octubre de 2023, en la que se señaló lo siguiente.</w:t>
      </w:r>
    </w:p>
    <w:p w14:paraId="27517688" w14:textId="315965B9" w:rsidR="003819D9" w:rsidRPr="00113AFD" w:rsidRDefault="005225CE" w:rsidP="005225CE">
      <w:pPr>
        <w:pStyle w:val="enumlev1"/>
        <w:rPr>
          <w:rFonts w:eastAsia="Batang"/>
          <w:lang w:val="es-ES_tradnl"/>
        </w:rPr>
      </w:pPr>
      <w:r w:rsidRPr="00113AFD">
        <w:rPr>
          <w:rFonts w:eastAsia="Batang"/>
          <w:lang w:val="es-ES_tradnl"/>
        </w:rPr>
        <w:tab/>
        <w:t>"</w:t>
      </w:r>
      <w:r w:rsidR="003819D9" w:rsidRPr="00113AFD">
        <w:rPr>
          <w:rFonts w:eastAsia="Batang"/>
          <w:lang w:val="es-ES_tradnl"/>
        </w:rPr>
        <w:t>Los P</w:t>
      </w:r>
      <w:r w:rsidR="003819D9" w:rsidRPr="00113AFD">
        <w:rPr>
          <w:rFonts w:eastAsia="Batang" w:cstheme="minorHAnsi"/>
          <w:color w:val="000000" w:themeColor="text1"/>
          <w:szCs w:val="24"/>
          <w:lang w:val="es-ES_tradnl"/>
        </w:rPr>
        <w:t xml:space="preserve">residentes de la </w:t>
      </w:r>
      <w:r w:rsidR="003819D9" w:rsidRPr="00113AFD">
        <w:rPr>
          <w:rFonts w:eastAsia="Batang" w:cstheme="minorHAnsi"/>
          <w:szCs w:val="24"/>
          <w:lang w:val="es-ES_tradnl"/>
        </w:rPr>
        <w:t xml:space="preserve">CE 1, la CE 2 y el GADT </w:t>
      </w:r>
      <w:r w:rsidR="003819D9" w:rsidRPr="00113AFD">
        <w:rPr>
          <w:rFonts w:eastAsia="Batang" w:cstheme="minorHAnsi"/>
          <w:color w:val="000000" w:themeColor="text1"/>
          <w:szCs w:val="24"/>
          <w:lang w:val="es-ES_tradnl"/>
        </w:rPr>
        <w:t>compartieron las siguientes propuestas para los debates sobre las futuras Cuestiones de estudio:</w:t>
      </w:r>
    </w:p>
    <w:p w14:paraId="7B3D09BB" w14:textId="1CFCD216" w:rsidR="003819D9" w:rsidRPr="00113AFD" w:rsidRDefault="005225CE" w:rsidP="005225CE">
      <w:pPr>
        <w:pStyle w:val="enumlev2"/>
        <w:rPr>
          <w:rFonts w:eastAsia="SimSun"/>
          <w:lang w:val="es-ES_tradnl"/>
        </w:rPr>
      </w:pPr>
      <w:r w:rsidRPr="00113AFD">
        <w:rPr>
          <w:rFonts w:eastAsia="SimSun" w:cstheme="minorHAnsi"/>
          <w:lang w:val="es-ES_tradnl"/>
        </w:rPr>
        <w:t>‒</w:t>
      </w:r>
      <w:r w:rsidRPr="00113AFD">
        <w:rPr>
          <w:rFonts w:eastAsia="SimSun"/>
          <w:lang w:val="es-ES_tradnl"/>
        </w:rPr>
        <w:tab/>
      </w:r>
      <w:r w:rsidR="003819D9" w:rsidRPr="00113AFD">
        <w:rPr>
          <w:rFonts w:eastAsia="SimSun"/>
          <w:lang w:val="es-ES_tradnl"/>
        </w:rPr>
        <w:t>llevar a cabo evaluaciones previas de diferentes temas con una periodicidad mensual y de forma transparente, a semejanza del trabajo que se está realizando en un Grupo Temático del UIT-T a tal efecto;</w:t>
      </w:r>
    </w:p>
    <w:p w14:paraId="6FAB5254" w14:textId="683C27CA" w:rsidR="003819D9" w:rsidRPr="00113AFD" w:rsidRDefault="005225CE" w:rsidP="005225CE">
      <w:pPr>
        <w:pStyle w:val="enumlev2"/>
        <w:rPr>
          <w:rFonts w:eastAsia="SimSun"/>
          <w:lang w:val="es-ES_tradnl"/>
        </w:rPr>
      </w:pPr>
      <w:r w:rsidRPr="00113AFD">
        <w:rPr>
          <w:rFonts w:eastAsia="SimSun" w:cstheme="minorHAnsi"/>
          <w:lang w:val="es-ES_tradnl"/>
        </w:rPr>
        <w:t>‒</w:t>
      </w:r>
      <w:r w:rsidRPr="00113AFD">
        <w:rPr>
          <w:rFonts w:eastAsia="SimSun"/>
          <w:lang w:val="es-ES_tradnl"/>
        </w:rPr>
        <w:tab/>
      </w:r>
      <w:r w:rsidR="003819D9" w:rsidRPr="00113AFD">
        <w:rPr>
          <w:rFonts w:eastAsia="SimSun"/>
          <w:lang w:val="es-ES_tradnl"/>
        </w:rPr>
        <w:t>celebrar una primera reunión menos formal para intercambiar ideas;</w:t>
      </w:r>
    </w:p>
    <w:p w14:paraId="1A82430D" w14:textId="66CF553C" w:rsidR="003819D9" w:rsidRPr="00113AFD" w:rsidRDefault="005225CE" w:rsidP="005225CE">
      <w:pPr>
        <w:pStyle w:val="enumlev2"/>
        <w:rPr>
          <w:rFonts w:eastAsia="SimSun"/>
          <w:lang w:val="es-ES_tradnl"/>
        </w:rPr>
      </w:pPr>
      <w:r w:rsidRPr="00113AFD">
        <w:rPr>
          <w:rFonts w:eastAsia="SimSun" w:cstheme="minorHAnsi"/>
          <w:lang w:val="es-ES_tradnl"/>
        </w:rPr>
        <w:t>‒</w:t>
      </w:r>
      <w:r w:rsidRPr="00113AFD">
        <w:rPr>
          <w:rFonts w:eastAsia="SimSun"/>
          <w:lang w:val="es-ES_tradnl"/>
        </w:rPr>
        <w:tab/>
      </w:r>
      <w:r w:rsidR="003819D9" w:rsidRPr="00113AFD">
        <w:rPr>
          <w:rFonts w:eastAsia="SimSun"/>
          <w:lang w:val="es-ES_tradnl"/>
        </w:rPr>
        <w:t>establecer una comunicación general transparente y regular;</w:t>
      </w:r>
    </w:p>
    <w:p w14:paraId="1252F7CF" w14:textId="3B05CB5E" w:rsidR="003819D9" w:rsidRPr="00113AFD" w:rsidRDefault="005225CE" w:rsidP="005225CE">
      <w:pPr>
        <w:pStyle w:val="enumlev2"/>
        <w:rPr>
          <w:rFonts w:eastAsia="SimSun"/>
          <w:lang w:val="es-ES_tradnl"/>
        </w:rPr>
      </w:pPr>
      <w:r w:rsidRPr="00113AFD">
        <w:rPr>
          <w:rFonts w:eastAsia="SimSun" w:cstheme="minorHAnsi"/>
          <w:lang w:val="es-ES_tradnl"/>
        </w:rPr>
        <w:lastRenderedPageBreak/>
        <w:t>‒</w:t>
      </w:r>
      <w:r w:rsidRPr="00113AFD">
        <w:rPr>
          <w:rFonts w:eastAsia="SimSun"/>
          <w:lang w:val="es-ES_tradnl"/>
        </w:rPr>
        <w:tab/>
      </w:r>
      <w:r w:rsidR="003819D9" w:rsidRPr="00113AFD">
        <w:rPr>
          <w:rFonts w:eastAsia="SimSun"/>
          <w:lang w:val="es-ES_tradnl"/>
        </w:rPr>
        <w:t>alentar a todos los Grupos de Relator a empezar a considerar el futuro de Cuestiones; y</w:t>
      </w:r>
    </w:p>
    <w:p w14:paraId="13F96883" w14:textId="4AE6EE85" w:rsidR="003819D9" w:rsidRPr="00113AFD" w:rsidRDefault="005225CE" w:rsidP="005225CE">
      <w:pPr>
        <w:pStyle w:val="enumlev2"/>
        <w:rPr>
          <w:rFonts w:eastAsia="SimSun"/>
          <w:lang w:val="es-ES_tradnl"/>
        </w:rPr>
      </w:pPr>
      <w:r w:rsidRPr="00113AFD">
        <w:rPr>
          <w:rFonts w:eastAsia="SimSun" w:cstheme="minorHAnsi"/>
          <w:lang w:val="es-ES_tradnl"/>
        </w:rPr>
        <w:t>‒</w:t>
      </w:r>
      <w:r w:rsidRPr="00113AFD">
        <w:rPr>
          <w:rFonts w:eastAsia="SimSun"/>
          <w:lang w:val="es-ES_tradnl"/>
        </w:rPr>
        <w:tab/>
      </w:r>
      <w:r w:rsidR="003819D9" w:rsidRPr="00113AFD">
        <w:rPr>
          <w:rFonts w:eastAsia="SimSun"/>
          <w:lang w:val="es-ES_tradnl"/>
        </w:rPr>
        <w:t>aprovechar la tradicional encuesta de fin de periodo de las CE para recabar ideas sobre lo que piensan los encuestados acerca de las futuras Cuestiones y los productos de las CE del UIT-D</w:t>
      </w:r>
      <w:r w:rsidRPr="00113AFD">
        <w:rPr>
          <w:rFonts w:eastAsia="SimSun"/>
          <w:lang w:val="es-ES_tradnl"/>
        </w:rPr>
        <w:t>".</w:t>
      </w:r>
    </w:p>
    <w:p w14:paraId="622B38CA" w14:textId="2D1C26FB" w:rsidR="003819D9" w:rsidRPr="00113AFD" w:rsidRDefault="003819D9" w:rsidP="002D2B39">
      <w:pPr>
        <w:rPr>
          <w:rFonts w:eastAsia="Batang"/>
          <w:lang w:val="es-ES_tradnl"/>
        </w:rPr>
      </w:pPr>
      <w:r w:rsidRPr="00113AFD">
        <w:rPr>
          <w:rFonts w:eastAsia="Batang"/>
          <w:lang w:val="es-ES_tradnl"/>
        </w:rPr>
        <w:t>También señaló que los Grupos Preparatorios Regionales estaban activos y que se podían intercambiar propuestas sobre el futuro de las Cuestiones en aras de la coordinación.</w:t>
      </w:r>
    </w:p>
    <w:p w14:paraId="2F2E7700" w14:textId="0271FFB1" w:rsidR="003819D9" w:rsidRPr="00113AFD" w:rsidRDefault="002D2B39" w:rsidP="002D2B39">
      <w:pPr>
        <w:rPr>
          <w:rFonts w:eastAsia="Batang"/>
          <w:lang w:val="es-ES_tradnl"/>
        </w:rPr>
      </w:pPr>
      <w:r w:rsidRPr="00113AFD">
        <w:rPr>
          <w:rFonts w:eastAsia="Batang"/>
          <w:lang w:val="es-ES_tradnl"/>
        </w:rPr>
        <w:t>b</w:t>
      </w:r>
      <w:r w:rsidR="005225CE" w:rsidRPr="00113AFD">
        <w:rPr>
          <w:rFonts w:eastAsia="Batang"/>
          <w:lang w:val="es-ES_tradnl"/>
        </w:rPr>
        <w:t>)</w:t>
      </w:r>
      <w:r w:rsidR="005225CE" w:rsidRPr="00113AFD">
        <w:rPr>
          <w:rFonts w:eastAsia="Batang"/>
          <w:lang w:val="es-ES_tradnl"/>
        </w:rPr>
        <w:tab/>
      </w:r>
      <w:r w:rsidR="003819D9" w:rsidRPr="00113AFD">
        <w:rPr>
          <w:rFonts w:eastAsia="Batang"/>
          <w:lang w:val="es-ES_tradnl"/>
        </w:rPr>
        <w:t>La Presidenta del GADT, Sra. Roxanne McElvane Webber, felicitó al Sr. Sharafat por el éxito de la reunión y por sus valiosas contribuciones.</w:t>
      </w:r>
    </w:p>
    <w:p w14:paraId="2497F7C5" w14:textId="31E43E10" w:rsidR="003819D9" w:rsidRPr="00113AFD" w:rsidRDefault="002D2B39" w:rsidP="002D2B39">
      <w:pPr>
        <w:rPr>
          <w:rFonts w:eastAsia="Batang"/>
          <w:lang w:val="es-ES_tradnl"/>
        </w:rPr>
      </w:pPr>
      <w:r w:rsidRPr="00113AFD">
        <w:rPr>
          <w:rFonts w:eastAsia="Batang"/>
          <w:lang w:val="es-ES_tradnl"/>
        </w:rPr>
        <w:t>c</w:t>
      </w:r>
      <w:r w:rsidR="005225CE" w:rsidRPr="00113AFD">
        <w:rPr>
          <w:rFonts w:eastAsia="Batang"/>
          <w:lang w:val="es-ES_tradnl"/>
        </w:rPr>
        <w:t>)</w:t>
      </w:r>
      <w:r w:rsidR="005225CE" w:rsidRPr="00113AFD">
        <w:rPr>
          <w:rFonts w:eastAsia="Batang"/>
          <w:lang w:val="es-ES_tradnl"/>
        </w:rPr>
        <w:tab/>
      </w:r>
      <w:r w:rsidR="003819D9" w:rsidRPr="00113AFD">
        <w:rPr>
          <w:rFonts w:eastAsia="Batang"/>
          <w:lang w:val="es-ES_tradnl"/>
        </w:rPr>
        <w:t>El Presidente clausuró la reunión tras dar las gracias a los presentes y solicitarles que aportasen contribuciones a la próxima reunión (en línea), que se celebraría el 3 de septiembre de</w:t>
      </w:r>
      <w:r w:rsidR="00113AFD" w:rsidRPr="00113AFD">
        <w:rPr>
          <w:rFonts w:eastAsia="Batang"/>
          <w:lang w:val="es-ES_tradnl"/>
        </w:rPr>
        <w:t> </w:t>
      </w:r>
      <w:r w:rsidR="003819D9" w:rsidRPr="00113AFD">
        <w:rPr>
          <w:rFonts w:eastAsia="Batang"/>
          <w:lang w:val="es-ES_tradnl"/>
        </w:rPr>
        <w:t>2024.</w:t>
      </w:r>
    </w:p>
    <w:p w14:paraId="69B70EE0" w14:textId="77777777" w:rsidR="00EC6FED" w:rsidRPr="00113AFD" w:rsidRDefault="00EC6FED" w:rsidP="00935FF0">
      <w:pPr>
        <w:rPr>
          <w:lang w:val="es-ES_tradnl"/>
        </w:rPr>
      </w:pPr>
    </w:p>
    <w:p w14:paraId="7759C759" w14:textId="50FB3A4F" w:rsidR="00821996" w:rsidRPr="00113AFD" w:rsidRDefault="003C58BF" w:rsidP="003819D9">
      <w:pPr>
        <w:tabs>
          <w:tab w:val="clear" w:pos="794"/>
          <w:tab w:val="clear" w:pos="1191"/>
          <w:tab w:val="clear" w:pos="1588"/>
          <w:tab w:val="clear" w:pos="1985"/>
        </w:tabs>
        <w:spacing w:after="120"/>
        <w:jc w:val="center"/>
        <w:rPr>
          <w:lang w:val="es-ES_tradnl"/>
        </w:rPr>
      </w:pPr>
      <w:bookmarkStart w:id="6" w:name="Proposal"/>
      <w:bookmarkEnd w:id="6"/>
      <w:r w:rsidRPr="00113AFD">
        <w:rPr>
          <w:lang w:val="es-ES_tradnl"/>
        </w:rPr>
        <w:t>_____________</w:t>
      </w:r>
      <w:r w:rsidR="004122C5" w:rsidRPr="00113AFD">
        <w:rPr>
          <w:lang w:val="es-ES_tradnl"/>
        </w:rPr>
        <w:t>_</w:t>
      </w:r>
      <w:r w:rsidR="00922EC1" w:rsidRPr="00113AFD">
        <w:rPr>
          <w:lang w:val="es-ES_tradnl"/>
        </w:rPr>
        <w:t>_</w:t>
      </w:r>
    </w:p>
    <w:sectPr w:rsidR="00821996" w:rsidRPr="00113AFD" w:rsidSect="00473791">
      <w:headerReference w:type="default" r:id="rId16"/>
      <w:footerReference w:type="default" r:id="rId17"/>
      <w:footerReference w:type="first" r:id="rId18"/>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Batang">
    <w:altName w:val="Batang"/>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71504" w14:textId="7DCDF64E" w:rsidR="00113AFD" w:rsidRPr="00113AFD" w:rsidRDefault="00113AFD" w:rsidP="00113AFD">
    <w:pPr>
      <w:tabs>
        <w:tab w:val="clear" w:pos="794"/>
        <w:tab w:val="clear" w:pos="1191"/>
        <w:tab w:val="clear" w:pos="1588"/>
        <w:tab w:val="clear" w:pos="1985"/>
        <w:tab w:val="left" w:pos="5954"/>
        <w:tab w:val="right" w:pos="9639"/>
      </w:tabs>
      <w:spacing w:before="0"/>
      <w:rPr>
        <w:rFonts w:ascii="Calibri" w:hAnsi="Calibri"/>
        <w:caps/>
        <w:noProof/>
        <w:sz w:val="16"/>
        <w:szCs w:val="18"/>
      </w:rPr>
    </w:pPr>
    <w:r w:rsidRPr="00113AFD">
      <w:rPr>
        <w:rFonts w:ascii="Calibri" w:hAnsi="Calibri"/>
        <w:caps/>
        <w:noProof/>
        <w:sz w:val="16"/>
        <w:szCs w:val="18"/>
        <w:lang w:val="fr-CH"/>
      </w:rPr>
      <w:fldChar w:fldCharType="begin"/>
    </w:r>
    <w:r w:rsidRPr="00113AFD">
      <w:rPr>
        <w:rFonts w:ascii="Calibri" w:hAnsi="Calibri"/>
        <w:caps/>
        <w:noProof/>
        <w:sz w:val="16"/>
        <w:szCs w:val="18"/>
      </w:rPr>
      <w:instrText xml:space="preserve"> FILENAME \p \* MERGEFORMAT </w:instrText>
    </w:r>
    <w:r w:rsidRPr="00113AFD">
      <w:rPr>
        <w:rFonts w:ascii="Calibri" w:hAnsi="Calibri"/>
        <w:caps/>
        <w:noProof/>
        <w:sz w:val="16"/>
        <w:szCs w:val="18"/>
        <w:lang w:val="fr-CH"/>
      </w:rPr>
      <w:fldChar w:fldCharType="separate"/>
    </w:r>
    <w:r>
      <w:rPr>
        <w:rFonts w:ascii="Calibri" w:hAnsi="Calibri"/>
        <w:caps/>
        <w:noProof/>
        <w:sz w:val="16"/>
        <w:szCs w:val="18"/>
      </w:rPr>
      <w:t>P:</w:t>
    </w:r>
    <w:r w:rsidRPr="00113AFD">
      <w:rPr>
        <w:rFonts w:ascii="Calibri" w:hAnsi="Calibri"/>
        <w:caps/>
        <w:noProof/>
        <w:sz w:val="16"/>
        <w:szCs w:val="18"/>
      </w:rPr>
      <w:t>\ESP\DCPMS\2024\2400519S.docx</w:t>
    </w:r>
    <w:r w:rsidRPr="00113AFD">
      <w:rPr>
        <w:rFonts w:ascii="Calibri" w:hAnsi="Calibri"/>
        <w:caps/>
        <w:noProof/>
        <w:sz w:val="16"/>
        <w:szCs w:val="18"/>
        <w:lang w:val="fr-CH"/>
      </w:rPr>
      <w:fldChar w:fldCharType="end"/>
    </w:r>
    <w:r w:rsidRPr="00113AFD">
      <w:rPr>
        <w:rFonts w:ascii="Calibri" w:hAnsi="Calibri"/>
        <w:caps/>
        <w:noProof/>
        <w:sz w:val="16"/>
        <w:szCs w:val="18"/>
      </w:rPr>
      <w:t xml:space="preserve"> (</w:t>
    </w:r>
    <w:r>
      <w:rPr>
        <w:rFonts w:ascii="Calibri" w:hAnsi="Calibri"/>
        <w:caps/>
        <w:noProof/>
        <w:sz w:val="16"/>
        <w:szCs w:val="18"/>
      </w:rPr>
      <w:t>2400519</w:t>
    </w:r>
    <w:r w:rsidRPr="00113AFD">
      <w:rPr>
        <w:rFonts w:ascii="Calibri" w:hAnsi="Calibri"/>
        <w:caps/>
        <w:noProof/>
        <w:sz w:val="16"/>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59420B" w:rsidRPr="003819D9" w14:paraId="695D1810" w14:textId="77777777" w:rsidTr="004E3CF5">
      <w:tc>
        <w:tcPr>
          <w:tcW w:w="1526" w:type="dxa"/>
          <w:tcBorders>
            <w:top w:val="single" w:sz="4" w:space="0" w:color="000000"/>
          </w:tcBorders>
          <w:shd w:val="clear" w:color="auto" w:fill="auto"/>
        </w:tcPr>
        <w:p w14:paraId="746E5A61" w14:textId="51807E3E" w:rsidR="0059420B" w:rsidRPr="00842E57" w:rsidRDefault="0059420B" w:rsidP="0059420B">
          <w:pPr>
            <w:pStyle w:val="FirstFooter"/>
            <w:tabs>
              <w:tab w:val="left" w:pos="1559"/>
              <w:tab w:val="left" w:pos="3828"/>
            </w:tabs>
            <w:rPr>
              <w:sz w:val="18"/>
              <w:szCs w:val="18"/>
              <w:lang w:val="es-ES_tradnl"/>
            </w:rPr>
          </w:pPr>
          <w:r w:rsidRPr="00842E57">
            <w:rPr>
              <w:sz w:val="18"/>
              <w:szCs w:val="18"/>
              <w:lang w:val="es-ES_tradnl"/>
            </w:rPr>
            <w:t>Contact</w:t>
          </w:r>
          <w:r w:rsidR="00B42366" w:rsidRPr="00842E57">
            <w:rPr>
              <w:sz w:val="18"/>
              <w:szCs w:val="18"/>
              <w:lang w:val="es-ES_tradnl"/>
            </w:rPr>
            <w:t>o</w:t>
          </w:r>
          <w:r w:rsidRPr="00842E57">
            <w:rPr>
              <w:sz w:val="18"/>
              <w:szCs w:val="18"/>
              <w:lang w:val="es-ES_tradnl"/>
            </w:rPr>
            <w:t>:</w:t>
          </w:r>
        </w:p>
      </w:tc>
      <w:tc>
        <w:tcPr>
          <w:tcW w:w="2410" w:type="dxa"/>
          <w:tcBorders>
            <w:top w:val="single" w:sz="4" w:space="0" w:color="000000"/>
          </w:tcBorders>
          <w:shd w:val="clear" w:color="auto" w:fill="auto"/>
        </w:tcPr>
        <w:p w14:paraId="488E41E2" w14:textId="28495F32" w:rsidR="0059420B" w:rsidRPr="00842E57" w:rsidRDefault="0059420B" w:rsidP="0059420B">
          <w:pPr>
            <w:pStyle w:val="FirstFooter"/>
            <w:tabs>
              <w:tab w:val="left" w:pos="2302"/>
            </w:tabs>
            <w:ind w:left="2302" w:hanging="2302"/>
            <w:rPr>
              <w:szCs w:val="16"/>
              <w:lang w:val="es-ES_tradnl"/>
            </w:rPr>
          </w:pPr>
          <w:r w:rsidRPr="00842E57">
            <w:rPr>
              <w:szCs w:val="16"/>
              <w:lang w:val="es-ES_tradnl"/>
            </w:rPr>
            <w:t>N</w:t>
          </w:r>
          <w:r w:rsidR="00B42366" w:rsidRPr="00842E57">
            <w:rPr>
              <w:szCs w:val="16"/>
              <w:lang w:val="es-ES_tradnl"/>
            </w:rPr>
            <w:t>ombre</w:t>
          </w:r>
          <w:r w:rsidRPr="00842E57">
            <w:rPr>
              <w:szCs w:val="16"/>
              <w:lang w:val="es-ES_tradnl"/>
            </w:rPr>
            <w:t>/Organiza</w:t>
          </w:r>
          <w:r w:rsidR="00B42366" w:rsidRPr="00842E57">
            <w:rPr>
              <w:szCs w:val="16"/>
              <w:lang w:val="es-ES_tradnl"/>
            </w:rPr>
            <w:t>ción</w:t>
          </w:r>
          <w:r w:rsidRPr="00842E57">
            <w:rPr>
              <w:szCs w:val="16"/>
              <w:lang w:val="es-ES_tradnl"/>
            </w:rPr>
            <w:t>/Enti</w:t>
          </w:r>
          <w:r w:rsidR="00B42366" w:rsidRPr="00842E57">
            <w:rPr>
              <w:szCs w:val="16"/>
              <w:lang w:val="es-ES_tradnl"/>
            </w:rPr>
            <w:t>dad:</w:t>
          </w:r>
        </w:p>
      </w:tc>
      <w:tc>
        <w:tcPr>
          <w:tcW w:w="5987" w:type="dxa"/>
          <w:tcBorders>
            <w:top w:val="single" w:sz="4" w:space="0" w:color="000000"/>
          </w:tcBorders>
        </w:tcPr>
        <w:p w14:paraId="148264AE" w14:textId="2CC80327" w:rsidR="0059420B" w:rsidRPr="00842E57" w:rsidRDefault="003819D9" w:rsidP="0059420B">
          <w:pPr>
            <w:pStyle w:val="FirstFooter"/>
            <w:tabs>
              <w:tab w:val="left" w:pos="2302"/>
            </w:tabs>
            <w:rPr>
              <w:sz w:val="18"/>
              <w:szCs w:val="18"/>
              <w:lang w:val="es-ES_tradnl"/>
            </w:rPr>
          </w:pPr>
          <w:r w:rsidRPr="003819D9">
            <w:rPr>
              <w:sz w:val="18"/>
              <w:szCs w:val="18"/>
              <w:lang w:val="es-ES_tradnl"/>
            </w:rPr>
            <w:t>Sr. Ahmad Reza Sharafat, Presidente del Grupo de Trabajo del GADT sobre el futuro de las Cuestiones de las Comisiones de Estudio</w:t>
          </w:r>
        </w:p>
      </w:tc>
      <w:bookmarkStart w:id="7" w:name="OrgName"/>
      <w:bookmarkEnd w:id="7"/>
    </w:tr>
    <w:tr w:rsidR="0059420B" w:rsidRPr="00842E57" w14:paraId="61167678" w14:textId="77777777" w:rsidTr="004E3CF5">
      <w:tc>
        <w:tcPr>
          <w:tcW w:w="1526" w:type="dxa"/>
          <w:shd w:val="clear" w:color="auto" w:fill="auto"/>
        </w:tcPr>
        <w:p w14:paraId="33710823" w14:textId="77777777" w:rsidR="0059420B" w:rsidRPr="00842E57" w:rsidRDefault="0059420B" w:rsidP="0059420B">
          <w:pPr>
            <w:pStyle w:val="FirstFooter"/>
            <w:tabs>
              <w:tab w:val="left" w:pos="1559"/>
              <w:tab w:val="left" w:pos="3828"/>
            </w:tabs>
            <w:rPr>
              <w:sz w:val="20"/>
              <w:lang w:val="es-ES_tradnl"/>
            </w:rPr>
          </w:pPr>
        </w:p>
      </w:tc>
      <w:tc>
        <w:tcPr>
          <w:tcW w:w="2410" w:type="dxa"/>
          <w:shd w:val="clear" w:color="auto" w:fill="auto"/>
        </w:tcPr>
        <w:p w14:paraId="1251F6E4" w14:textId="0AA1FA52" w:rsidR="0059420B" w:rsidRPr="00842E57" w:rsidRDefault="00B42366" w:rsidP="0059420B">
          <w:pPr>
            <w:pStyle w:val="FirstFooter"/>
            <w:tabs>
              <w:tab w:val="left" w:pos="2302"/>
            </w:tabs>
            <w:rPr>
              <w:sz w:val="18"/>
              <w:szCs w:val="18"/>
              <w:lang w:val="es-ES_tradnl"/>
            </w:rPr>
          </w:pPr>
          <w:r w:rsidRPr="00842E57">
            <w:rPr>
              <w:sz w:val="18"/>
              <w:szCs w:val="18"/>
              <w:lang w:val="es-ES_tradnl"/>
            </w:rPr>
            <w:t>Tel</w:t>
          </w:r>
          <w:r w:rsidR="00842E57" w:rsidRPr="00842E57">
            <w:rPr>
              <w:sz w:val="18"/>
              <w:szCs w:val="18"/>
              <w:lang w:val="es-ES_tradnl"/>
            </w:rPr>
            <w:t>.</w:t>
          </w:r>
          <w:r w:rsidR="0059420B" w:rsidRPr="00842E57">
            <w:rPr>
              <w:sz w:val="18"/>
              <w:szCs w:val="18"/>
              <w:lang w:val="es-ES_tradnl"/>
            </w:rPr>
            <w:t>:</w:t>
          </w:r>
        </w:p>
      </w:tc>
      <w:tc>
        <w:tcPr>
          <w:tcW w:w="5987" w:type="dxa"/>
        </w:tcPr>
        <w:p w14:paraId="6D7949F0" w14:textId="73C31155" w:rsidR="0059420B" w:rsidRPr="00842E57" w:rsidRDefault="003819D9" w:rsidP="003819D9">
          <w:pPr>
            <w:pStyle w:val="FirstFooter"/>
            <w:tabs>
              <w:tab w:val="left" w:pos="991"/>
            </w:tabs>
            <w:rPr>
              <w:sz w:val="18"/>
              <w:szCs w:val="18"/>
              <w:lang w:val="es-ES_tradnl"/>
            </w:rPr>
          </w:pPr>
          <w:r w:rsidRPr="003819D9">
            <w:rPr>
              <w:sz w:val="18"/>
              <w:szCs w:val="18"/>
              <w:lang w:val="es-ES_tradnl"/>
            </w:rPr>
            <w:t>+98 912 106 1716 (Irán); +41 76 622 7447 (Suiza)</w:t>
          </w:r>
        </w:p>
      </w:tc>
      <w:bookmarkStart w:id="8" w:name="PhoneNo"/>
      <w:bookmarkEnd w:id="8"/>
    </w:tr>
    <w:tr w:rsidR="003819D9" w:rsidRPr="00842E57" w14:paraId="0299A231" w14:textId="77777777" w:rsidTr="004E3CF5">
      <w:tc>
        <w:tcPr>
          <w:tcW w:w="1526" w:type="dxa"/>
          <w:shd w:val="clear" w:color="auto" w:fill="auto"/>
        </w:tcPr>
        <w:p w14:paraId="35CBC438" w14:textId="77777777" w:rsidR="003819D9" w:rsidRPr="00842E57" w:rsidRDefault="003819D9" w:rsidP="003819D9">
          <w:pPr>
            <w:pStyle w:val="FirstFooter"/>
            <w:tabs>
              <w:tab w:val="left" w:pos="1559"/>
              <w:tab w:val="left" w:pos="3828"/>
            </w:tabs>
            <w:rPr>
              <w:sz w:val="20"/>
              <w:lang w:val="es-ES_tradnl"/>
            </w:rPr>
          </w:pPr>
        </w:p>
      </w:tc>
      <w:tc>
        <w:tcPr>
          <w:tcW w:w="2410" w:type="dxa"/>
          <w:shd w:val="clear" w:color="auto" w:fill="auto"/>
        </w:tcPr>
        <w:p w14:paraId="65335E06" w14:textId="676092A0" w:rsidR="003819D9" w:rsidRPr="00842E57" w:rsidRDefault="003819D9" w:rsidP="003819D9">
          <w:pPr>
            <w:pStyle w:val="FirstFooter"/>
            <w:tabs>
              <w:tab w:val="left" w:pos="2302"/>
            </w:tabs>
            <w:rPr>
              <w:sz w:val="18"/>
              <w:szCs w:val="18"/>
              <w:lang w:val="es-ES_tradnl"/>
            </w:rPr>
          </w:pPr>
          <w:r w:rsidRPr="00842E57">
            <w:rPr>
              <w:sz w:val="18"/>
              <w:szCs w:val="18"/>
              <w:lang w:val="es-ES_tradnl"/>
            </w:rPr>
            <w:t>Correo-e:</w:t>
          </w:r>
        </w:p>
      </w:tc>
      <w:tc>
        <w:tcPr>
          <w:tcW w:w="5987" w:type="dxa"/>
        </w:tcPr>
        <w:p w14:paraId="7EAB0988" w14:textId="7680DC39" w:rsidR="003819D9" w:rsidRPr="00842E57" w:rsidRDefault="003819D9" w:rsidP="003819D9">
          <w:pPr>
            <w:pStyle w:val="FirstFooter"/>
            <w:tabs>
              <w:tab w:val="left" w:pos="2302"/>
            </w:tabs>
            <w:rPr>
              <w:sz w:val="18"/>
              <w:szCs w:val="18"/>
              <w:lang w:val="es-ES_tradnl"/>
            </w:rPr>
          </w:pPr>
          <w:hyperlink r:id="rId1" w:history="1">
            <w:r>
              <w:rPr>
                <w:rStyle w:val="Hyperlink"/>
                <w:sz w:val="18"/>
                <w:szCs w:val="18"/>
              </w:rPr>
              <w:t>ahmad.sharafat@gmail.com</w:t>
            </w:r>
          </w:hyperlink>
        </w:p>
      </w:tc>
      <w:bookmarkStart w:id="9" w:name="Email"/>
      <w:bookmarkEnd w:id="9"/>
    </w:tr>
  </w:tbl>
  <w:p w14:paraId="5AEFE7F9" w14:textId="77777777" w:rsidR="0059420B" w:rsidRDefault="0059420B" w:rsidP="00B80157">
    <w:pPr>
      <w:pStyle w:val="Footer"/>
      <w:jc w:val="center"/>
      <w:rPr>
        <w:lang w:val="en-GB"/>
      </w:rPr>
    </w:pPr>
  </w:p>
  <w:p w14:paraId="40A321D0" w14:textId="78E43D36" w:rsidR="00721657" w:rsidRPr="003C6C09" w:rsidRDefault="00056205" w:rsidP="003C6C09">
    <w:pPr>
      <w:pStyle w:val="Footer"/>
      <w:jc w:val="center"/>
      <w:rPr>
        <w:caps w:val="0"/>
        <w:noProof w:val="0"/>
        <w:color w:val="0000FF" w:themeColor="hyperlink"/>
        <w:sz w:val="18"/>
        <w:szCs w:val="18"/>
        <w:u w:val="single"/>
        <w:lang w:val="en-US"/>
      </w:rPr>
    </w:pPr>
    <w:hyperlink r:id="rId2" w:history="1">
      <w:r w:rsidR="008B47C7" w:rsidRPr="003C6C09">
        <w:rPr>
          <w:rStyle w:val="Hyperlink"/>
          <w:caps w:val="0"/>
          <w:noProof w:val="0"/>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3D2CFEB7"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41DA6">
      <w:rPr>
        <w:sz w:val="22"/>
        <w:szCs w:val="22"/>
        <w:lang w:val="de-CH"/>
      </w:rPr>
      <w:t>4</w:t>
    </w:r>
    <w:r w:rsidRPr="00A54E72">
      <w:rPr>
        <w:sz w:val="22"/>
        <w:szCs w:val="22"/>
        <w:lang w:val="de-CH"/>
      </w:rPr>
      <w:t>/</w:t>
    </w:r>
    <w:r w:rsidR="003819D9">
      <w:rPr>
        <w:sz w:val="22"/>
        <w:szCs w:val="22"/>
        <w:lang w:val="de-CH"/>
      </w:rPr>
      <w:t>25</w:t>
    </w:r>
    <w:r w:rsidRPr="006D271A">
      <w:rPr>
        <w:sz w:val="22"/>
        <w:szCs w:val="22"/>
        <w:lang w:val="de-CH"/>
      </w:rPr>
      <w:t>-</w:t>
    </w:r>
    <w:r w:rsidR="00842E57">
      <w:rPr>
        <w:sz w:val="22"/>
        <w:szCs w:val="22"/>
        <w:lang w:val="de-CH"/>
      </w:rPr>
      <w:t>S</w:t>
    </w:r>
    <w:r w:rsidRPr="006D271A">
      <w:rPr>
        <w:sz w:val="22"/>
        <w:szCs w:val="22"/>
        <w:lang w:val="de-CH"/>
      </w:rPr>
      <w:tab/>
    </w:r>
    <w:r w:rsidR="00842E57">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A3E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777883"/>
    <w:multiLevelType w:val="hybridMultilevel"/>
    <w:tmpl w:val="1586F75A"/>
    <w:lvl w:ilvl="0" w:tplc="BE2E887E">
      <w:start w:val="1"/>
      <w:numFmt w:val="decimal"/>
      <w:lvlText w:val="%1."/>
      <w:lvlJc w:val="left"/>
      <w:pPr>
        <w:ind w:left="720" w:hanging="360"/>
      </w:pPr>
      <w:rPr>
        <w:rFonts w:asciiTheme="minorHAnsi" w:eastAsia="Times New Roman" w:hAnsiTheme="minorHAnsi" w:cstheme="minorHAnsi"/>
      </w:rPr>
    </w:lvl>
    <w:lvl w:ilvl="1" w:tplc="08090019">
      <w:start w:val="1"/>
      <w:numFmt w:val="lowerLetter"/>
      <w:lvlText w:val="%2."/>
      <w:lvlJc w:val="left"/>
      <w:pPr>
        <w:ind w:left="1440" w:hanging="360"/>
      </w:pPr>
    </w:lvl>
    <w:lvl w:ilvl="2" w:tplc="04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9C64B7"/>
    <w:multiLevelType w:val="hybridMultilevel"/>
    <w:tmpl w:val="3B48A71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210DC5"/>
    <w:multiLevelType w:val="hybridMultilevel"/>
    <w:tmpl w:val="C0F86664"/>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D16246"/>
    <w:multiLevelType w:val="hybridMultilevel"/>
    <w:tmpl w:val="C91CE6D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7D73AB"/>
    <w:multiLevelType w:val="hybridMultilevel"/>
    <w:tmpl w:val="8D1002C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B292B7A"/>
    <w:multiLevelType w:val="hybridMultilevel"/>
    <w:tmpl w:val="4B06770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DA860D4"/>
    <w:multiLevelType w:val="hybridMultilevel"/>
    <w:tmpl w:val="BC7EA450"/>
    <w:lvl w:ilvl="0" w:tplc="04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236549530">
    <w:abstractNumId w:val="8"/>
  </w:num>
  <w:num w:numId="2" w16cid:durableId="667245773">
    <w:abstractNumId w:val="5"/>
  </w:num>
  <w:num w:numId="3" w16cid:durableId="1974474">
    <w:abstractNumId w:val="4"/>
  </w:num>
  <w:num w:numId="4" w16cid:durableId="326828180">
    <w:abstractNumId w:val="7"/>
  </w:num>
  <w:num w:numId="5" w16cid:durableId="1867130445">
    <w:abstractNumId w:val="0"/>
  </w:num>
  <w:num w:numId="6" w16cid:durableId="125781887">
    <w:abstractNumId w:val="1"/>
  </w:num>
  <w:num w:numId="7" w16cid:durableId="204873350">
    <w:abstractNumId w:val="6"/>
  </w:num>
  <w:num w:numId="8" w16cid:durableId="943418337">
    <w:abstractNumId w:val="2"/>
  </w:num>
  <w:num w:numId="9" w16cid:durableId="13950055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539F1"/>
    <w:rsid w:val="00054747"/>
    <w:rsid w:val="00055A2A"/>
    <w:rsid w:val="00056205"/>
    <w:rsid w:val="000615C1"/>
    <w:rsid w:val="00061675"/>
    <w:rsid w:val="000743AA"/>
    <w:rsid w:val="0009076F"/>
    <w:rsid w:val="0009225C"/>
    <w:rsid w:val="000A17C4"/>
    <w:rsid w:val="000A35EF"/>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AFD"/>
    <w:rsid w:val="00113EE8"/>
    <w:rsid w:val="0011455A"/>
    <w:rsid w:val="00114A65"/>
    <w:rsid w:val="00126EBF"/>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2B39"/>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41DA6"/>
    <w:rsid w:val="00351C79"/>
    <w:rsid w:val="0035516C"/>
    <w:rsid w:val="00355A4C"/>
    <w:rsid w:val="003604FB"/>
    <w:rsid w:val="00360B73"/>
    <w:rsid w:val="00380B71"/>
    <w:rsid w:val="003819D9"/>
    <w:rsid w:val="0038365A"/>
    <w:rsid w:val="00386A89"/>
    <w:rsid w:val="0039648E"/>
    <w:rsid w:val="003A5AFE"/>
    <w:rsid w:val="003A5D5F"/>
    <w:rsid w:val="003A7FFE"/>
    <w:rsid w:val="003B0A63"/>
    <w:rsid w:val="003B50E1"/>
    <w:rsid w:val="003C1746"/>
    <w:rsid w:val="003C2AA9"/>
    <w:rsid w:val="003C58BF"/>
    <w:rsid w:val="003C6C09"/>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225CE"/>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0580"/>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2E57"/>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B7F03"/>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2366"/>
    <w:rsid w:val="00B4576B"/>
    <w:rsid w:val="00B46350"/>
    <w:rsid w:val="00B46DF3"/>
    <w:rsid w:val="00B51DAA"/>
    <w:rsid w:val="00B648C7"/>
    <w:rsid w:val="00B66E8F"/>
    <w:rsid w:val="00B80157"/>
    <w:rsid w:val="00B82FB3"/>
    <w:rsid w:val="00B83D5E"/>
    <w:rsid w:val="00B8460A"/>
    <w:rsid w:val="00B8650D"/>
    <w:rsid w:val="00B879B4"/>
    <w:rsid w:val="00B90F07"/>
    <w:rsid w:val="00B9710C"/>
    <w:rsid w:val="00B97BB9"/>
    <w:rsid w:val="00BA0009"/>
    <w:rsid w:val="00BB02B5"/>
    <w:rsid w:val="00BB1863"/>
    <w:rsid w:val="00BB25EE"/>
    <w:rsid w:val="00BB363A"/>
    <w:rsid w:val="00BC10A0"/>
    <w:rsid w:val="00BC4EE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8041C"/>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C6C09"/>
    <w:rPr>
      <w:color w:val="605E5C"/>
      <w:shd w:val="clear" w:color="auto" w:fill="E1DFDD"/>
    </w:rPr>
  </w:style>
  <w:style w:type="table" w:customStyle="1" w:styleId="TableGrid1">
    <w:name w:val="Table Grid1"/>
    <w:basedOn w:val="TableNormal"/>
    <w:next w:val="TableGrid"/>
    <w:uiPriority w:val="59"/>
    <w:rsid w:val="003819D9"/>
    <w:rPr>
      <w:rFonts w:eastAsia="Batang"/>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D22-TDAG.WG.SGQ-C-0002/e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D22-TDAG.WG.SGQ-C-0001/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D22-TDAG.WG.SGQ-C-0005/es" TargetMode="External"/><Relationship Id="rId5" Type="http://schemas.openxmlformats.org/officeDocument/2006/relationships/styles" Target="styles.xml"/><Relationship Id="rId15" Type="http://schemas.openxmlformats.org/officeDocument/2006/relationships/hyperlink" Target="https://www.itu.int/md/D22-TDAG.WG.SGQ-C-0004/es"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22-TDAG.WG.SGQ-C-0003/e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itu.int/es/ITU-D/Conferences/TDAG/Pages/default.aspx" TargetMode="External"/><Relationship Id="rId1" Type="http://schemas.openxmlformats.org/officeDocument/2006/relationships/hyperlink" Target="mailto:ahmad.sharafa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0C5EBE-B1C0-4B7E-B65B-A85F3815F621}">
  <ds:schemaRefs>
    <ds:schemaRef ds:uri="http://schemas.openxmlformats.org/officeDocument/2006/bibliography"/>
  </ds:schemaRefs>
</ds:datastoreItem>
</file>

<file path=customXml/itemProps2.xml><?xml version="1.0" encoding="utf-8"?>
<ds:datastoreItem xmlns:ds="http://schemas.openxmlformats.org/officeDocument/2006/customXml" ds:itemID="{ED21F839-2C53-4882-948E-2EDABA10E5F4}">
  <ds:schemaRefs>
    <ds:schemaRef ds:uri="http://schemas.microsoft.com/sharepoint/v3/contenttype/forms"/>
  </ds:schemaRefs>
</ds:datastoreItem>
</file>

<file path=customXml/itemProps3.xml><?xml version="1.0" encoding="utf-8"?>
<ds:datastoreItem xmlns:ds="http://schemas.openxmlformats.org/officeDocument/2006/customXml" ds:itemID="{03FB3844-43DA-46EE-B67A-752169DF1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1811</Words>
  <Characters>9532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Marin Matas, Juan Gabriel</cp:lastModifiedBy>
  <cp:revision>5</cp:revision>
  <cp:lastPrinted>2014-11-04T09:22:00Z</cp:lastPrinted>
  <dcterms:created xsi:type="dcterms:W3CDTF">2024-04-11T08:16:00Z</dcterms:created>
  <dcterms:modified xsi:type="dcterms:W3CDTF">2024-04-11T09:37:00Z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