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62B140BE" w14:textId="77777777" w:rsidTr="00952667">
        <w:trPr>
          <w:cantSplit/>
          <w:trHeight w:val="1134"/>
        </w:trPr>
        <w:tc>
          <w:tcPr>
            <w:tcW w:w="6379" w:type="dxa"/>
          </w:tcPr>
          <w:p w14:paraId="15A9723C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209020D2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5447D488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B3F0BE4" wp14:editId="4CB801C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13EFF3E4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50DA2F9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3731FE2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7FDF68A2" w14:textId="77777777" w:rsidTr="0009076F">
        <w:trPr>
          <w:cantSplit/>
        </w:trPr>
        <w:tc>
          <w:tcPr>
            <w:tcW w:w="6379" w:type="dxa"/>
          </w:tcPr>
          <w:p w14:paraId="776C1D82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9B50076" w14:textId="33F91F83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FB2D41">
              <w:rPr>
                <w:b/>
                <w:bCs/>
                <w:lang w:val="en-US"/>
              </w:rPr>
              <w:t>24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FB2D41" w14:paraId="1DF6F818" w14:textId="77777777" w:rsidTr="0009076F">
        <w:trPr>
          <w:cantSplit/>
        </w:trPr>
        <w:tc>
          <w:tcPr>
            <w:tcW w:w="6379" w:type="dxa"/>
          </w:tcPr>
          <w:p w14:paraId="38BE10C7" w14:textId="77777777" w:rsidR="00FB2D41" w:rsidRPr="007F1CC7" w:rsidRDefault="00FB2D41" w:rsidP="00FB2D41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6E967AEE" w14:textId="7621B589" w:rsidR="00FB2D41" w:rsidRPr="007F1CC7" w:rsidRDefault="00FB2D41" w:rsidP="00FB2D41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4"/>
                <w:lang w:val="fr-FR"/>
              </w:rPr>
              <w:t>2024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>
              <w:rPr>
                <w:b/>
                <w:bCs/>
                <w:szCs w:val="24"/>
                <w:lang w:val="fr-FR" w:eastAsia="zh-CN"/>
              </w:rPr>
              <w:t>4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>
              <w:rPr>
                <w:b/>
                <w:bCs/>
                <w:szCs w:val="24"/>
                <w:lang w:val="fr-FR" w:eastAsia="zh-CN"/>
              </w:rPr>
              <w:t>29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FB2D41" w14:paraId="2CE0B256" w14:textId="77777777" w:rsidTr="0009076F">
        <w:trPr>
          <w:cantSplit/>
        </w:trPr>
        <w:tc>
          <w:tcPr>
            <w:tcW w:w="6379" w:type="dxa"/>
          </w:tcPr>
          <w:p w14:paraId="26987F78" w14:textId="77777777" w:rsidR="00FB2D41" w:rsidRPr="007F1CC7" w:rsidRDefault="00FB2D41" w:rsidP="00FB2D41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435EF4C3" w14:textId="77777777" w:rsidR="00FB2D41" w:rsidRPr="007F1CC7" w:rsidRDefault="00FB2D41" w:rsidP="00FB2D41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FB2D41" w14:paraId="2F0073D5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43264A62" w14:textId="324EA268" w:rsidR="00FB2D41" w:rsidRPr="0030353C" w:rsidRDefault="00FB2D41" w:rsidP="00FB2D41">
            <w:pPr>
              <w:pStyle w:val="Source"/>
            </w:pPr>
            <w:bookmarkStart w:id="3" w:name="Source"/>
            <w:bookmarkEnd w:id="3"/>
            <w:proofErr w:type="spellStart"/>
            <w:r w:rsidRPr="008C29D7">
              <w:rPr>
                <w:rFonts w:hint="eastAsia"/>
              </w:rPr>
              <w:t>电信发展局主任</w:t>
            </w:r>
            <w:proofErr w:type="spellEnd"/>
          </w:p>
        </w:tc>
      </w:tr>
      <w:tr w:rsidR="00FB2D41" w:rsidRPr="002E6963" w14:paraId="2998A95A" w14:textId="77777777" w:rsidTr="00001533">
        <w:trPr>
          <w:cantSplit/>
        </w:trPr>
        <w:tc>
          <w:tcPr>
            <w:tcW w:w="9888" w:type="dxa"/>
            <w:gridSpan w:val="2"/>
            <w:vAlign w:val="center"/>
          </w:tcPr>
          <w:p w14:paraId="3F68913D" w14:textId="13E35D22" w:rsidR="00FB2D41" w:rsidRPr="00FB2D41" w:rsidRDefault="00FB2D41" w:rsidP="00FB2D41">
            <w:pPr>
              <w:pStyle w:val="Title1"/>
            </w:pPr>
            <w:bookmarkStart w:id="4" w:name="Title"/>
            <w:bookmarkEnd w:id="4"/>
            <w:r w:rsidRPr="00FB2D41">
              <w:t>2025</w:t>
            </w:r>
            <w:proofErr w:type="spellStart"/>
            <w:r w:rsidRPr="00FB2D41">
              <w:rPr>
                <w:rFonts w:hint="eastAsia"/>
              </w:rPr>
              <w:t>年世界电信发展大会</w:t>
            </w:r>
            <w:proofErr w:type="spellEnd"/>
            <w:r w:rsidRPr="00FB2D41">
              <w:rPr>
                <w:rFonts w:hint="eastAsia"/>
              </w:rPr>
              <w:t>（</w:t>
            </w:r>
            <w:r w:rsidRPr="00FB2D41">
              <w:t>WTDC-25</w:t>
            </w:r>
            <w:r w:rsidRPr="00FB2D41">
              <w:rPr>
                <w:rFonts w:hint="eastAsia"/>
              </w:rPr>
              <w:t>）</w:t>
            </w:r>
            <w:proofErr w:type="spellStart"/>
            <w:r w:rsidRPr="00FB2D41">
              <w:rPr>
                <w:rFonts w:hint="eastAsia"/>
              </w:rPr>
              <w:t>的议程草案</w:t>
            </w:r>
            <w:proofErr w:type="spellEnd"/>
          </w:p>
        </w:tc>
      </w:tr>
      <w:tr w:rsidR="00FB2D41" w:rsidRPr="002E6963" w14:paraId="4FE4B647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60A5B384" w14:textId="77777777" w:rsidR="00FB2D41" w:rsidRPr="00A721F4" w:rsidRDefault="00FB2D41" w:rsidP="00FB2D41">
            <w:pPr>
              <w:rPr>
                <w:lang w:eastAsia="zh-CN"/>
              </w:rPr>
            </w:pPr>
          </w:p>
        </w:tc>
      </w:tr>
      <w:tr w:rsidR="00FB2D41" w:rsidRPr="002E6963" w14:paraId="1594AB43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E24" w14:textId="77777777" w:rsidR="00FB2D41" w:rsidRPr="00D9621A" w:rsidRDefault="00FB2D41" w:rsidP="00FB2D4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50F26794" w14:textId="7403A8DF" w:rsidR="00FB2D41" w:rsidRPr="00D9621A" w:rsidRDefault="00FB2D41" w:rsidP="00FB2D4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D8585E">
              <w:rPr>
                <w:rFonts w:hint="eastAsia"/>
                <w:lang w:val="fr-CH" w:eastAsia="zh-CN"/>
              </w:rPr>
              <w:t>即将召开的</w:t>
            </w:r>
            <w:r w:rsidRPr="00D8585E">
              <w:rPr>
                <w:rFonts w:hint="eastAsia"/>
                <w:lang w:val="fr-CH" w:eastAsia="zh-CN"/>
              </w:rPr>
              <w:t>2025</w:t>
            </w:r>
            <w:r w:rsidRPr="00D8585E">
              <w:rPr>
                <w:rFonts w:hint="eastAsia"/>
                <w:lang w:val="fr-CH" w:eastAsia="zh-CN"/>
              </w:rPr>
              <w:t>年世界电信发展大会（</w:t>
            </w:r>
            <w:r w:rsidRPr="00D8585E">
              <w:rPr>
                <w:rFonts w:hint="eastAsia"/>
                <w:lang w:val="fr-CH" w:eastAsia="zh-CN"/>
              </w:rPr>
              <w:t>WTDC-25</w:t>
            </w:r>
            <w:r w:rsidRPr="00D8585E">
              <w:rPr>
                <w:rFonts w:hint="eastAsia"/>
                <w:lang w:val="fr-CH" w:eastAsia="zh-CN"/>
              </w:rPr>
              <w:t>）的议程草案将提交</w:t>
            </w:r>
            <w:r w:rsidRPr="00D8585E">
              <w:rPr>
                <w:rFonts w:hint="eastAsia"/>
                <w:lang w:val="fr-CH" w:eastAsia="zh-CN"/>
              </w:rPr>
              <w:t>TDAG</w:t>
            </w:r>
            <w:r w:rsidRPr="00D8585E">
              <w:rPr>
                <w:rFonts w:hint="eastAsia"/>
                <w:lang w:val="fr-CH" w:eastAsia="zh-CN"/>
              </w:rPr>
              <w:t>讨论并批准。之后，需将其提交理事国，之后再提交所有成员国批准。</w:t>
            </w:r>
          </w:p>
          <w:p w14:paraId="7E7C840F" w14:textId="77777777" w:rsidR="00FB2D41" w:rsidRPr="00D9621A" w:rsidRDefault="00FB2D41" w:rsidP="00FB2D4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09E337DA" w14:textId="5A9BF3EA" w:rsidR="00FB2D41" w:rsidRPr="00D9621A" w:rsidRDefault="00FB2D41" w:rsidP="00FB2D4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D8585E">
              <w:rPr>
                <w:rFonts w:hint="eastAsia"/>
                <w:lang w:val="fr-CH" w:eastAsia="zh-CN"/>
              </w:rPr>
              <w:t>请</w:t>
            </w:r>
            <w:r w:rsidRPr="00D8585E">
              <w:rPr>
                <w:rFonts w:hint="eastAsia"/>
                <w:lang w:val="fr-CH" w:eastAsia="zh-CN"/>
              </w:rPr>
              <w:t>TDAG</w:t>
            </w:r>
            <w:r w:rsidRPr="00D8585E">
              <w:rPr>
                <w:rFonts w:hint="eastAsia"/>
                <w:lang w:val="fr-CH" w:eastAsia="zh-CN"/>
              </w:rPr>
              <w:t>审议本文件并批准</w:t>
            </w:r>
            <w:r w:rsidRPr="00D8585E">
              <w:rPr>
                <w:rFonts w:hint="eastAsia"/>
                <w:lang w:val="fr-CH" w:eastAsia="zh-CN"/>
              </w:rPr>
              <w:t>WTDC-25</w:t>
            </w:r>
            <w:r w:rsidRPr="00D8585E">
              <w:rPr>
                <w:rFonts w:hint="eastAsia"/>
                <w:lang w:val="fr-CH" w:eastAsia="zh-CN"/>
              </w:rPr>
              <w:t>的议程草案。</w:t>
            </w:r>
          </w:p>
          <w:p w14:paraId="6CE2582C" w14:textId="77777777" w:rsidR="00FB2D41" w:rsidRPr="00D9621A" w:rsidRDefault="00FB2D41" w:rsidP="00FB2D4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425D6FBE" w14:textId="5D1552BF" w:rsidR="00FB2D41" w:rsidRPr="00D9621A" w:rsidRDefault="00FB2D41" w:rsidP="00FB2D41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fr-CH" w:eastAsia="zh-CN"/>
              </w:rPr>
              <w:t>无</w:t>
            </w:r>
          </w:p>
        </w:tc>
      </w:tr>
    </w:tbl>
    <w:p w14:paraId="73C1D5F2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D09413B" w14:textId="77777777" w:rsidR="00FB2D41" w:rsidRPr="00F21D5A" w:rsidRDefault="00FB2D41" w:rsidP="00FB2D41">
      <w:pPr>
        <w:pStyle w:val="Headingb"/>
        <w:spacing w:before="360"/>
        <w:rPr>
          <w:rFonts w:cs="Calibri"/>
          <w:bCs/>
          <w:lang w:eastAsia="zh-CN"/>
        </w:rPr>
      </w:pPr>
      <w:proofErr w:type="gramStart"/>
      <w:r w:rsidRPr="00F21D5A">
        <w:rPr>
          <w:rFonts w:cs="Calibri" w:hint="eastAsia"/>
          <w:bCs/>
          <w:lang w:eastAsia="zh-CN"/>
        </w:rPr>
        <w:lastRenderedPageBreak/>
        <w:t>一</w:t>
      </w:r>
      <w:proofErr w:type="gramEnd"/>
      <w:r w:rsidRPr="008C29D7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《</w:t>
      </w:r>
      <w:r>
        <w:rPr>
          <w:rFonts w:cs="Calibri" w:hint="eastAsia"/>
          <w:lang w:eastAsia="zh-CN"/>
        </w:rPr>
        <w:t>I</w:t>
      </w:r>
      <w:r>
        <w:rPr>
          <w:rFonts w:cs="Calibri"/>
          <w:lang w:eastAsia="zh-CN"/>
        </w:rPr>
        <w:t>TU-D</w:t>
      </w:r>
      <w:r w:rsidRPr="00F21D5A">
        <w:rPr>
          <w:rFonts w:cs="Calibri" w:hint="eastAsia"/>
          <w:lang w:eastAsia="zh-CN"/>
        </w:rPr>
        <w:t>行动计划》的实施情况报告</w:t>
      </w:r>
    </w:p>
    <w:p w14:paraId="271853AB" w14:textId="2DD05F59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1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全球数字化转型的最新情况和有关</w:t>
      </w:r>
      <w:r w:rsidRPr="00F21D5A">
        <w:rPr>
          <w:rFonts w:cs="Calibri"/>
          <w:lang w:eastAsia="zh-CN"/>
        </w:rPr>
        <w:t>WTDC-17</w:t>
      </w:r>
      <w:r w:rsidRPr="00F21D5A">
        <w:rPr>
          <w:rFonts w:cs="Calibri" w:hint="eastAsia"/>
          <w:lang w:eastAsia="zh-CN"/>
        </w:rPr>
        <w:t>《布宜诺斯艾利斯行动计划》</w:t>
      </w:r>
      <w:r>
        <w:rPr>
          <w:rFonts w:cs="Calibri" w:hint="eastAsia"/>
          <w:lang w:eastAsia="zh-CN"/>
        </w:rPr>
        <w:t>和</w:t>
      </w:r>
      <w:r>
        <w:rPr>
          <w:rFonts w:cs="Calibri" w:hint="eastAsia"/>
          <w:lang w:eastAsia="zh-CN"/>
        </w:rPr>
        <w:t>WTDC</w:t>
      </w:r>
      <w:r>
        <w:rPr>
          <w:rFonts w:cs="Calibri" w:hint="eastAsia"/>
          <w:lang w:eastAsia="zh-CN"/>
        </w:rPr>
        <w:t>－</w:t>
      </w:r>
      <w:r>
        <w:rPr>
          <w:rFonts w:cs="Calibri" w:hint="eastAsia"/>
          <w:lang w:eastAsia="zh-CN"/>
        </w:rPr>
        <w:t>2</w:t>
      </w:r>
      <w:r>
        <w:rPr>
          <w:rFonts w:cs="Calibri"/>
          <w:lang w:eastAsia="zh-CN"/>
        </w:rPr>
        <w:t>2</w:t>
      </w:r>
      <w:r w:rsidRPr="00F21D5A">
        <w:rPr>
          <w:rFonts w:cs="Calibri" w:hint="eastAsia"/>
          <w:lang w:eastAsia="zh-CN"/>
        </w:rPr>
        <w:t>（包括区域性举措）实施情况的报告，以及对于实施</w:t>
      </w:r>
      <w:r w:rsidRPr="00F21D5A">
        <w:rPr>
          <w:rFonts w:cs="Calibri"/>
          <w:lang w:eastAsia="zh-CN"/>
        </w:rPr>
        <w:t>WSIS</w:t>
      </w:r>
      <w:r w:rsidRPr="00F21D5A">
        <w:rPr>
          <w:rFonts w:cs="Calibri" w:hint="eastAsia"/>
          <w:lang w:eastAsia="zh-CN"/>
        </w:rPr>
        <w:t>行动计划和可持续发展目标（</w:t>
      </w:r>
      <w:r w:rsidRPr="00F21D5A">
        <w:rPr>
          <w:rFonts w:cs="Calibri"/>
          <w:lang w:eastAsia="zh-CN"/>
        </w:rPr>
        <w:t>SDG</w:t>
      </w:r>
      <w:r w:rsidRPr="00F21D5A">
        <w:rPr>
          <w:rFonts w:cs="Calibri" w:hint="eastAsia"/>
          <w:lang w:eastAsia="zh-CN"/>
        </w:rPr>
        <w:t>）的贡献</w:t>
      </w:r>
    </w:p>
    <w:p w14:paraId="6B4E9BCA" w14:textId="02A03CC3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2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电信发展顾问组的报告</w:t>
      </w:r>
    </w:p>
    <w:p w14:paraId="41BB77F6" w14:textId="50464651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3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研究组的报告</w:t>
      </w:r>
    </w:p>
    <w:p w14:paraId="4FF601A4" w14:textId="4EA77DF0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4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与</w:t>
      </w:r>
      <w:r w:rsidRPr="00F21D5A">
        <w:rPr>
          <w:rFonts w:cs="Calibri"/>
          <w:lang w:eastAsia="zh-CN"/>
        </w:rPr>
        <w:t>ITU-D</w:t>
      </w:r>
      <w:r w:rsidRPr="00F21D5A">
        <w:rPr>
          <w:rFonts w:cs="Calibri" w:hint="eastAsia"/>
          <w:lang w:eastAsia="zh-CN"/>
        </w:rPr>
        <w:t>工作有关的其他国际电联大会、全会和会议成果落实情况的报告：</w:t>
      </w:r>
    </w:p>
    <w:p w14:paraId="2BA9D249" w14:textId="77777777" w:rsidR="00FB2D41" w:rsidRPr="00F21D5A" w:rsidRDefault="00FB2D41" w:rsidP="00FB2D41">
      <w:pPr>
        <w:pStyle w:val="enumlev2"/>
        <w:rPr>
          <w:rFonts w:cs="Calibri"/>
          <w:lang w:eastAsia="zh-CN"/>
        </w:rPr>
      </w:pPr>
      <w:r w:rsidRPr="00F21D5A">
        <w:rPr>
          <w:rFonts w:cs="Calibri"/>
          <w:lang w:eastAsia="zh-CN"/>
        </w:rPr>
        <w:t>a)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全权代表大会（</w:t>
      </w:r>
      <w:r w:rsidRPr="00F21D5A">
        <w:rPr>
          <w:rFonts w:cs="Calibri"/>
          <w:lang w:eastAsia="zh-CN"/>
        </w:rPr>
        <w:t>PP-</w:t>
      </w:r>
      <w:r>
        <w:rPr>
          <w:rFonts w:cs="Calibri"/>
          <w:lang w:eastAsia="zh-CN"/>
        </w:rPr>
        <w:t>22</w:t>
      </w:r>
      <w:r w:rsidRPr="00F21D5A">
        <w:rPr>
          <w:rFonts w:cs="Calibri" w:hint="eastAsia"/>
          <w:lang w:eastAsia="zh-CN"/>
        </w:rPr>
        <w:t>）</w:t>
      </w:r>
    </w:p>
    <w:p w14:paraId="2CF50EF7" w14:textId="77777777" w:rsidR="00FB2D41" w:rsidRPr="00F21D5A" w:rsidRDefault="00FB2D41" w:rsidP="00FB2D41">
      <w:pPr>
        <w:pStyle w:val="enumlev2"/>
        <w:rPr>
          <w:rFonts w:cs="Calibri"/>
          <w:lang w:eastAsia="zh-CN"/>
        </w:rPr>
      </w:pPr>
      <w:r w:rsidRPr="00F21D5A">
        <w:rPr>
          <w:rFonts w:cs="Calibri"/>
          <w:lang w:eastAsia="zh-CN"/>
        </w:rPr>
        <w:t>b)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无线电通信全会（</w:t>
      </w:r>
      <w:r w:rsidRPr="00F21D5A">
        <w:rPr>
          <w:rFonts w:cs="Calibri"/>
          <w:lang w:eastAsia="zh-CN"/>
        </w:rPr>
        <w:t>RA-</w:t>
      </w:r>
      <w:r>
        <w:rPr>
          <w:rFonts w:cs="Calibri"/>
          <w:lang w:eastAsia="zh-CN"/>
        </w:rPr>
        <w:t>23</w:t>
      </w:r>
      <w:r w:rsidRPr="00F21D5A">
        <w:rPr>
          <w:rFonts w:cs="Calibri" w:hint="eastAsia"/>
          <w:lang w:eastAsia="zh-CN"/>
        </w:rPr>
        <w:t>）</w:t>
      </w:r>
      <w:r w:rsidRPr="00F21D5A">
        <w:rPr>
          <w:rFonts w:cs="Calibri"/>
          <w:lang w:eastAsia="zh-CN"/>
        </w:rPr>
        <w:t>/</w:t>
      </w:r>
      <w:r w:rsidRPr="00F21D5A">
        <w:rPr>
          <w:rFonts w:cs="Calibri" w:hint="eastAsia"/>
          <w:lang w:eastAsia="zh-CN"/>
        </w:rPr>
        <w:t>世界无线电通信大会（</w:t>
      </w:r>
      <w:r w:rsidRPr="00F21D5A">
        <w:rPr>
          <w:rFonts w:cs="Calibri"/>
          <w:lang w:eastAsia="zh-CN"/>
        </w:rPr>
        <w:t>WRC-</w:t>
      </w:r>
      <w:r>
        <w:rPr>
          <w:rFonts w:cs="Calibri"/>
          <w:lang w:eastAsia="zh-CN"/>
        </w:rPr>
        <w:t>23</w:t>
      </w:r>
      <w:r w:rsidRPr="00F21D5A">
        <w:rPr>
          <w:rFonts w:cs="Calibri" w:hint="eastAsia"/>
          <w:lang w:eastAsia="zh-CN"/>
        </w:rPr>
        <w:t>）</w:t>
      </w:r>
    </w:p>
    <w:p w14:paraId="504BE868" w14:textId="77777777" w:rsidR="00FB2D41" w:rsidRPr="00F21D5A" w:rsidRDefault="00FB2D41" w:rsidP="00FB2D41">
      <w:pPr>
        <w:pStyle w:val="enumlev2"/>
        <w:rPr>
          <w:rFonts w:cs="Calibri"/>
          <w:lang w:eastAsia="zh-CN"/>
        </w:rPr>
      </w:pPr>
      <w:r w:rsidRPr="00F21D5A">
        <w:rPr>
          <w:rFonts w:cs="Calibri"/>
          <w:lang w:eastAsia="zh-CN"/>
        </w:rPr>
        <w:t>c)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世界电信标准化全会（</w:t>
      </w:r>
      <w:r w:rsidRPr="00F21D5A">
        <w:rPr>
          <w:rFonts w:cs="Calibri"/>
          <w:lang w:eastAsia="zh-CN"/>
        </w:rPr>
        <w:t>WTSA-</w:t>
      </w:r>
      <w:r>
        <w:rPr>
          <w:rFonts w:cs="Calibri"/>
          <w:lang w:eastAsia="zh-CN"/>
        </w:rPr>
        <w:t>24</w:t>
      </w:r>
      <w:r w:rsidRPr="00F21D5A">
        <w:rPr>
          <w:rFonts w:cs="Calibri" w:hint="eastAsia"/>
          <w:lang w:eastAsia="zh-CN"/>
        </w:rPr>
        <w:t>）</w:t>
      </w:r>
    </w:p>
    <w:p w14:paraId="0B1FACFC" w14:textId="77777777" w:rsidR="00FB2D41" w:rsidRDefault="00FB2D41" w:rsidP="00FB2D41">
      <w:pPr>
        <w:pStyle w:val="Headingb"/>
        <w:rPr>
          <w:rFonts w:cs="Calibri"/>
          <w:bCs/>
          <w:lang w:eastAsia="zh-CN"/>
        </w:rPr>
      </w:pPr>
      <w:r w:rsidRPr="00F21D5A">
        <w:rPr>
          <w:rFonts w:cs="Calibri" w:hint="eastAsia"/>
          <w:bCs/>
          <w:lang w:eastAsia="zh-CN"/>
        </w:rPr>
        <w:t>二</w:t>
      </w:r>
      <w:r w:rsidRPr="008C29D7">
        <w:rPr>
          <w:rFonts w:cs="Calibri"/>
          <w:bCs/>
          <w:lang w:eastAsia="zh-CN"/>
        </w:rPr>
        <w:tab/>
      </w:r>
      <w:r>
        <w:rPr>
          <w:rFonts w:cs="Calibri" w:hint="eastAsia"/>
          <w:bCs/>
          <w:lang w:eastAsia="zh-CN"/>
        </w:rPr>
        <w:t>有关数字化转型的政策和战略</w:t>
      </w:r>
    </w:p>
    <w:p w14:paraId="593BF2CC" w14:textId="432E0AEA" w:rsidR="00FB2D41" w:rsidRPr="00DE3033" w:rsidRDefault="00FB2D41" w:rsidP="00FB2D41">
      <w:pPr>
        <w:pStyle w:val="enumlev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部长和业界领导领袖圆桌会议和政策发言</w:t>
      </w:r>
    </w:p>
    <w:p w14:paraId="6BDE5F3D" w14:textId="77777777" w:rsidR="00FB2D41" w:rsidRPr="008C29D7" w:rsidRDefault="00FB2D41" w:rsidP="00FB2D41">
      <w:pPr>
        <w:pStyle w:val="Headingb"/>
        <w:rPr>
          <w:rFonts w:cs="Calibri"/>
          <w:bCs/>
          <w:lang w:eastAsia="zh-CN"/>
        </w:rPr>
      </w:pPr>
      <w:r>
        <w:rPr>
          <w:rFonts w:cs="Calibri" w:hint="eastAsia"/>
          <w:lang w:eastAsia="zh-CN"/>
        </w:rPr>
        <w:t>三</w:t>
      </w:r>
      <w:r>
        <w:rPr>
          <w:rFonts w:cs="Calibri"/>
          <w:lang w:eastAsia="zh-CN"/>
        </w:rPr>
        <w:tab/>
      </w:r>
      <w:r w:rsidRPr="008C29D7">
        <w:rPr>
          <w:rFonts w:cs="Calibri"/>
          <w:lang w:eastAsia="zh-CN"/>
        </w:rPr>
        <w:t>202</w:t>
      </w:r>
      <w:r>
        <w:rPr>
          <w:rFonts w:cs="Calibri"/>
          <w:lang w:eastAsia="zh-CN"/>
        </w:rPr>
        <w:t>6</w:t>
      </w:r>
      <w:r w:rsidRPr="008C29D7">
        <w:rPr>
          <w:rFonts w:cs="Calibri"/>
          <w:lang w:eastAsia="zh-CN"/>
        </w:rPr>
        <w:t>-202</w:t>
      </w:r>
      <w:r>
        <w:rPr>
          <w:rFonts w:cs="Calibri"/>
          <w:lang w:eastAsia="zh-CN"/>
        </w:rPr>
        <w:t>9</w:t>
      </w:r>
      <w:r w:rsidRPr="00F21D5A">
        <w:rPr>
          <w:rFonts w:cs="Calibri" w:hint="eastAsia"/>
          <w:lang w:eastAsia="zh-CN"/>
        </w:rPr>
        <w:t>年</w:t>
      </w:r>
      <w:r w:rsidRPr="008C29D7">
        <w:rPr>
          <w:rFonts w:cs="Calibri"/>
          <w:lang w:eastAsia="zh-CN"/>
        </w:rPr>
        <w:t>ITU-D</w:t>
      </w:r>
      <w:r w:rsidRPr="00F21D5A">
        <w:rPr>
          <w:rFonts w:cs="Calibri" w:hint="eastAsia"/>
          <w:lang w:eastAsia="zh-CN"/>
        </w:rPr>
        <w:t>工作计划</w:t>
      </w:r>
    </w:p>
    <w:p w14:paraId="4CF88CEA" w14:textId="4CDBBB5B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6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  <w:t>WTDC</w:t>
      </w:r>
      <w:r w:rsidRPr="00F21D5A">
        <w:rPr>
          <w:rFonts w:cs="Calibri" w:hint="eastAsia"/>
          <w:lang w:eastAsia="zh-CN"/>
        </w:rPr>
        <w:t>区域性筹备会议的成果</w:t>
      </w:r>
    </w:p>
    <w:p w14:paraId="7642BA42" w14:textId="77699821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7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  <w:t>ITU-D</w:t>
      </w:r>
      <w:r w:rsidRPr="00F21D5A">
        <w:rPr>
          <w:rFonts w:cs="Calibri" w:hint="eastAsia"/>
          <w:lang w:eastAsia="zh-CN"/>
        </w:rPr>
        <w:t>向《国际电联</w:t>
      </w:r>
      <w:r w:rsidRPr="00F21D5A">
        <w:rPr>
          <w:rFonts w:cs="Calibri"/>
          <w:lang w:eastAsia="zh-CN"/>
        </w:rPr>
        <w:t>202</w:t>
      </w:r>
      <w:r>
        <w:rPr>
          <w:rFonts w:cs="Calibri"/>
          <w:lang w:eastAsia="zh-CN"/>
        </w:rPr>
        <w:t>8</w:t>
      </w:r>
      <w:r w:rsidRPr="00F21D5A">
        <w:rPr>
          <w:rFonts w:cs="Calibri"/>
          <w:lang w:eastAsia="zh-CN"/>
        </w:rPr>
        <w:t>-20</w:t>
      </w:r>
      <w:r>
        <w:rPr>
          <w:rFonts w:cs="Calibri"/>
          <w:lang w:eastAsia="zh-CN"/>
        </w:rPr>
        <w:t>31</w:t>
      </w:r>
      <w:r w:rsidRPr="00F21D5A">
        <w:rPr>
          <w:rFonts w:cs="Calibri" w:hint="eastAsia"/>
          <w:lang w:eastAsia="zh-CN"/>
        </w:rPr>
        <w:t>年战略规划》提供的输入意见</w:t>
      </w:r>
    </w:p>
    <w:p w14:paraId="78F05A3A" w14:textId="3ACD7E4D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8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  <w:t>ITU-D</w:t>
      </w:r>
      <w:r w:rsidRPr="00F21D5A">
        <w:rPr>
          <w:rFonts w:cs="Calibri" w:hint="eastAsia"/>
          <w:lang w:eastAsia="zh-CN"/>
        </w:rPr>
        <w:t>的主题重点</w:t>
      </w:r>
    </w:p>
    <w:p w14:paraId="37C264C6" w14:textId="76BE6F38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9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>
        <w:rPr>
          <w:rFonts w:cs="Calibri" w:hint="eastAsia"/>
          <w:lang w:eastAsia="zh-CN"/>
        </w:rPr>
        <w:t>以下周期的</w:t>
      </w:r>
      <w:r w:rsidRPr="00F21D5A">
        <w:rPr>
          <w:rFonts w:cs="Calibri"/>
          <w:lang w:eastAsia="zh-CN"/>
        </w:rPr>
        <w:t>ITU-D</w:t>
      </w:r>
      <w:r w:rsidRPr="00F21D5A">
        <w:rPr>
          <w:rFonts w:cs="Calibri" w:hint="eastAsia"/>
          <w:lang w:eastAsia="zh-CN"/>
        </w:rPr>
        <w:t>行动计划</w:t>
      </w:r>
    </w:p>
    <w:p w14:paraId="37A0C397" w14:textId="445C7A6A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10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《世界电信发展大会宣言》</w:t>
      </w:r>
    </w:p>
    <w:p w14:paraId="2D7C5285" w14:textId="3259A6E9" w:rsidR="00FB2D41" w:rsidRPr="00F21D5A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11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电信发展顾问组：</w:t>
      </w:r>
    </w:p>
    <w:p w14:paraId="157689EB" w14:textId="77777777" w:rsidR="00FB2D41" w:rsidRPr="00F21D5A" w:rsidRDefault="00FB2D41" w:rsidP="00FB2D41">
      <w:pPr>
        <w:pStyle w:val="enumlev2"/>
        <w:rPr>
          <w:rFonts w:cs="Calibri"/>
          <w:lang w:eastAsia="zh-CN"/>
        </w:rPr>
      </w:pPr>
      <w:r w:rsidRPr="00F21D5A">
        <w:rPr>
          <w:rFonts w:cs="Calibri"/>
          <w:lang w:eastAsia="zh-CN"/>
        </w:rPr>
        <w:t>a)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授权电信发展顾问组在两届世界电信发展大会之间开展工作（第</w:t>
      </w:r>
      <w:r w:rsidRPr="00F21D5A">
        <w:rPr>
          <w:rFonts w:cs="Calibri"/>
          <w:lang w:eastAsia="zh-CN"/>
        </w:rPr>
        <w:t>24</w:t>
      </w:r>
      <w:r w:rsidRPr="00F21D5A">
        <w:rPr>
          <w:rFonts w:cs="Calibri" w:hint="eastAsia"/>
          <w:lang w:eastAsia="zh-CN"/>
        </w:rPr>
        <w:t>号决议，</w:t>
      </w:r>
      <w:r w:rsidRPr="00F21D5A">
        <w:rPr>
          <w:rFonts w:cs="Calibri"/>
          <w:lang w:eastAsia="zh-CN"/>
        </w:rPr>
        <w:t>2014</w:t>
      </w:r>
      <w:r w:rsidRPr="00F21D5A">
        <w:rPr>
          <w:rFonts w:cs="Calibri" w:hint="eastAsia"/>
          <w:lang w:eastAsia="zh-CN"/>
        </w:rPr>
        <w:t>年，迪拜，修订版）</w:t>
      </w:r>
    </w:p>
    <w:p w14:paraId="7F95A86D" w14:textId="77777777" w:rsidR="00FB2D41" w:rsidRPr="00F21D5A" w:rsidRDefault="00FB2D41" w:rsidP="00FB2D41">
      <w:pPr>
        <w:pStyle w:val="enumlev2"/>
        <w:rPr>
          <w:rFonts w:cs="Calibri"/>
          <w:lang w:eastAsia="zh-CN"/>
        </w:rPr>
      </w:pPr>
      <w:r w:rsidRPr="00F21D5A">
        <w:rPr>
          <w:rFonts w:cs="Calibri"/>
          <w:lang w:eastAsia="zh-CN"/>
        </w:rPr>
        <w:t>b)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lang w:eastAsia="zh-CN"/>
        </w:rPr>
        <w:t>结构和工作方法</w:t>
      </w:r>
    </w:p>
    <w:p w14:paraId="2B6B564F" w14:textId="24C22DE0" w:rsidR="00FB2D41" w:rsidRPr="00F21D5A" w:rsidRDefault="00FB2D41" w:rsidP="00FB2D41">
      <w:pPr>
        <w:pStyle w:val="enumlev1"/>
        <w:keepNext/>
        <w:keepLines/>
        <w:rPr>
          <w:rFonts w:cs="Calibri"/>
          <w:lang w:eastAsia="zh-CN"/>
        </w:rPr>
      </w:pPr>
      <w:r>
        <w:rPr>
          <w:rFonts w:cs="Calibri"/>
          <w:lang w:eastAsia="zh-CN"/>
        </w:rPr>
        <w:t>12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szCs w:val="24"/>
          <w:lang w:eastAsia="zh-CN"/>
        </w:rPr>
        <w:t>研究组：</w:t>
      </w:r>
    </w:p>
    <w:p w14:paraId="4FDAE027" w14:textId="77777777" w:rsidR="00FB2D41" w:rsidRPr="00F21D5A" w:rsidRDefault="00FB2D41" w:rsidP="00FB2D41">
      <w:pPr>
        <w:pStyle w:val="enumlev2"/>
        <w:keepNext/>
        <w:keepLines/>
        <w:rPr>
          <w:rFonts w:cs="Calibri"/>
          <w:lang w:eastAsia="zh-CN"/>
        </w:rPr>
      </w:pPr>
      <w:r w:rsidRPr="00F21D5A">
        <w:rPr>
          <w:rFonts w:cs="Calibri"/>
          <w:lang w:eastAsia="zh-CN"/>
        </w:rPr>
        <w:t>a)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szCs w:val="24"/>
          <w:lang w:eastAsia="zh-CN"/>
        </w:rPr>
        <w:t>研究课题</w:t>
      </w:r>
    </w:p>
    <w:p w14:paraId="1AD60EA3" w14:textId="77777777" w:rsidR="00FB2D41" w:rsidRPr="00F21D5A" w:rsidRDefault="00FB2D41" w:rsidP="00FB2D41">
      <w:pPr>
        <w:pStyle w:val="enumlev2"/>
        <w:rPr>
          <w:rFonts w:cs="Calibri"/>
          <w:lang w:eastAsia="zh-CN"/>
        </w:rPr>
      </w:pPr>
      <w:r w:rsidRPr="00F21D5A">
        <w:rPr>
          <w:rFonts w:cs="Calibri"/>
          <w:lang w:eastAsia="zh-CN"/>
        </w:rPr>
        <w:t>b)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szCs w:val="24"/>
          <w:lang w:eastAsia="zh-CN"/>
        </w:rPr>
        <w:t>结构和工作方法</w:t>
      </w:r>
    </w:p>
    <w:p w14:paraId="20FC4E38" w14:textId="275A5C7C" w:rsidR="00FB2D41" w:rsidRPr="00F3014F" w:rsidRDefault="00FB2D41" w:rsidP="00FB2D41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13</w:t>
      </w:r>
      <w:r>
        <w:rPr>
          <w:rFonts w:cs="Calibri"/>
          <w:lang w:eastAsia="zh-CN"/>
        </w:rPr>
        <w:t>)</w:t>
      </w:r>
      <w:r w:rsidRPr="00F21D5A">
        <w:rPr>
          <w:rFonts w:cs="Calibri"/>
          <w:lang w:eastAsia="zh-CN"/>
        </w:rPr>
        <w:tab/>
      </w:r>
      <w:r w:rsidRPr="00F21D5A">
        <w:rPr>
          <w:rFonts w:cs="Calibri" w:hint="eastAsia"/>
          <w:szCs w:val="24"/>
          <w:lang w:eastAsia="zh-CN"/>
        </w:rPr>
        <w:t>决议和建议</w:t>
      </w:r>
    </w:p>
    <w:p w14:paraId="6E399DFF" w14:textId="77777777" w:rsidR="00EC6FED" w:rsidRDefault="00EC6FED" w:rsidP="00935FF0">
      <w:pPr>
        <w:rPr>
          <w:lang w:eastAsia="zh-CN"/>
        </w:rPr>
      </w:pPr>
    </w:p>
    <w:p w14:paraId="336F2DDB" w14:textId="77777777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FB2D4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9028" w14:textId="77777777" w:rsidR="00FB2D41" w:rsidRDefault="00FB2D41">
      <w:r>
        <w:separator/>
      </w:r>
    </w:p>
  </w:endnote>
  <w:endnote w:type="continuationSeparator" w:id="0">
    <w:p w14:paraId="798453E9" w14:textId="77777777" w:rsidR="00FB2D41" w:rsidRDefault="00FB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B2D41" w:rsidRPr="004D495C" w14:paraId="4476B67C" w14:textId="77777777" w:rsidTr="00FB2D4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1622EF2" w14:textId="77777777" w:rsidR="00FB2D41" w:rsidRPr="004D495C" w:rsidRDefault="00FB2D41" w:rsidP="00FB2D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EAFB2DB" w14:textId="77777777" w:rsidR="00FB2D41" w:rsidRPr="004D495C" w:rsidRDefault="00FB2D41" w:rsidP="00FB2D4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FE2EDA0" w14:textId="3D94519F" w:rsidR="00FB2D41" w:rsidRPr="00AF7A97" w:rsidRDefault="00FB2D41" w:rsidP="00FB2D4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54FA9"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Pr="001E0512">
            <w:rPr>
              <w:rFonts w:ascii="Calibri" w:eastAsia="Times New Roman" w:hAnsi="Calibri"/>
              <w:sz w:val="18"/>
              <w:szCs w:val="18"/>
              <w:lang w:val="en-US"/>
            </w:rPr>
            <w:t>Bruno Ramos</w:t>
          </w:r>
          <w:r w:rsidRPr="00F54FA9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6" w:name="OrgName"/>
      <w:bookmarkEnd w:id="6"/>
    </w:tr>
    <w:tr w:rsidR="00FB2D41" w:rsidRPr="004D495C" w14:paraId="2C5BD9A8" w14:textId="77777777" w:rsidTr="00FB2D41">
      <w:tc>
        <w:tcPr>
          <w:tcW w:w="1526" w:type="dxa"/>
          <w:shd w:val="clear" w:color="auto" w:fill="auto"/>
        </w:tcPr>
        <w:p w14:paraId="19437D3B" w14:textId="77777777" w:rsidR="00FB2D41" w:rsidRPr="004D495C" w:rsidRDefault="00FB2D41" w:rsidP="00FB2D4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D27ED2A" w14:textId="77777777" w:rsidR="00FB2D41" w:rsidRPr="004D495C" w:rsidRDefault="00FB2D41" w:rsidP="00FB2D4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2822C233" w14:textId="7E0C0E62" w:rsidR="00FB2D41" w:rsidRPr="00AF7A97" w:rsidRDefault="00FB2D41" w:rsidP="00FB2D4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  <w:bookmarkStart w:id="7" w:name="PhoneNo"/>
      <w:bookmarkEnd w:id="7"/>
    </w:tr>
    <w:tr w:rsidR="00FB2D41" w:rsidRPr="004D495C" w14:paraId="49A89C19" w14:textId="77777777" w:rsidTr="00FB2D41">
      <w:tc>
        <w:tcPr>
          <w:tcW w:w="1526" w:type="dxa"/>
          <w:shd w:val="clear" w:color="auto" w:fill="auto"/>
        </w:tcPr>
        <w:p w14:paraId="5AB9D4E7" w14:textId="77777777" w:rsidR="00FB2D41" w:rsidRPr="004D495C" w:rsidRDefault="00FB2D41" w:rsidP="00FB2D4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62977B6" w14:textId="77777777" w:rsidR="00FB2D41" w:rsidRPr="004D495C" w:rsidRDefault="00FB2D41" w:rsidP="00FB2D4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65830E4E" w14:textId="2F90CCB3" w:rsidR="00FB2D41" w:rsidRPr="00AF7A97" w:rsidRDefault="00FB2D41" w:rsidP="00FB2D4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E0512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US"/>
              </w:rPr>
              <w:t>bruno.ramos@itu.int</w:t>
            </w:r>
          </w:hyperlink>
        </w:p>
      </w:tc>
      <w:bookmarkStart w:id="8" w:name="Email"/>
      <w:bookmarkEnd w:id="8"/>
    </w:tr>
  </w:tbl>
  <w:p w14:paraId="64794B70" w14:textId="77777777" w:rsidR="00721657" w:rsidRPr="0059420B" w:rsidRDefault="00FB2D41" w:rsidP="00B80157">
    <w:pPr>
      <w:pStyle w:val="Footer"/>
      <w:jc w:val="center"/>
      <w:rPr>
        <w:lang w:val="en-GB"/>
      </w:rPr>
    </w:pPr>
    <w:hyperlink r:id="rId2" w:history="1"/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55DF" w14:textId="77777777" w:rsidR="00FB2D41" w:rsidRDefault="00FB2D41">
      <w:r>
        <w:t>____________________</w:t>
      </w:r>
    </w:p>
  </w:footnote>
  <w:footnote w:type="continuationSeparator" w:id="0">
    <w:p w14:paraId="79341213" w14:textId="77777777" w:rsidR="00FB2D41" w:rsidRDefault="00FB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4357" w14:textId="54009399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FB2D41">
      <w:rPr>
        <w:sz w:val="22"/>
        <w:szCs w:val="22"/>
        <w:lang w:val="de-CH"/>
      </w:rPr>
      <w:t>24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205700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2D41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9B878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qFormat/>
    <w:locked/>
    <w:rsid w:val="00FB2D4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Chinese</dc:creator>
  <cp:lastModifiedBy>Chinese</cp:lastModifiedBy>
  <cp:revision>1</cp:revision>
  <cp:lastPrinted>2014-11-04T09:22:00Z</cp:lastPrinted>
  <dcterms:created xsi:type="dcterms:W3CDTF">2024-04-30T07:49:00Z</dcterms:created>
  <dcterms:modified xsi:type="dcterms:W3CDTF">2024-04-30T07:53:00Z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