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Ex1.xml" ContentType="application/vnd.ms-office.chartex+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5C5A93" w14:paraId="3F0E9EC4" w14:textId="77777777" w:rsidTr="00630AE7">
        <w:trPr>
          <w:cantSplit/>
          <w:trHeight w:val="1134"/>
        </w:trPr>
        <w:tc>
          <w:tcPr>
            <w:tcW w:w="6379" w:type="dxa"/>
          </w:tcPr>
          <w:p w14:paraId="1570562D" w14:textId="77777777" w:rsidR="005C5A93" w:rsidRDefault="005C5A93" w:rsidP="005C5A93">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6EFA1C2A" w:rsidR="005C5A93" w:rsidRPr="00844A56" w:rsidRDefault="005C5A93" w:rsidP="005C5A93">
            <w:pPr>
              <w:tabs>
                <w:tab w:val="clear" w:pos="1191"/>
                <w:tab w:val="clear" w:pos="1588"/>
                <w:tab w:val="clear" w:pos="1985"/>
              </w:tabs>
              <w:spacing w:before="100" w:after="120"/>
              <w:ind w:left="34"/>
              <w:rPr>
                <w:rFonts w:ascii="Verdana" w:hAnsi="Verdana"/>
                <w:sz w:val="28"/>
                <w:szCs w:val="28"/>
              </w:rPr>
            </w:pPr>
            <w:r>
              <w:rPr>
                <w:b/>
                <w:bCs/>
                <w:sz w:val="26"/>
                <w:szCs w:val="26"/>
              </w:rPr>
              <w:t>3</w:t>
            </w:r>
            <w:r w:rsidR="00B967B2">
              <w:rPr>
                <w:b/>
                <w:bCs/>
                <w:sz w:val="26"/>
                <w:szCs w:val="26"/>
              </w:rPr>
              <w:t>1st</w:t>
            </w:r>
            <w:r>
              <w:rPr>
                <w:b/>
                <w:bCs/>
                <w:sz w:val="26"/>
                <w:szCs w:val="26"/>
              </w:rPr>
              <w:t xml:space="preserve"> Meeting, Geneva, Switzerland, </w:t>
            </w:r>
            <w:r w:rsidR="00B967B2">
              <w:rPr>
                <w:b/>
                <w:bCs/>
                <w:sz w:val="26"/>
                <w:szCs w:val="26"/>
              </w:rPr>
              <w:t>20</w:t>
            </w:r>
            <w:r w:rsidRPr="00307769">
              <w:rPr>
                <w:b/>
                <w:bCs/>
                <w:sz w:val="26"/>
                <w:szCs w:val="26"/>
              </w:rPr>
              <w:t>-</w:t>
            </w:r>
            <w:r w:rsidR="00B967B2">
              <w:rPr>
                <w:b/>
                <w:bCs/>
                <w:sz w:val="26"/>
                <w:szCs w:val="26"/>
              </w:rPr>
              <w:t>2</w:t>
            </w:r>
            <w:r w:rsidR="00BC07CB">
              <w:rPr>
                <w:b/>
                <w:bCs/>
                <w:sz w:val="26"/>
                <w:szCs w:val="26"/>
              </w:rPr>
              <w:t>3</w:t>
            </w:r>
            <w:r w:rsidRPr="00307769">
              <w:rPr>
                <w:b/>
                <w:bCs/>
                <w:sz w:val="26"/>
                <w:szCs w:val="26"/>
              </w:rPr>
              <w:t xml:space="preserve"> </w:t>
            </w:r>
            <w:r w:rsidR="00B967B2">
              <w:rPr>
                <w:b/>
                <w:bCs/>
                <w:sz w:val="26"/>
                <w:szCs w:val="26"/>
              </w:rPr>
              <w:t>May</w:t>
            </w:r>
            <w:r w:rsidRPr="00307769">
              <w:rPr>
                <w:b/>
                <w:bCs/>
                <w:sz w:val="26"/>
                <w:szCs w:val="26"/>
              </w:rPr>
              <w:t xml:space="preserve"> 202</w:t>
            </w:r>
            <w:r w:rsidR="00B967B2">
              <w:rPr>
                <w:b/>
                <w:bCs/>
                <w:sz w:val="26"/>
                <w:szCs w:val="26"/>
              </w:rPr>
              <w:t>4</w:t>
            </w:r>
          </w:p>
        </w:tc>
        <w:tc>
          <w:tcPr>
            <w:tcW w:w="3509" w:type="dxa"/>
          </w:tcPr>
          <w:p w14:paraId="67E7B4C4" w14:textId="1428984F" w:rsidR="005C5A93" w:rsidRPr="00683C32" w:rsidRDefault="005C5A93" w:rsidP="005C5A93">
            <w:pPr>
              <w:spacing w:after="120"/>
              <w:ind w:right="142"/>
              <w:jc w:val="right"/>
            </w:pPr>
            <w:r>
              <w:rPr>
                <w:noProof/>
                <w:lang w:val="fr-FR" w:eastAsia="fr-FR"/>
              </w:rPr>
              <w:drawing>
                <wp:inline distT="0" distB="0" distL="0" distR="0" wp14:anchorId="7467CD56" wp14:editId="4D3D56C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630AE7">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630AE7">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0EA156FA"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w:t>
            </w:r>
            <w:bookmarkStart w:id="1" w:name="DocNo1"/>
            <w:bookmarkEnd w:id="1"/>
            <w:r w:rsidR="00B967B2">
              <w:rPr>
                <w:b/>
                <w:bCs/>
                <w:lang w:val="en-US"/>
              </w:rPr>
              <w:t>4</w:t>
            </w:r>
            <w:r w:rsidR="0009076F">
              <w:rPr>
                <w:b/>
                <w:bCs/>
                <w:lang w:val="en-US"/>
              </w:rPr>
              <w:t>/</w:t>
            </w:r>
            <w:r w:rsidR="00E742DC">
              <w:rPr>
                <w:b/>
                <w:bCs/>
                <w:lang w:val="en-US"/>
              </w:rPr>
              <w:t>8</w:t>
            </w:r>
            <w:r>
              <w:rPr>
                <w:b/>
                <w:bCs/>
                <w:lang w:val="en-US"/>
              </w:rPr>
              <w:t>-E</w:t>
            </w:r>
          </w:p>
        </w:tc>
      </w:tr>
      <w:tr w:rsidR="00683C32" w14:paraId="24D04936" w14:textId="77777777" w:rsidTr="00630AE7">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2E2EFD9E" w:rsidR="00683C32" w:rsidRPr="007F1CC7" w:rsidRDefault="0072586E" w:rsidP="00B648C7">
            <w:pPr>
              <w:spacing w:before="0"/>
              <w:rPr>
                <w:b/>
                <w:szCs w:val="24"/>
              </w:rPr>
            </w:pPr>
            <w:bookmarkStart w:id="2" w:name="CreationDate"/>
            <w:bookmarkEnd w:id="2"/>
            <w:r>
              <w:rPr>
                <w:b/>
                <w:bCs/>
                <w:szCs w:val="28"/>
              </w:rPr>
              <w:t>8</w:t>
            </w:r>
            <w:r w:rsidR="0087050E" w:rsidRPr="005125A0">
              <w:rPr>
                <w:b/>
                <w:bCs/>
                <w:szCs w:val="28"/>
              </w:rPr>
              <w:t xml:space="preserve"> </w:t>
            </w:r>
            <w:r>
              <w:rPr>
                <w:b/>
                <w:bCs/>
                <w:szCs w:val="28"/>
              </w:rPr>
              <w:t>April</w:t>
            </w:r>
            <w:r w:rsidR="0087050E" w:rsidRPr="005125A0">
              <w:rPr>
                <w:b/>
                <w:bCs/>
                <w:szCs w:val="28"/>
              </w:rPr>
              <w:t xml:space="preserve"> 2024</w:t>
            </w:r>
          </w:p>
        </w:tc>
      </w:tr>
      <w:tr w:rsidR="00683C32" w14:paraId="7B96545F" w14:textId="77777777" w:rsidTr="00630AE7">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0BF1F51F" w:rsidR="00514D2F" w:rsidRPr="007F1CC7" w:rsidRDefault="0096201B" w:rsidP="000D2D57">
            <w:pPr>
              <w:spacing w:before="0" w:after="240"/>
              <w:jc w:val="both"/>
              <w:rPr>
                <w:szCs w:val="24"/>
              </w:rPr>
            </w:pPr>
            <w:r>
              <w:rPr>
                <w:b/>
              </w:rPr>
              <w:t>Original:</w:t>
            </w:r>
            <w:bookmarkStart w:id="3" w:name="Original"/>
            <w:bookmarkEnd w:id="3"/>
            <w:r w:rsidR="00CE0422">
              <w:rPr>
                <w:b/>
              </w:rPr>
              <w:t xml:space="preserve"> </w:t>
            </w:r>
            <w:r w:rsidR="00AD4677">
              <w:rPr>
                <w:b/>
              </w:rPr>
              <w:t>English</w:t>
            </w:r>
          </w:p>
        </w:tc>
      </w:tr>
      <w:tr w:rsidR="00A13162" w14:paraId="31656E31" w14:textId="77777777" w:rsidTr="00107E85">
        <w:trPr>
          <w:cantSplit/>
          <w:trHeight w:val="852"/>
        </w:trPr>
        <w:tc>
          <w:tcPr>
            <w:tcW w:w="9888" w:type="dxa"/>
            <w:gridSpan w:val="2"/>
          </w:tcPr>
          <w:p w14:paraId="512FCA01" w14:textId="266959D6" w:rsidR="00A13162" w:rsidRPr="0030353C" w:rsidRDefault="006A1467" w:rsidP="0030353C">
            <w:pPr>
              <w:pStyle w:val="Source"/>
            </w:pPr>
            <w:bookmarkStart w:id="4" w:name="Source"/>
            <w:bookmarkEnd w:id="4"/>
            <w:r>
              <w:t>Director, Telecommunication Development Bureau</w:t>
            </w:r>
          </w:p>
        </w:tc>
      </w:tr>
      <w:tr w:rsidR="00AC6F14" w:rsidRPr="002E6963" w14:paraId="2CBD3A36" w14:textId="77777777" w:rsidTr="00107E85">
        <w:trPr>
          <w:cantSplit/>
        </w:trPr>
        <w:tc>
          <w:tcPr>
            <w:tcW w:w="9888" w:type="dxa"/>
            <w:gridSpan w:val="2"/>
          </w:tcPr>
          <w:p w14:paraId="1B4121DF" w14:textId="7B4CCD53" w:rsidR="00AC6F14" w:rsidRPr="0030353C" w:rsidRDefault="006A1467" w:rsidP="0030353C">
            <w:pPr>
              <w:pStyle w:val="Title1"/>
            </w:pPr>
            <w:bookmarkStart w:id="5" w:name="Title"/>
            <w:bookmarkEnd w:id="5"/>
            <w:r>
              <w:t>ITU-D Sector Members, Associates and Academia</w:t>
            </w:r>
          </w:p>
        </w:tc>
      </w:tr>
      <w:tr w:rsidR="00A721F4" w:rsidRPr="002E6963" w14:paraId="23A30231" w14:textId="77777777" w:rsidTr="00A721F4">
        <w:trPr>
          <w:cantSplit/>
        </w:trPr>
        <w:tc>
          <w:tcPr>
            <w:tcW w:w="9888" w:type="dxa"/>
            <w:gridSpan w:val="2"/>
            <w:tcBorders>
              <w:bottom w:val="single" w:sz="4" w:space="0" w:color="auto"/>
            </w:tcBorders>
          </w:tcPr>
          <w:p w14:paraId="726EE70E" w14:textId="77777777" w:rsidR="00A721F4" w:rsidRPr="00A721F4" w:rsidRDefault="00A721F4" w:rsidP="0030353C"/>
        </w:tc>
      </w:tr>
      <w:tr w:rsidR="00A721F4" w:rsidRPr="002E6963"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77777777" w:rsidR="00A721F4" w:rsidRPr="00D9621A" w:rsidRDefault="00A721F4" w:rsidP="00EA0C51">
            <w:pPr>
              <w:spacing w:after="120"/>
              <w:rPr>
                <w:b/>
                <w:bCs/>
                <w:szCs w:val="24"/>
              </w:rPr>
            </w:pPr>
            <w:r w:rsidRPr="00D9621A">
              <w:rPr>
                <w:b/>
                <w:bCs/>
                <w:szCs w:val="24"/>
              </w:rPr>
              <w:t>Summary:</w:t>
            </w:r>
          </w:p>
          <w:p w14:paraId="24445B5D" w14:textId="5C8EF1D6" w:rsidR="005C43AC" w:rsidRDefault="00C171EB" w:rsidP="00EA0C51">
            <w:pPr>
              <w:spacing w:after="120"/>
              <w:rPr>
                <w:rFonts w:ascii="Calibri" w:eastAsia="SimSun" w:hAnsi="Calibri"/>
                <w:szCs w:val="24"/>
                <w:lang w:val="en-US"/>
              </w:rPr>
            </w:pPr>
            <w:r w:rsidRPr="00B7087D">
              <w:rPr>
                <w:rFonts w:ascii="Calibri" w:eastAsia="SimSun" w:hAnsi="Calibri"/>
                <w:szCs w:val="24"/>
                <w:lang w:val="en-US" w:eastAsia="zh-CN"/>
              </w:rPr>
              <w:t>T</w:t>
            </w:r>
            <w:r w:rsidRPr="00575519">
              <w:rPr>
                <w:rFonts w:ascii="Calibri" w:eastAsia="SimSun" w:hAnsi="Calibri"/>
                <w:szCs w:val="24"/>
                <w:lang w:val="en-US" w:eastAsia="zh-CN"/>
              </w:rPr>
              <w:t>his document</w:t>
            </w:r>
            <w:r w:rsidRPr="00575519">
              <w:rPr>
                <w:rFonts w:ascii="Calibri" w:eastAsia="SimSun" w:hAnsi="Calibri"/>
                <w:szCs w:val="24"/>
                <w:lang w:eastAsia="zh-CN"/>
              </w:rPr>
              <w:t xml:space="preserve"> </w:t>
            </w:r>
            <w:r w:rsidRPr="00575519">
              <w:rPr>
                <w:rFonts w:ascii="Calibri" w:eastAsia="SimSun" w:hAnsi="Calibri"/>
                <w:szCs w:val="24"/>
                <w:lang w:val="en-US"/>
              </w:rPr>
              <w:t>provides an overview of the ITU-D membership evolution in 202</w:t>
            </w:r>
            <w:r>
              <w:rPr>
                <w:rFonts w:ascii="Calibri" w:eastAsia="SimSun" w:hAnsi="Calibri"/>
                <w:szCs w:val="24"/>
                <w:lang w:val="en-US"/>
              </w:rPr>
              <w:t>2</w:t>
            </w:r>
            <w:r w:rsidR="003F3967">
              <w:rPr>
                <w:rFonts w:ascii="Calibri" w:eastAsia="SimSun" w:hAnsi="Calibri"/>
                <w:szCs w:val="24"/>
                <w:lang w:val="en-US"/>
              </w:rPr>
              <w:t>-</w:t>
            </w:r>
            <w:r w:rsidRPr="00575519">
              <w:rPr>
                <w:rFonts w:ascii="Calibri" w:eastAsia="SimSun" w:hAnsi="Calibri"/>
                <w:szCs w:val="24"/>
                <w:lang w:val="en-US"/>
              </w:rPr>
              <w:t>202</w:t>
            </w:r>
            <w:r>
              <w:rPr>
                <w:rFonts w:ascii="Calibri" w:eastAsia="SimSun" w:hAnsi="Calibri"/>
                <w:szCs w:val="24"/>
                <w:lang w:val="en-US"/>
              </w:rPr>
              <w:t>3</w:t>
            </w:r>
            <w:r w:rsidRPr="00575519">
              <w:rPr>
                <w:rFonts w:ascii="Calibri" w:eastAsia="SimSun" w:hAnsi="Calibri"/>
                <w:szCs w:val="24"/>
                <w:lang w:val="en-US"/>
              </w:rPr>
              <w:t xml:space="preserve">, and up to </w:t>
            </w:r>
            <w:r w:rsidRPr="00A94A08">
              <w:rPr>
                <w:rFonts w:ascii="Calibri" w:eastAsia="SimSun" w:hAnsi="Calibri"/>
                <w:szCs w:val="24"/>
                <w:lang w:val="en-US"/>
              </w:rPr>
              <w:t>February 2024</w:t>
            </w:r>
            <w:r w:rsidRPr="00575519">
              <w:rPr>
                <w:rFonts w:ascii="Calibri" w:eastAsia="SimSun" w:hAnsi="Calibri"/>
                <w:szCs w:val="24"/>
                <w:lang w:val="en-US"/>
              </w:rPr>
              <w:t>. It also recommends actions aimed at continued strengthening of efforts to recruit and retain more members</w:t>
            </w:r>
            <w:r w:rsidRPr="00575519">
              <w:rPr>
                <w:rFonts w:ascii="Calibri" w:hAnsi="Calibri"/>
                <w:szCs w:val="24"/>
                <w:lang w:val="en-US"/>
              </w:rPr>
              <w:t xml:space="preserve"> </w:t>
            </w:r>
            <w:r w:rsidRPr="00575519">
              <w:rPr>
                <w:rFonts w:ascii="Calibri" w:eastAsia="SimSun" w:hAnsi="Calibri"/>
                <w:szCs w:val="24"/>
                <w:lang w:val="en-US"/>
              </w:rPr>
              <w:t xml:space="preserve">in accordance with the outcomes of the </w:t>
            </w:r>
            <w:r w:rsidRPr="00575519">
              <w:rPr>
                <w:rFonts w:ascii="Calibri" w:eastAsia="SimSun" w:hAnsi="Calibri"/>
                <w:szCs w:val="24"/>
              </w:rPr>
              <w:t>World Telecommunication Development Conference of 2022 (</w:t>
            </w:r>
            <w:r w:rsidRPr="00575519">
              <w:rPr>
                <w:rFonts w:ascii="Calibri" w:eastAsia="SimSun" w:hAnsi="Calibri"/>
                <w:szCs w:val="24"/>
                <w:lang w:val="en-US"/>
              </w:rPr>
              <w:t>WTDC-22) and the Plenipotenti</w:t>
            </w:r>
            <w:r w:rsidRPr="00B7087D">
              <w:rPr>
                <w:rFonts w:ascii="Calibri" w:eastAsia="SimSun" w:hAnsi="Calibri"/>
                <w:szCs w:val="24"/>
                <w:lang w:val="en-US"/>
              </w:rPr>
              <w:t>ary Conference of 2022</w:t>
            </w:r>
            <w:r w:rsidR="004B2858">
              <w:rPr>
                <w:rFonts w:ascii="Calibri" w:eastAsia="SimSun" w:hAnsi="Calibri"/>
                <w:szCs w:val="24"/>
                <w:lang w:val="en-US"/>
              </w:rPr>
              <w:t xml:space="preserve"> (PP-22)</w:t>
            </w:r>
            <w:r w:rsidRPr="00B7087D">
              <w:rPr>
                <w:rFonts w:ascii="Calibri" w:eastAsia="SimSun" w:hAnsi="Calibri"/>
                <w:szCs w:val="24"/>
                <w:lang w:val="en-US"/>
              </w:rPr>
              <w:t>. ITU-D membership includes Sector Members, Associates and Academia</w:t>
            </w:r>
            <w:r w:rsidR="002B39EA">
              <w:rPr>
                <w:rStyle w:val="FootnoteReference"/>
                <w:rFonts w:eastAsia="SimSun"/>
                <w:szCs w:val="24"/>
                <w:lang w:val="en-US"/>
              </w:rPr>
              <w:footnoteReference w:id="2"/>
            </w:r>
            <w:r w:rsidR="002B39EA">
              <w:rPr>
                <w:rFonts w:ascii="Calibri" w:eastAsia="SimSun" w:hAnsi="Calibri"/>
                <w:szCs w:val="24"/>
                <w:lang w:val="en-US"/>
              </w:rPr>
              <w:t>.</w:t>
            </w:r>
          </w:p>
          <w:p w14:paraId="76A1C541" w14:textId="5031DEFC" w:rsidR="00A721F4" w:rsidRPr="00D9621A" w:rsidRDefault="00A721F4" w:rsidP="00EA0C51">
            <w:pPr>
              <w:spacing w:after="120"/>
              <w:rPr>
                <w:b/>
                <w:bCs/>
                <w:szCs w:val="24"/>
              </w:rPr>
            </w:pPr>
            <w:r w:rsidRPr="005E090D">
              <w:rPr>
                <w:b/>
                <w:bCs/>
              </w:rPr>
              <w:t>Action required:</w:t>
            </w:r>
          </w:p>
          <w:p w14:paraId="371956FC" w14:textId="29181DCB" w:rsidR="00A721F4" w:rsidRPr="00D9621A" w:rsidRDefault="00115649" w:rsidP="00EA0C51">
            <w:pPr>
              <w:spacing w:after="120"/>
              <w:rPr>
                <w:szCs w:val="24"/>
              </w:rPr>
            </w:pPr>
            <w:r w:rsidRPr="00886722">
              <w:rPr>
                <w:rFonts w:ascii="Calibri" w:hAnsi="Calibri"/>
                <w:szCs w:val="24"/>
                <w:lang w:val="en-US"/>
              </w:rPr>
              <w:t>TDAG is invited to note the document and provide guidance as deemed appropriate.</w:t>
            </w:r>
          </w:p>
          <w:p w14:paraId="622ACB80" w14:textId="77777777" w:rsidR="00A721F4" w:rsidRPr="00D9621A" w:rsidRDefault="00A721F4" w:rsidP="00EA0C51">
            <w:pPr>
              <w:spacing w:after="120"/>
              <w:rPr>
                <w:b/>
                <w:bCs/>
                <w:szCs w:val="24"/>
              </w:rPr>
            </w:pPr>
            <w:r w:rsidRPr="00D9621A">
              <w:rPr>
                <w:b/>
                <w:bCs/>
                <w:szCs w:val="24"/>
              </w:rPr>
              <w:t>References:</w:t>
            </w:r>
          </w:p>
          <w:p w14:paraId="5B03E4FE" w14:textId="2F6EE096" w:rsidR="00420591" w:rsidRDefault="004B2858" w:rsidP="00EA0C51">
            <w:pPr>
              <w:spacing w:after="120"/>
              <w:rPr>
                <w:rFonts w:ascii="Calibri" w:hAnsi="Calibri"/>
              </w:rPr>
            </w:pPr>
            <w:r>
              <w:rPr>
                <w:rFonts w:ascii="Calibri" w:hAnsi="Calibri"/>
              </w:rPr>
              <w:t xml:space="preserve">WTDC </w:t>
            </w:r>
            <w:r w:rsidR="00311DB8" w:rsidRPr="00886722">
              <w:rPr>
                <w:rFonts w:ascii="Calibri" w:hAnsi="Calibri"/>
              </w:rPr>
              <w:t xml:space="preserve">Resolution 71 (Rev. </w:t>
            </w:r>
            <w:r w:rsidR="00311DB8">
              <w:rPr>
                <w:rFonts w:ascii="Calibri" w:hAnsi="Calibri"/>
              </w:rPr>
              <w:t>Kigali</w:t>
            </w:r>
            <w:r w:rsidR="00311DB8" w:rsidRPr="00886722">
              <w:rPr>
                <w:rFonts w:ascii="Calibri" w:hAnsi="Calibri"/>
              </w:rPr>
              <w:t>, 20</w:t>
            </w:r>
            <w:r w:rsidR="00311DB8">
              <w:rPr>
                <w:rFonts w:ascii="Calibri" w:hAnsi="Calibri"/>
              </w:rPr>
              <w:t>22</w:t>
            </w:r>
            <w:proofErr w:type="gramStart"/>
            <w:r w:rsidR="00311DB8" w:rsidRPr="00886722">
              <w:rPr>
                <w:rFonts w:ascii="Calibri" w:hAnsi="Calibri"/>
              </w:rPr>
              <w:t>);</w:t>
            </w:r>
            <w:proofErr w:type="gramEnd"/>
          </w:p>
          <w:p w14:paraId="1ECDD20E" w14:textId="72EF5119" w:rsidR="007362E4" w:rsidRPr="00311DB8" w:rsidRDefault="00311DB8" w:rsidP="00AD4736">
            <w:pPr>
              <w:spacing w:after="120"/>
              <w:rPr>
                <w:rFonts w:ascii="Calibri" w:hAnsi="Calibri"/>
              </w:rPr>
            </w:pPr>
            <w:r w:rsidRPr="00886722">
              <w:rPr>
                <w:rFonts w:ascii="Calibri" w:hAnsi="Calibri"/>
              </w:rPr>
              <w:t>Resolutions 169</w:t>
            </w:r>
            <w:r w:rsidR="00B82C1A">
              <w:rPr>
                <w:rFonts w:ascii="Calibri" w:hAnsi="Calibri"/>
              </w:rPr>
              <w:t xml:space="preserve">, </w:t>
            </w:r>
            <w:r w:rsidRPr="00886722">
              <w:rPr>
                <w:rFonts w:ascii="Calibri" w:hAnsi="Calibri"/>
              </w:rPr>
              <w:t>205 and 209 (</w:t>
            </w:r>
            <w:r>
              <w:rPr>
                <w:rFonts w:ascii="Calibri" w:hAnsi="Calibri"/>
              </w:rPr>
              <w:t>Rev. Bucharest</w:t>
            </w:r>
            <w:r w:rsidRPr="00886722">
              <w:rPr>
                <w:rFonts w:ascii="Calibri" w:hAnsi="Calibri"/>
              </w:rPr>
              <w:t>, 20</w:t>
            </w:r>
            <w:r>
              <w:rPr>
                <w:rFonts w:ascii="Calibri" w:hAnsi="Calibri"/>
              </w:rPr>
              <w:t>22</w:t>
            </w:r>
            <w:r w:rsidRPr="00886722">
              <w:rPr>
                <w:rFonts w:ascii="Calibri" w:hAnsi="Calibri"/>
              </w:rPr>
              <w:t xml:space="preserve">) of </w:t>
            </w:r>
            <w:r w:rsidRPr="00886722">
              <w:rPr>
                <w:rFonts w:ascii="Calibri" w:hAnsi="Calibri"/>
                <w:szCs w:val="24"/>
                <w:lang w:val="en-US"/>
              </w:rPr>
              <w:t>the Plenipotentiary Conference</w:t>
            </w:r>
            <w:r w:rsidRPr="00886722">
              <w:rPr>
                <w:rFonts w:ascii="Calibri" w:hAnsi="Calibri"/>
              </w:rPr>
              <w:t>.</w:t>
            </w:r>
          </w:p>
        </w:tc>
      </w:tr>
    </w:tbl>
    <w:p w14:paraId="77CF718B" w14:textId="77777777" w:rsidR="00AC6F14" w:rsidRDefault="00AC6F14" w:rsidP="00EA0C51">
      <w:pPr>
        <w:spacing w:after="120"/>
      </w:pPr>
    </w:p>
    <w:p w14:paraId="5B29B2A3" w14:textId="77777777" w:rsidR="00923CF1" w:rsidRDefault="00923CF1">
      <w:pPr>
        <w:tabs>
          <w:tab w:val="clear" w:pos="794"/>
          <w:tab w:val="clear" w:pos="1191"/>
          <w:tab w:val="clear" w:pos="1588"/>
          <w:tab w:val="clear" w:pos="1985"/>
        </w:tabs>
        <w:overflowPunct/>
        <w:autoSpaceDE/>
        <w:autoSpaceDN/>
        <w:adjustRightInd/>
        <w:spacing w:before="0"/>
        <w:textAlignment w:val="auto"/>
      </w:pPr>
      <w:r>
        <w:br w:type="page"/>
      </w:r>
    </w:p>
    <w:p w14:paraId="16106717" w14:textId="77777777" w:rsidR="00377CD9" w:rsidRPr="006701DA" w:rsidRDefault="00377CD9" w:rsidP="00377CD9">
      <w:pPr>
        <w:keepNext/>
        <w:numPr>
          <w:ilvl w:val="0"/>
          <w:numId w:val="4"/>
        </w:numPr>
        <w:tabs>
          <w:tab w:val="clear" w:pos="794"/>
          <w:tab w:val="clear" w:pos="1191"/>
          <w:tab w:val="clear" w:pos="1588"/>
          <w:tab w:val="clear" w:pos="1985"/>
          <w:tab w:val="left" w:pos="567"/>
          <w:tab w:val="left" w:pos="1134"/>
          <w:tab w:val="left" w:pos="1701"/>
          <w:tab w:val="left" w:pos="2268"/>
        </w:tabs>
        <w:spacing w:after="120"/>
        <w:ind w:left="357" w:hanging="357"/>
        <w:rPr>
          <w:rFonts w:ascii="Calibri" w:eastAsia="SimSun" w:hAnsi="Calibri" w:cs="Arial"/>
          <w:b/>
          <w:bCs/>
          <w:szCs w:val="24"/>
          <w:lang w:val="en-US" w:eastAsia="zh-CN"/>
        </w:rPr>
      </w:pPr>
      <w:r w:rsidRPr="006701DA">
        <w:rPr>
          <w:rFonts w:ascii="Calibri" w:eastAsia="SimSun" w:hAnsi="Calibri" w:cs="Arial"/>
          <w:b/>
          <w:bCs/>
          <w:szCs w:val="24"/>
          <w:lang w:val="en-US" w:eastAsia="zh-CN"/>
        </w:rPr>
        <w:lastRenderedPageBreak/>
        <w:t>Background</w:t>
      </w:r>
    </w:p>
    <w:p w14:paraId="0E4FA60A" w14:textId="77777777" w:rsidR="00377CD9" w:rsidRPr="006701DA" w:rsidRDefault="00377CD9" w:rsidP="00377CD9">
      <w:pPr>
        <w:tabs>
          <w:tab w:val="clear" w:pos="794"/>
          <w:tab w:val="clear" w:pos="1191"/>
          <w:tab w:val="clear" w:pos="1588"/>
          <w:tab w:val="clear" w:pos="1985"/>
          <w:tab w:val="left" w:pos="567"/>
          <w:tab w:val="left" w:pos="1134"/>
          <w:tab w:val="left" w:pos="1701"/>
          <w:tab w:val="left" w:pos="2268"/>
        </w:tabs>
        <w:spacing w:after="120"/>
        <w:rPr>
          <w:rFonts w:ascii="Calibri" w:eastAsia="SimSun" w:hAnsi="Calibri"/>
          <w:szCs w:val="24"/>
        </w:rPr>
      </w:pPr>
      <w:r w:rsidRPr="006701DA">
        <w:rPr>
          <w:rFonts w:ascii="Calibri" w:eastAsia="SimSun" w:hAnsi="Calibri"/>
          <w:szCs w:val="24"/>
        </w:rPr>
        <w:t>The World Telecommunication Development Conference in 2022 (WTDC-22) revised and adopted Resolution 71 (Rev. Kigali, 2022</w:t>
      </w:r>
      <w:r w:rsidRPr="008701D5">
        <w:rPr>
          <w:rFonts w:ascii="Calibri" w:eastAsia="SimSun" w:hAnsi="Calibri"/>
          <w:szCs w:val="24"/>
          <w:vertAlign w:val="superscript"/>
        </w:rPr>
        <w:footnoteReference w:id="3"/>
      </w:r>
      <w:r w:rsidRPr="006701DA">
        <w:rPr>
          <w:rFonts w:ascii="Calibri" w:eastAsia="SimSun" w:hAnsi="Calibri"/>
          <w:szCs w:val="24"/>
        </w:rPr>
        <w:t xml:space="preserve">) to promote active involvement of current Sector Members, Associates and Academia in ITU-D activities, including participation in the work of ITU-D study groups and to attract new members from the public, private and academic sectors. </w:t>
      </w:r>
    </w:p>
    <w:p w14:paraId="574DC1A9" w14:textId="315D308F" w:rsidR="000C13BF" w:rsidRPr="006701DA" w:rsidRDefault="00377CD9" w:rsidP="00A3635D">
      <w:pPr>
        <w:tabs>
          <w:tab w:val="clear" w:pos="794"/>
          <w:tab w:val="clear" w:pos="1191"/>
          <w:tab w:val="clear" w:pos="1588"/>
          <w:tab w:val="clear" w:pos="1985"/>
          <w:tab w:val="left" w:pos="567"/>
          <w:tab w:val="left" w:pos="1134"/>
          <w:tab w:val="left" w:pos="1701"/>
          <w:tab w:val="left" w:pos="2268"/>
        </w:tabs>
        <w:spacing w:after="120"/>
        <w:rPr>
          <w:rFonts w:ascii="Calibri" w:eastAsia="SimSun" w:hAnsi="Calibri"/>
          <w:iCs/>
          <w:szCs w:val="24"/>
        </w:rPr>
      </w:pPr>
      <w:r w:rsidRPr="006701DA">
        <w:rPr>
          <w:rFonts w:ascii="Calibri" w:eastAsia="SimSun" w:hAnsi="Calibri"/>
          <w:szCs w:val="24"/>
        </w:rPr>
        <w:t xml:space="preserve">Resolution 71 brought more focus to the strengthening of cooperation between Member States, Sector Members, Associates and Academia of ITU-D, with its instruction to BDT to work closely with ITU-D Sector Members, Associates, and Academia for their participation in the successful implementation of the Kigali Action Plan, and in order to continue to organize meetings for high-level industry executives e.g. the </w:t>
      </w:r>
      <w:r w:rsidRPr="006701DA">
        <w:rPr>
          <w:rFonts w:ascii="Calibri" w:eastAsia="SimSun" w:hAnsi="Calibri"/>
          <w:iCs/>
          <w:szCs w:val="24"/>
        </w:rPr>
        <w:t>Industry Advisory Group for Development Issues and Private Sector</w:t>
      </w:r>
      <w:r w:rsidRPr="006701DA">
        <w:rPr>
          <w:rFonts w:ascii="Calibri" w:eastAsia="SimSun" w:hAnsi="Calibri"/>
          <w:szCs w:val="24"/>
          <w:lang w:eastAsia="en-AU"/>
        </w:rPr>
        <w:t xml:space="preserve"> Chief Regulatory Officers’ (IAGDI-CRO) meeting</w:t>
      </w:r>
      <w:r w:rsidRPr="006701DA">
        <w:rPr>
          <w:rFonts w:ascii="Calibri" w:eastAsia="SimSun" w:hAnsi="Calibri"/>
          <w:iCs/>
          <w:szCs w:val="24"/>
        </w:rPr>
        <w:t>.</w:t>
      </w:r>
    </w:p>
    <w:p w14:paraId="6AACBE99" w14:textId="7E00DABB" w:rsidR="002339A9" w:rsidRPr="00306331" w:rsidRDefault="002339A9" w:rsidP="00306331">
      <w:pPr>
        <w:keepNext/>
        <w:numPr>
          <w:ilvl w:val="0"/>
          <w:numId w:val="4"/>
        </w:numPr>
        <w:tabs>
          <w:tab w:val="clear" w:pos="794"/>
          <w:tab w:val="clear" w:pos="1191"/>
          <w:tab w:val="clear" w:pos="1588"/>
          <w:tab w:val="clear" w:pos="1985"/>
          <w:tab w:val="left" w:pos="567"/>
          <w:tab w:val="left" w:pos="1134"/>
          <w:tab w:val="left" w:pos="1701"/>
          <w:tab w:val="left" w:pos="2268"/>
        </w:tabs>
        <w:spacing w:after="120"/>
        <w:ind w:left="357" w:hanging="357"/>
        <w:rPr>
          <w:rFonts w:ascii="Calibri" w:eastAsia="SimSun" w:hAnsi="Calibri" w:cs="Arial"/>
          <w:b/>
          <w:bCs/>
          <w:szCs w:val="24"/>
          <w:lang w:val="en-US" w:eastAsia="zh-CN"/>
        </w:rPr>
      </w:pPr>
      <w:r w:rsidRPr="00306331">
        <w:rPr>
          <w:rFonts w:ascii="Calibri" w:eastAsia="SimSun" w:hAnsi="Calibri" w:cs="Arial"/>
          <w:b/>
          <w:bCs/>
          <w:szCs w:val="24"/>
          <w:lang w:val="en-US" w:eastAsia="zh-CN"/>
        </w:rPr>
        <w:t>ITU-D membership evolution</w:t>
      </w:r>
    </w:p>
    <w:p w14:paraId="667FB71D" w14:textId="468DEB8E" w:rsidR="002339A9" w:rsidRPr="006701DA" w:rsidRDefault="002339A9" w:rsidP="00A3635D">
      <w:pPr>
        <w:tabs>
          <w:tab w:val="left" w:pos="567"/>
          <w:tab w:val="left" w:pos="1701"/>
        </w:tabs>
        <w:spacing w:after="120"/>
        <w:rPr>
          <w:rFonts w:ascii="Calibri" w:eastAsia="SimSun" w:hAnsi="Calibri"/>
          <w:iCs/>
          <w:szCs w:val="24"/>
        </w:rPr>
      </w:pPr>
      <w:r w:rsidRPr="006701DA">
        <w:rPr>
          <w:rFonts w:ascii="Calibri" w:eastAsia="SimSun" w:hAnsi="Calibri"/>
          <w:b/>
          <w:bCs/>
          <w:iCs/>
          <w:szCs w:val="24"/>
        </w:rPr>
        <w:t>Chart 1</w:t>
      </w:r>
      <w:r w:rsidRPr="006701DA">
        <w:rPr>
          <w:rFonts w:ascii="Calibri" w:eastAsia="SimSun" w:hAnsi="Calibri"/>
          <w:iCs/>
          <w:szCs w:val="24"/>
        </w:rPr>
        <w:t xml:space="preserve"> below illustrates the ITU-D membership evolution (Sector Members, Associates and Academia). The chart shows the absolute number of ITU-D Sector Members, Associates and Academia by December 2022, December 2023, and by </w:t>
      </w:r>
      <w:r w:rsidR="00A3635D" w:rsidRPr="006701DA">
        <w:rPr>
          <w:rFonts w:ascii="Calibri" w:eastAsia="SimSun" w:hAnsi="Calibri"/>
          <w:iCs/>
          <w:szCs w:val="24"/>
        </w:rPr>
        <w:t>June 2024 (projection)</w:t>
      </w:r>
      <w:r w:rsidRPr="006701DA">
        <w:rPr>
          <w:rFonts w:ascii="Calibri" w:eastAsia="SimSun" w:hAnsi="Calibri"/>
          <w:iCs/>
          <w:szCs w:val="24"/>
        </w:rPr>
        <w:t>.</w:t>
      </w:r>
    </w:p>
    <w:p w14:paraId="61F5FDF3" w14:textId="3EF5DDEC" w:rsidR="00A3635D" w:rsidRDefault="00A3635D" w:rsidP="00A3635D">
      <w:pPr>
        <w:tabs>
          <w:tab w:val="left" w:pos="567"/>
          <w:tab w:val="left" w:pos="1701"/>
        </w:tabs>
        <w:spacing w:after="120"/>
        <w:jc w:val="center"/>
        <w:rPr>
          <w:rFonts w:ascii="Calibri" w:eastAsia="SimSun" w:hAnsi="Calibri"/>
          <w:iCs/>
          <w:szCs w:val="24"/>
        </w:rPr>
      </w:pPr>
      <w:r w:rsidRPr="00483B48">
        <w:rPr>
          <w:rFonts w:ascii="Calibri" w:eastAsia="SimSun" w:hAnsi="Calibri" w:cs="Arial"/>
          <w:noProof/>
          <w:lang w:eastAsia="zh-CN"/>
        </w:rPr>
        <w:drawing>
          <wp:inline distT="0" distB="0" distL="0" distR="0" wp14:anchorId="794F8105" wp14:editId="5AAECB38">
            <wp:extent cx="5786324" cy="2772461"/>
            <wp:effectExtent l="0" t="0" r="5080" b="8890"/>
            <wp:docPr id="1003179272" name="Chart 1">
              <a:extLst xmlns:a="http://schemas.openxmlformats.org/drawingml/2006/main">
                <a:ext uri="{FF2B5EF4-FFF2-40B4-BE49-F238E27FC236}">
                  <a16:creationId xmlns:a16="http://schemas.microsoft.com/office/drawing/2014/main" id="{8F0DB859-0FD5-737B-E176-D22A580F4A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D3CBADC" w14:textId="73AA5DB8" w:rsidR="00750A24" w:rsidRPr="00306331" w:rsidRDefault="00750A24" w:rsidP="3E6B2E16">
      <w:pPr>
        <w:keepNext/>
        <w:numPr>
          <w:ilvl w:val="1"/>
          <w:numId w:val="4"/>
        </w:numPr>
        <w:tabs>
          <w:tab w:val="clear" w:pos="794"/>
          <w:tab w:val="clear" w:pos="1191"/>
          <w:tab w:val="clear" w:pos="1588"/>
          <w:tab w:val="clear" w:pos="1985"/>
          <w:tab w:val="left" w:pos="567"/>
          <w:tab w:val="left" w:pos="1134"/>
          <w:tab w:val="left" w:pos="1701"/>
          <w:tab w:val="left" w:pos="2268"/>
        </w:tabs>
        <w:spacing w:after="120"/>
        <w:ind w:left="431" w:hanging="431"/>
        <w:rPr>
          <w:rFonts w:ascii="Calibri" w:eastAsia="SimSun" w:hAnsi="Calibri" w:cs="Arial"/>
          <w:b/>
          <w:bCs/>
          <w:lang w:val="en-US" w:eastAsia="zh-CN"/>
        </w:rPr>
      </w:pPr>
      <w:r w:rsidRPr="3E6B2E16">
        <w:rPr>
          <w:rFonts w:ascii="Calibri" w:eastAsia="SimSun" w:hAnsi="Calibri" w:cs="Arial"/>
          <w:b/>
          <w:bCs/>
          <w:lang w:val="en-US" w:eastAsia="zh-CN"/>
        </w:rPr>
        <w:lastRenderedPageBreak/>
        <w:t>ITU-D Sector Members and Associates</w:t>
      </w:r>
    </w:p>
    <w:p w14:paraId="3F9D6768" w14:textId="2B0976D8" w:rsidR="00841023" w:rsidRDefault="00306331" w:rsidP="00795B5B">
      <w:pPr>
        <w:keepNext/>
        <w:tabs>
          <w:tab w:val="clear" w:pos="794"/>
          <w:tab w:val="clear" w:pos="1191"/>
          <w:tab w:val="clear" w:pos="1588"/>
          <w:tab w:val="clear" w:pos="1985"/>
        </w:tabs>
        <w:spacing w:after="120"/>
      </w:pPr>
      <w:r>
        <w:rPr>
          <w:rFonts w:ascii="Calibri" w:eastAsia="SimSun" w:hAnsi="Calibri" w:cs="Arial"/>
          <w:noProof/>
          <w:lang w:val="en-US" w:eastAsia="zh-CN"/>
        </w:rPr>
        <mc:AlternateContent>
          <mc:Choice Requires="wpg">
            <w:drawing>
              <wp:anchor distT="0" distB="0" distL="114300" distR="114300" simplePos="0" relativeHeight="251658242" behindDoc="0" locked="0" layoutInCell="1" allowOverlap="1" wp14:anchorId="31484C60" wp14:editId="436623C6">
                <wp:simplePos x="0" y="0"/>
                <wp:positionH relativeFrom="column">
                  <wp:posOffset>632460</wp:posOffset>
                </wp:positionH>
                <wp:positionV relativeFrom="paragraph">
                  <wp:posOffset>2447290</wp:posOffset>
                </wp:positionV>
                <wp:extent cx="4135842" cy="255904"/>
                <wp:effectExtent l="0" t="0" r="0" b="0"/>
                <wp:wrapNone/>
                <wp:docPr id="5" name="Group 5"/>
                <wp:cNvGraphicFramePr/>
                <a:graphic xmlns:a="http://schemas.openxmlformats.org/drawingml/2006/main">
                  <a:graphicData uri="http://schemas.microsoft.com/office/word/2010/wordprocessingGroup">
                    <wpg:wgp>
                      <wpg:cNvGrpSpPr/>
                      <wpg:grpSpPr>
                        <a:xfrm>
                          <a:off x="0" y="0"/>
                          <a:ext cx="4135842" cy="255904"/>
                          <a:chOff x="0" y="0"/>
                          <a:chExt cx="4135842" cy="255904"/>
                        </a:xfrm>
                      </wpg:grpSpPr>
                      <wps:wsp>
                        <wps:cNvPr id="217" name="Text Box 2"/>
                        <wps:cNvSpPr txBox="1">
                          <a:spLocks noChangeArrowheads="1"/>
                        </wps:cNvSpPr>
                        <wps:spPr bwMode="auto">
                          <a:xfrm>
                            <a:off x="0" y="0"/>
                            <a:ext cx="564514" cy="255904"/>
                          </a:xfrm>
                          <a:prstGeom prst="rect">
                            <a:avLst/>
                          </a:prstGeom>
                          <a:noFill/>
                          <a:ln w="9525">
                            <a:noFill/>
                            <a:miter lim="800000"/>
                            <a:headEnd/>
                            <a:tailEnd/>
                          </a:ln>
                        </wps:spPr>
                        <wps:txbx>
                          <w:txbxContent>
                            <w:p w14:paraId="35D61B8F" w14:textId="43FE324D" w:rsidR="00DA3E29" w:rsidRPr="00DA3E29" w:rsidRDefault="00DA3E29" w:rsidP="00DA3E29">
                              <w:pPr>
                                <w:spacing w:before="0"/>
                                <w:jc w:val="center"/>
                                <w:rPr>
                                  <w:rFonts w:ascii="Avenir Nxt2 W1G" w:hAnsi="Avenir Nxt2 W1G"/>
                                  <w:sz w:val="20"/>
                                  <w:szCs w:val="16"/>
                                </w:rPr>
                              </w:pPr>
                              <w:r w:rsidRPr="00DA3E29">
                                <w:rPr>
                                  <w:rFonts w:ascii="Avenir Nxt2 W1G" w:hAnsi="Avenir Nxt2 W1G"/>
                                  <w:sz w:val="20"/>
                                  <w:szCs w:val="16"/>
                                </w:rPr>
                                <w:t>2021</w:t>
                              </w:r>
                            </w:p>
                          </w:txbxContent>
                        </wps:txbx>
                        <wps:bodyPr rot="0" vert="horz" wrap="square" lIns="91440" tIns="45720" rIns="91440" bIns="45720" anchor="t" anchorCtr="0">
                          <a:spAutoFit/>
                        </wps:bodyPr>
                      </wps:wsp>
                      <wps:wsp>
                        <wps:cNvPr id="1760324119" name="Text Box 2"/>
                        <wps:cNvSpPr txBox="1">
                          <a:spLocks noChangeArrowheads="1"/>
                        </wps:cNvSpPr>
                        <wps:spPr bwMode="auto">
                          <a:xfrm>
                            <a:off x="838072" y="0"/>
                            <a:ext cx="564514" cy="255904"/>
                          </a:xfrm>
                          <a:prstGeom prst="rect">
                            <a:avLst/>
                          </a:prstGeom>
                          <a:noFill/>
                          <a:ln w="9525">
                            <a:noFill/>
                            <a:miter lim="800000"/>
                            <a:headEnd/>
                            <a:tailEnd/>
                          </a:ln>
                        </wps:spPr>
                        <wps:txbx>
                          <w:txbxContent>
                            <w:p w14:paraId="58D43042" w14:textId="10B5CDC3" w:rsidR="00DA3E29" w:rsidRPr="00DA3E29" w:rsidRDefault="00DA3E29" w:rsidP="00DA3E29">
                              <w:pPr>
                                <w:spacing w:before="0"/>
                                <w:jc w:val="center"/>
                                <w:rPr>
                                  <w:rFonts w:ascii="Avenir Nxt2 W1G" w:hAnsi="Avenir Nxt2 W1G"/>
                                  <w:sz w:val="20"/>
                                  <w:szCs w:val="16"/>
                                </w:rPr>
                              </w:pPr>
                              <w:r w:rsidRPr="00DA3E29">
                                <w:rPr>
                                  <w:rFonts w:ascii="Avenir Nxt2 W1G" w:hAnsi="Avenir Nxt2 W1G"/>
                                  <w:sz w:val="20"/>
                                  <w:szCs w:val="16"/>
                                </w:rPr>
                                <w:t>202</w:t>
                              </w:r>
                              <w:r>
                                <w:rPr>
                                  <w:rFonts w:ascii="Avenir Nxt2 W1G" w:hAnsi="Avenir Nxt2 W1G"/>
                                  <w:sz w:val="20"/>
                                  <w:szCs w:val="16"/>
                                </w:rPr>
                                <w:t>2</w:t>
                              </w:r>
                            </w:p>
                          </w:txbxContent>
                        </wps:txbx>
                        <wps:bodyPr rot="0" vert="horz" wrap="square" lIns="91440" tIns="45720" rIns="91440" bIns="45720" anchor="t" anchorCtr="0">
                          <a:spAutoFit/>
                        </wps:bodyPr>
                      </wps:wsp>
                      <wps:wsp>
                        <wps:cNvPr id="601844239" name="Text Box 2"/>
                        <wps:cNvSpPr txBox="1">
                          <a:spLocks noChangeArrowheads="1"/>
                        </wps:cNvSpPr>
                        <wps:spPr bwMode="auto">
                          <a:xfrm>
                            <a:off x="2180891" y="0"/>
                            <a:ext cx="564514" cy="255904"/>
                          </a:xfrm>
                          <a:prstGeom prst="rect">
                            <a:avLst/>
                          </a:prstGeom>
                          <a:noFill/>
                          <a:ln w="9525">
                            <a:noFill/>
                            <a:miter lim="800000"/>
                            <a:headEnd/>
                            <a:tailEnd/>
                          </a:ln>
                        </wps:spPr>
                        <wps:txbx>
                          <w:txbxContent>
                            <w:p w14:paraId="4F449E37" w14:textId="6F7533F4" w:rsidR="00DA3E29" w:rsidRPr="00DA3E29" w:rsidRDefault="00DA3E29" w:rsidP="00DA3E29">
                              <w:pPr>
                                <w:spacing w:before="0"/>
                                <w:jc w:val="center"/>
                                <w:rPr>
                                  <w:rFonts w:ascii="Avenir Nxt2 W1G" w:hAnsi="Avenir Nxt2 W1G"/>
                                  <w:sz w:val="20"/>
                                  <w:szCs w:val="16"/>
                                </w:rPr>
                              </w:pPr>
                              <w:r w:rsidRPr="00DA3E29">
                                <w:rPr>
                                  <w:rFonts w:ascii="Avenir Nxt2 W1G" w:hAnsi="Avenir Nxt2 W1G"/>
                                  <w:sz w:val="20"/>
                                  <w:szCs w:val="16"/>
                                </w:rPr>
                                <w:t>202</w:t>
                              </w:r>
                              <w:r>
                                <w:rPr>
                                  <w:rFonts w:ascii="Avenir Nxt2 W1G" w:hAnsi="Avenir Nxt2 W1G"/>
                                  <w:sz w:val="20"/>
                                  <w:szCs w:val="16"/>
                                </w:rPr>
                                <w:t>3</w:t>
                              </w:r>
                            </w:p>
                          </w:txbxContent>
                        </wps:txbx>
                        <wps:bodyPr rot="0" vert="horz" wrap="square" lIns="91440" tIns="45720" rIns="91440" bIns="45720" anchor="t" anchorCtr="0">
                          <a:spAutoFit/>
                        </wps:bodyPr>
                      </wps:wsp>
                      <wps:wsp>
                        <wps:cNvPr id="1046262105" name="Text Box 2"/>
                        <wps:cNvSpPr txBox="1">
                          <a:spLocks noChangeArrowheads="1"/>
                        </wps:cNvSpPr>
                        <wps:spPr bwMode="auto">
                          <a:xfrm>
                            <a:off x="3571328" y="0"/>
                            <a:ext cx="564514" cy="255904"/>
                          </a:xfrm>
                          <a:prstGeom prst="rect">
                            <a:avLst/>
                          </a:prstGeom>
                          <a:noFill/>
                          <a:ln w="9525">
                            <a:noFill/>
                            <a:miter lim="800000"/>
                            <a:headEnd/>
                            <a:tailEnd/>
                          </a:ln>
                        </wps:spPr>
                        <wps:txbx>
                          <w:txbxContent>
                            <w:p w14:paraId="69CF4FEA" w14:textId="6013173B" w:rsidR="00DA3E29" w:rsidRPr="00DA3E29" w:rsidRDefault="00DA3E29" w:rsidP="00DA3E29">
                              <w:pPr>
                                <w:spacing w:before="0"/>
                                <w:jc w:val="center"/>
                                <w:rPr>
                                  <w:rFonts w:ascii="Avenir Nxt2 W1G" w:hAnsi="Avenir Nxt2 W1G"/>
                                  <w:sz w:val="20"/>
                                  <w:szCs w:val="16"/>
                                </w:rPr>
                              </w:pPr>
                              <w:r w:rsidRPr="00DA3E29">
                                <w:rPr>
                                  <w:rFonts w:ascii="Avenir Nxt2 W1G" w:hAnsi="Avenir Nxt2 W1G"/>
                                  <w:sz w:val="20"/>
                                  <w:szCs w:val="16"/>
                                </w:rPr>
                                <w:t>202</w:t>
                              </w:r>
                              <w:r>
                                <w:rPr>
                                  <w:rFonts w:ascii="Avenir Nxt2 W1G" w:hAnsi="Avenir Nxt2 W1G"/>
                                  <w:sz w:val="20"/>
                                  <w:szCs w:val="16"/>
                                </w:rPr>
                                <w:t>4</w:t>
                              </w:r>
                              <w:r w:rsidR="0088546E">
                                <w:rPr>
                                  <w:rFonts w:ascii="Avenir Nxt2 W1G" w:hAnsi="Avenir Nxt2 W1G"/>
                                  <w:sz w:val="20"/>
                                  <w:szCs w:val="16"/>
                                </w:rPr>
                                <w:t>*</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31484C60" id="Group 5" o:spid="_x0000_s1026" style="position:absolute;margin-left:49.8pt;margin-top:192.7pt;width:325.65pt;height:20.15pt;z-index:251658242;mso-width-relative:margin" coordsize="41358,2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">
                <v:shapetype id="_x0000_t202" coordsize="21600,21600" o:spt="202" path="m,l,21600r21600,l21600,xe">
                  <v:stroke joinstyle="miter"/>
                  <v:path gradientshapeok="t" o:connecttype="rect"/>
                </v:shapetype>
                <v:shape id="_x0000_s1027" type="#_x0000_t202" style="position:absolute;width:5645;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35D61B8F" w14:textId="43FE324D" w:rsidR="00DA3E29" w:rsidRPr="00DA3E29" w:rsidRDefault="00DA3E29" w:rsidP="00DA3E29">
                        <w:pPr>
                          <w:spacing w:before="0"/>
                          <w:jc w:val="center"/>
                          <w:rPr>
                            <w:rFonts w:ascii="Avenir Nxt2 W1G" w:hAnsi="Avenir Nxt2 W1G"/>
                            <w:sz w:val="20"/>
                            <w:szCs w:val="16"/>
                          </w:rPr>
                        </w:pPr>
                        <w:r w:rsidRPr="00DA3E29">
                          <w:rPr>
                            <w:rFonts w:ascii="Avenir Nxt2 W1G" w:hAnsi="Avenir Nxt2 W1G"/>
                            <w:sz w:val="20"/>
                            <w:szCs w:val="16"/>
                          </w:rPr>
                          <w:t>2021</w:t>
                        </w:r>
                      </w:p>
                    </w:txbxContent>
                  </v:textbox>
                </v:shape>
                <v:shape id="_x0000_s1028" type="#_x0000_t202" style="position:absolute;left:8380;width:5645;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" filled="f" stroked="f">
                  <v:textbox style="mso-fit-shape-to-text:t">
                    <w:txbxContent>
                      <w:p w14:paraId="58D43042" w14:textId="10B5CDC3" w:rsidR="00DA3E29" w:rsidRPr="00DA3E29" w:rsidRDefault="00DA3E29" w:rsidP="00DA3E29">
                        <w:pPr>
                          <w:spacing w:before="0"/>
                          <w:jc w:val="center"/>
                          <w:rPr>
                            <w:rFonts w:ascii="Avenir Nxt2 W1G" w:hAnsi="Avenir Nxt2 W1G"/>
                            <w:sz w:val="20"/>
                            <w:szCs w:val="16"/>
                          </w:rPr>
                        </w:pPr>
                        <w:r w:rsidRPr="00DA3E29">
                          <w:rPr>
                            <w:rFonts w:ascii="Avenir Nxt2 W1G" w:hAnsi="Avenir Nxt2 W1G"/>
                            <w:sz w:val="20"/>
                            <w:szCs w:val="16"/>
                          </w:rPr>
                          <w:t>202</w:t>
                        </w:r>
                        <w:r>
                          <w:rPr>
                            <w:rFonts w:ascii="Avenir Nxt2 W1G" w:hAnsi="Avenir Nxt2 W1G"/>
                            <w:sz w:val="20"/>
                            <w:szCs w:val="16"/>
                          </w:rPr>
                          <w:t>2</w:t>
                        </w:r>
                      </w:p>
                    </w:txbxContent>
                  </v:textbox>
                </v:shape>
                <v:shape id="_x0000_s1029" type="#_x0000_t202" style="position:absolute;left:21808;width:5646;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" filled="f" stroked="f">
                  <v:textbox style="mso-fit-shape-to-text:t">
                    <w:txbxContent>
                      <w:p w14:paraId="4F449E37" w14:textId="6F7533F4" w:rsidR="00DA3E29" w:rsidRPr="00DA3E29" w:rsidRDefault="00DA3E29" w:rsidP="00DA3E29">
                        <w:pPr>
                          <w:spacing w:before="0"/>
                          <w:jc w:val="center"/>
                          <w:rPr>
                            <w:rFonts w:ascii="Avenir Nxt2 W1G" w:hAnsi="Avenir Nxt2 W1G"/>
                            <w:sz w:val="20"/>
                            <w:szCs w:val="16"/>
                          </w:rPr>
                        </w:pPr>
                        <w:r w:rsidRPr="00DA3E29">
                          <w:rPr>
                            <w:rFonts w:ascii="Avenir Nxt2 W1G" w:hAnsi="Avenir Nxt2 W1G"/>
                            <w:sz w:val="20"/>
                            <w:szCs w:val="16"/>
                          </w:rPr>
                          <w:t>202</w:t>
                        </w:r>
                        <w:r>
                          <w:rPr>
                            <w:rFonts w:ascii="Avenir Nxt2 W1G" w:hAnsi="Avenir Nxt2 W1G"/>
                            <w:sz w:val="20"/>
                            <w:szCs w:val="16"/>
                          </w:rPr>
                          <w:t>3</w:t>
                        </w:r>
                      </w:p>
                    </w:txbxContent>
                  </v:textbox>
                </v:shape>
                <v:shape id="_x0000_s1030" type="#_x0000_t202" style="position:absolute;left:35713;width:5645;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" filled="f" stroked="f">
                  <v:textbox style="mso-fit-shape-to-text:t">
                    <w:txbxContent>
                      <w:p w14:paraId="69CF4FEA" w14:textId="6013173B" w:rsidR="00DA3E29" w:rsidRPr="00DA3E29" w:rsidRDefault="00DA3E29" w:rsidP="00DA3E29">
                        <w:pPr>
                          <w:spacing w:before="0"/>
                          <w:jc w:val="center"/>
                          <w:rPr>
                            <w:rFonts w:ascii="Avenir Nxt2 W1G" w:hAnsi="Avenir Nxt2 W1G"/>
                            <w:sz w:val="20"/>
                            <w:szCs w:val="16"/>
                          </w:rPr>
                        </w:pPr>
                        <w:r w:rsidRPr="00DA3E29">
                          <w:rPr>
                            <w:rFonts w:ascii="Avenir Nxt2 W1G" w:hAnsi="Avenir Nxt2 W1G"/>
                            <w:sz w:val="20"/>
                            <w:szCs w:val="16"/>
                          </w:rPr>
                          <w:t>202</w:t>
                        </w:r>
                        <w:r>
                          <w:rPr>
                            <w:rFonts w:ascii="Avenir Nxt2 W1G" w:hAnsi="Avenir Nxt2 W1G"/>
                            <w:sz w:val="20"/>
                            <w:szCs w:val="16"/>
                          </w:rPr>
                          <w:t>4</w:t>
                        </w:r>
                        <w:r w:rsidR="0088546E">
                          <w:rPr>
                            <w:rFonts w:ascii="Avenir Nxt2 W1G" w:hAnsi="Avenir Nxt2 W1G"/>
                            <w:sz w:val="20"/>
                            <w:szCs w:val="16"/>
                          </w:rPr>
                          <w:t>*</w:t>
                        </w:r>
                      </w:p>
                    </w:txbxContent>
                  </v:textbox>
                </v:shape>
              </v:group>
            </w:pict>
          </mc:Fallback>
        </mc:AlternateContent>
      </w:r>
      <w:r>
        <w:rPr>
          <w:rFonts w:ascii="Calibri" w:eastAsia="SimSun" w:hAnsi="Calibri" w:cs="Arial"/>
          <w:noProof/>
          <w:lang w:val="en-US" w:eastAsia="zh-CN"/>
        </w:rPr>
        <mc:AlternateContent>
          <mc:Choice Requires="wpg">
            <w:drawing>
              <wp:anchor distT="0" distB="0" distL="114300" distR="114300" simplePos="0" relativeHeight="251658243" behindDoc="0" locked="0" layoutInCell="1" allowOverlap="1" wp14:anchorId="47AFAD79" wp14:editId="5921FAEC">
                <wp:simplePos x="0" y="0"/>
                <wp:positionH relativeFrom="column">
                  <wp:posOffset>1156335</wp:posOffset>
                </wp:positionH>
                <wp:positionV relativeFrom="paragraph">
                  <wp:posOffset>346710</wp:posOffset>
                </wp:positionV>
                <wp:extent cx="5169542" cy="2072640"/>
                <wp:effectExtent l="0" t="0" r="0" b="22860"/>
                <wp:wrapNone/>
                <wp:docPr id="4" name="Group 4"/>
                <wp:cNvGraphicFramePr/>
                <a:graphic xmlns:a="http://schemas.openxmlformats.org/drawingml/2006/main">
                  <a:graphicData uri="http://schemas.microsoft.com/office/word/2010/wordprocessingGroup">
                    <wpg:wgp>
                      <wpg:cNvGrpSpPr/>
                      <wpg:grpSpPr>
                        <a:xfrm>
                          <a:off x="0" y="0"/>
                          <a:ext cx="5169542" cy="2072640"/>
                          <a:chOff x="0" y="0"/>
                          <a:chExt cx="5169542" cy="2072640"/>
                        </a:xfrm>
                      </wpg:grpSpPr>
                      <wps:wsp>
                        <wps:cNvPr id="614123071" name="Straight Connector 1"/>
                        <wps:cNvCnPr/>
                        <wps:spPr>
                          <a:xfrm>
                            <a:off x="0" y="0"/>
                            <a:ext cx="0" cy="2072640"/>
                          </a:xfrm>
                          <a:prstGeom prst="line">
                            <a:avLst/>
                          </a:prstGeom>
                        </wps:spPr>
                        <wps:style>
                          <a:lnRef idx="1">
                            <a:schemeClr val="accent2"/>
                          </a:lnRef>
                          <a:fillRef idx="0">
                            <a:schemeClr val="accent2"/>
                          </a:fillRef>
                          <a:effectRef idx="0">
                            <a:schemeClr val="accent2"/>
                          </a:effectRef>
                          <a:fontRef idx="minor">
                            <a:schemeClr val="tx1"/>
                          </a:fontRef>
                        </wps:style>
                        <wps:bodyPr/>
                      </wps:wsp>
                      <wps:wsp>
                        <wps:cNvPr id="1147080523" name="Straight Connector 1"/>
                        <wps:cNvCnPr/>
                        <wps:spPr>
                          <a:xfrm>
                            <a:off x="1352550" y="0"/>
                            <a:ext cx="0" cy="2072640"/>
                          </a:xfrm>
                          <a:prstGeom prst="line">
                            <a:avLst/>
                          </a:prstGeom>
                        </wps:spPr>
                        <wps:style>
                          <a:lnRef idx="1">
                            <a:schemeClr val="accent2"/>
                          </a:lnRef>
                          <a:fillRef idx="0">
                            <a:schemeClr val="accent2"/>
                          </a:fillRef>
                          <a:effectRef idx="0">
                            <a:schemeClr val="accent2"/>
                          </a:effectRef>
                          <a:fontRef idx="minor">
                            <a:schemeClr val="tx1"/>
                          </a:fontRef>
                        </wps:style>
                        <wps:bodyPr/>
                      </wps:wsp>
                      <wps:wsp>
                        <wps:cNvPr id="1757105770" name="Straight Connector 1"/>
                        <wps:cNvCnPr/>
                        <wps:spPr>
                          <a:xfrm>
                            <a:off x="2714625" y="0"/>
                            <a:ext cx="0" cy="2072640"/>
                          </a:xfrm>
                          <a:prstGeom prst="line">
                            <a:avLst/>
                          </a:prstGeom>
                        </wps:spPr>
                        <wps:style>
                          <a:lnRef idx="1">
                            <a:schemeClr val="accent2"/>
                          </a:lnRef>
                          <a:fillRef idx="0">
                            <a:schemeClr val="accent2"/>
                          </a:fillRef>
                          <a:effectRef idx="0">
                            <a:schemeClr val="accent2"/>
                          </a:effectRef>
                          <a:fontRef idx="minor">
                            <a:schemeClr val="tx1"/>
                          </a:fontRef>
                        </wps:style>
                        <wps:bodyPr/>
                      </wps:wsp>
                      <wpg:grpSp>
                        <wpg:cNvPr id="1601017525" name="Group 3"/>
                        <wpg:cNvGrpSpPr/>
                        <wpg:grpSpPr>
                          <a:xfrm>
                            <a:off x="4267200" y="695325"/>
                            <a:ext cx="902342" cy="255904"/>
                            <a:chOff x="0" y="0"/>
                            <a:chExt cx="902825" cy="256466"/>
                          </a:xfrm>
                        </wpg:grpSpPr>
                        <wps:wsp>
                          <wps:cNvPr id="905228046" name="Oval 2"/>
                          <wps:cNvSpPr/>
                          <wps:spPr>
                            <a:xfrm>
                              <a:off x="0" y="76200"/>
                              <a:ext cx="129540" cy="129540"/>
                            </a:xfrm>
                            <a:prstGeom prst="ellipse">
                              <a:avLst/>
                            </a:prstGeom>
                            <a:solidFill>
                              <a:srgbClr val="9BCD7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1662352" name="Text Box 2"/>
                          <wps:cNvSpPr txBox="1">
                            <a:spLocks noChangeArrowheads="1"/>
                          </wps:cNvSpPr>
                          <wps:spPr bwMode="auto">
                            <a:xfrm>
                              <a:off x="132794" y="0"/>
                              <a:ext cx="770031" cy="256466"/>
                            </a:xfrm>
                            <a:prstGeom prst="rect">
                              <a:avLst/>
                            </a:prstGeom>
                            <a:noFill/>
                            <a:ln w="9525">
                              <a:noFill/>
                              <a:miter lim="800000"/>
                              <a:headEnd/>
                              <a:tailEnd/>
                            </a:ln>
                          </wps:spPr>
                          <wps:txbx>
                            <w:txbxContent>
                              <w:p w14:paraId="21DC9A4D" w14:textId="77777777" w:rsidR="00972BF9" w:rsidRPr="00A8524C" w:rsidRDefault="00972BF9" w:rsidP="00972BF9">
                                <w:pPr>
                                  <w:spacing w:before="0"/>
                                  <w:rPr>
                                    <w:rFonts w:ascii="Avenir Nxt2 W1G" w:hAnsi="Avenir Nxt2 W1G"/>
                                    <w:sz w:val="20"/>
                                    <w:szCs w:val="16"/>
                                    <w:lang w:val="en-US"/>
                                  </w:rPr>
                                </w:pPr>
                                <w:r>
                                  <w:rPr>
                                    <w:rFonts w:ascii="Avenir Nxt2 W1G" w:hAnsi="Avenir Nxt2 W1G"/>
                                    <w:sz w:val="20"/>
                                    <w:szCs w:val="16"/>
                                    <w:lang w:val="en-US"/>
                                  </w:rPr>
                                  <w:t>Growth</w:t>
                                </w:r>
                              </w:p>
                            </w:txbxContent>
                          </wps:txbx>
                          <wps:bodyPr rot="0" vert="horz" wrap="square" lIns="91440" tIns="45720" rIns="91440" bIns="45720" anchor="t" anchorCtr="0">
                            <a:spAutoFit/>
                          </wps:bodyPr>
                        </wps:wsp>
                      </wpg:grpSp>
                      <wpg:grpSp>
                        <wpg:cNvPr id="1460462599" name="Group 3"/>
                        <wpg:cNvGrpSpPr/>
                        <wpg:grpSpPr>
                          <a:xfrm>
                            <a:off x="4267200" y="971550"/>
                            <a:ext cx="902342" cy="255904"/>
                            <a:chOff x="0" y="0"/>
                            <a:chExt cx="902825" cy="256466"/>
                          </a:xfrm>
                        </wpg:grpSpPr>
                        <wps:wsp>
                          <wps:cNvPr id="1526782283" name="Oval 2"/>
                          <wps:cNvSpPr/>
                          <wps:spPr>
                            <a:xfrm>
                              <a:off x="0" y="76200"/>
                              <a:ext cx="129540" cy="129540"/>
                            </a:xfrm>
                            <a:prstGeom prst="ellipse">
                              <a:avLst/>
                            </a:prstGeom>
                            <a:solidFill>
                              <a:srgbClr val="FA4D5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9610998" name="Text Box 2"/>
                          <wps:cNvSpPr txBox="1">
                            <a:spLocks noChangeArrowheads="1"/>
                          </wps:cNvSpPr>
                          <wps:spPr bwMode="auto">
                            <a:xfrm>
                              <a:off x="132794" y="0"/>
                              <a:ext cx="770031" cy="256466"/>
                            </a:xfrm>
                            <a:prstGeom prst="rect">
                              <a:avLst/>
                            </a:prstGeom>
                            <a:noFill/>
                            <a:ln w="9525">
                              <a:noFill/>
                              <a:miter lim="800000"/>
                              <a:headEnd/>
                              <a:tailEnd/>
                            </a:ln>
                          </wps:spPr>
                          <wps:txbx>
                            <w:txbxContent>
                              <w:p w14:paraId="27182DA7" w14:textId="77777777" w:rsidR="00972BF9" w:rsidRPr="00A8524C" w:rsidRDefault="00972BF9" w:rsidP="00972BF9">
                                <w:pPr>
                                  <w:spacing w:before="0"/>
                                  <w:rPr>
                                    <w:rFonts w:ascii="Avenir Nxt2 W1G" w:hAnsi="Avenir Nxt2 W1G"/>
                                    <w:sz w:val="20"/>
                                    <w:szCs w:val="16"/>
                                    <w:lang w:val="en-US"/>
                                  </w:rPr>
                                </w:pPr>
                                <w:r>
                                  <w:rPr>
                                    <w:rFonts w:ascii="Avenir Nxt2 W1G" w:hAnsi="Avenir Nxt2 W1G"/>
                                    <w:sz w:val="20"/>
                                    <w:szCs w:val="16"/>
                                    <w:lang w:val="en-US"/>
                                  </w:rPr>
                                  <w:t>Loss</w:t>
                                </w:r>
                              </w:p>
                            </w:txbxContent>
                          </wps:txbx>
                          <wps:bodyPr rot="0" vert="horz" wrap="square" lIns="91440" tIns="45720" rIns="91440" bIns="45720" anchor="t" anchorCtr="0">
                            <a:spAutoFit/>
                          </wps:bodyPr>
                        </wps:wsp>
                      </wpg:grpSp>
                    </wpg:wgp>
                  </a:graphicData>
                </a:graphic>
              </wp:anchor>
            </w:drawing>
          </mc:Choice>
          <mc:Fallback>
            <w:pict>
              <v:group w14:anchorId="47AFAD79" id="Group 4" o:spid="_x0000_s1031" style="position:absolute;margin-left:91.05pt;margin-top:27.3pt;width:407.05pt;height:163.2pt;z-index:251658243" coordsize="51695,20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">
                <v:line id="Straight Connector 1" o:spid="_x0000_s1032" style="position:absolute;visibility:visible;mso-wrap-style:square" from="0,0" to="0,20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" strokecolor="#696968 [3045]"/>
                <v:line id="Straight Connector 1" o:spid="_x0000_s1033" style="position:absolute;visibility:visible;mso-wrap-style:square" from="13525,0" to="13525,20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" strokecolor="#696968 [3045]"/>
                <v:line id="Straight Connector 1" o:spid="_x0000_s1034" style="position:absolute;visibility:visible;mso-wrap-style:square" from="27146,0" to="27146,20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" strokecolor="#696968 [3045]"/>
                <v:group id="_x0000_s1035" style="position:absolute;left:42672;top:6953;width:9023;height:2559" coordsize="9028,2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">
                  <v:oval id="Oval 2" o:spid="_x0000_s1036" style="position:absolute;top:762;width:1295;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" fillcolor="#9bcd7a" stroked="f" strokeweight="2pt"/>
                  <v:shape id="_x0000_s1037" type="#_x0000_t202" style="position:absolute;left:1327;width:7701;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" filled="f" stroked="f">
                    <v:textbox style="mso-fit-shape-to-text:t">
                      <w:txbxContent>
                        <w:p w14:paraId="21DC9A4D" w14:textId="77777777" w:rsidR="00972BF9" w:rsidRPr="00A8524C" w:rsidRDefault="00972BF9" w:rsidP="00972BF9">
                          <w:pPr>
                            <w:spacing w:before="0"/>
                            <w:rPr>
                              <w:rFonts w:ascii="Avenir Nxt2 W1G" w:hAnsi="Avenir Nxt2 W1G"/>
                              <w:sz w:val="20"/>
                              <w:szCs w:val="16"/>
                              <w:lang w:val="en-US"/>
                            </w:rPr>
                          </w:pPr>
                          <w:r>
                            <w:rPr>
                              <w:rFonts w:ascii="Avenir Nxt2 W1G" w:hAnsi="Avenir Nxt2 W1G"/>
                              <w:sz w:val="20"/>
                              <w:szCs w:val="16"/>
                              <w:lang w:val="en-US"/>
                            </w:rPr>
                            <w:t>Growth</w:t>
                          </w:r>
                        </w:p>
                      </w:txbxContent>
                    </v:textbox>
                  </v:shape>
                </v:group>
                <v:group id="_x0000_s1038" style="position:absolute;left:42672;top:9715;width:9023;height:2559" coordsize="9028,2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">
                  <v:oval id="Oval 2" o:spid="_x0000_s1039" style="position:absolute;top:762;width:1295;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" fillcolor="#fa4d55" stroked="f" strokeweight="2pt"/>
                  <v:shape id="_x0000_s1040" type="#_x0000_t202" style="position:absolute;left:1327;width:7701;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" filled="f" stroked="f">
                    <v:textbox style="mso-fit-shape-to-text:t">
                      <w:txbxContent>
                        <w:p w14:paraId="27182DA7" w14:textId="77777777" w:rsidR="00972BF9" w:rsidRPr="00A8524C" w:rsidRDefault="00972BF9" w:rsidP="00972BF9">
                          <w:pPr>
                            <w:spacing w:before="0"/>
                            <w:rPr>
                              <w:rFonts w:ascii="Avenir Nxt2 W1G" w:hAnsi="Avenir Nxt2 W1G"/>
                              <w:sz w:val="20"/>
                              <w:szCs w:val="16"/>
                              <w:lang w:val="en-US"/>
                            </w:rPr>
                          </w:pPr>
                          <w:r>
                            <w:rPr>
                              <w:rFonts w:ascii="Avenir Nxt2 W1G" w:hAnsi="Avenir Nxt2 W1G"/>
                              <w:sz w:val="20"/>
                              <w:szCs w:val="16"/>
                              <w:lang w:val="en-US"/>
                            </w:rPr>
                            <w:t>Loss</w:t>
                          </w:r>
                        </w:p>
                      </w:txbxContent>
                    </v:textbox>
                  </v:shape>
                </v:group>
              </v:group>
            </w:pict>
          </mc:Fallback>
        </mc:AlternateContent>
      </w:r>
      <w:r w:rsidR="00D07E2C">
        <w:rPr>
          <w:rFonts w:ascii="Calibri" w:eastAsia="SimSun" w:hAnsi="Calibri" w:cs="Arial"/>
          <w:noProof/>
          <w:lang w:val="en-US" w:eastAsia="zh-CN"/>
        </w:rPr>
        <mc:AlternateContent>
          <mc:Choice Requires="wpg">
            <w:drawing>
              <wp:anchor distT="0" distB="0" distL="114300" distR="114300" simplePos="0" relativeHeight="251658244" behindDoc="0" locked="0" layoutInCell="1" allowOverlap="1" wp14:anchorId="6DF6064E" wp14:editId="6E93E792">
                <wp:simplePos x="0" y="0"/>
                <wp:positionH relativeFrom="column">
                  <wp:posOffset>5423535</wp:posOffset>
                </wp:positionH>
                <wp:positionV relativeFrom="paragraph">
                  <wp:posOffset>1608455</wp:posOffset>
                </wp:positionV>
                <wp:extent cx="902566" cy="255904"/>
                <wp:effectExtent l="0" t="0" r="0" b="0"/>
                <wp:wrapNone/>
                <wp:docPr id="1521436402" name="Group 3"/>
                <wp:cNvGraphicFramePr/>
                <a:graphic xmlns:a="http://schemas.openxmlformats.org/drawingml/2006/main">
                  <a:graphicData uri="http://schemas.microsoft.com/office/word/2010/wordprocessingGroup">
                    <wpg:wgp>
                      <wpg:cNvGrpSpPr/>
                      <wpg:grpSpPr>
                        <a:xfrm>
                          <a:off x="0" y="0"/>
                          <a:ext cx="902566" cy="255904"/>
                          <a:chOff x="0" y="0"/>
                          <a:chExt cx="903049" cy="256466"/>
                        </a:xfrm>
                      </wpg:grpSpPr>
                      <wps:wsp>
                        <wps:cNvPr id="1401696889" name="Oval 2"/>
                        <wps:cNvSpPr/>
                        <wps:spPr>
                          <a:xfrm>
                            <a:off x="0" y="76200"/>
                            <a:ext cx="129540" cy="129540"/>
                          </a:xfrm>
                          <a:prstGeom prst="ellipse">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3959573" name="Text Box 2"/>
                        <wps:cNvSpPr txBox="1">
                          <a:spLocks noChangeArrowheads="1"/>
                        </wps:cNvSpPr>
                        <wps:spPr bwMode="auto">
                          <a:xfrm>
                            <a:off x="133018" y="0"/>
                            <a:ext cx="770031" cy="256466"/>
                          </a:xfrm>
                          <a:prstGeom prst="rect">
                            <a:avLst/>
                          </a:prstGeom>
                          <a:noFill/>
                          <a:ln w="9525">
                            <a:noFill/>
                            <a:miter lim="800000"/>
                            <a:headEnd/>
                            <a:tailEnd/>
                          </a:ln>
                        </wps:spPr>
                        <wps:txbx>
                          <w:txbxContent>
                            <w:p w14:paraId="320CC7CB" w14:textId="77777777" w:rsidR="00972BF9" w:rsidRPr="00A8524C" w:rsidRDefault="00972BF9" w:rsidP="00972BF9">
                              <w:pPr>
                                <w:spacing w:before="0"/>
                                <w:rPr>
                                  <w:rFonts w:ascii="Avenir Nxt2 W1G" w:hAnsi="Avenir Nxt2 W1G"/>
                                  <w:sz w:val="20"/>
                                  <w:szCs w:val="16"/>
                                  <w:lang w:val="en-US"/>
                                </w:rPr>
                              </w:pPr>
                              <w:r>
                                <w:rPr>
                                  <w:rFonts w:ascii="Avenir Nxt2 W1G" w:hAnsi="Avenir Nxt2 W1G"/>
                                  <w:sz w:val="20"/>
                                  <w:szCs w:val="16"/>
                                  <w:lang w:val="en-US"/>
                                </w:rPr>
                                <w:t>Total</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DF6064E" id="Group 3" o:spid="_x0000_s1041" style="position:absolute;margin-left:427.05pt;margin-top:126.65pt;width:71.05pt;height:20.15pt;z-index:251658244;mso-width-relative:margin;mso-height-relative:margin" coordsize="9030,2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">
                <v:oval id="Oval 2" o:spid="_x0000_s1042" style="position:absolute;top:762;width:1295;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" fillcolor="#009cd5 [3204]" stroked="f" strokeweight="2pt"/>
                <v:shape id="_x0000_s1043" type="#_x0000_t202" style="position:absolute;left:1330;width:7700;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" filled="f" stroked="f">
                  <v:textbox style="mso-fit-shape-to-text:t">
                    <w:txbxContent>
                      <w:p w14:paraId="320CC7CB" w14:textId="77777777" w:rsidR="00972BF9" w:rsidRPr="00A8524C" w:rsidRDefault="00972BF9" w:rsidP="00972BF9">
                        <w:pPr>
                          <w:spacing w:before="0"/>
                          <w:rPr>
                            <w:rFonts w:ascii="Avenir Nxt2 W1G" w:hAnsi="Avenir Nxt2 W1G"/>
                            <w:sz w:val="20"/>
                            <w:szCs w:val="16"/>
                            <w:lang w:val="en-US"/>
                          </w:rPr>
                        </w:pPr>
                        <w:r>
                          <w:rPr>
                            <w:rFonts w:ascii="Avenir Nxt2 W1G" w:hAnsi="Avenir Nxt2 W1G"/>
                            <w:sz w:val="20"/>
                            <w:szCs w:val="16"/>
                            <w:lang w:val="en-US"/>
                          </w:rPr>
                          <w:t>Total</w:t>
                        </w:r>
                      </w:p>
                    </w:txbxContent>
                  </v:textbox>
                </v:shape>
              </v:group>
            </w:pict>
          </mc:Fallback>
        </mc:AlternateContent>
      </w:r>
      <w:r w:rsidR="00841023">
        <w:rPr>
          <w:rFonts w:ascii="Calibri" w:eastAsia="SimSun" w:hAnsi="Calibri" w:cs="Arial"/>
          <w:lang w:val="en-US" w:eastAsia="zh-CN"/>
        </w:rPr>
        <w:t xml:space="preserve">           </w:t>
      </w:r>
      <w:r w:rsidR="6DC1B6E2">
        <w:rPr>
          <w:noProof/>
        </w:rPr>
        <w:drawing>
          <wp:inline distT="0" distB="0" distL="0" distR="0" wp14:anchorId="185C8916" wp14:editId="6C176D94">
            <wp:extent cx="4901609" cy="2566638"/>
            <wp:effectExtent l="0" t="0" r="0" b="0"/>
            <wp:docPr id="378616053" name="Picture 378616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901609" cy="2566638"/>
                    </a:xfrm>
                    <a:prstGeom prst="rect">
                      <a:avLst/>
                    </a:prstGeom>
                  </pic:spPr>
                </pic:pic>
              </a:graphicData>
            </a:graphic>
          </wp:inline>
        </w:drawing>
      </w:r>
    </w:p>
    <w:p w14:paraId="52689965" w14:textId="00B58FCE" w:rsidR="00D3251B" w:rsidRDefault="00377CD9" w:rsidP="0057017D">
      <w:pPr>
        <w:tabs>
          <w:tab w:val="clear" w:pos="794"/>
          <w:tab w:val="clear" w:pos="1191"/>
          <w:tab w:val="clear" w:pos="1588"/>
          <w:tab w:val="clear" w:pos="1985"/>
        </w:tabs>
        <w:spacing w:before="480" w:after="120"/>
        <w:rPr>
          <w:rFonts w:ascii="Calibri" w:eastAsia="SimSun" w:hAnsi="Calibri" w:cs="Arial"/>
          <w:lang w:eastAsia="zh-CN"/>
        </w:rPr>
      </w:pPr>
      <w:r w:rsidRPr="0F3AEA1A">
        <w:rPr>
          <w:rFonts w:ascii="Calibri" w:eastAsia="SimSun" w:hAnsi="Calibri" w:cs="Arial"/>
          <w:b/>
          <w:bCs/>
          <w:lang w:eastAsia="zh-CN"/>
        </w:rPr>
        <w:t>Chart 2</w:t>
      </w:r>
      <w:r w:rsidRPr="0F3AEA1A">
        <w:rPr>
          <w:rFonts w:ascii="Calibri" w:eastAsia="SimSun" w:hAnsi="Calibri" w:cs="Arial"/>
          <w:lang w:eastAsia="zh-CN"/>
        </w:rPr>
        <w:t xml:space="preserve"> </w:t>
      </w:r>
      <w:r w:rsidR="00AD5B1E" w:rsidRPr="0F3AEA1A">
        <w:rPr>
          <w:rFonts w:ascii="Calibri" w:eastAsia="SimSun" w:hAnsi="Calibri" w:cs="Arial"/>
          <w:lang w:eastAsia="zh-CN"/>
        </w:rPr>
        <w:t xml:space="preserve">details </w:t>
      </w:r>
      <w:r w:rsidR="14518BC4" w:rsidRPr="0F3AEA1A">
        <w:rPr>
          <w:rFonts w:ascii="Calibri" w:eastAsia="SimSun" w:hAnsi="Calibri" w:cs="Arial"/>
          <w:lang w:eastAsia="zh-CN"/>
        </w:rPr>
        <w:t xml:space="preserve">ITU-D </w:t>
      </w:r>
      <w:r w:rsidR="009A2305">
        <w:rPr>
          <w:rFonts w:ascii="Calibri" w:eastAsia="SimSun" w:hAnsi="Calibri" w:cs="Arial"/>
          <w:lang w:eastAsia="zh-CN"/>
        </w:rPr>
        <w:t>Sector Members and Associates</w:t>
      </w:r>
      <w:r w:rsidR="008521BC">
        <w:rPr>
          <w:rFonts w:ascii="Calibri" w:eastAsia="SimSun" w:hAnsi="Calibri" w:cs="Arial"/>
          <w:lang w:eastAsia="zh-CN"/>
        </w:rPr>
        <w:t xml:space="preserve"> sustained</w:t>
      </w:r>
      <w:r w:rsidR="14518BC4" w:rsidRPr="0F3AEA1A">
        <w:rPr>
          <w:rFonts w:ascii="Calibri" w:eastAsia="SimSun" w:hAnsi="Calibri" w:cs="Arial"/>
          <w:lang w:eastAsia="zh-CN"/>
        </w:rPr>
        <w:t xml:space="preserve"> growth in </w:t>
      </w:r>
      <w:r w:rsidR="00750A24">
        <w:rPr>
          <w:rFonts w:ascii="Calibri" w:eastAsia="SimSun" w:hAnsi="Calibri" w:cs="Arial"/>
          <w:lang w:eastAsia="zh-CN"/>
        </w:rPr>
        <w:t xml:space="preserve">2022 and </w:t>
      </w:r>
      <w:r w:rsidR="14518BC4" w:rsidRPr="0F3AEA1A">
        <w:rPr>
          <w:rFonts w:ascii="Calibri" w:eastAsia="SimSun" w:hAnsi="Calibri" w:cs="Arial"/>
          <w:lang w:eastAsia="zh-CN"/>
        </w:rPr>
        <w:t>2023</w:t>
      </w:r>
      <w:r w:rsidRPr="0F3AEA1A">
        <w:rPr>
          <w:rFonts w:ascii="Calibri" w:eastAsia="SimSun" w:hAnsi="Calibri" w:cs="Arial"/>
          <w:lang w:eastAsia="zh-CN"/>
        </w:rPr>
        <w:t xml:space="preserve">, reflecting the </w:t>
      </w:r>
      <w:r w:rsidRPr="0F3AEA1A">
        <w:rPr>
          <w:rFonts w:ascii="Calibri" w:eastAsia="SimSun" w:hAnsi="Calibri" w:cs="Arial"/>
          <w:b/>
          <w:bCs/>
          <w:lang w:eastAsia="zh-CN"/>
        </w:rPr>
        <w:t>gains</w:t>
      </w:r>
      <w:r w:rsidRPr="0F3AEA1A">
        <w:rPr>
          <w:rFonts w:ascii="Calibri" w:eastAsia="SimSun" w:hAnsi="Calibri" w:cs="Arial"/>
          <w:lang w:eastAsia="zh-CN"/>
        </w:rPr>
        <w:t xml:space="preserve"> and </w:t>
      </w:r>
      <w:r w:rsidRPr="0F3AEA1A">
        <w:rPr>
          <w:rFonts w:ascii="Calibri" w:eastAsia="SimSun" w:hAnsi="Calibri" w:cs="Arial"/>
          <w:b/>
          <w:bCs/>
          <w:lang w:eastAsia="zh-CN"/>
        </w:rPr>
        <w:t>losses</w:t>
      </w:r>
      <w:r w:rsidRPr="0F3AEA1A">
        <w:rPr>
          <w:rFonts w:ascii="Calibri" w:eastAsia="SimSun" w:hAnsi="Calibri" w:cs="Arial"/>
          <w:lang w:eastAsia="zh-CN"/>
        </w:rPr>
        <w:t xml:space="preserve"> in Sector Members and Associates for </w:t>
      </w:r>
      <w:r w:rsidR="00B91ECF">
        <w:rPr>
          <w:rFonts w:ascii="Calibri" w:eastAsia="SimSun" w:hAnsi="Calibri" w:cs="Arial"/>
          <w:lang w:eastAsia="zh-CN"/>
        </w:rPr>
        <w:t>both years</w:t>
      </w:r>
      <w:r w:rsidR="37BB03C0" w:rsidRPr="0F3AEA1A">
        <w:rPr>
          <w:rFonts w:ascii="Calibri" w:eastAsia="SimSun" w:hAnsi="Calibri" w:cs="Arial"/>
          <w:lang w:eastAsia="zh-CN"/>
        </w:rPr>
        <w:t xml:space="preserve">. It also shows the </w:t>
      </w:r>
      <w:r w:rsidR="00750A24">
        <w:rPr>
          <w:rFonts w:ascii="Calibri" w:eastAsia="SimSun" w:hAnsi="Calibri" w:cs="Arial"/>
          <w:lang w:eastAsia="zh-CN"/>
        </w:rPr>
        <w:t>projected</w:t>
      </w:r>
      <w:r w:rsidR="00C4015C">
        <w:rPr>
          <w:rFonts w:ascii="Calibri" w:eastAsia="SimSun" w:hAnsi="Calibri" w:cs="Arial"/>
          <w:lang w:eastAsia="zh-CN"/>
        </w:rPr>
        <w:t xml:space="preserve"> numbers</w:t>
      </w:r>
      <w:r w:rsidR="37BB03C0" w:rsidRPr="0F3AEA1A">
        <w:rPr>
          <w:rFonts w:ascii="Calibri" w:eastAsia="SimSun" w:hAnsi="Calibri" w:cs="Arial"/>
          <w:lang w:eastAsia="zh-CN"/>
        </w:rPr>
        <w:t xml:space="preserve"> </w:t>
      </w:r>
      <w:r w:rsidR="00C4015C">
        <w:rPr>
          <w:rFonts w:ascii="Calibri" w:eastAsia="SimSun" w:hAnsi="Calibri" w:cs="Arial"/>
          <w:lang w:eastAsia="zh-CN"/>
        </w:rPr>
        <w:t>by</w:t>
      </w:r>
      <w:r w:rsidR="00B91ECF">
        <w:rPr>
          <w:rFonts w:ascii="Calibri" w:eastAsia="SimSun" w:hAnsi="Calibri" w:cs="Arial"/>
          <w:lang w:eastAsia="zh-CN"/>
        </w:rPr>
        <w:t xml:space="preserve"> June </w:t>
      </w:r>
      <w:r w:rsidR="37BB03C0" w:rsidRPr="0F3AEA1A">
        <w:rPr>
          <w:rFonts w:ascii="Calibri" w:eastAsia="SimSun" w:hAnsi="Calibri" w:cs="Arial"/>
          <w:lang w:eastAsia="zh-CN"/>
        </w:rPr>
        <w:t>2024</w:t>
      </w:r>
      <w:r w:rsidR="00911E1B">
        <w:rPr>
          <w:rFonts w:ascii="Calibri" w:eastAsia="SimSun" w:hAnsi="Calibri" w:cs="Arial"/>
          <w:lang w:eastAsia="zh-CN"/>
        </w:rPr>
        <w:t xml:space="preserve"> based on</w:t>
      </w:r>
      <w:r w:rsidR="00C4015C">
        <w:rPr>
          <w:rFonts w:ascii="Calibri" w:eastAsia="SimSun" w:hAnsi="Calibri" w:cs="Arial"/>
          <w:lang w:eastAsia="zh-CN"/>
        </w:rPr>
        <w:t xml:space="preserve"> </w:t>
      </w:r>
      <w:r w:rsidR="000F7434">
        <w:rPr>
          <w:rFonts w:ascii="Calibri" w:eastAsia="SimSun" w:hAnsi="Calibri" w:cs="Arial"/>
          <w:lang w:eastAsia="zh-CN"/>
        </w:rPr>
        <w:t xml:space="preserve">accounts </w:t>
      </w:r>
      <w:r w:rsidR="00C930E5">
        <w:rPr>
          <w:rFonts w:ascii="Calibri" w:eastAsia="SimSun" w:hAnsi="Calibri" w:cs="Arial"/>
          <w:lang w:eastAsia="zh-CN"/>
        </w:rPr>
        <w:t>to be</w:t>
      </w:r>
      <w:r w:rsidR="000F7434">
        <w:rPr>
          <w:rFonts w:ascii="Calibri" w:eastAsia="SimSun" w:hAnsi="Calibri" w:cs="Arial"/>
          <w:lang w:eastAsia="zh-CN"/>
        </w:rPr>
        <w:t xml:space="preserve"> activated. </w:t>
      </w:r>
    </w:p>
    <w:p w14:paraId="2D8AB256" w14:textId="439B0B94" w:rsidR="00CF60A2" w:rsidRDefault="00190CFD" w:rsidP="006701DA">
      <w:pPr>
        <w:tabs>
          <w:tab w:val="clear" w:pos="794"/>
          <w:tab w:val="clear" w:pos="1191"/>
          <w:tab w:val="clear" w:pos="1588"/>
          <w:tab w:val="clear" w:pos="1985"/>
        </w:tabs>
        <w:spacing w:after="120"/>
        <w:rPr>
          <w:rFonts w:ascii="Calibri" w:eastAsia="SimSun" w:hAnsi="Calibri" w:cs="Arial"/>
          <w:lang w:val="en-US" w:eastAsia="zh-CN"/>
        </w:rPr>
      </w:pPr>
      <w:r w:rsidRPr="2ABB8982">
        <w:rPr>
          <w:rFonts w:ascii="Calibri" w:eastAsia="SimSun" w:hAnsi="Calibri" w:cs="Arial"/>
          <w:lang w:eastAsia="zh-CN"/>
        </w:rPr>
        <w:t xml:space="preserve">By </w:t>
      </w:r>
      <w:r w:rsidRPr="2ABB8982">
        <w:rPr>
          <w:rFonts w:ascii="Calibri" w:eastAsia="SimSun" w:hAnsi="Calibri" w:cs="Arial"/>
          <w:lang w:val="en-US" w:eastAsia="zh-CN"/>
        </w:rPr>
        <w:t>December 2023, ITU-D attracted a total of</w:t>
      </w:r>
      <w:r w:rsidRPr="2ABB8982">
        <w:rPr>
          <w:rFonts w:ascii="Calibri" w:eastAsia="SimSun" w:hAnsi="Calibri" w:cs="Arial"/>
          <w:b/>
          <w:bCs/>
          <w:lang w:val="en-US" w:eastAsia="zh-CN"/>
        </w:rPr>
        <w:t xml:space="preserve"> twenty-</w:t>
      </w:r>
      <w:r w:rsidR="00534CAC" w:rsidRPr="2ABB8982">
        <w:rPr>
          <w:rFonts w:ascii="Calibri" w:eastAsia="SimSun" w:hAnsi="Calibri" w:cs="Arial"/>
          <w:b/>
          <w:bCs/>
          <w:lang w:val="en-US" w:eastAsia="zh-CN"/>
        </w:rPr>
        <w:t>seven</w:t>
      </w:r>
      <w:r w:rsidRPr="2ABB8982">
        <w:rPr>
          <w:rFonts w:ascii="Calibri" w:eastAsia="SimSun" w:hAnsi="Calibri" w:cs="Arial"/>
          <w:b/>
          <w:bCs/>
          <w:lang w:val="en-US" w:eastAsia="zh-CN"/>
        </w:rPr>
        <w:t xml:space="preserve"> new </w:t>
      </w:r>
      <w:r w:rsidRPr="2ABB8982">
        <w:rPr>
          <w:rFonts w:ascii="Calibri" w:eastAsia="SimSun" w:hAnsi="Calibri"/>
          <w:b/>
          <w:bCs/>
        </w:rPr>
        <w:t>Members</w:t>
      </w:r>
      <w:r w:rsidR="00534CAC" w:rsidRPr="2ABB8982">
        <w:rPr>
          <w:rFonts w:ascii="Calibri" w:eastAsia="SimSun" w:hAnsi="Calibri"/>
          <w:b/>
          <w:bCs/>
          <w:i/>
          <w:iCs/>
        </w:rPr>
        <w:t xml:space="preserve">, </w:t>
      </w:r>
      <w:r w:rsidR="00F63820" w:rsidRPr="2ABB8982">
        <w:rPr>
          <w:rFonts w:ascii="Calibri" w:eastAsia="SimSun" w:hAnsi="Calibri"/>
        </w:rPr>
        <w:t xml:space="preserve">compared to </w:t>
      </w:r>
      <w:r w:rsidR="003B7493" w:rsidRPr="2ABB8982">
        <w:rPr>
          <w:rFonts w:ascii="Calibri" w:eastAsia="SimSun" w:hAnsi="Calibri"/>
        </w:rPr>
        <w:t>eig</w:t>
      </w:r>
      <w:r w:rsidR="005F393C" w:rsidRPr="2ABB8982">
        <w:rPr>
          <w:rFonts w:ascii="Calibri" w:eastAsia="SimSun" w:hAnsi="Calibri"/>
        </w:rPr>
        <w:t xml:space="preserve">hteen </w:t>
      </w:r>
      <w:r w:rsidR="00CF60A2" w:rsidRPr="2ABB8982">
        <w:rPr>
          <w:rFonts w:ascii="Calibri" w:eastAsia="SimSun" w:hAnsi="Calibri"/>
        </w:rPr>
        <w:t>in 2022</w:t>
      </w:r>
      <w:r w:rsidRPr="2ABB8982">
        <w:rPr>
          <w:rFonts w:ascii="Calibri" w:eastAsia="SimSun" w:hAnsi="Calibri" w:cs="Arial"/>
          <w:lang w:val="en-US" w:eastAsia="zh-CN"/>
        </w:rPr>
        <w:t>.</w:t>
      </w:r>
      <w:r w:rsidR="005F393C" w:rsidRPr="2ABB8982">
        <w:rPr>
          <w:rFonts w:ascii="Calibri" w:eastAsia="SimSun" w:hAnsi="Calibri" w:cs="Arial"/>
          <w:lang w:val="en-US" w:eastAsia="zh-CN"/>
        </w:rPr>
        <w:t xml:space="preserve"> </w:t>
      </w:r>
      <w:r w:rsidR="00E772B3" w:rsidRPr="2ABB8982">
        <w:rPr>
          <w:rFonts w:ascii="Calibri" w:eastAsia="SimSun" w:hAnsi="Calibri" w:cs="Arial"/>
          <w:lang w:val="en-US" w:eastAsia="zh-CN"/>
        </w:rPr>
        <w:t xml:space="preserve">The </w:t>
      </w:r>
      <w:r w:rsidR="1FCA476C" w:rsidRPr="2ABB8982">
        <w:rPr>
          <w:rFonts w:ascii="Calibri" w:eastAsia="SimSun" w:hAnsi="Calibri" w:cs="Arial"/>
          <w:lang w:val="en-US" w:eastAsia="zh-CN"/>
        </w:rPr>
        <w:t>year</w:t>
      </w:r>
      <w:r w:rsidR="00E772B3" w:rsidRPr="2ABB8982">
        <w:rPr>
          <w:rFonts w:ascii="Calibri" w:eastAsia="SimSun" w:hAnsi="Calibri" w:cs="Arial"/>
          <w:lang w:val="en-US" w:eastAsia="zh-CN"/>
        </w:rPr>
        <w:t xml:space="preserve"> 2023 shows a </w:t>
      </w:r>
      <w:r w:rsidR="00E65930" w:rsidRPr="2ABB8982">
        <w:rPr>
          <w:rFonts w:ascii="Calibri" w:eastAsia="SimSun" w:hAnsi="Calibri" w:cs="Arial"/>
          <w:lang w:val="en-US" w:eastAsia="zh-CN"/>
        </w:rPr>
        <w:t xml:space="preserve">50% increase in the total number of new members. </w:t>
      </w:r>
    </w:p>
    <w:p w14:paraId="225AF1E5" w14:textId="69FA7AE2" w:rsidR="001D53D6" w:rsidRDefault="005D2FB9" w:rsidP="006701DA">
      <w:pPr>
        <w:tabs>
          <w:tab w:val="clear" w:pos="794"/>
          <w:tab w:val="clear" w:pos="1191"/>
          <w:tab w:val="clear" w:pos="1588"/>
          <w:tab w:val="clear" w:pos="1985"/>
        </w:tabs>
        <w:spacing w:after="120"/>
        <w:rPr>
          <w:rFonts w:ascii="Calibri" w:eastAsia="SimSun" w:hAnsi="Calibri" w:cs="Arial"/>
          <w:lang w:val="en-US" w:eastAsia="zh-CN"/>
        </w:rPr>
      </w:pPr>
      <w:r w:rsidRPr="69D832B4">
        <w:rPr>
          <w:rFonts w:ascii="Calibri" w:eastAsia="SimSun" w:hAnsi="Calibri" w:cs="Arial"/>
          <w:lang w:val="en-US" w:eastAsia="zh-CN"/>
        </w:rPr>
        <w:t>B</w:t>
      </w:r>
      <w:r w:rsidR="00B75D21" w:rsidRPr="69D832B4">
        <w:rPr>
          <w:rFonts w:ascii="Calibri" w:eastAsia="SimSun" w:hAnsi="Calibri" w:cs="Arial"/>
          <w:lang w:val="en-US" w:eastAsia="zh-CN"/>
        </w:rPr>
        <w:t>y the end of February 2024, ITU-D ha</w:t>
      </w:r>
      <w:r w:rsidR="49FED5B3" w:rsidRPr="69D832B4">
        <w:rPr>
          <w:rFonts w:ascii="Calibri" w:eastAsia="SimSun" w:hAnsi="Calibri" w:cs="Arial"/>
          <w:lang w:val="en-US" w:eastAsia="zh-CN"/>
        </w:rPr>
        <w:t>d</w:t>
      </w:r>
      <w:r w:rsidR="00B75D21" w:rsidRPr="69D832B4">
        <w:rPr>
          <w:rFonts w:ascii="Calibri" w:eastAsia="SimSun" w:hAnsi="Calibri" w:cs="Arial"/>
          <w:lang w:val="en-US" w:eastAsia="zh-CN"/>
        </w:rPr>
        <w:t xml:space="preserve"> already secured </w:t>
      </w:r>
      <w:r w:rsidR="006C1FEF" w:rsidRPr="69D832B4">
        <w:rPr>
          <w:rFonts w:ascii="Calibri" w:eastAsia="SimSun" w:hAnsi="Calibri" w:cs="Arial"/>
          <w:b/>
          <w:bCs/>
          <w:lang w:val="en-US" w:eastAsia="zh-CN"/>
        </w:rPr>
        <w:t>eight new</w:t>
      </w:r>
      <w:r w:rsidR="00B75D21" w:rsidRPr="69D832B4">
        <w:rPr>
          <w:rFonts w:ascii="Calibri" w:eastAsia="SimSun" w:hAnsi="Calibri" w:cs="Arial"/>
          <w:b/>
          <w:bCs/>
          <w:lang w:val="en-US" w:eastAsia="zh-CN"/>
        </w:rPr>
        <w:t xml:space="preserve"> Members</w:t>
      </w:r>
      <w:r w:rsidR="00B75D21" w:rsidRPr="69D832B4">
        <w:rPr>
          <w:rFonts w:ascii="Calibri" w:eastAsia="SimSun" w:hAnsi="Calibri" w:cs="Arial"/>
          <w:lang w:val="en-US" w:eastAsia="zh-CN"/>
        </w:rPr>
        <w:t xml:space="preserve"> </w:t>
      </w:r>
      <w:r w:rsidR="006C1FEF" w:rsidRPr="69D832B4">
        <w:rPr>
          <w:rFonts w:ascii="Calibri" w:eastAsia="SimSun" w:hAnsi="Calibri" w:cs="Arial"/>
          <w:lang w:val="en-US" w:eastAsia="zh-CN"/>
        </w:rPr>
        <w:t>and</w:t>
      </w:r>
      <w:r w:rsidR="009F5CDD" w:rsidRPr="69D832B4">
        <w:rPr>
          <w:rFonts w:ascii="Calibri" w:eastAsia="SimSun" w:hAnsi="Calibri" w:cs="Arial"/>
          <w:lang w:val="en-US" w:eastAsia="zh-CN"/>
        </w:rPr>
        <w:t xml:space="preserve"> is expecting </w:t>
      </w:r>
      <w:r w:rsidR="00947B32" w:rsidRPr="69D832B4">
        <w:rPr>
          <w:rFonts w:ascii="Calibri" w:eastAsia="SimSun" w:hAnsi="Calibri" w:cs="Arial"/>
          <w:lang w:val="en-US" w:eastAsia="zh-CN"/>
        </w:rPr>
        <w:t xml:space="preserve">the </w:t>
      </w:r>
      <w:r w:rsidR="00CC1584" w:rsidRPr="69D832B4">
        <w:rPr>
          <w:rFonts w:ascii="Calibri" w:eastAsia="SimSun" w:hAnsi="Calibri" w:cs="Arial"/>
          <w:lang w:val="en-US" w:eastAsia="zh-CN"/>
        </w:rPr>
        <w:t xml:space="preserve">activation of </w:t>
      </w:r>
      <w:r w:rsidR="00AE1946" w:rsidRPr="69D832B4">
        <w:rPr>
          <w:rFonts w:ascii="Calibri" w:eastAsia="SimSun" w:hAnsi="Calibri" w:cs="Arial"/>
          <w:b/>
          <w:bCs/>
          <w:lang w:val="en-US" w:eastAsia="zh-CN"/>
        </w:rPr>
        <w:t>s</w:t>
      </w:r>
      <w:r w:rsidR="177DD731" w:rsidRPr="69D832B4">
        <w:rPr>
          <w:rFonts w:ascii="Calibri" w:eastAsia="SimSun" w:hAnsi="Calibri" w:cs="Arial"/>
          <w:b/>
          <w:bCs/>
          <w:lang w:val="en-US" w:eastAsia="zh-CN"/>
        </w:rPr>
        <w:t>even</w:t>
      </w:r>
      <w:r w:rsidR="00AE1946" w:rsidRPr="69D832B4">
        <w:rPr>
          <w:rFonts w:ascii="Calibri" w:eastAsia="SimSun" w:hAnsi="Calibri" w:cs="Arial"/>
          <w:b/>
          <w:bCs/>
          <w:lang w:val="en-US" w:eastAsia="zh-CN"/>
        </w:rPr>
        <w:t xml:space="preserve"> </w:t>
      </w:r>
      <w:r w:rsidR="008F5384" w:rsidRPr="69D832B4">
        <w:rPr>
          <w:rFonts w:ascii="Calibri" w:eastAsia="SimSun" w:hAnsi="Calibri" w:cs="Arial"/>
          <w:b/>
          <w:bCs/>
          <w:lang w:val="en-US" w:eastAsia="zh-CN"/>
        </w:rPr>
        <w:t>additional</w:t>
      </w:r>
      <w:r w:rsidR="008F5384" w:rsidRPr="69D832B4">
        <w:rPr>
          <w:rFonts w:ascii="Calibri" w:eastAsia="SimSun" w:hAnsi="Calibri" w:cs="Arial"/>
          <w:lang w:val="en-US" w:eastAsia="zh-CN"/>
        </w:rPr>
        <w:t xml:space="preserve"> </w:t>
      </w:r>
      <w:r w:rsidR="008F5384" w:rsidRPr="69D832B4">
        <w:rPr>
          <w:rFonts w:ascii="Calibri" w:eastAsia="SimSun" w:hAnsi="Calibri" w:cs="Arial"/>
          <w:b/>
          <w:bCs/>
          <w:lang w:val="en-US" w:eastAsia="zh-CN"/>
        </w:rPr>
        <w:t>Members</w:t>
      </w:r>
      <w:r w:rsidR="000F318D" w:rsidRPr="69D832B4">
        <w:rPr>
          <w:rFonts w:ascii="Calibri" w:eastAsia="SimSun" w:hAnsi="Calibri" w:cs="Arial"/>
          <w:lang w:val="en-US" w:eastAsia="zh-CN"/>
        </w:rPr>
        <w:t xml:space="preserve"> </w:t>
      </w:r>
      <w:r w:rsidR="006C1FEF" w:rsidRPr="69D832B4">
        <w:rPr>
          <w:rFonts w:ascii="Calibri" w:eastAsia="SimSun" w:hAnsi="Calibri" w:cs="Arial"/>
          <w:lang w:val="en-US" w:eastAsia="zh-CN"/>
        </w:rPr>
        <w:t>by June 2024</w:t>
      </w:r>
      <w:r w:rsidR="001D53D6" w:rsidRPr="69D832B4">
        <w:rPr>
          <w:rFonts w:ascii="Calibri" w:eastAsia="SimSun" w:hAnsi="Calibri" w:cs="Arial"/>
          <w:lang w:val="en-US" w:eastAsia="zh-CN"/>
        </w:rPr>
        <w:t>.</w:t>
      </w:r>
      <w:r w:rsidR="00D539D6" w:rsidRPr="69D832B4">
        <w:rPr>
          <w:rFonts w:ascii="Calibri" w:eastAsia="SimSun" w:hAnsi="Calibri" w:cs="Arial"/>
          <w:lang w:val="en-US" w:eastAsia="zh-CN"/>
        </w:rPr>
        <w:t xml:space="preserve"> </w:t>
      </w:r>
    </w:p>
    <w:p w14:paraId="7277991E" w14:textId="440A8E94" w:rsidR="008521BC" w:rsidRDefault="004C1070" w:rsidP="006701DA">
      <w:pPr>
        <w:tabs>
          <w:tab w:val="clear" w:pos="794"/>
          <w:tab w:val="clear" w:pos="1191"/>
          <w:tab w:val="clear" w:pos="1588"/>
          <w:tab w:val="clear" w:pos="1985"/>
        </w:tabs>
        <w:spacing w:after="120"/>
        <w:rPr>
          <w:rFonts w:ascii="Calibri" w:eastAsia="SimSun" w:hAnsi="Calibri" w:cs="Arial"/>
          <w:lang w:val="en-US" w:eastAsia="zh-CN"/>
        </w:rPr>
      </w:pPr>
      <w:r>
        <w:rPr>
          <w:rFonts w:ascii="Calibri" w:eastAsia="SimSun" w:hAnsi="Calibri" w:cs="Arial"/>
          <w:lang w:val="en-US" w:eastAsia="zh-CN"/>
        </w:rPr>
        <w:t>Furthermore</w:t>
      </w:r>
      <w:r w:rsidR="00DD33BF">
        <w:rPr>
          <w:rFonts w:ascii="Calibri" w:eastAsia="SimSun" w:hAnsi="Calibri" w:cs="Arial"/>
          <w:lang w:val="en-US" w:eastAsia="zh-CN"/>
        </w:rPr>
        <w:t xml:space="preserve"> in </w:t>
      </w:r>
      <w:r w:rsidR="001D53D6">
        <w:rPr>
          <w:rFonts w:ascii="Calibri" w:eastAsia="SimSun" w:hAnsi="Calibri" w:cs="Arial"/>
          <w:lang w:val="en-US" w:eastAsia="zh-CN"/>
        </w:rPr>
        <w:t>2023</w:t>
      </w:r>
      <w:r w:rsidR="00E47E9B">
        <w:rPr>
          <w:rFonts w:ascii="Calibri" w:eastAsia="SimSun" w:hAnsi="Calibri" w:cs="Arial"/>
          <w:lang w:val="en-US" w:eastAsia="zh-CN"/>
        </w:rPr>
        <w:t xml:space="preserve">, </w:t>
      </w:r>
      <w:r w:rsidR="00C86BC0" w:rsidRPr="00C86BC0">
        <w:rPr>
          <w:rFonts w:ascii="Calibri" w:eastAsia="SimSun" w:hAnsi="Calibri" w:cs="Arial"/>
          <w:lang w:val="en-US" w:eastAsia="zh-CN"/>
        </w:rPr>
        <w:t>the total of denunciations</w:t>
      </w:r>
      <w:r w:rsidR="00016B21">
        <w:rPr>
          <w:rFonts w:ascii="Calibri" w:eastAsia="SimSun" w:hAnsi="Calibri" w:cs="Arial"/>
          <w:lang w:val="en-US" w:eastAsia="zh-CN"/>
        </w:rPr>
        <w:t xml:space="preserve"> and exclusions</w:t>
      </w:r>
      <w:r w:rsidR="00C86BC0" w:rsidRPr="00C86BC0">
        <w:rPr>
          <w:rFonts w:ascii="Calibri" w:eastAsia="SimSun" w:hAnsi="Calibri" w:cs="Arial"/>
          <w:lang w:val="en-US" w:eastAsia="zh-CN"/>
        </w:rPr>
        <w:t xml:space="preserve"> </w:t>
      </w:r>
      <w:r w:rsidR="00C86BC0">
        <w:rPr>
          <w:rFonts w:ascii="Calibri" w:eastAsia="SimSun" w:hAnsi="Calibri" w:cs="Arial"/>
          <w:lang w:val="en-US" w:eastAsia="zh-CN"/>
        </w:rPr>
        <w:t>w</w:t>
      </w:r>
      <w:r w:rsidR="00016B21">
        <w:rPr>
          <w:rFonts w:ascii="Calibri" w:eastAsia="SimSun" w:hAnsi="Calibri" w:cs="Arial"/>
          <w:lang w:val="en-US" w:eastAsia="zh-CN"/>
        </w:rPr>
        <w:t xml:space="preserve">as further </w:t>
      </w:r>
      <w:r w:rsidR="00016B21" w:rsidRPr="00D01773">
        <w:rPr>
          <w:rFonts w:ascii="Calibri" w:eastAsia="SimSun" w:hAnsi="Calibri" w:cs="Arial"/>
          <w:b/>
          <w:bCs/>
          <w:lang w:val="en-US" w:eastAsia="zh-CN"/>
        </w:rPr>
        <w:t>reduced</w:t>
      </w:r>
      <w:r w:rsidR="00016B21">
        <w:rPr>
          <w:rFonts w:ascii="Calibri" w:eastAsia="SimSun" w:hAnsi="Calibri" w:cs="Arial"/>
          <w:lang w:val="en-US" w:eastAsia="zh-CN"/>
        </w:rPr>
        <w:t xml:space="preserve"> </w:t>
      </w:r>
      <w:r w:rsidR="00C86BC0">
        <w:rPr>
          <w:rFonts w:ascii="Calibri" w:eastAsia="SimSun" w:hAnsi="Calibri" w:cs="Arial"/>
          <w:b/>
          <w:bCs/>
          <w:lang w:val="en-US" w:eastAsia="zh-CN"/>
        </w:rPr>
        <w:t>to twelve members</w:t>
      </w:r>
      <w:r w:rsidR="00EE2065">
        <w:rPr>
          <w:rFonts w:ascii="Calibri" w:eastAsia="SimSun" w:hAnsi="Calibri" w:cs="Arial"/>
          <w:lang w:val="en-US" w:eastAsia="zh-CN"/>
        </w:rPr>
        <w:t xml:space="preserve"> </w:t>
      </w:r>
      <w:r w:rsidR="00FA6A2E" w:rsidRPr="005F651A">
        <w:rPr>
          <w:rFonts w:eastAsia="SimSun"/>
        </w:rPr>
        <w:t xml:space="preserve">due to </w:t>
      </w:r>
      <w:r w:rsidR="00FA6A2E">
        <w:rPr>
          <w:rFonts w:eastAsia="SimSun"/>
        </w:rPr>
        <w:t>mergers</w:t>
      </w:r>
      <w:r w:rsidR="00FA6A2E" w:rsidRPr="005F651A">
        <w:rPr>
          <w:rFonts w:eastAsia="SimSun"/>
        </w:rPr>
        <w:t xml:space="preserve">, review of business strategy, </w:t>
      </w:r>
      <w:r w:rsidR="00EB4900">
        <w:rPr>
          <w:rFonts w:eastAsia="SimSun"/>
        </w:rPr>
        <w:t xml:space="preserve">non-settlement </w:t>
      </w:r>
      <w:r w:rsidR="00016B21">
        <w:rPr>
          <w:rFonts w:eastAsia="SimSun"/>
        </w:rPr>
        <w:t>of fees</w:t>
      </w:r>
      <w:r w:rsidR="00FA6A2E" w:rsidRPr="005F651A">
        <w:rPr>
          <w:rFonts w:eastAsia="SimSun"/>
        </w:rPr>
        <w:t xml:space="preserve"> or undisclosed reasons</w:t>
      </w:r>
      <w:r w:rsidR="00EE2065">
        <w:rPr>
          <w:rFonts w:ascii="Calibri" w:eastAsia="SimSun" w:hAnsi="Calibri" w:cs="Arial"/>
          <w:lang w:val="en-US" w:eastAsia="zh-CN"/>
        </w:rPr>
        <w:t>.</w:t>
      </w:r>
      <w:r w:rsidR="00BA701C">
        <w:rPr>
          <w:rFonts w:ascii="Calibri" w:eastAsia="SimSun" w:hAnsi="Calibri" w:cs="Arial"/>
          <w:lang w:val="en-US" w:eastAsia="zh-CN"/>
        </w:rPr>
        <w:t xml:space="preserve"> </w:t>
      </w:r>
      <w:r w:rsidR="007F2B61">
        <w:rPr>
          <w:rFonts w:ascii="Calibri" w:eastAsia="SimSun" w:hAnsi="Calibri" w:cs="Arial"/>
          <w:lang w:val="en-US" w:eastAsia="zh-CN"/>
        </w:rPr>
        <w:t xml:space="preserve">Additionally, </w:t>
      </w:r>
      <w:r w:rsidR="00C73A27">
        <w:rPr>
          <w:rFonts w:ascii="Calibri" w:eastAsia="SimSun" w:hAnsi="Calibri" w:cs="Arial"/>
          <w:lang w:val="en-US" w:eastAsia="zh-CN"/>
        </w:rPr>
        <w:t xml:space="preserve">two </w:t>
      </w:r>
      <w:r w:rsidR="00225C05">
        <w:rPr>
          <w:rFonts w:ascii="Calibri" w:eastAsia="SimSun" w:hAnsi="Calibri" w:cs="Arial"/>
          <w:lang w:val="en-US" w:eastAsia="zh-CN"/>
        </w:rPr>
        <w:t>den</w:t>
      </w:r>
      <w:r w:rsidR="00195A2A">
        <w:rPr>
          <w:rFonts w:ascii="Calibri" w:eastAsia="SimSun" w:hAnsi="Calibri" w:cs="Arial"/>
          <w:lang w:val="en-US" w:eastAsia="zh-CN"/>
        </w:rPr>
        <w:t>unciations are expected to take effect by June 202</w:t>
      </w:r>
      <w:r w:rsidR="00334AB9">
        <w:rPr>
          <w:rFonts w:ascii="Calibri" w:eastAsia="SimSun" w:hAnsi="Calibri" w:cs="Arial"/>
          <w:lang w:val="en-US" w:eastAsia="zh-CN"/>
        </w:rPr>
        <w:t xml:space="preserve">4. </w:t>
      </w:r>
    </w:p>
    <w:p w14:paraId="492E998B" w14:textId="56DB6D19" w:rsidR="006E449B" w:rsidRDefault="004C1070" w:rsidP="006701DA">
      <w:pPr>
        <w:tabs>
          <w:tab w:val="clear" w:pos="794"/>
          <w:tab w:val="clear" w:pos="1191"/>
          <w:tab w:val="clear" w:pos="1588"/>
          <w:tab w:val="clear" w:pos="1985"/>
        </w:tabs>
        <w:spacing w:after="120"/>
        <w:rPr>
          <w:rFonts w:ascii="Calibri" w:eastAsia="SimSun" w:hAnsi="Calibri" w:cs="Arial"/>
          <w:lang w:val="en-US" w:eastAsia="zh-CN"/>
        </w:rPr>
      </w:pPr>
      <w:r>
        <w:rPr>
          <w:rFonts w:ascii="Calibri" w:eastAsia="SimSun" w:hAnsi="Calibri" w:cs="Arial"/>
          <w:lang w:val="en-US" w:eastAsia="zh-CN"/>
        </w:rPr>
        <w:t>The sustained grow</w:t>
      </w:r>
      <w:r w:rsidR="001B053D">
        <w:rPr>
          <w:rFonts w:ascii="Calibri" w:eastAsia="SimSun" w:hAnsi="Calibri" w:cs="Arial"/>
          <w:lang w:val="en-US" w:eastAsia="zh-CN"/>
        </w:rPr>
        <w:t>th</w:t>
      </w:r>
      <w:r>
        <w:rPr>
          <w:rFonts w:ascii="Calibri" w:eastAsia="SimSun" w:hAnsi="Calibri" w:cs="Arial"/>
          <w:lang w:val="en-US" w:eastAsia="zh-CN"/>
        </w:rPr>
        <w:t xml:space="preserve"> of ITU-D membership </w:t>
      </w:r>
      <w:r w:rsidR="00334AB9">
        <w:rPr>
          <w:rFonts w:ascii="Calibri" w:eastAsia="SimSun" w:hAnsi="Calibri" w:cs="Arial"/>
          <w:lang w:val="en-US" w:eastAsia="zh-CN"/>
        </w:rPr>
        <w:t>stems from</w:t>
      </w:r>
      <w:r w:rsidR="008F0C88">
        <w:rPr>
          <w:rFonts w:ascii="Calibri" w:eastAsia="SimSun" w:hAnsi="Calibri" w:cs="Arial"/>
          <w:lang w:val="en-US" w:eastAsia="zh-CN"/>
        </w:rPr>
        <w:t xml:space="preserve"> </w:t>
      </w:r>
      <w:r w:rsidR="00761FA2">
        <w:rPr>
          <w:rFonts w:ascii="Calibri" w:eastAsia="SimSun" w:hAnsi="Calibri" w:cs="Arial"/>
          <w:lang w:val="en-US" w:eastAsia="zh-CN"/>
        </w:rPr>
        <w:t>strengthening</w:t>
      </w:r>
      <w:r w:rsidR="008F0C88">
        <w:rPr>
          <w:rFonts w:ascii="Calibri" w:eastAsia="SimSun" w:hAnsi="Calibri" w:cs="Arial"/>
          <w:lang w:val="en-US" w:eastAsia="zh-CN"/>
        </w:rPr>
        <w:t xml:space="preserve"> outreach</w:t>
      </w:r>
      <w:r w:rsidR="007C450B">
        <w:rPr>
          <w:rFonts w:ascii="Calibri" w:eastAsia="SimSun" w:hAnsi="Calibri" w:cs="Arial"/>
          <w:lang w:val="en-US" w:eastAsia="zh-CN"/>
        </w:rPr>
        <w:t xml:space="preserve"> efforts</w:t>
      </w:r>
      <w:r w:rsidR="00D01773">
        <w:rPr>
          <w:rFonts w:ascii="Calibri" w:eastAsia="SimSun" w:hAnsi="Calibri" w:cs="Arial"/>
          <w:lang w:val="en-US" w:eastAsia="zh-CN"/>
        </w:rPr>
        <w:t xml:space="preserve"> through several streams of actions such as:</w:t>
      </w:r>
      <w:r w:rsidR="007C450B">
        <w:rPr>
          <w:rFonts w:ascii="Calibri" w:eastAsia="SimSun" w:hAnsi="Calibri" w:cs="Arial"/>
          <w:lang w:val="en-US" w:eastAsia="zh-CN"/>
        </w:rPr>
        <w:t xml:space="preserve"> </w:t>
      </w:r>
      <w:r w:rsidR="00D01773">
        <w:rPr>
          <w:rFonts w:ascii="Calibri" w:eastAsia="SimSun" w:hAnsi="Calibri" w:cs="Arial"/>
          <w:lang w:val="en-US" w:eastAsia="zh-CN"/>
        </w:rPr>
        <w:t xml:space="preserve">bringing guests/observers to </w:t>
      </w:r>
      <w:r w:rsidR="007C450B">
        <w:rPr>
          <w:rFonts w:ascii="Calibri" w:eastAsia="SimSun" w:hAnsi="Calibri" w:cs="Arial"/>
          <w:lang w:val="en-US" w:eastAsia="zh-CN"/>
        </w:rPr>
        <w:t>in</w:t>
      </w:r>
      <w:r w:rsidR="00F50940">
        <w:rPr>
          <w:rFonts w:ascii="Calibri" w:eastAsia="SimSun" w:hAnsi="Calibri" w:cs="Arial"/>
          <w:lang w:val="en-US" w:eastAsia="zh-CN"/>
        </w:rPr>
        <w:t xml:space="preserve">-house </w:t>
      </w:r>
      <w:r w:rsidR="00D01773">
        <w:rPr>
          <w:rFonts w:ascii="Calibri" w:eastAsia="SimSun" w:hAnsi="Calibri" w:cs="Arial"/>
          <w:lang w:val="en-US" w:eastAsia="zh-CN"/>
        </w:rPr>
        <w:t xml:space="preserve">thematic </w:t>
      </w:r>
      <w:r w:rsidR="00F50940">
        <w:rPr>
          <w:rFonts w:ascii="Calibri" w:eastAsia="SimSun" w:hAnsi="Calibri" w:cs="Arial"/>
          <w:lang w:val="en-US" w:eastAsia="zh-CN"/>
        </w:rPr>
        <w:t>event</w:t>
      </w:r>
      <w:r w:rsidR="008C6ADE">
        <w:rPr>
          <w:rFonts w:ascii="Calibri" w:eastAsia="SimSun" w:hAnsi="Calibri" w:cs="Arial"/>
          <w:lang w:val="en-US" w:eastAsia="zh-CN"/>
        </w:rPr>
        <w:t>s</w:t>
      </w:r>
      <w:r w:rsidR="00D01773">
        <w:rPr>
          <w:rFonts w:ascii="Calibri" w:eastAsia="SimSun" w:hAnsi="Calibri" w:cs="Arial"/>
          <w:lang w:val="en-US" w:eastAsia="zh-CN"/>
        </w:rPr>
        <w:t xml:space="preserve">; leveraging the partnership value proposition into </w:t>
      </w:r>
      <w:r w:rsidR="00D13106">
        <w:rPr>
          <w:rFonts w:ascii="Calibri" w:eastAsia="SimSun" w:hAnsi="Calibri" w:cs="Arial"/>
          <w:lang w:val="en-US" w:eastAsia="zh-CN"/>
        </w:rPr>
        <w:t>existing and new</w:t>
      </w:r>
      <w:r w:rsidR="00D7107A">
        <w:rPr>
          <w:rFonts w:ascii="Calibri" w:eastAsia="SimSun" w:hAnsi="Calibri" w:cs="Arial"/>
          <w:lang w:val="en-US" w:eastAsia="zh-CN"/>
        </w:rPr>
        <w:t>ly</w:t>
      </w:r>
      <w:r w:rsidR="00275FBB">
        <w:rPr>
          <w:rFonts w:ascii="Calibri" w:eastAsia="SimSun" w:hAnsi="Calibri" w:cs="Arial"/>
          <w:lang w:val="en-US" w:eastAsia="zh-CN"/>
        </w:rPr>
        <w:t xml:space="preserve"> launched</w:t>
      </w:r>
      <w:r w:rsidR="00D01773">
        <w:rPr>
          <w:rFonts w:ascii="Calibri" w:eastAsia="SimSun" w:hAnsi="Calibri" w:cs="Arial"/>
          <w:lang w:val="en-US" w:eastAsia="zh-CN"/>
        </w:rPr>
        <w:t xml:space="preserve"> ITU-D </w:t>
      </w:r>
      <w:r w:rsidR="00D7107A">
        <w:rPr>
          <w:rFonts w:ascii="Calibri" w:eastAsia="SimSun" w:hAnsi="Calibri" w:cs="Arial"/>
          <w:lang w:val="en-US" w:eastAsia="zh-CN"/>
        </w:rPr>
        <w:t>initiatives</w:t>
      </w:r>
      <w:r w:rsidR="00286D61">
        <w:rPr>
          <w:rFonts w:ascii="Calibri" w:eastAsia="SimSun" w:hAnsi="Calibri" w:cs="Arial"/>
          <w:lang w:val="en-US" w:eastAsia="zh-CN"/>
        </w:rPr>
        <w:t xml:space="preserve"> </w:t>
      </w:r>
      <w:r w:rsidR="00D01773">
        <w:rPr>
          <w:rFonts w:ascii="Calibri" w:eastAsia="SimSun" w:hAnsi="Calibri" w:cs="Arial"/>
          <w:lang w:val="en-US" w:eastAsia="zh-CN"/>
        </w:rPr>
        <w:t>into a membership and partnership single benefit package.</w:t>
      </w:r>
    </w:p>
    <w:p w14:paraId="13DDE23E" w14:textId="6EDFA910" w:rsidR="00CE62F8" w:rsidRDefault="00ED079C" w:rsidP="006701DA">
      <w:pPr>
        <w:tabs>
          <w:tab w:val="clear" w:pos="794"/>
          <w:tab w:val="clear" w:pos="1191"/>
          <w:tab w:val="clear" w:pos="1588"/>
          <w:tab w:val="clear" w:pos="1985"/>
        </w:tabs>
        <w:spacing w:after="120"/>
        <w:rPr>
          <w:rFonts w:ascii="Calibri" w:eastAsia="SimSun" w:hAnsi="Calibri" w:cs="Arial"/>
          <w:lang w:val="en-US" w:eastAsia="zh-CN"/>
        </w:rPr>
      </w:pPr>
      <w:r>
        <w:rPr>
          <w:rFonts w:ascii="Calibri" w:eastAsia="SimSun" w:hAnsi="Calibri" w:cs="Arial"/>
          <w:lang w:val="en-US" w:eastAsia="zh-CN"/>
        </w:rPr>
        <w:t>Finally,</w:t>
      </w:r>
      <w:r w:rsidR="00D01773">
        <w:rPr>
          <w:rFonts w:ascii="Calibri" w:eastAsia="SimSun" w:hAnsi="Calibri" w:cs="Arial"/>
          <w:lang w:val="en-US" w:eastAsia="zh-CN"/>
        </w:rPr>
        <w:t xml:space="preserve"> intensified use </w:t>
      </w:r>
      <w:r w:rsidR="00004220">
        <w:rPr>
          <w:rFonts w:ascii="Calibri" w:eastAsia="SimSun" w:hAnsi="Calibri" w:cs="Arial"/>
          <w:lang w:val="en-US" w:eastAsia="zh-CN"/>
        </w:rPr>
        <w:t>of data-</w:t>
      </w:r>
      <w:r w:rsidR="00D01773">
        <w:rPr>
          <w:rFonts w:ascii="Calibri" w:eastAsia="SimSun" w:hAnsi="Calibri" w:cs="Arial"/>
          <w:lang w:val="en-US" w:eastAsia="zh-CN"/>
        </w:rPr>
        <w:t>drive</w:t>
      </w:r>
      <w:r w:rsidR="00004220">
        <w:rPr>
          <w:rFonts w:ascii="Calibri" w:eastAsia="SimSun" w:hAnsi="Calibri" w:cs="Arial"/>
          <w:lang w:val="en-US" w:eastAsia="zh-CN"/>
        </w:rPr>
        <w:t>n</w:t>
      </w:r>
      <w:r w:rsidR="00D01773">
        <w:rPr>
          <w:rFonts w:ascii="Calibri" w:eastAsia="SimSun" w:hAnsi="Calibri" w:cs="Arial"/>
          <w:lang w:val="en-US" w:eastAsia="zh-CN"/>
        </w:rPr>
        <w:t xml:space="preserve"> tools and dashboards enable</w:t>
      </w:r>
      <w:r w:rsidR="00104C21">
        <w:rPr>
          <w:rFonts w:ascii="Calibri" w:eastAsia="SimSun" w:hAnsi="Calibri" w:cs="Arial"/>
          <w:lang w:val="en-US" w:eastAsia="zh-CN"/>
        </w:rPr>
        <w:t>d</w:t>
      </w:r>
      <w:r w:rsidR="00D01773">
        <w:rPr>
          <w:rFonts w:ascii="Calibri" w:eastAsia="SimSun" w:hAnsi="Calibri" w:cs="Arial"/>
          <w:lang w:val="en-US" w:eastAsia="zh-CN"/>
        </w:rPr>
        <w:t xml:space="preserve"> targeting of membership accounts </w:t>
      </w:r>
      <w:r w:rsidR="00104C21">
        <w:rPr>
          <w:rFonts w:ascii="Calibri" w:eastAsia="SimSun" w:hAnsi="Calibri" w:cs="Arial"/>
          <w:lang w:val="en-US" w:eastAsia="zh-CN"/>
        </w:rPr>
        <w:t xml:space="preserve">at risk, and follow-up actions for </w:t>
      </w:r>
      <w:r w:rsidR="006A28BA">
        <w:rPr>
          <w:rFonts w:ascii="Calibri" w:eastAsia="SimSun" w:hAnsi="Calibri" w:cs="Arial"/>
          <w:lang w:val="en-US" w:eastAsia="zh-CN"/>
        </w:rPr>
        <w:t xml:space="preserve">higher level </w:t>
      </w:r>
      <w:r w:rsidR="00D9122A">
        <w:rPr>
          <w:rFonts w:ascii="Calibri" w:eastAsia="SimSun" w:hAnsi="Calibri" w:cs="Arial"/>
          <w:lang w:val="en-US" w:eastAsia="zh-CN"/>
        </w:rPr>
        <w:t xml:space="preserve">awareness and </w:t>
      </w:r>
      <w:r w:rsidR="00104C21">
        <w:rPr>
          <w:rFonts w:ascii="Calibri" w:eastAsia="SimSun" w:hAnsi="Calibri" w:cs="Arial"/>
          <w:lang w:val="en-US" w:eastAsia="zh-CN"/>
        </w:rPr>
        <w:t>re-</w:t>
      </w:r>
      <w:r w:rsidR="006A28BA">
        <w:rPr>
          <w:rFonts w:ascii="Calibri" w:eastAsia="SimSun" w:hAnsi="Calibri" w:cs="Arial"/>
          <w:lang w:val="en-US" w:eastAsia="zh-CN"/>
        </w:rPr>
        <w:t>engagement</w:t>
      </w:r>
      <w:r w:rsidR="00B04863">
        <w:rPr>
          <w:rFonts w:ascii="Calibri" w:eastAsia="SimSun" w:hAnsi="Calibri" w:cs="Arial"/>
          <w:lang w:val="en-US" w:eastAsia="zh-CN"/>
        </w:rPr>
        <w:t xml:space="preserve"> </w:t>
      </w:r>
      <w:r w:rsidR="00104C21">
        <w:rPr>
          <w:rFonts w:ascii="Calibri" w:eastAsia="SimSun" w:hAnsi="Calibri" w:cs="Arial"/>
          <w:lang w:val="en-US" w:eastAsia="zh-CN"/>
        </w:rPr>
        <w:t>resulting in</w:t>
      </w:r>
      <w:r w:rsidR="00843A59">
        <w:rPr>
          <w:rFonts w:ascii="Calibri" w:eastAsia="SimSun" w:hAnsi="Calibri" w:cs="Arial"/>
          <w:lang w:val="en-US" w:eastAsia="zh-CN"/>
        </w:rPr>
        <w:t xml:space="preserve"> </w:t>
      </w:r>
      <w:r w:rsidR="00650932">
        <w:rPr>
          <w:rFonts w:ascii="Calibri" w:eastAsia="SimSun" w:hAnsi="Calibri" w:cs="Arial"/>
          <w:lang w:val="en-US" w:eastAsia="zh-CN"/>
        </w:rPr>
        <w:t xml:space="preserve">increased retention of members </w:t>
      </w:r>
      <w:r w:rsidR="00DE1660">
        <w:rPr>
          <w:rFonts w:ascii="Calibri" w:eastAsia="SimSun" w:hAnsi="Calibri" w:cs="Arial"/>
          <w:lang w:val="en-US" w:eastAsia="zh-CN"/>
        </w:rPr>
        <w:t xml:space="preserve">and </w:t>
      </w:r>
      <w:r w:rsidR="006E449B">
        <w:rPr>
          <w:rFonts w:ascii="Calibri" w:eastAsia="SimSun" w:hAnsi="Calibri" w:cs="Arial"/>
          <w:lang w:val="en-US" w:eastAsia="zh-CN"/>
        </w:rPr>
        <w:t xml:space="preserve">net membership growth. </w:t>
      </w:r>
    </w:p>
    <w:p w14:paraId="65D3465D" w14:textId="5103941A" w:rsidR="00BF6194" w:rsidRDefault="00E20CCC" w:rsidP="006701DA">
      <w:pPr>
        <w:tabs>
          <w:tab w:val="clear" w:pos="794"/>
          <w:tab w:val="clear" w:pos="1191"/>
          <w:tab w:val="clear" w:pos="1588"/>
          <w:tab w:val="clear" w:pos="1985"/>
        </w:tabs>
        <w:spacing w:after="120"/>
        <w:rPr>
          <w:noProof/>
        </w:rPr>
      </w:pPr>
      <w:r>
        <w:rPr>
          <w:noProof/>
        </w:rPr>
        <w:t>The lists of</w:t>
      </w:r>
      <w:r w:rsidR="00874DF1">
        <w:rPr>
          <w:noProof/>
        </w:rPr>
        <w:t xml:space="preserve"> </w:t>
      </w:r>
      <w:r w:rsidR="002E0B0E">
        <w:rPr>
          <w:noProof/>
        </w:rPr>
        <w:t xml:space="preserve">membership movement in 2023 (new members and losses) </w:t>
      </w:r>
      <w:r w:rsidR="0002760C">
        <w:rPr>
          <w:noProof/>
        </w:rPr>
        <w:t xml:space="preserve">and expected projection by June 2024 </w:t>
      </w:r>
      <w:r w:rsidR="00153CF0">
        <w:rPr>
          <w:noProof/>
        </w:rPr>
        <w:t>can</w:t>
      </w:r>
      <w:r w:rsidR="00621A1D">
        <w:rPr>
          <w:noProof/>
        </w:rPr>
        <w:t xml:space="preserve"> found in Document </w:t>
      </w:r>
      <w:hyperlink r:id="rId14" w:history="1">
        <w:r w:rsidR="00621A1D" w:rsidRPr="00975475">
          <w:rPr>
            <w:rStyle w:val="Hyperlink"/>
            <w:noProof/>
          </w:rPr>
          <w:t>TDAG-24/INF/</w:t>
        </w:r>
        <w:r w:rsidR="00A323B7">
          <w:rPr>
            <w:rStyle w:val="Hyperlink"/>
            <w:noProof/>
          </w:rPr>
          <w:t>2</w:t>
        </w:r>
      </w:hyperlink>
      <w:r w:rsidR="00621A1D" w:rsidRPr="006701DA">
        <w:rPr>
          <w:noProof/>
        </w:rPr>
        <w:t>.</w:t>
      </w:r>
    </w:p>
    <w:p w14:paraId="31984150" w14:textId="67B2BAEA" w:rsidR="00377CD9" w:rsidRPr="00306331" w:rsidRDefault="00377CD9" w:rsidP="00306331">
      <w:pPr>
        <w:keepNext/>
        <w:numPr>
          <w:ilvl w:val="1"/>
          <w:numId w:val="4"/>
        </w:numPr>
        <w:tabs>
          <w:tab w:val="clear" w:pos="794"/>
          <w:tab w:val="clear" w:pos="1191"/>
          <w:tab w:val="clear" w:pos="1588"/>
          <w:tab w:val="clear" w:pos="1985"/>
          <w:tab w:val="left" w:pos="567"/>
          <w:tab w:val="left" w:pos="1134"/>
          <w:tab w:val="left" w:pos="1701"/>
          <w:tab w:val="left" w:pos="2268"/>
        </w:tabs>
        <w:spacing w:after="120"/>
        <w:ind w:left="431" w:hanging="431"/>
        <w:rPr>
          <w:rFonts w:ascii="Calibri" w:eastAsia="SimSun" w:hAnsi="Calibri" w:cs="Arial"/>
          <w:b/>
          <w:bCs/>
          <w:szCs w:val="24"/>
          <w:lang w:val="en-US" w:eastAsia="zh-CN"/>
        </w:rPr>
      </w:pPr>
      <w:r w:rsidRPr="00306331">
        <w:rPr>
          <w:rFonts w:ascii="Calibri" w:eastAsia="SimSun" w:hAnsi="Calibri" w:cs="Arial"/>
          <w:b/>
          <w:bCs/>
          <w:szCs w:val="24"/>
          <w:lang w:val="en-US" w:eastAsia="zh-CN"/>
        </w:rPr>
        <w:t>Exemption of fees requests</w:t>
      </w:r>
    </w:p>
    <w:p w14:paraId="390E66F1" w14:textId="1565C33A" w:rsidR="0007373F" w:rsidRDefault="00076580" w:rsidP="006701DA">
      <w:pPr>
        <w:tabs>
          <w:tab w:val="clear" w:pos="794"/>
          <w:tab w:val="clear" w:pos="1191"/>
          <w:tab w:val="clear" w:pos="1588"/>
          <w:tab w:val="clear" w:pos="1985"/>
          <w:tab w:val="left" w:pos="567"/>
          <w:tab w:val="left" w:pos="1134"/>
          <w:tab w:val="left" w:pos="1701"/>
          <w:tab w:val="left" w:pos="2268"/>
        </w:tabs>
        <w:spacing w:after="120"/>
        <w:rPr>
          <w:rFonts w:ascii="Calibri" w:eastAsia="SimSun" w:hAnsi="Calibri" w:cs="Arial"/>
          <w:lang w:val="en-US" w:eastAsia="zh-CN"/>
        </w:rPr>
      </w:pPr>
      <w:r w:rsidRPr="000C1945">
        <w:rPr>
          <w:rFonts w:ascii="Calibri" w:eastAsia="SimSun" w:hAnsi="Calibri" w:cs="Arial"/>
          <w:lang w:val="en-US" w:eastAsia="zh-CN"/>
        </w:rPr>
        <w:t>BDT continue</w:t>
      </w:r>
      <w:r w:rsidR="007348CD" w:rsidRPr="000C1945">
        <w:rPr>
          <w:rFonts w:ascii="Calibri" w:eastAsia="SimSun" w:hAnsi="Calibri" w:cs="Arial"/>
          <w:lang w:val="en-US" w:eastAsia="zh-CN"/>
        </w:rPr>
        <w:t>d</w:t>
      </w:r>
      <w:r w:rsidRPr="000C1945">
        <w:rPr>
          <w:rFonts w:ascii="Calibri" w:eastAsia="SimSun" w:hAnsi="Calibri" w:cs="Arial"/>
          <w:lang w:val="en-US" w:eastAsia="zh-CN"/>
        </w:rPr>
        <w:t xml:space="preserve"> to review requests for exemption of fees </w:t>
      </w:r>
      <w:r w:rsidR="000C1945">
        <w:rPr>
          <w:rFonts w:ascii="Calibri" w:eastAsia="SimSun" w:hAnsi="Calibri" w:cs="Arial"/>
          <w:lang w:val="en-US" w:eastAsia="zh-CN"/>
        </w:rPr>
        <w:t xml:space="preserve">in </w:t>
      </w:r>
      <w:r w:rsidR="007B369B" w:rsidRPr="000C1945">
        <w:rPr>
          <w:rFonts w:ascii="Calibri" w:eastAsia="SimSun" w:hAnsi="Calibri" w:cs="Arial"/>
          <w:lang w:eastAsia="zh-CN"/>
        </w:rPr>
        <w:t>accordance with No. 476 of the Convention</w:t>
      </w:r>
      <w:r w:rsidR="000C1945" w:rsidRPr="000C1945">
        <w:rPr>
          <w:rFonts w:ascii="Calibri" w:eastAsia="SimSun" w:hAnsi="Calibri" w:cs="Arial"/>
          <w:lang w:val="en-US" w:eastAsia="zh-CN"/>
        </w:rPr>
        <w:t xml:space="preserve"> </w:t>
      </w:r>
      <w:r w:rsidR="000C1945">
        <w:rPr>
          <w:rFonts w:ascii="Calibri" w:eastAsia="SimSun" w:hAnsi="Calibri" w:cs="Arial"/>
          <w:lang w:val="en-US" w:eastAsia="zh-CN"/>
        </w:rPr>
        <w:t xml:space="preserve">and </w:t>
      </w:r>
      <w:r w:rsidR="000C1945" w:rsidRPr="000C1945">
        <w:rPr>
          <w:rFonts w:ascii="Calibri" w:eastAsia="SimSun" w:hAnsi="Calibri" w:cs="Arial"/>
          <w:lang w:val="en-US" w:eastAsia="zh-CN"/>
        </w:rPr>
        <w:t xml:space="preserve">as per ITU Council </w:t>
      </w:r>
      <w:r w:rsidR="000C1945">
        <w:rPr>
          <w:rFonts w:ascii="Calibri" w:eastAsia="SimSun" w:hAnsi="Calibri" w:cs="Arial"/>
          <w:lang w:val="en-US" w:eastAsia="zh-CN"/>
        </w:rPr>
        <w:t>c</w:t>
      </w:r>
      <w:r w:rsidR="000C1945" w:rsidRPr="000C1945">
        <w:rPr>
          <w:rFonts w:ascii="Calibri" w:eastAsia="SimSun" w:hAnsi="Calibri" w:cs="Arial"/>
          <w:lang w:val="en-US" w:eastAsia="zh-CN"/>
        </w:rPr>
        <w:t>riteria</w:t>
      </w:r>
      <w:r w:rsidR="000C1945">
        <w:rPr>
          <w:rFonts w:ascii="Calibri" w:eastAsia="SimSun" w:hAnsi="Calibri" w:cs="Arial"/>
          <w:lang w:val="en-US" w:eastAsia="zh-CN"/>
        </w:rPr>
        <w:t xml:space="preserve"> which can be found </w:t>
      </w:r>
      <w:hyperlink r:id="rId15" w:history="1">
        <w:r w:rsidR="000C1945" w:rsidRPr="000C1945">
          <w:rPr>
            <w:rStyle w:val="Hyperlink"/>
            <w:rFonts w:ascii="Calibri" w:eastAsia="SimSun" w:hAnsi="Calibri" w:cs="Arial"/>
            <w:lang w:val="en-US" w:eastAsia="zh-CN"/>
          </w:rPr>
          <w:t>here</w:t>
        </w:r>
      </w:hyperlink>
      <w:r w:rsidR="007B369B" w:rsidRPr="000C1945">
        <w:rPr>
          <w:rFonts w:ascii="Calibri" w:eastAsia="SimSun" w:hAnsi="Calibri" w:cs="Arial"/>
          <w:lang w:eastAsia="zh-CN"/>
        </w:rPr>
        <w:t>.</w:t>
      </w:r>
      <w:r w:rsidR="00B76CF1" w:rsidRPr="000C1945">
        <w:rPr>
          <w:rFonts w:ascii="Calibri" w:eastAsia="SimSun" w:hAnsi="Calibri" w:cs="Arial"/>
          <w:lang w:val="en-US" w:eastAsia="zh-CN"/>
        </w:rPr>
        <w:t xml:space="preserve"> </w:t>
      </w:r>
      <w:r w:rsidR="00B95702" w:rsidRPr="000C1945">
        <w:rPr>
          <w:rFonts w:ascii="Calibri" w:eastAsia="SimSun" w:hAnsi="Calibri" w:cs="Arial"/>
          <w:lang w:val="en-US" w:eastAsia="zh-CN"/>
        </w:rPr>
        <w:t>ITU Council</w:t>
      </w:r>
      <w:r w:rsidR="00483D2E" w:rsidRPr="000C1945">
        <w:rPr>
          <w:rFonts w:ascii="Calibri" w:eastAsia="SimSun" w:hAnsi="Calibri" w:cs="Arial"/>
          <w:lang w:val="en-US" w:eastAsia="zh-CN"/>
        </w:rPr>
        <w:t>,</w:t>
      </w:r>
      <w:r w:rsidR="00B95702" w:rsidRPr="000C1945">
        <w:rPr>
          <w:rFonts w:ascii="Calibri" w:eastAsia="SimSun" w:hAnsi="Calibri" w:cs="Arial"/>
          <w:lang w:val="en-US" w:eastAsia="zh-CN"/>
        </w:rPr>
        <w:t xml:space="preserve"> </w:t>
      </w:r>
      <w:r w:rsidR="00653E57">
        <w:rPr>
          <w:rFonts w:ascii="Calibri" w:eastAsia="SimSun" w:hAnsi="Calibri" w:cs="Arial"/>
          <w:lang w:val="en-US" w:eastAsia="zh-CN"/>
        </w:rPr>
        <w:t>at</w:t>
      </w:r>
      <w:r w:rsidR="00653E57" w:rsidRPr="000C1945">
        <w:rPr>
          <w:rFonts w:ascii="Calibri" w:eastAsia="SimSun" w:hAnsi="Calibri" w:cs="Arial"/>
          <w:lang w:val="en-US" w:eastAsia="zh-CN"/>
        </w:rPr>
        <w:t xml:space="preserve"> </w:t>
      </w:r>
      <w:r w:rsidR="00B95702" w:rsidRPr="000C1945">
        <w:rPr>
          <w:rFonts w:ascii="Calibri" w:eastAsia="SimSun" w:hAnsi="Calibri" w:cs="Arial"/>
          <w:lang w:val="en-US" w:eastAsia="zh-CN"/>
        </w:rPr>
        <w:t xml:space="preserve">its </w:t>
      </w:r>
      <w:r w:rsidR="00463030" w:rsidRPr="000C1945">
        <w:rPr>
          <w:rFonts w:ascii="Calibri" w:eastAsia="SimSun" w:hAnsi="Calibri" w:cs="Arial"/>
          <w:lang w:val="en-US" w:eastAsia="zh-CN"/>
        </w:rPr>
        <w:t xml:space="preserve">2023 </w:t>
      </w:r>
      <w:r w:rsidR="00DB0F72" w:rsidRPr="000C1945">
        <w:rPr>
          <w:rFonts w:ascii="Calibri" w:eastAsia="SimSun" w:hAnsi="Calibri" w:cs="Arial"/>
          <w:lang w:val="en-US" w:eastAsia="zh-CN"/>
        </w:rPr>
        <w:t xml:space="preserve">July </w:t>
      </w:r>
      <w:r w:rsidR="00A93CFF">
        <w:rPr>
          <w:rFonts w:ascii="Calibri" w:eastAsia="SimSun" w:hAnsi="Calibri" w:cs="Arial"/>
          <w:lang w:val="en-US" w:eastAsia="zh-CN"/>
        </w:rPr>
        <w:t>S</w:t>
      </w:r>
      <w:r w:rsidR="00DB0F72" w:rsidRPr="000C1945">
        <w:rPr>
          <w:rFonts w:ascii="Calibri" w:eastAsia="SimSun" w:hAnsi="Calibri" w:cs="Arial"/>
          <w:lang w:val="en-US" w:eastAsia="zh-CN"/>
        </w:rPr>
        <w:t xml:space="preserve">ession </w:t>
      </w:r>
      <w:r w:rsidR="00B95702" w:rsidRPr="000C1945">
        <w:rPr>
          <w:rFonts w:ascii="Calibri" w:eastAsia="SimSun" w:hAnsi="Calibri" w:cs="Arial"/>
          <w:lang w:val="en-US" w:eastAsia="zh-CN"/>
        </w:rPr>
        <w:t xml:space="preserve">approved </w:t>
      </w:r>
      <w:r w:rsidR="002701DA" w:rsidRPr="000C1945">
        <w:rPr>
          <w:rFonts w:ascii="Calibri" w:eastAsia="SimSun" w:hAnsi="Calibri" w:cs="Arial"/>
          <w:b/>
          <w:bCs/>
          <w:lang w:val="en-US" w:eastAsia="zh-CN"/>
        </w:rPr>
        <w:t xml:space="preserve">four </w:t>
      </w:r>
      <w:r w:rsidR="002701DA" w:rsidRPr="000C1945">
        <w:rPr>
          <w:rFonts w:ascii="Calibri" w:eastAsia="SimSun" w:hAnsi="Calibri" w:cs="Arial"/>
          <w:lang w:val="en-US" w:eastAsia="zh-CN"/>
        </w:rPr>
        <w:t>organizations to join ITU-D as exempted members:</w:t>
      </w:r>
    </w:p>
    <w:p w14:paraId="60D01AD4" w14:textId="4770B8B8" w:rsidR="002701DA" w:rsidRDefault="002701DA" w:rsidP="008701D5">
      <w:pPr>
        <w:pStyle w:val="ListParagraph"/>
        <w:numPr>
          <w:ilvl w:val="0"/>
          <w:numId w:val="11"/>
        </w:numPr>
        <w:tabs>
          <w:tab w:val="left" w:pos="1701"/>
        </w:tabs>
        <w:spacing w:before="60" w:after="60"/>
        <w:ind w:left="714" w:hanging="357"/>
        <w:contextualSpacing w:val="0"/>
        <w:jc w:val="both"/>
        <w:rPr>
          <w:rFonts w:ascii="Calibri" w:eastAsia="SimSun" w:hAnsi="Calibri" w:cs="Arial"/>
          <w:lang w:val="en-US" w:eastAsia="zh-CN"/>
        </w:rPr>
      </w:pPr>
      <w:r w:rsidRPr="002701DA">
        <w:rPr>
          <w:rFonts w:ascii="Calibri" w:eastAsia="SimSun" w:hAnsi="Calibri" w:cs="Arial"/>
          <w:lang w:val="en-US" w:eastAsia="zh-CN"/>
        </w:rPr>
        <w:t>Arab League Educational, Cultural and Scientific Organizatio</w:t>
      </w:r>
      <w:r>
        <w:rPr>
          <w:rFonts w:ascii="Calibri" w:eastAsia="SimSun" w:hAnsi="Calibri" w:cs="Arial"/>
          <w:lang w:val="en-US" w:eastAsia="zh-CN"/>
        </w:rPr>
        <w:t>n (ALECSO)</w:t>
      </w:r>
    </w:p>
    <w:p w14:paraId="129B03B4" w14:textId="01C690F3" w:rsidR="002701DA" w:rsidRDefault="00C86702" w:rsidP="008701D5">
      <w:pPr>
        <w:pStyle w:val="ListParagraph"/>
        <w:numPr>
          <w:ilvl w:val="0"/>
          <w:numId w:val="11"/>
        </w:numPr>
        <w:tabs>
          <w:tab w:val="left" w:pos="1701"/>
        </w:tabs>
        <w:spacing w:before="60" w:after="60"/>
        <w:ind w:left="714" w:hanging="357"/>
        <w:contextualSpacing w:val="0"/>
        <w:jc w:val="both"/>
        <w:rPr>
          <w:rFonts w:ascii="Calibri" w:eastAsia="SimSun" w:hAnsi="Calibri" w:cs="Arial"/>
          <w:lang w:val="en-US" w:eastAsia="zh-CN"/>
        </w:rPr>
      </w:pPr>
      <w:r w:rsidRPr="00C86702">
        <w:rPr>
          <w:rFonts w:ascii="Calibri" w:eastAsia="SimSun" w:hAnsi="Calibri" w:cs="Arial"/>
          <w:lang w:val="en-US" w:eastAsia="zh-CN"/>
        </w:rPr>
        <w:t>Communications Regulators Association of Southern Africa</w:t>
      </w:r>
      <w:r>
        <w:rPr>
          <w:rFonts w:ascii="Calibri" w:eastAsia="SimSun" w:hAnsi="Calibri" w:cs="Arial"/>
          <w:lang w:val="en-US" w:eastAsia="zh-CN"/>
        </w:rPr>
        <w:t xml:space="preserve"> (CRASA)</w:t>
      </w:r>
    </w:p>
    <w:p w14:paraId="7577ED8D" w14:textId="77777777" w:rsidR="000C1945" w:rsidRPr="00483D2E" w:rsidRDefault="000C1945" w:rsidP="00332CBE">
      <w:pPr>
        <w:pStyle w:val="ListParagraph"/>
        <w:keepNext/>
        <w:numPr>
          <w:ilvl w:val="0"/>
          <w:numId w:val="11"/>
        </w:numPr>
        <w:tabs>
          <w:tab w:val="left" w:pos="1701"/>
        </w:tabs>
        <w:spacing w:before="60" w:after="60"/>
        <w:ind w:left="714" w:hanging="357"/>
        <w:contextualSpacing w:val="0"/>
        <w:jc w:val="both"/>
        <w:rPr>
          <w:rFonts w:ascii="Calibri" w:eastAsia="SimSun" w:hAnsi="Calibri" w:cs="Arial"/>
          <w:lang w:val="en-US" w:eastAsia="zh-CN"/>
        </w:rPr>
      </w:pPr>
      <w:r w:rsidRPr="008663CC">
        <w:rPr>
          <w:rFonts w:ascii="Calibri" w:eastAsia="SimSun" w:hAnsi="Calibri" w:cs="Arial"/>
          <w:lang w:val="en-US" w:eastAsia="zh-CN"/>
        </w:rPr>
        <w:lastRenderedPageBreak/>
        <w:t>Global Impact (Global Digital Inclusion</w:t>
      </w:r>
      <w:r>
        <w:rPr>
          <w:rFonts w:ascii="Calibri" w:eastAsia="SimSun" w:hAnsi="Calibri" w:cs="Arial"/>
          <w:lang w:val="en-US" w:eastAsia="zh-CN"/>
        </w:rPr>
        <w:t xml:space="preserve"> Partnership</w:t>
      </w:r>
      <w:r w:rsidRPr="008663CC">
        <w:rPr>
          <w:rFonts w:ascii="Calibri" w:eastAsia="SimSun" w:hAnsi="Calibri" w:cs="Arial"/>
          <w:lang w:val="en-US" w:eastAsia="zh-CN"/>
        </w:rPr>
        <w:t>)</w:t>
      </w:r>
    </w:p>
    <w:p w14:paraId="321F06F4" w14:textId="385EFE32" w:rsidR="00C86702" w:rsidRDefault="00C86702" w:rsidP="008701D5">
      <w:pPr>
        <w:pStyle w:val="ListParagraph"/>
        <w:numPr>
          <w:ilvl w:val="0"/>
          <w:numId w:val="11"/>
        </w:numPr>
        <w:tabs>
          <w:tab w:val="left" w:pos="1701"/>
        </w:tabs>
        <w:spacing w:before="60" w:after="60"/>
        <w:ind w:left="714" w:hanging="357"/>
        <w:contextualSpacing w:val="0"/>
        <w:jc w:val="both"/>
        <w:rPr>
          <w:rFonts w:ascii="Calibri" w:eastAsia="SimSun" w:hAnsi="Calibri" w:cs="Arial"/>
          <w:lang w:val="en-US" w:eastAsia="zh-CN"/>
        </w:rPr>
      </w:pPr>
      <w:r w:rsidRPr="00C86702">
        <w:rPr>
          <w:rFonts w:ascii="Calibri" w:eastAsia="SimSun" w:hAnsi="Calibri" w:cs="Arial"/>
          <w:lang w:val="en-US" w:eastAsia="zh-CN"/>
        </w:rPr>
        <w:t>World Federation of Engineering Organization</w:t>
      </w:r>
      <w:r>
        <w:rPr>
          <w:rFonts w:ascii="Calibri" w:eastAsia="SimSun" w:hAnsi="Calibri" w:cs="Arial"/>
          <w:lang w:val="en-US" w:eastAsia="zh-CN"/>
        </w:rPr>
        <w:t xml:space="preserve"> (</w:t>
      </w:r>
      <w:r w:rsidR="008663CC">
        <w:rPr>
          <w:rFonts w:ascii="Calibri" w:eastAsia="SimSun" w:hAnsi="Calibri" w:cs="Arial"/>
          <w:lang w:val="en-US" w:eastAsia="zh-CN"/>
        </w:rPr>
        <w:t>WFEO)</w:t>
      </w:r>
    </w:p>
    <w:p w14:paraId="49BEB5B6" w14:textId="1312C218" w:rsidR="00975475" w:rsidRPr="00306331" w:rsidRDefault="00BF6194" w:rsidP="00306331">
      <w:pPr>
        <w:keepNext/>
        <w:numPr>
          <w:ilvl w:val="1"/>
          <w:numId w:val="4"/>
        </w:numPr>
        <w:tabs>
          <w:tab w:val="clear" w:pos="794"/>
          <w:tab w:val="clear" w:pos="1191"/>
          <w:tab w:val="clear" w:pos="1588"/>
          <w:tab w:val="clear" w:pos="1985"/>
          <w:tab w:val="left" w:pos="567"/>
          <w:tab w:val="left" w:pos="1134"/>
          <w:tab w:val="left" w:pos="1701"/>
          <w:tab w:val="left" w:pos="2268"/>
        </w:tabs>
        <w:spacing w:after="120"/>
        <w:ind w:left="431" w:hanging="431"/>
        <w:rPr>
          <w:rFonts w:ascii="Calibri" w:eastAsia="SimSun" w:hAnsi="Calibri" w:cs="Arial"/>
          <w:b/>
          <w:bCs/>
          <w:szCs w:val="24"/>
          <w:lang w:val="en-US" w:eastAsia="zh-CN"/>
        </w:rPr>
      </w:pPr>
      <w:r w:rsidRPr="00306331">
        <w:rPr>
          <w:rFonts w:ascii="Calibri" w:eastAsia="SimSun" w:hAnsi="Calibri" w:cs="Arial"/>
          <w:b/>
          <w:bCs/>
          <w:szCs w:val="24"/>
          <w:lang w:val="en-US" w:eastAsia="zh-CN"/>
        </w:rPr>
        <w:t>Pending Approvals</w:t>
      </w:r>
    </w:p>
    <w:p w14:paraId="18298796" w14:textId="139062E5" w:rsidR="009247D4" w:rsidRDefault="003B20E3" w:rsidP="006701DA">
      <w:pPr>
        <w:tabs>
          <w:tab w:val="clear" w:pos="794"/>
          <w:tab w:val="clear" w:pos="1191"/>
          <w:tab w:val="clear" w:pos="1588"/>
          <w:tab w:val="clear" w:pos="1985"/>
          <w:tab w:val="left" w:pos="426"/>
          <w:tab w:val="left" w:pos="1134"/>
          <w:tab w:val="left" w:pos="1701"/>
          <w:tab w:val="left" w:pos="2268"/>
        </w:tabs>
        <w:spacing w:after="120"/>
        <w:jc w:val="both"/>
        <w:rPr>
          <w:noProof/>
        </w:rPr>
      </w:pPr>
      <w:r w:rsidRPr="69D832B4">
        <w:rPr>
          <w:rFonts w:ascii="Calibri" w:eastAsia="SimSun" w:hAnsi="Calibri" w:cs="Arial"/>
          <w:lang w:val="en-US" w:eastAsia="zh-CN"/>
        </w:rPr>
        <w:t xml:space="preserve">By February 2024, </w:t>
      </w:r>
      <w:r w:rsidR="3D4058A8" w:rsidRPr="00620FFC">
        <w:rPr>
          <w:rFonts w:ascii="Calibri" w:eastAsia="SimSun" w:hAnsi="Calibri" w:cs="Arial"/>
          <w:b/>
          <w:bCs/>
          <w:lang w:val="en-US" w:eastAsia="zh-CN"/>
        </w:rPr>
        <w:t>nine</w:t>
      </w:r>
      <w:r w:rsidR="009247D4" w:rsidRPr="69D832B4">
        <w:rPr>
          <w:rFonts w:ascii="Calibri" w:eastAsia="SimSun" w:hAnsi="Calibri" w:cs="Arial"/>
          <w:lang w:val="en-US" w:eastAsia="zh-CN"/>
        </w:rPr>
        <w:t xml:space="preserve"> </w:t>
      </w:r>
      <w:r w:rsidR="009247D4" w:rsidRPr="69D832B4">
        <w:rPr>
          <w:rFonts w:ascii="Calibri" w:eastAsia="SimSun" w:hAnsi="Calibri" w:cs="Arial"/>
          <w:b/>
          <w:bCs/>
          <w:lang w:val="en-US" w:eastAsia="zh-CN"/>
        </w:rPr>
        <w:t>entities</w:t>
      </w:r>
      <w:r w:rsidR="009247D4" w:rsidRPr="69D832B4">
        <w:rPr>
          <w:rFonts w:ascii="Calibri" w:eastAsia="SimSun" w:hAnsi="Calibri" w:cs="Arial"/>
          <w:lang w:val="en-US" w:eastAsia="zh-CN"/>
        </w:rPr>
        <w:t xml:space="preserve"> </w:t>
      </w:r>
      <w:r w:rsidRPr="69D832B4">
        <w:rPr>
          <w:rFonts w:ascii="Calibri" w:eastAsia="SimSun" w:hAnsi="Calibri" w:cs="Arial"/>
          <w:lang w:val="en-US" w:eastAsia="zh-CN"/>
        </w:rPr>
        <w:t>were</w:t>
      </w:r>
      <w:r w:rsidR="009247D4" w:rsidRPr="69D832B4">
        <w:rPr>
          <w:rFonts w:ascii="Calibri" w:eastAsia="SimSun" w:hAnsi="Calibri" w:cs="Arial"/>
          <w:lang w:val="en-US" w:eastAsia="zh-CN"/>
        </w:rPr>
        <w:t xml:space="preserve"> </w:t>
      </w:r>
      <w:r w:rsidR="009247D4" w:rsidRPr="69D832B4">
        <w:rPr>
          <w:rFonts w:ascii="Calibri" w:eastAsia="SimSun" w:hAnsi="Calibri" w:cs="Arial"/>
          <w:b/>
          <w:bCs/>
          <w:lang w:val="en-US" w:eastAsia="zh-CN"/>
        </w:rPr>
        <w:t>pending clearance</w:t>
      </w:r>
      <w:r w:rsidR="009247D4" w:rsidRPr="69D832B4">
        <w:rPr>
          <w:rFonts w:ascii="Calibri" w:eastAsia="SimSun" w:hAnsi="Calibri" w:cs="Arial"/>
          <w:lang w:val="en-US" w:eastAsia="zh-CN"/>
        </w:rPr>
        <w:t xml:space="preserve"> from their </w:t>
      </w:r>
      <w:r w:rsidR="009247D4" w:rsidRPr="69D832B4">
        <w:rPr>
          <w:rFonts w:ascii="Calibri" w:eastAsia="SimSun" w:hAnsi="Calibri" w:cs="Arial"/>
          <w:b/>
          <w:bCs/>
          <w:lang w:val="en-US" w:eastAsia="zh-CN"/>
        </w:rPr>
        <w:t>respective administrations</w:t>
      </w:r>
      <w:r w:rsidR="0085572D" w:rsidRPr="69D832B4">
        <w:rPr>
          <w:rFonts w:ascii="Calibri" w:eastAsia="SimSun" w:hAnsi="Calibri" w:cs="Arial"/>
          <w:b/>
          <w:bCs/>
          <w:lang w:val="en-US" w:eastAsia="zh-CN"/>
        </w:rPr>
        <w:t xml:space="preserve"> </w:t>
      </w:r>
      <w:r w:rsidR="0085572D" w:rsidRPr="69D832B4">
        <w:rPr>
          <w:rFonts w:ascii="Calibri" w:eastAsia="SimSun" w:hAnsi="Calibri" w:cs="Arial"/>
          <w:lang w:val="en-US" w:eastAsia="zh-CN"/>
        </w:rPr>
        <w:t>based on date of ITU’s communication</w:t>
      </w:r>
      <w:r w:rsidR="00F44ECC" w:rsidRPr="69D832B4">
        <w:rPr>
          <w:rFonts w:ascii="Calibri" w:eastAsia="SimSun" w:hAnsi="Calibri" w:cs="Arial"/>
          <w:lang w:val="en-US" w:eastAsia="zh-CN"/>
        </w:rPr>
        <w:t>.</w:t>
      </w:r>
      <w:r w:rsidR="009247D4" w:rsidRPr="69D832B4">
        <w:rPr>
          <w:noProof/>
        </w:rPr>
        <w:t xml:space="preserve"> We would like to thank the Administrations of the private sector entities who we understand are paying due attention to the requests submitted to them to </w:t>
      </w:r>
      <w:r w:rsidR="00104C21" w:rsidRPr="69D832B4">
        <w:rPr>
          <w:noProof/>
        </w:rPr>
        <w:t>review</w:t>
      </w:r>
      <w:r w:rsidR="009247D4" w:rsidRPr="69D832B4">
        <w:rPr>
          <w:noProof/>
        </w:rPr>
        <w:t xml:space="preserve"> ITU-D membership requests, and look forward to receiving their approvals or decisions.</w:t>
      </w:r>
    </w:p>
    <w:tbl>
      <w:tblPr>
        <w:tblStyle w:val="TableGrid"/>
        <w:tblW w:w="5000" w:type="pct"/>
        <w:jc w:val="center"/>
        <w:tblLook w:val="0420" w:firstRow="1" w:lastRow="0" w:firstColumn="0" w:lastColumn="0" w:noHBand="0" w:noVBand="1"/>
      </w:tblPr>
      <w:tblGrid>
        <w:gridCol w:w="2268"/>
        <w:gridCol w:w="5907"/>
        <w:gridCol w:w="1459"/>
      </w:tblGrid>
      <w:tr w:rsidR="00ED4443" w:rsidRPr="00975475" w14:paraId="25D07E0B" w14:textId="77777777" w:rsidTr="69D832B4">
        <w:trPr>
          <w:cnfStyle w:val="100000000000" w:firstRow="1" w:lastRow="0" w:firstColumn="0" w:lastColumn="0" w:oddVBand="0" w:evenVBand="0" w:oddHBand="0" w:evenHBand="0" w:firstRowFirstColumn="0" w:firstRowLastColumn="0" w:lastRowFirstColumn="0" w:lastRowLastColumn="0"/>
          <w:trHeight w:val="510"/>
          <w:jc w:val="center"/>
        </w:trPr>
        <w:tc>
          <w:tcPr>
            <w:tcW w:w="2268" w:type="dxa"/>
            <w:tcBorders>
              <w:top w:val="nil"/>
              <w:left w:val="nil"/>
              <w:bottom w:val="single" w:sz="4" w:space="0" w:color="FFFFFF" w:themeColor="background1"/>
              <w:right w:val="single" w:sz="4" w:space="0" w:color="FFFFFF" w:themeColor="background1"/>
            </w:tcBorders>
            <w:vAlign w:val="center"/>
          </w:tcPr>
          <w:p w14:paraId="2851FB0E" w14:textId="77777777" w:rsidR="00517D65" w:rsidRPr="00975475" w:rsidRDefault="00517D65" w:rsidP="002B1792">
            <w:pPr>
              <w:spacing w:before="0"/>
              <w:rPr>
                <w:rFonts w:eastAsia="SimSun" w:cstheme="minorHAnsi"/>
                <w:sz w:val="18"/>
                <w:szCs w:val="18"/>
                <w:lang w:val="en-US" w:eastAsia="zh-CN"/>
              </w:rPr>
            </w:pPr>
            <w:r w:rsidRPr="00975475">
              <w:rPr>
                <w:rFonts w:eastAsia="SimSun" w:cstheme="minorHAnsi"/>
                <w:sz w:val="18"/>
                <w:szCs w:val="18"/>
                <w:lang w:val="en-US" w:eastAsia="zh-CN"/>
              </w:rPr>
              <w:t>COUNTRY</w:t>
            </w:r>
          </w:p>
        </w:tc>
        <w:tc>
          <w:tcPr>
            <w:tcW w:w="5907" w:type="dxa"/>
            <w:tcBorders>
              <w:top w:val="nil"/>
              <w:left w:val="single" w:sz="4" w:space="0" w:color="FFFFFF" w:themeColor="background1"/>
              <w:bottom w:val="single" w:sz="4" w:space="0" w:color="FFFFFF" w:themeColor="background1"/>
              <w:right w:val="single" w:sz="4" w:space="0" w:color="FFFFFF" w:themeColor="background1"/>
            </w:tcBorders>
            <w:vAlign w:val="center"/>
          </w:tcPr>
          <w:p w14:paraId="6C190A9F" w14:textId="77777777" w:rsidR="00517D65" w:rsidRPr="00975475" w:rsidRDefault="00517D65" w:rsidP="002B1792">
            <w:pPr>
              <w:spacing w:before="0"/>
              <w:rPr>
                <w:rFonts w:eastAsia="SimSun" w:cstheme="minorHAnsi"/>
                <w:sz w:val="18"/>
                <w:szCs w:val="18"/>
                <w:lang w:val="en-US" w:eastAsia="zh-CN"/>
              </w:rPr>
            </w:pPr>
            <w:r w:rsidRPr="00975475">
              <w:rPr>
                <w:rFonts w:eastAsia="SimSun" w:cstheme="minorHAnsi"/>
                <w:sz w:val="18"/>
                <w:szCs w:val="18"/>
                <w:lang w:val="en-US" w:eastAsia="zh-CN"/>
              </w:rPr>
              <w:t>ENTITY NAME</w:t>
            </w:r>
          </w:p>
        </w:tc>
        <w:tc>
          <w:tcPr>
            <w:tcW w:w="1459" w:type="dxa"/>
            <w:tcBorders>
              <w:top w:val="nil"/>
              <w:left w:val="single" w:sz="4" w:space="0" w:color="FFFFFF" w:themeColor="background1"/>
              <w:bottom w:val="single" w:sz="4" w:space="0" w:color="FFFFFF" w:themeColor="background1"/>
              <w:right w:val="single" w:sz="4" w:space="0" w:color="FFFFFF" w:themeColor="background1"/>
            </w:tcBorders>
            <w:vAlign w:val="center"/>
          </w:tcPr>
          <w:p w14:paraId="17B95AFE" w14:textId="77777777" w:rsidR="00517D65" w:rsidRPr="00975475" w:rsidRDefault="00517D65" w:rsidP="00ED4443">
            <w:pPr>
              <w:spacing w:before="0"/>
              <w:jc w:val="center"/>
              <w:rPr>
                <w:rFonts w:eastAsia="SimSun" w:cstheme="minorHAnsi"/>
                <w:sz w:val="18"/>
                <w:szCs w:val="18"/>
                <w:lang w:val="en-US" w:eastAsia="zh-CN"/>
              </w:rPr>
            </w:pPr>
            <w:r w:rsidRPr="00975475">
              <w:rPr>
                <w:rFonts w:eastAsia="SimSun" w:cstheme="minorHAnsi"/>
                <w:sz w:val="18"/>
                <w:szCs w:val="18"/>
                <w:lang w:val="en-US" w:eastAsia="zh-CN"/>
              </w:rPr>
              <w:t>MEMBERSHIP TYPE</w:t>
            </w:r>
          </w:p>
        </w:tc>
      </w:tr>
      <w:tr w:rsidR="00ED4443" w:rsidRPr="00975475" w14:paraId="7F17A780" w14:textId="77777777" w:rsidTr="69D832B4">
        <w:trPr>
          <w:cnfStyle w:val="000000100000" w:firstRow="0" w:lastRow="0" w:firstColumn="0" w:lastColumn="0" w:oddVBand="0" w:evenVBand="0" w:oddHBand="1" w:evenHBand="0" w:firstRowFirstColumn="0" w:firstRowLastColumn="0" w:lastRowFirstColumn="0" w:lastRowLastColumn="0"/>
          <w:trHeight w:val="227"/>
          <w:jc w:val="center"/>
        </w:trPr>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bottom w:w="0" w:type="dxa"/>
            </w:tcMar>
            <w:vAlign w:val="center"/>
          </w:tcPr>
          <w:p w14:paraId="4A802252" w14:textId="77777777" w:rsidR="00517D65" w:rsidRPr="00975475" w:rsidRDefault="00517D65" w:rsidP="00482A04">
            <w:pPr>
              <w:spacing w:before="0"/>
              <w:rPr>
                <w:rFonts w:eastAsia="SimSun" w:cstheme="minorHAnsi"/>
                <w:sz w:val="18"/>
                <w:szCs w:val="18"/>
                <w:lang w:eastAsia="zh-CN"/>
              </w:rPr>
            </w:pPr>
            <w:r w:rsidRPr="00975475">
              <w:rPr>
                <w:rFonts w:eastAsia="SimSun" w:cstheme="minorHAnsi"/>
                <w:sz w:val="18"/>
                <w:szCs w:val="18"/>
                <w:lang w:eastAsia="zh-CN"/>
              </w:rPr>
              <w:t>Kenya</w:t>
            </w:r>
          </w:p>
        </w:tc>
        <w:tc>
          <w:tcPr>
            <w:tcW w:w="59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bottom w:w="0" w:type="dxa"/>
            </w:tcMar>
            <w:vAlign w:val="center"/>
          </w:tcPr>
          <w:p w14:paraId="30B171B7" w14:textId="77777777" w:rsidR="00517D65" w:rsidRPr="00975475" w:rsidRDefault="00517D65" w:rsidP="00482A04">
            <w:pPr>
              <w:spacing w:before="0"/>
              <w:rPr>
                <w:rFonts w:eastAsia="SimSun" w:cstheme="minorHAnsi"/>
                <w:sz w:val="18"/>
                <w:szCs w:val="18"/>
                <w:lang w:eastAsia="zh-CN"/>
              </w:rPr>
            </w:pPr>
            <w:proofErr w:type="spellStart"/>
            <w:r w:rsidRPr="00975475">
              <w:rPr>
                <w:rFonts w:eastAsia="SimSun" w:cstheme="minorHAnsi"/>
                <w:sz w:val="18"/>
                <w:szCs w:val="18"/>
                <w:lang w:eastAsia="zh-CN"/>
              </w:rPr>
              <w:t>Adanian</w:t>
            </w:r>
            <w:proofErr w:type="spellEnd"/>
            <w:r w:rsidRPr="00975475">
              <w:rPr>
                <w:rFonts w:eastAsia="SimSun" w:cstheme="minorHAnsi"/>
                <w:sz w:val="18"/>
                <w:szCs w:val="18"/>
                <w:lang w:eastAsia="zh-CN"/>
              </w:rPr>
              <w:t xml:space="preserve"> Labs</w:t>
            </w:r>
          </w:p>
        </w:tc>
        <w:tc>
          <w:tcPr>
            <w:tcW w:w="14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bottom w:w="0" w:type="dxa"/>
            </w:tcMar>
            <w:vAlign w:val="center"/>
          </w:tcPr>
          <w:p w14:paraId="22644FBA" w14:textId="77777777" w:rsidR="00517D65" w:rsidRPr="00975475" w:rsidRDefault="00517D65" w:rsidP="002B1792">
            <w:pPr>
              <w:spacing w:before="0"/>
              <w:jc w:val="center"/>
              <w:rPr>
                <w:rFonts w:cstheme="minorHAnsi"/>
                <w:color w:val="000000"/>
                <w:sz w:val="18"/>
                <w:szCs w:val="18"/>
              </w:rPr>
            </w:pPr>
            <w:r w:rsidRPr="00975475">
              <w:rPr>
                <w:rFonts w:cstheme="minorHAnsi"/>
                <w:color w:val="000000"/>
                <w:sz w:val="18"/>
                <w:szCs w:val="18"/>
              </w:rPr>
              <w:t>Sector Member</w:t>
            </w:r>
          </w:p>
        </w:tc>
      </w:tr>
      <w:tr w:rsidR="00ED4443" w:rsidRPr="00975475" w14:paraId="63DE0C65" w14:textId="77777777" w:rsidTr="69D832B4">
        <w:trPr>
          <w:cnfStyle w:val="000000010000" w:firstRow="0" w:lastRow="0" w:firstColumn="0" w:lastColumn="0" w:oddVBand="0" w:evenVBand="0" w:oddHBand="0" w:evenHBand="1" w:firstRowFirstColumn="0" w:firstRowLastColumn="0" w:lastRowFirstColumn="0" w:lastRowLastColumn="0"/>
          <w:trHeight w:val="227"/>
          <w:jc w:val="center"/>
        </w:trPr>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bottom w:w="0" w:type="dxa"/>
            </w:tcMar>
            <w:vAlign w:val="center"/>
          </w:tcPr>
          <w:p w14:paraId="4981E28B" w14:textId="77777777" w:rsidR="00517D65" w:rsidRPr="00975475" w:rsidRDefault="00517D65" w:rsidP="00482A04">
            <w:pPr>
              <w:spacing w:before="0"/>
              <w:rPr>
                <w:rFonts w:eastAsia="SimSun" w:cstheme="minorHAnsi"/>
                <w:sz w:val="18"/>
                <w:szCs w:val="18"/>
                <w:lang w:eastAsia="zh-CN"/>
              </w:rPr>
            </w:pPr>
            <w:r w:rsidRPr="00975475">
              <w:rPr>
                <w:rFonts w:eastAsia="SimSun" w:cstheme="minorHAnsi"/>
                <w:sz w:val="18"/>
                <w:szCs w:val="18"/>
                <w:lang w:eastAsia="zh-CN"/>
              </w:rPr>
              <w:t>Nigeria</w:t>
            </w:r>
          </w:p>
        </w:tc>
        <w:tc>
          <w:tcPr>
            <w:tcW w:w="59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bottom w:w="0" w:type="dxa"/>
            </w:tcMar>
            <w:vAlign w:val="center"/>
          </w:tcPr>
          <w:p w14:paraId="16DCD0E1" w14:textId="77777777" w:rsidR="00517D65" w:rsidRPr="00975475" w:rsidRDefault="00517D65" w:rsidP="00482A04">
            <w:pPr>
              <w:spacing w:before="0"/>
              <w:rPr>
                <w:rFonts w:eastAsia="SimSun" w:cstheme="minorHAnsi"/>
                <w:sz w:val="18"/>
                <w:szCs w:val="18"/>
                <w:lang w:eastAsia="zh-CN"/>
              </w:rPr>
            </w:pPr>
            <w:r w:rsidRPr="00975475">
              <w:rPr>
                <w:rFonts w:eastAsia="SimSun" w:cstheme="minorHAnsi"/>
                <w:sz w:val="18"/>
                <w:szCs w:val="18"/>
                <w:lang w:eastAsia="zh-CN"/>
              </w:rPr>
              <w:t>M-</w:t>
            </w:r>
            <w:proofErr w:type="spellStart"/>
            <w:r w:rsidRPr="00975475">
              <w:rPr>
                <w:rFonts w:eastAsia="SimSun" w:cstheme="minorHAnsi"/>
                <w:sz w:val="18"/>
                <w:szCs w:val="18"/>
                <w:lang w:eastAsia="zh-CN"/>
              </w:rPr>
              <w:t>kel</w:t>
            </w:r>
            <w:proofErr w:type="spellEnd"/>
            <w:r w:rsidRPr="00975475">
              <w:rPr>
                <w:rFonts w:eastAsia="SimSun" w:cstheme="minorHAnsi"/>
                <w:sz w:val="18"/>
                <w:szCs w:val="18"/>
                <w:lang w:eastAsia="zh-CN"/>
              </w:rPr>
              <w:t xml:space="preserve"> Networks Limited</w:t>
            </w:r>
          </w:p>
        </w:tc>
        <w:tc>
          <w:tcPr>
            <w:tcW w:w="14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bottom w:w="0" w:type="dxa"/>
            </w:tcMar>
            <w:vAlign w:val="center"/>
          </w:tcPr>
          <w:p w14:paraId="30460E2C" w14:textId="77777777" w:rsidR="00517D65" w:rsidRPr="00975475" w:rsidRDefault="00517D65" w:rsidP="002B1792">
            <w:pPr>
              <w:spacing w:before="0"/>
              <w:jc w:val="center"/>
              <w:rPr>
                <w:rFonts w:cstheme="minorHAnsi"/>
                <w:color w:val="000000"/>
                <w:sz w:val="18"/>
                <w:szCs w:val="18"/>
              </w:rPr>
            </w:pPr>
            <w:r w:rsidRPr="00975475">
              <w:rPr>
                <w:rFonts w:cstheme="minorHAnsi"/>
                <w:color w:val="000000"/>
                <w:sz w:val="18"/>
                <w:szCs w:val="18"/>
              </w:rPr>
              <w:t>Sector Member</w:t>
            </w:r>
          </w:p>
        </w:tc>
      </w:tr>
      <w:tr w:rsidR="00ED4443" w:rsidRPr="00975475" w14:paraId="0131A778" w14:textId="77777777" w:rsidTr="69D832B4">
        <w:trPr>
          <w:cnfStyle w:val="000000100000" w:firstRow="0" w:lastRow="0" w:firstColumn="0" w:lastColumn="0" w:oddVBand="0" w:evenVBand="0" w:oddHBand="1" w:evenHBand="0" w:firstRowFirstColumn="0" w:firstRowLastColumn="0" w:lastRowFirstColumn="0" w:lastRowLastColumn="0"/>
          <w:trHeight w:val="227"/>
          <w:jc w:val="center"/>
        </w:trPr>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bottom w:w="0" w:type="dxa"/>
            </w:tcMar>
            <w:vAlign w:val="center"/>
          </w:tcPr>
          <w:p w14:paraId="588E5EF9" w14:textId="77777777" w:rsidR="00517D65" w:rsidRPr="00975475" w:rsidRDefault="00517D65" w:rsidP="00482A04">
            <w:pPr>
              <w:spacing w:before="0"/>
              <w:rPr>
                <w:rFonts w:eastAsia="SimSun" w:cstheme="minorHAnsi"/>
                <w:sz w:val="18"/>
                <w:szCs w:val="18"/>
                <w:lang w:eastAsia="zh-CN"/>
              </w:rPr>
            </w:pPr>
            <w:r w:rsidRPr="00975475">
              <w:rPr>
                <w:rFonts w:eastAsia="SimSun" w:cstheme="minorHAnsi"/>
                <w:sz w:val="18"/>
                <w:szCs w:val="18"/>
                <w:lang w:eastAsia="zh-CN"/>
              </w:rPr>
              <w:t>Angola</w:t>
            </w:r>
          </w:p>
        </w:tc>
        <w:tc>
          <w:tcPr>
            <w:tcW w:w="59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bottom w:w="0" w:type="dxa"/>
            </w:tcMar>
            <w:vAlign w:val="center"/>
          </w:tcPr>
          <w:p w14:paraId="68DE5FF4" w14:textId="77777777" w:rsidR="00517D65" w:rsidRPr="00975475" w:rsidRDefault="00517D65" w:rsidP="00482A04">
            <w:pPr>
              <w:spacing w:before="0"/>
              <w:rPr>
                <w:rFonts w:eastAsia="SimSun" w:cstheme="minorHAnsi"/>
                <w:sz w:val="18"/>
                <w:szCs w:val="18"/>
                <w:lang w:eastAsia="zh-CN"/>
              </w:rPr>
            </w:pPr>
            <w:r w:rsidRPr="00975475">
              <w:rPr>
                <w:rFonts w:eastAsia="SimSun" w:cstheme="minorHAnsi"/>
                <w:sz w:val="18"/>
                <w:szCs w:val="18"/>
                <w:lang w:eastAsia="zh-CN"/>
              </w:rPr>
              <w:t>ELENGEAFRIKA</w:t>
            </w:r>
          </w:p>
        </w:tc>
        <w:tc>
          <w:tcPr>
            <w:tcW w:w="14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bottom w:w="0" w:type="dxa"/>
            </w:tcMar>
            <w:vAlign w:val="center"/>
          </w:tcPr>
          <w:p w14:paraId="36140A41" w14:textId="77777777" w:rsidR="00517D65" w:rsidRPr="00975475" w:rsidRDefault="00517D65" w:rsidP="002B1792">
            <w:pPr>
              <w:spacing w:before="0"/>
              <w:jc w:val="center"/>
              <w:rPr>
                <w:rFonts w:cstheme="minorHAnsi"/>
                <w:color w:val="000000"/>
                <w:sz w:val="18"/>
                <w:szCs w:val="18"/>
              </w:rPr>
            </w:pPr>
            <w:r w:rsidRPr="00975475">
              <w:rPr>
                <w:rFonts w:cstheme="minorHAnsi"/>
                <w:color w:val="000000"/>
                <w:sz w:val="18"/>
                <w:szCs w:val="18"/>
              </w:rPr>
              <w:t>Sector Member</w:t>
            </w:r>
          </w:p>
        </w:tc>
      </w:tr>
      <w:tr w:rsidR="00ED4443" w:rsidRPr="00975475" w14:paraId="5FF4493D" w14:textId="77777777" w:rsidTr="69D832B4">
        <w:trPr>
          <w:cnfStyle w:val="000000010000" w:firstRow="0" w:lastRow="0" w:firstColumn="0" w:lastColumn="0" w:oddVBand="0" w:evenVBand="0" w:oddHBand="0" w:evenHBand="1" w:firstRowFirstColumn="0" w:firstRowLastColumn="0" w:lastRowFirstColumn="0" w:lastRowLastColumn="0"/>
          <w:trHeight w:val="227"/>
          <w:jc w:val="center"/>
        </w:trPr>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bottom w:w="0" w:type="dxa"/>
            </w:tcMar>
            <w:vAlign w:val="center"/>
          </w:tcPr>
          <w:p w14:paraId="68F244DD" w14:textId="77777777" w:rsidR="00517D65" w:rsidRPr="00975475" w:rsidRDefault="00517D65" w:rsidP="00482A04">
            <w:pPr>
              <w:spacing w:before="0"/>
              <w:rPr>
                <w:rFonts w:eastAsia="SimSun" w:cstheme="minorHAnsi"/>
                <w:sz w:val="18"/>
                <w:szCs w:val="18"/>
                <w:lang w:eastAsia="zh-CN"/>
              </w:rPr>
            </w:pPr>
            <w:r w:rsidRPr="00975475">
              <w:rPr>
                <w:rFonts w:eastAsia="SimSun" w:cstheme="minorHAnsi"/>
                <w:sz w:val="18"/>
                <w:szCs w:val="18"/>
                <w:lang w:eastAsia="zh-CN"/>
              </w:rPr>
              <w:t>Yemen</w:t>
            </w:r>
          </w:p>
        </w:tc>
        <w:tc>
          <w:tcPr>
            <w:tcW w:w="59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bottom w:w="0" w:type="dxa"/>
            </w:tcMar>
            <w:vAlign w:val="center"/>
          </w:tcPr>
          <w:p w14:paraId="3148BAD0" w14:textId="77777777" w:rsidR="00517D65" w:rsidRPr="00975475" w:rsidRDefault="00517D65" w:rsidP="00482A04">
            <w:pPr>
              <w:spacing w:before="0"/>
              <w:rPr>
                <w:rFonts w:eastAsia="SimSun" w:cstheme="minorHAnsi"/>
                <w:sz w:val="18"/>
                <w:szCs w:val="18"/>
                <w:lang w:eastAsia="zh-CN"/>
              </w:rPr>
            </w:pPr>
            <w:r w:rsidRPr="00975475">
              <w:rPr>
                <w:rFonts w:eastAsia="SimSun" w:cstheme="minorHAnsi"/>
                <w:sz w:val="18"/>
                <w:szCs w:val="18"/>
                <w:lang w:eastAsia="zh-CN"/>
              </w:rPr>
              <w:t>Yemen Mobile</w:t>
            </w:r>
          </w:p>
        </w:tc>
        <w:tc>
          <w:tcPr>
            <w:tcW w:w="14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bottom w:w="0" w:type="dxa"/>
            </w:tcMar>
            <w:vAlign w:val="center"/>
          </w:tcPr>
          <w:p w14:paraId="4E338B6A" w14:textId="77777777" w:rsidR="00517D65" w:rsidRPr="00975475" w:rsidRDefault="00517D65" w:rsidP="002B1792">
            <w:pPr>
              <w:spacing w:before="0"/>
              <w:jc w:val="center"/>
              <w:rPr>
                <w:rFonts w:cstheme="minorHAnsi"/>
                <w:color w:val="000000"/>
                <w:sz w:val="18"/>
                <w:szCs w:val="18"/>
              </w:rPr>
            </w:pPr>
            <w:r w:rsidRPr="00975475">
              <w:rPr>
                <w:rFonts w:cstheme="minorHAnsi"/>
                <w:color w:val="000000"/>
                <w:sz w:val="18"/>
                <w:szCs w:val="18"/>
              </w:rPr>
              <w:t>Sector Member</w:t>
            </w:r>
          </w:p>
        </w:tc>
      </w:tr>
      <w:tr w:rsidR="00ED4443" w:rsidRPr="00975475" w14:paraId="78984E3B" w14:textId="77777777" w:rsidTr="69D832B4">
        <w:trPr>
          <w:cnfStyle w:val="000000100000" w:firstRow="0" w:lastRow="0" w:firstColumn="0" w:lastColumn="0" w:oddVBand="0" w:evenVBand="0" w:oddHBand="1" w:evenHBand="0" w:firstRowFirstColumn="0" w:firstRowLastColumn="0" w:lastRowFirstColumn="0" w:lastRowLastColumn="0"/>
          <w:trHeight w:val="227"/>
          <w:jc w:val="center"/>
        </w:trPr>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bottom w:w="0" w:type="dxa"/>
            </w:tcMar>
            <w:vAlign w:val="center"/>
          </w:tcPr>
          <w:p w14:paraId="39AA882C" w14:textId="77777777" w:rsidR="00517D65" w:rsidRPr="00975475" w:rsidRDefault="00517D65" w:rsidP="00482A04">
            <w:pPr>
              <w:spacing w:before="0"/>
              <w:rPr>
                <w:rFonts w:eastAsia="SimSun" w:cstheme="minorHAnsi"/>
                <w:sz w:val="18"/>
                <w:szCs w:val="18"/>
                <w:lang w:eastAsia="zh-CN"/>
              </w:rPr>
            </w:pPr>
            <w:r w:rsidRPr="00975475">
              <w:rPr>
                <w:rFonts w:eastAsia="SimSun" w:cstheme="minorHAnsi"/>
                <w:sz w:val="18"/>
                <w:szCs w:val="18"/>
                <w:lang w:eastAsia="zh-CN"/>
              </w:rPr>
              <w:t>Uganda</w:t>
            </w:r>
          </w:p>
        </w:tc>
        <w:tc>
          <w:tcPr>
            <w:tcW w:w="59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bottom w:w="0" w:type="dxa"/>
            </w:tcMar>
            <w:vAlign w:val="center"/>
          </w:tcPr>
          <w:p w14:paraId="5E36BFBF" w14:textId="77777777" w:rsidR="00517D65" w:rsidRPr="00975475" w:rsidRDefault="00517D65" w:rsidP="00482A04">
            <w:pPr>
              <w:spacing w:before="0"/>
              <w:rPr>
                <w:rFonts w:eastAsia="SimSun" w:cstheme="minorHAnsi"/>
                <w:sz w:val="18"/>
                <w:szCs w:val="18"/>
                <w:lang w:eastAsia="zh-CN"/>
              </w:rPr>
            </w:pPr>
            <w:proofErr w:type="spellStart"/>
            <w:r w:rsidRPr="00975475">
              <w:rPr>
                <w:rFonts w:eastAsia="SimSun" w:cstheme="minorHAnsi"/>
                <w:sz w:val="18"/>
                <w:szCs w:val="18"/>
                <w:lang w:eastAsia="zh-CN"/>
              </w:rPr>
              <w:t>Lubcom</w:t>
            </w:r>
            <w:proofErr w:type="spellEnd"/>
            <w:r w:rsidRPr="00975475">
              <w:rPr>
                <w:rFonts w:eastAsia="SimSun" w:cstheme="minorHAnsi"/>
                <w:sz w:val="18"/>
                <w:szCs w:val="18"/>
                <w:lang w:eastAsia="zh-CN"/>
              </w:rPr>
              <w:t xml:space="preserve"> Tech. Solutions Limited</w:t>
            </w:r>
          </w:p>
        </w:tc>
        <w:tc>
          <w:tcPr>
            <w:tcW w:w="14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bottom w:w="0" w:type="dxa"/>
            </w:tcMar>
            <w:vAlign w:val="center"/>
          </w:tcPr>
          <w:p w14:paraId="7566F254" w14:textId="77777777" w:rsidR="00517D65" w:rsidRPr="00975475" w:rsidRDefault="00517D65" w:rsidP="002B1792">
            <w:pPr>
              <w:spacing w:before="0"/>
              <w:jc w:val="center"/>
              <w:rPr>
                <w:rFonts w:cstheme="minorHAnsi"/>
                <w:color w:val="000000"/>
                <w:sz w:val="18"/>
                <w:szCs w:val="18"/>
              </w:rPr>
            </w:pPr>
            <w:r w:rsidRPr="00975475">
              <w:rPr>
                <w:rFonts w:cstheme="minorHAnsi"/>
                <w:color w:val="000000"/>
                <w:sz w:val="18"/>
                <w:szCs w:val="18"/>
              </w:rPr>
              <w:t>Associate</w:t>
            </w:r>
          </w:p>
        </w:tc>
      </w:tr>
      <w:tr w:rsidR="00ED4443" w:rsidRPr="00975475" w14:paraId="67CCC263" w14:textId="77777777" w:rsidTr="69D832B4">
        <w:trPr>
          <w:cnfStyle w:val="000000010000" w:firstRow="0" w:lastRow="0" w:firstColumn="0" w:lastColumn="0" w:oddVBand="0" w:evenVBand="0" w:oddHBand="0" w:evenHBand="1" w:firstRowFirstColumn="0" w:firstRowLastColumn="0" w:lastRowFirstColumn="0" w:lastRowLastColumn="0"/>
          <w:trHeight w:val="227"/>
          <w:jc w:val="center"/>
        </w:trPr>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bottom w:w="0" w:type="dxa"/>
            </w:tcMar>
            <w:vAlign w:val="center"/>
          </w:tcPr>
          <w:p w14:paraId="05FE246C" w14:textId="77777777" w:rsidR="00517D65" w:rsidRPr="00975475" w:rsidRDefault="00517D65" w:rsidP="00482A04">
            <w:pPr>
              <w:spacing w:before="0"/>
              <w:rPr>
                <w:rFonts w:eastAsia="SimSun" w:cstheme="minorHAnsi"/>
                <w:sz w:val="18"/>
                <w:szCs w:val="18"/>
                <w:lang w:eastAsia="zh-CN"/>
              </w:rPr>
            </w:pPr>
            <w:r w:rsidRPr="00975475">
              <w:rPr>
                <w:rFonts w:eastAsia="SimSun" w:cstheme="minorHAnsi"/>
                <w:sz w:val="18"/>
                <w:szCs w:val="18"/>
                <w:lang w:eastAsia="zh-CN"/>
              </w:rPr>
              <w:t>Papua New Guinea</w:t>
            </w:r>
          </w:p>
        </w:tc>
        <w:tc>
          <w:tcPr>
            <w:tcW w:w="59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bottom w:w="0" w:type="dxa"/>
            </w:tcMar>
            <w:vAlign w:val="center"/>
          </w:tcPr>
          <w:p w14:paraId="01C807CC" w14:textId="77777777" w:rsidR="00517D65" w:rsidRPr="00975475" w:rsidRDefault="00517D65" w:rsidP="00482A04">
            <w:pPr>
              <w:spacing w:before="0"/>
              <w:rPr>
                <w:rFonts w:eastAsia="SimSun" w:cstheme="minorHAnsi"/>
                <w:sz w:val="18"/>
                <w:szCs w:val="18"/>
                <w:lang w:eastAsia="zh-CN"/>
              </w:rPr>
            </w:pPr>
            <w:r w:rsidRPr="00975475">
              <w:rPr>
                <w:rFonts w:eastAsia="SimSun" w:cstheme="minorHAnsi"/>
                <w:sz w:val="18"/>
                <w:szCs w:val="18"/>
                <w:lang w:eastAsia="zh-CN"/>
              </w:rPr>
              <w:t>South Pacific Systems Private Limited</w:t>
            </w:r>
          </w:p>
        </w:tc>
        <w:tc>
          <w:tcPr>
            <w:tcW w:w="14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bottom w:w="0" w:type="dxa"/>
            </w:tcMar>
            <w:vAlign w:val="center"/>
          </w:tcPr>
          <w:p w14:paraId="71DFD84D" w14:textId="77777777" w:rsidR="00517D65" w:rsidRPr="00975475" w:rsidRDefault="00517D65" w:rsidP="002B1792">
            <w:pPr>
              <w:spacing w:before="0"/>
              <w:jc w:val="center"/>
              <w:rPr>
                <w:rFonts w:cstheme="minorHAnsi"/>
                <w:color w:val="000000"/>
                <w:sz w:val="18"/>
                <w:szCs w:val="18"/>
              </w:rPr>
            </w:pPr>
            <w:r w:rsidRPr="00975475">
              <w:rPr>
                <w:rFonts w:cstheme="minorHAnsi"/>
                <w:color w:val="000000"/>
                <w:sz w:val="18"/>
                <w:szCs w:val="18"/>
              </w:rPr>
              <w:t>Sector Member</w:t>
            </w:r>
          </w:p>
        </w:tc>
      </w:tr>
      <w:tr w:rsidR="00ED4443" w:rsidRPr="00975475" w14:paraId="28D7A7BE" w14:textId="77777777" w:rsidTr="69D832B4">
        <w:trPr>
          <w:cnfStyle w:val="000000100000" w:firstRow="0" w:lastRow="0" w:firstColumn="0" w:lastColumn="0" w:oddVBand="0" w:evenVBand="0" w:oddHBand="1" w:evenHBand="0" w:firstRowFirstColumn="0" w:firstRowLastColumn="0" w:lastRowFirstColumn="0" w:lastRowLastColumn="0"/>
          <w:trHeight w:val="227"/>
          <w:jc w:val="center"/>
        </w:trPr>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bottom w:w="0" w:type="dxa"/>
            </w:tcMar>
            <w:vAlign w:val="center"/>
          </w:tcPr>
          <w:p w14:paraId="60CF96FA" w14:textId="77777777" w:rsidR="00517D65" w:rsidRPr="00975475" w:rsidRDefault="00517D65" w:rsidP="00482A04">
            <w:pPr>
              <w:spacing w:before="0"/>
              <w:rPr>
                <w:rFonts w:eastAsia="SimSun" w:cstheme="minorHAnsi"/>
                <w:sz w:val="18"/>
                <w:szCs w:val="18"/>
                <w:lang w:eastAsia="zh-CN"/>
              </w:rPr>
            </w:pPr>
            <w:r w:rsidRPr="00975475">
              <w:rPr>
                <w:rFonts w:eastAsia="SimSun" w:cstheme="minorHAnsi"/>
                <w:sz w:val="18"/>
                <w:szCs w:val="18"/>
                <w:lang w:eastAsia="zh-CN"/>
              </w:rPr>
              <w:t>Yemen</w:t>
            </w:r>
          </w:p>
        </w:tc>
        <w:tc>
          <w:tcPr>
            <w:tcW w:w="59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bottom w:w="0" w:type="dxa"/>
            </w:tcMar>
            <w:vAlign w:val="center"/>
          </w:tcPr>
          <w:p w14:paraId="16DFF03B" w14:textId="77777777" w:rsidR="00517D65" w:rsidRPr="00975475" w:rsidRDefault="00517D65" w:rsidP="00482A04">
            <w:pPr>
              <w:spacing w:before="0"/>
              <w:rPr>
                <w:rFonts w:eastAsia="SimSun" w:cstheme="minorHAnsi"/>
                <w:sz w:val="18"/>
                <w:szCs w:val="18"/>
                <w:lang w:eastAsia="zh-CN"/>
              </w:rPr>
            </w:pPr>
            <w:r w:rsidRPr="00975475">
              <w:rPr>
                <w:rFonts w:eastAsia="SimSun" w:cstheme="minorHAnsi"/>
                <w:sz w:val="18"/>
                <w:szCs w:val="18"/>
                <w:lang w:eastAsia="zh-CN"/>
              </w:rPr>
              <w:t>National Foundation for Development and Humanitarian Response (NFDHR)</w:t>
            </w:r>
          </w:p>
        </w:tc>
        <w:tc>
          <w:tcPr>
            <w:tcW w:w="14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bottom w:w="0" w:type="dxa"/>
            </w:tcMar>
            <w:vAlign w:val="center"/>
          </w:tcPr>
          <w:p w14:paraId="280FC121" w14:textId="77777777" w:rsidR="00517D65" w:rsidRPr="00975475" w:rsidRDefault="00517D65" w:rsidP="002B1792">
            <w:pPr>
              <w:spacing w:before="0"/>
              <w:jc w:val="center"/>
              <w:rPr>
                <w:rFonts w:cstheme="minorHAnsi"/>
                <w:color w:val="000000"/>
                <w:sz w:val="18"/>
                <w:szCs w:val="18"/>
              </w:rPr>
            </w:pPr>
            <w:r w:rsidRPr="00975475">
              <w:rPr>
                <w:rFonts w:cstheme="minorHAnsi"/>
                <w:color w:val="000000"/>
                <w:sz w:val="18"/>
                <w:szCs w:val="18"/>
              </w:rPr>
              <w:t>Associate</w:t>
            </w:r>
          </w:p>
        </w:tc>
      </w:tr>
      <w:tr w:rsidR="00ED4443" w:rsidRPr="00975475" w14:paraId="760D2DC9" w14:textId="77777777" w:rsidTr="69D832B4">
        <w:trPr>
          <w:cnfStyle w:val="000000010000" w:firstRow="0" w:lastRow="0" w:firstColumn="0" w:lastColumn="0" w:oddVBand="0" w:evenVBand="0" w:oddHBand="0" w:evenHBand="1" w:firstRowFirstColumn="0" w:firstRowLastColumn="0" w:lastRowFirstColumn="0" w:lastRowLastColumn="0"/>
          <w:trHeight w:val="227"/>
          <w:jc w:val="center"/>
        </w:trPr>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bottom w:w="0" w:type="dxa"/>
            </w:tcMar>
            <w:vAlign w:val="center"/>
          </w:tcPr>
          <w:p w14:paraId="744AEAFA" w14:textId="77777777" w:rsidR="00517D65" w:rsidRPr="00975475" w:rsidRDefault="00517D65" w:rsidP="00482A04">
            <w:pPr>
              <w:spacing w:before="0"/>
              <w:rPr>
                <w:rFonts w:eastAsia="SimSun" w:cstheme="minorHAnsi"/>
                <w:sz w:val="18"/>
                <w:szCs w:val="18"/>
                <w:lang w:eastAsia="zh-CN"/>
              </w:rPr>
            </w:pPr>
            <w:r w:rsidRPr="00975475">
              <w:rPr>
                <w:rFonts w:eastAsia="SimSun" w:cstheme="minorHAnsi"/>
                <w:sz w:val="18"/>
                <w:szCs w:val="18"/>
                <w:lang w:eastAsia="zh-CN"/>
              </w:rPr>
              <w:t>Malawi</w:t>
            </w:r>
          </w:p>
        </w:tc>
        <w:tc>
          <w:tcPr>
            <w:tcW w:w="59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bottom w:w="0" w:type="dxa"/>
            </w:tcMar>
            <w:vAlign w:val="center"/>
          </w:tcPr>
          <w:p w14:paraId="7925798B" w14:textId="77777777" w:rsidR="00517D65" w:rsidRPr="00975475" w:rsidRDefault="00517D65" w:rsidP="00482A04">
            <w:pPr>
              <w:spacing w:before="0"/>
              <w:rPr>
                <w:rFonts w:eastAsia="SimSun" w:cstheme="minorHAnsi"/>
                <w:sz w:val="18"/>
                <w:szCs w:val="18"/>
                <w:lang w:eastAsia="zh-CN"/>
              </w:rPr>
            </w:pPr>
            <w:r w:rsidRPr="00975475">
              <w:rPr>
                <w:rFonts w:eastAsia="SimSun" w:cstheme="minorHAnsi"/>
                <w:sz w:val="18"/>
                <w:szCs w:val="18"/>
                <w:lang w:eastAsia="zh-CN"/>
              </w:rPr>
              <w:t>Fatha Hi-Tech Ltd</w:t>
            </w:r>
          </w:p>
        </w:tc>
        <w:tc>
          <w:tcPr>
            <w:tcW w:w="14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bottom w:w="0" w:type="dxa"/>
            </w:tcMar>
            <w:vAlign w:val="center"/>
          </w:tcPr>
          <w:p w14:paraId="2DB4CC19" w14:textId="77777777" w:rsidR="00517D65" w:rsidRPr="00975475" w:rsidRDefault="00517D65" w:rsidP="002B1792">
            <w:pPr>
              <w:spacing w:before="0"/>
              <w:jc w:val="center"/>
              <w:rPr>
                <w:rFonts w:cstheme="minorHAnsi"/>
                <w:color w:val="000000"/>
                <w:sz w:val="18"/>
                <w:szCs w:val="18"/>
              </w:rPr>
            </w:pPr>
            <w:r w:rsidRPr="00975475">
              <w:rPr>
                <w:rFonts w:cstheme="minorHAnsi"/>
                <w:color w:val="000000"/>
                <w:sz w:val="18"/>
                <w:szCs w:val="18"/>
              </w:rPr>
              <w:t>Sector Member</w:t>
            </w:r>
          </w:p>
        </w:tc>
      </w:tr>
      <w:tr w:rsidR="00D664FF" w:rsidRPr="00975475" w14:paraId="66C84170" w14:textId="77777777" w:rsidTr="69D832B4">
        <w:trPr>
          <w:cnfStyle w:val="000000100000" w:firstRow="0" w:lastRow="0" w:firstColumn="0" w:lastColumn="0" w:oddVBand="0" w:evenVBand="0" w:oddHBand="1" w:evenHBand="0" w:firstRowFirstColumn="0" w:firstRowLastColumn="0" w:lastRowFirstColumn="0" w:lastRowLastColumn="0"/>
          <w:trHeight w:val="227"/>
          <w:jc w:val="center"/>
        </w:trPr>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bottom w:w="0" w:type="dxa"/>
            </w:tcMar>
            <w:vAlign w:val="center"/>
          </w:tcPr>
          <w:p w14:paraId="7B534A34" w14:textId="5851562D" w:rsidR="00D664FF" w:rsidRPr="00975475" w:rsidRDefault="00ED4443" w:rsidP="00482A04">
            <w:pPr>
              <w:spacing w:before="0"/>
              <w:rPr>
                <w:rFonts w:eastAsia="SimSun" w:cstheme="minorHAnsi"/>
                <w:sz w:val="18"/>
                <w:szCs w:val="18"/>
                <w:lang w:eastAsia="zh-CN"/>
              </w:rPr>
            </w:pPr>
            <w:r w:rsidRPr="00975475">
              <w:rPr>
                <w:rFonts w:eastAsia="SimSun" w:cstheme="minorHAnsi"/>
                <w:sz w:val="18"/>
                <w:szCs w:val="18"/>
                <w:lang w:eastAsia="zh-CN"/>
              </w:rPr>
              <w:t>Venezuela (Bolivarian Republic of)</w:t>
            </w:r>
          </w:p>
        </w:tc>
        <w:tc>
          <w:tcPr>
            <w:tcW w:w="59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bottom w:w="0" w:type="dxa"/>
            </w:tcMar>
            <w:vAlign w:val="center"/>
          </w:tcPr>
          <w:p w14:paraId="4552A2D4" w14:textId="06D58D4D" w:rsidR="00D664FF" w:rsidRPr="00975475" w:rsidRDefault="00ED4443" w:rsidP="00482A04">
            <w:pPr>
              <w:spacing w:before="0"/>
              <w:rPr>
                <w:rFonts w:eastAsia="SimSun" w:cstheme="minorHAnsi"/>
                <w:sz w:val="18"/>
                <w:szCs w:val="18"/>
                <w:lang w:val="es-419" w:eastAsia="zh-CN"/>
              </w:rPr>
            </w:pPr>
            <w:r w:rsidRPr="00975475">
              <w:rPr>
                <w:rFonts w:eastAsia="SimSun" w:cstheme="minorHAnsi"/>
                <w:sz w:val="18"/>
                <w:szCs w:val="18"/>
                <w:lang w:val="es-419" w:eastAsia="zh-CN"/>
              </w:rPr>
              <w:t xml:space="preserve">TELECOMUNICACIONES </w:t>
            </w:r>
            <w:r w:rsidR="00EA00C8" w:rsidRPr="00975475">
              <w:rPr>
                <w:rFonts w:eastAsia="SimSun" w:cstheme="minorHAnsi"/>
                <w:sz w:val="18"/>
                <w:szCs w:val="18"/>
                <w:lang w:val="es-419" w:eastAsia="zh-CN"/>
              </w:rPr>
              <w:t>GRAN CARIBE, S.A.</w:t>
            </w:r>
          </w:p>
        </w:tc>
        <w:tc>
          <w:tcPr>
            <w:tcW w:w="14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bottom w:w="0" w:type="dxa"/>
            </w:tcMar>
            <w:vAlign w:val="center"/>
          </w:tcPr>
          <w:p w14:paraId="0E3D7543" w14:textId="1EEC7E6E" w:rsidR="00D664FF" w:rsidRPr="00975475" w:rsidRDefault="00EA00C8" w:rsidP="002B1792">
            <w:pPr>
              <w:spacing w:before="0"/>
              <w:jc w:val="center"/>
              <w:rPr>
                <w:rFonts w:cstheme="minorHAnsi"/>
                <w:color w:val="000000"/>
                <w:sz w:val="18"/>
                <w:szCs w:val="18"/>
              </w:rPr>
            </w:pPr>
            <w:r w:rsidRPr="00975475">
              <w:rPr>
                <w:rFonts w:cstheme="minorHAnsi"/>
                <w:color w:val="000000"/>
                <w:sz w:val="18"/>
                <w:szCs w:val="18"/>
              </w:rPr>
              <w:t>Sector Member</w:t>
            </w:r>
          </w:p>
        </w:tc>
      </w:tr>
    </w:tbl>
    <w:p w14:paraId="7536A3F7" w14:textId="1630B359" w:rsidR="00975475" w:rsidRPr="00306331" w:rsidRDefault="00377CD9" w:rsidP="3E6B2E16">
      <w:pPr>
        <w:keepNext/>
        <w:numPr>
          <w:ilvl w:val="1"/>
          <w:numId w:val="4"/>
        </w:numPr>
        <w:tabs>
          <w:tab w:val="clear" w:pos="794"/>
          <w:tab w:val="clear" w:pos="1191"/>
          <w:tab w:val="clear" w:pos="1588"/>
          <w:tab w:val="clear" w:pos="1985"/>
          <w:tab w:val="left" w:pos="567"/>
          <w:tab w:val="left" w:pos="1134"/>
          <w:tab w:val="left" w:pos="1701"/>
          <w:tab w:val="left" w:pos="2268"/>
        </w:tabs>
        <w:spacing w:after="120"/>
        <w:ind w:left="431" w:hanging="431"/>
        <w:rPr>
          <w:rFonts w:ascii="Calibri" w:eastAsia="SimSun" w:hAnsi="Calibri" w:cs="Arial"/>
          <w:b/>
          <w:bCs/>
          <w:lang w:val="en-US" w:eastAsia="zh-CN"/>
        </w:rPr>
      </w:pPr>
      <w:r w:rsidRPr="3E6B2E16">
        <w:rPr>
          <w:rFonts w:ascii="Calibri" w:eastAsia="SimSun" w:hAnsi="Calibri" w:cs="Arial"/>
          <w:b/>
          <w:bCs/>
          <w:lang w:val="en-US" w:eastAsia="zh-CN"/>
        </w:rPr>
        <w:t xml:space="preserve">Academia </w:t>
      </w:r>
      <w:r w:rsidR="00F44ECC" w:rsidRPr="3E6B2E16">
        <w:rPr>
          <w:rFonts w:ascii="Calibri" w:eastAsia="SimSun" w:hAnsi="Calibri" w:cs="Arial"/>
          <w:b/>
          <w:bCs/>
          <w:lang w:val="en-US" w:eastAsia="zh-CN"/>
        </w:rPr>
        <w:t>affiliation</w:t>
      </w:r>
      <w:r w:rsidR="00F44ECC" w:rsidRPr="3E6B2E16">
        <w:rPr>
          <w:rFonts w:ascii="Calibri" w:eastAsia="SimSun" w:hAnsi="Calibri" w:cs="Arial"/>
          <w:b/>
          <w:bCs/>
          <w:vertAlign w:val="superscript"/>
          <w:lang w:val="en-US" w:eastAsia="zh-CN"/>
        </w:rPr>
        <w:footnoteReference w:id="4"/>
      </w:r>
      <w:r w:rsidR="00975475" w:rsidRPr="00306331">
        <w:rPr>
          <w:rFonts w:ascii="Calibri" w:eastAsia="SimSun" w:hAnsi="Calibri" w:cs="Arial"/>
          <w:b/>
          <w:bCs/>
          <w:noProof/>
          <w:szCs w:val="24"/>
          <w:lang w:val="en-US" w:eastAsia="zh-CN"/>
        </w:rPr>
        <mc:AlternateContent>
          <mc:Choice Requires="wpg">
            <w:drawing>
              <wp:anchor distT="0" distB="0" distL="114300" distR="114300" simplePos="0" relativeHeight="251658241" behindDoc="0" locked="0" layoutInCell="1" allowOverlap="1" wp14:anchorId="684E268F" wp14:editId="50EB6C13">
                <wp:simplePos x="0" y="0"/>
                <wp:positionH relativeFrom="column">
                  <wp:posOffset>984885</wp:posOffset>
                </wp:positionH>
                <wp:positionV relativeFrom="paragraph">
                  <wp:posOffset>608330</wp:posOffset>
                </wp:positionV>
                <wp:extent cx="1971675" cy="1998980"/>
                <wp:effectExtent l="0" t="0" r="28575" b="20320"/>
                <wp:wrapNone/>
                <wp:docPr id="3" name="Group 3"/>
                <wp:cNvGraphicFramePr/>
                <a:graphic xmlns:a="http://schemas.openxmlformats.org/drawingml/2006/main">
                  <a:graphicData uri="http://schemas.microsoft.com/office/word/2010/wordprocessingGroup">
                    <wpg:wgp>
                      <wpg:cNvGrpSpPr/>
                      <wpg:grpSpPr>
                        <a:xfrm>
                          <a:off x="0" y="0"/>
                          <a:ext cx="1971675" cy="1998980"/>
                          <a:chOff x="0" y="0"/>
                          <a:chExt cx="1971675" cy="1998980"/>
                        </a:xfrm>
                      </wpg:grpSpPr>
                      <wps:wsp>
                        <wps:cNvPr id="1446109044" name="Straight Connector 1"/>
                        <wps:cNvCnPr/>
                        <wps:spPr>
                          <a:xfrm>
                            <a:off x="0" y="19050"/>
                            <a:ext cx="0" cy="1979930"/>
                          </a:xfrm>
                          <a:prstGeom prst="line">
                            <a:avLst/>
                          </a:prstGeom>
                        </wps:spPr>
                        <wps:style>
                          <a:lnRef idx="1">
                            <a:schemeClr val="accent2"/>
                          </a:lnRef>
                          <a:fillRef idx="0">
                            <a:schemeClr val="accent2"/>
                          </a:fillRef>
                          <a:effectRef idx="0">
                            <a:schemeClr val="accent2"/>
                          </a:effectRef>
                          <a:fontRef idx="minor">
                            <a:schemeClr val="tx1"/>
                          </a:fontRef>
                        </wps:style>
                        <wps:bodyPr/>
                      </wps:wsp>
                      <wps:wsp>
                        <wps:cNvPr id="687018271" name="Straight Connector 1"/>
                        <wps:cNvCnPr/>
                        <wps:spPr>
                          <a:xfrm>
                            <a:off x="1971675" y="0"/>
                            <a:ext cx="0" cy="1979930"/>
                          </a:xfrm>
                          <a:prstGeom prst="line">
                            <a:avLst/>
                          </a:prstGeom>
                        </wps:spPr>
                        <wps:style>
                          <a:lnRef idx="1">
                            <a:schemeClr val="accent2"/>
                          </a:lnRef>
                          <a:fillRef idx="0">
                            <a:schemeClr val="accent2"/>
                          </a:fillRef>
                          <a:effectRef idx="0">
                            <a:schemeClr val="accent2"/>
                          </a:effectRef>
                          <a:fontRef idx="minor">
                            <a:schemeClr val="tx1"/>
                          </a:fontRef>
                        </wps:style>
                        <wps:bodyPr/>
                      </wps:wsp>
                    </wpg:wgp>
                  </a:graphicData>
                </a:graphic>
              </wp:anchor>
            </w:drawing>
          </mc:Choice>
          <mc:Fallback>
            <w:pict>
              <v:group w14:anchorId="6213FD69" id="Group 3" o:spid="_x0000_s1026" style="position:absolute;margin-left:77.55pt;margin-top:47.9pt;width:155.25pt;height:157.4pt;z-index:251658241" coordsize="19716,19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">
                <v:line id="Straight Connector 1" o:spid="_x0000_s1027" style="position:absolute;visibility:visible;mso-wrap-style:square" from="0,190" to="0,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" strokecolor="#696968 [3045]"/>
                <v:line id="Straight Connector 1" o:spid="_x0000_s1028" style="position:absolute;visibility:visible;mso-wrap-style:square" from="19716,0" to="19716,19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" strokecolor="#696968 [3045]"/>
              </v:group>
            </w:pict>
          </mc:Fallback>
        </mc:AlternateContent>
      </w:r>
      <w:r w:rsidR="00975475" w:rsidRPr="00306331">
        <w:rPr>
          <w:rFonts w:ascii="Calibri" w:eastAsia="SimSun" w:hAnsi="Calibri" w:cs="Arial"/>
          <w:b/>
          <w:bCs/>
          <w:noProof/>
          <w:szCs w:val="24"/>
          <w:lang w:val="en-US" w:eastAsia="zh-CN"/>
        </w:rPr>
        <mc:AlternateContent>
          <mc:Choice Requires="wpg">
            <w:drawing>
              <wp:anchor distT="0" distB="0" distL="114300" distR="114300" simplePos="0" relativeHeight="251658240" behindDoc="0" locked="0" layoutInCell="1" allowOverlap="1" wp14:anchorId="578023F0" wp14:editId="729DE3E0">
                <wp:simplePos x="0" y="0"/>
                <wp:positionH relativeFrom="column">
                  <wp:posOffset>5271135</wp:posOffset>
                </wp:positionH>
                <wp:positionV relativeFrom="paragraph">
                  <wp:posOffset>1227455</wp:posOffset>
                </wp:positionV>
                <wp:extent cx="960527" cy="817306"/>
                <wp:effectExtent l="0" t="0" r="0" b="1905"/>
                <wp:wrapNone/>
                <wp:docPr id="1" name="Group 1"/>
                <wp:cNvGraphicFramePr/>
                <a:graphic xmlns:a="http://schemas.openxmlformats.org/drawingml/2006/main">
                  <a:graphicData uri="http://schemas.microsoft.com/office/word/2010/wordprocessingGroup">
                    <wpg:wgp>
                      <wpg:cNvGrpSpPr/>
                      <wpg:grpSpPr>
                        <a:xfrm>
                          <a:off x="0" y="0"/>
                          <a:ext cx="960527" cy="817306"/>
                          <a:chOff x="0" y="0"/>
                          <a:chExt cx="960527" cy="817306"/>
                        </a:xfrm>
                      </wpg:grpSpPr>
                      <wpg:grpSp>
                        <wpg:cNvPr id="1398672855" name="Group 3"/>
                        <wpg:cNvGrpSpPr/>
                        <wpg:grpSpPr>
                          <a:xfrm>
                            <a:off x="0" y="561402"/>
                            <a:ext cx="960527" cy="255904"/>
                            <a:chOff x="0" y="-573"/>
                            <a:chExt cx="960527" cy="255904"/>
                          </a:xfrm>
                        </wpg:grpSpPr>
                        <wps:wsp>
                          <wps:cNvPr id="1700008344" name="Oval 2"/>
                          <wps:cNvSpPr/>
                          <wps:spPr>
                            <a:xfrm>
                              <a:off x="0" y="76200"/>
                              <a:ext cx="129540" cy="129540"/>
                            </a:xfrm>
                            <a:prstGeom prst="ellipse">
                              <a:avLst/>
                            </a:prstGeom>
                            <a:solidFill>
                              <a:srgbClr val="FFC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590285" name="Text Box 2"/>
                          <wps:cNvSpPr txBox="1">
                            <a:spLocks noChangeArrowheads="1"/>
                          </wps:cNvSpPr>
                          <wps:spPr bwMode="auto">
                            <a:xfrm>
                              <a:off x="190273" y="-573"/>
                              <a:ext cx="770254" cy="255904"/>
                            </a:xfrm>
                            <a:prstGeom prst="rect">
                              <a:avLst/>
                            </a:prstGeom>
                            <a:noFill/>
                            <a:ln w="9525">
                              <a:noFill/>
                              <a:miter lim="800000"/>
                              <a:headEnd/>
                              <a:tailEnd/>
                            </a:ln>
                          </wps:spPr>
                          <wps:txbx>
                            <w:txbxContent>
                              <w:p w14:paraId="0C11110A" w14:textId="503874E0" w:rsidR="00A8524C" w:rsidRPr="00A8524C" w:rsidRDefault="001806F6" w:rsidP="00A8524C">
                                <w:pPr>
                                  <w:spacing w:before="0"/>
                                  <w:rPr>
                                    <w:rFonts w:ascii="Avenir Nxt2 W1G" w:hAnsi="Avenir Nxt2 W1G"/>
                                    <w:sz w:val="20"/>
                                    <w:szCs w:val="16"/>
                                    <w:lang w:val="en-US"/>
                                  </w:rPr>
                                </w:pPr>
                                <w:r>
                                  <w:rPr>
                                    <w:rFonts w:ascii="Avenir Nxt2 W1G" w:hAnsi="Avenir Nxt2 W1G"/>
                                    <w:sz w:val="20"/>
                                    <w:szCs w:val="16"/>
                                    <w:lang w:val="en-US"/>
                                  </w:rPr>
                                  <w:t>Total</w:t>
                                </w:r>
                              </w:p>
                            </w:txbxContent>
                          </wps:txbx>
                          <wps:bodyPr rot="0" vert="horz" wrap="square" lIns="91440" tIns="45720" rIns="91440" bIns="45720" anchor="t" anchorCtr="0">
                            <a:spAutoFit/>
                          </wps:bodyPr>
                        </wps:wsp>
                      </wpg:grpSp>
                      <wpg:grpSp>
                        <wpg:cNvPr id="1617162133" name="Group 3"/>
                        <wpg:cNvGrpSpPr/>
                        <wpg:grpSpPr>
                          <a:xfrm>
                            <a:off x="0" y="0"/>
                            <a:ext cx="960527" cy="255904"/>
                            <a:chOff x="0" y="0"/>
                            <a:chExt cx="960527" cy="255904"/>
                          </a:xfrm>
                        </wpg:grpSpPr>
                        <wps:wsp>
                          <wps:cNvPr id="1221657299" name="Oval 2"/>
                          <wps:cNvSpPr/>
                          <wps:spPr>
                            <a:xfrm>
                              <a:off x="0" y="76200"/>
                              <a:ext cx="129540" cy="129540"/>
                            </a:xfrm>
                            <a:prstGeom prst="ellipse">
                              <a:avLst/>
                            </a:prstGeom>
                            <a:solidFill>
                              <a:srgbClr val="FFE9A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2495559" name="Text Box 2"/>
                          <wps:cNvSpPr txBox="1">
                            <a:spLocks noChangeArrowheads="1"/>
                          </wps:cNvSpPr>
                          <wps:spPr bwMode="auto">
                            <a:xfrm>
                              <a:off x="190273" y="0"/>
                              <a:ext cx="770254" cy="255904"/>
                            </a:xfrm>
                            <a:prstGeom prst="rect">
                              <a:avLst/>
                            </a:prstGeom>
                            <a:noFill/>
                            <a:ln w="9525">
                              <a:noFill/>
                              <a:miter lim="800000"/>
                              <a:headEnd/>
                              <a:tailEnd/>
                            </a:ln>
                          </wps:spPr>
                          <wps:txbx>
                            <w:txbxContent>
                              <w:p w14:paraId="516E9F0F" w14:textId="77777777" w:rsidR="00A8524C" w:rsidRPr="00A8524C" w:rsidRDefault="00A8524C" w:rsidP="00A8524C">
                                <w:pPr>
                                  <w:spacing w:before="0"/>
                                  <w:rPr>
                                    <w:rFonts w:ascii="Avenir Nxt2 W1G" w:hAnsi="Avenir Nxt2 W1G"/>
                                    <w:sz w:val="20"/>
                                    <w:szCs w:val="16"/>
                                    <w:lang w:val="en-US"/>
                                  </w:rPr>
                                </w:pPr>
                                <w:r>
                                  <w:rPr>
                                    <w:rFonts w:ascii="Avenir Nxt2 W1G" w:hAnsi="Avenir Nxt2 W1G"/>
                                    <w:sz w:val="20"/>
                                    <w:szCs w:val="16"/>
                                    <w:lang w:val="en-US"/>
                                  </w:rPr>
                                  <w:t>Growth</w:t>
                                </w:r>
                              </w:p>
                            </w:txbxContent>
                          </wps:txbx>
                          <wps:bodyPr rot="0" vert="horz" wrap="square" lIns="91440" tIns="45720" rIns="91440" bIns="45720" anchor="t" anchorCtr="0">
                            <a:spAutoFit/>
                          </wps:bodyPr>
                        </wps:wsp>
                      </wpg:grpSp>
                      <wpg:grpSp>
                        <wpg:cNvPr id="1852376976" name="Group 3"/>
                        <wpg:cNvGrpSpPr/>
                        <wpg:grpSpPr>
                          <a:xfrm>
                            <a:off x="0" y="276137"/>
                            <a:ext cx="959075" cy="255904"/>
                            <a:chOff x="0" y="-88"/>
                            <a:chExt cx="959075" cy="255904"/>
                          </a:xfrm>
                        </wpg:grpSpPr>
                        <wps:wsp>
                          <wps:cNvPr id="1759765119" name="Oval 2"/>
                          <wps:cNvSpPr/>
                          <wps:spPr>
                            <a:xfrm>
                              <a:off x="0" y="76200"/>
                              <a:ext cx="129540" cy="129540"/>
                            </a:xfrm>
                            <a:prstGeom prst="ellipse">
                              <a:avLst/>
                            </a:prstGeom>
                            <a:solidFill>
                              <a:srgbClr val="C3720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9148485" name="Text Box 2"/>
                          <wps:cNvSpPr txBox="1">
                            <a:spLocks noChangeArrowheads="1"/>
                          </wps:cNvSpPr>
                          <wps:spPr bwMode="auto">
                            <a:xfrm>
                              <a:off x="190091" y="-88"/>
                              <a:ext cx="768984" cy="255904"/>
                            </a:xfrm>
                            <a:prstGeom prst="rect">
                              <a:avLst/>
                            </a:prstGeom>
                            <a:noFill/>
                            <a:ln w="9525">
                              <a:noFill/>
                              <a:miter lim="800000"/>
                              <a:headEnd/>
                              <a:tailEnd/>
                            </a:ln>
                          </wps:spPr>
                          <wps:txbx>
                            <w:txbxContent>
                              <w:p w14:paraId="14168D7D" w14:textId="7C8F151E" w:rsidR="00A8524C" w:rsidRPr="00A8524C" w:rsidRDefault="001806F6" w:rsidP="00A8524C">
                                <w:pPr>
                                  <w:spacing w:before="0"/>
                                  <w:rPr>
                                    <w:rFonts w:ascii="Avenir Nxt2 W1G" w:hAnsi="Avenir Nxt2 W1G"/>
                                    <w:sz w:val="20"/>
                                    <w:szCs w:val="16"/>
                                    <w:lang w:val="en-US"/>
                                  </w:rPr>
                                </w:pPr>
                                <w:r>
                                  <w:rPr>
                                    <w:rFonts w:ascii="Avenir Nxt2 W1G" w:hAnsi="Avenir Nxt2 W1G"/>
                                    <w:sz w:val="20"/>
                                    <w:szCs w:val="16"/>
                                    <w:lang w:val="en-US"/>
                                  </w:rPr>
                                  <w:t>Loss</w:t>
                                </w:r>
                              </w:p>
                            </w:txbxContent>
                          </wps:txbx>
                          <wps:bodyPr rot="0" vert="horz" wrap="square" lIns="91440" tIns="45720" rIns="91440" bIns="45720" anchor="t" anchorCtr="0">
                            <a:spAutoFit/>
                          </wps:bodyPr>
                        </wps:wsp>
                      </wpg:grpSp>
                    </wpg:wgp>
                  </a:graphicData>
                </a:graphic>
              </wp:anchor>
            </w:drawing>
          </mc:Choice>
          <mc:Fallback>
            <w:pict>
              <v:group w14:anchorId="578023F0" id="Group 1" o:spid="_x0000_s1044" style="position:absolute;left:0;text-align:left;margin-left:415.05pt;margin-top:96.65pt;width:75.65pt;height:64.35pt;z-index:251658240" coordsize="9605,8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">
                <v:group id="_x0000_s1045" style="position:absolute;top:5614;width:9605;height:2559" coordorigin=",-5" coordsize="9605,2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">
                  <v:oval id="Oval 2" o:spid="_x0000_s1046" style="position:absolute;top:762;width:1295;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" fillcolor="#ffc000" stroked="f" strokeweight="2pt"/>
                  <v:shape id="_x0000_s1047" type="#_x0000_t202" style="position:absolute;left:1902;top:-5;width:7703;height:2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" filled="f" stroked="f">
                    <v:textbox style="mso-fit-shape-to-text:t">
                      <w:txbxContent>
                        <w:p w14:paraId="0C11110A" w14:textId="503874E0" w:rsidR="00A8524C" w:rsidRPr="00A8524C" w:rsidRDefault="001806F6" w:rsidP="00A8524C">
                          <w:pPr>
                            <w:spacing w:before="0"/>
                            <w:rPr>
                              <w:rFonts w:ascii="Avenir Nxt2 W1G" w:hAnsi="Avenir Nxt2 W1G"/>
                              <w:sz w:val="20"/>
                              <w:szCs w:val="16"/>
                              <w:lang w:val="en-US"/>
                            </w:rPr>
                          </w:pPr>
                          <w:r>
                            <w:rPr>
                              <w:rFonts w:ascii="Avenir Nxt2 W1G" w:hAnsi="Avenir Nxt2 W1G"/>
                              <w:sz w:val="20"/>
                              <w:szCs w:val="16"/>
                              <w:lang w:val="en-US"/>
                            </w:rPr>
                            <w:t>Total</w:t>
                          </w:r>
                        </w:p>
                      </w:txbxContent>
                    </v:textbox>
                  </v:shape>
                </v:group>
                <v:group id="_x0000_s1048" style="position:absolute;width:9605;height:2559" coordsize="9605,2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">
                  <v:oval id="Oval 2" o:spid="_x0000_s1049" style="position:absolute;top:762;width:1295;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" fillcolor="#ffe9a9" stroked="f" strokeweight="2pt"/>
                  <v:shape id="_x0000_s1050" type="#_x0000_t202" style="position:absolute;left:1902;width:7703;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" filled="f" stroked="f">
                    <v:textbox style="mso-fit-shape-to-text:t">
                      <w:txbxContent>
                        <w:p w14:paraId="516E9F0F" w14:textId="77777777" w:rsidR="00A8524C" w:rsidRPr="00A8524C" w:rsidRDefault="00A8524C" w:rsidP="00A8524C">
                          <w:pPr>
                            <w:spacing w:before="0"/>
                            <w:rPr>
                              <w:rFonts w:ascii="Avenir Nxt2 W1G" w:hAnsi="Avenir Nxt2 W1G"/>
                              <w:sz w:val="20"/>
                              <w:szCs w:val="16"/>
                              <w:lang w:val="en-US"/>
                            </w:rPr>
                          </w:pPr>
                          <w:r>
                            <w:rPr>
                              <w:rFonts w:ascii="Avenir Nxt2 W1G" w:hAnsi="Avenir Nxt2 W1G"/>
                              <w:sz w:val="20"/>
                              <w:szCs w:val="16"/>
                              <w:lang w:val="en-US"/>
                            </w:rPr>
                            <w:t>Growth</w:t>
                          </w:r>
                        </w:p>
                      </w:txbxContent>
                    </v:textbox>
                  </v:shape>
                </v:group>
                <v:group id="_x0000_s1051" style="position:absolute;top:2761;width:9590;height:2559" coordorigin="" coordsize="9590,2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">
                  <v:oval id="Oval 2" o:spid="_x0000_s1052" style="position:absolute;top:762;width:1295;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" fillcolor="#c37205" stroked="f" strokeweight="2pt"/>
                  <v:shape id="_x0000_s1053" type="#_x0000_t202" style="position:absolute;left:1900;width:7690;height:2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" filled="f" stroked="f">
                    <v:textbox style="mso-fit-shape-to-text:t">
                      <w:txbxContent>
                        <w:p w14:paraId="14168D7D" w14:textId="7C8F151E" w:rsidR="00A8524C" w:rsidRPr="00A8524C" w:rsidRDefault="001806F6" w:rsidP="00A8524C">
                          <w:pPr>
                            <w:spacing w:before="0"/>
                            <w:rPr>
                              <w:rFonts w:ascii="Avenir Nxt2 W1G" w:hAnsi="Avenir Nxt2 W1G"/>
                              <w:sz w:val="20"/>
                              <w:szCs w:val="16"/>
                              <w:lang w:val="en-US"/>
                            </w:rPr>
                          </w:pPr>
                          <w:r>
                            <w:rPr>
                              <w:rFonts w:ascii="Avenir Nxt2 W1G" w:hAnsi="Avenir Nxt2 W1G"/>
                              <w:sz w:val="20"/>
                              <w:szCs w:val="16"/>
                              <w:lang w:val="en-US"/>
                            </w:rPr>
                            <w:t>Loss</w:t>
                          </w:r>
                        </w:p>
                      </w:txbxContent>
                    </v:textbox>
                  </v:shape>
                </v:group>
              </v:group>
            </w:pict>
          </mc:Fallback>
        </mc:AlternateContent>
      </w:r>
      <w:r w:rsidR="00EC3B94" w:rsidRPr="00306331">
        <w:rPr>
          <w:rFonts w:ascii="Calibri" w:eastAsia="SimSun" w:hAnsi="Calibri" w:cs="Arial"/>
          <w:b/>
          <w:bCs/>
          <w:noProof/>
          <w:szCs w:val="24"/>
          <w:lang w:val="en-US" w:eastAsia="zh-CN"/>
        </w:rPr>
        <mc:AlternateContent>
          <mc:Choice Requires="wps">
            <w:drawing>
              <wp:anchor distT="45720" distB="45720" distL="114300" distR="114300" simplePos="0" relativeHeight="251658245" behindDoc="0" locked="0" layoutInCell="1" allowOverlap="1" wp14:anchorId="3835C85B" wp14:editId="10D2C315">
                <wp:simplePos x="0" y="0"/>
                <wp:positionH relativeFrom="column">
                  <wp:posOffset>381000</wp:posOffset>
                </wp:positionH>
                <wp:positionV relativeFrom="paragraph">
                  <wp:posOffset>2632075</wp:posOffset>
                </wp:positionV>
                <wp:extent cx="563880" cy="1404620"/>
                <wp:effectExtent l="0" t="0" r="0" b="0"/>
                <wp:wrapNone/>
                <wp:docPr id="3626209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1404620"/>
                        </a:xfrm>
                        <a:prstGeom prst="rect">
                          <a:avLst/>
                        </a:prstGeom>
                        <a:noFill/>
                        <a:ln w="9525">
                          <a:noFill/>
                          <a:miter lim="800000"/>
                          <a:headEnd/>
                          <a:tailEnd/>
                        </a:ln>
                      </wps:spPr>
                      <wps:txbx>
                        <w:txbxContent>
                          <w:p w14:paraId="4C52E657" w14:textId="77777777" w:rsidR="000910BD" w:rsidRPr="00EC3B94" w:rsidRDefault="000910BD" w:rsidP="000910BD">
                            <w:pPr>
                              <w:spacing w:before="0"/>
                              <w:jc w:val="center"/>
                              <w:rPr>
                                <w:rFonts w:ascii="Avenir Nxt2 W1G" w:hAnsi="Avenir Nxt2 W1G"/>
                                <w:sz w:val="18"/>
                                <w:szCs w:val="14"/>
                              </w:rPr>
                            </w:pPr>
                            <w:r w:rsidRPr="00EC3B94">
                              <w:rPr>
                                <w:rFonts w:ascii="Avenir Nxt2 W1G" w:hAnsi="Avenir Nxt2 W1G"/>
                                <w:sz w:val="18"/>
                                <w:szCs w:val="14"/>
                              </w:rPr>
                              <w:t>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35C85B" id="Text Box 2" o:spid="_x0000_s1054" type="#_x0000_t202" style="position:absolute;left:0;text-align:left;margin-left:30pt;margin-top:207.25pt;width:44.4pt;height:110.6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" filled="f" stroked="f">
                <v:textbox style="mso-fit-shape-to-text:t">
                  <w:txbxContent>
                    <w:p w14:paraId="4C52E657" w14:textId="77777777" w:rsidR="000910BD" w:rsidRPr="00EC3B94" w:rsidRDefault="000910BD" w:rsidP="000910BD">
                      <w:pPr>
                        <w:spacing w:before="0"/>
                        <w:jc w:val="center"/>
                        <w:rPr>
                          <w:rFonts w:ascii="Avenir Nxt2 W1G" w:hAnsi="Avenir Nxt2 W1G"/>
                          <w:sz w:val="18"/>
                          <w:szCs w:val="14"/>
                        </w:rPr>
                      </w:pPr>
                      <w:r w:rsidRPr="00EC3B94">
                        <w:rPr>
                          <w:rFonts w:ascii="Avenir Nxt2 W1G" w:hAnsi="Avenir Nxt2 W1G"/>
                          <w:sz w:val="18"/>
                          <w:szCs w:val="14"/>
                        </w:rPr>
                        <w:t>2021</w:t>
                      </w:r>
                    </w:p>
                  </w:txbxContent>
                </v:textbox>
              </v:shape>
            </w:pict>
          </mc:Fallback>
        </mc:AlternateContent>
      </w:r>
      <w:r w:rsidR="0057040A" w:rsidRPr="00306331">
        <w:rPr>
          <w:rFonts w:ascii="Calibri" w:eastAsia="SimSun" w:hAnsi="Calibri" w:cs="Arial"/>
          <w:b/>
          <w:bCs/>
          <w:noProof/>
          <w:szCs w:val="24"/>
          <w:lang w:val="en-US" w:eastAsia="zh-CN"/>
        </w:rPr>
        <mc:AlternateContent>
          <mc:Choice Requires="wps">
            <w:drawing>
              <wp:anchor distT="45720" distB="45720" distL="114300" distR="114300" simplePos="0" relativeHeight="251658247" behindDoc="0" locked="0" layoutInCell="1" allowOverlap="1" wp14:anchorId="43067A49" wp14:editId="4022A852">
                <wp:simplePos x="0" y="0"/>
                <wp:positionH relativeFrom="margin">
                  <wp:posOffset>3603625</wp:posOffset>
                </wp:positionH>
                <wp:positionV relativeFrom="paragraph">
                  <wp:posOffset>2616200</wp:posOffset>
                </wp:positionV>
                <wp:extent cx="563880" cy="1404620"/>
                <wp:effectExtent l="0" t="0" r="0" b="0"/>
                <wp:wrapNone/>
                <wp:docPr id="190949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1404620"/>
                        </a:xfrm>
                        <a:prstGeom prst="rect">
                          <a:avLst/>
                        </a:prstGeom>
                        <a:noFill/>
                        <a:ln w="9525">
                          <a:noFill/>
                          <a:miter lim="800000"/>
                          <a:headEnd/>
                          <a:tailEnd/>
                        </a:ln>
                      </wps:spPr>
                      <wps:txbx>
                        <w:txbxContent>
                          <w:p w14:paraId="08D0B4EC" w14:textId="77777777" w:rsidR="000910BD" w:rsidRPr="0057040A" w:rsidRDefault="000910BD" w:rsidP="000910BD">
                            <w:pPr>
                              <w:spacing w:before="0"/>
                              <w:jc w:val="center"/>
                              <w:rPr>
                                <w:rFonts w:ascii="Avenir Nxt2 W1G" w:hAnsi="Avenir Nxt2 W1G"/>
                                <w:sz w:val="18"/>
                                <w:szCs w:val="14"/>
                              </w:rPr>
                            </w:pPr>
                            <w:r w:rsidRPr="0057040A">
                              <w:rPr>
                                <w:rFonts w:ascii="Avenir Nxt2 W1G" w:hAnsi="Avenir Nxt2 W1G"/>
                                <w:sz w:val="18"/>
                                <w:szCs w:val="14"/>
                              </w:rPr>
                              <w:t>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067A49" id="_x0000_s1055" type="#_x0000_t202" style="position:absolute;left:0;text-align:left;margin-left:283.75pt;margin-top:206pt;width:44.4pt;height:110.6pt;z-index:251658247;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" filled="f" stroked="f">
                <v:textbox style="mso-fit-shape-to-text:t">
                  <w:txbxContent>
                    <w:p w14:paraId="08D0B4EC" w14:textId="77777777" w:rsidR="000910BD" w:rsidRPr="0057040A" w:rsidRDefault="000910BD" w:rsidP="000910BD">
                      <w:pPr>
                        <w:spacing w:before="0"/>
                        <w:jc w:val="center"/>
                        <w:rPr>
                          <w:rFonts w:ascii="Avenir Nxt2 W1G" w:hAnsi="Avenir Nxt2 W1G"/>
                          <w:sz w:val="18"/>
                          <w:szCs w:val="14"/>
                        </w:rPr>
                      </w:pPr>
                      <w:r w:rsidRPr="0057040A">
                        <w:rPr>
                          <w:rFonts w:ascii="Avenir Nxt2 W1G" w:hAnsi="Avenir Nxt2 W1G"/>
                          <w:sz w:val="18"/>
                          <w:szCs w:val="14"/>
                        </w:rPr>
                        <w:t>2023</w:t>
                      </w:r>
                    </w:p>
                  </w:txbxContent>
                </v:textbox>
                <w10:wrap anchorx="margin"/>
              </v:shape>
            </w:pict>
          </mc:Fallback>
        </mc:AlternateContent>
      </w:r>
      <w:r w:rsidR="0057040A" w:rsidRPr="00306331">
        <w:rPr>
          <w:rFonts w:ascii="Calibri" w:eastAsia="SimSun" w:hAnsi="Calibri" w:cs="Arial"/>
          <w:b/>
          <w:bCs/>
          <w:noProof/>
          <w:szCs w:val="24"/>
          <w:lang w:val="en-US" w:eastAsia="zh-CN"/>
        </w:rPr>
        <mc:AlternateContent>
          <mc:Choice Requires="wps">
            <w:drawing>
              <wp:anchor distT="45720" distB="45720" distL="114300" distR="114300" simplePos="0" relativeHeight="251658246" behindDoc="0" locked="0" layoutInCell="1" allowOverlap="1" wp14:anchorId="710CDDBE" wp14:editId="505711D4">
                <wp:simplePos x="0" y="0"/>
                <wp:positionH relativeFrom="column">
                  <wp:posOffset>1645920</wp:posOffset>
                </wp:positionH>
                <wp:positionV relativeFrom="paragraph">
                  <wp:posOffset>2616200</wp:posOffset>
                </wp:positionV>
                <wp:extent cx="563880" cy="1404620"/>
                <wp:effectExtent l="0" t="0" r="0" b="0"/>
                <wp:wrapNone/>
                <wp:docPr id="14191007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1404620"/>
                        </a:xfrm>
                        <a:prstGeom prst="rect">
                          <a:avLst/>
                        </a:prstGeom>
                        <a:noFill/>
                        <a:ln w="9525">
                          <a:noFill/>
                          <a:miter lim="800000"/>
                          <a:headEnd/>
                          <a:tailEnd/>
                        </a:ln>
                      </wps:spPr>
                      <wps:txbx>
                        <w:txbxContent>
                          <w:p w14:paraId="235B8381" w14:textId="77777777" w:rsidR="000910BD" w:rsidRPr="0057040A" w:rsidRDefault="000910BD" w:rsidP="000910BD">
                            <w:pPr>
                              <w:spacing w:before="0"/>
                              <w:jc w:val="center"/>
                              <w:rPr>
                                <w:rFonts w:ascii="Avenir Nxt2 W1G" w:hAnsi="Avenir Nxt2 W1G"/>
                                <w:sz w:val="18"/>
                                <w:szCs w:val="14"/>
                              </w:rPr>
                            </w:pPr>
                            <w:r w:rsidRPr="0057040A">
                              <w:rPr>
                                <w:rFonts w:ascii="Avenir Nxt2 W1G" w:hAnsi="Avenir Nxt2 W1G"/>
                                <w:sz w:val="18"/>
                                <w:szCs w:val="14"/>
                              </w:rPr>
                              <w:t>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0CDDBE" id="_x0000_s1056" type="#_x0000_t202" style="position:absolute;left:0;text-align:left;margin-left:129.6pt;margin-top:206pt;width:44.4pt;height:110.6pt;z-index:25165824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" filled="f" stroked="f">
                <v:textbox style="mso-fit-shape-to-text:t">
                  <w:txbxContent>
                    <w:p w14:paraId="235B8381" w14:textId="77777777" w:rsidR="000910BD" w:rsidRPr="0057040A" w:rsidRDefault="000910BD" w:rsidP="000910BD">
                      <w:pPr>
                        <w:spacing w:before="0"/>
                        <w:jc w:val="center"/>
                        <w:rPr>
                          <w:rFonts w:ascii="Avenir Nxt2 W1G" w:hAnsi="Avenir Nxt2 W1G"/>
                          <w:sz w:val="18"/>
                          <w:szCs w:val="14"/>
                        </w:rPr>
                      </w:pPr>
                      <w:r w:rsidRPr="0057040A">
                        <w:rPr>
                          <w:rFonts w:ascii="Avenir Nxt2 W1G" w:hAnsi="Avenir Nxt2 W1G"/>
                          <w:sz w:val="18"/>
                          <w:szCs w:val="14"/>
                        </w:rPr>
                        <w:t>2022</w:t>
                      </w:r>
                    </w:p>
                  </w:txbxContent>
                </v:textbox>
              </v:shape>
            </w:pict>
          </mc:Fallback>
        </mc:AlternateContent>
      </w:r>
    </w:p>
    <w:p w14:paraId="4426141E" w14:textId="16F2A1D2" w:rsidR="0076287F" w:rsidRDefault="00482A04" w:rsidP="00975475">
      <w:pPr>
        <w:keepNext/>
        <w:tabs>
          <w:tab w:val="clear" w:pos="794"/>
          <w:tab w:val="clear" w:pos="1191"/>
          <w:tab w:val="clear" w:pos="1588"/>
          <w:tab w:val="clear" w:pos="1985"/>
          <w:tab w:val="left" w:pos="567"/>
          <w:tab w:val="left" w:pos="1134"/>
          <w:tab w:val="left" w:pos="1701"/>
          <w:tab w:val="left" w:pos="2268"/>
        </w:tabs>
        <w:rPr>
          <w:noProof/>
        </w:rPr>
      </w:pPr>
      <w:r>
        <w:rPr>
          <w:rFonts w:ascii="Calibri" w:eastAsia="SimSun" w:hAnsi="Calibri" w:cs="Arial"/>
          <w:b/>
          <w:bCs/>
          <w:noProof/>
          <w:lang w:val="en-US" w:eastAsia="zh-CN"/>
        </w:rPr>
        <mc:AlternateContent>
          <mc:Choice Requires="cx4">
            <w:drawing>
              <wp:inline distT="0" distB="0" distL="0" distR="0" wp14:anchorId="33458D5C" wp14:editId="7104D7AA">
                <wp:extent cx="5006340" cy="2428647"/>
                <wp:effectExtent l="0" t="0" r="3810" b="10160"/>
                <wp:docPr id="86320703" name="Chart 1"/>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6"/>
                  </a:graphicData>
                </a:graphic>
              </wp:inline>
            </w:drawing>
          </mc:Choice>
          <mc:Fallback>
            <w:drawing>
              <wp:inline distT="0" distB="0" distL="0" distR="0" wp14:anchorId="33458D5C" wp14:editId="7104D7AA">
                <wp:extent cx="5006340" cy="2428647"/>
                <wp:effectExtent l="0" t="0" r="3810" b="10160"/>
                <wp:docPr id="86320703" name="Chart 1"/>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86320703" name="Chart 1"/>
                        <pic:cNvPicPr>
                          <a:picLocks noGrp="1" noRot="1" noChangeAspect="1" noMove="1" noResize="1" noEditPoints="1" noAdjustHandles="1" noChangeArrowheads="1" noChangeShapeType="1"/>
                        </pic:cNvPicPr>
                      </pic:nvPicPr>
                      <pic:blipFill>
                        <a:blip r:embed="rId17"/>
                        <a:stretch>
                          <a:fillRect/>
                        </a:stretch>
                      </pic:blipFill>
                      <pic:spPr>
                        <a:xfrm>
                          <a:off x="0" y="0"/>
                          <a:ext cx="5006340" cy="2428240"/>
                        </a:xfrm>
                        <a:prstGeom prst="rect">
                          <a:avLst/>
                        </a:prstGeom>
                      </pic:spPr>
                    </pic:pic>
                  </a:graphicData>
                </a:graphic>
              </wp:inline>
            </w:drawing>
          </mc:Fallback>
        </mc:AlternateContent>
      </w:r>
    </w:p>
    <w:p w14:paraId="1E99AE1A" w14:textId="4E3EC5B4" w:rsidR="003349DD" w:rsidRDefault="00A87E6A" w:rsidP="00975475">
      <w:pPr>
        <w:spacing w:after="120"/>
        <w:rPr>
          <w:lang w:val="en-US"/>
        </w:rPr>
      </w:pPr>
      <w:r w:rsidRPr="037DD4F5">
        <w:rPr>
          <w:rFonts w:ascii="Calibri" w:eastAsia="SimSun" w:hAnsi="Calibri"/>
          <w:b/>
          <w:bCs/>
        </w:rPr>
        <w:t>Chart 3</w:t>
      </w:r>
      <w:r w:rsidRPr="037DD4F5">
        <w:rPr>
          <w:rFonts w:ascii="Calibri" w:eastAsia="SimSun" w:hAnsi="Calibri"/>
        </w:rPr>
        <w:t xml:space="preserve"> </w:t>
      </w:r>
      <w:r w:rsidR="003931C0" w:rsidRPr="037DD4F5">
        <w:rPr>
          <w:rFonts w:ascii="Calibri" w:eastAsia="SimSun" w:hAnsi="Calibri"/>
        </w:rPr>
        <w:t>details</w:t>
      </w:r>
      <w:r w:rsidRPr="037DD4F5">
        <w:rPr>
          <w:rFonts w:ascii="Calibri" w:eastAsia="SimSun" w:hAnsi="Calibri"/>
        </w:rPr>
        <w:t xml:space="preserve"> the gains and losses of Academia affiliation in 2022 and 2023. Whilst </w:t>
      </w:r>
      <w:r w:rsidR="00F870B7" w:rsidRPr="037DD4F5">
        <w:rPr>
          <w:rFonts w:ascii="Calibri" w:eastAsia="SimSun" w:hAnsi="Calibri"/>
        </w:rPr>
        <w:t>2022 sh</w:t>
      </w:r>
      <w:r w:rsidR="003931C0" w:rsidRPr="037DD4F5">
        <w:rPr>
          <w:rFonts w:ascii="Calibri" w:eastAsia="SimSun" w:hAnsi="Calibri"/>
        </w:rPr>
        <w:t>owed relevant growth</w:t>
      </w:r>
      <w:r w:rsidR="00CA6101" w:rsidRPr="037DD4F5">
        <w:rPr>
          <w:rFonts w:ascii="Calibri" w:eastAsia="SimSun" w:hAnsi="Calibri"/>
        </w:rPr>
        <w:t xml:space="preserve">, </w:t>
      </w:r>
      <w:r w:rsidR="002C12A7" w:rsidRPr="037DD4F5">
        <w:rPr>
          <w:rFonts w:ascii="Calibri" w:eastAsia="SimSun" w:hAnsi="Calibri"/>
        </w:rPr>
        <w:t xml:space="preserve">2023 </w:t>
      </w:r>
      <w:r w:rsidR="00104C21" w:rsidRPr="037DD4F5">
        <w:rPr>
          <w:rFonts w:ascii="Calibri" w:eastAsia="SimSun" w:hAnsi="Calibri"/>
        </w:rPr>
        <w:t>saw a higher number of losses</w:t>
      </w:r>
      <w:r w:rsidR="004802F0" w:rsidRPr="037DD4F5">
        <w:rPr>
          <w:rFonts w:ascii="Calibri" w:eastAsia="SimSun" w:hAnsi="Calibri"/>
        </w:rPr>
        <w:t>.</w:t>
      </w:r>
      <w:r w:rsidR="00D542DA" w:rsidRPr="037DD4F5">
        <w:rPr>
          <w:rFonts w:ascii="Calibri" w:eastAsia="SimSun" w:hAnsi="Calibri"/>
        </w:rPr>
        <w:t xml:space="preserve"> </w:t>
      </w:r>
      <w:r w:rsidR="002D4B0D" w:rsidRPr="037DD4F5">
        <w:rPr>
          <w:rFonts w:ascii="Calibri" w:eastAsia="SimSun" w:hAnsi="Calibri"/>
        </w:rPr>
        <w:t>A</w:t>
      </w:r>
      <w:proofErr w:type="spellStart"/>
      <w:r w:rsidR="00B0025A" w:rsidRPr="037DD4F5">
        <w:rPr>
          <w:lang w:val="en-US"/>
        </w:rPr>
        <w:t>cademia</w:t>
      </w:r>
      <w:proofErr w:type="spellEnd"/>
      <w:r w:rsidR="00B0025A" w:rsidRPr="037DD4F5">
        <w:rPr>
          <w:lang w:val="en-US"/>
        </w:rPr>
        <w:t xml:space="preserve"> </w:t>
      </w:r>
      <w:r w:rsidR="00732D57" w:rsidRPr="037DD4F5">
        <w:rPr>
          <w:lang w:val="en-US"/>
        </w:rPr>
        <w:t>can participate in the work of the three Sectors with one single fee,</w:t>
      </w:r>
      <w:r w:rsidR="00A80FD3" w:rsidRPr="037DD4F5">
        <w:rPr>
          <w:lang w:val="en-US"/>
        </w:rPr>
        <w:t xml:space="preserve"> </w:t>
      </w:r>
      <w:r w:rsidR="00FF1C2F" w:rsidRPr="037DD4F5">
        <w:rPr>
          <w:lang w:val="en-US"/>
        </w:rPr>
        <w:t>being able to contribute</w:t>
      </w:r>
      <w:r w:rsidR="00A80FD3" w:rsidRPr="037DD4F5">
        <w:rPr>
          <w:lang w:val="en-US"/>
        </w:rPr>
        <w:t xml:space="preserve"> to Study Groups</w:t>
      </w:r>
      <w:r w:rsidR="00E2438C" w:rsidRPr="037DD4F5">
        <w:rPr>
          <w:lang w:val="en-US"/>
        </w:rPr>
        <w:t xml:space="preserve"> </w:t>
      </w:r>
      <w:r w:rsidR="2E9FB9E0" w:rsidRPr="037DD4F5">
        <w:rPr>
          <w:lang w:val="en-US"/>
        </w:rPr>
        <w:t xml:space="preserve">in </w:t>
      </w:r>
      <w:r w:rsidR="00E2438C" w:rsidRPr="037DD4F5">
        <w:rPr>
          <w:lang w:val="en-US"/>
        </w:rPr>
        <w:t>all the Sectors</w:t>
      </w:r>
      <w:r w:rsidR="000C1945" w:rsidRPr="037DD4F5">
        <w:rPr>
          <w:lang w:val="en-US"/>
        </w:rPr>
        <w:t xml:space="preserve">. Nevertheless, </w:t>
      </w:r>
      <w:r w:rsidR="00732D57" w:rsidRPr="037DD4F5">
        <w:rPr>
          <w:lang w:val="en-US"/>
        </w:rPr>
        <w:t xml:space="preserve">it </w:t>
      </w:r>
      <w:r w:rsidR="00B0025A" w:rsidRPr="037DD4F5">
        <w:rPr>
          <w:lang w:val="en-US"/>
        </w:rPr>
        <w:t xml:space="preserve">has reported difficulty to sustain </w:t>
      </w:r>
      <w:r w:rsidR="00834E0B" w:rsidRPr="037DD4F5">
        <w:rPr>
          <w:lang w:val="en-US"/>
        </w:rPr>
        <w:t>affiliation</w:t>
      </w:r>
      <w:r w:rsidR="00B0025A" w:rsidRPr="037DD4F5">
        <w:rPr>
          <w:lang w:val="en-US"/>
        </w:rPr>
        <w:t xml:space="preserve"> </w:t>
      </w:r>
      <w:r w:rsidR="001A5895" w:rsidRPr="037DD4F5">
        <w:rPr>
          <w:lang w:val="en-US"/>
        </w:rPr>
        <w:t xml:space="preserve">for </w:t>
      </w:r>
      <w:r w:rsidR="00DA6714" w:rsidRPr="037DD4F5">
        <w:rPr>
          <w:lang w:val="en-US"/>
        </w:rPr>
        <w:t xml:space="preserve">an </w:t>
      </w:r>
      <w:r w:rsidR="001A5895" w:rsidRPr="037DD4F5">
        <w:rPr>
          <w:lang w:val="en-US"/>
        </w:rPr>
        <w:t xml:space="preserve">extended </w:t>
      </w:r>
      <w:r w:rsidR="00B0025A" w:rsidRPr="037DD4F5">
        <w:rPr>
          <w:lang w:val="en-US"/>
        </w:rPr>
        <w:t xml:space="preserve">period due to budgetary limitations. </w:t>
      </w:r>
      <w:r w:rsidR="00237F90" w:rsidRPr="037DD4F5">
        <w:rPr>
          <w:lang w:val="en-US"/>
        </w:rPr>
        <w:t xml:space="preserve"> </w:t>
      </w:r>
      <w:r w:rsidR="00033D78" w:rsidRPr="037DD4F5">
        <w:rPr>
          <w:lang w:val="en-US"/>
        </w:rPr>
        <w:t xml:space="preserve"> </w:t>
      </w:r>
    </w:p>
    <w:p w14:paraId="736DCF50" w14:textId="1442EF59" w:rsidR="00682618" w:rsidRDefault="00033D78" w:rsidP="00975475">
      <w:pPr>
        <w:spacing w:after="120"/>
        <w:rPr>
          <w:lang w:val="en-US"/>
        </w:rPr>
      </w:pPr>
      <w:r w:rsidRPr="4A3B3804">
        <w:rPr>
          <w:lang w:val="en-US"/>
        </w:rPr>
        <w:t>To compensate</w:t>
      </w:r>
      <w:r w:rsidR="006811EB" w:rsidRPr="4A3B3804">
        <w:rPr>
          <w:lang w:val="en-US"/>
        </w:rPr>
        <w:t xml:space="preserve"> for</w:t>
      </w:r>
      <w:r w:rsidR="00834E0B" w:rsidRPr="4A3B3804">
        <w:rPr>
          <w:lang w:val="en-US"/>
        </w:rPr>
        <w:t xml:space="preserve"> losses, </w:t>
      </w:r>
      <w:r w:rsidR="003B73CA" w:rsidRPr="4A3B3804">
        <w:rPr>
          <w:lang w:val="en-US"/>
        </w:rPr>
        <w:t>s</w:t>
      </w:r>
      <w:r w:rsidR="001F3E58" w:rsidRPr="4A3B3804">
        <w:rPr>
          <w:lang w:val="en-US"/>
        </w:rPr>
        <w:t>trong outreach</w:t>
      </w:r>
      <w:r w:rsidR="003B73CA" w:rsidRPr="4A3B3804">
        <w:rPr>
          <w:lang w:val="en-US"/>
        </w:rPr>
        <w:t xml:space="preserve"> </w:t>
      </w:r>
      <w:r w:rsidR="007C2B80" w:rsidRPr="4A3B3804">
        <w:rPr>
          <w:lang w:val="en-US"/>
        </w:rPr>
        <w:t xml:space="preserve">efforts are </w:t>
      </w:r>
      <w:r w:rsidR="00104C21" w:rsidRPr="4A3B3804">
        <w:rPr>
          <w:lang w:val="en-US"/>
        </w:rPr>
        <w:t xml:space="preserve">continuously </w:t>
      </w:r>
      <w:r w:rsidR="007C2B80" w:rsidRPr="4A3B3804">
        <w:rPr>
          <w:lang w:val="en-US"/>
        </w:rPr>
        <w:t>being made,</w:t>
      </w:r>
      <w:r w:rsidR="000C1945" w:rsidRPr="4A3B3804">
        <w:rPr>
          <w:lang w:val="en-US"/>
        </w:rPr>
        <w:t xml:space="preserve"> </w:t>
      </w:r>
      <w:r w:rsidR="001F3E58" w:rsidRPr="4A3B3804">
        <w:rPr>
          <w:lang w:val="en-US"/>
        </w:rPr>
        <w:t>including</w:t>
      </w:r>
      <w:r w:rsidR="007C2B80" w:rsidRPr="4A3B3804">
        <w:rPr>
          <w:lang w:val="en-US"/>
        </w:rPr>
        <w:t xml:space="preserve"> </w:t>
      </w:r>
      <w:r w:rsidR="6DD891BF" w:rsidRPr="4A3B3804">
        <w:rPr>
          <w:lang w:val="en-US"/>
        </w:rPr>
        <w:t xml:space="preserve">by </w:t>
      </w:r>
      <w:r w:rsidR="007C2B80" w:rsidRPr="4A3B3804">
        <w:rPr>
          <w:lang w:val="en-US"/>
        </w:rPr>
        <w:t xml:space="preserve">organizing </w:t>
      </w:r>
      <w:r w:rsidR="001F3E58" w:rsidRPr="4A3B3804">
        <w:rPr>
          <w:lang w:val="en-US"/>
        </w:rPr>
        <w:t>visits</w:t>
      </w:r>
      <w:r w:rsidR="000C1945" w:rsidRPr="4A3B3804">
        <w:rPr>
          <w:lang w:val="en-US"/>
        </w:rPr>
        <w:t xml:space="preserve"> </w:t>
      </w:r>
      <w:r w:rsidR="00D0682A" w:rsidRPr="4A3B3804">
        <w:rPr>
          <w:lang w:val="en-US"/>
        </w:rPr>
        <w:t xml:space="preserve">and </w:t>
      </w:r>
      <w:r w:rsidR="000C1945" w:rsidRPr="4A3B3804">
        <w:rPr>
          <w:lang w:val="en-US"/>
        </w:rPr>
        <w:t>briefings</w:t>
      </w:r>
      <w:r w:rsidR="006B2073" w:rsidRPr="4A3B3804">
        <w:rPr>
          <w:lang w:val="en-US"/>
        </w:rPr>
        <w:t xml:space="preserve"> with Members States </w:t>
      </w:r>
      <w:r w:rsidR="000C1945" w:rsidRPr="4A3B3804">
        <w:rPr>
          <w:lang w:val="en-US"/>
        </w:rPr>
        <w:t xml:space="preserve">interested </w:t>
      </w:r>
      <w:r w:rsidR="21A42914" w:rsidRPr="4A3B3804">
        <w:rPr>
          <w:lang w:val="en-US"/>
        </w:rPr>
        <w:t xml:space="preserve">in </w:t>
      </w:r>
      <w:r w:rsidR="006B2073" w:rsidRPr="4A3B3804">
        <w:rPr>
          <w:lang w:val="en-US"/>
        </w:rPr>
        <w:t>promot</w:t>
      </w:r>
      <w:r w:rsidR="17A3A5AE" w:rsidRPr="4A3B3804">
        <w:rPr>
          <w:lang w:val="en-US"/>
        </w:rPr>
        <w:t>ing</w:t>
      </w:r>
      <w:r w:rsidR="006B2073" w:rsidRPr="4A3B3804">
        <w:rPr>
          <w:lang w:val="en-US"/>
        </w:rPr>
        <w:t xml:space="preserve"> and support</w:t>
      </w:r>
      <w:r w:rsidR="5B5DE8AC" w:rsidRPr="4A3B3804">
        <w:rPr>
          <w:lang w:val="en-US"/>
        </w:rPr>
        <w:t>ing</w:t>
      </w:r>
      <w:r w:rsidR="006B2073" w:rsidRPr="4A3B3804">
        <w:rPr>
          <w:lang w:val="en-US"/>
        </w:rPr>
        <w:t xml:space="preserve"> </w:t>
      </w:r>
      <w:r w:rsidR="006B2073" w:rsidRPr="4A3B3804">
        <w:rPr>
          <w:lang w:val="en-US"/>
        </w:rPr>
        <w:lastRenderedPageBreak/>
        <w:t>academia membership</w:t>
      </w:r>
      <w:r w:rsidR="00D358E3" w:rsidRPr="4A3B3804">
        <w:rPr>
          <w:lang w:val="en-US"/>
        </w:rPr>
        <w:t>.</w:t>
      </w:r>
      <w:r w:rsidR="725E2E7D" w:rsidRPr="4A3B3804">
        <w:rPr>
          <w:lang w:val="en-US"/>
        </w:rPr>
        <w:t xml:space="preserve"> The ITU-wide Academia benefits have been updated on the webpage and a dedicated Academia benefits page is under construction. </w:t>
      </w:r>
      <w:r w:rsidR="00D358E3" w:rsidRPr="4A3B3804">
        <w:rPr>
          <w:lang w:val="en-US"/>
        </w:rPr>
        <w:t xml:space="preserve"> </w:t>
      </w:r>
    </w:p>
    <w:p w14:paraId="4E503C4D" w14:textId="4CFF7F13" w:rsidR="00DB2142" w:rsidRDefault="00DB2142" w:rsidP="69D832B4">
      <w:pPr>
        <w:spacing w:before="0" w:after="160" w:line="257" w:lineRule="auto"/>
        <w:jc w:val="both"/>
        <w:rPr>
          <w:lang w:val="en-US"/>
        </w:rPr>
      </w:pPr>
      <w:r w:rsidRPr="69D832B4">
        <w:rPr>
          <w:lang w:val="en-US"/>
        </w:rPr>
        <w:t>With regards to</w:t>
      </w:r>
      <w:r w:rsidR="000C1945" w:rsidRPr="69D832B4">
        <w:rPr>
          <w:lang w:val="en-US"/>
        </w:rPr>
        <w:t xml:space="preserve"> specific engagement with</w:t>
      </w:r>
      <w:r w:rsidRPr="69D832B4">
        <w:rPr>
          <w:lang w:val="en-US"/>
        </w:rPr>
        <w:t xml:space="preserve"> </w:t>
      </w:r>
      <w:r w:rsidR="00D158E8" w:rsidRPr="69D832B4">
        <w:rPr>
          <w:lang w:val="en-US"/>
        </w:rPr>
        <w:t xml:space="preserve">the </w:t>
      </w:r>
      <w:r w:rsidRPr="69D832B4">
        <w:rPr>
          <w:lang w:val="en-US"/>
        </w:rPr>
        <w:t>ITU-D,</w:t>
      </w:r>
      <w:r w:rsidR="005C52C8" w:rsidRPr="69D832B4">
        <w:rPr>
          <w:lang w:val="en-US"/>
        </w:rPr>
        <w:t xml:space="preserve"> </w:t>
      </w:r>
      <w:r w:rsidR="5A73B457" w:rsidRPr="69D832B4">
        <w:rPr>
          <w:lang w:val="en-US"/>
        </w:rPr>
        <w:t>c</w:t>
      </w:r>
      <w:r w:rsidR="0ABF0A26" w:rsidRPr="69D832B4">
        <w:rPr>
          <w:lang w:val="en-US"/>
        </w:rPr>
        <w:t xml:space="preserve">ollaborative arrangements with </w:t>
      </w:r>
      <w:r w:rsidR="2F9E9F85" w:rsidRPr="69D832B4">
        <w:rPr>
          <w:lang w:val="en-US"/>
        </w:rPr>
        <w:t>Academia (</w:t>
      </w:r>
      <w:r w:rsidR="56B7717C" w:rsidRPr="69D832B4">
        <w:rPr>
          <w:lang w:val="en-US"/>
        </w:rPr>
        <w:t xml:space="preserve">both members and not members) </w:t>
      </w:r>
      <w:r w:rsidR="00D55992" w:rsidRPr="69D832B4">
        <w:rPr>
          <w:lang w:val="en-US"/>
        </w:rPr>
        <w:t xml:space="preserve">have been </w:t>
      </w:r>
      <w:r w:rsidR="00EB31A5" w:rsidRPr="69D832B4">
        <w:rPr>
          <w:lang w:val="en-US"/>
        </w:rPr>
        <w:t xml:space="preserve">piloted to develop studies and </w:t>
      </w:r>
      <w:r w:rsidR="238321F8" w:rsidRPr="69D832B4">
        <w:rPr>
          <w:lang w:val="en-US"/>
        </w:rPr>
        <w:t xml:space="preserve">joint </w:t>
      </w:r>
      <w:r w:rsidR="00EB31A5" w:rsidRPr="69D832B4">
        <w:rPr>
          <w:lang w:val="en-US"/>
        </w:rPr>
        <w:t>resea</w:t>
      </w:r>
      <w:r w:rsidR="4637C0B2" w:rsidRPr="69D832B4">
        <w:rPr>
          <w:lang w:val="en-US"/>
        </w:rPr>
        <w:t>rch</w:t>
      </w:r>
      <w:r w:rsidR="00EB31A5" w:rsidRPr="69D832B4">
        <w:rPr>
          <w:lang w:val="en-US"/>
        </w:rPr>
        <w:t xml:space="preserve">. Furthermore, </w:t>
      </w:r>
      <w:r w:rsidR="00D55992" w:rsidRPr="69D832B4">
        <w:rPr>
          <w:lang w:val="en-US"/>
        </w:rPr>
        <w:t>ITU Academy</w:t>
      </w:r>
      <w:r w:rsidR="006370DF" w:rsidRPr="69D832B4">
        <w:rPr>
          <w:lang w:val="en-US"/>
        </w:rPr>
        <w:t xml:space="preserve"> </w:t>
      </w:r>
      <w:r w:rsidR="6A19E078" w:rsidRPr="69D832B4">
        <w:rPr>
          <w:lang w:val="en-US"/>
        </w:rPr>
        <w:t xml:space="preserve">continues to </w:t>
      </w:r>
      <w:r w:rsidR="000E3020" w:rsidRPr="69D832B4">
        <w:rPr>
          <w:lang w:val="en-US"/>
        </w:rPr>
        <w:t xml:space="preserve">provide </w:t>
      </w:r>
      <w:r w:rsidR="00633F79" w:rsidRPr="69D832B4">
        <w:rPr>
          <w:lang w:val="en-US"/>
        </w:rPr>
        <w:t xml:space="preserve">partnership </w:t>
      </w:r>
      <w:r w:rsidR="000E3020" w:rsidRPr="69D832B4">
        <w:rPr>
          <w:lang w:val="en-US"/>
        </w:rPr>
        <w:t xml:space="preserve">opportunities </w:t>
      </w:r>
      <w:r w:rsidR="00092321" w:rsidRPr="69D832B4">
        <w:rPr>
          <w:lang w:val="en-US"/>
        </w:rPr>
        <w:t xml:space="preserve">with Academia to </w:t>
      </w:r>
      <w:r w:rsidR="000E3020" w:rsidRPr="69D832B4">
        <w:rPr>
          <w:lang w:val="en-US"/>
        </w:rPr>
        <w:t xml:space="preserve">deliver </w:t>
      </w:r>
      <w:r w:rsidR="002673D9" w:rsidRPr="69D832B4">
        <w:rPr>
          <w:lang w:val="en-US"/>
        </w:rPr>
        <w:t xml:space="preserve">ITU’s </w:t>
      </w:r>
      <w:r w:rsidR="000E3020" w:rsidRPr="69D832B4">
        <w:rPr>
          <w:lang w:val="en-US"/>
        </w:rPr>
        <w:t xml:space="preserve">training programs or joint delivery </w:t>
      </w:r>
      <w:r w:rsidR="002673D9" w:rsidRPr="69D832B4">
        <w:rPr>
          <w:lang w:val="en-US"/>
        </w:rPr>
        <w:t>of</w:t>
      </w:r>
      <w:r w:rsidR="000E3020" w:rsidRPr="69D832B4">
        <w:rPr>
          <w:lang w:val="en-US"/>
        </w:rPr>
        <w:t xml:space="preserve"> specific courses. </w:t>
      </w:r>
      <w:r w:rsidR="00E26473" w:rsidRPr="69D832B4">
        <w:rPr>
          <w:lang w:val="en-US"/>
        </w:rPr>
        <w:t xml:space="preserve">More details </w:t>
      </w:r>
      <w:r w:rsidR="2F7F5879" w:rsidRPr="69D832B4">
        <w:rPr>
          <w:lang w:val="en-US"/>
        </w:rPr>
        <w:t xml:space="preserve">on opportunities </w:t>
      </w:r>
      <w:r w:rsidR="501EACC6" w:rsidRPr="69D832B4">
        <w:rPr>
          <w:lang w:val="en-US"/>
        </w:rPr>
        <w:t xml:space="preserve">and current engagement for replication </w:t>
      </w:r>
      <w:r w:rsidR="2F7F5879" w:rsidRPr="69D832B4">
        <w:rPr>
          <w:lang w:val="en-US"/>
        </w:rPr>
        <w:t>with ITU affili</w:t>
      </w:r>
      <w:r w:rsidR="26628C78" w:rsidRPr="69D832B4">
        <w:rPr>
          <w:lang w:val="en-US"/>
        </w:rPr>
        <w:t>ated Academia and non-affiliated Academia</w:t>
      </w:r>
      <w:r w:rsidR="0A394BD8" w:rsidRPr="69D832B4">
        <w:rPr>
          <w:lang w:val="en-US"/>
        </w:rPr>
        <w:t xml:space="preserve"> </w:t>
      </w:r>
      <w:r w:rsidR="00E26473" w:rsidRPr="69D832B4">
        <w:rPr>
          <w:lang w:val="en-US"/>
        </w:rPr>
        <w:t>can be found in Annex 1.</w:t>
      </w:r>
    </w:p>
    <w:p w14:paraId="7009F384" w14:textId="407E5372" w:rsidR="00377CD9" w:rsidRPr="00306331" w:rsidRDefault="00377CD9" w:rsidP="00306331">
      <w:pPr>
        <w:keepNext/>
        <w:numPr>
          <w:ilvl w:val="0"/>
          <w:numId w:val="4"/>
        </w:numPr>
        <w:tabs>
          <w:tab w:val="clear" w:pos="794"/>
          <w:tab w:val="clear" w:pos="1191"/>
          <w:tab w:val="clear" w:pos="1588"/>
          <w:tab w:val="clear" w:pos="1985"/>
          <w:tab w:val="left" w:pos="567"/>
          <w:tab w:val="left" w:pos="1134"/>
          <w:tab w:val="left" w:pos="1701"/>
          <w:tab w:val="left" w:pos="2268"/>
        </w:tabs>
        <w:spacing w:after="120"/>
        <w:ind w:left="357" w:hanging="357"/>
        <w:rPr>
          <w:rFonts w:ascii="Calibri" w:eastAsia="SimSun" w:hAnsi="Calibri" w:cs="Arial"/>
          <w:b/>
          <w:bCs/>
          <w:szCs w:val="24"/>
          <w:lang w:val="en-US" w:eastAsia="zh-CN"/>
        </w:rPr>
      </w:pPr>
      <w:r w:rsidRPr="00306331">
        <w:rPr>
          <w:rFonts w:ascii="Calibri" w:eastAsia="SimSun" w:hAnsi="Calibri" w:cs="Arial"/>
          <w:b/>
          <w:bCs/>
          <w:szCs w:val="24"/>
          <w:lang w:val="en-US" w:eastAsia="zh-CN"/>
        </w:rPr>
        <w:t>Engagement, retention, promotion, and outreach</w:t>
      </w:r>
    </w:p>
    <w:p w14:paraId="5127384E" w14:textId="03B43659" w:rsidR="00817C4A" w:rsidRDefault="00561FEE" w:rsidP="3E6B2E16">
      <w:pPr>
        <w:pStyle w:val="ListParagraph"/>
        <w:numPr>
          <w:ilvl w:val="0"/>
          <w:numId w:val="12"/>
        </w:numPr>
        <w:tabs>
          <w:tab w:val="left" w:pos="1701"/>
        </w:tabs>
        <w:spacing w:before="60" w:after="60"/>
        <w:ind w:left="714" w:hanging="357"/>
        <w:rPr>
          <w:rFonts w:ascii="Calibri" w:eastAsia="SimSun" w:hAnsi="Calibri" w:cs="Calibri"/>
        </w:rPr>
      </w:pPr>
      <w:r w:rsidRPr="63750D21">
        <w:rPr>
          <w:rFonts w:ascii="Calibri" w:eastAsia="SimSun" w:hAnsi="Calibri" w:cs="Calibri"/>
          <w:lang w:val="en-US"/>
        </w:rPr>
        <w:t xml:space="preserve">BDT carried out several actions aimed at </w:t>
      </w:r>
      <w:r w:rsidR="00543FBF" w:rsidRPr="63750D21">
        <w:rPr>
          <w:rFonts w:ascii="Calibri" w:eastAsia="SimSun" w:hAnsi="Calibri" w:cs="Calibri"/>
          <w:lang w:val="en-US"/>
        </w:rPr>
        <w:t>reinforcing</w:t>
      </w:r>
      <w:r w:rsidR="00543FBF" w:rsidRPr="63750D21">
        <w:rPr>
          <w:rFonts w:ascii="Calibri" w:eastAsia="SimSun" w:hAnsi="Calibri" w:cs="Calibri"/>
          <w:b/>
          <w:bCs/>
          <w:lang w:val="en-US"/>
        </w:rPr>
        <w:t xml:space="preserve"> </w:t>
      </w:r>
      <w:r w:rsidR="00543FBF" w:rsidRPr="63750D21">
        <w:rPr>
          <w:rFonts w:ascii="Calibri" w:eastAsia="SimSun" w:hAnsi="Calibri" w:cs="Calibri"/>
          <w:b/>
          <w:bCs/>
        </w:rPr>
        <w:t>o</w:t>
      </w:r>
      <w:r w:rsidR="00E70D95" w:rsidRPr="63750D21">
        <w:rPr>
          <w:rFonts w:ascii="Calibri" w:eastAsia="SimSun" w:hAnsi="Calibri" w:cs="Calibri"/>
          <w:b/>
          <w:bCs/>
        </w:rPr>
        <w:t xml:space="preserve">utreach and engagement </w:t>
      </w:r>
      <w:r w:rsidR="00543FBF" w:rsidRPr="63750D21">
        <w:rPr>
          <w:rFonts w:ascii="Calibri" w:eastAsia="SimSun" w:hAnsi="Calibri" w:cs="Calibri"/>
          <w:b/>
          <w:bCs/>
        </w:rPr>
        <w:t xml:space="preserve">efforts </w:t>
      </w:r>
      <w:r w:rsidR="00907771" w:rsidRPr="63750D21">
        <w:rPr>
          <w:rFonts w:ascii="Calibri" w:eastAsia="SimSun" w:hAnsi="Calibri" w:cs="Calibri"/>
        </w:rPr>
        <w:t>through</w:t>
      </w:r>
      <w:r w:rsidR="00E70D95" w:rsidRPr="63750D21">
        <w:rPr>
          <w:rFonts w:ascii="Calibri" w:eastAsia="SimSun" w:hAnsi="Calibri" w:cs="Calibri"/>
        </w:rPr>
        <w:t xml:space="preserve"> promotional campaigns</w:t>
      </w:r>
      <w:r w:rsidR="003638AF" w:rsidRPr="63750D21">
        <w:rPr>
          <w:rFonts w:ascii="Calibri" w:eastAsia="SimSun" w:hAnsi="Calibri" w:cs="Calibri"/>
        </w:rPr>
        <w:t xml:space="preserve"> and targeted outreach to wider audiences in global tech </w:t>
      </w:r>
      <w:r w:rsidR="00D0682A" w:rsidRPr="63750D21">
        <w:rPr>
          <w:rFonts w:ascii="Calibri" w:eastAsia="SimSun" w:hAnsi="Calibri" w:cs="Calibri"/>
        </w:rPr>
        <w:t>exhibitions</w:t>
      </w:r>
      <w:r w:rsidR="00F451A8" w:rsidRPr="63750D21">
        <w:rPr>
          <w:rFonts w:ascii="Calibri" w:eastAsia="SimSun" w:hAnsi="Calibri" w:cs="Calibri"/>
        </w:rPr>
        <w:t>. BDT also focused on</w:t>
      </w:r>
      <w:r w:rsidR="00D0682A" w:rsidRPr="63750D21">
        <w:rPr>
          <w:rFonts w:ascii="Calibri" w:eastAsia="SimSun" w:hAnsi="Calibri" w:cs="Calibri"/>
        </w:rPr>
        <w:t xml:space="preserve"> converting</w:t>
      </w:r>
      <w:r w:rsidR="00E70D95" w:rsidRPr="63750D21">
        <w:rPr>
          <w:rFonts w:ascii="Calibri" w:eastAsia="SimSun" w:hAnsi="Calibri" w:cs="Calibri"/>
        </w:rPr>
        <w:t xml:space="preserve"> existing platforms within</w:t>
      </w:r>
      <w:r w:rsidR="5973FEFE" w:rsidRPr="63750D21">
        <w:rPr>
          <w:rFonts w:ascii="Calibri" w:eastAsia="SimSun" w:hAnsi="Calibri" w:cs="Calibri"/>
        </w:rPr>
        <w:t xml:space="preserve"> the</w:t>
      </w:r>
      <w:r w:rsidR="00E70D95" w:rsidRPr="63750D21">
        <w:rPr>
          <w:rFonts w:ascii="Calibri" w:eastAsia="SimSun" w:hAnsi="Calibri" w:cs="Calibri"/>
        </w:rPr>
        <w:t xml:space="preserve"> ITU-D products and services portfolio into effective membership outreach </w:t>
      </w:r>
      <w:r w:rsidR="00D0682A" w:rsidRPr="63750D21">
        <w:rPr>
          <w:rFonts w:ascii="Calibri" w:eastAsia="SimSun" w:hAnsi="Calibri" w:cs="Calibri"/>
        </w:rPr>
        <w:t>channels</w:t>
      </w:r>
      <w:r w:rsidR="0085572D" w:rsidRPr="63750D21">
        <w:rPr>
          <w:rFonts w:ascii="Calibri" w:eastAsia="SimSun" w:hAnsi="Calibri" w:cs="Calibri"/>
        </w:rPr>
        <w:t xml:space="preserve">. </w:t>
      </w:r>
      <w:r w:rsidR="00F451A8" w:rsidRPr="63750D21">
        <w:rPr>
          <w:rFonts w:ascii="Calibri" w:eastAsia="SimSun" w:hAnsi="Calibri" w:cs="Calibri"/>
        </w:rPr>
        <w:t>An</w:t>
      </w:r>
      <w:r w:rsidR="0085572D" w:rsidRPr="63750D21">
        <w:rPr>
          <w:rFonts w:ascii="Calibri" w:eastAsia="SimSun" w:hAnsi="Calibri" w:cs="Calibri"/>
        </w:rPr>
        <w:t xml:space="preserve"> increased number </w:t>
      </w:r>
      <w:r w:rsidR="00441184" w:rsidRPr="63750D21">
        <w:rPr>
          <w:rFonts w:ascii="Calibri" w:eastAsia="SimSun" w:hAnsi="Calibri" w:cs="Calibri"/>
        </w:rPr>
        <w:t xml:space="preserve">of </w:t>
      </w:r>
      <w:r w:rsidR="0085572D" w:rsidRPr="63750D21">
        <w:rPr>
          <w:rFonts w:ascii="Calibri" w:eastAsia="SimSun" w:hAnsi="Calibri" w:cs="Calibri"/>
        </w:rPr>
        <w:t>briefing sessions</w:t>
      </w:r>
      <w:r w:rsidR="00F451A8" w:rsidRPr="63750D21">
        <w:rPr>
          <w:rFonts w:ascii="Calibri" w:eastAsia="SimSun" w:hAnsi="Calibri" w:cs="Calibri"/>
        </w:rPr>
        <w:t xml:space="preserve"> were held with thematic experts and ITU-D Members</w:t>
      </w:r>
      <w:r w:rsidR="00441184" w:rsidRPr="63750D21">
        <w:rPr>
          <w:rFonts w:ascii="Calibri" w:eastAsia="SimSun" w:hAnsi="Calibri" w:cs="Calibri"/>
        </w:rPr>
        <w:t>h</w:t>
      </w:r>
      <w:r w:rsidR="00F451A8" w:rsidRPr="63750D21">
        <w:rPr>
          <w:rFonts w:ascii="Calibri" w:eastAsia="SimSun" w:hAnsi="Calibri" w:cs="Calibri"/>
        </w:rPr>
        <w:t>ip</w:t>
      </w:r>
      <w:r w:rsidR="0085572D" w:rsidRPr="63750D21">
        <w:rPr>
          <w:rFonts w:ascii="Calibri" w:eastAsia="SimSun" w:hAnsi="Calibri" w:cs="Calibri"/>
        </w:rPr>
        <w:t xml:space="preserve"> (physically and virtually) throughout 2023</w:t>
      </w:r>
      <w:r w:rsidR="00F451A8" w:rsidRPr="63750D21">
        <w:rPr>
          <w:rFonts w:ascii="Calibri" w:eastAsia="SimSun" w:hAnsi="Calibri" w:cs="Calibri"/>
        </w:rPr>
        <w:t>, bringing higher awareness of areas for engagement</w:t>
      </w:r>
      <w:r w:rsidR="003F1099" w:rsidRPr="63750D21">
        <w:rPr>
          <w:rFonts w:ascii="Calibri" w:eastAsia="SimSun" w:hAnsi="Calibri" w:cs="Calibri"/>
        </w:rPr>
        <w:t xml:space="preserve">. </w:t>
      </w:r>
    </w:p>
    <w:p w14:paraId="106DDBE8" w14:textId="3066EA71" w:rsidR="00A944B2" w:rsidRDefault="00561FEE" w:rsidP="3E6B2E16">
      <w:pPr>
        <w:pStyle w:val="ListParagraph"/>
        <w:numPr>
          <w:ilvl w:val="0"/>
          <w:numId w:val="12"/>
        </w:numPr>
        <w:tabs>
          <w:tab w:val="left" w:pos="1701"/>
        </w:tabs>
        <w:spacing w:before="60" w:after="60"/>
        <w:ind w:left="714" w:hanging="357"/>
        <w:rPr>
          <w:rFonts w:ascii="Calibri" w:eastAsia="SimSun" w:hAnsi="Calibri" w:cs="Calibri"/>
        </w:rPr>
      </w:pPr>
      <w:r w:rsidRPr="3E6B2E16">
        <w:rPr>
          <w:rFonts w:ascii="Calibri" w:eastAsia="SimSun" w:hAnsi="Calibri" w:cs="Calibri"/>
        </w:rPr>
        <w:t xml:space="preserve">In </w:t>
      </w:r>
      <w:r w:rsidR="00D0682A" w:rsidRPr="3E6B2E16">
        <w:rPr>
          <w:rFonts w:ascii="Calibri" w:eastAsia="SimSun" w:hAnsi="Calibri" w:cs="Calibri"/>
        </w:rPr>
        <w:t xml:space="preserve">particular, </w:t>
      </w:r>
      <w:r w:rsidR="00D0682A" w:rsidRPr="3E6B2E16">
        <w:rPr>
          <w:rFonts w:eastAsia="SimSun"/>
          <w:color w:val="000000" w:themeColor="text1"/>
        </w:rPr>
        <w:t>the</w:t>
      </w:r>
      <w:r w:rsidR="00377CD9" w:rsidRPr="3E6B2E16">
        <w:rPr>
          <w:rFonts w:ascii="Calibri" w:eastAsia="SimSun" w:hAnsi="Calibri"/>
        </w:rPr>
        <w:t xml:space="preserve"> </w:t>
      </w:r>
      <w:r w:rsidR="00377CD9" w:rsidRPr="3E6B2E16">
        <w:rPr>
          <w:rFonts w:ascii="Calibri" w:eastAsia="SimSun" w:hAnsi="Calibri" w:cs="Calibri"/>
          <w:b/>
          <w:bCs/>
        </w:rPr>
        <w:t>Industry Advisory Group on Development Issues and the Private Sector Chief Regulatory Officers (IAGDI-</w:t>
      </w:r>
      <w:r w:rsidR="00907771" w:rsidRPr="3E6B2E16">
        <w:rPr>
          <w:rFonts w:ascii="Calibri" w:eastAsia="SimSun" w:hAnsi="Calibri" w:cs="Calibri"/>
          <w:b/>
          <w:bCs/>
        </w:rPr>
        <w:t xml:space="preserve">CRO) </w:t>
      </w:r>
      <w:r w:rsidR="00907771" w:rsidRPr="3E6B2E16">
        <w:rPr>
          <w:rFonts w:ascii="Calibri" w:eastAsia="SimSun" w:hAnsi="Calibri" w:cs="Calibri"/>
        </w:rPr>
        <w:t>meeting</w:t>
      </w:r>
      <w:r w:rsidR="00472965" w:rsidRPr="3E6B2E16">
        <w:rPr>
          <w:rFonts w:ascii="Calibri" w:eastAsia="SimSun" w:hAnsi="Calibri" w:cs="Calibri"/>
        </w:rPr>
        <w:t xml:space="preserve"> </w:t>
      </w:r>
      <w:r w:rsidR="00AC31A2" w:rsidRPr="3E6B2E16">
        <w:rPr>
          <w:rFonts w:ascii="Calibri" w:eastAsia="SimSun" w:hAnsi="Calibri" w:cs="Calibri"/>
        </w:rPr>
        <w:t xml:space="preserve">was held </w:t>
      </w:r>
      <w:r w:rsidR="00472965" w:rsidRPr="3E6B2E16">
        <w:rPr>
          <w:rFonts w:ascii="Calibri" w:eastAsia="SimSun" w:hAnsi="Calibri" w:cs="Calibri"/>
        </w:rPr>
        <w:t>during</w:t>
      </w:r>
      <w:r w:rsidR="00377CD9" w:rsidRPr="3E6B2E16">
        <w:rPr>
          <w:rFonts w:ascii="Calibri" w:eastAsia="SimSun" w:hAnsi="Calibri" w:cs="Calibri"/>
        </w:rPr>
        <w:t xml:space="preserve"> the Global Symposium for Regulators </w:t>
      </w:r>
      <w:r w:rsidR="00472965" w:rsidRPr="3E6B2E16">
        <w:rPr>
          <w:rFonts w:ascii="Calibri" w:eastAsia="SimSun" w:hAnsi="Calibri" w:cs="Calibri"/>
        </w:rPr>
        <w:t>(GSR-23)</w:t>
      </w:r>
      <w:r w:rsidR="00377CD9" w:rsidRPr="3E6B2E16">
        <w:rPr>
          <w:rFonts w:ascii="Calibri" w:eastAsia="SimSun" w:hAnsi="Calibri" w:cs="Calibri"/>
        </w:rPr>
        <w:t xml:space="preserve"> in Sharm-El-Sheikh</w:t>
      </w:r>
      <w:r w:rsidR="00472965" w:rsidRPr="3E6B2E16">
        <w:rPr>
          <w:rFonts w:ascii="Calibri" w:eastAsia="SimSun" w:hAnsi="Calibri" w:cs="Calibri"/>
        </w:rPr>
        <w:t>, Egypt</w:t>
      </w:r>
      <w:r w:rsidR="00883BD9" w:rsidRPr="3E6B2E16">
        <w:rPr>
          <w:rFonts w:ascii="Calibri" w:eastAsia="SimSun" w:hAnsi="Calibri" w:cs="Calibri"/>
        </w:rPr>
        <w:t xml:space="preserve">. </w:t>
      </w:r>
      <w:r w:rsidR="00AC31A2" w:rsidRPr="3E6B2E16">
        <w:rPr>
          <w:rFonts w:ascii="Calibri" w:eastAsia="SimSun" w:hAnsi="Calibri" w:cs="Calibri"/>
        </w:rPr>
        <w:t xml:space="preserve">The interest and commitment of ITU-D Sector members is shown by </w:t>
      </w:r>
      <w:r w:rsidR="00022170" w:rsidRPr="3E6B2E16">
        <w:rPr>
          <w:rFonts w:ascii="Calibri" w:eastAsia="SimSun" w:hAnsi="Calibri" w:cs="Calibri"/>
        </w:rPr>
        <w:t xml:space="preserve">a record </w:t>
      </w:r>
      <w:r w:rsidR="005702FA" w:rsidRPr="3E6B2E16">
        <w:rPr>
          <w:rFonts w:ascii="Calibri" w:eastAsia="SimSun" w:hAnsi="Calibri" w:cs="Calibri"/>
        </w:rPr>
        <w:t>number</w:t>
      </w:r>
      <w:r w:rsidR="00456EAC" w:rsidRPr="3E6B2E16">
        <w:rPr>
          <w:rFonts w:ascii="Calibri" w:eastAsia="SimSun" w:hAnsi="Calibri" w:cs="Calibri"/>
        </w:rPr>
        <w:t xml:space="preserve"> of participants</w:t>
      </w:r>
      <w:r w:rsidR="00420F61" w:rsidRPr="3E6B2E16">
        <w:rPr>
          <w:rFonts w:ascii="Calibri" w:eastAsia="SimSun" w:hAnsi="Calibri" w:cs="Calibri"/>
        </w:rPr>
        <w:t xml:space="preserve">, and higher </w:t>
      </w:r>
      <w:r w:rsidR="0085572D" w:rsidRPr="3E6B2E16">
        <w:rPr>
          <w:rFonts w:ascii="Calibri" w:eastAsia="SimSun" w:hAnsi="Calibri" w:cs="Calibri"/>
        </w:rPr>
        <w:t xml:space="preserve">number of industry and private sector </w:t>
      </w:r>
      <w:r w:rsidR="00420F61" w:rsidRPr="3E6B2E16">
        <w:rPr>
          <w:rFonts w:ascii="Calibri" w:eastAsia="SimSun" w:hAnsi="Calibri" w:cs="Calibri"/>
        </w:rPr>
        <w:t xml:space="preserve">contributions to the </w:t>
      </w:r>
      <w:r w:rsidR="00AC31A2" w:rsidRPr="3E6B2E16">
        <w:rPr>
          <w:rFonts w:ascii="Calibri" w:eastAsia="SimSun" w:hAnsi="Calibri" w:cs="Calibri"/>
        </w:rPr>
        <w:t xml:space="preserve">GSR Best Practice Guidelines </w:t>
      </w:r>
      <w:r w:rsidR="00420F61" w:rsidRPr="3E6B2E16">
        <w:rPr>
          <w:rFonts w:ascii="Calibri" w:eastAsia="SimSun" w:hAnsi="Calibri" w:cs="Calibri"/>
        </w:rPr>
        <w:t>consultation process</w:t>
      </w:r>
      <w:r w:rsidR="00AC31A2" w:rsidRPr="3E6B2E16">
        <w:rPr>
          <w:rFonts w:ascii="Calibri" w:eastAsia="SimSun" w:hAnsi="Calibri" w:cs="Calibri"/>
        </w:rPr>
        <w:t xml:space="preserve">. </w:t>
      </w:r>
      <w:r w:rsidR="0085572D" w:rsidRPr="3E6B2E16">
        <w:rPr>
          <w:rFonts w:ascii="Calibri" w:hAnsi="Calibri" w:cs="Calibri"/>
        </w:rPr>
        <w:t>The meeting’s</w:t>
      </w:r>
      <w:r w:rsidR="00377CD9" w:rsidRPr="3E6B2E16">
        <w:rPr>
          <w:rFonts w:ascii="Calibri" w:eastAsia="SimSun" w:hAnsi="Calibri" w:cs="Calibri"/>
        </w:rPr>
        <w:t xml:space="preserve"> </w:t>
      </w:r>
      <w:hyperlink r:id="rId18">
        <w:r w:rsidR="00377CD9" w:rsidRPr="3E6B2E16">
          <w:rPr>
            <w:rFonts w:ascii="Calibri" w:eastAsia="SimSun" w:hAnsi="Calibri" w:cs="Calibri"/>
            <w:color w:val="0083B3" w:themeColor="accent6"/>
            <w:u w:val="single"/>
          </w:rPr>
          <w:t>Outcome Statement</w:t>
        </w:r>
      </w:hyperlink>
      <w:r w:rsidR="00377CD9" w:rsidRPr="3E6B2E16">
        <w:rPr>
          <w:rFonts w:ascii="Calibri" w:eastAsia="SimSun" w:hAnsi="Calibri" w:cs="Calibri"/>
        </w:rPr>
        <w:t xml:space="preserve"> and the Chair’s Report can be found </w:t>
      </w:r>
      <w:hyperlink r:id="rId19">
        <w:r w:rsidR="00377CD9" w:rsidRPr="3E6B2E16">
          <w:rPr>
            <w:rStyle w:val="Hyperlink"/>
            <w:rFonts w:ascii="Calibri" w:eastAsia="SimSun" w:hAnsi="Calibri" w:cs="Calibri"/>
          </w:rPr>
          <w:t>here</w:t>
        </w:r>
      </w:hyperlink>
      <w:r w:rsidR="00377CD9" w:rsidRPr="3E6B2E16">
        <w:rPr>
          <w:rFonts w:ascii="Calibri" w:eastAsia="SimSun" w:hAnsi="Calibri" w:cs="Calibri"/>
        </w:rPr>
        <w:t>. The next IAGDI-CRO meeting</w:t>
      </w:r>
      <w:r w:rsidR="6E5CC3E1" w:rsidRPr="3E6B2E16">
        <w:rPr>
          <w:rFonts w:ascii="Calibri" w:eastAsia="SimSun" w:hAnsi="Calibri" w:cs="Calibri"/>
        </w:rPr>
        <w:t xml:space="preserve"> </w:t>
      </w:r>
      <w:r w:rsidR="00377CD9" w:rsidRPr="3E6B2E16">
        <w:rPr>
          <w:rFonts w:ascii="Calibri" w:eastAsia="SimSun" w:hAnsi="Calibri" w:cs="Calibri"/>
        </w:rPr>
        <w:t xml:space="preserve">will take place on </w:t>
      </w:r>
      <w:r w:rsidR="00377CD9" w:rsidRPr="3E6B2E16">
        <w:rPr>
          <w:rFonts w:ascii="Calibri" w:eastAsia="SimSun" w:hAnsi="Calibri" w:cs="Calibri"/>
          <w:b/>
          <w:bCs/>
        </w:rPr>
        <w:t>2 July 2024</w:t>
      </w:r>
      <w:r w:rsidR="00EB2623" w:rsidRPr="3E6B2E16">
        <w:rPr>
          <w:rFonts w:ascii="Calibri" w:eastAsia="SimSun" w:hAnsi="Calibri" w:cs="Calibri"/>
          <w:b/>
          <w:bCs/>
        </w:rPr>
        <w:t xml:space="preserve">, </w:t>
      </w:r>
      <w:r w:rsidR="00EB2623" w:rsidRPr="3E6B2E16">
        <w:rPr>
          <w:rFonts w:ascii="Calibri" w:eastAsia="SimSun" w:hAnsi="Calibri" w:cs="Calibri"/>
        </w:rPr>
        <w:t>in Kampala, Uganda</w:t>
      </w:r>
      <w:r w:rsidR="00472965" w:rsidRPr="3E6B2E16">
        <w:rPr>
          <w:rFonts w:ascii="Calibri" w:eastAsia="SimSun" w:hAnsi="Calibri" w:cs="Calibri"/>
        </w:rPr>
        <w:t xml:space="preserve"> during </w:t>
      </w:r>
      <w:r w:rsidR="00204E13" w:rsidRPr="3E6B2E16">
        <w:rPr>
          <w:rFonts w:ascii="Calibri" w:eastAsia="SimSun" w:hAnsi="Calibri" w:cs="Calibri"/>
        </w:rPr>
        <w:t>GSR</w:t>
      </w:r>
      <w:r w:rsidR="0039544C" w:rsidRPr="3E6B2E16">
        <w:rPr>
          <w:rFonts w:ascii="Calibri" w:eastAsia="SimSun" w:hAnsi="Calibri" w:cs="Calibri"/>
        </w:rPr>
        <w:t>-24</w:t>
      </w:r>
      <w:r w:rsidR="00EB2623" w:rsidRPr="3E6B2E16">
        <w:rPr>
          <w:rFonts w:ascii="Calibri" w:eastAsia="SimSun" w:hAnsi="Calibri" w:cs="Calibri"/>
        </w:rPr>
        <w:t xml:space="preserve">. </w:t>
      </w:r>
    </w:p>
    <w:p w14:paraId="4C49DF38" w14:textId="713DAA23" w:rsidR="00D54116" w:rsidRPr="00244DA2" w:rsidRDefault="00D54116" w:rsidP="00306331">
      <w:pPr>
        <w:numPr>
          <w:ilvl w:val="0"/>
          <w:numId w:val="12"/>
        </w:numPr>
        <w:tabs>
          <w:tab w:val="clear" w:pos="794"/>
          <w:tab w:val="clear" w:pos="1191"/>
          <w:tab w:val="clear" w:pos="1588"/>
          <w:tab w:val="clear" w:pos="1985"/>
          <w:tab w:val="left" w:pos="1134"/>
          <w:tab w:val="left" w:pos="1701"/>
        </w:tabs>
        <w:spacing w:before="60" w:after="60"/>
        <w:ind w:left="714" w:hanging="357"/>
        <w:rPr>
          <w:rFonts w:ascii="Calibri" w:eastAsia="SimSun" w:hAnsi="Calibri" w:cs="Calibri"/>
          <w:sz w:val="14"/>
          <w:szCs w:val="14"/>
        </w:rPr>
      </w:pPr>
      <w:r w:rsidRPr="63750D21">
        <w:rPr>
          <w:rFonts w:ascii="Calibri" w:eastAsia="SimSun" w:hAnsi="Calibri" w:cs="Calibri"/>
          <w:b/>
          <w:bCs/>
        </w:rPr>
        <w:t>The Know Your Members Series</w:t>
      </w:r>
      <w:r w:rsidRPr="63750D21">
        <w:rPr>
          <w:rFonts w:ascii="Calibri" w:eastAsia="SimSun" w:hAnsi="Calibri" w:cs="Calibri"/>
        </w:rPr>
        <w:t xml:space="preserve"> will continue to serve a</w:t>
      </w:r>
      <w:r w:rsidR="5726116D" w:rsidRPr="63750D21">
        <w:rPr>
          <w:rFonts w:ascii="Calibri" w:eastAsia="SimSun" w:hAnsi="Calibri" w:cs="Calibri"/>
        </w:rPr>
        <w:t>s a</w:t>
      </w:r>
      <w:r w:rsidRPr="63750D21">
        <w:rPr>
          <w:rFonts w:ascii="Calibri" w:eastAsia="SimSun" w:hAnsi="Calibri" w:cs="Calibri"/>
        </w:rPr>
        <w:t xml:space="preserve"> platform for consultations with management and knowledge exchange amongst ITU-D members and ITU staff. Additionally, the </w:t>
      </w:r>
      <w:r w:rsidRPr="63750D21">
        <w:rPr>
          <w:rFonts w:ascii="Calibri" w:eastAsia="SimSun" w:hAnsi="Calibri" w:cs="Calibri"/>
          <w:b/>
          <w:bCs/>
        </w:rPr>
        <w:t>Tech Talks Series</w:t>
      </w:r>
      <w:r w:rsidRPr="63750D21">
        <w:rPr>
          <w:rFonts w:ascii="Calibri" w:eastAsia="SimSun" w:hAnsi="Calibri" w:cs="Calibri"/>
        </w:rPr>
        <w:t xml:space="preserve"> will </w:t>
      </w:r>
      <w:r w:rsidR="007A134C" w:rsidRPr="63750D21">
        <w:rPr>
          <w:rFonts w:ascii="Calibri" w:eastAsia="SimSun" w:hAnsi="Calibri" w:cs="Calibri"/>
        </w:rPr>
        <w:t>provide</w:t>
      </w:r>
      <w:r w:rsidRPr="63750D21">
        <w:rPr>
          <w:rFonts w:ascii="Calibri" w:eastAsia="SimSun" w:hAnsi="Calibri" w:cs="Calibri"/>
        </w:rPr>
        <w:t xml:space="preserve"> ITU-D Members with an opportunity to present their technology trends and innovative </w:t>
      </w:r>
      <w:r w:rsidR="22064B56" w:rsidRPr="63750D21">
        <w:rPr>
          <w:rFonts w:ascii="Calibri" w:eastAsia="SimSun" w:hAnsi="Calibri" w:cs="Calibri"/>
        </w:rPr>
        <w:t>approaches and</w:t>
      </w:r>
      <w:r w:rsidRPr="63750D21">
        <w:rPr>
          <w:rFonts w:ascii="Calibri" w:eastAsia="SimSun" w:hAnsi="Calibri" w:cs="Calibri"/>
        </w:rPr>
        <w:t xml:space="preserve"> share their best practices in the application and use of these technologies for digital development.</w:t>
      </w:r>
    </w:p>
    <w:p w14:paraId="023E3B50" w14:textId="5324742B" w:rsidR="00432940" w:rsidRPr="00432940" w:rsidRDefault="0065009D" w:rsidP="3E6B2E16">
      <w:pPr>
        <w:pStyle w:val="ListParagraph"/>
        <w:numPr>
          <w:ilvl w:val="0"/>
          <w:numId w:val="12"/>
        </w:numPr>
        <w:tabs>
          <w:tab w:val="left" w:pos="1701"/>
        </w:tabs>
        <w:spacing w:before="60" w:after="60"/>
        <w:ind w:left="714" w:hanging="357"/>
        <w:rPr>
          <w:rFonts w:ascii="Calibri" w:eastAsia="SimSun" w:hAnsi="Calibri" w:cs="Calibri"/>
        </w:rPr>
      </w:pPr>
      <w:r w:rsidRPr="3E6B2E16">
        <w:rPr>
          <w:rFonts w:ascii="Calibri" w:eastAsia="SimSun" w:hAnsi="Calibri" w:cs="Calibri"/>
        </w:rPr>
        <w:t xml:space="preserve">Enhanced recognition of ITU-D membership </w:t>
      </w:r>
      <w:r w:rsidR="00907771" w:rsidRPr="3E6B2E16">
        <w:rPr>
          <w:rFonts w:ascii="Calibri" w:eastAsia="SimSun" w:hAnsi="Calibri" w:cs="Calibri"/>
        </w:rPr>
        <w:t>through ITU</w:t>
      </w:r>
      <w:r w:rsidR="00A944B2" w:rsidRPr="3E6B2E16">
        <w:rPr>
          <w:rFonts w:ascii="Calibri" w:eastAsia="SimSun" w:hAnsi="Calibri" w:cs="Calibri"/>
          <w:lang w:eastAsia="zh-CN"/>
        </w:rPr>
        <w:t>-D members</w:t>
      </w:r>
      <w:r w:rsidR="009D3B3C" w:rsidRPr="3E6B2E16">
        <w:rPr>
          <w:rFonts w:ascii="Calibri" w:eastAsia="SimSun" w:hAnsi="Calibri" w:cs="Calibri"/>
          <w:lang w:eastAsia="zh-CN"/>
        </w:rPr>
        <w:t>’</w:t>
      </w:r>
      <w:r w:rsidR="00A944B2" w:rsidRPr="3E6B2E16">
        <w:rPr>
          <w:rFonts w:ascii="Calibri" w:eastAsia="SimSun" w:hAnsi="Calibri" w:cs="Calibri"/>
          <w:b/>
          <w:bCs/>
          <w:lang w:eastAsia="zh-CN"/>
        </w:rPr>
        <w:t xml:space="preserve"> T</w:t>
      </w:r>
      <w:r w:rsidR="00A944B2" w:rsidRPr="3E6B2E16">
        <w:rPr>
          <w:rFonts w:ascii="Calibri" w:hAnsi="Calibri" w:cs="Calibri"/>
          <w:b/>
          <w:bCs/>
        </w:rPr>
        <w:t xml:space="preserve">estimonials </w:t>
      </w:r>
      <w:r w:rsidR="00A944B2" w:rsidRPr="3E6B2E16">
        <w:rPr>
          <w:rFonts w:ascii="Calibri" w:hAnsi="Calibri" w:cs="Calibri"/>
        </w:rPr>
        <w:t xml:space="preserve">where </w:t>
      </w:r>
      <w:r w:rsidR="00254726" w:rsidRPr="3E6B2E16">
        <w:rPr>
          <w:rFonts w:ascii="Calibri" w:hAnsi="Calibri" w:cs="Calibri"/>
        </w:rPr>
        <w:t>high</w:t>
      </w:r>
      <w:r w:rsidR="4DAF367A" w:rsidRPr="3E6B2E16">
        <w:rPr>
          <w:rFonts w:ascii="Calibri" w:hAnsi="Calibri" w:cs="Calibri"/>
        </w:rPr>
        <w:t xml:space="preserve"> </w:t>
      </w:r>
      <w:r w:rsidR="00A944B2" w:rsidRPr="3E6B2E16">
        <w:rPr>
          <w:rFonts w:ascii="Calibri" w:hAnsi="Calibri" w:cs="Calibri"/>
        </w:rPr>
        <w:t>level</w:t>
      </w:r>
      <w:r w:rsidR="00765D9B" w:rsidRPr="3E6B2E16">
        <w:rPr>
          <w:rFonts w:ascii="Calibri" w:hAnsi="Calibri" w:cs="Calibri"/>
        </w:rPr>
        <w:t xml:space="preserve"> representatives</w:t>
      </w:r>
      <w:r w:rsidR="00A944B2" w:rsidRPr="3E6B2E16">
        <w:rPr>
          <w:rFonts w:ascii="Calibri" w:hAnsi="Calibri" w:cs="Calibri"/>
        </w:rPr>
        <w:t xml:space="preserve"> </w:t>
      </w:r>
      <w:r w:rsidR="00D54116" w:rsidRPr="3E6B2E16">
        <w:rPr>
          <w:rFonts w:ascii="Calibri" w:hAnsi="Calibri" w:cs="Calibri"/>
        </w:rPr>
        <w:t>promote</w:t>
      </w:r>
      <w:r w:rsidR="00A944B2" w:rsidRPr="3E6B2E16">
        <w:rPr>
          <w:rFonts w:ascii="Calibri" w:hAnsi="Calibri" w:cs="Calibri"/>
        </w:rPr>
        <w:t xml:space="preserve"> the value of the ITU-D membership, serv</w:t>
      </w:r>
      <w:r w:rsidR="00F451A8" w:rsidRPr="3E6B2E16">
        <w:rPr>
          <w:rFonts w:ascii="Calibri" w:hAnsi="Calibri" w:cs="Calibri"/>
        </w:rPr>
        <w:t>es</w:t>
      </w:r>
      <w:r w:rsidR="00A944B2" w:rsidRPr="3E6B2E16">
        <w:rPr>
          <w:rFonts w:ascii="Calibri" w:hAnsi="Calibri" w:cs="Calibri"/>
        </w:rPr>
        <w:t xml:space="preserve"> both as recognition to our members and </w:t>
      </w:r>
      <w:r w:rsidR="002B16F1" w:rsidRPr="3E6B2E16">
        <w:rPr>
          <w:rFonts w:ascii="Calibri" w:hAnsi="Calibri" w:cs="Calibri"/>
        </w:rPr>
        <w:t xml:space="preserve">to </w:t>
      </w:r>
      <w:r w:rsidR="00A944B2" w:rsidRPr="3E6B2E16">
        <w:rPr>
          <w:rFonts w:ascii="Calibri" w:hAnsi="Calibri" w:cs="Calibri"/>
        </w:rPr>
        <w:t xml:space="preserve">attract new prospects. </w:t>
      </w:r>
    </w:p>
    <w:p w14:paraId="264B23ED" w14:textId="69F71FE1" w:rsidR="00633E0B" w:rsidRPr="004B62A4" w:rsidRDefault="00F451A8" w:rsidP="63750D21">
      <w:pPr>
        <w:pStyle w:val="ListParagraph"/>
        <w:numPr>
          <w:ilvl w:val="0"/>
          <w:numId w:val="12"/>
        </w:numPr>
        <w:tabs>
          <w:tab w:val="left" w:pos="1701"/>
        </w:tabs>
        <w:spacing w:before="60" w:after="60"/>
        <w:ind w:left="714" w:hanging="357"/>
        <w:rPr>
          <w:rFonts w:ascii="Calibri" w:eastAsia="SimSun" w:hAnsi="Calibri" w:cs="Calibri"/>
        </w:rPr>
      </w:pPr>
      <w:r>
        <w:rPr>
          <w:rFonts w:ascii="Calibri" w:eastAsia="SimSun" w:hAnsi="Calibri" w:cs="Calibri"/>
        </w:rPr>
        <w:t xml:space="preserve">The </w:t>
      </w:r>
      <w:r w:rsidR="00E70D95" w:rsidRPr="00432940">
        <w:rPr>
          <w:rFonts w:ascii="Calibri" w:eastAsia="SimSun" w:hAnsi="Calibri" w:cs="Calibri"/>
          <w:b/>
          <w:bCs/>
        </w:rPr>
        <w:t>Partner</w:t>
      </w:r>
      <w:r w:rsidR="5F41A988" w:rsidRPr="00432940">
        <w:rPr>
          <w:rFonts w:ascii="Calibri" w:eastAsia="SimSun" w:hAnsi="Calibri" w:cs="Calibri"/>
          <w:b/>
          <w:bCs/>
        </w:rPr>
        <w:t>2</w:t>
      </w:r>
      <w:r w:rsidR="00E70D95" w:rsidRPr="00432940">
        <w:rPr>
          <w:rFonts w:ascii="Calibri" w:eastAsia="SimSun" w:hAnsi="Calibri" w:cs="Calibri"/>
          <w:b/>
          <w:bCs/>
        </w:rPr>
        <w:t>Connect Digital Coalition</w:t>
      </w:r>
      <w:r>
        <w:rPr>
          <w:rStyle w:val="FootnoteReference"/>
          <w:rFonts w:eastAsia="SimSun" w:cs="Calibri"/>
        </w:rPr>
        <w:footnoteReference w:id="5"/>
      </w:r>
      <w:r w:rsidR="00D2015A">
        <w:rPr>
          <w:rFonts w:ascii="Calibri" w:eastAsia="SimSun" w:hAnsi="Calibri" w:cs="Calibri"/>
        </w:rPr>
        <w:t xml:space="preserve"> </w:t>
      </w:r>
      <w:r w:rsidR="616EA5BE">
        <w:rPr>
          <w:rFonts w:ascii="Calibri" w:eastAsia="SimSun" w:hAnsi="Calibri" w:cs="Calibri"/>
        </w:rPr>
        <w:t>attracts</w:t>
      </w:r>
      <w:r w:rsidR="00D2015A">
        <w:rPr>
          <w:rFonts w:ascii="Calibri" w:eastAsia="SimSun" w:hAnsi="Calibri" w:cs="Calibri"/>
        </w:rPr>
        <w:t xml:space="preserve"> a high number of pledges from ITU-D membership. The Regional Development Forums sessions recognized these commitments and focused on </w:t>
      </w:r>
      <w:r>
        <w:rPr>
          <w:rFonts w:ascii="Calibri" w:eastAsia="SimSun" w:hAnsi="Calibri" w:cs="Calibri"/>
        </w:rPr>
        <w:t>translat</w:t>
      </w:r>
      <w:r w:rsidR="00D2015A">
        <w:rPr>
          <w:rFonts w:ascii="Calibri" w:eastAsia="SimSun" w:hAnsi="Calibri" w:cs="Calibri"/>
        </w:rPr>
        <w:t>ing</w:t>
      </w:r>
      <w:r>
        <w:rPr>
          <w:rFonts w:ascii="Calibri" w:eastAsia="SimSun" w:hAnsi="Calibri" w:cs="Calibri"/>
        </w:rPr>
        <w:t xml:space="preserve"> </w:t>
      </w:r>
      <w:r w:rsidR="00D2015A">
        <w:rPr>
          <w:rFonts w:ascii="Calibri" w:eastAsia="SimSun" w:hAnsi="Calibri" w:cs="Calibri"/>
        </w:rPr>
        <w:t xml:space="preserve">those </w:t>
      </w:r>
      <w:r>
        <w:rPr>
          <w:rFonts w:ascii="Calibri" w:eastAsia="SimSun" w:hAnsi="Calibri" w:cs="Calibri"/>
        </w:rPr>
        <w:t xml:space="preserve">into tangible actions </w:t>
      </w:r>
      <w:r w:rsidR="00D2015A">
        <w:rPr>
          <w:rFonts w:ascii="Calibri" w:eastAsia="SimSun" w:hAnsi="Calibri" w:cs="Calibri"/>
        </w:rPr>
        <w:t xml:space="preserve">towards meaningful connectivity. </w:t>
      </w:r>
    </w:p>
    <w:p w14:paraId="04FCEB23" w14:textId="77777777" w:rsidR="00AA2EDD" w:rsidRPr="00306331" w:rsidRDefault="00D2015A" w:rsidP="00306331">
      <w:pPr>
        <w:keepNext/>
        <w:numPr>
          <w:ilvl w:val="0"/>
          <w:numId w:val="4"/>
        </w:numPr>
        <w:tabs>
          <w:tab w:val="clear" w:pos="794"/>
          <w:tab w:val="clear" w:pos="1191"/>
          <w:tab w:val="clear" w:pos="1588"/>
          <w:tab w:val="clear" w:pos="1985"/>
          <w:tab w:val="left" w:pos="567"/>
          <w:tab w:val="left" w:pos="1134"/>
          <w:tab w:val="left" w:pos="1701"/>
          <w:tab w:val="left" w:pos="2268"/>
        </w:tabs>
        <w:spacing w:after="120"/>
        <w:ind w:left="357" w:hanging="357"/>
        <w:rPr>
          <w:rFonts w:ascii="Calibri" w:eastAsia="SimSun" w:hAnsi="Calibri" w:cs="Arial"/>
          <w:b/>
          <w:bCs/>
          <w:szCs w:val="24"/>
          <w:lang w:val="en-US" w:eastAsia="zh-CN"/>
        </w:rPr>
      </w:pPr>
      <w:r w:rsidRPr="00306331">
        <w:rPr>
          <w:rFonts w:ascii="Calibri" w:eastAsia="SimSun" w:hAnsi="Calibri" w:cs="Arial"/>
          <w:b/>
          <w:bCs/>
          <w:szCs w:val="24"/>
          <w:lang w:val="en-US" w:eastAsia="zh-CN"/>
        </w:rPr>
        <w:t>Tools and processes e</w:t>
      </w:r>
      <w:r w:rsidR="0065009D" w:rsidRPr="00306331">
        <w:rPr>
          <w:rFonts w:ascii="Calibri" w:eastAsia="SimSun" w:hAnsi="Calibri" w:cs="Arial"/>
          <w:b/>
          <w:bCs/>
          <w:szCs w:val="24"/>
          <w:lang w:val="en-US" w:eastAsia="zh-CN"/>
        </w:rPr>
        <w:t>nhance</w:t>
      </w:r>
      <w:r w:rsidR="007250DE" w:rsidRPr="00306331">
        <w:rPr>
          <w:rFonts w:ascii="Calibri" w:eastAsia="SimSun" w:hAnsi="Calibri" w:cs="Arial"/>
          <w:b/>
          <w:bCs/>
          <w:szCs w:val="24"/>
          <w:lang w:val="en-US" w:eastAsia="zh-CN"/>
        </w:rPr>
        <w:t xml:space="preserve">ments in 2024 </w:t>
      </w:r>
    </w:p>
    <w:p w14:paraId="7AE7EA1B" w14:textId="2A90A2D0" w:rsidR="00D2015A" w:rsidRPr="00AA2EDD" w:rsidRDefault="00D2015A" w:rsidP="00306331">
      <w:pPr>
        <w:tabs>
          <w:tab w:val="clear" w:pos="794"/>
          <w:tab w:val="clear" w:pos="1191"/>
          <w:tab w:val="clear" w:pos="1588"/>
          <w:tab w:val="clear" w:pos="1985"/>
          <w:tab w:val="left" w:pos="567"/>
          <w:tab w:val="left" w:pos="1134"/>
          <w:tab w:val="left" w:pos="1701"/>
        </w:tabs>
        <w:spacing w:after="120"/>
        <w:rPr>
          <w:rFonts w:ascii="Calibri" w:eastAsia="SimSun" w:hAnsi="Calibri" w:cs="Arial"/>
          <w:szCs w:val="24"/>
          <w:lang w:val="en-US" w:eastAsia="zh-CN"/>
        </w:rPr>
      </w:pPr>
      <w:r w:rsidRPr="00AA2EDD">
        <w:rPr>
          <w:rFonts w:ascii="Calibri" w:eastAsia="SimSun" w:hAnsi="Calibri" w:cs="Arial"/>
          <w:szCs w:val="24"/>
          <w:lang w:val="en-US" w:eastAsia="zh-CN"/>
        </w:rPr>
        <w:t xml:space="preserve">BDT </w:t>
      </w:r>
      <w:r w:rsidR="00AA2EDD" w:rsidRPr="00AA2EDD">
        <w:rPr>
          <w:rFonts w:ascii="Calibri" w:eastAsia="SimSun" w:hAnsi="Calibri" w:cs="Arial"/>
          <w:szCs w:val="24"/>
          <w:lang w:val="en-US" w:eastAsia="zh-CN"/>
        </w:rPr>
        <w:t>continues to enhance tools</w:t>
      </w:r>
      <w:r w:rsidR="00AA2EDD">
        <w:rPr>
          <w:rFonts w:ascii="Calibri" w:eastAsia="SimSun" w:hAnsi="Calibri" w:cs="Arial"/>
          <w:szCs w:val="24"/>
          <w:lang w:val="en-US" w:eastAsia="zh-CN"/>
        </w:rPr>
        <w:t xml:space="preserve"> and </w:t>
      </w:r>
      <w:r w:rsidR="00AA2EDD" w:rsidRPr="00AA2EDD">
        <w:rPr>
          <w:rFonts w:ascii="Calibri" w:eastAsia="SimSun" w:hAnsi="Calibri" w:cs="Arial"/>
          <w:szCs w:val="24"/>
          <w:lang w:val="en-US" w:eastAsia="zh-CN"/>
        </w:rPr>
        <w:t>processes to attract and retain new members</w:t>
      </w:r>
      <w:r w:rsidR="00146454">
        <w:rPr>
          <w:rFonts w:ascii="Calibri" w:eastAsia="SimSun" w:hAnsi="Calibri" w:cs="Arial"/>
          <w:szCs w:val="24"/>
          <w:lang w:val="en-US" w:eastAsia="zh-CN"/>
        </w:rPr>
        <w:t>:</w:t>
      </w:r>
    </w:p>
    <w:p w14:paraId="57FE98AE" w14:textId="4AB7916B" w:rsidR="00377CD9" w:rsidRDefault="00377CD9" w:rsidP="00306331">
      <w:pPr>
        <w:pStyle w:val="ListParagraph"/>
        <w:numPr>
          <w:ilvl w:val="0"/>
          <w:numId w:val="13"/>
        </w:numPr>
        <w:tabs>
          <w:tab w:val="left" w:pos="1701"/>
        </w:tabs>
        <w:spacing w:after="120"/>
        <w:ind w:left="714" w:hanging="357"/>
        <w:contextualSpacing w:val="0"/>
        <w:rPr>
          <w:rFonts w:ascii="Calibri" w:eastAsia="SimSun" w:hAnsi="Calibri" w:cs="Arial"/>
          <w:szCs w:val="24"/>
          <w:lang w:val="en-US" w:eastAsia="zh-CN"/>
        </w:rPr>
      </w:pPr>
      <w:r w:rsidRPr="005A1406">
        <w:rPr>
          <w:rFonts w:ascii="Calibri" w:eastAsia="SimSun" w:hAnsi="Calibri" w:cs="Arial"/>
          <w:b/>
          <w:bCs/>
          <w:szCs w:val="24"/>
          <w:lang w:val="en-US" w:eastAsia="zh-CN"/>
        </w:rPr>
        <w:t xml:space="preserve">Process </w:t>
      </w:r>
      <w:r w:rsidR="00297666">
        <w:rPr>
          <w:rFonts w:ascii="Calibri" w:eastAsia="SimSun" w:hAnsi="Calibri" w:cs="Arial"/>
          <w:b/>
          <w:bCs/>
          <w:szCs w:val="24"/>
          <w:lang w:val="en-US" w:eastAsia="zh-CN"/>
        </w:rPr>
        <w:t>r</w:t>
      </w:r>
      <w:r w:rsidRPr="005A1406">
        <w:rPr>
          <w:rFonts w:ascii="Calibri" w:eastAsia="SimSun" w:hAnsi="Calibri" w:cs="Arial"/>
          <w:b/>
          <w:bCs/>
          <w:szCs w:val="24"/>
          <w:lang w:val="en-US" w:eastAsia="zh-CN"/>
        </w:rPr>
        <w:t>eview and re-alignment</w:t>
      </w:r>
      <w:r>
        <w:rPr>
          <w:rFonts w:ascii="Calibri" w:eastAsia="SimSun" w:hAnsi="Calibri" w:cs="Arial"/>
          <w:szCs w:val="24"/>
          <w:lang w:val="en-US" w:eastAsia="zh-CN"/>
        </w:rPr>
        <w:t xml:space="preserve"> leveraging modern data methods and streamlining internal</w:t>
      </w:r>
      <w:r w:rsidR="001C6444">
        <w:rPr>
          <w:rFonts w:ascii="Calibri" w:eastAsia="SimSun" w:hAnsi="Calibri" w:cs="Arial"/>
          <w:szCs w:val="24"/>
          <w:lang w:val="en-US" w:eastAsia="zh-CN"/>
        </w:rPr>
        <w:t xml:space="preserve"> processes</w:t>
      </w:r>
      <w:r w:rsidR="00EB48BA">
        <w:rPr>
          <w:rFonts w:ascii="Calibri" w:eastAsia="SimSun" w:hAnsi="Calibri" w:cs="Arial"/>
          <w:szCs w:val="24"/>
          <w:lang w:val="en-US" w:eastAsia="zh-CN"/>
        </w:rPr>
        <w:t>,</w:t>
      </w:r>
      <w:r w:rsidR="001C6444">
        <w:rPr>
          <w:rFonts w:ascii="Calibri" w:eastAsia="SimSun" w:hAnsi="Calibri" w:cs="Arial"/>
          <w:szCs w:val="24"/>
          <w:lang w:val="en-US" w:eastAsia="zh-CN"/>
        </w:rPr>
        <w:t xml:space="preserve"> and enhanced use of </w:t>
      </w:r>
      <w:r w:rsidR="00E55704">
        <w:rPr>
          <w:rFonts w:ascii="Calibri" w:eastAsia="SimSun" w:hAnsi="Calibri" w:cs="Arial"/>
          <w:szCs w:val="24"/>
          <w:lang w:val="en-US" w:eastAsia="zh-CN"/>
        </w:rPr>
        <w:t>revamped</w:t>
      </w:r>
      <w:r w:rsidR="001C6444">
        <w:rPr>
          <w:rFonts w:ascii="Calibri" w:eastAsia="SimSun" w:hAnsi="Calibri" w:cs="Arial"/>
          <w:szCs w:val="24"/>
          <w:lang w:val="en-US" w:eastAsia="zh-CN"/>
        </w:rPr>
        <w:t xml:space="preserve"> tools</w:t>
      </w:r>
      <w:r>
        <w:rPr>
          <w:rFonts w:ascii="Calibri" w:eastAsia="SimSun" w:hAnsi="Calibri" w:cs="Arial"/>
          <w:szCs w:val="24"/>
          <w:lang w:val="en-US" w:eastAsia="zh-CN"/>
        </w:rPr>
        <w:t>.</w:t>
      </w:r>
    </w:p>
    <w:p w14:paraId="5D34231A" w14:textId="567DBAEC" w:rsidR="00377CD9" w:rsidRDefault="00377CD9" w:rsidP="00306331">
      <w:pPr>
        <w:pStyle w:val="ListParagraph"/>
        <w:numPr>
          <w:ilvl w:val="0"/>
          <w:numId w:val="13"/>
        </w:numPr>
        <w:tabs>
          <w:tab w:val="left" w:pos="1701"/>
        </w:tabs>
        <w:spacing w:after="120"/>
        <w:ind w:left="714" w:hanging="357"/>
        <w:contextualSpacing w:val="0"/>
        <w:rPr>
          <w:rFonts w:ascii="Calibri" w:eastAsia="SimSun" w:hAnsi="Calibri" w:cs="Arial"/>
          <w:szCs w:val="24"/>
          <w:lang w:val="en-US" w:eastAsia="zh-CN"/>
        </w:rPr>
      </w:pPr>
      <w:r>
        <w:rPr>
          <w:rFonts w:ascii="Calibri" w:eastAsia="SimSun" w:hAnsi="Calibri" w:cs="Arial"/>
          <w:b/>
          <w:bCs/>
          <w:szCs w:val="24"/>
          <w:lang w:val="en-US" w:eastAsia="zh-CN"/>
        </w:rPr>
        <w:lastRenderedPageBreak/>
        <w:t>Harmonizing onboarding experience</w:t>
      </w:r>
      <w:r>
        <w:rPr>
          <w:rFonts w:ascii="Calibri" w:eastAsia="SimSun" w:hAnsi="Calibri" w:cs="Arial"/>
          <w:szCs w:val="24"/>
          <w:lang w:val="en-US" w:eastAsia="zh-CN"/>
        </w:rPr>
        <w:t xml:space="preserve"> through the development of a new </w:t>
      </w:r>
      <w:r w:rsidRPr="0058672A">
        <w:rPr>
          <w:rFonts w:ascii="Calibri" w:eastAsia="SimSun" w:hAnsi="Calibri" w:cs="Arial"/>
          <w:szCs w:val="24"/>
          <w:lang w:val="en-US" w:eastAsia="zh-CN"/>
        </w:rPr>
        <w:t>Welcome Kit</w:t>
      </w:r>
      <w:r>
        <w:rPr>
          <w:rFonts w:ascii="Calibri" w:eastAsia="SimSun" w:hAnsi="Calibri" w:cs="Arial"/>
          <w:szCs w:val="24"/>
          <w:lang w:val="en-US" w:eastAsia="zh-CN"/>
        </w:rPr>
        <w:t xml:space="preserve"> </w:t>
      </w:r>
      <w:r w:rsidR="00133813">
        <w:rPr>
          <w:rFonts w:ascii="Calibri" w:eastAsia="SimSun" w:hAnsi="Calibri" w:cs="Arial"/>
          <w:szCs w:val="24"/>
          <w:lang w:val="en-US" w:eastAsia="zh-CN"/>
        </w:rPr>
        <w:t>for more effective onboarding</w:t>
      </w:r>
      <w:r w:rsidR="00842AD0">
        <w:rPr>
          <w:rFonts w:ascii="Calibri" w:eastAsia="SimSun" w:hAnsi="Calibri" w:cs="Arial"/>
          <w:szCs w:val="24"/>
          <w:lang w:val="en-US" w:eastAsia="zh-CN"/>
        </w:rPr>
        <w:t xml:space="preserve"> </w:t>
      </w:r>
      <w:r w:rsidR="00133813">
        <w:rPr>
          <w:rFonts w:ascii="Calibri" w:eastAsia="SimSun" w:hAnsi="Calibri" w:cs="Arial"/>
          <w:szCs w:val="24"/>
          <w:lang w:val="en-US" w:eastAsia="zh-CN"/>
        </w:rPr>
        <w:t>o</w:t>
      </w:r>
      <w:r w:rsidR="00752FCD">
        <w:rPr>
          <w:rFonts w:ascii="Calibri" w:eastAsia="SimSun" w:hAnsi="Calibri" w:cs="Arial"/>
          <w:szCs w:val="24"/>
          <w:lang w:val="en-US" w:eastAsia="zh-CN"/>
        </w:rPr>
        <w:t xml:space="preserve">f new members and expanded awareness </w:t>
      </w:r>
      <w:r w:rsidR="00FC044B">
        <w:rPr>
          <w:rFonts w:ascii="Calibri" w:eastAsia="SimSun" w:hAnsi="Calibri" w:cs="Arial"/>
          <w:szCs w:val="24"/>
          <w:lang w:val="en-US" w:eastAsia="zh-CN"/>
        </w:rPr>
        <w:t>of collaboration opportunities with ITU-D.</w:t>
      </w:r>
    </w:p>
    <w:p w14:paraId="24D8039E" w14:textId="13D62608" w:rsidR="00306331" w:rsidRPr="008701D5" w:rsidRDefault="00377CD9" w:rsidP="008701D5">
      <w:pPr>
        <w:keepNext/>
        <w:numPr>
          <w:ilvl w:val="0"/>
          <w:numId w:val="4"/>
        </w:numPr>
        <w:tabs>
          <w:tab w:val="clear" w:pos="794"/>
          <w:tab w:val="clear" w:pos="1191"/>
          <w:tab w:val="clear" w:pos="1588"/>
          <w:tab w:val="clear" w:pos="1985"/>
          <w:tab w:val="left" w:pos="567"/>
          <w:tab w:val="left" w:pos="1134"/>
          <w:tab w:val="left" w:pos="1701"/>
          <w:tab w:val="left" w:pos="2268"/>
        </w:tabs>
        <w:spacing w:after="120"/>
        <w:ind w:left="357" w:hanging="357"/>
        <w:rPr>
          <w:rFonts w:ascii="Calibri" w:eastAsia="SimSun" w:hAnsi="Calibri" w:cs="Arial"/>
          <w:b/>
          <w:bCs/>
          <w:szCs w:val="24"/>
          <w:lang w:val="en-US" w:eastAsia="zh-CN"/>
        </w:rPr>
      </w:pPr>
      <w:r w:rsidRPr="00306331">
        <w:rPr>
          <w:rFonts w:ascii="Calibri" w:eastAsia="SimSun" w:hAnsi="Calibri" w:cs="Arial"/>
          <w:b/>
          <w:bCs/>
          <w:szCs w:val="24"/>
          <w:lang w:val="en-US" w:eastAsia="zh-CN"/>
        </w:rPr>
        <w:t xml:space="preserve">New ITU-D </w:t>
      </w:r>
      <w:r w:rsidR="00344C5E">
        <w:rPr>
          <w:rFonts w:ascii="Calibri" w:eastAsia="SimSun" w:hAnsi="Calibri" w:cs="Arial"/>
          <w:b/>
          <w:bCs/>
          <w:szCs w:val="24"/>
          <w:lang w:val="en-US" w:eastAsia="zh-CN"/>
        </w:rPr>
        <w:t>m</w:t>
      </w:r>
      <w:r w:rsidR="00344C5E" w:rsidRPr="00306331">
        <w:rPr>
          <w:rFonts w:ascii="Calibri" w:eastAsia="SimSun" w:hAnsi="Calibri" w:cs="Arial"/>
          <w:b/>
          <w:bCs/>
          <w:szCs w:val="24"/>
          <w:lang w:val="en-US" w:eastAsia="zh-CN"/>
        </w:rPr>
        <w:t xml:space="preserve">embership </w:t>
      </w:r>
      <w:r w:rsidRPr="00306331">
        <w:rPr>
          <w:rFonts w:ascii="Calibri" w:eastAsia="SimSun" w:hAnsi="Calibri" w:cs="Arial"/>
          <w:b/>
          <w:bCs/>
          <w:szCs w:val="24"/>
          <w:lang w:val="en-US" w:eastAsia="zh-CN"/>
        </w:rPr>
        <w:t>website</w:t>
      </w:r>
      <w:r w:rsidRPr="008701D5">
        <w:rPr>
          <w:rFonts w:ascii="Calibri" w:eastAsia="SimSun" w:hAnsi="Calibri" w:cs="Arial"/>
          <w:szCs w:val="24"/>
          <w:lang w:val="en-US" w:eastAsia="zh-CN"/>
        </w:rPr>
        <w:t xml:space="preserve"> </w:t>
      </w:r>
      <w:r w:rsidR="008C5E5A" w:rsidRPr="008701D5">
        <w:rPr>
          <w:rFonts w:ascii="Calibri" w:eastAsia="SimSun" w:hAnsi="Calibri" w:cs="Arial"/>
          <w:szCs w:val="24"/>
          <w:lang w:val="en-US" w:eastAsia="zh-CN"/>
        </w:rPr>
        <w:t>for a seamless</w:t>
      </w:r>
      <w:r w:rsidR="00FD07DB" w:rsidRPr="008701D5">
        <w:rPr>
          <w:rFonts w:ascii="Calibri" w:eastAsia="SimSun" w:hAnsi="Calibri" w:cs="Arial"/>
          <w:szCs w:val="24"/>
          <w:lang w:val="en-US" w:eastAsia="zh-CN"/>
        </w:rPr>
        <w:t xml:space="preserve"> </w:t>
      </w:r>
      <w:r w:rsidR="00EA4276">
        <w:rPr>
          <w:rFonts w:ascii="Calibri" w:eastAsia="SimSun" w:hAnsi="Calibri" w:cs="Arial"/>
          <w:szCs w:val="24"/>
          <w:lang w:val="en-US" w:eastAsia="zh-CN"/>
        </w:rPr>
        <w:t>m</w:t>
      </w:r>
      <w:r w:rsidR="00EA4276" w:rsidRPr="008701D5">
        <w:rPr>
          <w:rFonts w:ascii="Calibri" w:eastAsia="SimSun" w:hAnsi="Calibri" w:cs="Arial"/>
          <w:szCs w:val="24"/>
          <w:lang w:val="en-US" w:eastAsia="zh-CN"/>
        </w:rPr>
        <w:t xml:space="preserve">embership </w:t>
      </w:r>
      <w:r w:rsidR="00FD07DB" w:rsidRPr="008701D5">
        <w:rPr>
          <w:rFonts w:ascii="Calibri" w:eastAsia="SimSun" w:hAnsi="Calibri" w:cs="Arial"/>
          <w:szCs w:val="24"/>
          <w:lang w:val="en-US" w:eastAsia="zh-CN"/>
        </w:rPr>
        <w:t>experience</w:t>
      </w:r>
      <w:r w:rsidR="00EC53EE" w:rsidRPr="008701D5">
        <w:rPr>
          <w:rFonts w:ascii="Calibri" w:eastAsia="SimSun" w:hAnsi="Calibri" w:cs="Arial"/>
          <w:szCs w:val="24"/>
          <w:lang w:val="en-US" w:eastAsia="zh-CN"/>
        </w:rPr>
        <w:t xml:space="preserve"> with</w:t>
      </w:r>
      <w:r w:rsidR="00FB66A0" w:rsidRPr="008701D5">
        <w:rPr>
          <w:rFonts w:ascii="Calibri" w:eastAsia="SimSun" w:hAnsi="Calibri" w:cs="Arial"/>
          <w:szCs w:val="24"/>
          <w:lang w:val="en-US" w:eastAsia="zh-CN"/>
        </w:rPr>
        <w:t xml:space="preserve"> </w:t>
      </w:r>
      <w:r w:rsidR="00644720" w:rsidRPr="008701D5">
        <w:rPr>
          <w:rFonts w:ascii="Calibri" w:eastAsia="SimSun" w:hAnsi="Calibri" w:cs="Arial"/>
          <w:szCs w:val="24"/>
          <w:lang w:val="en-US" w:eastAsia="zh-CN"/>
        </w:rPr>
        <w:t>refreshed content</w:t>
      </w:r>
      <w:r w:rsidR="00EC53EE" w:rsidRPr="008701D5">
        <w:rPr>
          <w:rFonts w:ascii="Calibri" w:eastAsia="SimSun" w:hAnsi="Calibri" w:cs="Arial"/>
          <w:szCs w:val="24"/>
          <w:lang w:val="en-US" w:eastAsia="zh-CN"/>
        </w:rPr>
        <w:t>,</w:t>
      </w:r>
      <w:r w:rsidR="00644720" w:rsidRPr="008701D5">
        <w:rPr>
          <w:rFonts w:ascii="Calibri" w:eastAsia="SimSun" w:hAnsi="Calibri" w:cs="Arial"/>
          <w:szCs w:val="24"/>
          <w:lang w:val="en-US" w:eastAsia="zh-CN"/>
        </w:rPr>
        <w:t xml:space="preserve"> better reflect</w:t>
      </w:r>
      <w:r w:rsidR="00EC53EE" w:rsidRPr="008701D5">
        <w:rPr>
          <w:rFonts w:ascii="Calibri" w:eastAsia="SimSun" w:hAnsi="Calibri" w:cs="Arial"/>
          <w:szCs w:val="24"/>
          <w:lang w:val="en-US" w:eastAsia="zh-CN"/>
        </w:rPr>
        <w:t>ion of</w:t>
      </w:r>
      <w:r w:rsidR="00644720" w:rsidRPr="008701D5">
        <w:rPr>
          <w:rFonts w:ascii="Calibri" w:eastAsia="SimSun" w:hAnsi="Calibri" w:cs="Arial"/>
          <w:szCs w:val="24"/>
          <w:lang w:val="en-US" w:eastAsia="zh-CN"/>
        </w:rPr>
        <w:t xml:space="preserve"> benefits,</w:t>
      </w:r>
      <w:r w:rsidR="00EC53EE" w:rsidRPr="008701D5">
        <w:rPr>
          <w:rFonts w:ascii="Calibri" w:eastAsia="SimSun" w:hAnsi="Calibri" w:cs="Arial"/>
          <w:szCs w:val="24"/>
          <w:lang w:val="en-US" w:eastAsia="zh-CN"/>
        </w:rPr>
        <w:t xml:space="preserve"> and </w:t>
      </w:r>
      <w:r w:rsidR="00A1269A" w:rsidRPr="008701D5">
        <w:rPr>
          <w:rFonts w:ascii="Calibri" w:eastAsia="SimSun" w:hAnsi="Calibri" w:cs="Arial"/>
          <w:szCs w:val="24"/>
          <w:lang w:val="en-US" w:eastAsia="zh-CN"/>
        </w:rPr>
        <w:t>streamlined application processes</w:t>
      </w:r>
      <w:r w:rsidR="00645C24" w:rsidRPr="008701D5">
        <w:rPr>
          <w:rFonts w:ascii="Calibri" w:eastAsia="SimSun" w:hAnsi="Calibri" w:cs="Arial"/>
          <w:szCs w:val="24"/>
          <w:lang w:val="en-US" w:eastAsia="zh-CN"/>
        </w:rPr>
        <w:t xml:space="preserve"> to</w:t>
      </w:r>
      <w:r w:rsidR="00644720" w:rsidRPr="008701D5">
        <w:rPr>
          <w:rFonts w:ascii="Calibri" w:eastAsia="SimSun" w:hAnsi="Calibri" w:cs="Arial"/>
          <w:szCs w:val="24"/>
          <w:lang w:val="en-US" w:eastAsia="zh-CN"/>
        </w:rPr>
        <w:t xml:space="preserve"> persuade visitors to join</w:t>
      </w:r>
      <w:r w:rsidR="00645C24" w:rsidRPr="008701D5">
        <w:rPr>
          <w:rFonts w:ascii="Calibri" w:eastAsia="SimSun" w:hAnsi="Calibri" w:cs="Arial"/>
          <w:szCs w:val="24"/>
          <w:lang w:val="en-US" w:eastAsia="zh-CN"/>
        </w:rPr>
        <w:t xml:space="preserve"> as members. </w:t>
      </w:r>
    </w:p>
    <w:p w14:paraId="351AF795" w14:textId="4FC3C7E2" w:rsidR="00377CD9" w:rsidRPr="008701D5" w:rsidRDefault="00377CD9" w:rsidP="008701D5">
      <w:pPr>
        <w:keepNext/>
        <w:numPr>
          <w:ilvl w:val="0"/>
          <w:numId w:val="4"/>
        </w:numPr>
        <w:tabs>
          <w:tab w:val="clear" w:pos="794"/>
          <w:tab w:val="clear" w:pos="1191"/>
          <w:tab w:val="clear" w:pos="1588"/>
          <w:tab w:val="clear" w:pos="1985"/>
          <w:tab w:val="left" w:pos="567"/>
          <w:tab w:val="left" w:pos="1134"/>
          <w:tab w:val="left" w:pos="1701"/>
          <w:tab w:val="left" w:pos="2268"/>
        </w:tabs>
        <w:spacing w:after="120"/>
        <w:ind w:left="357" w:hanging="357"/>
        <w:rPr>
          <w:rFonts w:ascii="Calibri" w:eastAsia="SimSun" w:hAnsi="Calibri" w:cs="Arial"/>
          <w:b/>
          <w:bCs/>
          <w:szCs w:val="24"/>
          <w:lang w:val="en-US" w:eastAsia="zh-CN"/>
        </w:rPr>
      </w:pPr>
      <w:r w:rsidRPr="008701D5">
        <w:rPr>
          <w:rFonts w:ascii="Calibri" w:eastAsia="SimSun" w:hAnsi="Calibri" w:cs="Arial"/>
          <w:b/>
          <w:bCs/>
          <w:szCs w:val="24"/>
          <w:lang w:val="en-US" w:eastAsia="zh-CN"/>
        </w:rPr>
        <w:t>Conclusions</w:t>
      </w:r>
    </w:p>
    <w:p w14:paraId="6698E9B7" w14:textId="77777777" w:rsidR="00377CD9" w:rsidRPr="0067402F" w:rsidRDefault="00377CD9" w:rsidP="008701D5">
      <w:pPr>
        <w:keepNext/>
        <w:tabs>
          <w:tab w:val="clear" w:pos="794"/>
          <w:tab w:val="clear" w:pos="1191"/>
          <w:tab w:val="clear" w:pos="1588"/>
          <w:tab w:val="clear" w:pos="1985"/>
          <w:tab w:val="left" w:pos="567"/>
          <w:tab w:val="left" w:pos="1134"/>
          <w:tab w:val="left" w:pos="1701"/>
        </w:tabs>
        <w:spacing w:after="120"/>
        <w:rPr>
          <w:rFonts w:ascii="Calibri" w:eastAsia="SimSun" w:hAnsi="Calibri"/>
        </w:rPr>
      </w:pPr>
      <w:r w:rsidRPr="0067402F">
        <w:rPr>
          <w:rFonts w:ascii="Calibri" w:eastAsia="SimSun" w:hAnsi="Calibri"/>
        </w:rPr>
        <w:t>BDT is determined to:</w:t>
      </w:r>
    </w:p>
    <w:p w14:paraId="134B027A" w14:textId="00BAC722" w:rsidR="00377CD9" w:rsidRPr="00575519" w:rsidRDefault="0057017D" w:rsidP="3E6B2E16">
      <w:pPr>
        <w:numPr>
          <w:ilvl w:val="0"/>
          <w:numId w:val="14"/>
        </w:numPr>
        <w:tabs>
          <w:tab w:val="clear" w:pos="794"/>
          <w:tab w:val="clear" w:pos="1191"/>
          <w:tab w:val="clear" w:pos="1588"/>
          <w:tab w:val="clear" w:pos="1985"/>
          <w:tab w:val="left" w:pos="567"/>
          <w:tab w:val="left" w:pos="1134"/>
          <w:tab w:val="left" w:pos="1701"/>
        </w:tabs>
        <w:spacing w:before="60" w:after="60" w:line="259" w:lineRule="auto"/>
        <w:ind w:left="731" w:hanging="357"/>
        <w:rPr>
          <w:rFonts w:ascii="Calibri" w:eastAsia="SimSun" w:hAnsi="Calibri"/>
          <w:szCs w:val="24"/>
        </w:rPr>
      </w:pPr>
      <w:r>
        <w:rPr>
          <w:rFonts w:ascii="Calibri" w:eastAsia="SimSun" w:hAnsi="Calibri"/>
        </w:rPr>
        <w:tab/>
      </w:r>
      <w:r w:rsidR="008701D5">
        <w:rPr>
          <w:rFonts w:ascii="Calibri" w:eastAsia="SimSun" w:hAnsi="Calibri"/>
        </w:rPr>
        <w:t>I</w:t>
      </w:r>
      <w:r w:rsidR="00377CD9" w:rsidRPr="0067402F">
        <w:rPr>
          <w:rFonts w:ascii="Calibri" w:eastAsia="SimSun" w:hAnsi="Calibri"/>
        </w:rPr>
        <w:t xml:space="preserve">ncrease </w:t>
      </w:r>
      <w:r w:rsidR="00377CD9">
        <w:rPr>
          <w:rFonts w:ascii="Calibri" w:eastAsia="SimSun" w:hAnsi="Calibri"/>
        </w:rPr>
        <w:t>th</w:t>
      </w:r>
      <w:r w:rsidR="00377CD9" w:rsidRPr="00575519">
        <w:rPr>
          <w:rFonts w:ascii="Calibri" w:eastAsia="SimSun" w:hAnsi="Calibri"/>
        </w:rPr>
        <w:t xml:space="preserve">e engagement with ITU-D </w:t>
      </w:r>
      <w:r w:rsidR="00344C5E">
        <w:rPr>
          <w:rFonts w:ascii="Calibri" w:eastAsia="SimSun" w:hAnsi="Calibri"/>
        </w:rPr>
        <w:t>m</w:t>
      </w:r>
      <w:r w:rsidR="00344C5E" w:rsidRPr="00575519">
        <w:rPr>
          <w:rFonts w:ascii="Calibri" w:eastAsia="SimSun" w:hAnsi="Calibri"/>
        </w:rPr>
        <w:t xml:space="preserve">embership </w:t>
      </w:r>
      <w:r w:rsidR="00377CD9" w:rsidRPr="00575519">
        <w:rPr>
          <w:rFonts w:ascii="Calibri" w:eastAsia="SimSun" w:hAnsi="Calibri"/>
        </w:rPr>
        <w:t xml:space="preserve">in the implementation of the Kigali Action </w:t>
      </w:r>
      <w:r w:rsidR="00377CD9" w:rsidRPr="3E6B2E16">
        <w:rPr>
          <w:rFonts w:ascii="Calibri" w:eastAsia="SimSun" w:hAnsi="Calibri"/>
        </w:rPr>
        <w:t>Plan</w:t>
      </w:r>
      <w:r w:rsidR="00377CD9" w:rsidRPr="00575519">
        <w:rPr>
          <w:rFonts w:ascii="Calibri" w:eastAsia="SimSun" w:hAnsi="Calibri"/>
        </w:rPr>
        <w:t xml:space="preserve"> through </w:t>
      </w:r>
      <w:r w:rsidR="00377CD9">
        <w:rPr>
          <w:rFonts w:ascii="Calibri" w:eastAsia="SimSun" w:hAnsi="Calibri"/>
        </w:rPr>
        <w:t xml:space="preserve">briefing </w:t>
      </w:r>
      <w:r w:rsidR="00377CD9" w:rsidRPr="00575519">
        <w:rPr>
          <w:rFonts w:ascii="Calibri" w:eastAsia="SimSun" w:hAnsi="Calibri"/>
        </w:rPr>
        <w:t>sessions and official missions</w:t>
      </w:r>
      <w:r w:rsidR="0013181B">
        <w:rPr>
          <w:rFonts w:ascii="Calibri" w:eastAsia="SimSun" w:hAnsi="Calibri"/>
        </w:rPr>
        <w:t>, and</w:t>
      </w:r>
      <w:r w:rsidR="00377CD9" w:rsidRPr="00575519">
        <w:rPr>
          <w:rFonts w:ascii="Calibri" w:eastAsia="SimSun" w:hAnsi="Calibri"/>
        </w:rPr>
        <w:t xml:space="preserve"> by demonstrating value and establishing partnerships that unlock resources for the financing of high-impact projects and initiatives.</w:t>
      </w:r>
    </w:p>
    <w:p w14:paraId="3FAAB280" w14:textId="77777777" w:rsidR="00377CD9" w:rsidRPr="00575519" w:rsidRDefault="00377CD9" w:rsidP="008701D5">
      <w:pPr>
        <w:numPr>
          <w:ilvl w:val="0"/>
          <w:numId w:val="14"/>
        </w:numPr>
        <w:tabs>
          <w:tab w:val="clear" w:pos="794"/>
          <w:tab w:val="clear" w:pos="1191"/>
          <w:tab w:val="clear" w:pos="1588"/>
          <w:tab w:val="clear" w:pos="1985"/>
          <w:tab w:val="left" w:pos="567"/>
          <w:tab w:val="left" w:pos="1134"/>
          <w:tab w:val="left" w:pos="1701"/>
        </w:tabs>
        <w:spacing w:before="60" w:after="60"/>
        <w:ind w:left="731" w:hanging="357"/>
        <w:rPr>
          <w:rFonts w:ascii="Calibri" w:eastAsia="SimSun" w:hAnsi="Calibri"/>
        </w:rPr>
      </w:pPr>
      <w:r w:rsidRPr="00575519">
        <w:rPr>
          <w:rFonts w:ascii="Calibri" w:eastAsia="SimSun" w:hAnsi="Calibri"/>
        </w:rPr>
        <w:t xml:space="preserve">Target non-active ITU-D Members to enhance their level of engagement in the activities of ITU-D, including events such as: ITU-D study groups, the Global Symposium for Regulators, Regional Development Forums, etc. </w:t>
      </w:r>
    </w:p>
    <w:p w14:paraId="128EAA7A" w14:textId="16722803" w:rsidR="00377CD9" w:rsidRDefault="0013181B" w:rsidP="008701D5">
      <w:pPr>
        <w:numPr>
          <w:ilvl w:val="0"/>
          <w:numId w:val="14"/>
        </w:numPr>
        <w:tabs>
          <w:tab w:val="clear" w:pos="794"/>
          <w:tab w:val="clear" w:pos="1191"/>
          <w:tab w:val="clear" w:pos="1588"/>
          <w:tab w:val="clear" w:pos="1985"/>
          <w:tab w:val="left" w:pos="1134"/>
          <w:tab w:val="left" w:pos="1701"/>
        </w:tabs>
        <w:spacing w:before="60" w:after="60"/>
        <w:ind w:left="714" w:hanging="357"/>
        <w:rPr>
          <w:rFonts w:ascii="Calibri" w:eastAsia="SimSun" w:hAnsi="Calibri"/>
        </w:rPr>
      </w:pPr>
      <w:r>
        <w:rPr>
          <w:rFonts w:ascii="Calibri" w:eastAsia="SimSun" w:hAnsi="Calibri"/>
        </w:rPr>
        <w:t>C</w:t>
      </w:r>
      <w:r w:rsidRPr="00575519">
        <w:rPr>
          <w:rFonts w:ascii="Calibri" w:eastAsia="SimSun" w:hAnsi="Calibri"/>
        </w:rPr>
        <w:t xml:space="preserve">ontinue </w:t>
      </w:r>
      <w:r w:rsidR="00377CD9" w:rsidRPr="00575519">
        <w:rPr>
          <w:rFonts w:ascii="Calibri" w:eastAsia="SimSun" w:hAnsi="Calibri"/>
        </w:rPr>
        <w:t xml:space="preserve">to collect insights and feedback from ITU-D </w:t>
      </w:r>
      <w:r w:rsidR="00456AD1">
        <w:rPr>
          <w:rFonts w:ascii="Calibri" w:eastAsia="SimSun" w:hAnsi="Calibri"/>
        </w:rPr>
        <w:t>M</w:t>
      </w:r>
      <w:r w:rsidR="00456AD1" w:rsidRPr="00575519">
        <w:rPr>
          <w:rFonts w:ascii="Calibri" w:eastAsia="SimSun" w:hAnsi="Calibri"/>
        </w:rPr>
        <w:t xml:space="preserve">embers </w:t>
      </w:r>
      <w:r w:rsidR="00377CD9" w:rsidRPr="00575519">
        <w:rPr>
          <w:rFonts w:ascii="Calibri" w:eastAsia="SimSun" w:hAnsi="Calibri"/>
        </w:rPr>
        <w:t>and Academia regarding improvement of tools, processes</w:t>
      </w:r>
      <w:r w:rsidR="007065B8" w:rsidRPr="00575519">
        <w:rPr>
          <w:rFonts w:ascii="Calibri" w:eastAsia="SimSun" w:hAnsi="Calibri"/>
        </w:rPr>
        <w:t>,</w:t>
      </w:r>
      <w:r w:rsidR="00377CD9" w:rsidRPr="00575519">
        <w:rPr>
          <w:rFonts w:ascii="Calibri" w:eastAsia="SimSun" w:hAnsi="Calibri"/>
        </w:rPr>
        <w:t xml:space="preserve"> and service</w:t>
      </w:r>
      <w:r w:rsidR="00377CD9">
        <w:rPr>
          <w:rFonts w:ascii="Calibri" w:eastAsia="SimSun" w:hAnsi="Calibri"/>
        </w:rPr>
        <w:t>s</w:t>
      </w:r>
      <w:r w:rsidR="00377CD9" w:rsidRPr="00575519">
        <w:rPr>
          <w:rFonts w:ascii="Calibri" w:eastAsia="SimSun" w:hAnsi="Calibri"/>
        </w:rPr>
        <w:t xml:space="preserve">. </w:t>
      </w:r>
    </w:p>
    <w:p w14:paraId="48905FAA" w14:textId="77777777" w:rsidR="00377CD9" w:rsidRPr="008701D5" w:rsidRDefault="00377CD9" w:rsidP="008701D5">
      <w:pPr>
        <w:keepNext/>
        <w:numPr>
          <w:ilvl w:val="0"/>
          <w:numId w:val="4"/>
        </w:numPr>
        <w:tabs>
          <w:tab w:val="clear" w:pos="794"/>
          <w:tab w:val="clear" w:pos="1191"/>
          <w:tab w:val="clear" w:pos="1588"/>
          <w:tab w:val="clear" w:pos="1985"/>
          <w:tab w:val="left" w:pos="567"/>
          <w:tab w:val="left" w:pos="1134"/>
          <w:tab w:val="left" w:pos="1701"/>
          <w:tab w:val="left" w:pos="2268"/>
        </w:tabs>
        <w:spacing w:after="120"/>
        <w:ind w:left="357" w:hanging="357"/>
        <w:rPr>
          <w:rFonts w:ascii="Calibri" w:eastAsia="SimSun" w:hAnsi="Calibri" w:cs="Arial"/>
          <w:b/>
          <w:bCs/>
          <w:szCs w:val="24"/>
          <w:lang w:val="en-US" w:eastAsia="zh-CN"/>
        </w:rPr>
      </w:pPr>
      <w:r w:rsidRPr="008701D5">
        <w:rPr>
          <w:rFonts w:ascii="Calibri" w:eastAsia="SimSun" w:hAnsi="Calibri" w:cs="Arial"/>
          <w:b/>
          <w:bCs/>
          <w:szCs w:val="24"/>
          <w:lang w:val="en-US" w:eastAsia="zh-CN"/>
        </w:rPr>
        <w:t>Call for Support</w:t>
      </w:r>
    </w:p>
    <w:p w14:paraId="69B70EE0" w14:textId="65B2CA02" w:rsidR="00EC6FED" w:rsidRDefault="00377CD9" w:rsidP="00306331">
      <w:pPr>
        <w:spacing w:after="120"/>
      </w:pPr>
      <w:r w:rsidRPr="00575519">
        <w:rPr>
          <w:rFonts w:ascii="Calibri" w:eastAsia="SimSun" w:hAnsi="Calibri"/>
        </w:rPr>
        <w:t>Member States are invited to engage and promote, with their domestic private sector, industry, and universities, the benefits of joining the work of ITU-D. Member States are encouraged to complete due diligence of new applications in a timely manner so that applying entities can remain motivated to complete the affiliation process.</w:t>
      </w:r>
    </w:p>
    <w:p w14:paraId="7759C759" w14:textId="1E699DB1" w:rsidR="00821996" w:rsidRDefault="003C58BF" w:rsidP="008701D5">
      <w:pPr>
        <w:tabs>
          <w:tab w:val="clear" w:pos="794"/>
          <w:tab w:val="clear" w:pos="1191"/>
          <w:tab w:val="clear" w:pos="1588"/>
          <w:tab w:val="clear" w:pos="1985"/>
        </w:tabs>
        <w:spacing w:after="120"/>
        <w:jc w:val="center"/>
      </w:pPr>
      <w:bookmarkStart w:id="6" w:name="Proposal"/>
      <w:bookmarkEnd w:id="6"/>
      <w:r>
        <w:t>_____________</w:t>
      </w:r>
      <w:r w:rsidR="004122C5">
        <w:t>_</w:t>
      </w:r>
      <w:r w:rsidR="00922EC1">
        <w:t>_</w:t>
      </w:r>
    </w:p>
    <w:sectPr w:rsidR="00821996" w:rsidSect="00850454">
      <w:headerReference w:type="default" r:id="rId20"/>
      <w:footerReference w:type="first" r:id="rId21"/>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3AABD" w14:textId="77777777" w:rsidR="00850454" w:rsidRDefault="00850454">
      <w:r>
        <w:separator/>
      </w:r>
    </w:p>
  </w:endnote>
  <w:endnote w:type="continuationSeparator" w:id="0">
    <w:p w14:paraId="4A94478F" w14:textId="77777777" w:rsidR="00850454" w:rsidRDefault="00850454">
      <w:r>
        <w:continuationSeparator/>
      </w:r>
    </w:p>
  </w:endnote>
  <w:endnote w:type="continuationNotice" w:id="1">
    <w:p w14:paraId="0C224B04" w14:textId="77777777" w:rsidR="00850454" w:rsidRDefault="0085045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venir Nxt2 W1G">
    <w:altName w:val="Calibri"/>
    <w:panose1 w:val="00000000000000000000"/>
    <w:charset w:val="00"/>
    <w:family w:val="swiss"/>
    <w:notTrueType/>
    <w:pitch w:val="variable"/>
    <w:sig w:usb0="A00002EF" w:usb1="00000003" w:usb2="00000000" w:usb3="00000000" w:csb0="0000019F" w:csb1="00000000"/>
  </w:font>
  <w:font w:name="Avenir Nxt2 W1G Demi">
    <w:altName w:val="Cambria"/>
    <w:panose1 w:val="00000000000000000000"/>
    <w:charset w:val="00"/>
    <w:family w:val="swiss"/>
    <w:notTrueType/>
    <w:pitch w:val="variable"/>
    <w:sig w:usb0="A00002EF" w:usb1="00000003"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59420B" w:rsidRPr="004D495C" w14:paraId="695D1810" w14:textId="77777777" w:rsidTr="00AD5B1E">
      <w:tc>
        <w:tcPr>
          <w:tcW w:w="1526" w:type="dxa"/>
          <w:tcBorders>
            <w:top w:val="single" w:sz="4" w:space="0" w:color="000000"/>
          </w:tcBorders>
          <w:shd w:val="clear" w:color="auto" w:fill="auto"/>
        </w:tcPr>
        <w:p w14:paraId="746E5A61" w14:textId="77777777" w:rsidR="0059420B" w:rsidRPr="004D495C" w:rsidRDefault="0059420B" w:rsidP="0059420B">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88E41E2" w14:textId="77777777" w:rsidR="0059420B" w:rsidRPr="004D495C" w:rsidRDefault="0059420B" w:rsidP="0059420B">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148264AE" w14:textId="187624EB" w:rsidR="0059420B" w:rsidRPr="00AF7A97" w:rsidRDefault="00311DB8" w:rsidP="0059420B">
          <w:pPr>
            <w:pStyle w:val="FirstFooter"/>
            <w:tabs>
              <w:tab w:val="left" w:pos="2302"/>
            </w:tabs>
            <w:rPr>
              <w:sz w:val="18"/>
              <w:szCs w:val="18"/>
              <w:lang w:val="en-US"/>
            </w:rPr>
          </w:pPr>
          <w:proofErr w:type="spellStart"/>
          <w:r>
            <w:rPr>
              <w:sz w:val="18"/>
              <w:szCs w:val="18"/>
              <w:lang w:val="en-US"/>
            </w:rPr>
            <w:t>Mr</w:t>
          </w:r>
          <w:proofErr w:type="spellEnd"/>
          <w:r>
            <w:rPr>
              <w:sz w:val="18"/>
              <w:szCs w:val="18"/>
              <w:lang w:val="en-US"/>
            </w:rPr>
            <w:t xml:space="preserve"> Marco Obiso, Chief</w:t>
          </w:r>
          <w:r w:rsidR="00B51EF8">
            <w:rPr>
              <w:sz w:val="18"/>
              <w:szCs w:val="18"/>
              <w:lang w:val="en-US"/>
            </w:rPr>
            <w:t>,</w:t>
          </w:r>
          <w:r>
            <w:rPr>
              <w:sz w:val="18"/>
              <w:szCs w:val="18"/>
              <w:lang w:val="en-US"/>
            </w:rPr>
            <w:t xml:space="preserve"> Partnerships for Digital Development Department</w:t>
          </w:r>
          <w:r w:rsidR="00E20ED4">
            <w:rPr>
              <w:sz w:val="18"/>
              <w:szCs w:val="18"/>
              <w:lang w:val="en-US"/>
            </w:rPr>
            <w:t>,</w:t>
          </w:r>
          <w:r w:rsidR="00E20ED4">
            <w:rPr>
              <w:sz w:val="18"/>
              <w:szCs w:val="18"/>
              <w:lang w:val="en-US"/>
            </w:rPr>
            <w:br/>
            <w:t>Telecommunication Development Bureau</w:t>
          </w:r>
        </w:p>
      </w:tc>
      <w:bookmarkStart w:id="7" w:name="OrgName"/>
      <w:bookmarkEnd w:id="7"/>
    </w:tr>
    <w:tr w:rsidR="0059420B" w:rsidRPr="004D495C" w14:paraId="61167678" w14:textId="77777777" w:rsidTr="00AD5B1E">
      <w:tc>
        <w:tcPr>
          <w:tcW w:w="1526" w:type="dxa"/>
          <w:shd w:val="clear" w:color="auto" w:fill="auto"/>
        </w:tcPr>
        <w:p w14:paraId="33710823"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1251F6E4" w14:textId="77777777" w:rsidR="0059420B" w:rsidRPr="004D495C" w:rsidRDefault="0059420B" w:rsidP="0059420B">
          <w:pPr>
            <w:pStyle w:val="FirstFooter"/>
            <w:tabs>
              <w:tab w:val="left" w:pos="2302"/>
            </w:tabs>
            <w:rPr>
              <w:sz w:val="18"/>
              <w:szCs w:val="18"/>
              <w:lang w:val="en-US"/>
            </w:rPr>
          </w:pPr>
          <w:r w:rsidRPr="004D495C">
            <w:rPr>
              <w:sz w:val="18"/>
              <w:szCs w:val="18"/>
              <w:lang w:val="en-US"/>
            </w:rPr>
            <w:t>Phone number:</w:t>
          </w:r>
        </w:p>
      </w:tc>
      <w:tc>
        <w:tcPr>
          <w:tcW w:w="5987" w:type="dxa"/>
        </w:tcPr>
        <w:p w14:paraId="6D7949F0" w14:textId="57732A69" w:rsidR="0059420B" w:rsidRPr="00AF7A97" w:rsidRDefault="00E20ED4" w:rsidP="0059420B">
          <w:pPr>
            <w:pStyle w:val="FirstFooter"/>
            <w:tabs>
              <w:tab w:val="left" w:pos="2302"/>
            </w:tabs>
            <w:rPr>
              <w:sz w:val="18"/>
              <w:szCs w:val="18"/>
              <w:lang w:val="en-US"/>
            </w:rPr>
          </w:pPr>
          <w:r>
            <w:rPr>
              <w:sz w:val="18"/>
              <w:szCs w:val="18"/>
              <w:lang w:val="en-US"/>
            </w:rPr>
            <w:t>+41 22 730 6760</w:t>
          </w:r>
        </w:p>
      </w:tc>
      <w:bookmarkStart w:id="8" w:name="PhoneNo"/>
      <w:bookmarkEnd w:id="8"/>
    </w:tr>
    <w:tr w:rsidR="0059420B" w:rsidRPr="004D495C" w14:paraId="0299A231" w14:textId="77777777" w:rsidTr="00AD5B1E">
      <w:tc>
        <w:tcPr>
          <w:tcW w:w="1526" w:type="dxa"/>
          <w:shd w:val="clear" w:color="auto" w:fill="auto"/>
        </w:tcPr>
        <w:p w14:paraId="35CBC438"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65335E06" w14:textId="77777777" w:rsidR="0059420B" w:rsidRPr="004D495C" w:rsidRDefault="0059420B" w:rsidP="0059420B">
          <w:pPr>
            <w:pStyle w:val="FirstFooter"/>
            <w:tabs>
              <w:tab w:val="left" w:pos="2302"/>
            </w:tabs>
            <w:rPr>
              <w:sz w:val="18"/>
              <w:szCs w:val="18"/>
              <w:lang w:val="en-US"/>
            </w:rPr>
          </w:pPr>
          <w:r w:rsidRPr="004D495C">
            <w:rPr>
              <w:sz w:val="18"/>
              <w:szCs w:val="18"/>
              <w:lang w:val="en-US"/>
            </w:rPr>
            <w:t>E-mail:</w:t>
          </w:r>
        </w:p>
      </w:tc>
      <w:tc>
        <w:tcPr>
          <w:tcW w:w="5987" w:type="dxa"/>
        </w:tcPr>
        <w:p w14:paraId="7EAB0988" w14:textId="5F203501" w:rsidR="0059420B" w:rsidRPr="00AF7A97" w:rsidRDefault="00F03525" w:rsidP="0059420B">
          <w:pPr>
            <w:pStyle w:val="FirstFooter"/>
            <w:tabs>
              <w:tab w:val="left" w:pos="2302"/>
            </w:tabs>
            <w:rPr>
              <w:sz w:val="18"/>
              <w:szCs w:val="18"/>
              <w:lang w:val="en-US"/>
            </w:rPr>
          </w:pPr>
          <w:hyperlink r:id="rId1" w:history="1">
            <w:r w:rsidR="00AB0C66" w:rsidRPr="00C57A76">
              <w:rPr>
                <w:rStyle w:val="Hyperlink"/>
                <w:sz w:val="18"/>
                <w:szCs w:val="18"/>
                <w:lang w:val="en-US"/>
              </w:rPr>
              <w:t>marco.obiso@itu.int</w:t>
            </w:r>
          </w:hyperlink>
        </w:p>
      </w:tc>
      <w:bookmarkStart w:id="9" w:name="Email"/>
      <w:bookmarkEnd w:id="9"/>
    </w:tr>
  </w:tbl>
  <w:p w14:paraId="40A321D0" w14:textId="2CD1C9FE" w:rsidR="00721657" w:rsidRPr="00720D4C" w:rsidRDefault="00721657" w:rsidP="00420591">
    <w:pPr>
      <w:pStyle w:val="Footer"/>
      <w:jc w:val="cen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8EFAB" w14:textId="77777777" w:rsidR="00850454" w:rsidRDefault="00850454">
      <w:r>
        <w:t>____________________</w:t>
      </w:r>
    </w:p>
  </w:footnote>
  <w:footnote w:type="continuationSeparator" w:id="0">
    <w:p w14:paraId="780AC53C" w14:textId="77777777" w:rsidR="00850454" w:rsidRDefault="00850454">
      <w:r>
        <w:continuationSeparator/>
      </w:r>
    </w:p>
  </w:footnote>
  <w:footnote w:type="continuationNotice" w:id="1">
    <w:p w14:paraId="60C6F13C" w14:textId="77777777" w:rsidR="00850454" w:rsidRDefault="00850454">
      <w:pPr>
        <w:spacing w:before="0"/>
      </w:pPr>
    </w:p>
  </w:footnote>
  <w:footnote w:id="2">
    <w:p w14:paraId="7587B1EE" w14:textId="34ADCCBD" w:rsidR="002B39EA" w:rsidRPr="006701DA" w:rsidRDefault="002B39EA" w:rsidP="006701DA">
      <w:pPr>
        <w:pStyle w:val="FootnoteText"/>
        <w:spacing w:before="0"/>
        <w:ind w:left="0" w:firstLine="0"/>
        <w:rPr>
          <w:sz w:val="20"/>
          <w:lang w:val="en-US"/>
        </w:rPr>
      </w:pPr>
      <w:r w:rsidRPr="006701DA">
        <w:rPr>
          <w:rStyle w:val="FootnoteReference"/>
          <w:sz w:val="20"/>
        </w:rPr>
        <w:footnoteRef/>
      </w:r>
      <w:r w:rsidRPr="006701DA">
        <w:rPr>
          <w:sz w:val="20"/>
        </w:rPr>
        <w:t xml:space="preserve"> </w:t>
      </w:r>
      <w:r w:rsidR="00626457" w:rsidRPr="006701DA">
        <w:rPr>
          <w:sz w:val="20"/>
        </w:rPr>
        <w:t>Refers to Resolution 169 (Guadalajara, 2010) of the Plenipotentiary Conference, which enabled the new category of Academia to participate in the work of ITU.</w:t>
      </w:r>
    </w:p>
  </w:footnote>
  <w:footnote w:id="3">
    <w:p w14:paraId="1E7EA3E8" w14:textId="77777777" w:rsidR="00377CD9" w:rsidRPr="006701DA" w:rsidRDefault="00377CD9" w:rsidP="006701DA">
      <w:pPr>
        <w:pStyle w:val="FootnoteText"/>
        <w:keepLines w:val="0"/>
        <w:spacing w:before="0"/>
        <w:ind w:left="0" w:firstLine="0"/>
        <w:rPr>
          <w:sz w:val="20"/>
        </w:rPr>
      </w:pPr>
      <w:r w:rsidRPr="006701DA">
        <w:rPr>
          <w:rStyle w:val="FootnoteReference"/>
          <w:sz w:val="20"/>
        </w:rPr>
        <w:footnoteRef/>
      </w:r>
      <w:r w:rsidRPr="006701DA">
        <w:rPr>
          <w:sz w:val="20"/>
        </w:rPr>
        <w:t xml:space="preserve"> Resolution 71 (Rev. Kigali, 2022), “Strengthening cooperation between Member States, Sector Members, Associates and Academia of the ITU Telecommunication Development Sector and the evolving role of the private sector in the ITU Telecommunication Development Sector”.</w:t>
      </w:r>
    </w:p>
  </w:footnote>
  <w:footnote w:id="4">
    <w:p w14:paraId="7C5CE613" w14:textId="0FE314AD" w:rsidR="00F44ECC" w:rsidRPr="006701DA" w:rsidRDefault="00F44ECC" w:rsidP="006701DA">
      <w:pPr>
        <w:pStyle w:val="FootnoteText"/>
        <w:spacing w:before="0"/>
        <w:ind w:left="0" w:firstLine="0"/>
        <w:rPr>
          <w:sz w:val="20"/>
          <w:lang w:val="en-US"/>
        </w:rPr>
      </w:pPr>
      <w:r w:rsidRPr="006701DA">
        <w:rPr>
          <w:rStyle w:val="FootnoteReference"/>
          <w:sz w:val="20"/>
        </w:rPr>
        <w:footnoteRef/>
      </w:r>
      <w:r w:rsidRPr="006701DA">
        <w:rPr>
          <w:sz w:val="20"/>
        </w:rPr>
        <w:t xml:space="preserve"> </w:t>
      </w:r>
      <w:r w:rsidR="00306331" w:rsidRPr="00306331">
        <w:rPr>
          <w:sz w:val="20"/>
        </w:rPr>
        <w:t>Academia members participate in the work of all three ITU Sectors, including their advisory groups. They also participate in other global and regional conferences, workshops, and activities of the Union, apart from plenipotentiary conferences, world radiocommunication conferences, world conferences on international telecommunications and the ITU Council, in conformity with the rules of procedure of the respective Sectors.</w:t>
      </w:r>
    </w:p>
  </w:footnote>
  <w:footnote w:id="5">
    <w:p w14:paraId="3E2802B9" w14:textId="3F44E31F" w:rsidR="00F451A8" w:rsidRPr="006701DA" w:rsidRDefault="00F451A8" w:rsidP="006701DA">
      <w:pPr>
        <w:pStyle w:val="FootnoteText"/>
        <w:spacing w:before="0"/>
        <w:ind w:left="0" w:firstLine="0"/>
        <w:jc w:val="both"/>
        <w:rPr>
          <w:sz w:val="20"/>
          <w:lang w:val="en-US"/>
        </w:rPr>
      </w:pPr>
      <w:r w:rsidRPr="006701DA">
        <w:rPr>
          <w:rStyle w:val="FootnoteReference"/>
          <w:sz w:val="20"/>
        </w:rPr>
        <w:footnoteRef/>
      </w:r>
      <w:r w:rsidRPr="006701DA">
        <w:rPr>
          <w:sz w:val="20"/>
        </w:rPr>
        <w:t xml:space="preserve"> </w:t>
      </w:r>
      <w:r w:rsidR="00D2015A" w:rsidRPr="006701DA">
        <w:rPr>
          <w:sz w:val="20"/>
        </w:rPr>
        <w:t>As of February 2024, t</w:t>
      </w:r>
      <w:r w:rsidRPr="006701DA">
        <w:rPr>
          <w:rFonts w:ascii="Calibri" w:eastAsia="SimSun" w:hAnsi="Calibri" w:cs="Calibri"/>
          <w:sz w:val="20"/>
        </w:rPr>
        <w:t>here are 170 pledges with an estimated value of more than USD 25 billion from ITU-D Sector Membership</w:t>
      </w:r>
      <w:r w:rsidR="00D2015A" w:rsidRPr="006701DA">
        <w:rPr>
          <w:rFonts w:ascii="Calibri" w:eastAsia="SimSun" w:hAnsi="Calibri" w:cs="Calibri"/>
          <w:sz w:val="20"/>
        </w:rPr>
        <w:t xml:space="preserve"> including regional and international organizations and the private sector.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643697F4" w:rsidR="00721657" w:rsidRPr="00EF2157" w:rsidRDefault="00A525CC" w:rsidP="00EF2157">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B967B2">
      <w:rPr>
        <w:sz w:val="22"/>
        <w:szCs w:val="22"/>
        <w:lang w:val="de-CH"/>
      </w:rPr>
      <w:t>4</w:t>
    </w:r>
    <w:r w:rsidRPr="00A54E72">
      <w:rPr>
        <w:sz w:val="22"/>
        <w:szCs w:val="22"/>
        <w:lang w:val="de-CH"/>
      </w:rPr>
      <w:t>/</w:t>
    </w:r>
    <w:r w:rsidR="00AB0C66">
      <w:rPr>
        <w:sz w:val="22"/>
        <w:szCs w:val="22"/>
        <w:lang w:val="de-CH"/>
      </w:rPr>
      <w:t>8</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4A47"/>
    <w:multiLevelType w:val="hybridMultilevel"/>
    <w:tmpl w:val="9F0285EC"/>
    <w:lvl w:ilvl="0" w:tplc="D8AA70EE">
      <w:start w:val="1"/>
      <w:numFmt w:val="bullet"/>
      <w:lvlText w:val=""/>
      <w:lvlJc w:val="left"/>
      <w:pPr>
        <w:ind w:left="717" w:hanging="360"/>
      </w:pPr>
      <w:rPr>
        <w:rFonts w:ascii="Symbol" w:hAnsi="Symbol" w:hint="default"/>
        <w:sz w:val="24"/>
        <w:szCs w:val="20"/>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 w15:restartNumberingAfterBreak="0">
    <w:nsid w:val="14EB252B"/>
    <w:multiLevelType w:val="hybridMultilevel"/>
    <w:tmpl w:val="18F4A99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157" w:hanging="360"/>
      </w:pPr>
    </w:lvl>
    <w:lvl w:ilvl="2" w:tplc="0809001B" w:tentative="1">
      <w:start w:val="1"/>
      <w:numFmt w:val="lowerRoman"/>
      <w:lvlText w:val="%3."/>
      <w:lvlJc w:val="right"/>
      <w:pPr>
        <w:ind w:left="1877" w:hanging="180"/>
      </w:pPr>
    </w:lvl>
    <w:lvl w:ilvl="3" w:tplc="0809000F" w:tentative="1">
      <w:start w:val="1"/>
      <w:numFmt w:val="decimal"/>
      <w:lvlText w:val="%4."/>
      <w:lvlJc w:val="left"/>
      <w:pPr>
        <w:ind w:left="2597" w:hanging="360"/>
      </w:pPr>
    </w:lvl>
    <w:lvl w:ilvl="4" w:tplc="08090019" w:tentative="1">
      <w:start w:val="1"/>
      <w:numFmt w:val="lowerLetter"/>
      <w:lvlText w:val="%5."/>
      <w:lvlJc w:val="left"/>
      <w:pPr>
        <w:ind w:left="3317" w:hanging="360"/>
      </w:pPr>
    </w:lvl>
    <w:lvl w:ilvl="5" w:tplc="0809001B" w:tentative="1">
      <w:start w:val="1"/>
      <w:numFmt w:val="lowerRoman"/>
      <w:lvlText w:val="%6."/>
      <w:lvlJc w:val="right"/>
      <w:pPr>
        <w:ind w:left="4037" w:hanging="180"/>
      </w:pPr>
    </w:lvl>
    <w:lvl w:ilvl="6" w:tplc="0809000F" w:tentative="1">
      <w:start w:val="1"/>
      <w:numFmt w:val="decimal"/>
      <w:lvlText w:val="%7."/>
      <w:lvlJc w:val="left"/>
      <w:pPr>
        <w:ind w:left="4757" w:hanging="360"/>
      </w:pPr>
    </w:lvl>
    <w:lvl w:ilvl="7" w:tplc="08090019" w:tentative="1">
      <w:start w:val="1"/>
      <w:numFmt w:val="lowerLetter"/>
      <w:lvlText w:val="%8."/>
      <w:lvlJc w:val="left"/>
      <w:pPr>
        <w:ind w:left="5477" w:hanging="360"/>
      </w:pPr>
    </w:lvl>
    <w:lvl w:ilvl="8" w:tplc="0809001B" w:tentative="1">
      <w:start w:val="1"/>
      <w:numFmt w:val="lowerRoman"/>
      <w:lvlText w:val="%9."/>
      <w:lvlJc w:val="right"/>
      <w:pPr>
        <w:ind w:left="6197" w:hanging="180"/>
      </w:pPr>
    </w:lvl>
  </w:abstractNum>
  <w:abstractNum w:abstractNumId="2" w15:restartNumberingAfterBreak="0">
    <w:nsid w:val="2BBF04EA"/>
    <w:multiLevelType w:val="hybridMultilevel"/>
    <w:tmpl w:val="F5CC5574"/>
    <w:lvl w:ilvl="0" w:tplc="D8AA70EE">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C0B4D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1A1917"/>
    <w:multiLevelType w:val="hybridMultilevel"/>
    <w:tmpl w:val="825687EE"/>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8E52FFF"/>
    <w:multiLevelType w:val="hybridMultilevel"/>
    <w:tmpl w:val="1B1EB9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7" w15:restartNumberingAfterBreak="0">
    <w:nsid w:val="65E6746A"/>
    <w:multiLevelType w:val="hybridMultilevel"/>
    <w:tmpl w:val="B0F2B5E6"/>
    <w:lvl w:ilvl="0" w:tplc="B862262C">
      <w:start w:val="1"/>
      <w:numFmt w:val="bullet"/>
      <w:lvlText w:val=""/>
      <w:lvlJc w:val="left"/>
      <w:pPr>
        <w:ind w:left="1440" w:hanging="360"/>
      </w:pPr>
      <w:rPr>
        <w:rFonts w:ascii="Symbol" w:hAnsi="Symbol" w:hint="default"/>
        <w:sz w:val="24"/>
        <w:szCs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7696AE2"/>
    <w:multiLevelType w:val="hybridMultilevel"/>
    <w:tmpl w:val="3B2437FC"/>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A971BD"/>
    <w:multiLevelType w:val="hybridMultilevel"/>
    <w:tmpl w:val="609A4ED6"/>
    <w:lvl w:ilvl="0" w:tplc="04090017">
      <w:start w:val="1"/>
      <w:numFmt w:val="lowerLetter"/>
      <w:lvlText w:val="%1)"/>
      <w:lvlJc w:val="left"/>
      <w:pPr>
        <w:ind w:left="360" w:hanging="360"/>
      </w:pPr>
      <w:rPr>
        <w:rFonts w:hint="default"/>
      </w:rPr>
    </w:lvl>
    <w:lvl w:ilvl="1" w:tplc="08090019">
      <w:start w:val="1"/>
      <w:numFmt w:val="lowerLetter"/>
      <w:lvlText w:val="%2."/>
      <w:lvlJc w:val="left"/>
      <w:pPr>
        <w:ind w:left="1157" w:hanging="360"/>
      </w:pPr>
    </w:lvl>
    <w:lvl w:ilvl="2" w:tplc="0809001B" w:tentative="1">
      <w:start w:val="1"/>
      <w:numFmt w:val="lowerRoman"/>
      <w:lvlText w:val="%3."/>
      <w:lvlJc w:val="right"/>
      <w:pPr>
        <w:ind w:left="1877" w:hanging="180"/>
      </w:pPr>
    </w:lvl>
    <w:lvl w:ilvl="3" w:tplc="0809000F" w:tentative="1">
      <w:start w:val="1"/>
      <w:numFmt w:val="decimal"/>
      <w:lvlText w:val="%4."/>
      <w:lvlJc w:val="left"/>
      <w:pPr>
        <w:ind w:left="2597" w:hanging="360"/>
      </w:pPr>
    </w:lvl>
    <w:lvl w:ilvl="4" w:tplc="08090019" w:tentative="1">
      <w:start w:val="1"/>
      <w:numFmt w:val="lowerLetter"/>
      <w:lvlText w:val="%5."/>
      <w:lvlJc w:val="left"/>
      <w:pPr>
        <w:ind w:left="3317" w:hanging="360"/>
      </w:pPr>
    </w:lvl>
    <w:lvl w:ilvl="5" w:tplc="0809001B" w:tentative="1">
      <w:start w:val="1"/>
      <w:numFmt w:val="lowerRoman"/>
      <w:lvlText w:val="%6."/>
      <w:lvlJc w:val="right"/>
      <w:pPr>
        <w:ind w:left="4037" w:hanging="180"/>
      </w:pPr>
    </w:lvl>
    <w:lvl w:ilvl="6" w:tplc="0809000F" w:tentative="1">
      <w:start w:val="1"/>
      <w:numFmt w:val="decimal"/>
      <w:lvlText w:val="%7."/>
      <w:lvlJc w:val="left"/>
      <w:pPr>
        <w:ind w:left="4757" w:hanging="360"/>
      </w:pPr>
    </w:lvl>
    <w:lvl w:ilvl="7" w:tplc="08090019" w:tentative="1">
      <w:start w:val="1"/>
      <w:numFmt w:val="lowerLetter"/>
      <w:lvlText w:val="%8."/>
      <w:lvlJc w:val="left"/>
      <w:pPr>
        <w:ind w:left="5477" w:hanging="360"/>
      </w:pPr>
    </w:lvl>
    <w:lvl w:ilvl="8" w:tplc="0809001B" w:tentative="1">
      <w:start w:val="1"/>
      <w:numFmt w:val="lowerRoman"/>
      <w:lvlText w:val="%9."/>
      <w:lvlJc w:val="right"/>
      <w:pPr>
        <w:ind w:left="6197" w:hanging="180"/>
      </w:pPr>
    </w:lvl>
  </w:abstractNum>
  <w:abstractNum w:abstractNumId="10" w15:restartNumberingAfterBreak="0">
    <w:nsid w:val="71A81979"/>
    <w:multiLevelType w:val="hybridMultilevel"/>
    <w:tmpl w:val="D6609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4302C2"/>
    <w:multiLevelType w:val="hybridMultilevel"/>
    <w:tmpl w:val="0A8AA774"/>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241A02"/>
    <w:multiLevelType w:val="hybridMultilevel"/>
    <w:tmpl w:val="512433B4"/>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93B1C22"/>
    <w:multiLevelType w:val="hybridMultilevel"/>
    <w:tmpl w:val="A802C5DC"/>
    <w:lvl w:ilvl="0" w:tplc="A1244AEC">
      <w:start w:val="2"/>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0B306B"/>
    <w:multiLevelType w:val="multilevel"/>
    <w:tmpl w:val="4BA4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53364283">
    <w:abstractNumId w:val="6"/>
  </w:num>
  <w:num w:numId="2" w16cid:durableId="222564832">
    <w:abstractNumId w:val="1"/>
  </w:num>
  <w:num w:numId="3" w16cid:durableId="1946425201">
    <w:abstractNumId w:val="12"/>
  </w:num>
  <w:num w:numId="4" w16cid:durableId="800226017">
    <w:abstractNumId w:val="3"/>
  </w:num>
  <w:num w:numId="5" w16cid:durableId="1443723434">
    <w:abstractNumId w:val="11"/>
  </w:num>
  <w:num w:numId="6" w16cid:durableId="1953512140">
    <w:abstractNumId w:val="2"/>
  </w:num>
  <w:num w:numId="7" w16cid:durableId="867839460">
    <w:abstractNumId w:val="14"/>
  </w:num>
  <w:num w:numId="8" w16cid:durableId="1961302220">
    <w:abstractNumId w:val="10"/>
  </w:num>
  <w:num w:numId="9" w16cid:durableId="1968196455">
    <w:abstractNumId w:val="7"/>
  </w:num>
  <w:num w:numId="10" w16cid:durableId="2114083164">
    <w:abstractNumId w:val="13"/>
  </w:num>
  <w:num w:numId="11" w16cid:durableId="1530293922">
    <w:abstractNumId w:val="8"/>
  </w:num>
  <w:num w:numId="12" w16cid:durableId="183442487">
    <w:abstractNumId w:val="0"/>
  </w:num>
  <w:num w:numId="13" w16cid:durableId="1312827159">
    <w:abstractNumId w:val="4"/>
  </w:num>
  <w:num w:numId="14" w16cid:durableId="807673512">
    <w:abstractNumId w:val="9"/>
  </w:num>
  <w:num w:numId="15" w16cid:durableId="6160675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1A67"/>
    <w:rsid w:val="00001FAB"/>
    <w:rsid w:val="00002716"/>
    <w:rsid w:val="00003C43"/>
    <w:rsid w:val="00004220"/>
    <w:rsid w:val="00005791"/>
    <w:rsid w:val="00006742"/>
    <w:rsid w:val="00010827"/>
    <w:rsid w:val="00011C5E"/>
    <w:rsid w:val="00015089"/>
    <w:rsid w:val="00016B21"/>
    <w:rsid w:val="00020121"/>
    <w:rsid w:val="0002188F"/>
    <w:rsid w:val="00022170"/>
    <w:rsid w:val="0002520B"/>
    <w:rsid w:val="0002714F"/>
    <w:rsid w:val="0002760C"/>
    <w:rsid w:val="00027EAC"/>
    <w:rsid w:val="00027F58"/>
    <w:rsid w:val="0003389D"/>
    <w:rsid w:val="00033D78"/>
    <w:rsid w:val="00037A9E"/>
    <w:rsid w:val="00037F91"/>
    <w:rsid w:val="00043CA6"/>
    <w:rsid w:val="00044283"/>
    <w:rsid w:val="00050681"/>
    <w:rsid w:val="000539F1"/>
    <w:rsid w:val="00053FA2"/>
    <w:rsid w:val="00054747"/>
    <w:rsid w:val="00055A2A"/>
    <w:rsid w:val="000564E1"/>
    <w:rsid w:val="000569A9"/>
    <w:rsid w:val="0006101D"/>
    <w:rsid w:val="000615C1"/>
    <w:rsid w:val="00061675"/>
    <w:rsid w:val="00062724"/>
    <w:rsid w:val="000641B9"/>
    <w:rsid w:val="000649F0"/>
    <w:rsid w:val="00065EB4"/>
    <w:rsid w:val="000660BF"/>
    <w:rsid w:val="00067721"/>
    <w:rsid w:val="00071948"/>
    <w:rsid w:val="00071DB1"/>
    <w:rsid w:val="00072D38"/>
    <w:rsid w:val="0007373F"/>
    <w:rsid w:val="00073993"/>
    <w:rsid w:val="000743AA"/>
    <w:rsid w:val="000754AD"/>
    <w:rsid w:val="00076580"/>
    <w:rsid w:val="00080DF0"/>
    <w:rsid w:val="00083996"/>
    <w:rsid w:val="00085FA0"/>
    <w:rsid w:val="00090722"/>
    <w:rsid w:val="0009076F"/>
    <w:rsid w:val="000910BD"/>
    <w:rsid w:val="0009225C"/>
    <w:rsid w:val="00092321"/>
    <w:rsid w:val="00094032"/>
    <w:rsid w:val="00094511"/>
    <w:rsid w:val="000946E3"/>
    <w:rsid w:val="0009779E"/>
    <w:rsid w:val="000A0807"/>
    <w:rsid w:val="000A17C4"/>
    <w:rsid w:val="000A3685"/>
    <w:rsid w:val="000A36A4"/>
    <w:rsid w:val="000A40F6"/>
    <w:rsid w:val="000A619B"/>
    <w:rsid w:val="000A6479"/>
    <w:rsid w:val="000A73FC"/>
    <w:rsid w:val="000A7E4A"/>
    <w:rsid w:val="000B2352"/>
    <w:rsid w:val="000B4340"/>
    <w:rsid w:val="000B480E"/>
    <w:rsid w:val="000C13BF"/>
    <w:rsid w:val="000C1945"/>
    <w:rsid w:val="000C27F7"/>
    <w:rsid w:val="000C4494"/>
    <w:rsid w:val="000C7B84"/>
    <w:rsid w:val="000D05CE"/>
    <w:rsid w:val="000D09E4"/>
    <w:rsid w:val="000D0AE1"/>
    <w:rsid w:val="000D261B"/>
    <w:rsid w:val="000D2D57"/>
    <w:rsid w:val="000D58A3"/>
    <w:rsid w:val="000D6C7B"/>
    <w:rsid w:val="000D700D"/>
    <w:rsid w:val="000E19E3"/>
    <w:rsid w:val="000E289A"/>
    <w:rsid w:val="000E3020"/>
    <w:rsid w:val="000E3ED4"/>
    <w:rsid w:val="000E3F9C"/>
    <w:rsid w:val="000E6315"/>
    <w:rsid w:val="000E78CE"/>
    <w:rsid w:val="000E7AB0"/>
    <w:rsid w:val="000F06E6"/>
    <w:rsid w:val="000F1550"/>
    <w:rsid w:val="000F251B"/>
    <w:rsid w:val="000F2625"/>
    <w:rsid w:val="000F29DC"/>
    <w:rsid w:val="000F318D"/>
    <w:rsid w:val="000F5FE8"/>
    <w:rsid w:val="000F6644"/>
    <w:rsid w:val="000F7434"/>
    <w:rsid w:val="00100833"/>
    <w:rsid w:val="001015E6"/>
    <w:rsid w:val="00102F72"/>
    <w:rsid w:val="00104C21"/>
    <w:rsid w:val="00105B5F"/>
    <w:rsid w:val="00107E85"/>
    <w:rsid w:val="001103EE"/>
    <w:rsid w:val="001108C0"/>
    <w:rsid w:val="00111BE3"/>
    <w:rsid w:val="00113EE8"/>
    <w:rsid w:val="0011455A"/>
    <w:rsid w:val="00114A65"/>
    <w:rsid w:val="00115649"/>
    <w:rsid w:val="001162F1"/>
    <w:rsid w:val="00123500"/>
    <w:rsid w:val="00124489"/>
    <w:rsid w:val="001245BC"/>
    <w:rsid w:val="00124E92"/>
    <w:rsid w:val="00125004"/>
    <w:rsid w:val="0012536E"/>
    <w:rsid w:val="001262B2"/>
    <w:rsid w:val="00131004"/>
    <w:rsid w:val="0013181B"/>
    <w:rsid w:val="00133061"/>
    <w:rsid w:val="00133813"/>
    <w:rsid w:val="00141699"/>
    <w:rsid w:val="00142C7D"/>
    <w:rsid w:val="0014367E"/>
    <w:rsid w:val="00143B12"/>
    <w:rsid w:val="00143B57"/>
    <w:rsid w:val="00144DB5"/>
    <w:rsid w:val="00146454"/>
    <w:rsid w:val="00147000"/>
    <w:rsid w:val="0015099B"/>
    <w:rsid w:val="001527B8"/>
    <w:rsid w:val="00153CF0"/>
    <w:rsid w:val="00154F78"/>
    <w:rsid w:val="0015514F"/>
    <w:rsid w:val="00163091"/>
    <w:rsid w:val="001645CB"/>
    <w:rsid w:val="00166305"/>
    <w:rsid w:val="00167545"/>
    <w:rsid w:val="001703C6"/>
    <w:rsid w:val="00173781"/>
    <w:rsid w:val="00174958"/>
    <w:rsid w:val="00175ADF"/>
    <w:rsid w:val="00175CAE"/>
    <w:rsid w:val="00175F07"/>
    <w:rsid w:val="001806F6"/>
    <w:rsid w:val="001828DB"/>
    <w:rsid w:val="00183523"/>
    <w:rsid w:val="00185042"/>
    <w:rsid w:val="001850FE"/>
    <w:rsid w:val="00185135"/>
    <w:rsid w:val="00185F5D"/>
    <w:rsid w:val="00187451"/>
    <w:rsid w:val="0019037C"/>
    <w:rsid w:val="001905A9"/>
    <w:rsid w:val="00190CFD"/>
    <w:rsid w:val="00191273"/>
    <w:rsid w:val="00192F1C"/>
    <w:rsid w:val="001942A7"/>
    <w:rsid w:val="0019587B"/>
    <w:rsid w:val="00195A2A"/>
    <w:rsid w:val="001971C7"/>
    <w:rsid w:val="00197C73"/>
    <w:rsid w:val="001A15FB"/>
    <w:rsid w:val="001A163D"/>
    <w:rsid w:val="001A441E"/>
    <w:rsid w:val="001A5895"/>
    <w:rsid w:val="001A63EC"/>
    <w:rsid w:val="001A6733"/>
    <w:rsid w:val="001B053D"/>
    <w:rsid w:val="001B0ABA"/>
    <w:rsid w:val="001B198E"/>
    <w:rsid w:val="001B1C8F"/>
    <w:rsid w:val="001B300B"/>
    <w:rsid w:val="001B357F"/>
    <w:rsid w:val="001B3783"/>
    <w:rsid w:val="001B37C5"/>
    <w:rsid w:val="001C0645"/>
    <w:rsid w:val="001C3444"/>
    <w:rsid w:val="001C3702"/>
    <w:rsid w:val="001C3962"/>
    <w:rsid w:val="001C4656"/>
    <w:rsid w:val="001C46BC"/>
    <w:rsid w:val="001C6444"/>
    <w:rsid w:val="001C6EC8"/>
    <w:rsid w:val="001D1E06"/>
    <w:rsid w:val="001D2D9B"/>
    <w:rsid w:val="001D3AE1"/>
    <w:rsid w:val="001D53D6"/>
    <w:rsid w:val="001D62F0"/>
    <w:rsid w:val="001D6FC9"/>
    <w:rsid w:val="001E4B4C"/>
    <w:rsid w:val="001F23E6"/>
    <w:rsid w:val="001F3E58"/>
    <w:rsid w:val="001F4238"/>
    <w:rsid w:val="001F67D7"/>
    <w:rsid w:val="00200A38"/>
    <w:rsid w:val="00200A46"/>
    <w:rsid w:val="00200DD1"/>
    <w:rsid w:val="00204E13"/>
    <w:rsid w:val="00205275"/>
    <w:rsid w:val="00205760"/>
    <w:rsid w:val="002077F7"/>
    <w:rsid w:val="00211B6F"/>
    <w:rsid w:val="0021626B"/>
    <w:rsid w:val="00217CC3"/>
    <w:rsid w:val="00220032"/>
    <w:rsid w:val="00220AB6"/>
    <w:rsid w:val="0022120F"/>
    <w:rsid w:val="0022260A"/>
    <w:rsid w:val="00223699"/>
    <w:rsid w:val="00224192"/>
    <w:rsid w:val="00225C05"/>
    <w:rsid w:val="00225E3B"/>
    <w:rsid w:val="0022754A"/>
    <w:rsid w:val="002339A9"/>
    <w:rsid w:val="002346F9"/>
    <w:rsid w:val="00236560"/>
    <w:rsid w:val="0023662E"/>
    <w:rsid w:val="00237F4F"/>
    <w:rsid w:val="00237F90"/>
    <w:rsid w:val="00244DA2"/>
    <w:rsid w:val="00245D0F"/>
    <w:rsid w:val="002466A0"/>
    <w:rsid w:val="00251F82"/>
    <w:rsid w:val="00254726"/>
    <w:rsid w:val="002548C3"/>
    <w:rsid w:val="00255505"/>
    <w:rsid w:val="00257ACD"/>
    <w:rsid w:val="0026232A"/>
    <w:rsid w:val="00262908"/>
    <w:rsid w:val="002650F4"/>
    <w:rsid w:val="002673D9"/>
    <w:rsid w:val="002701DA"/>
    <w:rsid w:val="002715FD"/>
    <w:rsid w:val="00271E1C"/>
    <w:rsid w:val="00273C64"/>
    <w:rsid w:val="002743B3"/>
    <w:rsid w:val="00274539"/>
    <w:rsid w:val="00275FBB"/>
    <w:rsid w:val="002769B4"/>
    <w:rsid w:val="002770B1"/>
    <w:rsid w:val="00280C3B"/>
    <w:rsid w:val="00281BD8"/>
    <w:rsid w:val="00285B33"/>
    <w:rsid w:val="00286AEB"/>
    <w:rsid w:val="00286D61"/>
    <w:rsid w:val="00287A3C"/>
    <w:rsid w:val="0029005F"/>
    <w:rsid w:val="002935DC"/>
    <w:rsid w:val="002949CA"/>
    <w:rsid w:val="00297666"/>
    <w:rsid w:val="002A11A0"/>
    <w:rsid w:val="002A29DC"/>
    <w:rsid w:val="002A2FC6"/>
    <w:rsid w:val="002A3FDC"/>
    <w:rsid w:val="002A7A13"/>
    <w:rsid w:val="002B16F1"/>
    <w:rsid w:val="002B1792"/>
    <w:rsid w:val="002B31BC"/>
    <w:rsid w:val="002B39EA"/>
    <w:rsid w:val="002B717D"/>
    <w:rsid w:val="002C10A1"/>
    <w:rsid w:val="002C12A7"/>
    <w:rsid w:val="002C1EC7"/>
    <w:rsid w:val="002C3015"/>
    <w:rsid w:val="002C33DF"/>
    <w:rsid w:val="002C4342"/>
    <w:rsid w:val="002C6692"/>
    <w:rsid w:val="002C7188"/>
    <w:rsid w:val="002C71AB"/>
    <w:rsid w:val="002C7EA3"/>
    <w:rsid w:val="002D20AE"/>
    <w:rsid w:val="002D28A3"/>
    <w:rsid w:val="002D4B0D"/>
    <w:rsid w:val="002D5027"/>
    <w:rsid w:val="002D6C61"/>
    <w:rsid w:val="002D7535"/>
    <w:rsid w:val="002E03D5"/>
    <w:rsid w:val="002E0B0E"/>
    <w:rsid w:val="002E0C56"/>
    <w:rsid w:val="002E1F1C"/>
    <w:rsid w:val="002E2104"/>
    <w:rsid w:val="002E219E"/>
    <w:rsid w:val="002E2DAC"/>
    <w:rsid w:val="002E43E5"/>
    <w:rsid w:val="002E6963"/>
    <w:rsid w:val="002E6A54"/>
    <w:rsid w:val="002E6F8F"/>
    <w:rsid w:val="002F05D8"/>
    <w:rsid w:val="002F2DE0"/>
    <w:rsid w:val="002F48E7"/>
    <w:rsid w:val="002F4B44"/>
    <w:rsid w:val="002F5E25"/>
    <w:rsid w:val="002F61FA"/>
    <w:rsid w:val="002F694C"/>
    <w:rsid w:val="002F7489"/>
    <w:rsid w:val="003016E2"/>
    <w:rsid w:val="0030353C"/>
    <w:rsid w:val="00303F05"/>
    <w:rsid w:val="00306331"/>
    <w:rsid w:val="003066B5"/>
    <w:rsid w:val="00310E74"/>
    <w:rsid w:val="003112AD"/>
    <w:rsid w:val="00311DB8"/>
    <w:rsid w:val="003125C3"/>
    <w:rsid w:val="00312AE6"/>
    <w:rsid w:val="00313B4D"/>
    <w:rsid w:val="00317D1A"/>
    <w:rsid w:val="003211FF"/>
    <w:rsid w:val="003242AB"/>
    <w:rsid w:val="00327247"/>
    <w:rsid w:val="00327A9D"/>
    <w:rsid w:val="00327DD6"/>
    <w:rsid w:val="0033130E"/>
    <w:rsid w:val="003314C3"/>
    <w:rsid w:val="0033269C"/>
    <w:rsid w:val="00332CBE"/>
    <w:rsid w:val="003339A1"/>
    <w:rsid w:val="00333ED9"/>
    <w:rsid w:val="00334547"/>
    <w:rsid w:val="003349DD"/>
    <w:rsid w:val="00334AB9"/>
    <w:rsid w:val="00336C34"/>
    <w:rsid w:val="0034256D"/>
    <w:rsid w:val="003430F1"/>
    <w:rsid w:val="00344C5E"/>
    <w:rsid w:val="00344C6A"/>
    <w:rsid w:val="003454FC"/>
    <w:rsid w:val="003516CD"/>
    <w:rsid w:val="00351C79"/>
    <w:rsid w:val="00352D93"/>
    <w:rsid w:val="00353B26"/>
    <w:rsid w:val="0035516C"/>
    <w:rsid w:val="00355A4C"/>
    <w:rsid w:val="00356704"/>
    <w:rsid w:val="00357CC4"/>
    <w:rsid w:val="003604FB"/>
    <w:rsid w:val="00360A2F"/>
    <w:rsid w:val="00360B73"/>
    <w:rsid w:val="00361069"/>
    <w:rsid w:val="00361772"/>
    <w:rsid w:val="00362E68"/>
    <w:rsid w:val="003638AF"/>
    <w:rsid w:val="00363BFC"/>
    <w:rsid w:val="0036438E"/>
    <w:rsid w:val="003660CC"/>
    <w:rsid w:val="00367C4E"/>
    <w:rsid w:val="00373ED3"/>
    <w:rsid w:val="00377CD9"/>
    <w:rsid w:val="0038018E"/>
    <w:rsid w:val="00380B71"/>
    <w:rsid w:val="00380D57"/>
    <w:rsid w:val="00381F8D"/>
    <w:rsid w:val="0038365A"/>
    <w:rsid w:val="00384DF0"/>
    <w:rsid w:val="00386A89"/>
    <w:rsid w:val="003904DF"/>
    <w:rsid w:val="00390A0F"/>
    <w:rsid w:val="003931C0"/>
    <w:rsid w:val="003934C9"/>
    <w:rsid w:val="00394253"/>
    <w:rsid w:val="0039544C"/>
    <w:rsid w:val="0039648E"/>
    <w:rsid w:val="003A0AD3"/>
    <w:rsid w:val="003A0B9D"/>
    <w:rsid w:val="003A1D2B"/>
    <w:rsid w:val="003A2373"/>
    <w:rsid w:val="003A321F"/>
    <w:rsid w:val="003A5AFE"/>
    <w:rsid w:val="003A5D5F"/>
    <w:rsid w:val="003A74F2"/>
    <w:rsid w:val="003A7FFE"/>
    <w:rsid w:val="003B050E"/>
    <w:rsid w:val="003B0A63"/>
    <w:rsid w:val="003B20E3"/>
    <w:rsid w:val="003B50E1"/>
    <w:rsid w:val="003B5FC5"/>
    <w:rsid w:val="003B73CA"/>
    <w:rsid w:val="003B7493"/>
    <w:rsid w:val="003C1746"/>
    <w:rsid w:val="003C2454"/>
    <w:rsid w:val="003C2AA9"/>
    <w:rsid w:val="003C4B88"/>
    <w:rsid w:val="003C58BF"/>
    <w:rsid w:val="003D154A"/>
    <w:rsid w:val="003D20FE"/>
    <w:rsid w:val="003D451D"/>
    <w:rsid w:val="003D4B78"/>
    <w:rsid w:val="003D6247"/>
    <w:rsid w:val="003D6AE4"/>
    <w:rsid w:val="003D6EDE"/>
    <w:rsid w:val="003E62D7"/>
    <w:rsid w:val="003F1099"/>
    <w:rsid w:val="003F2DD8"/>
    <w:rsid w:val="003F3967"/>
    <w:rsid w:val="003F3F2D"/>
    <w:rsid w:val="003F50B2"/>
    <w:rsid w:val="003F53A9"/>
    <w:rsid w:val="00400084"/>
    <w:rsid w:val="00400CCF"/>
    <w:rsid w:val="00400EEE"/>
    <w:rsid w:val="00401BFF"/>
    <w:rsid w:val="00404424"/>
    <w:rsid w:val="00406FF1"/>
    <w:rsid w:val="0041156B"/>
    <w:rsid w:val="004122C5"/>
    <w:rsid w:val="00413005"/>
    <w:rsid w:val="00413B78"/>
    <w:rsid w:val="00414CEA"/>
    <w:rsid w:val="00416DDE"/>
    <w:rsid w:val="00420591"/>
    <w:rsid w:val="004206F5"/>
    <w:rsid w:val="00420F61"/>
    <w:rsid w:val="00427E2F"/>
    <w:rsid w:val="00432468"/>
    <w:rsid w:val="00432940"/>
    <w:rsid w:val="004340E0"/>
    <w:rsid w:val="00434B3A"/>
    <w:rsid w:val="00434C43"/>
    <w:rsid w:val="0044076C"/>
    <w:rsid w:val="00441184"/>
    <w:rsid w:val="0044411E"/>
    <w:rsid w:val="0044479D"/>
    <w:rsid w:val="00453435"/>
    <w:rsid w:val="00456AD1"/>
    <w:rsid w:val="00456EAC"/>
    <w:rsid w:val="00460089"/>
    <w:rsid w:val="00460F86"/>
    <w:rsid w:val="00463030"/>
    <w:rsid w:val="00464ADA"/>
    <w:rsid w:val="00466398"/>
    <w:rsid w:val="004676B2"/>
    <w:rsid w:val="00472965"/>
    <w:rsid w:val="0047306D"/>
    <w:rsid w:val="00473791"/>
    <w:rsid w:val="00476E48"/>
    <w:rsid w:val="004802F0"/>
    <w:rsid w:val="00480E5D"/>
    <w:rsid w:val="00481DE9"/>
    <w:rsid w:val="00482A04"/>
    <w:rsid w:val="00483D2E"/>
    <w:rsid w:val="00484DF2"/>
    <w:rsid w:val="004861F6"/>
    <w:rsid w:val="0048757E"/>
    <w:rsid w:val="0049128B"/>
    <w:rsid w:val="00491ED5"/>
    <w:rsid w:val="004939E9"/>
    <w:rsid w:val="00493B49"/>
    <w:rsid w:val="00495087"/>
    <w:rsid w:val="00495501"/>
    <w:rsid w:val="00497FFA"/>
    <w:rsid w:val="004A070A"/>
    <w:rsid w:val="004A320E"/>
    <w:rsid w:val="004A484A"/>
    <w:rsid w:val="004A4E9C"/>
    <w:rsid w:val="004A625D"/>
    <w:rsid w:val="004A7602"/>
    <w:rsid w:val="004B1A3C"/>
    <w:rsid w:val="004B2858"/>
    <w:rsid w:val="004B62A4"/>
    <w:rsid w:val="004B6B5B"/>
    <w:rsid w:val="004C1070"/>
    <w:rsid w:val="004C212A"/>
    <w:rsid w:val="004C2F08"/>
    <w:rsid w:val="004C2F8E"/>
    <w:rsid w:val="004C3040"/>
    <w:rsid w:val="004C3D1D"/>
    <w:rsid w:val="004C5232"/>
    <w:rsid w:val="004C5A1B"/>
    <w:rsid w:val="004D2CC3"/>
    <w:rsid w:val="004D35CB"/>
    <w:rsid w:val="004D3CB2"/>
    <w:rsid w:val="004D7DAB"/>
    <w:rsid w:val="004E20E5"/>
    <w:rsid w:val="004E3D26"/>
    <w:rsid w:val="004E5874"/>
    <w:rsid w:val="004E64EA"/>
    <w:rsid w:val="004E6ED0"/>
    <w:rsid w:val="004E7828"/>
    <w:rsid w:val="004F15A5"/>
    <w:rsid w:val="004F46AA"/>
    <w:rsid w:val="004F48DE"/>
    <w:rsid w:val="004F6A70"/>
    <w:rsid w:val="004F7BCB"/>
    <w:rsid w:val="005009CE"/>
    <w:rsid w:val="00500AD7"/>
    <w:rsid w:val="00502ABF"/>
    <w:rsid w:val="00502EE9"/>
    <w:rsid w:val="00504DB0"/>
    <w:rsid w:val="00506767"/>
    <w:rsid w:val="0050710D"/>
    <w:rsid w:val="00507C35"/>
    <w:rsid w:val="0051013C"/>
    <w:rsid w:val="00510735"/>
    <w:rsid w:val="005125A0"/>
    <w:rsid w:val="00514663"/>
    <w:rsid w:val="00514D2F"/>
    <w:rsid w:val="00514DF4"/>
    <w:rsid w:val="00517D65"/>
    <w:rsid w:val="005208EA"/>
    <w:rsid w:val="00521409"/>
    <w:rsid w:val="005279B2"/>
    <w:rsid w:val="005326BA"/>
    <w:rsid w:val="00534CAC"/>
    <w:rsid w:val="00535679"/>
    <w:rsid w:val="005368D9"/>
    <w:rsid w:val="00537107"/>
    <w:rsid w:val="00543852"/>
    <w:rsid w:val="00543D0E"/>
    <w:rsid w:val="00543FBF"/>
    <w:rsid w:val="0054420E"/>
    <w:rsid w:val="00544393"/>
    <w:rsid w:val="00544A63"/>
    <w:rsid w:val="00544D1B"/>
    <w:rsid w:val="00545DC0"/>
    <w:rsid w:val="00545F6C"/>
    <w:rsid w:val="005477D9"/>
    <w:rsid w:val="00552F79"/>
    <w:rsid w:val="00554D42"/>
    <w:rsid w:val="0055720C"/>
    <w:rsid w:val="00561796"/>
    <w:rsid w:val="00561FEE"/>
    <w:rsid w:val="005632DD"/>
    <w:rsid w:val="00563FF9"/>
    <w:rsid w:val="0056423B"/>
    <w:rsid w:val="00565154"/>
    <w:rsid w:val="00565C32"/>
    <w:rsid w:val="0057017D"/>
    <w:rsid w:val="005702FA"/>
    <w:rsid w:val="0057040A"/>
    <w:rsid w:val="00573424"/>
    <w:rsid w:val="0057402F"/>
    <w:rsid w:val="00575E31"/>
    <w:rsid w:val="005775F9"/>
    <w:rsid w:val="00581653"/>
    <w:rsid w:val="005848A7"/>
    <w:rsid w:val="005849D6"/>
    <w:rsid w:val="00584B55"/>
    <w:rsid w:val="00585367"/>
    <w:rsid w:val="0058672A"/>
    <w:rsid w:val="0058716F"/>
    <w:rsid w:val="005871A1"/>
    <w:rsid w:val="0058737E"/>
    <w:rsid w:val="005900DA"/>
    <w:rsid w:val="00591BB7"/>
    <w:rsid w:val="00592518"/>
    <w:rsid w:val="00592E87"/>
    <w:rsid w:val="00592F3C"/>
    <w:rsid w:val="0059420B"/>
    <w:rsid w:val="00594C4D"/>
    <w:rsid w:val="005A087B"/>
    <w:rsid w:val="005A1751"/>
    <w:rsid w:val="005A33B0"/>
    <w:rsid w:val="005A343E"/>
    <w:rsid w:val="005A5B23"/>
    <w:rsid w:val="005B0EDF"/>
    <w:rsid w:val="005B2F35"/>
    <w:rsid w:val="005B5AEA"/>
    <w:rsid w:val="005B6B1E"/>
    <w:rsid w:val="005C1A6E"/>
    <w:rsid w:val="005C261D"/>
    <w:rsid w:val="005C2DC2"/>
    <w:rsid w:val="005C304A"/>
    <w:rsid w:val="005C3D69"/>
    <w:rsid w:val="005C43AC"/>
    <w:rsid w:val="005C481C"/>
    <w:rsid w:val="005C52C8"/>
    <w:rsid w:val="005C5A93"/>
    <w:rsid w:val="005C7C98"/>
    <w:rsid w:val="005D1D3B"/>
    <w:rsid w:val="005D2C3A"/>
    <w:rsid w:val="005D2D68"/>
    <w:rsid w:val="005D2FB9"/>
    <w:rsid w:val="005D4EB3"/>
    <w:rsid w:val="005D55A4"/>
    <w:rsid w:val="005D57C8"/>
    <w:rsid w:val="005D7761"/>
    <w:rsid w:val="005E0001"/>
    <w:rsid w:val="005E0278"/>
    <w:rsid w:val="005E090D"/>
    <w:rsid w:val="005E3CA0"/>
    <w:rsid w:val="005E44B1"/>
    <w:rsid w:val="005E505D"/>
    <w:rsid w:val="005E67B0"/>
    <w:rsid w:val="005E7047"/>
    <w:rsid w:val="005E777F"/>
    <w:rsid w:val="005F1CA7"/>
    <w:rsid w:val="005F2D56"/>
    <w:rsid w:val="005F31FA"/>
    <w:rsid w:val="005F393C"/>
    <w:rsid w:val="005F43DD"/>
    <w:rsid w:val="005F51A9"/>
    <w:rsid w:val="005F51C5"/>
    <w:rsid w:val="005F6BE1"/>
    <w:rsid w:val="005F73BC"/>
    <w:rsid w:val="005F7416"/>
    <w:rsid w:val="005F7B45"/>
    <w:rsid w:val="00600064"/>
    <w:rsid w:val="00600C11"/>
    <w:rsid w:val="006035E4"/>
    <w:rsid w:val="00606B89"/>
    <w:rsid w:val="00606FF1"/>
    <w:rsid w:val="00610C9B"/>
    <w:rsid w:val="00611EAF"/>
    <w:rsid w:val="00613624"/>
    <w:rsid w:val="00615363"/>
    <w:rsid w:val="00620FFC"/>
    <w:rsid w:val="00621A1D"/>
    <w:rsid w:val="00621B66"/>
    <w:rsid w:val="00623F30"/>
    <w:rsid w:val="00625FB8"/>
    <w:rsid w:val="006261BD"/>
    <w:rsid w:val="00626457"/>
    <w:rsid w:val="00626662"/>
    <w:rsid w:val="00630AE7"/>
    <w:rsid w:val="00632BFA"/>
    <w:rsid w:val="00632E2C"/>
    <w:rsid w:val="00633E0B"/>
    <w:rsid w:val="00633F79"/>
    <w:rsid w:val="006354B8"/>
    <w:rsid w:val="00635EDB"/>
    <w:rsid w:val="006370DF"/>
    <w:rsid w:val="00642937"/>
    <w:rsid w:val="0064374E"/>
    <w:rsid w:val="00644720"/>
    <w:rsid w:val="00645C24"/>
    <w:rsid w:val="0064734E"/>
    <w:rsid w:val="0065009D"/>
    <w:rsid w:val="00650137"/>
    <w:rsid w:val="00650932"/>
    <w:rsid w:val="006509D7"/>
    <w:rsid w:val="00651CE8"/>
    <w:rsid w:val="006534AD"/>
    <w:rsid w:val="00653E57"/>
    <w:rsid w:val="006542B8"/>
    <w:rsid w:val="0065521B"/>
    <w:rsid w:val="006576DE"/>
    <w:rsid w:val="00660362"/>
    <w:rsid w:val="0066701D"/>
    <w:rsid w:val="006701DA"/>
    <w:rsid w:val="00671EF6"/>
    <w:rsid w:val="0067205B"/>
    <w:rsid w:val="00673C5B"/>
    <w:rsid w:val="006748F8"/>
    <w:rsid w:val="00675AB2"/>
    <w:rsid w:val="00680489"/>
    <w:rsid w:val="006811EB"/>
    <w:rsid w:val="00682618"/>
    <w:rsid w:val="0068333C"/>
    <w:rsid w:val="00683C32"/>
    <w:rsid w:val="006847A7"/>
    <w:rsid w:val="00690BB2"/>
    <w:rsid w:val="00690DA3"/>
    <w:rsid w:val="006922A9"/>
    <w:rsid w:val="00692844"/>
    <w:rsid w:val="00692E7C"/>
    <w:rsid w:val="00693D09"/>
    <w:rsid w:val="00693E6B"/>
    <w:rsid w:val="00696A4E"/>
    <w:rsid w:val="006A11C1"/>
    <w:rsid w:val="006A1467"/>
    <w:rsid w:val="006A28BA"/>
    <w:rsid w:val="006A6549"/>
    <w:rsid w:val="006A7710"/>
    <w:rsid w:val="006A7A61"/>
    <w:rsid w:val="006B1E59"/>
    <w:rsid w:val="006B2073"/>
    <w:rsid w:val="006B2FFB"/>
    <w:rsid w:val="006B7F1F"/>
    <w:rsid w:val="006C0411"/>
    <w:rsid w:val="006C082C"/>
    <w:rsid w:val="006C10A2"/>
    <w:rsid w:val="006C1F18"/>
    <w:rsid w:val="006C1FEF"/>
    <w:rsid w:val="006C5254"/>
    <w:rsid w:val="006C6E91"/>
    <w:rsid w:val="006D40D5"/>
    <w:rsid w:val="006E449B"/>
    <w:rsid w:val="006E4D3D"/>
    <w:rsid w:val="006E745C"/>
    <w:rsid w:val="006F009A"/>
    <w:rsid w:val="006F0B7E"/>
    <w:rsid w:val="006F3D93"/>
    <w:rsid w:val="006F416E"/>
    <w:rsid w:val="006F7752"/>
    <w:rsid w:val="007019B1"/>
    <w:rsid w:val="007043BD"/>
    <w:rsid w:val="00705193"/>
    <w:rsid w:val="007065B8"/>
    <w:rsid w:val="00711F50"/>
    <w:rsid w:val="007122DB"/>
    <w:rsid w:val="00715966"/>
    <w:rsid w:val="007174AD"/>
    <w:rsid w:val="00720D4C"/>
    <w:rsid w:val="00721174"/>
    <w:rsid w:val="00721657"/>
    <w:rsid w:val="007222ED"/>
    <w:rsid w:val="007250DE"/>
    <w:rsid w:val="007252DC"/>
    <w:rsid w:val="0072586E"/>
    <w:rsid w:val="007279A8"/>
    <w:rsid w:val="00727B1A"/>
    <w:rsid w:val="00727F72"/>
    <w:rsid w:val="007319A3"/>
    <w:rsid w:val="00732082"/>
    <w:rsid w:val="00732D57"/>
    <w:rsid w:val="007348CD"/>
    <w:rsid w:val="007362E4"/>
    <w:rsid w:val="007406CD"/>
    <w:rsid w:val="00740CEE"/>
    <w:rsid w:val="00741337"/>
    <w:rsid w:val="00745993"/>
    <w:rsid w:val="00750A24"/>
    <w:rsid w:val="00750D49"/>
    <w:rsid w:val="00752258"/>
    <w:rsid w:val="007529E1"/>
    <w:rsid w:val="00752FCD"/>
    <w:rsid w:val="0075596C"/>
    <w:rsid w:val="00760DE0"/>
    <w:rsid w:val="00761FA2"/>
    <w:rsid w:val="0076287F"/>
    <w:rsid w:val="00762880"/>
    <w:rsid w:val="00762AD6"/>
    <w:rsid w:val="00762CDC"/>
    <w:rsid w:val="00762E02"/>
    <w:rsid w:val="00765D9B"/>
    <w:rsid w:val="00766373"/>
    <w:rsid w:val="0077077F"/>
    <w:rsid w:val="00771E95"/>
    <w:rsid w:val="00772290"/>
    <w:rsid w:val="00774F33"/>
    <w:rsid w:val="00776646"/>
    <w:rsid w:val="00777265"/>
    <w:rsid w:val="00777464"/>
    <w:rsid w:val="007805E7"/>
    <w:rsid w:val="0078222A"/>
    <w:rsid w:val="00782FB6"/>
    <w:rsid w:val="00784FB6"/>
    <w:rsid w:val="00785158"/>
    <w:rsid w:val="00787D48"/>
    <w:rsid w:val="007927B1"/>
    <w:rsid w:val="00795294"/>
    <w:rsid w:val="00795B5B"/>
    <w:rsid w:val="007977E1"/>
    <w:rsid w:val="007A134C"/>
    <w:rsid w:val="007A2470"/>
    <w:rsid w:val="007A2A8A"/>
    <w:rsid w:val="007A4E50"/>
    <w:rsid w:val="007A644F"/>
    <w:rsid w:val="007A7C97"/>
    <w:rsid w:val="007A7D2B"/>
    <w:rsid w:val="007B114C"/>
    <w:rsid w:val="007B12CE"/>
    <w:rsid w:val="007B1349"/>
    <w:rsid w:val="007B18A7"/>
    <w:rsid w:val="007B250E"/>
    <w:rsid w:val="007B3146"/>
    <w:rsid w:val="007B369B"/>
    <w:rsid w:val="007B3D1E"/>
    <w:rsid w:val="007C2689"/>
    <w:rsid w:val="007C27FC"/>
    <w:rsid w:val="007C2B80"/>
    <w:rsid w:val="007C450B"/>
    <w:rsid w:val="007C51FF"/>
    <w:rsid w:val="007C7F3B"/>
    <w:rsid w:val="007D2472"/>
    <w:rsid w:val="007D45F1"/>
    <w:rsid w:val="007D50E4"/>
    <w:rsid w:val="007D5785"/>
    <w:rsid w:val="007E2DC5"/>
    <w:rsid w:val="007F1CC7"/>
    <w:rsid w:val="007F2B61"/>
    <w:rsid w:val="007F2E51"/>
    <w:rsid w:val="007F7D7E"/>
    <w:rsid w:val="008027AC"/>
    <w:rsid w:val="008028CE"/>
    <w:rsid w:val="0080332E"/>
    <w:rsid w:val="008141E0"/>
    <w:rsid w:val="00814755"/>
    <w:rsid w:val="00815AA7"/>
    <w:rsid w:val="00816EE1"/>
    <w:rsid w:val="00816F88"/>
    <w:rsid w:val="00817C4A"/>
    <w:rsid w:val="00820AEA"/>
    <w:rsid w:val="00821996"/>
    <w:rsid w:val="00821B45"/>
    <w:rsid w:val="00822323"/>
    <w:rsid w:val="00827850"/>
    <w:rsid w:val="00827BC6"/>
    <w:rsid w:val="008300AD"/>
    <w:rsid w:val="00832A5B"/>
    <w:rsid w:val="00833024"/>
    <w:rsid w:val="0083334D"/>
    <w:rsid w:val="00834917"/>
    <w:rsid w:val="00834E0B"/>
    <w:rsid w:val="008354F2"/>
    <w:rsid w:val="00837971"/>
    <w:rsid w:val="008400E7"/>
    <w:rsid w:val="00841023"/>
    <w:rsid w:val="008419B1"/>
    <w:rsid w:val="00842AD0"/>
    <w:rsid w:val="00843220"/>
    <w:rsid w:val="00843A59"/>
    <w:rsid w:val="00844A28"/>
    <w:rsid w:val="00844A56"/>
    <w:rsid w:val="00845B11"/>
    <w:rsid w:val="00850454"/>
    <w:rsid w:val="00850A14"/>
    <w:rsid w:val="00852081"/>
    <w:rsid w:val="008521BC"/>
    <w:rsid w:val="00853CD7"/>
    <w:rsid w:val="008543EB"/>
    <w:rsid w:val="0085572D"/>
    <w:rsid w:val="00857EEA"/>
    <w:rsid w:val="00857F33"/>
    <w:rsid w:val="008606A6"/>
    <w:rsid w:val="00860976"/>
    <w:rsid w:val="008621BE"/>
    <w:rsid w:val="008663CC"/>
    <w:rsid w:val="008673DA"/>
    <w:rsid w:val="008701D5"/>
    <w:rsid w:val="0087050E"/>
    <w:rsid w:val="0087167B"/>
    <w:rsid w:val="00871DFF"/>
    <w:rsid w:val="00872B6E"/>
    <w:rsid w:val="00873645"/>
    <w:rsid w:val="00874AC5"/>
    <w:rsid w:val="00874DF1"/>
    <w:rsid w:val="00874DFD"/>
    <w:rsid w:val="008752E5"/>
    <w:rsid w:val="008769B6"/>
    <w:rsid w:val="008802F9"/>
    <w:rsid w:val="00881246"/>
    <w:rsid w:val="00883086"/>
    <w:rsid w:val="00883BD9"/>
    <w:rsid w:val="0088546E"/>
    <w:rsid w:val="008879FD"/>
    <w:rsid w:val="008904AC"/>
    <w:rsid w:val="00892252"/>
    <w:rsid w:val="00892B4D"/>
    <w:rsid w:val="00894C37"/>
    <w:rsid w:val="00895BA4"/>
    <w:rsid w:val="008A00EA"/>
    <w:rsid w:val="008A0406"/>
    <w:rsid w:val="008A2B92"/>
    <w:rsid w:val="008A3139"/>
    <w:rsid w:val="008A3F93"/>
    <w:rsid w:val="008A46EB"/>
    <w:rsid w:val="008A5EAB"/>
    <w:rsid w:val="008A6236"/>
    <w:rsid w:val="008A6E1C"/>
    <w:rsid w:val="008A72FD"/>
    <w:rsid w:val="008A7697"/>
    <w:rsid w:val="008B128D"/>
    <w:rsid w:val="008B2716"/>
    <w:rsid w:val="008B2EDF"/>
    <w:rsid w:val="008B47C7"/>
    <w:rsid w:val="008B54CB"/>
    <w:rsid w:val="008B5A3D"/>
    <w:rsid w:val="008B607A"/>
    <w:rsid w:val="008B7286"/>
    <w:rsid w:val="008C4010"/>
    <w:rsid w:val="008C4FDF"/>
    <w:rsid w:val="008C5E5A"/>
    <w:rsid w:val="008C67C5"/>
    <w:rsid w:val="008C6ADE"/>
    <w:rsid w:val="008C6B1F"/>
    <w:rsid w:val="008C6B2F"/>
    <w:rsid w:val="008D5E4F"/>
    <w:rsid w:val="008D6B72"/>
    <w:rsid w:val="008E16AA"/>
    <w:rsid w:val="008E34F0"/>
    <w:rsid w:val="008E430D"/>
    <w:rsid w:val="008E4454"/>
    <w:rsid w:val="008E703C"/>
    <w:rsid w:val="008F0C88"/>
    <w:rsid w:val="008F14F5"/>
    <w:rsid w:val="008F3985"/>
    <w:rsid w:val="008F4DC8"/>
    <w:rsid w:val="008F5384"/>
    <w:rsid w:val="008F71C1"/>
    <w:rsid w:val="008F7FF0"/>
    <w:rsid w:val="00901F29"/>
    <w:rsid w:val="00902D41"/>
    <w:rsid w:val="00902F49"/>
    <w:rsid w:val="0090311B"/>
    <w:rsid w:val="00904230"/>
    <w:rsid w:val="00906797"/>
    <w:rsid w:val="00907771"/>
    <w:rsid w:val="00911E1B"/>
    <w:rsid w:val="00914004"/>
    <w:rsid w:val="00915A0F"/>
    <w:rsid w:val="00921496"/>
    <w:rsid w:val="00921F36"/>
    <w:rsid w:val="00922233"/>
    <w:rsid w:val="00922EC1"/>
    <w:rsid w:val="00923CF1"/>
    <w:rsid w:val="009247D4"/>
    <w:rsid w:val="00924980"/>
    <w:rsid w:val="00924E72"/>
    <w:rsid w:val="009301F1"/>
    <w:rsid w:val="009307DF"/>
    <w:rsid w:val="00930B90"/>
    <w:rsid w:val="009359B8"/>
    <w:rsid w:val="00935FF0"/>
    <w:rsid w:val="00942F89"/>
    <w:rsid w:val="009431F8"/>
    <w:rsid w:val="00945F82"/>
    <w:rsid w:val="00946A05"/>
    <w:rsid w:val="00947A35"/>
    <w:rsid w:val="00947B32"/>
    <w:rsid w:val="00952D02"/>
    <w:rsid w:val="00957C47"/>
    <w:rsid w:val="0096201B"/>
    <w:rsid w:val="00962081"/>
    <w:rsid w:val="00966CB5"/>
    <w:rsid w:val="009708E3"/>
    <w:rsid w:val="00972BF9"/>
    <w:rsid w:val="00975475"/>
    <w:rsid w:val="00975786"/>
    <w:rsid w:val="00981CB7"/>
    <w:rsid w:val="00983E1F"/>
    <w:rsid w:val="00985502"/>
    <w:rsid w:val="0099191E"/>
    <w:rsid w:val="00993F46"/>
    <w:rsid w:val="00995724"/>
    <w:rsid w:val="00997358"/>
    <w:rsid w:val="009A2305"/>
    <w:rsid w:val="009A3F54"/>
    <w:rsid w:val="009A452B"/>
    <w:rsid w:val="009A454C"/>
    <w:rsid w:val="009B050C"/>
    <w:rsid w:val="009B087F"/>
    <w:rsid w:val="009B2AF4"/>
    <w:rsid w:val="009C110B"/>
    <w:rsid w:val="009C5441"/>
    <w:rsid w:val="009D05E8"/>
    <w:rsid w:val="009D084B"/>
    <w:rsid w:val="009D119F"/>
    <w:rsid w:val="009D2954"/>
    <w:rsid w:val="009D34BF"/>
    <w:rsid w:val="009D3B3C"/>
    <w:rsid w:val="009D49A2"/>
    <w:rsid w:val="009E13E3"/>
    <w:rsid w:val="009E23E9"/>
    <w:rsid w:val="009E7160"/>
    <w:rsid w:val="009F3940"/>
    <w:rsid w:val="009F3EB2"/>
    <w:rsid w:val="009F5CDD"/>
    <w:rsid w:val="009F685A"/>
    <w:rsid w:val="009F6EB1"/>
    <w:rsid w:val="009F721E"/>
    <w:rsid w:val="009F7EBF"/>
    <w:rsid w:val="00A00F47"/>
    <w:rsid w:val="00A02050"/>
    <w:rsid w:val="00A067CF"/>
    <w:rsid w:val="00A11D05"/>
    <w:rsid w:val="00A1269A"/>
    <w:rsid w:val="00A13162"/>
    <w:rsid w:val="00A14116"/>
    <w:rsid w:val="00A1438E"/>
    <w:rsid w:val="00A15DF2"/>
    <w:rsid w:val="00A16F4B"/>
    <w:rsid w:val="00A1747E"/>
    <w:rsid w:val="00A20267"/>
    <w:rsid w:val="00A27040"/>
    <w:rsid w:val="00A3158C"/>
    <w:rsid w:val="00A323B7"/>
    <w:rsid w:val="00A32DF3"/>
    <w:rsid w:val="00A33D1D"/>
    <w:rsid w:val="00A33E32"/>
    <w:rsid w:val="00A35E20"/>
    <w:rsid w:val="00A3635D"/>
    <w:rsid w:val="00A36F6D"/>
    <w:rsid w:val="00A373A6"/>
    <w:rsid w:val="00A42953"/>
    <w:rsid w:val="00A44E16"/>
    <w:rsid w:val="00A50CA0"/>
    <w:rsid w:val="00A525CC"/>
    <w:rsid w:val="00A53E7C"/>
    <w:rsid w:val="00A55CFE"/>
    <w:rsid w:val="00A57013"/>
    <w:rsid w:val="00A60087"/>
    <w:rsid w:val="00A705E8"/>
    <w:rsid w:val="00A721F4"/>
    <w:rsid w:val="00A8006B"/>
    <w:rsid w:val="00A80FD3"/>
    <w:rsid w:val="00A825C5"/>
    <w:rsid w:val="00A8379D"/>
    <w:rsid w:val="00A8524C"/>
    <w:rsid w:val="00A87E6A"/>
    <w:rsid w:val="00A9392C"/>
    <w:rsid w:val="00A93CFF"/>
    <w:rsid w:val="00A942A1"/>
    <w:rsid w:val="00A944B2"/>
    <w:rsid w:val="00A9462B"/>
    <w:rsid w:val="00A94A08"/>
    <w:rsid w:val="00A97D59"/>
    <w:rsid w:val="00A97F77"/>
    <w:rsid w:val="00AA2EDD"/>
    <w:rsid w:val="00AA3E09"/>
    <w:rsid w:val="00AA4A34"/>
    <w:rsid w:val="00AA4BEF"/>
    <w:rsid w:val="00AA53AC"/>
    <w:rsid w:val="00AA76E4"/>
    <w:rsid w:val="00AB0C66"/>
    <w:rsid w:val="00AB1659"/>
    <w:rsid w:val="00AB1A21"/>
    <w:rsid w:val="00AB4962"/>
    <w:rsid w:val="00AB4AF8"/>
    <w:rsid w:val="00AB616A"/>
    <w:rsid w:val="00AB734E"/>
    <w:rsid w:val="00AB740F"/>
    <w:rsid w:val="00AC0EC4"/>
    <w:rsid w:val="00AC2B68"/>
    <w:rsid w:val="00AC31A2"/>
    <w:rsid w:val="00AC40FF"/>
    <w:rsid w:val="00AC53BF"/>
    <w:rsid w:val="00AC6F14"/>
    <w:rsid w:val="00AC7221"/>
    <w:rsid w:val="00AD064F"/>
    <w:rsid w:val="00AD24B6"/>
    <w:rsid w:val="00AD4677"/>
    <w:rsid w:val="00AD4736"/>
    <w:rsid w:val="00AD47A2"/>
    <w:rsid w:val="00AD5B1E"/>
    <w:rsid w:val="00AD680C"/>
    <w:rsid w:val="00AD7574"/>
    <w:rsid w:val="00AD75E5"/>
    <w:rsid w:val="00AE0DCA"/>
    <w:rsid w:val="00AE1946"/>
    <w:rsid w:val="00AE4764"/>
    <w:rsid w:val="00AE5961"/>
    <w:rsid w:val="00AE7112"/>
    <w:rsid w:val="00AF0745"/>
    <w:rsid w:val="00AF0C39"/>
    <w:rsid w:val="00AF2778"/>
    <w:rsid w:val="00AF3C80"/>
    <w:rsid w:val="00AF4971"/>
    <w:rsid w:val="00AF5276"/>
    <w:rsid w:val="00AF7C86"/>
    <w:rsid w:val="00AF7EDA"/>
    <w:rsid w:val="00B0025A"/>
    <w:rsid w:val="00B01046"/>
    <w:rsid w:val="00B04816"/>
    <w:rsid w:val="00B04863"/>
    <w:rsid w:val="00B12124"/>
    <w:rsid w:val="00B1609F"/>
    <w:rsid w:val="00B16C4E"/>
    <w:rsid w:val="00B26307"/>
    <w:rsid w:val="00B26641"/>
    <w:rsid w:val="00B26C17"/>
    <w:rsid w:val="00B30F8F"/>
    <w:rsid w:val="00B310F9"/>
    <w:rsid w:val="00B33E6B"/>
    <w:rsid w:val="00B34A6D"/>
    <w:rsid w:val="00B35770"/>
    <w:rsid w:val="00B37866"/>
    <w:rsid w:val="00B412FB"/>
    <w:rsid w:val="00B43123"/>
    <w:rsid w:val="00B4576B"/>
    <w:rsid w:val="00B45B9E"/>
    <w:rsid w:val="00B46350"/>
    <w:rsid w:val="00B46DF3"/>
    <w:rsid w:val="00B47543"/>
    <w:rsid w:val="00B51EF8"/>
    <w:rsid w:val="00B560E8"/>
    <w:rsid w:val="00B5684C"/>
    <w:rsid w:val="00B61031"/>
    <w:rsid w:val="00B61CAB"/>
    <w:rsid w:val="00B638C8"/>
    <w:rsid w:val="00B648C7"/>
    <w:rsid w:val="00B66E8F"/>
    <w:rsid w:val="00B70F22"/>
    <w:rsid w:val="00B75D21"/>
    <w:rsid w:val="00B76CF1"/>
    <w:rsid w:val="00B80157"/>
    <w:rsid w:val="00B80EA7"/>
    <w:rsid w:val="00B82C1A"/>
    <w:rsid w:val="00B82CF9"/>
    <w:rsid w:val="00B83D5E"/>
    <w:rsid w:val="00B8460A"/>
    <w:rsid w:val="00B8650D"/>
    <w:rsid w:val="00B879B4"/>
    <w:rsid w:val="00B90F07"/>
    <w:rsid w:val="00B91ECF"/>
    <w:rsid w:val="00B95385"/>
    <w:rsid w:val="00B95702"/>
    <w:rsid w:val="00B967B2"/>
    <w:rsid w:val="00B97BB9"/>
    <w:rsid w:val="00BA0009"/>
    <w:rsid w:val="00BA18EA"/>
    <w:rsid w:val="00BA4799"/>
    <w:rsid w:val="00BA701C"/>
    <w:rsid w:val="00BB02B5"/>
    <w:rsid w:val="00BB1863"/>
    <w:rsid w:val="00BB25EE"/>
    <w:rsid w:val="00BB2C5A"/>
    <w:rsid w:val="00BB2E97"/>
    <w:rsid w:val="00BB363A"/>
    <w:rsid w:val="00BB51C1"/>
    <w:rsid w:val="00BB636A"/>
    <w:rsid w:val="00BC07CB"/>
    <w:rsid w:val="00BC0C7E"/>
    <w:rsid w:val="00BC10A0"/>
    <w:rsid w:val="00BC1584"/>
    <w:rsid w:val="00BC6D2B"/>
    <w:rsid w:val="00BC7BA2"/>
    <w:rsid w:val="00BD02AA"/>
    <w:rsid w:val="00BD17A2"/>
    <w:rsid w:val="00BD18B2"/>
    <w:rsid w:val="00BD426B"/>
    <w:rsid w:val="00BD60BE"/>
    <w:rsid w:val="00BD79F0"/>
    <w:rsid w:val="00BE13AC"/>
    <w:rsid w:val="00BE2B4D"/>
    <w:rsid w:val="00BE767B"/>
    <w:rsid w:val="00BF4DF4"/>
    <w:rsid w:val="00BF5393"/>
    <w:rsid w:val="00BF6194"/>
    <w:rsid w:val="00C015F8"/>
    <w:rsid w:val="00C02C2A"/>
    <w:rsid w:val="00C06279"/>
    <w:rsid w:val="00C07E26"/>
    <w:rsid w:val="00C1011C"/>
    <w:rsid w:val="00C12F94"/>
    <w:rsid w:val="00C16727"/>
    <w:rsid w:val="00C171EB"/>
    <w:rsid w:val="00C1724D"/>
    <w:rsid w:val="00C177C5"/>
    <w:rsid w:val="00C214CD"/>
    <w:rsid w:val="00C25E83"/>
    <w:rsid w:val="00C30C85"/>
    <w:rsid w:val="00C3320E"/>
    <w:rsid w:val="00C33500"/>
    <w:rsid w:val="00C34EC3"/>
    <w:rsid w:val="00C4015C"/>
    <w:rsid w:val="00C4038C"/>
    <w:rsid w:val="00C422C4"/>
    <w:rsid w:val="00C42BA2"/>
    <w:rsid w:val="00C44066"/>
    <w:rsid w:val="00C44E13"/>
    <w:rsid w:val="00C50533"/>
    <w:rsid w:val="00C545CD"/>
    <w:rsid w:val="00C54711"/>
    <w:rsid w:val="00C55AB0"/>
    <w:rsid w:val="00C60A41"/>
    <w:rsid w:val="00C62446"/>
    <w:rsid w:val="00C62DE8"/>
    <w:rsid w:val="00C62DFB"/>
    <w:rsid w:val="00C630E6"/>
    <w:rsid w:val="00C63812"/>
    <w:rsid w:val="00C64AF3"/>
    <w:rsid w:val="00C6635E"/>
    <w:rsid w:val="00C66F4D"/>
    <w:rsid w:val="00C67AF6"/>
    <w:rsid w:val="00C67BB5"/>
    <w:rsid w:val="00C707A8"/>
    <w:rsid w:val="00C72713"/>
    <w:rsid w:val="00C73272"/>
    <w:rsid w:val="00C736F9"/>
    <w:rsid w:val="00C737C6"/>
    <w:rsid w:val="00C73A27"/>
    <w:rsid w:val="00C74132"/>
    <w:rsid w:val="00C766E2"/>
    <w:rsid w:val="00C80AA9"/>
    <w:rsid w:val="00C848EF"/>
    <w:rsid w:val="00C85227"/>
    <w:rsid w:val="00C86600"/>
    <w:rsid w:val="00C86702"/>
    <w:rsid w:val="00C86BC0"/>
    <w:rsid w:val="00C87BCA"/>
    <w:rsid w:val="00C87EED"/>
    <w:rsid w:val="00C92EDD"/>
    <w:rsid w:val="00C930E5"/>
    <w:rsid w:val="00C94506"/>
    <w:rsid w:val="00C954BC"/>
    <w:rsid w:val="00C9728B"/>
    <w:rsid w:val="00CA1F0B"/>
    <w:rsid w:val="00CA4559"/>
    <w:rsid w:val="00CA5C1C"/>
    <w:rsid w:val="00CA6101"/>
    <w:rsid w:val="00CB110F"/>
    <w:rsid w:val="00CB1279"/>
    <w:rsid w:val="00CB2A2E"/>
    <w:rsid w:val="00CB338A"/>
    <w:rsid w:val="00CB3ACD"/>
    <w:rsid w:val="00CB5D5B"/>
    <w:rsid w:val="00CB6D22"/>
    <w:rsid w:val="00CB76C9"/>
    <w:rsid w:val="00CB79C5"/>
    <w:rsid w:val="00CC1584"/>
    <w:rsid w:val="00CC411F"/>
    <w:rsid w:val="00CC4B75"/>
    <w:rsid w:val="00CC57AC"/>
    <w:rsid w:val="00CC5ABD"/>
    <w:rsid w:val="00CC732E"/>
    <w:rsid w:val="00CD1098"/>
    <w:rsid w:val="00CD2FCD"/>
    <w:rsid w:val="00CD4382"/>
    <w:rsid w:val="00CD5979"/>
    <w:rsid w:val="00CD597F"/>
    <w:rsid w:val="00CD7207"/>
    <w:rsid w:val="00CE0422"/>
    <w:rsid w:val="00CE0DBE"/>
    <w:rsid w:val="00CE2936"/>
    <w:rsid w:val="00CE2A1A"/>
    <w:rsid w:val="00CE362B"/>
    <w:rsid w:val="00CE58E7"/>
    <w:rsid w:val="00CE5E4D"/>
    <w:rsid w:val="00CE62F8"/>
    <w:rsid w:val="00CE7002"/>
    <w:rsid w:val="00CF02C4"/>
    <w:rsid w:val="00CF167F"/>
    <w:rsid w:val="00CF2F08"/>
    <w:rsid w:val="00CF5DA9"/>
    <w:rsid w:val="00CF60A2"/>
    <w:rsid w:val="00CF72E5"/>
    <w:rsid w:val="00CF7DFE"/>
    <w:rsid w:val="00D0032F"/>
    <w:rsid w:val="00D013EE"/>
    <w:rsid w:val="00D0147A"/>
    <w:rsid w:val="00D01773"/>
    <w:rsid w:val="00D01F54"/>
    <w:rsid w:val="00D025DA"/>
    <w:rsid w:val="00D040F7"/>
    <w:rsid w:val="00D0419F"/>
    <w:rsid w:val="00D04A76"/>
    <w:rsid w:val="00D0682A"/>
    <w:rsid w:val="00D06954"/>
    <w:rsid w:val="00D07E2C"/>
    <w:rsid w:val="00D1026F"/>
    <w:rsid w:val="00D10FC7"/>
    <w:rsid w:val="00D12C40"/>
    <w:rsid w:val="00D13106"/>
    <w:rsid w:val="00D1519F"/>
    <w:rsid w:val="00D15825"/>
    <w:rsid w:val="00D158E8"/>
    <w:rsid w:val="00D1611E"/>
    <w:rsid w:val="00D1733C"/>
    <w:rsid w:val="00D179EB"/>
    <w:rsid w:val="00D2015A"/>
    <w:rsid w:val="00D20E99"/>
    <w:rsid w:val="00D21C83"/>
    <w:rsid w:val="00D235FA"/>
    <w:rsid w:val="00D23847"/>
    <w:rsid w:val="00D3251B"/>
    <w:rsid w:val="00D334CB"/>
    <w:rsid w:val="00D358E3"/>
    <w:rsid w:val="00D35BDD"/>
    <w:rsid w:val="00D4067C"/>
    <w:rsid w:val="00D47099"/>
    <w:rsid w:val="00D47F86"/>
    <w:rsid w:val="00D50C99"/>
    <w:rsid w:val="00D53459"/>
    <w:rsid w:val="00D539D6"/>
    <w:rsid w:val="00D54116"/>
    <w:rsid w:val="00D542DA"/>
    <w:rsid w:val="00D545CA"/>
    <w:rsid w:val="00D55992"/>
    <w:rsid w:val="00D61B74"/>
    <w:rsid w:val="00D63006"/>
    <w:rsid w:val="00D63B5B"/>
    <w:rsid w:val="00D664FF"/>
    <w:rsid w:val="00D67033"/>
    <w:rsid w:val="00D67DCB"/>
    <w:rsid w:val="00D7107A"/>
    <w:rsid w:val="00D714FA"/>
    <w:rsid w:val="00D72301"/>
    <w:rsid w:val="00D74680"/>
    <w:rsid w:val="00D764B5"/>
    <w:rsid w:val="00D843A6"/>
    <w:rsid w:val="00D85D27"/>
    <w:rsid w:val="00D871B6"/>
    <w:rsid w:val="00D87F82"/>
    <w:rsid w:val="00D911DE"/>
    <w:rsid w:val="00D9122A"/>
    <w:rsid w:val="00D91B97"/>
    <w:rsid w:val="00D93ACC"/>
    <w:rsid w:val="00D93C08"/>
    <w:rsid w:val="00D95DAC"/>
    <w:rsid w:val="00D96E6F"/>
    <w:rsid w:val="00D97E68"/>
    <w:rsid w:val="00DA0364"/>
    <w:rsid w:val="00DA0B53"/>
    <w:rsid w:val="00DA1C82"/>
    <w:rsid w:val="00DA3BA5"/>
    <w:rsid w:val="00DA3E29"/>
    <w:rsid w:val="00DA42DF"/>
    <w:rsid w:val="00DA4E63"/>
    <w:rsid w:val="00DA6714"/>
    <w:rsid w:val="00DA68FD"/>
    <w:rsid w:val="00DB0F72"/>
    <w:rsid w:val="00DB1171"/>
    <w:rsid w:val="00DB1519"/>
    <w:rsid w:val="00DB2142"/>
    <w:rsid w:val="00DB2840"/>
    <w:rsid w:val="00DB28BA"/>
    <w:rsid w:val="00DB7865"/>
    <w:rsid w:val="00DC0C71"/>
    <w:rsid w:val="00DC0D62"/>
    <w:rsid w:val="00DC1BD3"/>
    <w:rsid w:val="00DC22AA"/>
    <w:rsid w:val="00DC2C1A"/>
    <w:rsid w:val="00DC56A5"/>
    <w:rsid w:val="00DC5856"/>
    <w:rsid w:val="00DC729F"/>
    <w:rsid w:val="00DD1F4A"/>
    <w:rsid w:val="00DD33BF"/>
    <w:rsid w:val="00DD4178"/>
    <w:rsid w:val="00DD66B4"/>
    <w:rsid w:val="00DD7370"/>
    <w:rsid w:val="00DE1660"/>
    <w:rsid w:val="00DE1972"/>
    <w:rsid w:val="00DE27AB"/>
    <w:rsid w:val="00DE3D21"/>
    <w:rsid w:val="00DE6C02"/>
    <w:rsid w:val="00DE7A7A"/>
    <w:rsid w:val="00DE7C16"/>
    <w:rsid w:val="00DF2AB3"/>
    <w:rsid w:val="00DF5040"/>
    <w:rsid w:val="00DF54B7"/>
    <w:rsid w:val="00DF7250"/>
    <w:rsid w:val="00E00CAA"/>
    <w:rsid w:val="00E00D11"/>
    <w:rsid w:val="00E00E79"/>
    <w:rsid w:val="00E01A5E"/>
    <w:rsid w:val="00E03EBF"/>
    <w:rsid w:val="00E03F13"/>
    <w:rsid w:val="00E05203"/>
    <w:rsid w:val="00E05209"/>
    <w:rsid w:val="00E055CE"/>
    <w:rsid w:val="00E05AC1"/>
    <w:rsid w:val="00E11BCF"/>
    <w:rsid w:val="00E20CCC"/>
    <w:rsid w:val="00E20ED4"/>
    <w:rsid w:val="00E2172F"/>
    <w:rsid w:val="00E2258E"/>
    <w:rsid w:val="00E22D30"/>
    <w:rsid w:val="00E2438C"/>
    <w:rsid w:val="00E24AF6"/>
    <w:rsid w:val="00E24EA0"/>
    <w:rsid w:val="00E25557"/>
    <w:rsid w:val="00E260C2"/>
    <w:rsid w:val="00E26473"/>
    <w:rsid w:val="00E32596"/>
    <w:rsid w:val="00E35CDE"/>
    <w:rsid w:val="00E368F7"/>
    <w:rsid w:val="00E36EB8"/>
    <w:rsid w:val="00E374B0"/>
    <w:rsid w:val="00E37FB8"/>
    <w:rsid w:val="00E40B07"/>
    <w:rsid w:val="00E42030"/>
    <w:rsid w:val="00E42326"/>
    <w:rsid w:val="00E43544"/>
    <w:rsid w:val="00E44D89"/>
    <w:rsid w:val="00E46FBF"/>
    <w:rsid w:val="00E4730E"/>
    <w:rsid w:val="00E477EA"/>
    <w:rsid w:val="00E47E9B"/>
    <w:rsid w:val="00E5068D"/>
    <w:rsid w:val="00E52C73"/>
    <w:rsid w:val="00E55704"/>
    <w:rsid w:val="00E55807"/>
    <w:rsid w:val="00E55CED"/>
    <w:rsid w:val="00E619CD"/>
    <w:rsid w:val="00E62A93"/>
    <w:rsid w:val="00E63B14"/>
    <w:rsid w:val="00E64B29"/>
    <w:rsid w:val="00E65930"/>
    <w:rsid w:val="00E65CA0"/>
    <w:rsid w:val="00E70D95"/>
    <w:rsid w:val="00E70D9F"/>
    <w:rsid w:val="00E71DE6"/>
    <w:rsid w:val="00E742DC"/>
    <w:rsid w:val="00E7575E"/>
    <w:rsid w:val="00E772B3"/>
    <w:rsid w:val="00E83810"/>
    <w:rsid w:val="00E85B27"/>
    <w:rsid w:val="00E86933"/>
    <w:rsid w:val="00E941F6"/>
    <w:rsid w:val="00E949F9"/>
    <w:rsid w:val="00E9597C"/>
    <w:rsid w:val="00E95A05"/>
    <w:rsid w:val="00E9605B"/>
    <w:rsid w:val="00E97298"/>
    <w:rsid w:val="00E97753"/>
    <w:rsid w:val="00E97D75"/>
    <w:rsid w:val="00EA00C8"/>
    <w:rsid w:val="00EA025E"/>
    <w:rsid w:val="00EA0484"/>
    <w:rsid w:val="00EA0C51"/>
    <w:rsid w:val="00EA421A"/>
    <w:rsid w:val="00EA4276"/>
    <w:rsid w:val="00EA54C4"/>
    <w:rsid w:val="00EA5D25"/>
    <w:rsid w:val="00EA6A79"/>
    <w:rsid w:val="00EA7DE7"/>
    <w:rsid w:val="00EB2623"/>
    <w:rsid w:val="00EB2D6D"/>
    <w:rsid w:val="00EB31A5"/>
    <w:rsid w:val="00EB4709"/>
    <w:rsid w:val="00EB48BA"/>
    <w:rsid w:val="00EB4900"/>
    <w:rsid w:val="00EB7A8A"/>
    <w:rsid w:val="00EC23F1"/>
    <w:rsid w:val="00EC3B94"/>
    <w:rsid w:val="00EC53EE"/>
    <w:rsid w:val="00EC5943"/>
    <w:rsid w:val="00EC5C10"/>
    <w:rsid w:val="00EC6FED"/>
    <w:rsid w:val="00EC7538"/>
    <w:rsid w:val="00EC7F3B"/>
    <w:rsid w:val="00ED079C"/>
    <w:rsid w:val="00ED1B31"/>
    <w:rsid w:val="00ED3F1A"/>
    <w:rsid w:val="00ED4443"/>
    <w:rsid w:val="00ED5299"/>
    <w:rsid w:val="00EE0644"/>
    <w:rsid w:val="00EE0F5C"/>
    <w:rsid w:val="00EE2065"/>
    <w:rsid w:val="00EE20C2"/>
    <w:rsid w:val="00EE22AD"/>
    <w:rsid w:val="00EE2BB8"/>
    <w:rsid w:val="00EE3A64"/>
    <w:rsid w:val="00EE50E5"/>
    <w:rsid w:val="00EE644E"/>
    <w:rsid w:val="00EE7A8C"/>
    <w:rsid w:val="00EF01CF"/>
    <w:rsid w:val="00EF2157"/>
    <w:rsid w:val="00EF3D8E"/>
    <w:rsid w:val="00EF3E2C"/>
    <w:rsid w:val="00EF6B44"/>
    <w:rsid w:val="00F03525"/>
    <w:rsid w:val="00F03590"/>
    <w:rsid w:val="00F03622"/>
    <w:rsid w:val="00F077FD"/>
    <w:rsid w:val="00F07FB9"/>
    <w:rsid w:val="00F1203B"/>
    <w:rsid w:val="00F13BBC"/>
    <w:rsid w:val="00F13C65"/>
    <w:rsid w:val="00F17294"/>
    <w:rsid w:val="00F17C1E"/>
    <w:rsid w:val="00F204F3"/>
    <w:rsid w:val="00F21585"/>
    <w:rsid w:val="00F218AB"/>
    <w:rsid w:val="00F22C56"/>
    <w:rsid w:val="00F238B3"/>
    <w:rsid w:val="00F24FED"/>
    <w:rsid w:val="00F25586"/>
    <w:rsid w:val="00F2651D"/>
    <w:rsid w:val="00F27362"/>
    <w:rsid w:val="00F30F8A"/>
    <w:rsid w:val="00F31498"/>
    <w:rsid w:val="00F31752"/>
    <w:rsid w:val="00F32FEF"/>
    <w:rsid w:val="00F3463C"/>
    <w:rsid w:val="00F3471C"/>
    <w:rsid w:val="00F41B1C"/>
    <w:rsid w:val="00F42E13"/>
    <w:rsid w:val="00F42F1C"/>
    <w:rsid w:val="00F43B44"/>
    <w:rsid w:val="00F440E5"/>
    <w:rsid w:val="00F448F6"/>
    <w:rsid w:val="00F44ECC"/>
    <w:rsid w:val="00F451A8"/>
    <w:rsid w:val="00F50940"/>
    <w:rsid w:val="00F52741"/>
    <w:rsid w:val="00F53D8A"/>
    <w:rsid w:val="00F54920"/>
    <w:rsid w:val="00F54CA5"/>
    <w:rsid w:val="00F55F6F"/>
    <w:rsid w:val="00F57460"/>
    <w:rsid w:val="00F57572"/>
    <w:rsid w:val="00F626F7"/>
    <w:rsid w:val="00F63472"/>
    <w:rsid w:val="00F63820"/>
    <w:rsid w:val="00F72ECB"/>
    <w:rsid w:val="00F736F9"/>
    <w:rsid w:val="00F73833"/>
    <w:rsid w:val="00F73AEC"/>
    <w:rsid w:val="00F7402C"/>
    <w:rsid w:val="00F75524"/>
    <w:rsid w:val="00F77CC2"/>
    <w:rsid w:val="00F8123B"/>
    <w:rsid w:val="00F83C7D"/>
    <w:rsid w:val="00F870B7"/>
    <w:rsid w:val="00F87361"/>
    <w:rsid w:val="00F9211C"/>
    <w:rsid w:val="00F927EC"/>
    <w:rsid w:val="00F9339D"/>
    <w:rsid w:val="00F962FD"/>
    <w:rsid w:val="00FA095D"/>
    <w:rsid w:val="00FA2290"/>
    <w:rsid w:val="00FA3A21"/>
    <w:rsid w:val="00FA6982"/>
    <w:rsid w:val="00FA6A2E"/>
    <w:rsid w:val="00FA6C8B"/>
    <w:rsid w:val="00FA6CDA"/>
    <w:rsid w:val="00FA7C89"/>
    <w:rsid w:val="00FB3466"/>
    <w:rsid w:val="00FB4139"/>
    <w:rsid w:val="00FB476E"/>
    <w:rsid w:val="00FB4BF5"/>
    <w:rsid w:val="00FB5345"/>
    <w:rsid w:val="00FB66A0"/>
    <w:rsid w:val="00FB6CE0"/>
    <w:rsid w:val="00FC044B"/>
    <w:rsid w:val="00FC0D90"/>
    <w:rsid w:val="00FC1551"/>
    <w:rsid w:val="00FC7D8C"/>
    <w:rsid w:val="00FD07DB"/>
    <w:rsid w:val="00FD38BB"/>
    <w:rsid w:val="00FD3980"/>
    <w:rsid w:val="00FD431E"/>
    <w:rsid w:val="00FD5A2C"/>
    <w:rsid w:val="00FD5FFF"/>
    <w:rsid w:val="00FE047D"/>
    <w:rsid w:val="00FE0D47"/>
    <w:rsid w:val="00FE124E"/>
    <w:rsid w:val="00FE1D5C"/>
    <w:rsid w:val="00FE2F8B"/>
    <w:rsid w:val="00FE3669"/>
    <w:rsid w:val="00FE5204"/>
    <w:rsid w:val="00FE6609"/>
    <w:rsid w:val="00FE67E5"/>
    <w:rsid w:val="00FF0551"/>
    <w:rsid w:val="00FF129E"/>
    <w:rsid w:val="00FF1C2F"/>
    <w:rsid w:val="00FF287F"/>
    <w:rsid w:val="00FF50EA"/>
    <w:rsid w:val="00FF54B9"/>
    <w:rsid w:val="00FF6D4A"/>
    <w:rsid w:val="00FF6FDB"/>
    <w:rsid w:val="00FF74A8"/>
    <w:rsid w:val="037DD4F5"/>
    <w:rsid w:val="0A394BD8"/>
    <w:rsid w:val="0ABF0A26"/>
    <w:rsid w:val="0BF9C83B"/>
    <w:rsid w:val="0DA5CA18"/>
    <w:rsid w:val="0F38405F"/>
    <w:rsid w:val="0F3AEA1A"/>
    <w:rsid w:val="119A0947"/>
    <w:rsid w:val="14518BC4"/>
    <w:rsid w:val="158E5986"/>
    <w:rsid w:val="177DD731"/>
    <w:rsid w:val="17A3A5AE"/>
    <w:rsid w:val="1B27C330"/>
    <w:rsid w:val="1E6A8784"/>
    <w:rsid w:val="1FCA476C"/>
    <w:rsid w:val="1FD331A0"/>
    <w:rsid w:val="1FFB3453"/>
    <w:rsid w:val="219704B4"/>
    <w:rsid w:val="21A42914"/>
    <w:rsid w:val="22064B56"/>
    <w:rsid w:val="238321F8"/>
    <w:rsid w:val="2410E650"/>
    <w:rsid w:val="245E6142"/>
    <w:rsid w:val="26628C78"/>
    <w:rsid w:val="2717F4D3"/>
    <w:rsid w:val="29F45B0A"/>
    <w:rsid w:val="2ABB8982"/>
    <w:rsid w:val="2C1BAC5A"/>
    <w:rsid w:val="2C31A9ED"/>
    <w:rsid w:val="2E9FB9E0"/>
    <w:rsid w:val="2F7F5879"/>
    <w:rsid w:val="2F9E9F85"/>
    <w:rsid w:val="30EF1D7D"/>
    <w:rsid w:val="32D75C53"/>
    <w:rsid w:val="335263D1"/>
    <w:rsid w:val="37BB03C0"/>
    <w:rsid w:val="3B169178"/>
    <w:rsid w:val="3D4058A8"/>
    <w:rsid w:val="3E6B2E16"/>
    <w:rsid w:val="43122304"/>
    <w:rsid w:val="4637C0B2"/>
    <w:rsid w:val="467610C6"/>
    <w:rsid w:val="46D7C705"/>
    <w:rsid w:val="47794587"/>
    <w:rsid w:val="48A50485"/>
    <w:rsid w:val="49FED5B3"/>
    <w:rsid w:val="4A3B3804"/>
    <w:rsid w:val="4D096627"/>
    <w:rsid w:val="4DAF367A"/>
    <w:rsid w:val="4E365174"/>
    <w:rsid w:val="4FD4A44F"/>
    <w:rsid w:val="501EACC6"/>
    <w:rsid w:val="51798B59"/>
    <w:rsid w:val="525C2583"/>
    <w:rsid w:val="543C555B"/>
    <w:rsid w:val="55ACE9FD"/>
    <w:rsid w:val="562ABD76"/>
    <w:rsid w:val="56B7717C"/>
    <w:rsid w:val="5726116D"/>
    <w:rsid w:val="57C68DD7"/>
    <w:rsid w:val="5867E2D9"/>
    <w:rsid w:val="5973FEFE"/>
    <w:rsid w:val="5A6A1C58"/>
    <w:rsid w:val="5A73B457"/>
    <w:rsid w:val="5B5DE8AC"/>
    <w:rsid w:val="5F41A988"/>
    <w:rsid w:val="616EA5BE"/>
    <w:rsid w:val="62CA7DE9"/>
    <w:rsid w:val="63750D21"/>
    <w:rsid w:val="66C6E078"/>
    <w:rsid w:val="66D714FF"/>
    <w:rsid w:val="68FF9AF4"/>
    <w:rsid w:val="69D832B4"/>
    <w:rsid w:val="6A19E078"/>
    <w:rsid w:val="6A1B31EB"/>
    <w:rsid w:val="6B9DDF59"/>
    <w:rsid w:val="6CD4DC50"/>
    <w:rsid w:val="6D3DAB63"/>
    <w:rsid w:val="6DB2396D"/>
    <w:rsid w:val="6DC1B6E2"/>
    <w:rsid w:val="6DD891BF"/>
    <w:rsid w:val="6E5CC3E1"/>
    <w:rsid w:val="700570C6"/>
    <w:rsid w:val="725E2E7D"/>
    <w:rsid w:val="73077912"/>
    <w:rsid w:val="74EE9956"/>
    <w:rsid w:val="7635013F"/>
    <w:rsid w:val="7688D620"/>
    <w:rsid w:val="7A6B37F0"/>
    <w:rsid w:val="7D44FD36"/>
    <w:rsid w:val="7FCA2A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74681F91-5C41-48F6-BFFB-160959807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3339A1"/>
    <w:rPr>
      <w:rFonts w:ascii="Avenir Nxt2 W1G" w:hAnsi="Avenir Nxt2 W1G"/>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venir Nxt2 W1G Demi" w:hAnsi="Avenir Nxt2 W1G Demi"/>
        <w:color w:val="FFFFFF" w:themeColor="background1"/>
      </w:rPr>
      <w:tblPr/>
      <w:tcPr>
        <w:shd w:val="clear" w:color="auto" w:fill="0076A1"/>
      </w:tcPr>
    </w:tblStylePr>
    <w:tblStylePr w:type="band1Horz">
      <w:tblPr/>
      <w:tcPr>
        <w:shd w:val="clear" w:color="auto" w:fill="CBDEF0"/>
      </w:tcPr>
    </w:tblStylePr>
    <w:tblStylePr w:type="band2Horz">
      <w:tblPr/>
      <w:tcPr>
        <w:shd w:val="clear" w:color="auto" w:fill="E7EFF8"/>
      </w:tcPr>
    </w:tblStyle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83B3"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0083B3" w:themeColor="followedHyperlink"/>
      <w:u w:val="single"/>
    </w:rPr>
  </w:style>
  <w:style w:type="character" w:styleId="UnresolvedMention">
    <w:name w:val="Unresolved Mention"/>
    <w:basedOn w:val="DefaultParagraphFont"/>
    <w:uiPriority w:val="99"/>
    <w:semiHidden/>
    <w:unhideWhenUsed/>
    <w:rsid w:val="00E20ED4"/>
    <w:rPr>
      <w:color w:val="605E5C"/>
      <w:shd w:val="clear" w:color="auto" w:fill="E1DFDD"/>
    </w:rPr>
  </w:style>
  <w:style w:type="character" w:styleId="CommentReference">
    <w:name w:val="annotation reference"/>
    <w:basedOn w:val="DefaultParagraphFont"/>
    <w:semiHidden/>
    <w:unhideWhenUsed/>
    <w:rsid w:val="00377CD9"/>
    <w:rPr>
      <w:sz w:val="16"/>
      <w:szCs w:val="16"/>
    </w:rPr>
  </w:style>
  <w:style w:type="paragraph" w:styleId="CommentText">
    <w:name w:val="annotation text"/>
    <w:basedOn w:val="Normal"/>
    <w:link w:val="CommentTextChar"/>
    <w:unhideWhenUsed/>
    <w:rsid w:val="00377CD9"/>
    <w:rPr>
      <w:sz w:val="20"/>
    </w:rPr>
  </w:style>
  <w:style w:type="character" w:customStyle="1" w:styleId="CommentTextChar">
    <w:name w:val="Comment Text Char"/>
    <w:basedOn w:val="DefaultParagraphFont"/>
    <w:link w:val="CommentText"/>
    <w:rsid w:val="00377CD9"/>
    <w:rPr>
      <w:rFonts w:asciiTheme="minorHAnsi" w:hAnsiTheme="minorHAnsi"/>
      <w:lang w:val="en-GB" w:eastAsia="en-US"/>
    </w:rPr>
  </w:style>
  <w:style w:type="character" w:styleId="Mention">
    <w:name w:val="Mention"/>
    <w:basedOn w:val="DefaultParagraphFont"/>
    <w:uiPriority w:val="99"/>
    <w:unhideWhenUsed/>
    <w:rsid w:val="00377CD9"/>
    <w:rPr>
      <w:color w:val="2B579A"/>
      <w:shd w:val="clear" w:color="auto" w:fill="E1DFDD"/>
    </w:rPr>
  </w:style>
  <w:style w:type="paragraph" w:styleId="CommentSubject">
    <w:name w:val="annotation subject"/>
    <w:basedOn w:val="CommentText"/>
    <w:next w:val="CommentText"/>
    <w:link w:val="CommentSubjectChar"/>
    <w:semiHidden/>
    <w:unhideWhenUsed/>
    <w:rsid w:val="002B717D"/>
    <w:rPr>
      <w:b/>
      <w:bCs/>
    </w:rPr>
  </w:style>
  <w:style w:type="character" w:customStyle="1" w:styleId="CommentSubjectChar">
    <w:name w:val="Comment Subject Char"/>
    <w:basedOn w:val="CommentTextChar"/>
    <w:link w:val="CommentSubject"/>
    <w:semiHidden/>
    <w:rsid w:val="002B717D"/>
    <w:rPr>
      <w:rFonts w:asciiTheme="minorHAnsi" w:hAnsiTheme="minorHAnsi"/>
      <w:b/>
      <w:bCs/>
      <w:lang w:val="en-GB" w:eastAsia="en-US"/>
    </w:rPr>
  </w:style>
  <w:style w:type="paragraph" w:customStyle="1" w:styleId="paragraph">
    <w:name w:val="paragraph"/>
    <w:basedOn w:val="Normal"/>
    <w:rsid w:val="00BF4DF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normaltextrun">
    <w:name w:val="normaltextrun"/>
    <w:basedOn w:val="DefaultParagraphFont"/>
    <w:rsid w:val="00BF4DF4"/>
  </w:style>
  <w:style w:type="character" w:customStyle="1" w:styleId="eop">
    <w:name w:val="eop"/>
    <w:basedOn w:val="DefaultParagraphFont"/>
    <w:rsid w:val="00BF4DF4"/>
  </w:style>
  <w:style w:type="paragraph" w:styleId="Revision">
    <w:name w:val="Revision"/>
    <w:hidden/>
    <w:uiPriority w:val="99"/>
    <w:semiHidden/>
    <w:rsid w:val="00AE4764"/>
    <w:rPr>
      <w:rFonts w:asciiTheme="minorHAnsi" w:hAnsiTheme="minorHAnsi"/>
      <w:sz w:val="24"/>
      <w:lang w:val="en-GB" w:eastAsia="en-US"/>
    </w:rPr>
  </w:style>
  <w:style w:type="paragraph" w:styleId="BalloonText">
    <w:name w:val="Balloon Text"/>
    <w:basedOn w:val="Normal"/>
    <w:link w:val="BalloonTextChar"/>
    <w:semiHidden/>
    <w:unhideWhenUsed/>
    <w:rsid w:val="005125A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125A0"/>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753309">
      <w:bodyDiv w:val="1"/>
      <w:marLeft w:val="0"/>
      <w:marRight w:val="0"/>
      <w:marTop w:val="0"/>
      <w:marBottom w:val="0"/>
      <w:divBdr>
        <w:top w:val="none" w:sz="0" w:space="0" w:color="auto"/>
        <w:left w:val="none" w:sz="0" w:space="0" w:color="auto"/>
        <w:bottom w:val="none" w:sz="0" w:space="0" w:color="auto"/>
        <w:right w:val="none" w:sz="0" w:space="0" w:color="auto"/>
      </w:divBdr>
    </w:div>
    <w:div w:id="171653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itu.int/en/ITU-D/Conferences/CRO/Documents/Outcome%20statement%20IAGDI-CRO.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image" Target="media/image3.png"/><Relationship Id="rId2" Type="http://schemas.openxmlformats.org/officeDocument/2006/relationships/customXml" Target="../customXml/item2.xml"/><Relationship Id="rId16" Type="http://schemas.microsoft.com/office/2014/relationships/chartEx" Target="charts/chartEx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itu.int/hub/membership/our-members/exempted-entities/exemption-criteri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en/ITU-D/Conferences/CRO/Documents/CHAIRMAN%27S%20REPORT%20D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TDAG31-INF-0002/"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arco.obiso@itu.in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Ex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Microsoft_Excel_Worksheet1.xlsx"/><Relationship Id="rId4"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ysClr val="windowText" lastClr="000000"/>
                </a:solidFill>
                <a:latin typeface="Avenir Nxt2 W1G" panose="020B0503020202020204" pitchFamily="34" charset="0"/>
                <a:ea typeface="+mn-ea"/>
                <a:cs typeface="+mn-cs"/>
              </a:defRPr>
            </a:pPr>
            <a:r>
              <a:rPr lang="en-GB" sz="1000">
                <a:solidFill>
                  <a:sysClr val="windowText" lastClr="000000"/>
                </a:solidFill>
                <a:latin typeface="Avenir Nxt2 W1G Demi" panose="020B0703020202020204" pitchFamily="34" charset="0"/>
              </a:rPr>
              <a:t>Chart 1. </a:t>
            </a:r>
            <a:r>
              <a:rPr lang="en-GB" sz="1000">
                <a:solidFill>
                  <a:sysClr val="windowText" lastClr="000000"/>
                </a:solidFill>
              </a:rPr>
              <a:t>ITU-D Membership Evolution             </a:t>
            </a:r>
            <a:r>
              <a:rPr lang="en-GB" sz="700">
                <a:solidFill>
                  <a:sysClr val="windowText" lastClr="000000"/>
                </a:solidFill>
              </a:rPr>
              <a:t>*projection by June 2024</a:t>
            </a:r>
            <a:endParaRPr lang="en-GB" sz="1000">
              <a:solidFill>
                <a:sysClr val="windowText" lastClr="000000"/>
              </a:solidFill>
            </a:endParaRPr>
          </a:p>
        </c:rich>
      </c:tx>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Avenir Nxt2 W1G" panose="020B0503020202020204" pitchFamily="34" charset="0"/>
              <a:ea typeface="+mn-ea"/>
              <a:cs typeface="+mn-cs"/>
            </a:defRPr>
          </a:pPr>
          <a:endParaRPr lang="en-US"/>
        </a:p>
      </c:txPr>
    </c:title>
    <c:autoTitleDeleted val="0"/>
    <c:plotArea>
      <c:layout>
        <c:manualLayout>
          <c:layoutTarget val="inner"/>
          <c:xMode val="edge"/>
          <c:yMode val="edge"/>
          <c:x val="9.1761325323566373E-2"/>
          <c:y val="9.0135287143161158E-2"/>
          <c:w val="0.65543641294390753"/>
          <c:h val="0.77166377879645265"/>
        </c:manualLayout>
      </c:layout>
      <c:barChart>
        <c:barDir val="col"/>
        <c:grouping val="stacked"/>
        <c:varyColors val="0"/>
        <c:ser>
          <c:idx val="3"/>
          <c:order val="0"/>
          <c:tx>
            <c:strRef>
              <c:f>Sheet1!$D$1</c:f>
              <c:strCache>
                <c:ptCount val="1"/>
                <c:pt idx="0">
                  <c:v>Affiliated Academia</c:v>
                </c:pt>
              </c:strCache>
            </c:strRef>
          </c:tx>
          <c:spPr>
            <a:solidFill>
              <a:srgbClr val="F5BB64"/>
            </a:solidFill>
            <a:ln w="25400">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0475-43E9-8ECC-E107709CDC7B}"/>
                </c:ext>
              </c:extLst>
            </c:dLbl>
            <c:dLbl>
              <c:idx val="4"/>
              <c:delete val="1"/>
              <c:extLst>
                <c:ext xmlns:c15="http://schemas.microsoft.com/office/drawing/2012/chart" uri="{CE6537A1-D6FC-4f65-9D91-7224C49458BB}"/>
                <c:ext xmlns:c16="http://schemas.microsoft.com/office/drawing/2014/chart" uri="{C3380CC4-5D6E-409C-BE32-E72D297353CC}">
                  <c16:uniqueId val="{00000001-0475-43E9-8ECC-E107709CDC7B}"/>
                </c:ext>
              </c:extLst>
            </c:dLbl>
            <c:dLbl>
              <c:idx val="8"/>
              <c:delete val="1"/>
              <c:extLst>
                <c:ext xmlns:c15="http://schemas.microsoft.com/office/drawing/2012/chart" uri="{CE6537A1-D6FC-4f65-9D91-7224C49458BB}"/>
                <c:ext xmlns:c16="http://schemas.microsoft.com/office/drawing/2014/chart" uri="{C3380CC4-5D6E-409C-BE32-E72D297353CC}">
                  <c16:uniqueId val="{00000002-0475-43E9-8ECC-E107709CDC7B}"/>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Avenir Nxt2 W1G" panose="020B0503020202020204" pitchFamily="34"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9"/>
                <c:pt idx="0">
                  <c:v>2022</c:v>
                </c:pt>
                <c:pt idx="4">
                  <c:v>2023</c:v>
                </c:pt>
                <c:pt idx="8">
                  <c:v>2024*</c:v>
                </c:pt>
              </c:strCache>
            </c:strRef>
          </c:cat>
          <c:val>
            <c:numRef>
              <c:f>Sheet1!$D$2:$D$11</c:f>
              <c:numCache>
                <c:formatCode>General</c:formatCode>
                <c:ptCount val="10"/>
                <c:pt idx="0">
                  <c:v>0</c:v>
                </c:pt>
                <c:pt idx="1">
                  <c:v>170</c:v>
                </c:pt>
                <c:pt idx="4">
                  <c:v>0</c:v>
                </c:pt>
                <c:pt idx="5">
                  <c:v>169</c:v>
                </c:pt>
                <c:pt idx="8">
                  <c:v>0</c:v>
                </c:pt>
                <c:pt idx="9">
                  <c:v>169</c:v>
                </c:pt>
              </c:numCache>
            </c:numRef>
          </c:val>
          <c:extLst>
            <c:ext xmlns:c16="http://schemas.microsoft.com/office/drawing/2014/chart" uri="{C3380CC4-5D6E-409C-BE32-E72D297353CC}">
              <c16:uniqueId val="{00000003-0475-43E9-8ECC-E107709CDC7B}"/>
            </c:ext>
          </c:extLst>
        </c:ser>
        <c:ser>
          <c:idx val="0"/>
          <c:order val="1"/>
          <c:tx>
            <c:strRef>
              <c:f>Sheet1!$B$1</c:f>
              <c:strCache>
                <c:ptCount val="1"/>
                <c:pt idx="0">
                  <c:v>Sector Members</c:v>
                </c:pt>
              </c:strCache>
            </c:strRef>
          </c:tx>
          <c:spPr>
            <a:solidFill>
              <a:schemeClr val="accent1"/>
            </a:solidFill>
            <a:ln>
              <a:noFill/>
            </a:ln>
            <a:effectLst/>
          </c:spPr>
          <c:invertIfNegative val="0"/>
          <c:dPt>
            <c:idx val="2"/>
            <c:invertIfNegative val="0"/>
            <c:bubble3D val="0"/>
            <c:spPr>
              <a:solidFill>
                <a:srgbClr val="009CD6">
                  <a:alpha val="33000"/>
                </a:srgbClr>
              </a:solidFill>
              <a:ln>
                <a:noFill/>
              </a:ln>
              <a:effectLst/>
            </c:spPr>
            <c:extLst>
              <c:ext xmlns:c16="http://schemas.microsoft.com/office/drawing/2014/chart" uri="{C3380CC4-5D6E-409C-BE32-E72D297353CC}">
                <c16:uniqueId val="{00000005-0475-43E9-8ECC-E107709CDC7B}"/>
              </c:ext>
            </c:extLst>
          </c:dPt>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venir Nxt2 W1G" panose="020B0503020202020204" pitchFamily="34"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9"/>
                <c:pt idx="0">
                  <c:v>2022</c:v>
                </c:pt>
                <c:pt idx="4">
                  <c:v>2023</c:v>
                </c:pt>
                <c:pt idx="8">
                  <c:v>2024*</c:v>
                </c:pt>
              </c:strCache>
            </c:strRef>
          </c:cat>
          <c:val>
            <c:numRef>
              <c:f>Sheet1!$B$2:$B$11</c:f>
              <c:numCache>
                <c:formatCode>General</c:formatCode>
                <c:ptCount val="10"/>
                <c:pt idx="0">
                  <c:v>303</c:v>
                </c:pt>
                <c:pt idx="4">
                  <c:v>313</c:v>
                </c:pt>
                <c:pt idx="8">
                  <c:v>323</c:v>
                </c:pt>
              </c:numCache>
            </c:numRef>
          </c:val>
          <c:extLst>
            <c:ext xmlns:c16="http://schemas.microsoft.com/office/drawing/2014/chart" uri="{C3380CC4-5D6E-409C-BE32-E72D297353CC}">
              <c16:uniqueId val="{00000006-0475-43E9-8ECC-E107709CDC7B}"/>
            </c:ext>
          </c:extLst>
        </c:ser>
        <c:ser>
          <c:idx val="1"/>
          <c:order val="2"/>
          <c:tx>
            <c:strRef>
              <c:f>Sheet1!$C$1</c:f>
              <c:strCache>
                <c:ptCount val="1"/>
                <c:pt idx="0">
                  <c:v>Associates</c:v>
                </c:pt>
              </c:strCache>
            </c:strRef>
          </c:tx>
          <c:spPr>
            <a:solidFill>
              <a:schemeClr val="accent2"/>
            </a:solidFill>
            <a:ln>
              <a:noFill/>
            </a:ln>
            <a:effectLst/>
          </c:spPr>
          <c:invertIfNegative val="0"/>
          <c:dPt>
            <c:idx val="2"/>
            <c:invertIfNegative val="0"/>
            <c:bubble3D val="0"/>
            <c:spPr>
              <a:solidFill>
                <a:schemeClr val="accent2">
                  <a:alpha val="75000"/>
                </a:schemeClr>
              </a:solidFill>
              <a:ln>
                <a:noFill/>
              </a:ln>
              <a:effectLst/>
            </c:spPr>
            <c:extLst>
              <c:ext xmlns:c16="http://schemas.microsoft.com/office/drawing/2014/chart" uri="{C3380CC4-5D6E-409C-BE32-E72D297353CC}">
                <c16:uniqueId val="{00000008-0475-43E9-8ECC-E107709CDC7B}"/>
              </c:ext>
            </c:extLst>
          </c:dPt>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Avenir Nxt2 W1G" panose="020B0503020202020204" pitchFamily="34"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9"/>
                <c:pt idx="0">
                  <c:v>2022</c:v>
                </c:pt>
                <c:pt idx="4">
                  <c:v>2023</c:v>
                </c:pt>
                <c:pt idx="8">
                  <c:v>2024*</c:v>
                </c:pt>
              </c:strCache>
            </c:strRef>
          </c:cat>
          <c:val>
            <c:numRef>
              <c:f>Sheet1!$C$2:$C$11</c:f>
              <c:numCache>
                <c:formatCode>General</c:formatCode>
                <c:ptCount val="10"/>
                <c:pt idx="0">
                  <c:v>14</c:v>
                </c:pt>
                <c:pt idx="4">
                  <c:v>19</c:v>
                </c:pt>
                <c:pt idx="8">
                  <c:v>21</c:v>
                </c:pt>
              </c:numCache>
            </c:numRef>
          </c:val>
          <c:extLst>
            <c:ext xmlns:c16="http://schemas.microsoft.com/office/drawing/2014/chart" uri="{C3380CC4-5D6E-409C-BE32-E72D297353CC}">
              <c16:uniqueId val="{00000009-0475-43E9-8ECC-E107709CDC7B}"/>
            </c:ext>
          </c:extLst>
        </c:ser>
        <c:dLbls>
          <c:showLegendKey val="0"/>
          <c:showVal val="0"/>
          <c:showCatName val="0"/>
          <c:showSerName val="0"/>
          <c:showPercent val="0"/>
          <c:showBubbleSize val="0"/>
        </c:dLbls>
        <c:gapWidth val="7"/>
        <c:overlap val="100"/>
        <c:axId val="2127026784"/>
        <c:axId val="692711344"/>
      </c:barChart>
      <c:lineChart>
        <c:grouping val="standard"/>
        <c:varyColors val="0"/>
        <c:ser>
          <c:idx val="2"/>
          <c:order val="3"/>
          <c:tx>
            <c:strRef>
              <c:f>Sheet1!$E$1</c:f>
              <c:strCache>
                <c:ptCount val="1"/>
                <c:pt idx="0">
                  <c:v>Sum</c:v>
                </c:pt>
              </c:strCache>
            </c:strRef>
          </c:tx>
          <c:spPr>
            <a:ln w="28575" cap="rnd">
              <a:noFill/>
              <a:round/>
            </a:ln>
            <a:effectLst/>
          </c:spPr>
          <c:marker>
            <c:symbol val="none"/>
          </c:marker>
          <c:dLbls>
            <c:spPr>
              <a:noFill/>
              <a:ln>
                <a:noFill/>
              </a:ln>
              <a:effectLst/>
            </c:spPr>
            <c:txPr>
              <a:bodyPr rot="0" spcFirstLastPara="1" vertOverflow="ellipsis" vert="horz" wrap="square" anchor="ctr" anchorCtr="1"/>
              <a:lstStyle/>
              <a:p>
                <a:pPr>
                  <a:defRPr sz="700" b="1" i="0" u="none" strike="noStrike" kern="1200" baseline="0">
                    <a:solidFill>
                      <a:schemeClr val="tx1">
                        <a:lumMod val="75000"/>
                        <a:lumOff val="25000"/>
                      </a:schemeClr>
                    </a:solidFill>
                    <a:latin typeface="Avenir Nxt2 W1G" panose="020B0503020202020204" pitchFamily="34"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9"/>
                <c:pt idx="0">
                  <c:v>2022</c:v>
                </c:pt>
                <c:pt idx="4">
                  <c:v>2023</c:v>
                </c:pt>
                <c:pt idx="8">
                  <c:v>2024*</c:v>
                </c:pt>
              </c:strCache>
            </c:strRef>
          </c:cat>
          <c:val>
            <c:numRef>
              <c:f>Sheet1!$E$2:$E$11</c:f>
              <c:numCache>
                <c:formatCode>General</c:formatCode>
                <c:ptCount val="10"/>
                <c:pt idx="0">
                  <c:v>317</c:v>
                </c:pt>
                <c:pt idx="4">
                  <c:v>332</c:v>
                </c:pt>
                <c:pt idx="8">
                  <c:v>344</c:v>
                </c:pt>
              </c:numCache>
            </c:numRef>
          </c:val>
          <c:smooth val="0"/>
          <c:extLst>
            <c:ext xmlns:c16="http://schemas.microsoft.com/office/drawing/2014/chart" uri="{C3380CC4-5D6E-409C-BE32-E72D297353CC}">
              <c16:uniqueId val="{0000000A-0475-43E9-8ECC-E107709CDC7B}"/>
            </c:ext>
          </c:extLst>
        </c:ser>
        <c:dLbls>
          <c:showLegendKey val="0"/>
          <c:showVal val="0"/>
          <c:showCatName val="0"/>
          <c:showSerName val="0"/>
          <c:showPercent val="0"/>
          <c:showBubbleSize val="0"/>
        </c:dLbls>
        <c:marker val="1"/>
        <c:smooth val="0"/>
        <c:axId val="2127026784"/>
        <c:axId val="692711344"/>
      </c:lineChart>
      <c:catAx>
        <c:axId val="2127026784"/>
        <c:scaling>
          <c:orientation val="minMax"/>
        </c:scaling>
        <c:delete val="0"/>
        <c:axPos val="b"/>
        <c:numFmt formatCode="General" sourceLinked="1"/>
        <c:majorTickMark val="none"/>
        <c:minorTickMark val="none"/>
        <c:tickLblPos val="nextTo"/>
        <c:spPr>
          <a:noFill/>
          <a:ln w="9525" cap="flat" cmpd="sng" algn="ctr">
            <a:solidFill>
              <a:srgbClr val="6F6F6E"/>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venir Nxt2 W1G" panose="020B0503020202020204" pitchFamily="34" charset="0"/>
                <a:ea typeface="+mn-ea"/>
                <a:cs typeface="+mn-cs"/>
              </a:defRPr>
            </a:pPr>
            <a:endParaRPr lang="en-US"/>
          </a:p>
        </c:txPr>
        <c:crossAx val="692711344"/>
        <c:crosses val="autoZero"/>
        <c:auto val="1"/>
        <c:lblAlgn val="ctr"/>
        <c:lblOffset val="100"/>
        <c:noMultiLvlLbl val="0"/>
      </c:catAx>
      <c:valAx>
        <c:axId val="692711344"/>
        <c:scaling>
          <c:orientation val="minMax"/>
          <c:max val="450"/>
          <c:min val="0"/>
        </c:scaling>
        <c:delete val="0"/>
        <c:axPos val="l"/>
        <c:numFmt formatCode="General" sourceLinked="1"/>
        <c:majorTickMark val="none"/>
        <c:minorTickMark val="none"/>
        <c:tickLblPos val="nextTo"/>
        <c:spPr>
          <a:noFill/>
          <a:ln>
            <a:solidFill>
              <a:srgbClr val="6F6F6E"/>
            </a:solid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venir Nxt2 W1G" panose="020B0503020202020204" pitchFamily="34" charset="0"/>
                <a:ea typeface="+mn-ea"/>
                <a:cs typeface="+mn-cs"/>
              </a:defRPr>
            </a:pPr>
            <a:endParaRPr lang="en-US"/>
          </a:p>
        </c:txPr>
        <c:crossAx val="2127026784"/>
        <c:crosses val="autoZero"/>
        <c:crossBetween val="between"/>
      </c:valAx>
      <c:spPr>
        <a:noFill/>
        <a:ln>
          <a:noFill/>
        </a:ln>
        <a:effectLst/>
      </c:spPr>
    </c:plotArea>
    <c:legend>
      <c:legendPos val="r"/>
      <c:legendEntry>
        <c:idx val="3"/>
        <c:delete val="1"/>
      </c:legendEntry>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venir Nxt2 W1G" panose="020B050302020202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latin typeface="Avenir Nxt2 W1G" panose="020B0503020202020204" pitchFamily="34" charset="0"/>
        </a:defRPr>
      </a:pPr>
      <a:endParaRPr lang="en-US"/>
    </a:p>
  </c:txPr>
  <c:externalData r:id="rId4">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Sheet1!$A$2:$A$8</cx:f>
        <cx:lvl ptCount="7">
          <cx:pt idx="0">members 2021</cx:pt>
          <cx:pt idx="1">new members 2022</cx:pt>
          <cx:pt idx="2">lost members 2022</cx:pt>
          <cx:pt idx="3">members 2022</cx:pt>
          <cx:pt idx="4">new members 2023</cx:pt>
          <cx:pt idx="5">lost members 2023</cx:pt>
          <cx:pt idx="6">members 2023</cx:pt>
        </cx:lvl>
      </cx:strDim>
      <cx:numDim type="val">
        <cx:f>Sheet1!$B$2:$B$8</cx:f>
        <cx:lvl ptCount="7" formatCode="General">
          <cx:pt idx="0">158</cx:pt>
          <cx:pt idx="1">21</cx:pt>
          <cx:pt idx="2">-9</cx:pt>
          <cx:pt idx="3">170</cx:pt>
          <cx:pt idx="4">17</cx:pt>
          <cx:pt idx="5">-18</cx:pt>
          <cx:pt idx="6">169</cx:pt>
        </cx:lvl>
      </cx:numDim>
    </cx:data>
  </cx:chartData>
  <cx:chart>
    <cx:title pos="t" align="ctr" overlay="0">
      <cx:tx>
        <cx:rich>
          <a:bodyPr spcFirstLastPara="1" vertOverflow="ellipsis" horzOverflow="overflow" wrap="square" lIns="0" tIns="0" rIns="0" bIns="0" anchor="ctr" anchorCtr="1"/>
          <a:lstStyle/>
          <a:p>
            <a:pPr algn="ctr" rtl="0">
              <a:defRPr>
                <a:latin typeface="Avenir Nxt2 W1G" panose="020B0503020202020204" pitchFamily="34" charset="0"/>
                <a:ea typeface="Avenir Nxt2 W1G" panose="020B0503020202020204" pitchFamily="34" charset="0"/>
                <a:cs typeface="Avenir Nxt2 W1G" panose="020B0503020202020204" pitchFamily="34" charset="0"/>
              </a:defRPr>
            </a:pPr>
            <a:r>
              <a:rPr lang="en-US" sz="800" b="1" i="0" u="none" strike="noStrike" baseline="0">
                <a:solidFill>
                  <a:sysClr val="windowText" lastClr="000000"/>
                </a:solidFill>
                <a:latin typeface="Avenir Nxt2 W1G" panose="020B0503020202020204" pitchFamily="34" charset="0"/>
              </a:rPr>
              <a:t>Chart 3.</a:t>
            </a:r>
            <a:r>
              <a:rPr lang="en-US" sz="800" b="0" i="0" u="none" strike="noStrike" baseline="0">
                <a:solidFill>
                  <a:sysClr val="windowText" lastClr="000000"/>
                </a:solidFill>
                <a:latin typeface="Avenir Nxt2 W1G" panose="020B0503020202020204" pitchFamily="34" charset="0"/>
              </a:rPr>
              <a:t> ITU Academia: Absolute figures</a:t>
            </a:r>
          </a:p>
        </cx:rich>
      </cx:tx>
    </cx:title>
    <cx:plotArea>
      <cx:plotAreaRegion>
        <cx:series layoutId="waterfall" uniqueId="{6FD8591F-C76C-4E3C-A6B5-27E97EA2D21C}">
          <cx:tx>
            <cx:txData>
              <cx:f>Sheet1!$B$1</cx:f>
              <cx:v>Series1</cx:v>
            </cx:txData>
          </cx:tx>
          <cx:dataPt idx="0">
            <cx:spPr>
              <a:ln>
                <a:noFill/>
              </a:ln>
            </cx:spPr>
          </cx:dataPt>
          <cx:dataPt idx="1">
            <cx:spPr>
              <a:ln>
                <a:noFill/>
              </a:ln>
            </cx:spPr>
          </cx:dataPt>
          <cx:dataPt idx="2">
            <cx:spPr>
              <a:ln>
                <a:noFill/>
              </a:ln>
            </cx:spPr>
          </cx:dataPt>
          <cx:dataPt idx="3">
            <cx:spPr>
              <a:ln>
                <a:noFill/>
              </a:ln>
            </cx:spPr>
          </cx:dataPt>
          <cx:dataPt idx="4">
            <cx:spPr>
              <a:ln>
                <a:noFill/>
              </a:ln>
            </cx:spPr>
          </cx:dataPt>
          <cx:dataPt idx="5">
            <cx:spPr>
              <a:ln>
                <a:noFill/>
              </a:ln>
            </cx:spPr>
          </cx:dataPt>
          <cx:dataPt idx="6">
            <cx:spPr>
              <a:ln>
                <a:noFill/>
              </a:ln>
            </cx:spPr>
          </cx:dataPt>
          <cx:dataLabels pos="outEnd">
            <cx:txPr>
              <a:bodyPr spcFirstLastPara="1" vertOverflow="ellipsis" horzOverflow="overflow" wrap="square" lIns="0" tIns="0" rIns="0" bIns="0" anchor="ctr" anchorCtr="1"/>
              <a:lstStyle/>
              <a:p>
                <a:pPr algn="ctr" rtl="0">
                  <a:defRPr sz="800">
                    <a:latin typeface="Avenir Nxt2 W1G" panose="020B0503020202020204" pitchFamily="34" charset="0"/>
                    <a:ea typeface="Avenir Nxt2 W1G" panose="020B0503020202020204" pitchFamily="34" charset="0"/>
                    <a:cs typeface="Avenir Nxt2 W1G" panose="020B0503020202020204" pitchFamily="34" charset="0"/>
                  </a:defRPr>
                </a:pPr>
                <a:endParaRPr lang="en-US" sz="800" b="0" i="0" u="none" strike="noStrike" baseline="0">
                  <a:solidFill>
                    <a:sysClr val="windowText" lastClr="000000">
                      <a:lumMod val="65000"/>
                      <a:lumOff val="35000"/>
                    </a:sysClr>
                  </a:solidFill>
                  <a:latin typeface="Avenir Nxt2 W1G" panose="020B0503020202020204" pitchFamily="34" charset="0"/>
                </a:endParaRPr>
              </a:p>
            </cx:txPr>
            <cx:visibility seriesName="0" categoryName="0" value="1"/>
            <cx:separator>, </cx:separator>
          </cx:dataLabels>
          <cx:dataId val="0"/>
          <cx:layoutPr>
            <cx:subtotals>
              <cx:idx val="0"/>
              <cx:idx val="3"/>
              <cx:idx val="6"/>
            </cx:subtotals>
          </cx:layoutPr>
        </cx:series>
      </cx:plotAreaRegion>
      <cx:axis id="0" hidden="1">
        <cx:catScaling gapWidth="0.5"/>
        <cx:tickLabels/>
      </cx:axis>
      <cx:axis id="1">
        <cx:valScaling max="200" min="150"/>
        <cx:tickLabels/>
      </cx:axis>
    </cx:plotArea>
  </cx:chart>
  <cx:spPr>
    <a:ln>
      <a:noFill/>
    </a:ln>
  </cx:spPr>
  <cx:clrMapOvr bg1="lt1" tx1="dk1" bg2="lt2" tx2="dk2" accent1="accent1" accent2="accent2" accent3="accent3" accent4="accent4" accent5="accent5" accent6="accent6" hlink="hlink" folHlink="folHlink"/>
  <cx:fmtOvrs>
    <cx:fmtOvr idx="2">
      <cx:spPr>
        <a:solidFill>
          <a:srgbClr val="FFC000"/>
        </a:solidFill>
      </cx:spPr>
    </cx:fmtOvr>
    <cx:fmtOvr idx="0">
      <cx:spPr>
        <a:solidFill>
          <a:srgbClr val="FFE9A9"/>
        </a:solidFill>
      </cx:spPr>
    </cx:fmtOvr>
    <cx:fmtOvr idx="1">
      <cx:spPr>
        <a:solidFill>
          <a:srgbClr val="C37205"/>
        </a:solidFill>
      </cx:spPr>
    </cx:fmtOvr>
  </cx:fmtOvrs>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95">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ITU (Thomas Frost)">
      <a:dk1>
        <a:sysClr val="windowText" lastClr="000000"/>
      </a:dk1>
      <a:lt1>
        <a:sysClr val="window" lastClr="FFFFFF"/>
      </a:lt1>
      <a:dk2>
        <a:srgbClr val="44546A"/>
      </a:dk2>
      <a:lt2>
        <a:srgbClr val="E7E6E6"/>
      </a:lt2>
      <a:accent1>
        <a:srgbClr val="009CD5"/>
      </a:accent1>
      <a:accent2>
        <a:srgbClr val="6F6F6E"/>
      </a:accent2>
      <a:accent3>
        <a:srgbClr val="E5F5FB"/>
      </a:accent3>
      <a:accent4>
        <a:srgbClr val="F5FAFC"/>
      </a:accent4>
      <a:accent5>
        <a:srgbClr val="5B9BD5"/>
      </a:accent5>
      <a:accent6>
        <a:srgbClr val="0083B3"/>
      </a:accent6>
      <a:hlink>
        <a:srgbClr val="0083B3"/>
      </a:hlink>
      <a:folHlink>
        <a:srgbClr val="0083B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ITU Template">
    <a:dk1>
      <a:sysClr val="windowText" lastClr="000000"/>
    </a:dk1>
    <a:lt1>
      <a:sysClr val="window" lastClr="FFFFFF"/>
    </a:lt1>
    <a:dk2>
      <a:srgbClr val="3A3838"/>
    </a:dk2>
    <a:lt2>
      <a:srgbClr val="F5FAFC"/>
    </a:lt2>
    <a:accent1>
      <a:srgbClr val="009CD6"/>
    </a:accent1>
    <a:accent2>
      <a:srgbClr val="757070"/>
    </a:accent2>
    <a:accent3>
      <a:srgbClr val="A5A5A5"/>
    </a:accent3>
    <a:accent4>
      <a:srgbClr val="595959"/>
    </a:accent4>
    <a:accent5>
      <a:srgbClr val="0083B3"/>
    </a:accent5>
    <a:accent6>
      <a:srgbClr val="E5F5FB"/>
    </a:accent6>
    <a:hlink>
      <a:srgbClr val="0083B3"/>
    </a:hlink>
    <a:folHlink>
      <a:srgbClr val="757070"/>
    </a:folHlink>
  </a:clrScheme>
  <a:fontScheme name="ITU Powerpoint Tempol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ITU (Thomas Frost)">
    <a:dk1>
      <a:sysClr val="windowText" lastClr="000000"/>
    </a:dk1>
    <a:lt1>
      <a:sysClr val="window" lastClr="FFFFFF"/>
    </a:lt1>
    <a:dk2>
      <a:srgbClr val="44546A"/>
    </a:dk2>
    <a:lt2>
      <a:srgbClr val="E7E6E6"/>
    </a:lt2>
    <a:accent1>
      <a:srgbClr val="009CD5"/>
    </a:accent1>
    <a:accent2>
      <a:srgbClr val="6F6F6E"/>
    </a:accent2>
    <a:accent3>
      <a:srgbClr val="E5F5FB"/>
    </a:accent3>
    <a:accent4>
      <a:srgbClr val="F5FAFC"/>
    </a:accent4>
    <a:accent5>
      <a:srgbClr val="5B9BD5"/>
    </a:accent5>
    <a:accent6>
      <a:srgbClr val="0083B3"/>
    </a:accent6>
    <a:hlink>
      <a:srgbClr val="0083B3"/>
    </a:hlink>
    <a:folHlink>
      <a:srgbClr val="0083B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365cf670-b44e-4dbb-b1e7-5ca0e9f395b1">
      <UserInfo>
        <DisplayName>Comas Barnes, Maite</DisplayName>
        <AccountId>11</AccountId>
        <AccountType/>
      </UserInfo>
      <UserInfo>
        <DisplayName>Obiso, Marco</DisplayName>
        <AccountId>44</AccountId>
        <AccountType/>
      </UserInfo>
      <UserInfo>
        <DisplayName>Sadushaj, Donis</DisplayName>
        <AccountId>131</AccountId>
        <AccountType/>
      </UserInfo>
    </SharedWithUsers>
    <lcf76f155ced4ddcb4097134ff3c332f xmlns="28b57394-764b-4c95-9edc-f65ae3c1af13">
      <Terms xmlns="http://schemas.microsoft.com/office/infopath/2007/PartnerControls"/>
    </lcf76f155ced4ddcb4097134ff3c332f>
    <TaxCatchAll xmlns="365cf670-b44e-4dbb-b1e7-5ca0e9f395b1" xsi:nil="true"/>
  </documentManagement>
</p:properties>
</file>

<file path=customXml/itemProps1.xml><?xml version="1.0" encoding="utf-8"?>
<ds:datastoreItem xmlns:ds="http://schemas.openxmlformats.org/officeDocument/2006/customXml" ds:itemID="{D04D6A8A-33BE-4087-9775-6818ED9DC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B998DB-C1A6-42A5-BAD7-105A5049BA0A}">
  <ds:schemaRefs>
    <ds:schemaRef ds:uri="http://schemas.openxmlformats.org/officeDocument/2006/bibliography"/>
  </ds:schemaRefs>
</ds:datastoreItem>
</file>

<file path=customXml/itemProps3.xml><?xml version="1.0" encoding="utf-8"?>
<ds:datastoreItem xmlns:ds="http://schemas.openxmlformats.org/officeDocument/2006/customXml" ds:itemID="{F0F3B9E4-A04B-43FA-9E2D-7B662209B818}">
  <ds:schemaRefs>
    <ds:schemaRef ds:uri="http://schemas.microsoft.com/sharepoint/v3/contenttype/forms"/>
  </ds:schemaRefs>
</ds:datastoreItem>
</file>

<file path=customXml/itemProps4.xml><?xml version="1.0" encoding="utf-8"?>
<ds:datastoreItem xmlns:ds="http://schemas.openxmlformats.org/officeDocument/2006/customXml" ds:itemID="{A45FAD0C-9878-4BA7-BE67-9BE62D488F0F}">
  <ds:schemaRefs>
    <ds:schemaRef ds:uri="http://schemas.microsoft.com/office/2006/metadata/properties"/>
    <ds:schemaRef ds:uri="http://schemas.microsoft.com/office/infopath/2007/PartnerControls"/>
    <ds:schemaRef ds:uri="365cf670-b44e-4dbb-b1e7-5ca0e9f395b1"/>
    <ds:schemaRef ds:uri="28b57394-764b-4c95-9edc-f65ae3c1af1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1473</Words>
  <Characters>9092</Characters>
  <Application>Microsoft Office Word</Application>
  <DocSecurity>0</DocSecurity>
  <Lines>75</Lines>
  <Paragraphs>21</Paragraphs>
  <ScaleCrop>false</ScaleCrop>
  <Manager>General Secretariat - Pool</Manager>
  <Company>International Telecommunication Union (ITU)</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Comas Barnes, Maite</cp:lastModifiedBy>
  <cp:revision>3</cp:revision>
  <cp:lastPrinted>2024-02-27T16:49:00Z</cp:lastPrinted>
  <dcterms:created xsi:type="dcterms:W3CDTF">2024-05-16T07:56:00Z</dcterms:created>
  <dcterms:modified xsi:type="dcterms:W3CDTF">2024-05-16T07:56:00Z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0x010100E6D76106C0699043BAEC233347507970</vt:lpwstr>
  </property>
  <property fmtid="{D5CDD505-2E9C-101B-9397-08002B2CF9AE}" pid="9" name="MediaServiceImageTags">
    <vt:lpwstr/>
  </property>
</Properties>
</file>