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Ex1.xml" ContentType="application/vnd.ms-office.chartex+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Ex2.xml" ContentType="application/vnd.ms-office.chartex+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379"/>
        <w:gridCol w:w="3509"/>
      </w:tblGrid>
      <w:tr w:rsidR="00307769" w14:paraId="223FC0F4" w14:textId="77777777" w:rsidTr="00952667">
        <w:trPr>
          <w:cantSplit/>
          <w:trHeight w:val="1134"/>
        </w:trPr>
        <w:tc>
          <w:tcPr>
            <w:tcW w:w="6379" w:type="dxa"/>
          </w:tcPr>
          <w:p w14:paraId="252018B5" w14:textId="562EA9F9" w:rsidR="00307769" w:rsidRDefault="00966BA6" w:rsidP="00DF240D">
            <w:pPr>
              <w:tabs>
                <w:tab w:val="clear" w:pos="1191"/>
                <w:tab w:val="clear" w:pos="1588"/>
                <w:tab w:val="clear" w:pos="1985"/>
              </w:tabs>
              <w:spacing w:before="280" w:after="120"/>
              <w:ind w:left="34"/>
              <w:rPr>
                <w:b/>
                <w:bCs/>
                <w:sz w:val="32"/>
                <w:szCs w:val="32"/>
                <w:lang w:eastAsia="zh-CN"/>
              </w:rPr>
            </w:pPr>
            <w:r w:rsidRPr="00DF240D">
              <w:rPr>
                <w:rFonts w:eastAsia="SimSun" w:hint="eastAsia"/>
                <w:b/>
                <w:bCs/>
                <w:sz w:val="32"/>
                <w:szCs w:val="32"/>
                <w:lang w:eastAsia="zh-CN"/>
              </w:rPr>
              <w:t>电信发展顾问组（</w:t>
            </w:r>
            <w:r w:rsidRPr="00DF240D">
              <w:rPr>
                <w:rFonts w:eastAsia="SimSun"/>
                <w:b/>
                <w:bCs/>
                <w:sz w:val="32"/>
                <w:szCs w:val="32"/>
                <w:lang w:eastAsia="zh-CN"/>
              </w:rPr>
              <w:t>TDAG</w:t>
            </w:r>
            <w:r w:rsidRPr="00DF240D">
              <w:rPr>
                <w:rFonts w:eastAsia="SimSun" w:hint="eastAsia"/>
                <w:b/>
                <w:bCs/>
                <w:sz w:val="32"/>
                <w:szCs w:val="32"/>
                <w:lang w:eastAsia="zh-CN"/>
              </w:rPr>
              <w:t>）</w:t>
            </w:r>
          </w:p>
          <w:p w14:paraId="5B60939F" w14:textId="77777777" w:rsidR="00307769" w:rsidRPr="00844A56" w:rsidRDefault="00966BA6" w:rsidP="00DF240D">
            <w:pPr>
              <w:tabs>
                <w:tab w:val="clear" w:pos="1191"/>
                <w:tab w:val="clear" w:pos="1588"/>
                <w:tab w:val="clear" w:pos="1985"/>
              </w:tabs>
              <w:spacing w:before="100" w:after="120"/>
              <w:ind w:left="34"/>
              <w:rPr>
                <w:rFonts w:ascii="Verdana" w:hAnsi="Verdana"/>
                <w:sz w:val="28"/>
                <w:szCs w:val="28"/>
                <w:lang w:eastAsia="zh-CN"/>
              </w:rPr>
            </w:pPr>
            <w:r w:rsidRPr="00DF240D">
              <w:rPr>
                <w:rFonts w:eastAsia="SimSun" w:hint="eastAsia"/>
                <w:b/>
                <w:bCs/>
                <w:sz w:val="26"/>
                <w:szCs w:val="26"/>
                <w:lang w:eastAsia="zh-CN"/>
              </w:rPr>
              <w:t>第</w:t>
            </w:r>
            <w:r w:rsidRPr="00DF240D">
              <w:rPr>
                <w:rFonts w:eastAsia="SimSun"/>
                <w:b/>
                <w:bCs/>
                <w:sz w:val="26"/>
                <w:szCs w:val="26"/>
                <w:lang w:eastAsia="zh-CN"/>
              </w:rPr>
              <w:t>3</w:t>
            </w:r>
            <w:r w:rsidR="003222A1">
              <w:rPr>
                <w:rFonts w:eastAsia="SimSun"/>
                <w:b/>
                <w:bCs/>
                <w:sz w:val="26"/>
                <w:szCs w:val="26"/>
                <w:lang w:eastAsia="zh-CN"/>
              </w:rPr>
              <w:t>1</w:t>
            </w:r>
            <w:r w:rsidRPr="00DF240D">
              <w:rPr>
                <w:rFonts w:eastAsia="SimSun" w:hint="eastAsia"/>
                <w:b/>
                <w:bCs/>
                <w:sz w:val="26"/>
                <w:szCs w:val="26"/>
                <w:lang w:eastAsia="zh-CN"/>
              </w:rPr>
              <w:t>次会议，瑞士日内瓦，</w:t>
            </w:r>
            <w:r w:rsidRPr="00DF240D">
              <w:rPr>
                <w:rFonts w:eastAsia="SimSun"/>
                <w:b/>
                <w:bCs/>
                <w:sz w:val="26"/>
                <w:szCs w:val="26"/>
                <w:lang w:eastAsia="zh-CN"/>
              </w:rPr>
              <w:t>202</w:t>
            </w:r>
            <w:r w:rsidR="003222A1">
              <w:rPr>
                <w:rFonts w:eastAsia="SimSun"/>
                <w:b/>
                <w:bCs/>
                <w:sz w:val="26"/>
                <w:szCs w:val="26"/>
                <w:lang w:eastAsia="zh-CN"/>
              </w:rPr>
              <w:t>4</w:t>
            </w:r>
            <w:r w:rsidRPr="00DF240D">
              <w:rPr>
                <w:rFonts w:eastAsia="SimSun" w:hint="eastAsia"/>
                <w:b/>
                <w:bCs/>
                <w:sz w:val="26"/>
                <w:szCs w:val="26"/>
                <w:lang w:eastAsia="zh-CN"/>
              </w:rPr>
              <w:t>年</w:t>
            </w:r>
            <w:r w:rsidR="003222A1">
              <w:rPr>
                <w:rFonts w:eastAsia="SimSun"/>
                <w:b/>
                <w:bCs/>
                <w:sz w:val="26"/>
                <w:szCs w:val="26"/>
                <w:lang w:eastAsia="zh-CN"/>
              </w:rPr>
              <w:t>5</w:t>
            </w:r>
            <w:r w:rsidRPr="00DF240D">
              <w:rPr>
                <w:rFonts w:eastAsia="SimSun" w:hint="eastAsia"/>
                <w:b/>
                <w:bCs/>
                <w:sz w:val="26"/>
                <w:szCs w:val="26"/>
                <w:lang w:eastAsia="zh-CN"/>
              </w:rPr>
              <w:t>月</w:t>
            </w:r>
            <w:r w:rsidR="003222A1">
              <w:rPr>
                <w:rFonts w:eastAsia="SimSun"/>
                <w:b/>
                <w:bCs/>
                <w:sz w:val="26"/>
                <w:szCs w:val="26"/>
                <w:lang w:eastAsia="zh-CN"/>
              </w:rPr>
              <w:t>20</w:t>
            </w:r>
            <w:r w:rsidRPr="00DF240D">
              <w:rPr>
                <w:rFonts w:eastAsia="SimSun"/>
                <w:b/>
                <w:bCs/>
                <w:sz w:val="26"/>
                <w:szCs w:val="26"/>
                <w:lang w:eastAsia="zh-CN"/>
              </w:rPr>
              <w:t>-2</w:t>
            </w:r>
            <w:r w:rsidR="008B1E82">
              <w:rPr>
                <w:rFonts w:eastAsia="SimSun"/>
                <w:b/>
                <w:bCs/>
                <w:sz w:val="26"/>
                <w:szCs w:val="26"/>
                <w:lang w:eastAsia="zh-CN"/>
              </w:rPr>
              <w:t>3</w:t>
            </w:r>
            <w:r w:rsidRPr="00DF240D">
              <w:rPr>
                <w:rFonts w:eastAsia="SimSun" w:hint="eastAsia"/>
                <w:b/>
                <w:bCs/>
                <w:sz w:val="26"/>
                <w:szCs w:val="26"/>
                <w:lang w:eastAsia="zh-CN"/>
              </w:rPr>
              <w:t>日</w:t>
            </w:r>
          </w:p>
        </w:tc>
        <w:tc>
          <w:tcPr>
            <w:tcW w:w="3509" w:type="dxa"/>
          </w:tcPr>
          <w:p w14:paraId="230C199F" w14:textId="77777777" w:rsidR="00307769" w:rsidRPr="00683C32" w:rsidRDefault="00307769" w:rsidP="00952667">
            <w:pPr>
              <w:spacing w:after="120"/>
              <w:ind w:right="142"/>
              <w:jc w:val="right"/>
            </w:pPr>
            <w:r>
              <w:rPr>
                <w:noProof/>
                <w:lang w:val="fr-FR" w:eastAsia="fr-FR"/>
              </w:rPr>
              <w:drawing>
                <wp:inline distT="0" distB="0" distL="0" distR="0" wp14:anchorId="47B927B0" wp14:editId="253458CA">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997358" w14:paraId="25D37427" w14:textId="77777777" w:rsidTr="0009076F">
        <w:trPr>
          <w:cantSplit/>
        </w:trPr>
        <w:tc>
          <w:tcPr>
            <w:tcW w:w="6379" w:type="dxa"/>
            <w:tcBorders>
              <w:top w:val="single" w:sz="12" w:space="0" w:color="auto"/>
            </w:tcBorders>
          </w:tcPr>
          <w:p w14:paraId="02DA2277" w14:textId="75A6340F" w:rsidR="00683C32" w:rsidRPr="00997358" w:rsidRDefault="00683C32" w:rsidP="00107E85">
            <w:pPr>
              <w:spacing w:before="0"/>
              <w:rPr>
                <w:rFonts w:cs="Arial"/>
                <w:b/>
                <w:bCs/>
                <w:sz w:val="20"/>
              </w:rPr>
            </w:pPr>
          </w:p>
        </w:tc>
        <w:tc>
          <w:tcPr>
            <w:tcW w:w="3509" w:type="dxa"/>
            <w:tcBorders>
              <w:top w:val="single" w:sz="12" w:space="0" w:color="auto"/>
            </w:tcBorders>
          </w:tcPr>
          <w:p w14:paraId="0568F032" w14:textId="77777777" w:rsidR="00683C32" w:rsidRPr="00997358" w:rsidRDefault="00683C32" w:rsidP="00107E85">
            <w:pPr>
              <w:spacing w:before="0"/>
              <w:rPr>
                <w:b/>
                <w:bCs/>
                <w:sz w:val="20"/>
              </w:rPr>
            </w:pPr>
          </w:p>
        </w:tc>
      </w:tr>
      <w:tr w:rsidR="00683C32" w:rsidRPr="00002716" w14:paraId="410C3108" w14:textId="77777777" w:rsidTr="0009076F">
        <w:trPr>
          <w:cantSplit/>
        </w:trPr>
        <w:tc>
          <w:tcPr>
            <w:tcW w:w="6379" w:type="dxa"/>
          </w:tcPr>
          <w:p w14:paraId="3C1BB94D" w14:textId="77777777" w:rsidR="00683C32" w:rsidRPr="007F1CC7" w:rsidRDefault="00683C32" w:rsidP="00400CCF">
            <w:pPr>
              <w:pStyle w:val="Committee"/>
              <w:spacing w:before="0"/>
              <w:rPr>
                <w:b w:val="0"/>
                <w:szCs w:val="24"/>
              </w:rPr>
            </w:pPr>
          </w:p>
        </w:tc>
        <w:tc>
          <w:tcPr>
            <w:tcW w:w="3509" w:type="dxa"/>
          </w:tcPr>
          <w:p w14:paraId="0EA091F6" w14:textId="495F9D6B" w:rsidR="00683C32" w:rsidRPr="007F1CC7" w:rsidRDefault="00966BA6" w:rsidP="00B648C7">
            <w:pPr>
              <w:spacing w:before="0"/>
              <w:jc w:val="both"/>
              <w:rPr>
                <w:bCs/>
                <w:szCs w:val="24"/>
                <w:lang w:val="en-US"/>
              </w:rPr>
            </w:pPr>
            <w:proofErr w:type="spellStart"/>
            <w:r>
              <w:rPr>
                <w:rFonts w:hint="eastAsia"/>
                <w:b/>
                <w:bCs/>
                <w:lang w:val="en-US"/>
              </w:rPr>
              <w:t>文件</w:t>
            </w:r>
            <w:proofErr w:type="spellEnd"/>
            <w:r w:rsidR="0096201B" w:rsidRPr="00A54E72">
              <w:rPr>
                <w:b/>
                <w:bCs/>
                <w:lang w:val="en-US"/>
              </w:rPr>
              <w:t xml:space="preserve"> </w:t>
            </w:r>
            <w:bookmarkStart w:id="0" w:name="DocRef1"/>
            <w:bookmarkEnd w:id="0"/>
            <w:r w:rsidR="0096201B">
              <w:rPr>
                <w:b/>
                <w:bCs/>
                <w:lang w:val="en-US"/>
              </w:rPr>
              <w:t>TDAG</w:t>
            </w:r>
            <w:r w:rsidR="003242AB">
              <w:rPr>
                <w:b/>
                <w:bCs/>
                <w:lang w:val="en-US"/>
              </w:rPr>
              <w:t>-</w:t>
            </w:r>
            <w:r w:rsidR="00B648C7">
              <w:rPr>
                <w:b/>
                <w:bCs/>
                <w:lang w:val="en-US"/>
              </w:rPr>
              <w:t>2</w:t>
            </w:r>
            <w:bookmarkStart w:id="1" w:name="DocNo1"/>
            <w:bookmarkEnd w:id="1"/>
            <w:r w:rsidR="003222A1">
              <w:rPr>
                <w:b/>
                <w:bCs/>
                <w:lang w:val="en-US"/>
              </w:rPr>
              <w:t>4</w:t>
            </w:r>
            <w:r w:rsidR="0009076F">
              <w:rPr>
                <w:b/>
                <w:bCs/>
                <w:lang w:val="en-US"/>
              </w:rPr>
              <w:t>/</w:t>
            </w:r>
            <w:r w:rsidR="0005315F">
              <w:rPr>
                <w:b/>
                <w:bCs/>
                <w:lang w:val="en-US"/>
              </w:rPr>
              <w:t>8</w:t>
            </w:r>
            <w:r w:rsidR="0096201B">
              <w:rPr>
                <w:b/>
                <w:bCs/>
                <w:lang w:val="en-US"/>
              </w:rPr>
              <w:t>-</w:t>
            </w:r>
            <w:r>
              <w:rPr>
                <w:rFonts w:hint="eastAsia"/>
                <w:b/>
                <w:bCs/>
                <w:lang w:val="en-US" w:eastAsia="zh-CN"/>
              </w:rPr>
              <w:t>C</w:t>
            </w:r>
          </w:p>
        </w:tc>
      </w:tr>
      <w:tr w:rsidR="00683C32" w14:paraId="10C99E26" w14:textId="77777777" w:rsidTr="0009076F">
        <w:trPr>
          <w:cantSplit/>
        </w:trPr>
        <w:tc>
          <w:tcPr>
            <w:tcW w:w="6379" w:type="dxa"/>
          </w:tcPr>
          <w:p w14:paraId="0BC1CF42" w14:textId="19B8096D" w:rsidR="00683C32" w:rsidRPr="007F1CC7" w:rsidRDefault="00683C32" w:rsidP="00400CCF">
            <w:pPr>
              <w:spacing w:before="0"/>
              <w:rPr>
                <w:b/>
                <w:bCs/>
                <w:smallCaps/>
                <w:szCs w:val="24"/>
                <w:lang w:val="en-US"/>
              </w:rPr>
            </w:pPr>
          </w:p>
        </w:tc>
        <w:tc>
          <w:tcPr>
            <w:tcW w:w="3509" w:type="dxa"/>
          </w:tcPr>
          <w:p w14:paraId="2538D82B" w14:textId="4B779621" w:rsidR="00683C32" w:rsidRPr="007F1CC7" w:rsidRDefault="00CE0422" w:rsidP="00B648C7">
            <w:pPr>
              <w:spacing w:before="0"/>
              <w:rPr>
                <w:b/>
                <w:szCs w:val="24"/>
              </w:rPr>
            </w:pPr>
            <w:bookmarkStart w:id="2" w:name="CreationDate"/>
            <w:bookmarkEnd w:id="2"/>
            <w:r w:rsidRPr="0005315F">
              <w:rPr>
                <w:b/>
                <w:bCs/>
                <w:szCs w:val="28"/>
              </w:rPr>
              <w:t>20</w:t>
            </w:r>
            <w:r w:rsidR="00B648C7" w:rsidRPr="0005315F">
              <w:rPr>
                <w:b/>
                <w:bCs/>
                <w:szCs w:val="28"/>
              </w:rPr>
              <w:t>2</w:t>
            </w:r>
            <w:r w:rsidR="003222A1" w:rsidRPr="0005315F">
              <w:rPr>
                <w:b/>
                <w:bCs/>
                <w:szCs w:val="28"/>
              </w:rPr>
              <w:t>4</w:t>
            </w:r>
            <w:r w:rsidR="00966BA6" w:rsidRPr="0005315F">
              <w:rPr>
                <w:rFonts w:hint="eastAsia"/>
                <w:b/>
                <w:bCs/>
                <w:szCs w:val="28"/>
                <w:lang w:eastAsia="zh-CN"/>
              </w:rPr>
              <w:t>年</w:t>
            </w:r>
            <w:r w:rsidR="009704EB">
              <w:rPr>
                <w:b/>
                <w:bCs/>
                <w:szCs w:val="28"/>
              </w:rPr>
              <w:t>4</w:t>
            </w:r>
            <w:r w:rsidR="00966BA6" w:rsidRPr="0005315F">
              <w:rPr>
                <w:rFonts w:hint="eastAsia"/>
                <w:b/>
                <w:bCs/>
                <w:szCs w:val="28"/>
                <w:lang w:eastAsia="zh-CN"/>
              </w:rPr>
              <w:t>月</w:t>
            </w:r>
            <w:r w:rsidR="009704EB">
              <w:rPr>
                <w:b/>
                <w:bCs/>
                <w:szCs w:val="28"/>
              </w:rPr>
              <w:t>8</w:t>
            </w:r>
            <w:r w:rsidR="00966BA6" w:rsidRPr="0005315F">
              <w:rPr>
                <w:rFonts w:hint="eastAsia"/>
                <w:b/>
                <w:bCs/>
                <w:szCs w:val="28"/>
                <w:lang w:eastAsia="zh-CN"/>
              </w:rPr>
              <w:t>日</w:t>
            </w:r>
          </w:p>
        </w:tc>
      </w:tr>
      <w:tr w:rsidR="00683C32" w14:paraId="02A037EE" w14:textId="77777777" w:rsidTr="0009076F">
        <w:trPr>
          <w:cantSplit/>
        </w:trPr>
        <w:tc>
          <w:tcPr>
            <w:tcW w:w="6379" w:type="dxa"/>
          </w:tcPr>
          <w:p w14:paraId="21C4D7F2" w14:textId="77777777" w:rsidR="00683C32" w:rsidRPr="007F1CC7" w:rsidRDefault="00683C32" w:rsidP="00400CCF">
            <w:pPr>
              <w:spacing w:before="0"/>
              <w:rPr>
                <w:b/>
                <w:bCs/>
                <w:smallCaps/>
                <w:szCs w:val="24"/>
              </w:rPr>
            </w:pPr>
          </w:p>
        </w:tc>
        <w:tc>
          <w:tcPr>
            <w:tcW w:w="3509" w:type="dxa"/>
          </w:tcPr>
          <w:p w14:paraId="179D24FA" w14:textId="77777777" w:rsidR="00514D2F" w:rsidRPr="007F1CC7" w:rsidRDefault="00966BA6" w:rsidP="00400CCF">
            <w:pPr>
              <w:spacing w:before="0"/>
              <w:rPr>
                <w:szCs w:val="24"/>
              </w:rPr>
            </w:pPr>
            <w:r>
              <w:rPr>
                <w:rFonts w:hint="eastAsia"/>
                <w:b/>
                <w:lang w:eastAsia="zh-CN"/>
              </w:rPr>
              <w:t>原文：英文</w:t>
            </w:r>
          </w:p>
        </w:tc>
      </w:tr>
      <w:tr w:rsidR="00A13162" w14:paraId="0CF669D8" w14:textId="77777777" w:rsidTr="00107E85">
        <w:trPr>
          <w:cantSplit/>
          <w:trHeight w:val="852"/>
        </w:trPr>
        <w:tc>
          <w:tcPr>
            <w:tcW w:w="9888" w:type="dxa"/>
            <w:gridSpan w:val="2"/>
          </w:tcPr>
          <w:p w14:paraId="578E6646" w14:textId="10A298FF" w:rsidR="00A13162" w:rsidRPr="0030353C" w:rsidRDefault="0005315F" w:rsidP="00ED59DB">
            <w:pPr>
              <w:pStyle w:val="Source"/>
              <w:rPr>
                <w:lang w:eastAsia="zh-CN"/>
              </w:rPr>
            </w:pPr>
            <w:bookmarkStart w:id="3" w:name="Source"/>
            <w:bookmarkEnd w:id="3"/>
            <w:r w:rsidRPr="00BC1D6C">
              <w:rPr>
                <w:rFonts w:hint="eastAsia"/>
                <w:lang w:eastAsia="zh-CN"/>
              </w:rPr>
              <w:t>国际电</w:t>
            </w:r>
            <w:proofErr w:type="gramStart"/>
            <w:r w:rsidRPr="00ED59DB">
              <w:rPr>
                <w:rFonts w:hint="eastAsia"/>
                <w:lang w:eastAsia="zh-CN"/>
              </w:rPr>
              <w:t>联电</w:t>
            </w:r>
            <w:r w:rsidRPr="00BC1D6C">
              <w:rPr>
                <w:rFonts w:hint="eastAsia"/>
                <w:lang w:eastAsia="zh-CN"/>
              </w:rPr>
              <w:t>信</w:t>
            </w:r>
            <w:proofErr w:type="gramEnd"/>
            <w:r w:rsidRPr="00BC1D6C">
              <w:rPr>
                <w:rFonts w:hint="eastAsia"/>
                <w:lang w:eastAsia="zh-CN"/>
              </w:rPr>
              <w:t>发展局主任</w:t>
            </w:r>
          </w:p>
        </w:tc>
      </w:tr>
      <w:tr w:rsidR="00AC6F14" w:rsidRPr="002E6963" w14:paraId="1DC2B4AE" w14:textId="77777777" w:rsidTr="00107E85">
        <w:trPr>
          <w:cantSplit/>
        </w:trPr>
        <w:tc>
          <w:tcPr>
            <w:tcW w:w="9888" w:type="dxa"/>
            <w:gridSpan w:val="2"/>
          </w:tcPr>
          <w:p w14:paraId="644748DA" w14:textId="36EDD1A6" w:rsidR="00AC6F14" w:rsidRPr="0030353C" w:rsidRDefault="0005315F" w:rsidP="00ED59DB">
            <w:pPr>
              <w:pStyle w:val="Title1"/>
              <w:rPr>
                <w:lang w:eastAsia="zh-CN"/>
              </w:rPr>
            </w:pPr>
            <w:bookmarkStart w:id="4" w:name="Title"/>
            <w:bookmarkEnd w:id="4"/>
            <w:r w:rsidRPr="0005315F">
              <w:rPr>
                <w:rFonts w:hint="eastAsia"/>
                <w:lang w:eastAsia="zh-CN"/>
              </w:rPr>
              <w:t>ITU-D</w:t>
            </w:r>
            <w:r w:rsidRPr="0005315F">
              <w:rPr>
                <w:rFonts w:hint="eastAsia"/>
                <w:lang w:eastAsia="zh-CN"/>
              </w:rPr>
              <w:t>部门成员、部门准成员</w:t>
            </w:r>
            <w:r w:rsidR="00F0025D">
              <w:rPr>
                <w:rFonts w:hint="eastAsia"/>
                <w:lang w:eastAsia="zh-CN"/>
              </w:rPr>
              <w:t>和</w:t>
            </w:r>
            <w:r w:rsidRPr="0005315F">
              <w:rPr>
                <w:rFonts w:hint="eastAsia"/>
                <w:lang w:eastAsia="zh-CN"/>
              </w:rPr>
              <w:t>学术成员</w:t>
            </w:r>
          </w:p>
        </w:tc>
      </w:tr>
      <w:tr w:rsidR="00A721F4" w:rsidRPr="002E6963" w14:paraId="24333ECA" w14:textId="77777777" w:rsidTr="00A721F4">
        <w:trPr>
          <w:cantSplit/>
        </w:trPr>
        <w:tc>
          <w:tcPr>
            <w:tcW w:w="9888" w:type="dxa"/>
            <w:gridSpan w:val="2"/>
            <w:tcBorders>
              <w:bottom w:val="single" w:sz="4" w:space="0" w:color="auto"/>
            </w:tcBorders>
          </w:tcPr>
          <w:p w14:paraId="519A36C0" w14:textId="77777777" w:rsidR="00A721F4" w:rsidRPr="00A721F4" w:rsidRDefault="00A721F4" w:rsidP="0030353C">
            <w:pPr>
              <w:rPr>
                <w:lang w:eastAsia="zh-CN"/>
              </w:rPr>
            </w:pPr>
          </w:p>
        </w:tc>
      </w:tr>
      <w:tr w:rsidR="00A721F4" w:rsidRPr="002E6963" w14:paraId="4DA0A290" w14:textId="77777777" w:rsidTr="00A721F4">
        <w:trPr>
          <w:cantSplit/>
        </w:trPr>
        <w:tc>
          <w:tcPr>
            <w:tcW w:w="9888" w:type="dxa"/>
            <w:gridSpan w:val="2"/>
            <w:tcBorders>
              <w:top w:val="single" w:sz="4" w:space="0" w:color="auto"/>
              <w:left w:val="single" w:sz="4" w:space="0" w:color="auto"/>
              <w:bottom w:val="single" w:sz="4" w:space="0" w:color="auto"/>
              <w:right w:val="single" w:sz="4" w:space="0" w:color="auto"/>
            </w:tcBorders>
          </w:tcPr>
          <w:p w14:paraId="5CFC9975" w14:textId="0A4B5941" w:rsidR="00A721F4" w:rsidRPr="00D9621A" w:rsidRDefault="00966BA6" w:rsidP="00EA0C51">
            <w:pPr>
              <w:spacing w:after="120"/>
              <w:rPr>
                <w:b/>
                <w:bCs/>
                <w:szCs w:val="24"/>
                <w:lang w:eastAsia="zh-CN"/>
              </w:rPr>
            </w:pPr>
            <w:r>
              <w:rPr>
                <w:rFonts w:hint="eastAsia"/>
                <w:b/>
                <w:bCs/>
                <w:szCs w:val="24"/>
                <w:lang w:eastAsia="zh-CN"/>
              </w:rPr>
              <w:t>概要：</w:t>
            </w:r>
          </w:p>
          <w:p w14:paraId="619801AE" w14:textId="09F8FCB6" w:rsidR="00A721F4" w:rsidRPr="0005315F" w:rsidRDefault="0005315F" w:rsidP="00F0025D">
            <w:pPr>
              <w:spacing w:before="240" w:after="120"/>
              <w:ind w:firstLineChars="200" w:firstLine="464"/>
              <w:rPr>
                <w:rFonts w:ascii="Calibri" w:eastAsia="SimSun" w:hAnsi="Calibri"/>
                <w:szCs w:val="24"/>
                <w:lang w:val="en-US" w:eastAsia="zh-CN"/>
              </w:rPr>
            </w:pPr>
            <w:r w:rsidRPr="00B84E42">
              <w:rPr>
                <w:rFonts w:ascii="Calibri" w:eastAsia="SimSun" w:hAnsi="Calibri" w:hint="eastAsia"/>
                <w:spacing w:val="-4"/>
                <w:szCs w:val="24"/>
                <w:lang w:val="en-US" w:eastAsia="zh-CN"/>
              </w:rPr>
              <w:t>本文件概述了</w:t>
            </w:r>
            <w:r w:rsidRPr="00B84E42">
              <w:rPr>
                <w:rFonts w:ascii="Calibri" w:eastAsia="SimSun" w:hAnsi="Calibri" w:hint="eastAsia"/>
                <w:spacing w:val="-4"/>
                <w:szCs w:val="24"/>
                <w:lang w:val="en-US" w:eastAsia="zh-CN"/>
              </w:rPr>
              <w:t>202</w:t>
            </w:r>
            <w:r>
              <w:rPr>
                <w:rFonts w:ascii="Calibri" w:eastAsia="SimSun" w:hAnsi="Calibri"/>
                <w:spacing w:val="-4"/>
                <w:szCs w:val="24"/>
                <w:lang w:val="en-US" w:eastAsia="zh-CN"/>
              </w:rPr>
              <w:t>2</w:t>
            </w:r>
            <w:r w:rsidR="00DD3345">
              <w:rPr>
                <w:rFonts w:ascii="Calibri" w:eastAsia="SimSun" w:hAnsi="Calibri" w:hint="eastAsia"/>
                <w:spacing w:val="-4"/>
                <w:szCs w:val="24"/>
                <w:lang w:val="en-US" w:eastAsia="zh-CN"/>
              </w:rPr>
              <w:t>-</w:t>
            </w:r>
            <w:r w:rsidRPr="00B84E42">
              <w:rPr>
                <w:rFonts w:ascii="Calibri" w:eastAsia="SimSun" w:hAnsi="Calibri" w:hint="eastAsia"/>
                <w:spacing w:val="-4"/>
                <w:szCs w:val="24"/>
                <w:lang w:val="en-US" w:eastAsia="zh-CN"/>
              </w:rPr>
              <w:t>2</w:t>
            </w:r>
            <w:r w:rsidRPr="00B84E42">
              <w:rPr>
                <w:rFonts w:ascii="Calibri" w:eastAsia="SimSun" w:hAnsi="Calibri"/>
                <w:spacing w:val="-4"/>
                <w:szCs w:val="24"/>
                <w:lang w:val="en-US" w:eastAsia="zh-CN"/>
              </w:rPr>
              <w:t>02</w:t>
            </w:r>
            <w:r>
              <w:rPr>
                <w:rFonts w:ascii="Calibri" w:eastAsia="SimSun" w:hAnsi="Calibri"/>
                <w:spacing w:val="-4"/>
                <w:szCs w:val="24"/>
                <w:lang w:val="en-US" w:eastAsia="zh-CN"/>
              </w:rPr>
              <w:t>3</w:t>
            </w:r>
            <w:r w:rsidRPr="00B84E42">
              <w:rPr>
                <w:rFonts w:ascii="Calibri" w:eastAsia="SimSun" w:hAnsi="Calibri" w:hint="eastAsia"/>
                <w:spacing w:val="-4"/>
                <w:szCs w:val="24"/>
                <w:lang w:val="en-US" w:eastAsia="zh-CN"/>
              </w:rPr>
              <w:t>年和截至</w:t>
            </w:r>
            <w:r w:rsidRPr="00B84E42">
              <w:rPr>
                <w:rFonts w:ascii="Calibri" w:eastAsia="SimSun" w:hAnsi="Calibri" w:hint="eastAsia"/>
                <w:spacing w:val="-4"/>
                <w:szCs w:val="24"/>
                <w:lang w:val="en-US" w:eastAsia="zh-CN"/>
              </w:rPr>
              <w:t>2</w:t>
            </w:r>
            <w:r w:rsidRPr="00B84E42">
              <w:rPr>
                <w:rFonts w:ascii="Calibri" w:eastAsia="SimSun" w:hAnsi="Calibri"/>
                <w:spacing w:val="-4"/>
                <w:szCs w:val="24"/>
                <w:lang w:val="en-US" w:eastAsia="zh-CN"/>
              </w:rPr>
              <w:t>02</w:t>
            </w:r>
            <w:r>
              <w:rPr>
                <w:rFonts w:ascii="Calibri" w:eastAsia="SimSun" w:hAnsi="Calibri"/>
                <w:spacing w:val="-4"/>
                <w:szCs w:val="24"/>
                <w:lang w:val="en-US" w:eastAsia="zh-CN"/>
              </w:rPr>
              <w:t>4</w:t>
            </w:r>
            <w:r w:rsidRPr="00B84E42">
              <w:rPr>
                <w:rFonts w:ascii="Calibri" w:eastAsia="SimSun" w:hAnsi="Calibri" w:hint="eastAsia"/>
                <w:spacing w:val="-4"/>
                <w:szCs w:val="24"/>
                <w:lang w:val="en-US" w:eastAsia="zh-CN"/>
              </w:rPr>
              <w:t>年</w:t>
            </w:r>
            <w:r>
              <w:rPr>
                <w:rFonts w:ascii="Calibri" w:eastAsia="SimSun" w:hAnsi="Calibri" w:hint="eastAsia"/>
                <w:spacing w:val="-4"/>
                <w:szCs w:val="24"/>
                <w:lang w:val="en-US" w:eastAsia="zh-CN"/>
              </w:rPr>
              <w:t>2</w:t>
            </w:r>
            <w:r w:rsidRPr="00B84E42">
              <w:rPr>
                <w:rFonts w:ascii="Calibri" w:eastAsia="SimSun" w:hAnsi="Calibri" w:hint="eastAsia"/>
                <w:spacing w:val="-4"/>
                <w:szCs w:val="24"/>
                <w:lang w:val="en-US" w:eastAsia="zh-CN"/>
              </w:rPr>
              <w:t>月的</w:t>
            </w:r>
            <w:r w:rsidRPr="00B84E42">
              <w:rPr>
                <w:rFonts w:ascii="Calibri" w:eastAsia="SimSun" w:hAnsi="Calibri" w:hint="eastAsia"/>
                <w:spacing w:val="-4"/>
                <w:szCs w:val="24"/>
                <w:lang w:val="en-US" w:eastAsia="zh-CN"/>
              </w:rPr>
              <w:t>ITU-D</w:t>
            </w:r>
            <w:r w:rsidRPr="00B84E42">
              <w:rPr>
                <w:rFonts w:ascii="Calibri" w:eastAsia="SimSun" w:hAnsi="Calibri" w:hint="eastAsia"/>
                <w:spacing w:val="-4"/>
                <w:szCs w:val="24"/>
                <w:lang w:val="en-US" w:eastAsia="zh-CN"/>
              </w:rPr>
              <w:t>成员变化情况。文件还建议采取行动，根据</w:t>
            </w:r>
            <w:r w:rsidRPr="00B84E42">
              <w:rPr>
                <w:rFonts w:ascii="Calibri" w:eastAsia="SimSun" w:hAnsi="Calibri" w:hint="eastAsia"/>
                <w:spacing w:val="-4"/>
                <w:szCs w:val="24"/>
                <w:lang w:val="en-US" w:eastAsia="zh-CN"/>
              </w:rPr>
              <w:t>2</w:t>
            </w:r>
            <w:r w:rsidRPr="00B84E42">
              <w:rPr>
                <w:rFonts w:ascii="Calibri" w:eastAsia="SimSun" w:hAnsi="Calibri"/>
                <w:spacing w:val="-4"/>
                <w:szCs w:val="24"/>
                <w:lang w:val="en-US" w:eastAsia="zh-CN"/>
              </w:rPr>
              <w:t>022</w:t>
            </w:r>
            <w:r w:rsidRPr="00B84E42">
              <w:rPr>
                <w:rFonts w:ascii="Calibri" w:eastAsia="SimSun" w:hAnsi="Calibri" w:hint="eastAsia"/>
                <w:spacing w:val="-4"/>
                <w:szCs w:val="24"/>
                <w:lang w:val="en-US" w:eastAsia="zh-CN"/>
              </w:rPr>
              <w:t>年世界电信发展大会（</w:t>
            </w:r>
            <w:r w:rsidRPr="00B84E42">
              <w:rPr>
                <w:rFonts w:ascii="Calibri" w:eastAsia="SimSun" w:hAnsi="Calibri" w:hint="eastAsia"/>
                <w:spacing w:val="-4"/>
                <w:szCs w:val="24"/>
                <w:lang w:val="en-US" w:eastAsia="zh-CN"/>
              </w:rPr>
              <w:t>WTDC</w:t>
            </w:r>
            <w:r w:rsidRPr="00B84E42">
              <w:rPr>
                <w:rFonts w:ascii="Calibri" w:eastAsia="SimSun" w:hAnsi="Calibri"/>
                <w:spacing w:val="-4"/>
                <w:szCs w:val="24"/>
                <w:lang w:val="en-US" w:eastAsia="zh-CN"/>
              </w:rPr>
              <w:t>-22</w:t>
            </w:r>
            <w:r w:rsidRPr="00B84E42">
              <w:rPr>
                <w:rFonts w:ascii="Calibri" w:eastAsia="SimSun" w:hAnsi="Calibri" w:hint="eastAsia"/>
                <w:spacing w:val="-4"/>
                <w:szCs w:val="24"/>
                <w:lang w:val="en-US" w:eastAsia="zh-CN"/>
              </w:rPr>
              <w:t>）和</w:t>
            </w:r>
            <w:r w:rsidRPr="00B84E42">
              <w:rPr>
                <w:rFonts w:ascii="Calibri" w:eastAsia="SimSun" w:hAnsi="Calibri" w:hint="eastAsia"/>
                <w:spacing w:val="-4"/>
                <w:szCs w:val="24"/>
                <w:lang w:val="en-US" w:eastAsia="zh-CN"/>
              </w:rPr>
              <w:t>2</w:t>
            </w:r>
            <w:r w:rsidRPr="00B84E42">
              <w:rPr>
                <w:rFonts w:ascii="Calibri" w:eastAsia="SimSun" w:hAnsi="Calibri"/>
                <w:spacing w:val="-4"/>
                <w:szCs w:val="24"/>
                <w:lang w:val="en-US" w:eastAsia="zh-CN"/>
              </w:rPr>
              <w:t>022</w:t>
            </w:r>
            <w:r w:rsidRPr="00B84E42">
              <w:rPr>
                <w:rFonts w:ascii="Calibri" w:eastAsia="SimSun" w:hAnsi="Calibri" w:hint="eastAsia"/>
                <w:spacing w:val="-4"/>
                <w:szCs w:val="24"/>
                <w:lang w:val="en-US" w:eastAsia="zh-CN"/>
              </w:rPr>
              <w:t>年全权代表大会</w:t>
            </w:r>
            <w:r w:rsidR="00DD3345">
              <w:rPr>
                <w:rFonts w:ascii="Calibri" w:eastAsia="SimSun" w:hAnsi="Calibri" w:hint="eastAsia"/>
                <w:spacing w:val="-4"/>
                <w:szCs w:val="24"/>
                <w:lang w:val="en-US" w:eastAsia="zh-CN"/>
              </w:rPr>
              <w:t>（</w:t>
            </w:r>
            <w:r w:rsidR="00DD3345">
              <w:rPr>
                <w:rFonts w:ascii="Calibri" w:eastAsia="SimSun" w:hAnsi="Calibri"/>
                <w:szCs w:val="24"/>
                <w:lang w:val="en-US" w:eastAsia="zh-CN"/>
              </w:rPr>
              <w:t>PP-22</w:t>
            </w:r>
            <w:r w:rsidR="00DD3345">
              <w:rPr>
                <w:rFonts w:ascii="Calibri" w:eastAsia="SimSun" w:hAnsi="Calibri" w:hint="eastAsia"/>
                <w:szCs w:val="24"/>
                <w:lang w:val="en-US" w:eastAsia="zh-CN"/>
              </w:rPr>
              <w:t>）</w:t>
            </w:r>
            <w:r>
              <w:rPr>
                <w:rFonts w:ascii="Calibri" w:eastAsia="SimSun" w:hAnsi="Calibri" w:hint="eastAsia"/>
                <w:spacing w:val="-4"/>
                <w:szCs w:val="24"/>
                <w:lang w:val="en-US" w:eastAsia="zh-CN"/>
              </w:rPr>
              <w:t>的成果</w:t>
            </w:r>
            <w:r w:rsidRPr="00B84E42">
              <w:rPr>
                <w:rFonts w:ascii="Calibri" w:eastAsia="SimSun" w:hAnsi="Calibri" w:hint="eastAsia"/>
                <w:spacing w:val="-4"/>
                <w:szCs w:val="24"/>
                <w:lang w:val="en-US" w:eastAsia="zh-CN"/>
              </w:rPr>
              <w:t>继续努力加强招募新成员并留住更多的现有成员。</w:t>
            </w:r>
            <w:r w:rsidRPr="00B84E42">
              <w:rPr>
                <w:rFonts w:ascii="Calibri" w:eastAsia="SimSun" w:hAnsi="Calibri" w:hint="eastAsia"/>
                <w:spacing w:val="-4"/>
                <w:szCs w:val="24"/>
                <w:lang w:val="en-US" w:eastAsia="zh-CN"/>
              </w:rPr>
              <w:t>ITU-D</w:t>
            </w:r>
            <w:r w:rsidRPr="00B84E42">
              <w:rPr>
                <w:rFonts w:ascii="Calibri" w:eastAsia="SimSun" w:hAnsi="Calibri" w:hint="eastAsia"/>
                <w:spacing w:val="-4"/>
                <w:szCs w:val="24"/>
                <w:lang w:val="en-US" w:eastAsia="zh-CN"/>
              </w:rPr>
              <w:t>成员包括部门成员、部门准成员和学术成员</w:t>
            </w:r>
            <w:bookmarkStart w:id="5" w:name="dorlang"/>
            <w:bookmarkEnd w:id="5"/>
            <w:r w:rsidRPr="00B84E42">
              <w:rPr>
                <w:rStyle w:val="FootnoteReference"/>
                <w:spacing w:val="-4"/>
              </w:rPr>
              <w:footnoteReference w:id="1"/>
            </w:r>
            <w:r w:rsidRPr="00B84E42">
              <w:rPr>
                <w:rFonts w:ascii="Calibri" w:eastAsia="SimSun" w:hAnsi="Calibri" w:hint="eastAsia"/>
                <w:spacing w:val="-4"/>
                <w:szCs w:val="24"/>
                <w:lang w:val="en-US" w:eastAsia="zh-CN"/>
              </w:rPr>
              <w:t>。</w:t>
            </w:r>
          </w:p>
          <w:p w14:paraId="1F856ACC" w14:textId="27554ED1" w:rsidR="00A721F4" w:rsidRPr="00D9621A" w:rsidRDefault="00966BA6" w:rsidP="00EA0C51">
            <w:pPr>
              <w:spacing w:after="120"/>
              <w:rPr>
                <w:b/>
                <w:bCs/>
                <w:szCs w:val="24"/>
                <w:lang w:eastAsia="zh-CN"/>
              </w:rPr>
            </w:pPr>
            <w:r>
              <w:rPr>
                <w:rFonts w:hint="eastAsia"/>
                <w:b/>
                <w:bCs/>
                <w:lang w:eastAsia="zh-CN"/>
              </w:rPr>
              <w:t>需采取的行动：</w:t>
            </w:r>
          </w:p>
          <w:p w14:paraId="5C5ECDE1" w14:textId="1C6E3073" w:rsidR="00A721F4" w:rsidRPr="00D9621A" w:rsidRDefault="0005315F" w:rsidP="0005315F">
            <w:pPr>
              <w:spacing w:after="120"/>
              <w:ind w:firstLineChars="200" w:firstLine="480"/>
              <w:rPr>
                <w:szCs w:val="24"/>
                <w:lang w:eastAsia="zh-CN"/>
              </w:rPr>
            </w:pPr>
            <w:r w:rsidRPr="00D425A0">
              <w:rPr>
                <w:rFonts w:ascii="Calibri" w:hAnsi="Calibri" w:hint="eastAsia"/>
                <w:szCs w:val="24"/>
                <w:lang w:val="en-US" w:eastAsia="zh-CN"/>
              </w:rPr>
              <w:t>请电信发展顾问组将本文件记录在案并酌情提供指导。</w:t>
            </w:r>
          </w:p>
          <w:p w14:paraId="3C0D0C4D" w14:textId="096047C1" w:rsidR="00A721F4" w:rsidRPr="00D9621A" w:rsidRDefault="00966BA6" w:rsidP="00EA0C51">
            <w:pPr>
              <w:spacing w:after="120"/>
              <w:rPr>
                <w:b/>
                <w:bCs/>
                <w:szCs w:val="24"/>
                <w:lang w:eastAsia="zh-CN"/>
              </w:rPr>
            </w:pPr>
            <w:r>
              <w:rPr>
                <w:rFonts w:hint="eastAsia"/>
                <w:b/>
                <w:bCs/>
                <w:szCs w:val="24"/>
                <w:lang w:eastAsia="zh-CN"/>
              </w:rPr>
              <w:t>参考文件：</w:t>
            </w:r>
          </w:p>
          <w:p w14:paraId="4A2BDE42" w14:textId="77777777" w:rsidR="00F0025D" w:rsidRDefault="0005315F" w:rsidP="0005315F">
            <w:pPr>
              <w:spacing w:after="120"/>
              <w:rPr>
                <w:rFonts w:ascii="Calibri" w:hAnsi="Calibri"/>
                <w:lang w:eastAsia="zh-CN"/>
              </w:rPr>
            </w:pPr>
            <w:r w:rsidRPr="00D425A0">
              <w:rPr>
                <w:rFonts w:ascii="Calibri" w:hAnsi="Calibri" w:hint="eastAsia"/>
                <w:lang w:eastAsia="zh-CN"/>
              </w:rPr>
              <w:t>WTDC</w:t>
            </w:r>
            <w:r w:rsidRPr="00D425A0">
              <w:rPr>
                <w:rFonts w:ascii="Calibri" w:hAnsi="Calibri" w:hint="eastAsia"/>
                <w:lang w:eastAsia="zh-CN"/>
              </w:rPr>
              <w:t>第</w:t>
            </w:r>
            <w:r w:rsidRPr="00D425A0">
              <w:rPr>
                <w:rFonts w:ascii="Calibri" w:hAnsi="Calibri" w:hint="eastAsia"/>
                <w:lang w:eastAsia="zh-CN"/>
              </w:rPr>
              <w:t>71</w:t>
            </w:r>
            <w:r w:rsidRPr="00D425A0">
              <w:rPr>
                <w:rFonts w:ascii="Calibri" w:hAnsi="Calibri" w:hint="eastAsia"/>
                <w:lang w:eastAsia="zh-CN"/>
              </w:rPr>
              <w:t>号决议（</w:t>
            </w:r>
            <w:r w:rsidRPr="00D425A0">
              <w:rPr>
                <w:rFonts w:ascii="Calibri" w:hAnsi="Calibri" w:hint="eastAsia"/>
                <w:lang w:eastAsia="zh-CN"/>
              </w:rPr>
              <w:t>20</w:t>
            </w:r>
            <w:r>
              <w:rPr>
                <w:rFonts w:ascii="Calibri" w:hAnsi="Calibri"/>
                <w:lang w:eastAsia="zh-CN"/>
              </w:rPr>
              <w:t>22</w:t>
            </w:r>
            <w:r w:rsidRPr="00D425A0">
              <w:rPr>
                <w:rFonts w:ascii="Calibri" w:hAnsi="Calibri" w:hint="eastAsia"/>
                <w:lang w:eastAsia="zh-CN"/>
              </w:rPr>
              <w:t>年，</w:t>
            </w:r>
            <w:r>
              <w:rPr>
                <w:rFonts w:ascii="Calibri" w:hAnsi="Calibri" w:hint="eastAsia"/>
                <w:lang w:eastAsia="zh-CN"/>
              </w:rPr>
              <w:t>基加利</w:t>
            </w:r>
            <w:r w:rsidRPr="00D425A0">
              <w:rPr>
                <w:rFonts w:ascii="Calibri" w:hAnsi="Calibri" w:hint="eastAsia"/>
                <w:lang w:eastAsia="zh-CN"/>
              </w:rPr>
              <w:t>，修订版</w:t>
            </w:r>
            <w:proofErr w:type="gramStart"/>
            <w:r w:rsidRPr="00D425A0">
              <w:rPr>
                <w:rFonts w:ascii="Calibri" w:hAnsi="Calibri" w:hint="eastAsia"/>
                <w:lang w:eastAsia="zh-CN"/>
              </w:rPr>
              <w:t>）</w:t>
            </w:r>
            <w:r w:rsidR="00F0025D">
              <w:rPr>
                <w:rFonts w:ascii="Calibri" w:hAnsi="Calibri" w:hint="eastAsia"/>
                <w:lang w:eastAsia="zh-CN"/>
              </w:rPr>
              <w:t>；</w:t>
            </w:r>
            <w:proofErr w:type="gramEnd"/>
          </w:p>
          <w:p w14:paraId="5B9DBE76" w14:textId="54CCA6E7" w:rsidR="00A721F4" w:rsidRPr="00D9621A" w:rsidRDefault="0005315F" w:rsidP="0005315F">
            <w:pPr>
              <w:spacing w:after="120"/>
              <w:rPr>
                <w:lang w:eastAsia="zh-CN"/>
              </w:rPr>
            </w:pPr>
            <w:r w:rsidRPr="00D425A0">
              <w:rPr>
                <w:rFonts w:ascii="Calibri" w:hAnsi="Calibri" w:hint="eastAsia"/>
                <w:lang w:eastAsia="zh-CN"/>
              </w:rPr>
              <w:t>全权代表大会第</w:t>
            </w:r>
            <w:r w:rsidRPr="00D425A0">
              <w:rPr>
                <w:rFonts w:ascii="Calibri" w:hAnsi="Calibri" w:hint="eastAsia"/>
                <w:lang w:eastAsia="zh-CN"/>
              </w:rPr>
              <w:t>169</w:t>
            </w:r>
            <w:r w:rsidRPr="00D425A0">
              <w:rPr>
                <w:rFonts w:ascii="Calibri" w:hAnsi="Calibri" w:hint="eastAsia"/>
                <w:lang w:eastAsia="zh-CN"/>
              </w:rPr>
              <w:t>号决议（</w:t>
            </w:r>
            <w:r w:rsidRPr="00D425A0">
              <w:rPr>
                <w:rFonts w:ascii="Calibri" w:hAnsi="Calibri" w:hint="eastAsia"/>
                <w:lang w:eastAsia="zh-CN"/>
              </w:rPr>
              <w:t>20</w:t>
            </w:r>
            <w:r>
              <w:rPr>
                <w:rFonts w:ascii="Calibri" w:hAnsi="Calibri"/>
                <w:lang w:eastAsia="zh-CN"/>
              </w:rPr>
              <w:t>22</w:t>
            </w:r>
            <w:r w:rsidRPr="00D425A0">
              <w:rPr>
                <w:rFonts w:ascii="Calibri" w:hAnsi="Calibri" w:hint="eastAsia"/>
                <w:lang w:eastAsia="zh-CN"/>
              </w:rPr>
              <w:t>年，</w:t>
            </w:r>
            <w:r>
              <w:rPr>
                <w:rFonts w:ascii="Calibri" w:hAnsi="Calibri" w:hint="eastAsia"/>
                <w:lang w:eastAsia="zh-CN"/>
              </w:rPr>
              <w:t>布加勒斯特</w:t>
            </w:r>
            <w:r w:rsidRPr="00D425A0">
              <w:rPr>
                <w:rFonts w:ascii="Calibri" w:hAnsi="Calibri" w:hint="eastAsia"/>
                <w:lang w:eastAsia="zh-CN"/>
              </w:rPr>
              <w:t>，修订版）、第</w:t>
            </w:r>
            <w:r w:rsidRPr="00D425A0">
              <w:rPr>
                <w:rFonts w:ascii="Calibri" w:hAnsi="Calibri" w:hint="eastAsia"/>
                <w:lang w:eastAsia="zh-CN"/>
              </w:rPr>
              <w:t>205</w:t>
            </w:r>
            <w:r w:rsidRPr="00D425A0">
              <w:rPr>
                <w:rFonts w:ascii="Calibri" w:hAnsi="Calibri" w:hint="eastAsia"/>
                <w:lang w:eastAsia="zh-CN"/>
              </w:rPr>
              <w:t>号决议（</w:t>
            </w:r>
            <w:r w:rsidRPr="00D425A0">
              <w:rPr>
                <w:rFonts w:ascii="Calibri" w:hAnsi="Calibri" w:hint="eastAsia"/>
                <w:lang w:eastAsia="zh-CN"/>
              </w:rPr>
              <w:t>20</w:t>
            </w:r>
            <w:r>
              <w:rPr>
                <w:rFonts w:ascii="Calibri" w:hAnsi="Calibri"/>
                <w:lang w:eastAsia="zh-CN"/>
              </w:rPr>
              <w:t>22</w:t>
            </w:r>
            <w:r w:rsidRPr="00D425A0">
              <w:rPr>
                <w:rFonts w:ascii="Calibri" w:hAnsi="Calibri" w:hint="eastAsia"/>
                <w:lang w:eastAsia="zh-CN"/>
              </w:rPr>
              <w:t>年，</w:t>
            </w:r>
            <w:r>
              <w:rPr>
                <w:rFonts w:ascii="Calibri" w:hAnsi="Calibri" w:hint="eastAsia"/>
                <w:lang w:eastAsia="zh-CN"/>
              </w:rPr>
              <w:t>布加勒斯特，修订版</w:t>
            </w:r>
            <w:r w:rsidRPr="00D425A0">
              <w:rPr>
                <w:rFonts w:ascii="Calibri" w:hAnsi="Calibri" w:hint="eastAsia"/>
                <w:lang w:eastAsia="zh-CN"/>
              </w:rPr>
              <w:t>）和第</w:t>
            </w:r>
            <w:r w:rsidRPr="00D425A0">
              <w:rPr>
                <w:rFonts w:ascii="Calibri" w:hAnsi="Calibri" w:hint="eastAsia"/>
                <w:lang w:eastAsia="zh-CN"/>
              </w:rPr>
              <w:t>209</w:t>
            </w:r>
            <w:r w:rsidRPr="00D425A0">
              <w:rPr>
                <w:rFonts w:ascii="Calibri" w:hAnsi="Calibri" w:hint="eastAsia"/>
                <w:lang w:eastAsia="zh-CN"/>
              </w:rPr>
              <w:t>号决议（</w:t>
            </w:r>
            <w:r w:rsidRPr="00D425A0">
              <w:rPr>
                <w:rFonts w:ascii="Calibri" w:hAnsi="Calibri" w:hint="eastAsia"/>
                <w:lang w:eastAsia="zh-CN"/>
              </w:rPr>
              <w:t>20</w:t>
            </w:r>
            <w:r>
              <w:rPr>
                <w:rFonts w:ascii="Calibri" w:hAnsi="Calibri"/>
                <w:lang w:eastAsia="zh-CN"/>
              </w:rPr>
              <w:t>22</w:t>
            </w:r>
            <w:r w:rsidRPr="00D425A0">
              <w:rPr>
                <w:rFonts w:ascii="Calibri" w:hAnsi="Calibri" w:hint="eastAsia"/>
                <w:lang w:eastAsia="zh-CN"/>
              </w:rPr>
              <w:t>年，</w:t>
            </w:r>
            <w:r>
              <w:rPr>
                <w:rFonts w:ascii="Calibri" w:hAnsi="Calibri" w:hint="eastAsia"/>
                <w:lang w:eastAsia="zh-CN"/>
              </w:rPr>
              <w:t>布加勒斯特，修订版</w:t>
            </w:r>
            <w:r w:rsidRPr="00D425A0">
              <w:rPr>
                <w:rFonts w:ascii="Calibri" w:hAnsi="Calibri" w:hint="eastAsia"/>
                <w:lang w:eastAsia="zh-CN"/>
              </w:rPr>
              <w:t>）。</w:t>
            </w:r>
          </w:p>
        </w:tc>
      </w:tr>
    </w:tbl>
    <w:p w14:paraId="09B120A7" w14:textId="2B0CBB56" w:rsidR="00923CF1" w:rsidRDefault="00923CF1" w:rsidP="00935FF0">
      <w:pPr>
        <w:rPr>
          <w:lang w:eastAsia="zh-CN"/>
        </w:rPr>
      </w:pPr>
    </w:p>
    <w:p w14:paraId="3ECC6967" w14:textId="706764B6" w:rsidR="008F2579" w:rsidRDefault="00923CF1" w:rsidP="00511B96">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14:paraId="59E6F135" w14:textId="365CF8FA" w:rsidR="00511B96" w:rsidRPr="00511B96" w:rsidRDefault="00F0025D" w:rsidP="00F0025D">
      <w:pPr>
        <w:pStyle w:val="Heading1"/>
        <w:rPr>
          <w:lang w:val="en-US" w:eastAsia="zh-CN"/>
        </w:rPr>
      </w:pPr>
      <w:bookmarkStart w:id="6" w:name="lt_pId030"/>
      <w:r>
        <w:rPr>
          <w:rFonts w:hint="eastAsia"/>
          <w:lang w:val="en-US" w:eastAsia="zh-CN"/>
        </w:rPr>
        <w:lastRenderedPageBreak/>
        <w:t>1</w:t>
      </w:r>
      <w:r>
        <w:rPr>
          <w:lang w:val="en-US" w:eastAsia="zh-CN"/>
        </w:rPr>
        <w:tab/>
      </w:r>
      <w:r w:rsidR="00511B96">
        <w:rPr>
          <w:rFonts w:hint="eastAsia"/>
          <w:lang w:val="en-US" w:eastAsia="zh-CN"/>
        </w:rPr>
        <w:t>背景</w:t>
      </w:r>
    </w:p>
    <w:bookmarkEnd w:id="6"/>
    <w:p w14:paraId="5E2E7A05" w14:textId="70C95365" w:rsidR="00E129A6" w:rsidRPr="006701DA" w:rsidRDefault="00E129A6" w:rsidP="00F0025D">
      <w:pPr>
        <w:tabs>
          <w:tab w:val="clear" w:pos="794"/>
          <w:tab w:val="clear" w:pos="1191"/>
          <w:tab w:val="clear" w:pos="1588"/>
          <w:tab w:val="clear" w:pos="1985"/>
          <w:tab w:val="left" w:pos="567"/>
          <w:tab w:val="left" w:pos="1134"/>
          <w:tab w:val="left" w:pos="1701"/>
          <w:tab w:val="left" w:pos="2268"/>
        </w:tabs>
        <w:spacing w:after="120"/>
        <w:ind w:firstLineChars="200" w:firstLine="480"/>
        <w:rPr>
          <w:rFonts w:ascii="Calibri" w:eastAsia="SimSun" w:hAnsi="Calibri"/>
          <w:szCs w:val="24"/>
          <w:lang w:eastAsia="zh-CN"/>
        </w:rPr>
      </w:pPr>
      <w:r w:rsidRPr="001C595B">
        <w:rPr>
          <w:rFonts w:ascii="Calibri" w:eastAsia="SimSun" w:hAnsi="Calibri" w:hint="eastAsia"/>
          <w:szCs w:val="24"/>
          <w:lang w:eastAsia="zh-CN"/>
        </w:rPr>
        <w:t>20</w:t>
      </w:r>
      <w:r>
        <w:rPr>
          <w:rFonts w:ascii="Calibri" w:eastAsia="SimSun" w:hAnsi="Calibri"/>
          <w:szCs w:val="24"/>
          <w:lang w:eastAsia="zh-CN"/>
        </w:rPr>
        <w:t>22</w:t>
      </w:r>
      <w:r w:rsidRPr="001C595B">
        <w:rPr>
          <w:rFonts w:ascii="Calibri" w:eastAsia="SimSun" w:hAnsi="Calibri" w:hint="eastAsia"/>
          <w:szCs w:val="24"/>
          <w:lang w:eastAsia="zh-CN"/>
        </w:rPr>
        <w:t>年世界电信发展大会（</w:t>
      </w:r>
      <w:r w:rsidRPr="001C595B">
        <w:rPr>
          <w:rFonts w:ascii="Calibri" w:eastAsia="SimSun" w:hAnsi="Calibri" w:hint="eastAsia"/>
          <w:szCs w:val="24"/>
          <w:lang w:eastAsia="zh-CN"/>
        </w:rPr>
        <w:t>WTDC-</w:t>
      </w:r>
      <w:r>
        <w:rPr>
          <w:rFonts w:ascii="Calibri" w:eastAsia="SimSun" w:hAnsi="Calibri"/>
          <w:szCs w:val="24"/>
          <w:lang w:eastAsia="zh-CN"/>
        </w:rPr>
        <w:t>22</w:t>
      </w:r>
      <w:r w:rsidRPr="001C595B">
        <w:rPr>
          <w:rFonts w:ascii="Calibri" w:eastAsia="SimSun" w:hAnsi="Calibri" w:hint="eastAsia"/>
          <w:szCs w:val="24"/>
          <w:lang w:eastAsia="zh-CN"/>
        </w:rPr>
        <w:t>）修订并通过了第</w:t>
      </w:r>
      <w:r w:rsidRPr="001C595B">
        <w:rPr>
          <w:rFonts w:ascii="Calibri" w:eastAsia="SimSun" w:hAnsi="Calibri" w:hint="eastAsia"/>
          <w:szCs w:val="24"/>
          <w:lang w:eastAsia="zh-CN"/>
        </w:rPr>
        <w:t>71</w:t>
      </w:r>
      <w:r w:rsidRPr="001C595B">
        <w:rPr>
          <w:rFonts w:ascii="Calibri" w:eastAsia="SimSun" w:hAnsi="Calibri" w:hint="eastAsia"/>
          <w:szCs w:val="24"/>
          <w:lang w:eastAsia="zh-CN"/>
        </w:rPr>
        <w:t>号决议（</w:t>
      </w:r>
      <w:r w:rsidRPr="001C595B">
        <w:rPr>
          <w:rFonts w:ascii="Calibri" w:eastAsia="SimSun" w:hAnsi="Calibri" w:hint="eastAsia"/>
          <w:szCs w:val="24"/>
          <w:lang w:eastAsia="zh-CN"/>
        </w:rPr>
        <w:t>20</w:t>
      </w:r>
      <w:r>
        <w:rPr>
          <w:rFonts w:ascii="Calibri" w:eastAsia="SimSun" w:hAnsi="Calibri"/>
          <w:szCs w:val="24"/>
          <w:lang w:eastAsia="zh-CN"/>
        </w:rPr>
        <w:t>22</w:t>
      </w:r>
      <w:r w:rsidRPr="001C595B">
        <w:rPr>
          <w:rFonts w:ascii="Calibri" w:eastAsia="SimSun" w:hAnsi="Calibri" w:hint="eastAsia"/>
          <w:szCs w:val="24"/>
          <w:lang w:eastAsia="zh-CN"/>
        </w:rPr>
        <w:t>年，</w:t>
      </w:r>
      <w:r>
        <w:rPr>
          <w:rFonts w:ascii="Calibri" w:eastAsia="SimSun" w:hAnsi="Calibri" w:hint="eastAsia"/>
          <w:szCs w:val="24"/>
          <w:lang w:eastAsia="zh-CN"/>
        </w:rPr>
        <w:t>基加利</w:t>
      </w:r>
      <w:r w:rsidRPr="001C595B">
        <w:rPr>
          <w:rFonts w:ascii="Calibri" w:eastAsia="SimSun" w:hAnsi="Calibri" w:hint="eastAsia"/>
          <w:szCs w:val="24"/>
          <w:lang w:eastAsia="zh-CN"/>
        </w:rPr>
        <w:t>，修订版</w:t>
      </w:r>
      <w:r w:rsidRPr="00B84E42">
        <w:rPr>
          <w:rStyle w:val="FootnoteReference"/>
        </w:rPr>
        <w:footnoteReference w:id="2"/>
      </w:r>
      <w:r w:rsidRPr="001C595B">
        <w:rPr>
          <w:rFonts w:ascii="Calibri" w:eastAsia="SimSun" w:hAnsi="Calibri" w:hint="eastAsia"/>
          <w:szCs w:val="24"/>
          <w:lang w:eastAsia="zh-CN"/>
        </w:rPr>
        <w:t>），以促进现有部门成员、部门准成员和学术成员积极参与国际电联电信发展部门（</w:t>
      </w:r>
      <w:r w:rsidRPr="001C595B">
        <w:rPr>
          <w:rFonts w:ascii="Calibri" w:eastAsia="SimSun" w:hAnsi="Calibri" w:hint="eastAsia"/>
          <w:szCs w:val="24"/>
          <w:lang w:eastAsia="zh-CN"/>
        </w:rPr>
        <w:t>ITU-D</w:t>
      </w:r>
      <w:r w:rsidRPr="001C595B">
        <w:rPr>
          <w:rFonts w:ascii="Calibri" w:eastAsia="SimSun" w:hAnsi="Calibri" w:hint="eastAsia"/>
          <w:szCs w:val="24"/>
          <w:lang w:eastAsia="zh-CN"/>
        </w:rPr>
        <w:t>）的活动，其中包括参与</w:t>
      </w:r>
      <w:r w:rsidRPr="001C595B">
        <w:rPr>
          <w:rFonts w:ascii="Calibri" w:eastAsia="SimSun" w:hAnsi="Calibri" w:hint="eastAsia"/>
          <w:szCs w:val="24"/>
          <w:lang w:eastAsia="zh-CN"/>
        </w:rPr>
        <w:t>ITU-D</w:t>
      </w:r>
      <w:r w:rsidRPr="001C595B">
        <w:rPr>
          <w:rFonts w:ascii="Calibri" w:eastAsia="SimSun" w:hAnsi="Calibri" w:hint="eastAsia"/>
          <w:szCs w:val="24"/>
          <w:lang w:eastAsia="zh-CN"/>
        </w:rPr>
        <w:t>研究组的工作并吸引来自公共、私营部门和学术界的新成员。</w:t>
      </w:r>
    </w:p>
    <w:p w14:paraId="19B149B3" w14:textId="7719C845" w:rsidR="00511B96" w:rsidRPr="00511B96" w:rsidRDefault="00E129A6" w:rsidP="00D777E8">
      <w:pPr>
        <w:tabs>
          <w:tab w:val="clear" w:pos="794"/>
          <w:tab w:val="clear" w:pos="1191"/>
          <w:tab w:val="clear" w:pos="1588"/>
          <w:tab w:val="clear" w:pos="1985"/>
          <w:tab w:val="left" w:pos="567"/>
          <w:tab w:val="left" w:pos="1134"/>
          <w:tab w:val="left" w:pos="1701"/>
          <w:tab w:val="left" w:pos="2268"/>
        </w:tabs>
        <w:spacing w:after="120"/>
        <w:ind w:firstLineChars="200" w:firstLine="480"/>
        <w:rPr>
          <w:rFonts w:ascii="Calibri" w:eastAsia="SimSun" w:hAnsi="Calibri"/>
          <w:iCs/>
          <w:szCs w:val="24"/>
          <w:lang w:eastAsia="zh-CN"/>
        </w:rPr>
      </w:pPr>
      <w:r w:rsidRPr="001C595B">
        <w:rPr>
          <w:rFonts w:ascii="Calibri" w:eastAsia="SimSun" w:hAnsi="Calibri" w:hint="eastAsia"/>
          <w:iCs/>
          <w:szCs w:val="24"/>
          <w:lang w:eastAsia="zh-CN"/>
        </w:rPr>
        <w:t>第</w:t>
      </w:r>
      <w:r w:rsidRPr="001C595B">
        <w:rPr>
          <w:rFonts w:ascii="Calibri" w:eastAsia="SimSun" w:hAnsi="Calibri" w:hint="eastAsia"/>
          <w:iCs/>
          <w:szCs w:val="24"/>
          <w:lang w:eastAsia="zh-CN"/>
        </w:rPr>
        <w:t>71</w:t>
      </w:r>
      <w:r w:rsidRPr="001C595B">
        <w:rPr>
          <w:rFonts w:ascii="Calibri" w:eastAsia="SimSun" w:hAnsi="Calibri" w:hint="eastAsia"/>
          <w:iCs/>
          <w:szCs w:val="24"/>
          <w:lang w:eastAsia="zh-CN"/>
        </w:rPr>
        <w:t>号决议更加关注</w:t>
      </w:r>
      <w:r>
        <w:rPr>
          <w:rFonts w:ascii="Calibri" w:eastAsia="SimSun" w:hAnsi="Calibri" w:hint="eastAsia"/>
          <w:iCs/>
          <w:szCs w:val="24"/>
          <w:lang w:eastAsia="zh-CN"/>
        </w:rPr>
        <w:t>加强成员国和</w:t>
      </w:r>
      <w:r>
        <w:rPr>
          <w:rFonts w:ascii="Calibri" w:eastAsia="SimSun" w:hAnsi="Calibri" w:hint="eastAsia"/>
          <w:iCs/>
          <w:szCs w:val="24"/>
          <w:lang w:eastAsia="zh-CN"/>
        </w:rPr>
        <w:t>ITU</w:t>
      </w:r>
      <w:r>
        <w:rPr>
          <w:rFonts w:ascii="Calibri" w:eastAsia="SimSun" w:hAnsi="Calibri"/>
          <w:iCs/>
          <w:szCs w:val="24"/>
          <w:lang w:eastAsia="zh-CN"/>
        </w:rPr>
        <w:t>-</w:t>
      </w:r>
      <w:r>
        <w:rPr>
          <w:rFonts w:ascii="Calibri" w:eastAsia="SimSun" w:hAnsi="Calibri" w:hint="eastAsia"/>
          <w:iCs/>
          <w:szCs w:val="24"/>
          <w:lang w:eastAsia="zh-CN"/>
        </w:rPr>
        <w:t>D</w:t>
      </w:r>
      <w:r>
        <w:rPr>
          <w:rFonts w:ascii="Calibri" w:eastAsia="SimSun" w:hAnsi="Calibri" w:hint="eastAsia"/>
          <w:iCs/>
          <w:szCs w:val="24"/>
          <w:lang w:eastAsia="zh-CN"/>
        </w:rPr>
        <w:t>部门成员、部门准成员和学术成员之间的合作，责成电信发展局（</w:t>
      </w:r>
      <w:r>
        <w:rPr>
          <w:rFonts w:ascii="Calibri" w:eastAsia="SimSun" w:hAnsi="Calibri" w:hint="eastAsia"/>
          <w:iCs/>
          <w:szCs w:val="24"/>
          <w:lang w:eastAsia="zh-CN"/>
        </w:rPr>
        <w:t>BDT</w:t>
      </w:r>
      <w:r>
        <w:rPr>
          <w:rFonts w:ascii="Calibri" w:eastAsia="SimSun" w:hAnsi="Calibri" w:hint="eastAsia"/>
          <w:iCs/>
          <w:szCs w:val="24"/>
          <w:lang w:eastAsia="zh-CN"/>
        </w:rPr>
        <w:t>）与</w:t>
      </w:r>
      <w:r>
        <w:rPr>
          <w:rFonts w:ascii="Calibri" w:eastAsia="SimSun" w:hAnsi="Calibri" w:hint="eastAsia"/>
          <w:iCs/>
          <w:szCs w:val="24"/>
          <w:lang w:eastAsia="zh-CN"/>
        </w:rPr>
        <w:t>ITU</w:t>
      </w:r>
      <w:r>
        <w:rPr>
          <w:rFonts w:ascii="Calibri" w:eastAsia="SimSun" w:hAnsi="Calibri"/>
          <w:iCs/>
          <w:szCs w:val="24"/>
          <w:lang w:eastAsia="zh-CN"/>
        </w:rPr>
        <w:t>-</w:t>
      </w:r>
      <w:r>
        <w:rPr>
          <w:rFonts w:ascii="Calibri" w:eastAsia="SimSun" w:hAnsi="Calibri" w:hint="eastAsia"/>
          <w:iCs/>
          <w:szCs w:val="24"/>
          <w:lang w:eastAsia="zh-CN"/>
        </w:rPr>
        <w:t>D</w:t>
      </w:r>
      <w:r>
        <w:rPr>
          <w:rFonts w:ascii="Calibri" w:eastAsia="SimSun" w:hAnsi="Calibri" w:hint="eastAsia"/>
          <w:iCs/>
          <w:szCs w:val="24"/>
          <w:lang w:eastAsia="zh-CN"/>
        </w:rPr>
        <w:t>部门成员、部门准成员和学术成员密切合作，参与《基加利行动计划》的成功落实，</w:t>
      </w:r>
      <w:r w:rsidR="00B10488">
        <w:rPr>
          <w:rFonts w:ascii="Calibri" w:eastAsia="SimSun" w:hAnsi="Calibri" w:hint="eastAsia"/>
          <w:iCs/>
          <w:szCs w:val="24"/>
          <w:lang w:eastAsia="zh-CN"/>
        </w:rPr>
        <w:t>并</w:t>
      </w:r>
      <w:r>
        <w:rPr>
          <w:rFonts w:ascii="Calibri" w:eastAsia="SimSun" w:hAnsi="Calibri" w:hint="eastAsia"/>
          <w:iCs/>
          <w:szCs w:val="24"/>
          <w:lang w:eastAsia="zh-CN"/>
        </w:rPr>
        <w:t>继续组织</w:t>
      </w:r>
      <w:r w:rsidRPr="001C595B">
        <w:rPr>
          <w:rFonts w:ascii="Calibri" w:eastAsia="SimSun" w:hAnsi="Calibri" w:hint="eastAsia"/>
          <w:iCs/>
          <w:szCs w:val="24"/>
          <w:lang w:eastAsia="zh-CN"/>
        </w:rPr>
        <w:t>行业高管高层会议，例如发展问题行业顾问组和</w:t>
      </w:r>
      <w:r>
        <w:rPr>
          <w:rFonts w:ascii="Calibri" w:eastAsia="SimSun" w:hAnsi="Calibri" w:hint="eastAsia"/>
          <w:iCs/>
          <w:szCs w:val="24"/>
          <w:lang w:eastAsia="zh-CN"/>
        </w:rPr>
        <w:t>私营部门</w:t>
      </w:r>
      <w:r w:rsidRPr="001C595B">
        <w:rPr>
          <w:rFonts w:ascii="Calibri" w:eastAsia="SimSun" w:hAnsi="Calibri" w:hint="eastAsia"/>
          <w:iCs/>
          <w:szCs w:val="24"/>
          <w:lang w:eastAsia="zh-CN"/>
        </w:rPr>
        <w:t>首席监管官（</w:t>
      </w:r>
      <w:r w:rsidRPr="001C595B">
        <w:rPr>
          <w:rFonts w:ascii="Calibri" w:eastAsia="SimSun" w:hAnsi="Calibri" w:hint="eastAsia"/>
          <w:iCs/>
          <w:szCs w:val="24"/>
          <w:lang w:eastAsia="zh-CN"/>
        </w:rPr>
        <w:t>IAGDI</w:t>
      </w:r>
      <w:r>
        <w:rPr>
          <w:rFonts w:ascii="Calibri" w:eastAsia="SimSun" w:hAnsi="Calibri"/>
          <w:iCs/>
          <w:szCs w:val="24"/>
          <w:lang w:eastAsia="zh-CN"/>
        </w:rPr>
        <w:t>-</w:t>
      </w:r>
      <w:r w:rsidRPr="001C595B">
        <w:rPr>
          <w:rFonts w:ascii="Calibri" w:eastAsia="SimSun" w:hAnsi="Calibri" w:hint="eastAsia"/>
          <w:iCs/>
          <w:szCs w:val="24"/>
          <w:lang w:eastAsia="zh-CN"/>
        </w:rPr>
        <w:t>CRO</w:t>
      </w:r>
      <w:r w:rsidRPr="001C595B">
        <w:rPr>
          <w:rFonts w:ascii="Calibri" w:eastAsia="SimSun" w:hAnsi="Calibri" w:hint="eastAsia"/>
          <w:iCs/>
          <w:szCs w:val="24"/>
          <w:lang w:eastAsia="zh-CN"/>
        </w:rPr>
        <w:t>）会议。</w:t>
      </w:r>
    </w:p>
    <w:p w14:paraId="7A60B200" w14:textId="6F9A5D6A" w:rsidR="00E129A6" w:rsidRPr="00511B96" w:rsidRDefault="00F0025D" w:rsidP="00F0025D">
      <w:pPr>
        <w:pStyle w:val="Heading1"/>
        <w:rPr>
          <w:rFonts w:ascii="Calibri" w:eastAsia="SimSun" w:hAnsi="Calibri" w:cs="Arial"/>
          <w:szCs w:val="24"/>
          <w:lang w:val="en-US" w:eastAsia="zh-CN"/>
        </w:rPr>
      </w:pPr>
      <w:r>
        <w:rPr>
          <w:rFonts w:hint="eastAsia"/>
          <w:lang w:val="en-US" w:eastAsia="zh-CN"/>
        </w:rPr>
        <w:t>2</w:t>
      </w:r>
      <w:r>
        <w:rPr>
          <w:lang w:val="en-US" w:eastAsia="zh-CN"/>
        </w:rPr>
        <w:tab/>
      </w:r>
      <w:r w:rsidR="00511B96" w:rsidRPr="005753EF">
        <w:rPr>
          <w:rFonts w:hint="eastAsia"/>
          <w:lang w:val="en-US" w:eastAsia="zh-CN"/>
        </w:rPr>
        <w:t>成员的变化情况</w:t>
      </w:r>
    </w:p>
    <w:p w14:paraId="01695489" w14:textId="1A5D73F4" w:rsidR="00E129A6" w:rsidRDefault="00E129A6" w:rsidP="00F0025D">
      <w:pPr>
        <w:tabs>
          <w:tab w:val="left" w:pos="567"/>
          <w:tab w:val="left" w:pos="1701"/>
        </w:tabs>
        <w:spacing w:after="120"/>
        <w:ind w:firstLineChars="200" w:firstLine="480"/>
        <w:rPr>
          <w:rFonts w:ascii="Calibri" w:eastAsia="SimSun" w:hAnsi="Calibri" w:cs="Arial"/>
          <w:lang w:eastAsia="zh-CN"/>
        </w:rPr>
      </w:pPr>
      <w:r w:rsidRPr="001C595B">
        <w:rPr>
          <w:rFonts w:ascii="Calibri" w:eastAsia="SimSun" w:hAnsi="Calibri" w:hint="eastAsia"/>
          <w:szCs w:val="24"/>
          <w:lang w:eastAsia="zh-CN"/>
        </w:rPr>
        <w:t>下</w:t>
      </w:r>
      <w:r>
        <w:rPr>
          <w:rFonts w:ascii="Calibri" w:eastAsia="SimSun" w:hAnsi="Calibri" w:hint="eastAsia"/>
          <w:b/>
          <w:bCs/>
          <w:szCs w:val="24"/>
          <w:lang w:eastAsia="zh-CN"/>
        </w:rPr>
        <w:t>图</w:t>
      </w:r>
      <w:r w:rsidRPr="00B7087D">
        <w:rPr>
          <w:rFonts w:ascii="Calibri" w:eastAsia="SimSun" w:hAnsi="Calibri"/>
          <w:b/>
          <w:bCs/>
          <w:szCs w:val="24"/>
          <w:lang w:eastAsia="zh-CN"/>
        </w:rPr>
        <w:t>1</w:t>
      </w:r>
      <w:r w:rsidRPr="001C595B">
        <w:rPr>
          <w:rFonts w:ascii="Calibri" w:eastAsia="SimSun" w:hAnsi="Calibri" w:cs="Arial" w:hint="eastAsia"/>
          <w:lang w:eastAsia="zh-CN"/>
        </w:rPr>
        <w:t>说明了</w:t>
      </w:r>
      <w:r w:rsidRPr="001C595B">
        <w:rPr>
          <w:rFonts w:ascii="Calibri" w:eastAsia="SimSun" w:hAnsi="Calibri" w:cs="Arial" w:hint="eastAsia"/>
          <w:lang w:eastAsia="zh-CN"/>
        </w:rPr>
        <w:t>ITU-D</w:t>
      </w:r>
      <w:r w:rsidRPr="001C595B">
        <w:rPr>
          <w:rFonts w:ascii="Calibri" w:eastAsia="SimSun" w:hAnsi="Calibri" w:cs="Arial" w:hint="eastAsia"/>
          <w:lang w:eastAsia="zh-CN"/>
        </w:rPr>
        <w:t>成员的变化</w:t>
      </w:r>
      <w:r>
        <w:rPr>
          <w:rFonts w:ascii="Calibri" w:eastAsia="SimSun" w:hAnsi="Calibri" w:cs="Arial" w:hint="eastAsia"/>
          <w:lang w:eastAsia="zh-CN"/>
        </w:rPr>
        <w:t>情况</w:t>
      </w:r>
      <w:r w:rsidRPr="001C595B">
        <w:rPr>
          <w:rFonts w:ascii="Calibri" w:eastAsia="SimSun" w:hAnsi="Calibri" w:cs="Arial" w:hint="eastAsia"/>
          <w:lang w:eastAsia="zh-CN"/>
        </w:rPr>
        <w:t>（部门成员、部门准成员和学术成员）。该图展示了截至</w:t>
      </w:r>
      <w:r>
        <w:rPr>
          <w:rFonts w:ascii="Calibri" w:eastAsia="SimSun" w:hAnsi="Calibri" w:cs="Arial" w:hint="eastAsia"/>
          <w:lang w:eastAsia="zh-CN"/>
        </w:rPr>
        <w:t>2</w:t>
      </w:r>
      <w:r>
        <w:rPr>
          <w:rFonts w:ascii="Calibri" w:eastAsia="SimSun" w:hAnsi="Calibri" w:cs="Arial"/>
          <w:lang w:eastAsia="zh-CN"/>
        </w:rPr>
        <w:t>022</w:t>
      </w:r>
      <w:r>
        <w:rPr>
          <w:rFonts w:ascii="Calibri" w:eastAsia="SimSun" w:hAnsi="Calibri" w:cs="Arial" w:hint="eastAsia"/>
          <w:lang w:eastAsia="zh-CN"/>
        </w:rPr>
        <w:t>年</w:t>
      </w:r>
      <w:r>
        <w:rPr>
          <w:rFonts w:ascii="Calibri" w:eastAsia="SimSun" w:hAnsi="Calibri" w:cs="Arial" w:hint="eastAsia"/>
          <w:lang w:eastAsia="zh-CN"/>
        </w:rPr>
        <w:t>1</w:t>
      </w:r>
      <w:r>
        <w:rPr>
          <w:rFonts w:ascii="Calibri" w:eastAsia="SimSun" w:hAnsi="Calibri" w:cs="Arial"/>
          <w:lang w:eastAsia="zh-CN"/>
        </w:rPr>
        <w:t>2</w:t>
      </w:r>
      <w:r>
        <w:rPr>
          <w:rFonts w:ascii="Calibri" w:eastAsia="SimSun" w:hAnsi="Calibri" w:cs="Arial" w:hint="eastAsia"/>
          <w:lang w:eastAsia="zh-CN"/>
        </w:rPr>
        <w:t>月、</w:t>
      </w:r>
      <w:r w:rsidRPr="001C595B">
        <w:rPr>
          <w:rFonts w:ascii="Calibri" w:eastAsia="SimSun" w:hAnsi="Calibri" w:cs="Arial" w:hint="eastAsia"/>
          <w:lang w:eastAsia="zh-CN"/>
        </w:rPr>
        <w:t>202</w:t>
      </w:r>
      <w:r>
        <w:rPr>
          <w:rFonts w:ascii="Calibri" w:eastAsia="SimSun" w:hAnsi="Calibri" w:cs="Arial"/>
          <w:lang w:eastAsia="zh-CN"/>
        </w:rPr>
        <w:t>3</w:t>
      </w:r>
      <w:r w:rsidRPr="001C595B">
        <w:rPr>
          <w:rFonts w:ascii="Calibri" w:eastAsia="SimSun" w:hAnsi="Calibri" w:cs="Arial" w:hint="eastAsia"/>
          <w:lang w:eastAsia="zh-CN"/>
        </w:rPr>
        <w:t>年</w:t>
      </w:r>
      <w:r w:rsidRPr="001C595B">
        <w:rPr>
          <w:rFonts w:ascii="Calibri" w:eastAsia="SimSun" w:hAnsi="Calibri" w:cs="Arial" w:hint="eastAsia"/>
          <w:lang w:eastAsia="zh-CN"/>
        </w:rPr>
        <w:t>12</w:t>
      </w:r>
      <w:r w:rsidRPr="001C595B">
        <w:rPr>
          <w:rFonts w:ascii="Calibri" w:eastAsia="SimSun" w:hAnsi="Calibri" w:cs="Arial" w:hint="eastAsia"/>
          <w:lang w:eastAsia="zh-CN"/>
        </w:rPr>
        <w:t>月</w:t>
      </w:r>
      <w:r>
        <w:rPr>
          <w:rFonts w:ascii="Calibri" w:eastAsia="SimSun" w:hAnsi="Calibri" w:cs="Arial" w:hint="eastAsia"/>
          <w:lang w:eastAsia="zh-CN"/>
        </w:rPr>
        <w:t>以及截至</w:t>
      </w:r>
      <w:r w:rsidRPr="001C595B">
        <w:rPr>
          <w:rFonts w:ascii="Calibri" w:eastAsia="SimSun" w:hAnsi="Calibri" w:cs="Arial" w:hint="eastAsia"/>
          <w:lang w:eastAsia="zh-CN"/>
        </w:rPr>
        <w:t>202</w:t>
      </w:r>
      <w:r>
        <w:rPr>
          <w:rFonts w:ascii="Calibri" w:eastAsia="SimSun" w:hAnsi="Calibri" w:cs="Arial"/>
          <w:lang w:eastAsia="zh-CN"/>
        </w:rPr>
        <w:t>4</w:t>
      </w:r>
      <w:r w:rsidRPr="001C595B">
        <w:rPr>
          <w:rFonts w:ascii="Calibri" w:eastAsia="SimSun" w:hAnsi="Calibri" w:cs="Arial" w:hint="eastAsia"/>
          <w:lang w:eastAsia="zh-CN"/>
        </w:rPr>
        <w:t>年</w:t>
      </w:r>
      <w:r>
        <w:rPr>
          <w:rFonts w:ascii="Calibri" w:eastAsia="SimSun" w:hAnsi="Calibri" w:cs="Arial"/>
          <w:lang w:eastAsia="zh-CN"/>
        </w:rPr>
        <w:t>6</w:t>
      </w:r>
      <w:r>
        <w:rPr>
          <w:rFonts w:ascii="Calibri" w:eastAsia="SimSun" w:hAnsi="Calibri" w:cs="Arial" w:hint="eastAsia"/>
          <w:lang w:eastAsia="zh-CN"/>
        </w:rPr>
        <w:t>月的</w:t>
      </w:r>
      <w:r w:rsidRPr="001C595B">
        <w:rPr>
          <w:rFonts w:ascii="Calibri" w:eastAsia="SimSun" w:hAnsi="Calibri" w:cs="Arial" w:hint="eastAsia"/>
          <w:lang w:eastAsia="zh-CN"/>
        </w:rPr>
        <w:t>ITU-D</w:t>
      </w:r>
      <w:r w:rsidRPr="001C595B">
        <w:rPr>
          <w:rFonts w:ascii="Calibri" w:eastAsia="SimSun" w:hAnsi="Calibri" w:cs="Arial" w:hint="eastAsia"/>
          <w:lang w:eastAsia="zh-CN"/>
        </w:rPr>
        <w:t>部门成员</w:t>
      </w:r>
      <w:r w:rsidR="00DD3345" w:rsidRPr="001C595B">
        <w:rPr>
          <w:rFonts w:ascii="Calibri" w:eastAsia="SimSun" w:hAnsi="Calibri" w:cs="Arial" w:hint="eastAsia"/>
          <w:lang w:eastAsia="zh-CN"/>
        </w:rPr>
        <w:t>、部门准成员</w:t>
      </w:r>
      <w:r w:rsidRPr="001C595B">
        <w:rPr>
          <w:rFonts w:ascii="Calibri" w:eastAsia="SimSun" w:hAnsi="Calibri" w:cs="Arial" w:hint="eastAsia"/>
          <w:lang w:eastAsia="zh-CN"/>
        </w:rPr>
        <w:t>和学术成员的绝对数字。</w:t>
      </w:r>
    </w:p>
    <w:p w14:paraId="5FE175F6" w14:textId="782D913C" w:rsidR="00511B96" w:rsidRPr="00511B96" w:rsidRDefault="00E129A6" w:rsidP="00511B96">
      <w:pPr>
        <w:tabs>
          <w:tab w:val="left" w:pos="567"/>
          <w:tab w:val="left" w:pos="1701"/>
        </w:tabs>
        <w:spacing w:after="120"/>
        <w:jc w:val="center"/>
        <w:rPr>
          <w:rFonts w:ascii="Calibri" w:eastAsia="SimSun" w:hAnsi="Calibri"/>
          <w:iCs/>
          <w:szCs w:val="24"/>
        </w:rPr>
      </w:pPr>
      <w:r w:rsidRPr="00483B48">
        <w:rPr>
          <w:rFonts w:ascii="Calibri" w:eastAsia="SimSun" w:hAnsi="Calibri" w:cs="Arial"/>
          <w:noProof/>
          <w:lang w:eastAsia="zh-CN"/>
        </w:rPr>
        <w:drawing>
          <wp:inline distT="0" distB="0" distL="0" distR="0" wp14:anchorId="5A1C52FD" wp14:editId="41223B42">
            <wp:extent cx="5786324" cy="2772461"/>
            <wp:effectExtent l="0" t="0" r="5080" b="8890"/>
            <wp:docPr id="1003179272" name="Chart 1">
              <a:extLst xmlns:a="http://schemas.openxmlformats.org/drawingml/2006/main">
                <a:ext uri="{FF2B5EF4-FFF2-40B4-BE49-F238E27FC236}">
                  <a16:creationId xmlns:a16="http://schemas.microsoft.com/office/drawing/2014/main" id="{8F0DB859-0FD5-737B-E176-D22A580F4A9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77757D3" w14:textId="61EE1051" w:rsidR="00511B96" w:rsidRPr="00306331" w:rsidRDefault="00BE2734" w:rsidP="00F0025D">
      <w:pPr>
        <w:pStyle w:val="Heading2"/>
        <w:rPr>
          <w:rFonts w:ascii="Calibri" w:eastAsia="SimSun" w:hAnsi="Calibri" w:cs="Arial"/>
          <w:lang w:val="en-US" w:eastAsia="zh-CN"/>
        </w:rPr>
      </w:pPr>
      <w:r>
        <w:rPr>
          <w:noProof/>
        </w:rPr>
        <w:lastRenderedPageBreak/>
        <mc:AlternateContent>
          <mc:Choice Requires="wpg">
            <w:drawing>
              <wp:anchor distT="0" distB="0" distL="114300" distR="114300" simplePos="0" relativeHeight="251679744" behindDoc="0" locked="0" layoutInCell="1" allowOverlap="1" wp14:anchorId="11EBCF68" wp14:editId="37806D05">
                <wp:simplePos x="0" y="0"/>
                <wp:positionH relativeFrom="margin">
                  <wp:posOffset>-62865</wp:posOffset>
                </wp:positionH>
                <wp:positionV relativeFrom="paragraph">
                  <wp:posOffset>404495</wp:posOffset>
                </wp:positionV>
                <wp:extent cx="6320155" cy="3105150"/>
                <wp:effectExtent l="0" t="0" r="0" b="0"/>
                <wp:wrapSquare wrapText="bothSides"/>
                <wp:docPr id="20" name="Group 19">
                  <a:extLst xmlns:a="http://schemas.openxmlformats.org/drawingml/2006/main">
                    <a:ext uri="{FF2B5EF4-FFF2-40B4-BE49-F238E27FC236}">
                      <a16:creationId xmlns:a16="http://schemas.microsoft.com/office/drawing/2014/main" id="{A9404755-24F6-1882-854E-13292E72C90E}"/>
                    </a:ext>
                  </a:extLst>
                </wp:docPr>
                <wp:cNvGraphicFramePr/>
                <a:graphic xmlns:a="http://schemas.openxmlformats.org/drawingml/2006/main">
                  <a:graphicData uri="http://schemas.microsoft.com/office/word/2010/wordprocessingGroup">
                    <wpg:wgp>
                      <wpg:cNvGrpSpPr/>
                      <wpg:grpSpPr>
                        <a:xfrm>
                          <a:off x="0" y="0"/>
                          <a:ext cx="6320155" cy="3105150"/>
                          <a:chOff x="0" y="0"/>
                          <a:chExt cx="7682277" cy="2969260"/>
                        </a:xfrm>
                      </wpg:grpSpPr>
                      <wpg:graphicFrame>
                        <wpg:cNvPr id="1370628240" name="Chart 1370628240">
                          <a:extLst>
                            <a:ext uri="{FF2B5EF4-FFF2-40B4-BE49-F238E27FC236}">
                              <a16:creationId xmlns:a16="http://schemas.microsoft.com/office/drawing/2014/main" id="{E60E62E5-0445-D3A6-5EBE-3E310B875BD6}"/>
                            </a:ext>
                          </a:extLst>
                        </wpg:cNvPr>
                        <wpg:cNvFrPr/>
                        <wpg:xfrm>
                          <a:off x="0" y="0"/>
                          <a:ext cx="6663690" cy="2705735"/>
                        </wpg:xfrm>
                        <a:graphic>
                          <a:graphicData uri="http://schemas.microsoft.com/office/drawing/2014/chartex">
                            <cx:chart xmlns:cx="http://schemas.microsoft.com/office/drawing/2014/chartex" xmlns:r="http://schemas.openxmlformats.org/officeDocument/2006/relationships" r:id="rId12"/>
                          </a:graphicData>
                        </a:graphic>
                      </wpg:graphicFrame>
                      <wpg:grpSp>
                        <wpg:cNvPr id="2089673373" name="Group 2089673373">
                          <a:extLst>
                            <a:ext uri="{FF2B5EF4-FFF2-40B4-BE49-F238E27FC236}">
                              <a16:creationId xmlns:a16="http://schemas.microsoft.com/office/drawing/2014/main" id="{56345478-22B8-EDEF-BE7D-8A1A780D9043}"/>
                            </a:ext>
                          </a:extLst>
                        </wpg:cNvPr>
                        <wpg:cNvGrpSpPr/>
                        <wpg:grpSpPr>
                          <a:xfrm>
                            <a:off x="248920" y="438785"/>
                            <a:ext cx="7433357" cy="2530475"/>
                            <a:chOff x="248920" y="438785"/>
                            <a:chExt cx="7433812" cy="2531059"/>
                          </a:xfrm>
                        </wpg:grpSpPr>
                        <wpg:grpSp>
                          <wpg:cNvPr id="1304624323" name="Group 1304624323">
                            <a:extLst>
                              <a:ext uri="{FF2B5EF4-FFF2-40B4-BE49-F238E27FC236}">
                                <a16:creationId xmlns:a16="http://schemas.microsoft.com/office/drawing/2014/main" id="{9B909ACB-54F2-7177-793A-71590C7A8F78}"/>
                              </a:ext>
                            </a:extLst>
                          </wpg:cNvPr>
                          <wpg:cNvGrpSpPr/>
                          <wpg:grpSpPr>
                            <a:xfrm>
                              <a:off x="248920" y="1129075"/>
                              <a:ext cx="7433812" cy="1840769"/>
                              <a:chOff x="248920" y="1129075"/>
                              <a:chExt cx="7433812" cy="1840769"/>
                            </a:xfrm>
                          </wpg:grpSpPr>
                          <wps:wsp>
                            <wps:cNvPr id="1211074547" name="Text Box 2">
                              <a:extLst>
                                <a:ext uri="{FF2B5EF4-FFF2-40B4-BE49-F238E27FC236}">
                                  <a16:creationId xmlns:a16="http://schemas.microsoft.com/office/drawing/2014/main" id="{CB34C8C4-92ED-5F8A-8EFE-E66A5746C8D7}"/>
                                </a:ext>
                              </a:extLst>
                            </wps:cNvPr>
                            <wps:cNvSpPr txBox="1">
                              <a:spLocks noChangeArrowheads="1"/>
                            </wps:cNvSpPr>
                            <wps:spPr bwMode="auto">
                              <a:xfrm>
                                <a:off x="248920" y="2677236"/>
                                <a:ext cx="793682" cy="292608"/>
                              </a:xfrm>
                              <a:prstGeom prst="rect">
                                <a:avLst/>
                              </a:prstGeom>
                              <a:noFill/>
                              <a:ln w="9525">
                                <a:noFill/>
                                <a:miter lim="800000"/>
                                <a:headEnd/>
                                <a:tailEnd/>
                              </a:ln>
                            </wps:spPr>
                            <wps:txbx>
                              <w:txbxContent>
                                <w:p w14:paraId="46CF4DA9" w14:textId="77777777" w:rsidR="00BE2734" w:rsidRPr="00BE2734" w:rsidRDefault="00BE2734" w:rsidP="00BE2734">
                                  <w:pPr>
                                    <w:jc w:val="center"/>
                                    <w:rPr>
                                      <w:rFonts w:ascii="Avenir Nxt2 W1G" w:eastAsia="Times New Roman" w:hAnsi="Avenir Nxt2 W1G"/>
                                      <w:color w:val="000000" w:themeColor="text1"/>
                                      <w:kern w:val="24"/>
                                      <w:sz w:val="20"/>
                                    </w:rPr>
                                  </w:pPr>
                                  <w:r w:rsidRPr="00BE2734">
                                    <w:rPr>
                                      <w:rFonts w:ascii="Avenir Nxt2 W1G" w:eastAsia="Times New Roman" w:hAnsi="Avenir Nxt2 W1G"/>
                                      <w:color w:val="000000" w:themeColor="text1"/>
                                      <w:kern w:val="24"/>
                                      <w:sz w:val="20"/>
                                    </w:rPr>
                                    <w:t>2021</w:t>
                                  </w:r>
                                </w:p>
                              </w:txbxContent>
                            </wps:txbx>
                            <wps:bodyPr rot="0" vert="horz" wrap="square" lIns="91440" tIns="45720" rIns="91440" bIns="45720" anchor="t" anchorCtr="0">
                              <a:noAutofit/>
                            </wps:bodyPr>
                          </wps:wsp>
                          <wps:wsp>
                            <wps:cNvPr id="655749478" name="Text Box 2">
                              <a:extLst>
                                <a:ext uri="{FF2B5EF4-FFF2-40B4-BE49-F238E27FC236}">
                                  <a16:creationId xmlns:a16="http://schemas.microsoft.com/office/drawing/2014/main" id="{01D94F10-2A8C-E3A4-4960-AACCFB6CA3A8}"/>
                                </a:ext>
                              </a:extLst>
                            </wps:cNvPr>
                            <wps:cNvSpPr txBox="1">
                              <a:spLocks noChangeArrowheads="1"/>
                            </wps:cNvSpPr>
                            <wps:spPr bwMode="auto">
                              <a:xfrm>
                                <a:off x="1426667" y="2677236"/>
                                <a:ext cx="793682" cy="292608"/>
                              </a:xfrm>
                              <a:prstGeom prst="rect">
                                <a:avLst/>
                              </a:prstGeom>
                              <a:noFill/>
                              <a:ln w="9525">
                                <a:noFill/>
                                <a:miter lim="800000"/>
                                <a:headEnd/>
                                <a:tailEnd/>
                              </a:ln>
                            </wps:spPr>
                            <wps:txbx>
                              <w:txbxContent>
                                <w:p w14:paraId="19E3233D" w14:textId="77777777" w:rsidR="00BE2734" w:rsidRDefault="00BE2734" w:rsidP="00BE2734">
                                  <w:pPr>
                                    <w:jc w:val="center"/>
                                    <w:rPr>
                                      <w:rFonts w:ascii="Avenir Nxt2 W1G" w:eastAsia="Times New Roman" w:hAnsi="Avenir Nxt2 W1G"/>
                                      <w:color w:val="000000" w:themeColor="text1"/>
                                      <w:kern w:val="24"/>
                                      <w:sz w:val="20"/>
                                    </w:rPr>
                                  </w:pPr>
                                  <w:r>
                                    <w:rPr>
                                      <w:rFonts w:ascii="Avenir Nxt2 W1G" w:eastAsia="Times New Roman" w:hAnsi="Avenir Nxt2 W1G"/>
                                      <w:color w:val="000000" w:themeColor="text1"/>
                                      <w:kern w:val="24"/>
                                      <w:sz w:val="20"/>
                                    </w:rPr>
                                    <w:t>2022</w:t>
                                  </w:r>
                                </w:p>
                              </w:txbxContent>
                            </wps:txbx>
                            <wps:bodyPr rot="0" vert="horz" wrap="square" lIns="91440" tIns="45720" rIns="91440" bIns="45720" anchor="t" anchorCtr="0">
                              <a:noAutofit/>
                            </wps:bodyPr>
                          </wps:wsp>
                          <wps:wsp>
                            <wps:cNvPr id="763578998" name="Text Box 2">
                              <a:extLst>
                                <a:ext uri="{FF2B5EF4-FFF2-40B4-BE49-F238E27FC236}">
                                  <a16:creationId xmlns:a16="http://schemas.microsoft.com/office/drawing/2014/main" id="{B1F32161-1FAB-6976-D2C0-3D2E131AD945}"/>
                                </a:ext>
                              </a:extLst>
                            </wps:cNvPr>
                            <wps:cNvSpPr txBox="1">
                              <a:spLocks noChangeArrowheads="1"/>
                            </wps:cNvSpPr>
                            <wps:spPr bwMode="auto">
                              <a:xfrm>
                                <a:off x="3313989" y="2677236"/>
                                <a:ext cx="793682" cy="292608"/>
                              </a:xfrm>
                              <a:prstGeom prst="rect">
                                <a:avLst/>
                              </a:prstGeom>
                              <a:noFill/>
                              <a:ln w="9525">
                                <a:noFill/>
                                <a:miter lim="800000"/>
                                <a:headEnd/>
                                <a:tailEnd/>
                              </a:ln>
                            </wps:spPr>
                            <wps:txbx>
                              <w:txbxContent>
                                <w:p w14:paraId="39CBA2A4" w14:textId="77777777" w:rsidR="00BE2734" w:rsidRDefault="00BE2734" w:rsidP="00BE2734">
                                  <w:pPr>
                                    <w:jc w:val="center"/>
                                    <w:rPr>
                                      <w:rFonts w:ascii="Avenir Nxt2 W1G" w:eastAsia="Times New Roman" w:hAnsi="Avenir Nxt2 W1G"/>
                                      <w:color w:val="000000" w:themeColor="text1"/>
                                      <w:kern w:val="24"/>
                                      <w:sz w:val="20"/>
                                    </w:rPr>
                                  </w:pPr>
                                  <w:r>
                                    <w:rPr>
                                      <w:rFonts w:ascii="Avenir Nxt2 W1G" w:eastAsia="Times New Roman" w:hAnsi="Avenir Nxt2 W1G"/>
                                      <w:color w:val="000000" w:themeColor="text1"/>
                                      <w:kern w:val="24"/>
                                      <w:sz w:val="20"/>
                                    </w:rPr>
                                    <w:t>2023</w:t>
                                  </w:r>
                                </w:p>
                              </w:txbxContent>
                            </wps:txbx>
                            <wps:bodyPr rot="0" vert="horz" wrap="square" lIns="91440" tIns="45720" rIns="91440" bIns="45720" anchor="t" anchorCtr="0">
                              <a:noAutofit/>
                            </wps:bodyPr>
                          </wps:wsp>
                          <wps:wsp>
                            <wps:cNvPr id="1337499530" name="Text Box 2">
                              <a:extLst>
                                <a:ext uri="{FF2B5EF4-FFF2-40B4-BE49-F238E27FC236}">
                                  <a16:creationId xmlns:a16="http://schemas.microsoft.com/office/drawing/2014/main" id="{06F923F8-64E3-522B-DBC2-4E45BBCEFCC5}"/>
                                </a:ext>
                              </a:extLst>
                            </wps:cNvPr>
                            <wps:cNvSpPr txBox="1">
                              <a:spLocks noChangeArrowheads="1"/>
                            </wps:cNvSpPr>
                            <wps:spPr bwMode="auto">
                              <a:xfrm>
                                <a:off x="5274463" y="2677236"/>
                                <a:ext cx="793682" cy="292608"/>
                              </a:xfrm>
                              <a:prstGeom prst="rect">
                                <a:avLst/>
                              </a:prstGeom>
                              <a:noFill/>
                              <a:ln w="9525">
                                <a:noFill/>
                                <a:miter lim="800000"/>
                                <a:headEnd/>
                                <a:tailEnd/>
                              </a:ln>
                            </wps:spPr>
                            <wps:txbx>
                              <w:txbxContent>
                                <w:p w14:paraId="542B525B" w14:textId="77777777" w:rsidR="00BE2734" w:rsidRDefault="00BE2734" w:rsidP="00BE2734">
                                  <w:pPr>
                                    <w:jc w:val="center"/>
                                    <w:rPr>
                                      <w:rFonts w:ascii="Avenir Nxt2 W1G" w:eastAsia="Times New Roman" w:hAnsi="Avenir Nxt2 W1G"/>
                                      <w:color w:val="000000" w:themeColor="text1"/>
                                      <w:kern w:val="24"/>
                                      <w:sz w:val="20"/>
                                    </w:rPr>
                                  </w:pPr>
                                  <w:r>
                                    <w:rPr>
                                      <w:rFonts w:ascii="Avenir Nxt2 W1G" w:eastAsia="Times New Roman" w:hAnsi="Avenir Nxt2 W1G"/>
                                      <w:color w:val="000000" w:themeColor="text1"/>
                                      <w:kern w:val="24"/>
                                      <w:sz w:val="20"/>
                                    </w:rPr>
                                    <w:t>2024*</w:t>
                                  </w:r>
                                </w:p>
                              </w:txbxContent>
                            </wps:txbx>
                            <wps:bodyPr rot="0" vert="horz" wrap="square" lIns="91440" tIns="45720" rIns="91440" bIns="45720" anchor="t" anchorCtr="0">
                              <a:noAutofit/>
                            </wps:bodyPr>
                          </wps:wsp>
                          <wps:wsp>
                            <wps:cNvPr id="431814236" name="Oval 431814236">
                              <a:extLst>
                                <a:ext uri="{FF2B5EF4-FFF2-40B4-BE49-F238E27FC236}">
                                  <a16:creationId xmlns:a16="http://schemas.microsoft.com/office/drawing/2014/main" id="{64D49153-A92A-62E4-1C0E-41937EDD0469}"/>
                                </a:ext>
                              </a:extLst>
                            </wps:cNvPr>
                            <wps:cNvSpPr/>
                            <wps:spPr>
                              <a:xfrm>
                                <a:off x="6766763" y="1258087"/>
                                <a:ext cx="129465" cy="128982"/>
                              </a:xfrm>
                              <a:prstGeom prst="ellipse">
                                <a:avLst/>
                              </a:prstGeom>
                              <a:solidFill>
                                <a:srgbClr val="9BCD7A"/>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058082249" name="Text Box 2">
                              <a:extLst>
                                <a:ext uri="{FF2B5EF4-FFF2-40B4-BE49-F238E27FC236}">
                                  <a16:creationId xmlns:a16="http://schemas.microsoft.com/office/drawing/2014/main" id="{6E46EBA9-8B0C-EBFE-7C77-7687A06808A5}"/>
                                </a:ext>
                              </a:extLst>
                            </wps:cNvPr>
                            <wps:cNvSpPr txBox="1">
                              <a:spLocks noChangeArrowheads="1"/>
                            </wps:cNvSpPr>
                            <wps:spPr bwMode="auto">
                              <a:xfrm>
                                <a:off x="6898436" y="1129075"/>
                                <a:ext cx="769031" cy="341708"/>
                              </a:xfrm>
                              <a:prstGeom prst="rect">
                                <a:avLst/>
                              </a:prstGeom>
                              <a:noFill/>
                              <a:ln w="9525">
                                <a:noFill/>
                                <a:miter lim="800000"/>
                                <a:headEnd/>
                                <a:tailEnd/>
                              </a:ln>
                            </wps:spPr>
                            <wps:txbx>
                              <w:txbxContent>
                                <w:p w14:paraId="1D0352AA" w14:textId="77777777" w:rsidR="00BE2734" w:rsidRDefault="00BE2734" w:rsidP="00BE2734">
                                  <w:pPr>
                                    <w:rPr>
                                      <w:rFonts w:ascii="Calibri" w:eastAsia="SimSun" w:hAnsi="SimSun" w:cs="Arial"/>
                                      <w:color w:val="000000" w:themeColor="text1"/>
                                      <w:kern w:val="24"/>
                                      <w:sz w:val="20"/>
                                    </w:rPr>
                                  </w:pPr>
                                  <w:proofErr w:type="spellStart"/>
                                  <w:r>
                                    <w:rPr>
                                      <w:rFonts w:ascii="Calibri" w:eastAsia="SimSun" w:hAnsi="SimSun" w:cs="Arial" w:hint="eastAsia"/>
                                      <w:color w:val="000000" w:themeColor="text1"/>
                                      <w:kern w:val="24"/>
                                      <w:sz w:val="20"/>
                                    </w:rPr>
                                    <w:t>增长</w:t>
                                  </w:r>
                                  <w:proofErr w:type="spellEnd"/>
                                </w:p>
                              </w:txbxContent>
                            </wps:txbx>
                            <wps:bodyPr rot="0" vert="horz" wrap="square" lIns="91440" tIns="45720" rIns="91440" bIns="45720" anchor="t" anchorCtr="0">
                              <a:noAutofit/>
                            </wps:bodyPr>
                          </wps:wsp>
                          <wps:wsp>
                            <wps:cNvPr id="1329762051" name="Oval 1329762051">
                              <a:extLst>
                                <a:ext uri="{FF2B5EF4-FFF2-40B4-BE49-F238E27FC236}">
                                  <a16:creationId xmlns:a16="http://schemas.microsoft.com/office/drawing/2014/main" id="{0D0CAAD9-BD21-9FE4-2EF9-3F2E01BC1CE6}"/>
                                </a:ext>
                              </a:extLst>
                            </wps:cNvPr>
                            <wps:cNvSpPr/>
                            <wps:spPr>
                              <a:xfrm>
                                <a:off x="6774079" y="1616532"/>
                                <a:ext cx="129458" cy="128654"/>
                              </a:xfrm>
                              <a:prstGeom prst="ellipse">
                                <a:avLst/>
                              </a:prstGeom>
                              <a:solidFill>
                                <a:srgbClr val="FA4D55"/>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06633329" name="Text Box 2">
                              <a:extLst>
                                <a:ext uri="{FF2B5EF4-FFF2-40B4-BE49-F238E27FC236}">
                                  <a16:creationId xmlns:a16="http://schemas.microsoft.com/office/drawing/2014/main" id="{63833A76-71DE-9A20-4D3A-5B0719A841EA}"/>
                                </a:ext>
                              </a:extLst>
                            </wps:cNvPr>
                            <wps:cNvSpPr txBox="1">
                              <a:spLocks noChangeArrowheads="1"/>
                            </wps:cNvSpPr>
                            <wps:spPr bwMode="auto">
                              <a:xfrm>
                                <a:off x="6905751" y="1487519"/>
                                <a:ext cx="769666" cy="341708"/>
                              </a:xfrm>
                              <a:prstGeom prst="rect">
                                <a:avLst/>
                              </a:prstGeom>
                              <a:noFill/>
                              <a:ln w="9525">
                                <a:noFill/>
                                <a:miter lim="800000"/>
                                <a:headEnd/>
                                <a:tailEnd/>
                              </a:ln>
                            </wps:spPr>
                            <wps:txbx>
                              <w:txbxContent>
                                <w:p w14:paraId="238702ED" w14:textId="77777777" w:rsidR="00BE2734" w:rsidRDefault="00BE2734" w:rsidP="00BE2734">
                                  <w:pPr>
                                    <w:rPr>
                                      <w:rFonts w:ascii="Calibri" w:eastAsia="SimSun" w:hAnsi="SimSun" w:cs="Arial"/>
                                      <w:color w:val="000000" w:themeColor="text1"/>
                                      <w:kern w:val="24"/>
                                      <w:sz w:val="20"/>
                                    </w:rPr>
                                  </w:pPr>
                                  <w:proofErr w:type="spellStart"/>
                                  <w:r>
                                    <w:rPr>
                                      <w:rFonts w:ascii="Calibri" w:eastAsia="SimSun" w:hAnsi="SimSun" w:cs="Arial" w:hint="eastAsia"/>
                                      <w:color w:val="000000" w:themeColor="text1"/>
                                      <w:kern w:val="24"/>
                                      <w:sz w:val="20"/>
                                    </w:rPr>
                                    <w:t>流失</w:t>
                                  </w:r>
                                  <w:proofErr w:type="spellEnd"/>
                                </w:p>
                              </w:txbxContent>
                            </wps:txbx>
                            <wps:bodyPr rot="0" vert="horz" wrap="square" lIns="91440" tIns="45720" rIns="91440" bIns="45720" anchor="t" anchorCtr="0">
                              <a:noAutofit/>
                            </wps:bodyPr>
                          </wps:wsp>
                          <wps:wsp>
                            <wps:cNvPr id="832884950" name="Oval 832884950">
                              <a:extLst>
                                <a:ext uri="{FF2B5EF4-FFF2-40B4-BE49-F238E27FC236}">
                                  <a16:creationId xmlns:a16="http://schemas.microsoft.com/office/drawing/2014/main" id="{D6B68508-5809-9ED2-1B3C-078DDC174D70}"/>
                                </a:ext>
                              </a:extLst>
                            </wps:cNvPr>
                            <wps:cNvSpPr/>
                            <wps:spPr>
                              <a:xfrm>
                                <a:off x="6781394" y="1996922"/>
                                <a:ext cx="129399" cy="128628"/>
                              </a:xfrm>
                              <a:prstGeom prst="ellipse">
                                <a:avLst/>
                              </a:prstGeom>
                              <a:solidFill>
                                <a:srgbClr val="4472C4"/>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9296676" name="Text Box 2">
                              <a:extLst>
                                <a:ext uri="{FF2B5EF4-FFF2-40B4-BE49-F238E27FC236}">
                                  <a16:creationId xmlns:a16="http://schemas.microsoft.com/office/drawing/2014/main" id="{EA9122B1-7484-0C45-4526-0DF59AF2043C}"/>
                                </a:ext>
                              </a:extLst>
                            </wps:cNvPr>
                            <wps:cNvSpPr txBox="1">
                              <a:spLocks noChangeArrowheads="1"/>
                            </wps:cNvSpPr>
                            <wps:spPr bwMode="auto">
                              <a:xfrm>
                                <a:off x="6913066" y="1867909"/>
                                <a:ext cx="769666" cy="341708"/>
                              </a:xfrm>
                              <a:prstGeom prst="rect">
                                <a:avLst/>
                              </a:prstGeom>
                              <a:noFill/>
                              <a:ln w="9525">
                                <a:noFill/>
                                <a:miter lim="800000"/>
                                <a:headEnd/>
                                <a:tailEnd/>
                              </a:ln>
                            </wps:spPr>
                            <wps:txbx>
                              <w:txbxContent>
                                <w:p w14:paraId="0D87F64C" w14:textId="77777777" w:rsidR="00BE2734" w:rsidRDefault="00BE2734" w:rsidP="00BE2734">
                                  <w:pPr>
                                    <w:rPr>
                                      <w:rFonts w:ascii="Calibri" w:eastAsia="SimSun" w:hAnsi="SimSun"/>
                                      <w:color w:val="000000" w:themeColor="text1"/>
                                      <w:kern w:val="24"/>
                                      <w:sz w:val="20"/>
                                    </w:rPr>
                                  </w:pPr>
                                  <w:proofErr w:type="spellStart"/>
                                  <w:r>
                                    <w:rPr>
                                      <w:rFonts w:ascii="Calibri" w:eastAsia="SimSun" w:hAnsi="SimSun" w:hint="eastAsia"/>
                                      <w:color w:val="000000" w:themeColor="text1"/>
                                      <w:kern w:val="24"/>
                                      <w:sz w:val="20"/>
                                    </w:rPr>
                                    <w:t>总数</w:t>
                                  </w:r>
                                  <w:proofErr w:type="spellEnd"/>
                                </w:p>
                              </w:txbxContent>
                            </wps:txbx>
                            <wps:bodyPr rot="0" vert="horz" wrap="square" lIns="91440" tIns="45720" rIns="91440" bIns="45720" anchor="t" anchorCtr="0">
                              <a:noAutofit/>
                            </wps:bodyPr>
                          </wps:wsp>
                        </wpg:grpSp>
                        <wps:wsp>
                          <wps:cNvPr id="1547584262" name="Straight Connector 1547584262">
                            <a:extLst>
                              <a:ext uri="{FF2B5EF4-FFF2-40B4-BE49-F238E27FC236}">
                                <a16:creationId xmlns:a16="http://schemas.microsoft.com/office/drawing/2014/main" id="{538BE758-A51D-3AB5-FB98-3AD55490D8C8}"/>
                              </a:ext>
                            </a:extLst>
                          </wps:cNvPr>
                          <wps:cNvCnPr/>
                          <wps:spPr>
                            <a:xfrm>
                              <a:off x="914603" y="453415"/>
                              <a:ext cx="0" cy="2072640"/>
                            </a:xfrm>
                            <a:prstGeom prst="line">
                              <a:avLst/>
                            </a:prstGeom>
                            <a:noFill/>
                            <a:ln w="6350" cap="flat" cmpd="sng" algn="ctr">
                              <a:solidFill>
                                <a:sysClr val="windowText" lastClr="000000"/>
                              </a:solidFill>
                              <a:prstDash val="solid"/>
                              <a:miter lim="800000"/>
                            </a:ln>
                            <a:effectLst/>
                          </wps:spPr>
                          <wps:bodyPr/>
                        </wps:wsp>
                        <wps:wsp>
                          <wps:cNvPr id="1301799112" name="Straight Connector 1301799112">
                            <a:extLst>
                              <a:ext uri="{FF2B5EF4-FFF2-40B4-BE49-F238E27FC236}">
                                <a16:creationId xmlns:a16="http://schemas.microsoft.com/office/drawing/2014/main" id="{ADA06BD0-0D3B-EBE4-881C-6832A4AF081C}"/>
                              </a:ext>
                            </a:extLst>
                          </wps:cNvPr>
                          <wps:cNvCnPr/>
                          <wps:spPr>
                            <a:xfrm>
                              <a:off x="2831186" y="460730"/>
                              <a:ext cx="0" cy="2072640"/>
                            </a:xfrm>
                            <a:prstGeom prst="line">
                              <a:avLst/>
                            </a:prstGeom>
                            <a:noFill/>
                            <a:ln w="6350" cap="flat" cmpd="sng" algn="ctr">
                              <a:solidFill>
                                <a:sysClr val="windowText" lastClr="000000"/>
                              </a:solidFill>
                              <a:prstDash val="solid"/>
                              <a:miter lim="800000"/>
                            </a:ln>
                            <a:effectLst/>
                          </wps:spPr>
                          <wps:bodyPr/>
                        </wps:wsp>
                        <wps:wsp>
                          <wps:cNvPr id="1991383495" name="Straight Connector 1991383495">
                            <a:extLst>
                              <a:ext uri="{FF2B5EF4-FFF2-40B4-BE49-F238E27FC236}">
                                <a16:creationId xmlns:a16="http://schemas.microsoft.com/office/drawing/2014/main" id="{E046850D-4223-A18E-482A-D057C28E8016}"/>
                              </a:ext>
                            </a:extLst>
                          </wps:cNvPr>
                          <wps:cNvCnPr/>
                          <wps:spPr>
                            <a:xfrm>
                              <a:off x="4703877" y="438785"/>
                              <a:ext cx="0" cy="2072640"/>
                            </a:xfrm>
                            <a:prstGeom prst="line">
                              <a:avLst/>
                            </a:prstGeom>
                            <a:noFill/>
                            <a:ln w="6350" cap="flat" cmpd="sng" algn="ctr">
                              <a:solidFill>
                                <a:sysClr val="windowText" lastClr="000000"/>
                              </a:solidFill>
                              <a:prstDash val="solid"/>
                              <a:miter lim="800000"/>
                            </a:ln>
                            <a:effectLst/>
                          </wps:spPr>
                          <wps:bodyPr/>
                        </wps:wsp>
                      </wpg:grpSp>
                    </wpg:wgp>
                  </a:graphicData>
                </a:graphic>
                <wp14:sizeRelH relativeFrom="margin">
                  <wp14:pctWidth>0</wp14:pctWidth>
                </wp14:sizeRelH>
                <wp14:sizeRelV relativeFrom="margin">
                  <wp14:pctHeight>0</wp14:pctHeight>
                </wp14:sizeRelV>
              </wp:anchor>
            </w:drawing>
          </mc:Choice>
          <mc:Fallback>
            <w:pict>
              <v:group w14:anchorId="11EBCF68" id="Group 19" o:spid="_x0000_s1026" style="position:absolute;left:0;text-align:left;margin-left:-4.95pt;margin-top:31.85pt;width:497.65pt;height:244.5pt;z-index:251679744;mso-position-horizontal-relative:margin;mso-width-relative:margin;mso-height-relative:margin" coordsize="76822,29692" o:gfxdata="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1370628240" o:spid="_x0000_s1027" type="#_x0000_t75" style="position:absolute;width:66688;height:2710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">
                  <v:imagedata r:id="rId13" o:title=""/>
                  <o:lock v:ext="edit" aspectratio="f"/>
                </v:shape>
                <v:group id="Group 2089673373" o:spid="_x0000_s1028" style="position:absolute;left:2489;top:4387;width:74333;height:25305" coordorigin="2489,4387" coordsize="74338,25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">
                  <v:group id="Group 1304624323" o:spid="_x0000_s1029" style="position:absolute;left:2489;top:11290;width:74338;height:18408" coordorigin="2489,11290" coordsize="74338,18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">
                    <v:shapetype id="_x0000_t202" coordsize="21600,21600" o:spt="202" path="m,l,21600r21600,l21600,xe">
                      <v:stroke joinstyle="miter"/>
                      <v:path gradientshapeok="t" o:connecttype="rect"/>
                    </v:shapetype>
                    <v:shape id="_x0000_s1030" type="#_x0000_t202" style="position:absolute;left:2489;top:26772;width:7937;height:29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" filled="f" stroked="f">
                      <v:textbox>
                        <w:txbxContent>
                          <w:p w14:paraId="46CF4DA9" w14:textId="77777777" w:rsidR="00BE2734" w:rsidRPr="00BE2734" w:rsidRDefault="00BE2734" w:rsidP="00BE2734">
                            <w:pPr>
                              <w:jc w:val="center"/>
                              <w:rPr>
                                <w:rFonts w:ascii="Avenir Nxt2 W1G" w:eastAsia="Times New Roman" w:hAnsi="Avenir Nxt2 W1G"/>
                                <w:color w:val="000000" w:themeColor="text1"/>
                                <w:kern w:val="24"/>
                                <w:sz w:val="20"/>
                              </w:rPr>
                            </w:pPr>
                            <w:r w:rsidRPr="00BE2734">
                              <w:rPr>
                                <w:rFonts w:ascii="Avenir Nxt2 W1G" w:eastAsia="Times New Roman" w:hAnsi="Avenir Nxt2 W1G"/>
                                <w:color w:val="000000" w:themeColor="text1"/>
                                <w:kern w:val="24"/>
                                <w:sz w:val="20"/>
                              </w:rPr>
                              <w:t>2021</w:t>
                            </w:r>
                          </w:p>
                        </w:txbxContent>
                      </v:textbox>
                    </v:shape>
                    <v:shape id="_x0000_s1031" type="#_x0000_t202" style="position:absolute;left:14266;top:26772;width:7937;height:29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" filled="f" stroked="f">
                      <v:textbox>
                        <w:txbxContent>
                          <w:p w14:paraId="19E3233D" w14:textId="77777777" w:rsidR="00BE2734" w:rsidRDefault="00BE2734" w:rsidP="00BE2734">
                            <w:pPr>
                              <w:jc w:val="center"/>
                              <w:rPr>
                                <w:rFonts w:ascii="Avenir Nxt2 W1G" w:eastAsia="Times New Roman" w:hAnsi="Avenir Nxt2 W1G"/>
                                <w:color w:val="000000" w:themeColor="text1"/>
                                <w:kern w:val="24"/>
                                <w:sz w:val="20"/>
                              </w:rPr>
                            </w:pPr>
                            <w:r>
                              <w:rPr>
                                <w:rFonts w:ascii="Avenir Nxt2 W1G" w:eastAsia="Times New Roman" w:hAnsi="Avenir Nxt2 W1G"/>
                                <w:color w:val="000000" w:themeColor="text1"/>
                                <w:kern w:val="24"/>
                                <w:sz w:val="20"/>
                              </w:rPr>
                              <w:t>2022</w:t>
                            </w:r>
                          </w:p>
                        </w:txbxContent>
                      </v:textbox>
                    </v:shape>
                    <v:shape id="_x0000_s1032" type="#_x0000_t202" style="position:absolute;left:33139;top:26772;width:7937;height:29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" filled="f" stroked="f">
                      <v:textbox>
                        <w:txbxContent>
                          <w:p w14:paraId="39CBA2A4" w14:textId="77777777" w:rsidR="00BE2734" w:rsidRDefault="00BE2734" w:rsidP="00BE2734">
                            <w:pPr>
                              <w:jc w:val="center"/>
                              <w:rPr>
                                <w:rFonts w:ascii="Avenir Nxt2 W1G" w:eastAsia="Times New Roman" w:hAnsi="Avenir Nxt2 W1G"/>
                                <w:color w:val="000000" w:themeColor="text1"/>
                                <w:kern w:val="24"/>
                                <w:sz w:val="20"/>
                              </w:rPr>
                            </w:pPr>
                            <w:r>
                              <w:rPr>
                                <w:rFonts w:ascii="Avenir Nxt2 W1G" w:eastAsia="Times New Roman" w:hAnsi="Avenir Nxt2 W1G"/>
                                <w:color w:val="000000" w:themeColor="text1"/>
                                <w:kern w:val="24"/>
                                <w:sz w:val="20"/>
                              </w:rPr>
                              <w:t>2023</w:t>
                            </w:r>
                          </w:p>
                        </w:txbxContent>
                      </v:textbox>
                    </v:shape>
                    <v:shape id="_x0000_s1033" type="#_x0000_t202" style="position:absolute;left:52744;top:26772;width:7937;height:29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" filled="f" stroked="f">
                      <v:textbox>
                        <w:txbxContent>
                          <w:p w14:paraId="542B525B" w14:textId="77777777" w:rsidR="00BE2734" w:rsidRDefault="00BE2734" w:rsidP="00BE2734">
                            <w:pPr>
                              <w:jc w:val="center"/>
                              <w:rPr>
                                <w:rFonts w:ascii="Avenir Nxt2 W1G" w:eastAsia="Times New Roman" w:hAnsi="Avenir Nxt2 W1G"/>
                                <w:color w:val="000000" w:themeColor="text1"/>
                                <w:kern w:val="24"/>
                                <w:sz w:val="20"/>
                              </w:rPr>
                            </w:pPr>
                            <w:r>
                              <w:rPr>
                                <w:rFonts w:ascii="Avenir Nxt2 W1G" w:eastAsia="Times New Roman" w:hAnsi="Avenir Nxt2 W1G"/>
                                <w:color w:val="000000" w:themeColor="text1"/>
                                <w:kern w:val="24"/>
                                <w:sz w:val="20"/>
                              </w:rPr>
                              <w:t>2024*</w:t>
                            </w:r>
                          </w:p>
                        </w:txbxContent>
                      </v:textbox>
                    </v:shape>
                    <v:oval id="Oval 431814236" o:spid="_x0000_s1034" style="position:absolute;left:67667;top:12580;width:1295;height:12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" fillcolor="#9bcd7a" stroked="f" strokeweight="1pt">
                      <v:stroke joinstyle="miter"/>
                    </v:oval>
                    <v:shape id="_x0000_s1035" type="#_x0000_t202" style="position:absolute;left:68984;top:11290;width:7690;height:3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" filled="f" stroked="f">
                      <v:textbox>
                        <w:txbxContent>
                          <w:p w14:paraId="1D0352AA" w14:textId="77777777" w:rsidR="00BE2734" w:rsidRDefault="00BE2734" w:rsidP="00BE2734">
                            <w:pPr>
                              <w:rPr>
                                <w:rFonts w:ascii="Calibri" w:eastAsia="SimSun" w:hAnsi="SimSun" w:cs="Arial"/>
                                <w:color w:val="000000" w:themeColor="text1"/>
                                <w:kern w:val="24"/>
                                <w:sz w:val="20"/>
                              </w:rPr>
                            </w:pPr>
                            <w:proofErr w:type="spellStart"/>
                            <w:r>
                              <w:rPr>
                                <w:rFonts w:ascii="Calibri" w:eastAsia="SimSun" w:hAnsi="SimSun" w:cs="Arial" w:hint="eastAsia"/>
                                <w:color w:val="000000" w:themeColor="text1"/>
                                <w:kern w:val="24"/>
                                <w:sz w:val="20"/>
                              </w:rPr>
                              <w:t>增长</w:t>
                            </w:r>
                            <w:proofErr w:type="spellEnd"/>
                          </w:p>
                        </w:txbxContent>
                      </v:textbox>
                    </v:shape>
                    <v:oval id="Oval 1329762051" o:spid="_x0000_s1036" style="position:absolute;left:67740;top:16165;width:1295;height:1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" fillcolor="#fa4d55" stroked="f" strokeweight="1pt">
                      <v:stroke joinstyle="miter"/>
                    </v:oval>
                    <v:shape id="_x0000_s1037" type="#_x0000_t202" style="position:absolute;left:69057;top:14875;width:7697;height:3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" filled="f" stroked="f">
                      <v:textbox>
                        <w:txbxContent>
                          <w:p w14:paraId="238702ED" w14:textId="77777777" w:rsidR="00BE2734" w:rsidRDefault="00BE2734" w:rsidP="00BE2734">
                            <w:pPr>
                              <w:rPr>
                                <w:rFonts w:ascii="Calibri" w:eastAsia="SimSun" w:hAnsi="SimSun" w:cs="Arial"/>
                                <w:color w:val="000000" w:themeColor="text1"/>
                                <w:kern w:val="24"/>
                                <w:sz w:val="20"/>
                              </w:rPr>
                            </w:pPr>
                            <w:proofErr w:type="spellStart"/>
                            <w:r>
                              <w:rPr>
                                <w:rFonts w:ascii="Calibri" w:eastAsia="SimSun" w:hAnsi="SimSun" w:cs="Arial" w:hint="eastAsia"/>
                                <w:color w:val="000000" w:themeColor="text1"/>
                                <w:kern w:val="24"/>
                                <w:sz w:val="20"/>
                              </w:rPr>
                              <w:t>流失</w:t>
                            </w:r>
                            <w:proofErr w:type="spellEnd"/>
                          </w:p>
                        </w:txbxContent>
                      </v:textbox>
                    </v:shape>
                    <v:oval id="Oval 832884950" o:spid="_x0000_s1038" style="position:absolute;left:67813;top:19969;width:1294;height:1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" fillcolor="#4472c4" stroked="f" strokeweight="1pt">
                      <v:stroke joinstyle="miter"/>
                    </v:oval>
                    <v:shape id="_x0000_s1039" type="#_x0000_t202" style="position:absolute;left:69130;top:18679;width:7697;height:3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" filled="f" stroked="f">
                      <v:textbox>
                        <w:txbxContent>
                          <w:p w14:paraId="0D87F64C" w14:textId="77777777" w:rsidR="00BE2734" w:rsidRDefault="00BE2734" w:rsidP="00BE2734">
                            <w:pPr>
                              <w:rPr>
                                <w:rFonts w:ascii="Calibri" w:eastAsia="SimSun" w:hAnsi="SimSun"/>
                                <w:color w:val="000000" w:themeColor="text1"/>
                                <w:kern w:val="24"/>
                                <w:sz w:val="20"/>
                              </w:rPr>
                            </w:pPr>
                            <w:proofErr w:type="spellStart"/>
                            <w:r>
                              <w:rPr>
                                <w:rFonts w:ascii="Calibri" w:eastAsia="SimSun" w:hAnsi="SimSun" w:hint="eastAsia"/>
                                <w:color w:val="000000" w:themeColor="text1"/>
                                <w:kern w:val="24"/>
                                <w:sz w:val="20"/>
                              </w:rPr>
                              <w:t>总数</w:t>
                            </w:r>
                            <w:proofErr w:type="spellEnd"/>
                          </w:p>
                        </w:txbxContent>
                      </v:textbox>
                    </v:shape>
                  </v:group>
                  <v:line id="Straight Connector 1547584262" o:spid="_x0000_s1040" style="position:absolute;visibility:visible;mso-wrap-style:square" from="9146,4534" to="9146,25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" strokecolor="windowText" strokeweight=".5pt">
                    <v:stroke joinstyle="miter"/>
                  </v:line>
                  <v:line id="Straight Connector 1301799112" o:spid="_x0000_s1041" style="position:absolute;visibility:visible;mso-wrap-style:square" from="28311,4607" to="28311,25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" strokecolor="windowText" strokeweight=".5pt">
                    <v:stroke joinstyle="miter"/>
                  </v:line>
                  <v:line id="Straight Connector 1991383495" o:spid="_x0000_s1042" style="position:absolute;visibility:visible;mso-wrap-style:square" from="47038,4387" to="47038,251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" strokecolor="windowText" strokeweight=".5pt">
                    <v:stroke joinstyle="miter"/>
                  </v:line>
                </v:group>
                <w10:wrap type="square" anchorx="margin"/>
              </v:group>
            </w:pict>
          </mc:Fallback>
        </mc:AlternateContent>
      </w:r>
      <w:r w:rsidR="00F0025D">
        <w:rPr>
          <w:lang w:val="en-US" w:eastAsia="zh-CN"/>
        </w:rPr>
        <w:t>2.1</w:t>
      </w:r>
      <w:r w:rsidR="00F0025D">
        <w:rPr>
          <w:lang w:val="en-US" w:eastAsia="zh-CN"/>
        </w:rPr>
        <w:tab/>
      </w:r>
      <w:r w:rsidR="009D7807">
        <w:rPr>
          <w:rFonts w:hint="eastAsia"/>
          <w:lang w:val="en-US" w:eastAsia="zh-CN"/>
        </w:rPr>
        <w:t>ITU-D</w:t>
      </w:r>
      <w:r w:rsidR="00511B96" w:rsidRPr="00511B96">
        <w:rPr>
          <w:rFonts w:hint="eastAsia"/>
          <w:lang w:val="en-US" w:eastAsia="zh-CN"/>
        </w:rPr>
        <w:t>部门成员和部门准成员</w:t>
      </w:r>
    </w:p>
    <w:p w14:paraId="052C88ED" w14:textId="07BFBE24" w:rsidR="00A90121" w:rsidRDefault="006B26B9" w:rsidP="00ED59DB">
      <w:pPr>
        <w:keepNext/>
        <w:tabs>
          <w:tab w:val="clear" w:pos="794"/>
          <w:tab w:val="clear" w:pos="1191"/>
          <w:tab w:val="clear" w:pos="1588"/>
          <w:tab w:val="clear" w:pos="1985"/>
        </w:tabs>
        <w:spacing w:after="120"/>
        <w:jc w:val="center"/>
        <w:rPr>
          <w:rFonts w:ascii="Calibri" w:eastAsia="SimSun" w:hAnsi="Calibri" w:cs="Arial"/>
          <w:b/>
          <w:bCs/>
          <w:lang w:val="en-US" w:eastAsia="zh-CN"/>
        </w:rPr>
      </w:pPr>
      <w:r>
        <w:rPr>
          <w:rFonts w:ascii="Calibri" w:eastAsia="SimSun" w:hAnsi="Calibri" w:cs="Arial"/>
          <w:noProof/>
          <w:lang w:val="en-US" w:eastAsia="zh-CN"/>
        </w:rPr>
        <mc:AlternateContent>
          <mc:Choice Requires="wps">
            <w:drawing>
              <wp:anchor distT="0" distB="0" distL="114300" distR="114300" simplePos="0" relativeHeight="251665408" behindDoc="0" locked="0" layoutInCell="1" allowOverlap="1" wp14:anchorId="56C55F08" wp14:editId="24CC7F1A">
                <wp:simplePos x="0" y="0"/>
                <wp:positionH relativeFrom="column">
                  <wp:posOffset>5559657</wp:posOffset>
                </wp:positionH>
                <wp:positionV relativeFrom="paragraph">
                  <wp:posOffset>1607185</wp:posOffset>
                </wp:positionV>
                <wp:extent cx="769619" cy="249554"/>
                <wp:effectExtent l="0" t="0" r="0" b="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9619" cy="249554"/>
                        </a:xfrm>
                        <a:prstGeom prst="rect">
                          <a:avLst/>
                        </a:prstGeom>
                        <a:noFill/>
                        <a:ln w="9525">
                          <a:noFill/>
                          <a:miter lim="800000"/>
                          <a:headEnd/>
                          <a:tailEnd/>
                        </a:ln>
                      </wps:spPr>
                      <wps:txbx>
                        <w:txbxContent>
                          <w:p w14:paraId="4F43D704" w14:textId="61A12954" w:rsidR="00A90121" w:rsidRPr="00A8524C" w:rsidRDefault="00A90121" w:rsidP="00A90121">
                            <w:pPr>
                              <w:spacing w:before="0"/>
                              <w:rPr>
                                <w:rFonts w:ascii="Avenir Nxt2 W1G" w:hAnsi="Avenir Nxt2 W1G"/>
                                <w:sz w:val="20"/>
                                <w:szCs w:val="16"/>
                                <w:lang w:val="en-US" w:eastAsia="zh-CN"/>
                              </w:rPr>
                            </w:pPr>
                          </w:p>
                        </w:txbxContent>
                      </wps:txbx>
                      <wps:bodyPr rot="0" vert="horz" wrap="square" anchor="t" anchorCtr="0">
                        <a:spAutoFit/>
                      </wps:bodyPr>
                    </wps:wsp>
                  </a:graphicData>
                </a:graphic>
              </wp:anchor>
            </w:drawing>
          </mc:Choice>
          <mc:Fallback>
            <w:pict>
              <v:shape w14:anchorId="56C55F08" id="Text Box 2" o:spid="_x0000_s1043" type="#_x0000_t202" style="position:absolute;left:0;text-align:left;margin-left:437.75pt;margin-top:126.55pt;width:60.6pt;height:19.6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" filled="f" stroked="f">
                <v:textbox style="mso-fit-shape-to-text:t">
                  <w:txbxContent>
                    <w:p w14:paraId="4F43D704" w14:textId="61A12954" w:rsidR="00A90121" w:rsidRPr="00A8524C" w:rsidRDefault="00A90121" w:rsidP="00A90121">
                      <w:pPr>
                        <w:spacing w:before="0"/>
                        <w:rPr>
                          <w:rFonts w:ascii="Avenir Nxt2 W1G" w:hAnsi="Avenir Nxt2 W1G"/>
                          <w:sz w:val="20"/>
                          <w:szCs w:val="16"/>
                          <w:lang w:val="en-US" w:eastAsia="zh-CN"/>
                        </w:rPr>
                      </w:pPr>
                    </w:p>
                  </w:txbxContent>
                </v:textbox>
              </v:shape>
            </w:pict>
          </mc:Fallback>
        </mc:AlternateContent>
      </w:r>
      <w:r w:rsidR="00A90121">
        <w:rPr>
          <w:rFonts w:ascii="Calibri" w:eastAsia="SimSun" w:hAnsi="Calibri" w:cs="Arial"/>
          <w:noProof/>
          <w:lang w:val="en-US" w:eastAsia="zh-CN"/>
        </w:rPr>
        <mc:AlternateContent>
          <mc:Choice Requires="wpg">
            <w:drawing>
              <wp:anchor distT="0" distB="0" distL="114300" distR="114300" simplePos="0" relativeHeight="251662336" behindDoc="0" locked="0" layoutInCell="1" allowOverlap="1" wp14:anchorId="41CDCFC5" wp14:editId="6A174674">
                <wp:simplePos x="0" y="0"/>
                <wp:positionH relativeFrom="column">
                  <wp:posOffset>632460</wp:posOffset>
                </wp:positionH>
                <wp:positionV relativeFrom="paragraph">
                  <wp:posOffset>2447290</wp:posOffset>
                </wp:positionV>
                <wp:extent cx="4136389" cy="249554"/>
                <wp:effectExtent l="0" t="0" r="0" b="0"/>
                <wp:wrapNone/>
                <wp:docPr id="6" name="Group 6"/>
                <wp:cNvGraphicFramePr/>
                <a:graphic xmlns:a="http://schemas.openxmlformats.org/drawingml/2006/main">
                  <a:graphicData uri="http://schemas.microsoft.com/office/word/2010/wordprocessingGroup">
                    <wpg:wgp>
                      <wpg:cNvGrpSpPr/>
                      <wpg:grpSpPr>
                        <a:xfrm>
                          <a:off x="0" y="0"/>
                          <a:ext cx="4136389" cy="249554"/>
                          <a:chOff x="0" y="0"/>
                          <a:chExt cx="4136389" cy="249554"/>
                        </a:xfrm>
                      </wpg:grpSpPr>
                      <wps:wsp>
                        <wps:cNvPr id="7" name="Text Box 2"/>
                        <wps:cNvSpPr txBox="1">
                          <a:spLocks noChangeArrowheads="1"/>
                        </wps:cNvSpPr>
                        <wps:spPr bwMode="auto">
                          <a:xfrm>
                            <a:off x="0" y="0"/>
                            <a:ext cx="564514" cy="249554"/>
                          </a:xfrm>
                          <a:prstGeom prst="rect">
                            <a:avLst/>
                          </a:prstGeom>
                          <a:noFill/>
                          <a:ln w="9525">
                            <a:noFill/>
                            <a:miter lim="800000"/>
                            <a:headEnd/>
                            <a:tailEnd/>
                          </a:ln>
                        </wps:spPr>
                        <wps:txbx>
                          <w:txbxContent>
                            <w:p w14:paraId="27459111" w14:textId="3C568B93" w:rsidR="00A90121" w:rsidRPr="00DA3E29" w:rsidRDefault="00A90121" w:rsidP="00A90121">
                              <w:pPr>
                                <w:spacing w:before="0"/>
                                <w:jc w:val="center"/>
                                <w:rPr>
                                  <w:rFonts w:ascii="Avenir Nxt2 W1G" w:hAnsi="Avenir Nxt2 W1G"/>
                                  <w:sz w:val="20"/>
                                  <w:szCs w:val="16"/>
                                </w:rPr>
                              </w:pPr>
                            </w:p>
                          </w:txbxContent>
                        </wps:txbx>
                        <wps:bodyPr rot="0" vert="horz" wrap="square" anchor="t" anchorCtr="0">
                          <a:spAutoFit/>
                        </wps:bodyPr>
                      </wps:wsp>
                      <wps:wsp>
                        <wps:cNvPr id="8" name="Text Box 2"/>
                        <wps:cNvSpPr txBox="1">
                          <a:spLocks noChangeArrowheads="1"/>
                        </wps:cNvSpPr>
                        <wps:spPr bwMode="auto">
                          <a:xfrm>
                            <a:off x="838200" y="0"/>
                            <a:ext cx="564514" cy="249554"/>
                          </a:xfrm>
                          <a:prstGeom prst="rect">
                            <a:avLst/>
                          </a:prstGeom>
                          <a:noFill/>
                          <a:ln w="9525">
                            <a:noFill/>
                            <a:miter lim="800000"/>
                            <a:headEnd/>
                            <a:tailEnd/>
                          </a:ln>
                        </wps:spPr>
                        <wps:txbx>
                          <w:txbxContent>
                            <w:p w14:paraId="32DB11F8" w14:textId="5F356D5A" w:rsidR="00A90121" w:rsidRPr="00DA3E29" w:rsidRDefault="00A90121" w:rsidP="00A90121">
                              <w:pPr>
                                <w:spacing w:before="0"/>
                                <w:jc w:val="center"/>
                                <w:rPr>
                                  <w:rFonts w:ascii="Avenir Nxt2 W1G" w:hAnsi="Avenir Nxt2 W1G"/>
                                  <w:sz w:val="20"/>
                                  <w:szCs w:val="16"/>
                                </w:rPr>
                              </w:pPr>
                            </w:p>
                          </w:txbxContent>
                        </wps:txbx>
                        <wps:bodyPr rot="0" vert="horz" wrap="square" anchor="t" anchorCtr="0">
                          <a:spAutoFit/>
                        </wps:bodyPr>
                      </wps:wsp>
                      <wps:wsp>
                        <wps:cNvPr id="9" name="Text Box 2"/>
                        <wps:cNvSpPr txBox="1">
                          <a:spLocks noChangeArrowheads="1"/>
                        </wps:cNvSpPr>
                        <wps:spPr bwMode="auto">
                          <a:xfrm>
                            <a:off x="2181225" y="0"/>
                            <a:ext cx="564514" cy="249554"/>
                          </a:xfrm>
                          <a:prstGeom prst="rect">
                            <a:avLst/>
                          </a:prstGeom>
                          <a:noFill/>
                          <a:ln w="9525">
                            <a:noFill/>
                            <a:miter lim="800000"/>
                            <a:headEnd/>
                            <a:tailEnd/>
                          </a:ln>
                        </wps:spPr>
                        <wps:txbx>
                          <w:txbxContent>
                            <w:p w14:paraId="194D13F0" w14:textId="1FB10591" w:rsidR="00A90121" w:rsidRPr="00DA3E29" w:rsidRDefault="00A90121" w:rsidP="00A90121">
                              <w:pPr>
                                <w:spacing w:before="0"/>
                                <w:jc w:val="center"/>
                                <w:rPr>
                                  <w:rFonts w:ascii="Avenir Nxt2 W1G" w:hAnsi="Avenir Nxt2 W1G"/>
                                  <w:sz w:val="20"/>
                                  <w:szCs w:val="16"/>
                                </w:rPr>
                              </w:pPr>
                            </w:p>
                          </w:txbxContent>
                        </wps:txbx>
                        <wps:bodyPr rot="0" vert="horz" wrap="square" anchor="t" anchorCtr="0">
                          <a:spAutoFit/>
                        </wps:bodyPr>
                      </wps:wsp>
                      <wps:wsp>
                        <wps:cNvPr id="10" name="Text Box 2"/>
                        <wps:cNvSpPr txBox="1">
                          <a:spLocks noChangeArrowheads="1"/>
                        </wps:cNvSpPr>
                        <wps:spPr bwMode="auto">
                          <a:xfrm>
                            <a:off x="3571875" y="0"/>
                            <a:ext cx="564514" cy="249554"/>
                          </a:xfrm>
                          <a:prstGeom prst="rect">
                            <a:avLst/>
                          </a:prstGeom>
                          <a:noFill/>
                          <a:ln w="9525">
                            <a:noFill/>
                            <a:miter lim="800000"/>
                            <a:headEnd/>
                            <a:tailEnd/>
                          </a:ln>
                        </wps:spPr>
                        <wps:txbx>
                          <w:txbxContent>
                            <w:p w14:paraId="3D02A48C" w14:textId="61AD604B" w:rsidR="00A90121" w:rsidRPr="00DA3E29" w:rsidRDefault="00A90121" w:rsidP="00A90121">
                              <w:pPr>
                                <w:spacing w:before="0"/>
                                <w:jc w:val="center"/>
                                <w:rPr>
                                  <w:rFonts w:ascii="Avenir Nxt2 W1G" w:hAnsi="Avenir Nxt2 W1G"/>
                                  <w:sz w:val="20"/>
                                  <w:szCs w:val="16"/>
                                </w:rPr>
                              </w:pPr>
                            </w:p>
                          </w:txbxContent>
                        </wps:txbx>
                        <wps:bodyPr rot="0" vert="horz" wrap="square" anchor="t" anchorCtr="0">
                          <a:spAutoFit/>
                        </wps:bodyPr>
                      </wps:wsp>
                    </wpg:wgp>
                  </a:graphicData>
                </a:graphic>
              </wp:anchor>
            </w:drawing>
          </mc:Choice>
          <mc:Fallback>
            <w:pict>
              <v:group w14:anchorId="41CDCFC5" id="Group 6" o:spid="_x0000_s1027" style="position:absolute;left:0;text-align:left;margin-left:49.8pt;margin-top:192.7pt;width:325.7pt;height:19.65pt;z-index:251662336" coordsize="41363,2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">
                <v:shape id="_x0000_s1028" type="#_x0000_t202" style="position:absolute;width:5645;height:2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" filled="f" stroked="f">
                  <v:textbox style="mso-fit-shape-to-text:t">
                    <w:txbxContent>
                      <w:p w14:paraId="27459111" w14:textId="3C568B93" w:rsidR="00A90121" w:rsidRPr="00DA3E29" w:rsidRDefault="00A90121" w:rsidP="00A90121">
                        <w:pPr>
                          <w:spacing w:before="0"/>
                          <w:jc w:val="center"/>
                          <w:rPr>
                            <w:rFonts w:ascii="Avenir Nxt2 W1G" w:hAnsi="Avenir Nxt2 W1G"/>
                            <w:sz w:val="20"/>
                            <w:szCs w:val="16"/>
                          </w:rPr>
                        </w:pPr>
                      </w:p>
                    </w:txbxContent>
                  </v:textbox>
                </v:shape>
                <v:shape id="_x0000_s1029" type="#_x0000_t202" style="position:absolute;left:8382;width:5645;height:2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" filled="f" stroked="f">
                  <v:textbox style="mso-fit-shape-to-text:t">
                    <w:txbxContent>
                      <w:p w14:paraId="32DB11F8" w14:textId="5F356D5A" w:rsidR="00A90121" w:rsidRPr="00DA3E29" w:rsidRDefault="00A90121" w:rsidP="00A90121">
                        <w:pPr>
                          <w:spacing w:before="0"/>
                          <w:jc w:val="center"/>
                          <w:rPr>
                            <w:rFonts w:ascii="Avenir Nxt2 W1G" w:hAnsi="Avenir Nxt2 W1G"/>
                            <w:sz w:val="20"/>
                            <w:szCs w:val="16"/>
                          </w:rPr>
                        </w:pPr>
                      </w:p>
                    </w:txbxContent>
                  </v:textbox>
                </v:shape>
                <v:shape id="_x0000_s1030" type="#_x0000_t202" style="position:absolute;left:21812;width:5645;height:2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194D13F0" w14:textId="1FB10591" w:rsidR="00A90121" w:rsidRPr="00DA3E29" w:rsidRDefault="00A90121" w:rsidP="00A90121">
                        <w:pPr>
                          <w:spacing w:before="0"/>
                          <w:jc w:val="center"/>
                          <w:rPr>
                            <w:rFonts w:ascii="Avenir Nxt2 W1G" w:hAnsi="Avenir Nxt2 W1G"/>
                            <w:sz w:val="20"/>
                            <w:szCs w:val="16"/>
                          </w:rPr>
                        </w:pPr>
                      </w:p>
                    </w:txbxContent>
                  </v:textbox>
                </v:shape>
                <v:shape id="_x0000_s1031" type="#_x0000_t202" style="position:absolute;left:35718;width:5645;height:2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" filled="f" stroked="f">
                  <v:textbox style="mso-fit-shape-to-text:t">
                    <w:txbxContent>
                      <w:p w14:paraId="3D02A48C" w14:textId="61AD604B" w:rsidR="00A90121" w:rsidRPr="00DA3E29" w:rsidRDefault="00A90121" w:rsidP="00A90121">
                        <w:pPr>
                          <w:spacing w:before="0"/>
                          <w:jc w:val="center"/>
                          <w:rPr>
                            <w:rFonts w:ascii="Avenir Nxt2 W1G" w:hAnsi="Avenir Nxt2 W1G"/>
                            <w:sz w:val="20"/>
                            <w:szCs w:val="16"/>
                          </w:rPr>
                        </w:pPr>
                      </w:p>
                    </w:txbxContent>
                  </v:textbox>
                </v:shape>
              </v:group>
            </w:pict>
          </mc:Fallback>
        </mc:AlternateContent>
      </w:r>
    </w:p>
    <w:p w14:paraId="6C854D66" w14:textId="5A1F1DA6" w:rsidR="00FC2893" w:rsidRPr="00FC2893" w:rsidRDefault="00FC2893" w:rsidP="00F0025D">
      <w:pPr>
        <w:tabs>
          <w:tab w:val="clear" w:pos="794"/>
          <w:tab w:val="clear" w:pos="1191"/>
          <w:tab w:val="clear" w:pos="1588"/>
          <w:tab w:val="clear" w:pos="1985"/>
        </w:tabs>
        <w:spacing w:after="120"/>
        <w:ind w:firstLineChars="200" w:firstLine="482"/>
        <w:rPr>
          <w:rFonts w:ascii="Calibri" w:eastAsia="SimSun" w:hAnsi="Calibri" w:cs="Arial"/>
          <w:lang w:eastAsia="zh-CN"/>
        </w:rPr>
      </w:pPr>
      <w:r w:rsidRPr="00FC2893">
        <w:rPr>
          <w:rFonts w:ascii="Calibri" w:eastAsia="SimSun" w:hAnsi="Calibri" w:cs="Arial" w:hint="eastAsia"/>
          <w:b/>
          <w:bCs/>
          <w:lang w:eastAsia="zh-CN"/>
        </w:rPr>
        <w:t>图</w:t>
      </w:r>
      <w:r w:rsidRPr="00FC2893">
        <w:rPr>
          <w:rFonts w:ascii="Calibri" w:eastAsia="SimSun" w:hAnsi="Calibri" w:cs="Arial" w:hint="eastAsia"/>
          <w:b/>
          <w:bCs/>
          <w:lang w:eastAsia="zh-CN"/>
        </w:rPr>
        <w:t>2</w:t>
      </w:r>
      <w:r w:rsidRPr="00FC2893">
        <w:rPr>
          <w:rFonts w:ascii="Calibri" w:eastAsia="SimSun" w:hAnsi="Calibri" w:cs="Arial" w:hint="eastAsia"/>
          <w:lang w:eastAsia="zh-CN"/>
        </w:rPr>
        <w:t>详细说明了</w:t>
      </w:r>
      <w:r w:rsidRPr="00FC2893">
        <w:rPr>
          <w:rFonts w:ascii="Calibri" w:eastAsia="SimSun" w:hAnsi="Calibri" w:cs="Arial" w:hint="eastAsia"/>
          <w:lang w:eastAsia="zh-CN"/>
        </w:rPr>
        <w:t>ITU-D</w:t>
      </w:r>
      <w:r w:rsidRPr="00FC2893">
        <w:rPr>
          <w:rFonts w:ascii="Calibri" w:eastAsia="SimSun" w:hAnsi="Calibri" w:cs="Arial" w:hint="eastAsia"/>
          <w:lang w:eastAsia="zh-CN"/>
        </w:rPr>
        <w:t>部门成员和部门准成员在</w:t>
      </w:r>
      <w:r w:rsidRPr="00FC2893">
        <w:rPr>
          <w:rFonts w:ascii="Calibri" w:eastAsia="SimSun" w:hAnsi="Calibri" w:cs="Arial" w:hint="eastAsia"/>
          <w:lang w:eastAsia="zh-CN"/>
        </w:rPr>
        <w:t>2022</w:t>
      </w:r>
      <w:r w:rsidRPr="00FC2893">
        <w:rPr>
          <w:rFonts w:ascii="Calibri" w:eastAsia="SimSun" w:hAnsi="Calibri" w:cs="Arial" w:hint="eastAsia"/>
          <w:lang w:eastAsia="zh-CN"/>
        </w:rPr>
        <w:t>年和</w:t>
      </w:r>
      <w:r w:rsidRPr="00FC2893">
        <w:rPr>
          <w:rFonts w:ascii="Calibri" w:eastAsia="SimSun" w:hAnsi="Calibri" w:cs="Arial" w:hint="eastAsia"/>
          <w:lang w:eastAsia="zh-CN"/>
        </w:rPr>
        <w:t>2023</w:t>
      </w:r>
      <w:r w:rsidRPr="00FC2893">
        <w:rPr>
          <w:rFonts w:ascii="Calibri" w:eastAsia="SimSun" w:hAnsi="Calibri" w:cs="Arial" w:hint="eastAsia"/>
          <w:lang w:eastAsia="zh-CN"/>
        </w:rPr>
        <w:t>年的持续增长，反映了</w:t>
      </w:r>
      <w:r>
        <w:rPr>
          <w:rFonts w:ascii="Calibri" w:eastAsia="SimSun" w:hAnsi="Calibri" w:cs="Arial" w:hint="eastAsia"/>
          <w:lang w:eastAsia="zh-CN"/>
        </w:rPr>
        <w:t>这</w:t>
      </w:r>
      <w:r w:rsidRPr="00FC2893">
        <w:rPr>
          <w:rFonts w:ascii="Calibri" w:eastAsia="SimSun" w:hAnsi="Calibri" w:cs="Arial" w:hint="eastAsia"/>
          <w:lang w:eastAsia="zh-CN"/>
        </w:rPr>
        <w:t>两年</w:t>
      </w:r>
      <w:r>
        <w:rPr>
          <w:rFonts w:ascii="Calibri" w:eastAsia="SimSun" w:hAnsi="Calibri" w:cs="Arial" w:hint="eastAsia"/>
          <w:lang w:eastAsia="zh-CN"/>
        </w:rPr>
        <w:t>中</w:t>
      </w:r>
      <w:r w:rsidRPr="00FC2893">
        <w:rPr>
          <w:rFonts w:ascii="Calibri" w:eastAsia="SimSun" w:hAnsi="Calibri" w:cs="Arial" w:hint="eastAsia"/>
          <w:lang w:eastAsia="zh-CN"/>
        </w:rPr>
        <w:t>部门成员和部门准成员的</w:t>
      </w:r>
      <w:bookmarkStart w:id="7" w:name="_Hlk164766829"/>
      <w:r w:rsidRPr="00FC2893">
        <w:rPr>
          <w:rFonts w:ascii="Calibri" w:eastAsia="SimSun" w:hAnsi="Calibri" w:cs="Arial" w:hint="eastAsia"/>
          <w:b/>
          <w:bCs/>
          <w:lang w:eastAsia="zh-CN"/>
        </w:rPr>
        <w:t>增长</w:t>
      </w:r>
      <w:bookmarkEnd w:id="7"/>
      <w:r>
        <w:rPr>
          <w:rFonts w:ascii="Calibri" w:eastAsia="SimSun" w:hAnsi="Calibri" w:cs="Arial" w:hint="eastAsia"/>
          <w:lang w:eastAsia="zh-CN"/>
        </w:rPr>
        <w:t>和</w:t>
      </w:r>
      <w:bookmarkStart w:id="8" w:name="_Hlk164766841"/>
      <w:r w:rsidRPr="00FC2893">
        <w:rPr>
          <w:rFonts w:ascii="Calibri" w:eastAsia="SimSun" w:hAnsi="Calibri" w:cs="Arial" w:hint="eastAsia"/>
          <w:b/>
          <w:bCs/>
          <w:lang w:eastAsia="zh-CN"/>
        </w:rPr>
        <w:t>流失</w:t>
      </w:r>
      <w:bookmarkEnd w:id="8"/>
      <w:r>
        <w:rPr>
          <w:rFonts w:ascii="Calibri" w:eastAsia="SimSun" w:hAnsi="Calibri" w:cs="Arial" w:hint="eastAsia"/>
          <w:lang w:eastAsia="zh-CN"/>
        </w:rPr>
        <w:t>情况</w:t>
      </w:r>
      <w:r w:rsidRPr="00FC2893">
        <w:rPr>
          <w:rFonts w:ascii="Calibri" w:eastAsia="SimSun" w:hAnsi="Calibri" w:cs="Arial" w:hint="eastAsia"/>
          <w:lang w:eastAsia="zh-CN"/>
        </w:rPr>
        <w:t>。它还显示了根据</w:t>
      </w:r>
      <w:r>
        <w:rPr>
          <w:rFonts w:ascii="Calibri" w:eastAsia="SimSun" w:hAnsi="Calibri" w:cs="Arial" w:hint="eastAsia"/>
          <w:lang w:eastAsia="zh-CN"/>
        </w:rPr>
        <w:t>待</w:t>
      </w:r>
      <w:r w:rsidRPr="00FC2893">
        <w:rPr>
          <w:rFonts w:ascii="Calibri" w:eastAsia="SimSun" w:hAnsi="Calibri" w:cs="Arial" w:hint="eastAsia"/>
          <w:lang w:eastAsia="zh-CN"/>
        </w:rPr>
        <w:t>激活的</w:t>
      </w:r>
      <w:proofErr w:type="gramStart"/>
      <w:r w:rsidRPr="00FC2893">
        <w:rPr>
          <w:rFonts w:ascii="Calibri" w:eastAsia="SimSun" w:hAnsi="Calibri" w:cs="Arial" w:hint="eastAsia"/>
          <w:lang w:eastAsia="zh-CN"/>
        </w:rPr>
        <w:t>帐户</w:t>
      </w:r>
      <w:proofErr w:type="gramEnd"/>
      <w:r>
        <w:rPr>
          <w:rFonts w:ascii="Calibri" w:eastAsia="SimSun" w:hAnsi="Calibri" w:cs="Arial" w:hint="eastAsia"/>
          <w:lang w:eastAsia="zh-CN"/>
        </w:rPr>
        <w:t>预测的截至</w:t>
      </w:r>
      <w:r w:rsidRPr="00FC2893">
        <w:rPr>
          <w:rFonts w:ascii="Calibri" w:eastAsia="SimSun" w:hAnsi="Calibri" w:cs="Arial" w:hint="eastAsia"/>
          <w:lang w:eastAsia="zh-CN"/>
        </w:rPr>
        <w:t>2024</w:t>
      </w:r>
      <w:r w:rsidRPr="00FC2893">
        <w:rPr>
          <w:rFonts w:ascii="Calibri" w:eastAsia="SimSun" w:hAnsi="Calibri" w:cs="Arial" w:hint="eastAsia"/>
          <w:lang w:eastAsia="zh-CN"/>
        </w:rPr>
        <w:t>年</w:t>
      </w:r>
      <w:r w:rsidRPr="00FC2893">
        <w:rPr>
          <w:rFonts w:ascii="Calibri" w:eastAsia="SimSun" w:hAnsi="Calibri" w:cs="Arial" w:hint="eastAsia"/>
          <w:lang w:eastAsia="zh-CN"/>
        </w:rPr>
        <w:t>6</w:t>
      </w:r>
      <w:r w:rsidRPr="00FC2893">
        <w:rPr>
          <w:rFonts w:ascii="Calibri" w:eastAsia="SimSun" w:hAnsi="Calibri" w:cs="Arial" w:hint="eastAsia"/>
          <w:lang w:eastAsia="zh-CN"/>
        </w:rPr>
        <w:t>月的</w:t>
      </w:r>
      <w:r>
        <w:rPr>
          <w:rFonts w:ascii="Calibri" w:eastAsia="SimSun" w:hAnsi="Calibri" w:cs="Arial" w:hint="eastAsia"/>
          <w:lang w:eastAsia="zh-CN"/>
        </w:rPr>
        <w:t>成员数量</w:t>
      </w:r>
      <w:r w:rsidRPr="00FC2893">
        <w:rPr>
          <w:rFonts w:ascii="Calibri" w:eastAsia="SimSun" w:hAnsi="Calibri" w:cs="Arial" w:hint="eastAsia"/>
          <w:lang w:eastAsia="zh-CN"/>
        </w:rPr>
        <w:t>。</w:t>
      </w:r>
    </w:p>
    <w:p w14:paraId="50F74601" w14:textId="0322BC7D" w:rsidR="00FC2893" w:rsidRPr="00FC2893" w:rsidRDefault="00FC2893" w:rsidP="00F0025D">
      <w:pPr>
        <w:tabs>
          <w:tab w:val="clear" w:pos="794"/>
          <w:tab w:val="clear" w:pos="1191"/>
          <w:tab w:val="clear" w:pos="1588"/>
          <w:tab w:val="clear" w:pos="1985"/>
        </w:tabs>
        <w:spacing w:after="120"/>
        <w:ind w:firstLineChars="200" w:firstLine="480"/>
        <w:rPr>
          <w:rFonts w:ascii="Calibri" w:eastAsia="SimSun" w:hAnsi="Calibri" w:cs="Arial"/>
          <w:lang w:eastAsia="zh-CN"/>
        </w:rPr>
      </w:pPr>
      <w:r w:rsidRPr="00FC2893">
        <w:rPr>
          <w:rFonts w:ascii="Calibri" w:eastAsia="SimSun" w:hAnsi="Calibri" w:cs="Arial" w:hint="eastAsia"/>
          <w:lang w:eastAsia="zh-CN"/>
        </w:rPr>
        <w:t>截至</w:t>
      </w:r>
      <w:r w:rsidRPr="00FC2893">
        <w:rPr>
          <w:rFonts w:ascii="Calibri" w:eastAsia="SimSun" w:hAnsi="Calibri" w:cs="Arial" w:hint="eastAsia"/>
          <w:lang w:eastAsia="zh-CN"/>
        </w:rPr>
        <w:t>2023</w:t>
      </w:r>
      <w:r w:rsidRPr="00FC2893">
        <w:rPr>
          <w:rFonts w:ascii="Calibri" w:eastAsia="SimSun" w:hAnsi="Calibri" w:cs="Arial" w:hint="eastAsia"/>
          <w:lang w:eastAsia="zh-CN"/>
        </w:rPr>
        <w:t>年</w:t>
      </w:r>
      <w:r w:rsidRPr="00FC2893">
        <w:rPr>
          <w:rFonts w:ascii="Calibri" w:eastAsia="SimSun" w:hAnsi="Calibri" w:cs="Arial" w:hint="eastAsia"/>
          <w:lang w:eastAsia="zh-CN"/>
        </w:rPr>
        <w:t>12</w:t>
      </w:r>
      <w:r w:rsidRPr="00FC2893">
        <w:rPr>
          <w:rFonts w:ascii="Calibri" w:eastAsia="SimSun" w:hAnsi="Calibri" w:cs="Arial" w:hint="eastAsia"/>
          <w:lang w:eastAsia="zh-CN"/>
        </w:rPr>
        <w:t>月，</w:t>
      </w:r>
      <w:r w:rsidRPr="00FC2893">
        <w:rPr>
          <w:rFonts w:ascii="Calibri" w:eastAsia="SimSun" w:hAnsi="Calibri" w:cs="Arial" w:hint="eastAsia"/>
          <w:lang w:eastAsia="zh-CN"/>
        </w:rPr>
        <w:t>ITU-D</w:t>
      </w:r>
      <w:r w:rsidRPr="00FC2893">
        <w:rPr>
          <w:rFonts w:ascii="Calibri" w:eastAsia="SimSun" w:hAnsi="Calibri" w:cs="Arial" w:hint="eastAsia"/>
          <w:lang w:eastAsia="zh-CN"/>
        </w:rPr>
        <w:t>共吸引了</w:t>
      </w:r>
      <w:r w:rsidRPr="00FC2893">
        <w:rPr>
          <w:rFonts w:ascii="Calibri" w:eastAsia="SimSun" w:hAnsi="Calibri" w:cs="Arial" w:hint="eastAsia"/>
          <w:b/>
          <w:bCs/>
          <w:lang w:eastAsia="zh-CN"/>
        </w:rPr>
        <w:t>二十七个新成员</w:t>
      </w:r>
      <w:r w:rsidRPr="00FC2893">
        <w:rPr>
          <w:rFonts w:ascii="Calibri" w:eastAsia="SimSun" w:hAnsi="Calibri" w:cs="Arial" w:hint="eastAsia"/>
          <w:lang w:eastAsia="zh-CN"/>
        </w:rPr>
        <w:t>，</w:t>
      </w:r>
      <w:r w:rsidRPr="00FC2893">
        <w:rPr>
          <w:rFonts w:ascii="Calibri" w:eastAsia="SimSun" w:hAnsi="Calibri" w:cs="Arial" w:hint="eastAsia"/>
          <w:lang w:eastAsia="zh-CN"/>
        </w:rPr>
        <w:t>2022</w:t>
      </w:r>
      <w:r w:rsidRPr="00FC2893">
        <w:rPr>
          <w:rFonts w:ascii="Calibri" w:eastAsia="SimSun" w:hAnsi="Calibri" w:cs="Arial" w:hint="eastAsia"/>
          <w:lang w:eastAsia="zh-CN"/>
        </w:rPr>
        <w:t>年为</w:t>
      </w:r>
      <w:r>
        <w:rPr>
          <w:rFonts w:ascii="Calibri" w:eastAsia="SimSun" w:hAnsi="Calibri" w:cs="Arial" w:hint="eastAsia"/>
          <w:lang w:eastAsia="zh-CN"/>
        </w:rPr>
        <w:t>十八</w:t>
      </w:r>
      <w:r w:rsidRPr="00FC2893">
        <w:rPr>
          <w:rFonts w:ascii="Calibri" w:eastAsia="SimSun" w:hAnsi="Calibri" w:cs="Arial" w:hint="eastAsia"/>
          <w:lang w:eastAsia="zh-CN"/>
        </w:rPr>
        <w:t>个。</w:t>
      </w:r>
      <w:r w:rsidRPr="00FC2893">
        <w:rPr>
          <w:rFonts w:ascii="Calibri" w:eastAsia="SimSun" w:hAnsi="Calibri" w:cs="Arial" w:hint="eastAsia"/>
          <w:lang w:eastAsia="zh-CN"/>
        </w:rPr>
        <w:t>2023</w:t>
      </w:r>
      <w:r w:rsidRPr="00FC2893">
        <w:rPr>
          <w:rFonts w:ascii="Calibri" w:eastAsia="SimSun" w:hAnsi="Calibri" w:cs="Arial" w:hint="eastAsia"/>
          <w:lang w:eastAsia="zh-CN"/>
        </w:rPr>
        <w:t>年，新成员总数增加了</w:t>
      </w:r>
      <w:r w:rsidRPr="00FC2893">
        <w:rPr>
          <w:rFonts w:ascii="Calibri" w:eastAsia="SimSun" w:hAnsi="Calibri" w:cs="Arial" w:hint="eastAsia"/>
          <w:lang w:eastAsia="zh-CN"/>
        </w:rPr>
        <w:t>50%</w:t>
      </w:r>
      <w:r w:rsidRPr="00FC2893">
        <w:rPr>
          <w:rFonts w:ascii="Calibri" w:eastAsia="SimSun" w:hAnsi="Calibri" w:cs="Arial" w:hint="eastAsia"/>
          <w:lang w:eastAsia="zh-CN"/>
        </w:rPr>
        <w:t>。</w:t>
      </w:r>
    </w:p>
    <w:p w14:paraId="39456942" w14:textId="46AA6396" w:rsidR="00FC2893" w:rsidRPr="00FC2893" w:rsidRDefault="00FC2893" w:rsidP="00F0025D">
      <w:pPr>
        <w:tabs>
          <w:tab w:val="clear" w:pos="794"/>
          <w:tab w:val="clear" w:pos="1191"/>
          <w:tab w:val="clear" w:pos="1588"/>
          <w:tab w:val="clear" w:pos="1985"/>
        </w:tabs>
        <w:spacing w:after="120"/>
        <w:ind w:firstLineChars="200" w:firstLine="480"/>
        <w:rPr>
          <w:rFonts w:ascii="Calibri" w:eastAsia="SimSun" w:hAnsi="Calibri" w:cs="Arial"/>
          <w:lang w:eastAsia="zh-CN"/>
        </w:rPr>
      </w:pPr>
      <w:r w:rsidRPr="00FC2893">
        <w:rPr>
          <w:rFonts w:ascii="Calibri" w:eastAsia="SimSun" w:hAnsi="Calibri" w:cs="Arial" w:hint="eastAsia"/>
          <w:lang w:eastAsia="zh-CN"/>
        </w:rPr>
        <w:t>截至</w:t>
      </w:r>
      <w:r w:rsidRPr="00FC2893">
        <w:rPr>
          <w:rFonts w:ascii="Calibri" w:eastAsia="SimSun" w:hAnsi="Calibri" w:cs="Arial" w:hint="eastAsia"/>
          <w:lang w:eastAsia="zh-CN"/>
        </w:rPr>
        <w:t>2024</w:t>
      </w:r>
      <w:r w:rsidRPr="00FC2893">
        <w:rPr>
          <w:rFonts w:ascii="Calibri" w:eastAsia="SimSun" w:hAnsi="Calibri" w:cs="Arial" w:hint="eastAsia"/>
          <w:lang w:eastAsia="zh-CN"/>
        </w:rPr>
        <w:t>年</w:t>
      </w:r>
      <w:r w:rsidRPr="00FC2893">
        <w:rPr>
          <w:rFonts w:ascii="Calibri" w:eastAsia="SimSun" w:hAnsi="Calibri" w:cs="Arial" w:hint="eastAsia"/>
          <w:lang w:eastAsia="zh-CN"/>
        </w:rPr>
        <w:t>2</w:t>
      </w:r>
      <w:r w:rsidRPr="00FC2893">
        <w:rPr>
          <w:rFonts w:ascii="Calibri" w:eastAsia="SimSun" w:hAnsi="Calibri" w:cs="Arial" w:hint="eastAsia"/>
          <w:lang w:eastAsia="zh-CN"/>
        </w:rPr>
        <w:t>月底，</w:t>
      </w:r>
      <w:r w:rsidRPr="00FC2893">
        <w:rPr>
          <w:rFonts w:ascii="Calibri" w:eastAsia="SimSun" w:hAnsi="Calibri" w:cs="Arial" w:hint="eastAsia"/>
          <w:lang w:eastAsia="zh-CN"/>
        </w:rPr>
        <w:t>ITU-D</w:t>
      </w:r>
      <w:r w:rsidRPr="00FC2893">
        <w:rPr>
          <w:rFonts w:ascii="Calibri" w:eastAsia="SimSun" w:hAnsi="Calibri" w:cs="Arial" w:hint="eastAsia"/>
          <w:lang w:eastAsia="zh-CN"/>
        </w:rPr>
        <w:t>已</w:t>
      </w:r>
      <w:r w:rsidR="00122C66">
        <w:rPr>
          <w:rFonts w:ascii="Calibri" w:eastAsia="SimSun" w:hAnsi="Calibri" w:cs="Arial" w:hint="eastAsia"/>
          <w:lang w:eastAsia="zh-CN"/>
        </w:rPr>
        <w:t>获得</w:t>
      </w:r>
      <w:r w:rsidRPr="00FC2893">
        <w:rPr>
          <w:rFonts w:ascii="Calibri" w:eastAsia="SimSun" w:hAnsi="Calibri" w:cs="Arial" w:hint="eastAsia"/>
          <w:b/>
          <w:bCs/>
          <w:lang w:eastAsia="zh-CN"/>
        </w:rPr>
        <w:t>八个新成员</w:t>
      </w:r>
      <w:r w:rsidRPr="00FC2893">
        <w:rPr>
          <w:rFonts w:ascii="Calibri" w:eastAsia="SimSun" w:hAnsi="Calibri" w:cs="Arial" w:hint="eastAsia"/>
          <w:lang w:eastAsia="zh-CN"/>
        </w:rPr>
        <w:t>，预计到</w:t>
      </w:r>
      <w:r w:rsidRPr="00FC2893">
        <w:rPr>
          <w:rFonts w:ascii="Calibri" w:eastAsia="SimSun" w:hAnsi="Calibri" w:cs="Arial" w:hint="eastAsia"/>
          <w:lang w:eastAsia="zh-CN"/>
        </w:rPr>
        <w:t>2024</w:t>
      </w:r>
      <w:r w:rsidRPr="00FC2893">
        <w:rPr>
          <w:rFonts w:ascii="Calibri" w:eastAsia="SimSun" w:hAnsi="Calibri" w:cs="Arial" w:hint="eastAsia"/>
          <w:lang w:eastAsia="zh-CN"/>
        </w:rPr>
        <w:t>年</w:t>
      </w:r>
      <w:r w:rsidRPr="00FC2893">
        <w:rPr>
          <w:rFonts w:ascii="Calibri" w:eastAsia="SimSun" w:hAnsi="Calibri" w:cs="Arial" w:hint="eastAsia"/>
          <w:lang w:eastAsia="zh-CN"/>
        </w:rPr>
        <w:t>6</w:t>
      </w:r>
      <w:r w:rsidRPr="00FC2893">
        <w:rPr>
          <w:rFonts w:ascii="Calibri" w:eastAsia="SimSun" w:hAnsi="Calibri" w:cs="Arial" w:hint="eastAsia"/>
          <w:lang w:eastAsia="zh-CN"/>
        </w:rPr>
        <w:t>月还会</w:t>
      </w:r>
      <w:r w:rsidRPr="00FC2893">
        <w:rPr>
          <w:rFonts w:ascii="Calibri" w:eastAsia="SimSun" w:hAnsi="Calibri" w:cs="Arial" w:hint="eastAsia"/>
          <w:b/>
          <w:bCs/>
          <w:lang w:eastAsia="zh-CN"/>
        </w:rPr>
        <w:t>新增</w:t>
      </w:r>
      <w:r w:rsidR="009704EB">
        <w:rPr>
          <w:rFonts w:ascii="Calibri" w:eastAsia="SimSun" w:hAnsi="Calibri" w:cs="Arial" w:hint="eastAsia"/>
          <w:b/>
          <w:bCs/>
          <w:lang w:eastAsia="zh-CN"/>
        </w:rPr>
        <w:t>七</w:t>
      </w:r>
      <w:r w:rsidRPr="00FC2893">
        <w:rPr>
          <w:rFonts w:ascii="Calibri" w:eastAsia="SimSun" w:hAnsi="Calibri" w:cs="Arial" w:hint="eastAsia"/>
          <w:b/>
          <w:bCs/>
          <w:lang w:eastAsia="zh-CN"/>
        </w:rPr>
        <w:t>个成员</w:t>
      </w:r>
      <w:r w:rsidRPr="00FC2893">
        <w:rPr>
          <w:rFonts w:ascii="Calibri" w:eastAsia="SimSun" w:hAnsi="Calibri" w:cs="Arial" w:hint="eastAsia"/>
          <w:lang w:eastAsia="zh-CN"/>
        </w:rPr>
        <w:t>。</w:t>
      </w:r>
    </w:p>
    <w:p w14:paraId="57AA70AF" w14:textId="2F137638" w:rsidR="00A90121" w:rsidRPr="00FC2893" w:rsidRDefault="00FC2893" w:rsidP="00F0025D">
      <w:pPr>
        <w:tabs>
          <w:tab w:val="clear" w:pos="794"/>
          <w:tab w:val="clear" w:pos="1191"/>
          <w:tab w:val="clear" w:pos="1588"/>
          <w:tab w:val="clear" w:pos="1985"/>
        </w:tabs>
        <w:spacing w:after="120"/>
        <w:ind w:firstLineChars="200" w:firstLine="480"/>
        <w:rPr>
          <w:rFonts w:ascii="Calibri" w:eastAsia="SimSun" w:hAnsi="Calibri" w:cs="Arial"/>
          <w:lang w:val="en-US" w:eastAsia="zh-CN"/>
        </w:rPr>
      </w:pPr>
      <w:r w:rsidRPr="00FC2893">
        <w:rPr>
          <w:rFonts w:ascii="Calibri" w:eastAsia="SimSun" w:hAnsi="Calibri" w:cs="Arial" w:hint="eastAsia"/>
          <w:lang w:eastAsia="zh-CN"/>
        </w:rPr>
        <w:t>此外，</w:t>
      </w:r>
      <w:r w:rsidRPr="00FC2893">
        <w:rPr>
          <w:rFonts w:ascii="Calibri" w:eastAsia="SimSun" w:hAnsi="Calibri" w:cs="Arial" w:hint="eastAsia"/>
          <w:lang w:eastAsia="zh-CN"/>
        </w:rPr>
        <w:t>2023</w:t>
      </w:r>
      <w:r w:rsidRPr="00FC2893">
        <w:rPr>
          <w:rFonts w:ascii="Calibri" w:eastAsia="SimSun" w:hAnsi="Calibri" w:cs="Arial" w:hint="eastAsia"/>
          <w:lang w:eastAsia="zh-CN"/>
        </w:rPr>
        <w:t>年，由于合并、商业战略审查、</w:t>
      </w:r>
      <w:r w:rsidR="00122C66" w:rsidRPr="00122C66">
        <w:rPr>
          <w:rFonts w:ascii="Calibri" w:eastAsia="SimSun" w:hAnsi="Calibri" w:cs="Arial" w:hint="eastAsia"/>
          <w:lang w:val="en-US" w:eastAsia="zh-CN"/>
        </w:rPr>
        <w:t>未结清</w:t>
      </w:r>
      <w:r w:rsidRPr="00FC2893">
        <w:rPr>
          <w:rFonts w:ascii="Calibri" w:eastAsia="SimSun" w:hAnsi="Calibri" w:cs="Arial" w:hint="eastAsia"/>
          <w:lang w:eastAsia="zh-CN"/>
        </w:rPr>
        <w:t>费用或未披露的原因，</w:t>
      </w:r>
      <w:r w:rsidR="00122C66" w:rsidRPr="00122C66">
        <w:rPr>
          <w:rFonts w:ascii="Calibri" w:eastAsia="SimSun" w:hAnsi="Calibri" w:cs="Arial" w:hint="eastAsia"/>
          <w:lang w:val="en-US" w:eastAsia="zh-CN"/>
        </w:rPr>
        <w:t>退</w:t>
      </w:r>
      <w:r w:rsidR="00122C66">
        <w:rPr>
          <w:rFonts w:ascii="Calibri" w:eastAsia="SimSun" w:hAnsi="Calibri" w:cs="Arial" w:hint="eastAsia"/>
          <w:lang w:val="en-US" w:eastAsia="zh-CN"/>
        </w:rPr>
        <w:t>出</w:t>
      </w:r>
      <w:r w:rsidR="00122C66" w:rsidRPr="00122C66">
        <w:rPr>
          <w:rFonts w:ascii="Calibri" w:eastAsia="SimSun" w:hAnsi="Calibri" w:cs="Arial" w:hint="eastAsia"/>
          <w:lang w:val="en-US" w:eastAsia="zh-CN"/>
        </w:rPr>
        <w:t>和除名成员</w:t>
      </w:r>
      <w:r w:rsidRPr="00FC2893">
        <w:rPr>
          <w:rFonts w:ascii="Calibri" w:eastAsia="SimSun" w:hAnsi="Calibri" w:cs="Arial" w:hint="eastAsia"/>
          <w:lang w:eastAsia="zh-CN"/>
        </w:rPr>
        <w:t>总数进一步</w:t>
      </w:r>
      <w:r w:rsidRPr="00122C66">
        <w:rPr>
          <w:rFonts w:ascii="Calibri" w:eastAsia="SimSun" w:hAnsi="Calibri" w:cs="Arial" w:hint="eastAsia"/>
          <w:b/>
          <w:bCs/>
          <w:lang w:eastAsia="zh-CN"/>
        </w:rPr>
        <w:t>减少到</w:t>
      </w:r>
      <w:r w:rsidR="00122C66" w:rsidRPr="00122C66">
        <w:rPr>
          <w:rFonts w:ascii="Calibri" w:eastAsia="SimSun" w:hAnsi="Calibri" w:cs="Arial" w:hint="eastAsia"/>
          <w:b/>
          <w:bCs/>
          <w:lang w:eastAsia="zh-CN"/>
        </w:rPr>
        <w:t>十二个</w:t>
      </w:r>
      <w:r w:rsidRPr="00FC2893">
        <w:rPr>
          <w:rFonts w:ascii="Calibri" w:eastAsia="SimSun" w:hAnsi="Calibri" w:cs="Arial" w:hint="eastAsia"/>
          <w:lang w:eastAsia="zh-CN"/>
        </w:rPr>
        <w:t>。此外，</w:t>
      </w:r>
      <w:r w:rsidR="00122C66" w:rsidRPr="00122C66">
        <w:rPr>
          <w:rFonts w:ascii="Calibri" w:eastAsia="SimSun" w:hAnsi="Calibri" w:cs="Arial" w:hint="eastAsia"/>
          <w:lang w:val="en-US" w:eastAsia="zh-CN"/>
        </w:rPr>
        <w:t>预计到</w:t>
      </w:r>
      <w:r w:rsidR="00122C66" w:rsidRPr="00122C66">
        <w:rPr>
          <w:rFonts w:ascii="Calibri" w:eastAsia="SimSun" w:hAnsi="Calibri" w:cs="Arial" w:hint="eastAsia"/>
          <w:lang w:val="en-US" w:eastAsia="zh-CN"/>
        </w:rPr>
        <w:t>2024</w:t>
      </w:r>
      <w:r w:rsidR="00122C66" w:rsidRPr="00122C66">
        <w:rPr>
          <w:rFonts w:ascii="Calibri" w:eastAsia="SimSun" w:hAnsi="Calibri" w:cs="Arial" w:hint="eastAsia"/>
          <w:lang w:val="en-US" w:eastAsia="zh-CN"/>
        </w:rPr>
        <w:t>年</w:t>
      </w:r>
      <w:r w:rsidR="00122C66" w:rsidRPr="00122C66">
        <w:rPr>
          <w:rFonts w:ascii="Calibri" w:eastAsia="SimSun" w:hAnsi="Calibri" w:cs="Arial" w:hint="eastAsia"/>
          <w:lang w:val="en-US" w:eastAsia="zh-CN"/>
        </w:rPr>
        <w:t>6</w:t>
      </w:r>
      <w:r w:rsidR="00122C66" w:rsidRPr="00122C66">
        <w:rPr>
          <w:rFonts w:ascii="Calibri" w:eastAsia="SimSun" w:hAnsi="Calibri" w:cs="Arial" w:hint="eastAsia"/>
          <w:lang w:val="en-US" w:eastAsia="zh-CN"/>
        </w:rPr>
        <w:t>月将有两个退</w:t>
      </w:r>
      <w:r w:rsidR="00122C66">
        <w:rPr>
          <w:rFonts w:ascii="Calibri" w:eastAsia="SimSun" w:hAnsi="Calibri" w:cs="Arial" w:hint="eastAsia"/>
          <w:lang w:val="en-US" w:eastAsia="zh-CN"/>
        </w:rPr>
        <w:t>出申请</w:t>
      </w:r>
      <w:r w:rsidR="00122C66" w:rsidRPr="00122C66">
        <w:rPr>
          <w:rFonts w:ascii="Calibri" w:eastAsia="SimSun" w:hAnsi="Calibri" w:cs="Arial" w:hint="eastAsia"/>
          <w:lang w:val="en-US" w:eastAsia="zh-CN"/>
        </w:rPr>
        <w:t>生效。</w:t>
      </w:r>
    </w:p>
    <w:p w14:paraId="60088A53" w14:textId="5F895B52" w:rsidR="00122C66" w:rsidRPr="00122C66" w:rsidRDefault="00122C66" w:rsidP="00F0025D">
      <w:pPr>
        <w:tabs>
          <w:tab w:val="clear" w:pos="794"/>
          <w:tab w:val="clear" w:pos="1191"/>
          <w:tab w:val="clear" w:pos="1588"/>
          <w:tab w:val="clear" w:pos="1985"/>
        </w:tabs>
        <w:spacing w:after="120"/>
        <w:ind w:firstLineChars="200" w:firstLine="480"/>
        <w:rPr>
          <w:rFonts w:ascii="Calibri" w:eastAsia="SimSun" w:hAnsi="Calibri" w:cs="Arial"/>
          <w:lang w:val="en-US" w:eastAsia="zh-CN"/>
        </w:rPr>
      </w:pPr>
      <w:r w:rsidRPr="00122C66">
        <w:rPr>
          <w:rFonts w:ascii="Calibri" w:eastAsia="SimSun" w:hAnsi="Calibri" w:cs="Arial" w:hint="eastAsia"/>
          <w:lang w:val="en-US" w:eastAsia="zh-CN"/>
        </w:rPr>
        <w:t>ITU-D</w:t>
      </w:r>
      <w:r w:rsidRPr="00122C66">
        <w:rPr>
          <w:rFonts w:ascii="Calibri" w:eastAsia="SimSun" w:hAnsi="Calibri" w:cs="Arial" w:hint="eastAsia"/>
          <w:lang w:val="en-US" w:eastAsia="zh-CN"/>
        </w:rPr>
        <w:t>成员成员的持续增长源于通过若干行动加强</w:t>
      </w:r>
      <w:r w:rsidR="00B51568">
        <w:rPr>
          <w:rFonts w:ascii="Calibri" w:eastAsia="SimSun" w:hAnsi="Calibri" w:cs="Arial" w:hint="eastAsia"/>
          <w:lang w:val="en-US" w:eastAsia="zh-CN"/>
        </w:rPr>
        <w:t>宣传</w:t>
      </w:r>
      <w:r w:rsidRPr="00122C66">
        <w:rPr>
          <w:rFonts w:ascii="Calibri" w:eastAsia="SimSun" w:hAnsi="Calibri" w:cs="Arial" w:hint="eastAsia"/>
          <w:lang w:val="en-US" w:eastAsia="zh-CN"/>
        </w:rPr>
        <w:t>工作，例如：邀请嘉宾</w:t>
      </w:r>
      <w:r w:rsidRPr="00122C66">
        <w:rPr>
          <w:rFonts w:ascii="Calibri" w:eastAsia="SimSun" w:hAnsi="Calibri" w:cs="Arial" w:hint="eastAsia"/>
          <w:lang w:val="en-US" w:eastAsia="zh-CN"/>
        </w:rPr>
        <w:t>/</w:t>
      </w:r>
      <w:r w:rsidRPr="00122C66">
        <w:rPr>
          <w:rFonts w:ascii="Calibri" w:eastAsia="SimSun" w:hAnsi="Calibri" w:cs="Arial" w:hint="eastAsia"/>
          <w:lang w:val="en-US" w:eastAsia="zh-CN"/>
        </w:rPr>
        <w:t>观察员参加内部专题活动；将伙伴关系的价值主张纳入现有和新推出的</w:t>
      </w:r>
      <w:r w:rsidRPr="00122C66">
        <w:rPr>
          <w:rFonts w:ascii="Calibri" w:eastAsia="SimSun" w:hAnsi="Calibri" w:cs="Arial" w:hint="eastAsia"/>
          <w:lang w:val="en-US" w:eastAsia="zh-CN"/>
        </w:rPr>
        <w:t>ITU-D</w:t>
      </w:r>
      <w:r w:rsidRPr="00122C66">
        <w:rPr>
          <w:rFonts w:ascii="Calibri" w:eastAsia="SimSun" w:hAnsi="Calibri" w:cs="Arial" w:hint="eastAsia"/>
          <w:lang w:val="en-US" w:eastAsia="zh-CN"/>
        </w:rPr>
        <w:t>举措，</w:t>
      </w:r>
      <w:r w:rsidR="00A64284">
        <w:rPr>
          <w:rFonts w:ascii="Calibri" w:eastAsia="SimSun" w:hAnsi="Calibri" w:cs="Arial" w:hint="eastAsia"/>
          <w:lang w:val="en-US" w:eastAsia="zh-CN"/>
        </w:rPr>
        <w:t>使</w:t>
      </w:r>
      <w:r w:rsidRPr="00122C66">
        <w:rPr>
          <w:rFonts w:ascii="Calibri" w:eastAsia="SimSun" w:hAnsi="Calibri" w:cs="Arial" w:hint="eastAsia"/>
          <w:lang w:val="en-US" w:eastAsia="zh-CN"/>
        </w:rPr>
        <w:t>成员和伙伴关系</w:t>
      </w:r>
      <w:r>
        <w:rPr>
          <w:rFonts w:ascii="Calibri" w:eastAsia="SimSun" w:hAnsi="Calibri" w:cs="Arial" w:hint="eastAsia"/>
          <w:lang w:val="en-US" w:eastAsia="zh-CN"/>
        </w:rPr>
        <w:t>成为一揽子</w:t>
      </w:r>
      <w:r w:rsidRPr="00122C66">
        <w:rPr>
          <w:rFonts w:ascii="Calibri" w:eastAsia="SimSun" w:hAnsi="Calibri" w:cs="Arial" w:hint="eastAsia"/>
          <w:lang w:val="en-US" w:eastAsia="zh-CN"/>
        </w:rPr>
        <w:t>的</w:t>
      </w:r>
      <w:r>
        <w:rPr>
          <w:rFonts w:ascii="Calibri" w:eastAsia="SimSun" w:hAnsi="Calibri" w:cs="Arial" w:hint="eastAsia"/>
          <w:lang w:val="en-US" w:eastAsia="zh-CN"/>
        </w:rPr>
        <w:t>受益方</w:t>
      </w:r>
      <w:r w:rsidRPr="00122C66">
        <w:rPr>
          <w:rFonts w:ascii="Calibri" w:eastAsia="SimSun" w:hAnsi="Calibri" w:cs="Arial" w:hint="eastAsia"/>
          <w:lang w:val="en-US" w:eastAsia="zh-CN"/>
        </w:rPr>
        <w:t>。</w:t>
      </w:r>
    </w:p>
    <w:p w14:paraId="42AF82EB" w14:textId="546EC801" w:rsidR="00122C66" w:rsidRPr="00122C66" w:rsidRDefault="00122C66" w:rsidP="00F0025D">
      <w:pPr>
        <w:tabs>
          <w:tab w:val="clear" w:pos="794"/>
          <w:tab w:val="clear" w:pos="1191"/>
          <w:tab w:val="clear" w:pos="1588"/>
          <w:tab w:val="clear" w:pos="1985"/>
        </w:tabs>
        <w:spacing w:after="120"/>
        <w:ind w:firstLineChars="200" w:firstLine="480"/>
        <w:rPr>
          <w:rFonts w:ascii="Calibri" w:eastAsia="SimSun" w:hAnsi="Calibri" w:cs="Arial"/>
          <w:lang w:val="en-US" w:eastAsia="zh-CN"/>
        </w:rPr>
      </w:pPr>
      <w:r w:rsidRPr="00122C66">
        <w:rPr>
          <w:rFonts w:ascii="Calibri" w:eastAsia="SimSun" w:hAnsi="Calibri" w:cs="Arial" w:hint="eastAsia"/>
          <w:lang w:val="en-US" w:eastAsia="zh-CN"/>
        </w:rPr>
        <w:t>最后，数据驱动工具和仪表板的强化使用能够</w:t>
      </w:r>
      <w:r w:rsidR="00A64284" w:rsidRPr="00122C66">
        <w:rPr>
          <w:rFonts w:ascii="Calibri" w:eastAsia="SimSun" w:hAnsi="Calibri" w:cs="Arial" w:hint="eastAsia"/>
          <w:lang w:val="en-US" w:eastAsia="zh-CN"/>
        </w:rPr>
        <w:t>锁定有风险的</w:t>
      </w:r>
      <w:r w:rsidRPr="00122C66">
        <w:rPr>
          <w:rFonts w:ascii="Calibri" w:eastAsia="SimSun" w:hAnsi="Calibri" w:cs="Arial" w:hint="eastAsia"/>
          <w:lang w:val="en-US" w:eastAsia="zh-CN"/>
        </w:rPr>
        <w:t>成员</w:t>
      </w:r>
      <w:proofErr w:type="gramStart"/>
      <w:r w:rsidRPr="00122C66">
        <w:rPr>
          <w:rFonts w:ascii="Calibri" w:eastAsia="SimSun" w:hAnsi="Calibri" w:cs="Arial" w:hint="eastAsia"/>
          <w:lang w:val="en-US" w:eastAsia="zh-CN"/>
        </w:rPr>
        <w:t>帐户</w:t>
      </w:r>
      <w:proofErr w:type="gramEnd"/>
      <w:r w:rsidRPr="00122C66">
        <w:rPr>
          <w:rFonts w:ascii="Calibri" w:eastAsia="SimSun" w:hAnsi="Calibri" w:cs="Arial" w:hint="eastAsia"/>
          <w:lang w:val="en-US" w:eastAsia="zh-CN"/>
        </w:rPr>
        <w:t>，并采取后续行动来提高</w:t>
      </w:r>
      <w:r w:rsidR="00B10488">
        <w:rPr>
          <w:rFonts w:ascii="Calibri" w:eastAsia="SimSun" w:hAnsi="Calibri" w:cs="Arial" w:hint="eastAsia"/>
          <w:lang w:val="en-US" w:eastAsia="zh-CN"/>
        </w:rPr>
        <w:t>成员的</w:t>
      </w:r>
      <w:r w:rsidRPr="00122C66">
        <w:rPr>
          <w:rFonts w:ascii="Calibri" w:eastAsia="SimSun" w:hAnsi="Calibri" w:cs="Arial" w:hint="eastAsia"/>
          <w:lang w:val="en-US" w:eastAsia="zh-CN"/>
        </w:rPr>
        <w:t>意识和重新参与度，从而</w:t>
      </w:r>
      <w:r w:rsidR="00B10488">
        <w:rPr>
          <w:rFonts w:ascii="Calibri" w:eastAsia="SimSun" w:hAnsi="Calibri" w:cs="Arial" w:hint="eastAsia"/>
          <w:lang w:val="en-US" w:eastAsia="zh-CN"/>
        </w:rPr>
        <w:t>留住了更多</w:t>
      </w:r>
      <w:r w:rsidRPr="00122C66">
        <w:rPr>
          <w:rFonts w:ascii="Calibri" w:eastAsia="SimSun" w:hAnsi="Calibri" w:cs="Arial" w:hint="eastAsia"/>
          <w:lang w:val="en-US" w:eastAsia="zh-CN"/>
        </w:rPr>
        <w:t>成员并实现了成员</w:t>
      </w:r>
      <w:r w:rsidR="00B10488">
        <w:rPr>
          <w:rFonts w:ascii="Calibri" w:eastAsia="SimSun" w:hAnsi="Calibri" w:cs="Arial" w:hint="eastAsia"/>
          <w:lang w:val="en-US" w:eastAsia="zh-CN"/>
        </w:rPr>
        <w:t>的</w:t>
      </w:r>
      <w:r w:rsidRPr="00122C66">
        <w:rPr>
          <w:rFonts w:ascii="Calibri" w:eastAsia="SimSun" w:hAnsi="Calibri" w:cs="Arial" w:hint="eastAsia"/>
          <w:lang w:val="en-US" w:eastAsia="zh-CN"/>
        </w:rPr>
        <w:t>净增长。</w:t>
      </w:r>
    </w:p>
    <w:p w14:paraId="4906A846" w14:textId="34F178E6" w:rsidR="00511B96" w:rsidRPr="00511B96" w:rsidRDefault="00122C66" w:rsidP="00F0025D">
      <w:pPr>
        <w:ind w:firstLineChars="200" w:firstLine="480"/>
        <w:rPr>
          <w:szCs w:val="24"/>
          <w:lang w:val="en-US" w:eastAsia="zh-CN"/>
        </w:rPr>
      </w:pPr>
      <w:r w:rsidRPr="00122C66">
        <w:rPr>
          <w:rFonts w:ascii="Calibri" w:eastAsia="SimSun" w:hAnsi="Calibri" w:cs="Arial" w:hint="eastAsia"/>
          <w:lang w:val="en-US" w:eastAsia="zh-CN"/>
        </w:rPr>
        <w:t>2023</w:t>
      </w:r>
      <w:r w:rsidRPr="00122C66">
        <w:rPr>
          <w:rFonts w:ascii="Calibri" w:eastAsia="SimSun" w:hAnsi="Calibri" w:cs="Arial" w:hint="eastAsia"/>
          <w:lang w:val="en-US" w:eastAsia="zh-CN"/>
        </w:rPr>
        <w:t>年成员</w:t>
      </w:r>
      <w:r w:rsidR="00A64284" w:rsidRPr="00122C66">
        <w:rPr>
          <w:rFonts w:ascii="Calibri" w:eastAsia="SimSun" w:hAnsi="Calibri" w:cs="Arial" w:hint="eastAsia"/>
          <w:lang w:val="en-US" w:eastAsia="zh-CN"/>
        </w:rPr>
        <w:t>变动情况（新成员和流失成员）</w:t>
      </w:r>
      <w:r w:rsidRPr="00122C66">
        <w:rPr>
          <w:rFonts w:ascii="Calibri" w:eastAsia="SimSun" w:hAnsi="Calibri" w:cs="Arial" w:hint="eastAsia"/>
          <w:lang w:val="en-US" w:eastAsia="zh-CN"/>
        </w:rPr>
        <w:t>以及</w:t>
      </w:r>
      <w:r w:rsidR="00A64284">
        <w:rPr>
          <w:rFonts w:ascii="Calibri" w:eastAsia="SimSun" w:hAnsi="Calibri" w:cs="Arial" w:hint="eastAsia"/>
          <w:lang w:val="en-US" w:eastAsia="zh-CN"/>
        </w:rPr>
        <w:t>截至</w:t>
      </w:r>
      <w:r w:rsidRPr="00122C66">
        <w:rPr>
          <w:rFonts w:ascii="Calibri" w:eastAsia="SimSun" w:hAnsi="Calibri" w:cs="Arial" w:hint="eastAsia"/>
          <w:lang w:val="en-US" w:eastAsia="zh-CN"/>
        </w:rPr>
        <w:t>2024</w:t>
      </w:r>
      <w:r w:rsidRPr="00122C66">
        <w:rPr>
          <w:rFonts w:ascii="Calibri" w:eastAsia="SimSun" w:hAnsi="Calibri" w:cs="Arial" w:hint="eastAsia"/>
          <w:lang w:val="en-US" w:eastAsia="zh-CN"/>
        </w:rPr>
        <w:t>年</w:t>
      </w:r>
      <w:r w:rsidRPr="00122C66">
        <w:rPr>
          <w:rFonts w:ascii="Calibri" w:eastAsia="SimSun" w:hAnsi="Calibri" w:cs="Arial" w:hint="eastAsia"/>
          <w:lang w:val="en-US" w:eastAsia="zh-CN"/>
        </w:rPr>
        <w:t>6</w:t>
      </w:r>
      <w:r w:rsidRPr="00122C66">
        <w:rPr>
          <w:rFonts w:ascii="Calibri" w:eastAsia="SimSun" w:hAnsi="Calibri" w:cs="Arial" w:hint="eastAsia"/>
          <w:lang w:val="en-US" w:eastAsia="zh-CN"/>
        </w:rPr>
        <w:t>月的预期预测见</w:t>
      </w:r>
      <w:r w:rsidR="00076491">
        <w:fldChar w:fldCharType="begin"/>
      </w:r>
      <w:r w:rsidR="00076491">
        <w:rPr>
          <w:lang w:eastAsia="zh-CN"/>
        </w:rPr>
        <w:instrText>HYPERLINK "https://www.itu.int/md/D22-TDAG31-INF-0002/"</w:instrText>
      </w:r>
      <w:r w:rsidR="00076491">
        <w:fldChar w:fldCharType="separate"/>
      </w:r>
      <w:r w:rsidR="00A64284" w:rsidRPr="00975475">
        <w:rPr>
          <w:rStyle w:val="Hyperlink"/>
          <w:noProof/>
          <w:lang w:eastAsia="zh-CN"/>
        </w:rPr>
        <w:t>TDAG-24/INF/</w:t>
      </w:r>
      <w:r w:rsidR="00A64284">
        <w:rPr>
          <w:rStyle w:val="Hyperlink"/>
          <w:noProof/>
          <w:lang w:eastAsia="zh-CN"/>
        </w:rPr>
        <w:t>2</w:t>
      </w:r>
      <w:r w:rsidR="00076491">
        <w:rPr>
          <w:rStyle w:val="Hyperlink"/>
          <w:noProof/>
          <w:lang w:eastAsia="zh-CN"/>
        </w:rPr>
        <w:fldChar w:fldCharType="end"/>
      </w:r>
      <w:r w:rsidR="00A64284">
        <w:rPr>
          <w:rFonts w:ascii="Calibri" w:eastAsia="SimSun" w:hAnsi="Calibri" w:cs="Arial" w:hint="eastAsia"/>
          <w:lang w:val="en-US" w:eastAsia="zh-CN"/>
        </w:rPr>
        <w:t>号文</w:t>
      </w:r>
      <w:r w:rsidRPr="00122C66">
        <w:rPr>
          <w:rFonts w:ascii="Calibri" w:eastAsia="SimSun" w:hAnsi="Calibri" w:cs="Arial" w:hint="eastAsia"/>
          <w:lang w:val="en-US" w:eastAsia="zh-CN"/>
        </w:rPr>
        <w:t>件</w:t>
      </w:r>
      <w:r w:rsidR="00A64284">
        <w:rPr>
          <w:rFonts w:hint="eastAsia"/>
          <w:noProof/>
          <w:lang w:eastAsia="zh-CN"/>
        </w:rPr>
        <w:t>。</w:t>
      </w:r>
    </w:p>
    <w:p w14:paraId="06A9F06D" w14:textId="2B7F78C4" w:rsidR="00511B96" w:rsidRPr="00511B96" w:rsidRDefault="00F0025D" w:rsidP="00F0025D">
      <w:pPr>
        <w:pStyle w:val="Heading2"/>
        <w:rPr>
          <w:bCs/>
          <w:lang w:val="en-US" w:eastAsia="zh-CN"/>
        </w:rPr>
      </w:pPr>
      <w:r>
        <w:rPr>
          <w:rFonts w:hint="eastAsia"/>
          <w:lang w:val="en-US" w:eastAsia="zh-CN"/>
        </w:rPr>
        <w:t>2.</w:t>
      </w:r>
      <w:r>
        <w:rPr>
          <w:lang w:val="en-US" w:eastAsia="zh-CN"/>
        </w:rPr>
        <w:t>2</w:t>
      </w:r>
      <w:r>
        <w:rPr>
          <w:lang w:val="en-US" w:eastAsia="zh-CN"/>
        </w:rPr>
        <w:tab/>
      </w:r>
      <w:r w:rsidR="00511B96" w:rsidRPr="005753EF">
        <w:rPr>
          <w:rFonts w:hint="eastAsia"/>
          <w:lang w:val="en-US" w:eastAsia="zh-CN"/>
        </w:rPr>
        <w:t>豁免费用请求</w:t>
      </w:r>
    </w:p>
    <w:p w14:paraId="2EE75535" w14:textId="001AC2A0" w:rsidR="00A90121" w:rsidRDefault="00A64284" w:rsidP="00F0025D">
      <w:pPr>
        <w:tabs>
          <w:tab w:val="clear" w:pos="794"/>
          <w:tab w:val="clear" w:pos="1191"/>
          <w:tab w:val="clear" w:pos="1588"/>
          <w:tab w:val="clear" w:pos="1985"/>
          <w:tab w:val="left" w:pos="567"/>
          <w:tab w:val="left" w:pos="1134"/>
          <w:tab w:val="left" w:pos="1701"/>
          <w:tab w:val="left" w:pos="2268"/>
        </w:tabs>
        <w:spacing w:after="120"/>
        <w:ind w:firstLineChars="200" w:firstLine="480"/>
        <w:rPr>
          <w:rFonts w:ascii="Calibri" w:eastAsia="SimSun" w:hAnsi="Calibri" w:cs="Arial"/>
          <w:lang w:val="en-US" w:eastAsia="zh-CN"/>
        </w:rPr>
      </w:pPr>
      <w:r w:rsidRPr="00A64284">
        <w:rPr>
          <w:rFonts w:ascii="Calibri" w:eastAsia="SimSun" w:hAnsi="Calibri" w:cs="Arial" w:hint="eastAsia"/>
          <w:lang w:val="en-US" w:eastAsia="zh-CN"/>
        </w:rPr>
        <w:t>电信发展局继续按照《公约》第</w:t>
      </w:r>
      <w:r w:rsidRPr="00A64284">
        <w:rPr>
          <w:rFonts w:ascii="Calibri" w:eastAsia="SimSun" w:hAnsi="Calibri" w:cs="Arial" w:hint="eastAsia"/>
          <w:lang w:val="en-US" w:eastAsia="zh-CN"/>
        </w:rPr>
        <w:t>476</w:t>
      </w:r>
      <w:r w:rsidRPr="00A64284">
        <w:rPr>
          <w:rFonts w:ascii="Calibri" w:eastAsia="SimSun" w:hAnsi="Calibri" w:cs="Arial" w:hint="eastAsia"/>
          <w:lang w:val="en-US" w:eastAsia="zh-CN"/>
        </w:rPr>
        <w:t>款以及国际电联理事会的标准（见</w:t>
      </w:r>
      <w:r w:rsidR="00076491">
        <w:fldChar w:fldCharType="begin"/>
      </w:r>
      <w:r w:rsidR="00076491">
        <w:rPr>
          <w:lang w:eastAsia="zh-CN"/>
        </w:rPr>
        <w:instrText>HYPERLINK "https://www.itu.int/hub/membership/our-members/exempted-entities/exemption-criteria/"</w:instrText>
      </w:r>
      <w:r w:rsidR="00076491">
        <w:fldChar w:fldCharType="separate"/>
      </w:r>
      <w:r>
        <w:rPr>
          <w:rStyle w:val="Hyperlink"/>
          <w:rFonts w:ascii="Calibri" w:eastAsia="SimSun" w:hAnsi="Calibri" w:cs="Arial" w:hint="eastAsia"/>
          <w:lang w:val="en-US" w:eastAsia="zh-CN"/>
        </w:rPr>
        <w:t>此处</w:t>
      </w:r>
      <w:r w:rsidR="00076491">
        <w:rPr>
          <w:rStyle w:val="Hyperlink"/>
          <w:rFonts w:ascii="Calibri" w:eastAsia="SimSun" w:hAnsi="Calibri" w:cs="Arial"/>
          <w:lang w:val="en-US" w:eastAsia="zh-CN"/>
        </w:rPr>
        <w:fldChar w:fldCharType="end"/>
      </w:r>
      <w:r w:rsidRPr="00A64284">
        <w:rPr>
          <w:rFonts w:ascii="Calibri" w:eastAsia="SimSun" w:hAnsi="Calibri" w:cs="Arial" w:hint="eastAsia"/>
          <w:lang w:val="en-US" w:eastAsia="zh-CN"/>
        </w:rPr>
        <w:t>）审查</w:t>
      </w:r>
      <w:r>
        <w:rPr>
          <w:rFonts w:ascii="Calibri" w:eastAsia="SimSun" w:hAnsi="Calibri" w:cs="Arial" w:hint="eastAsia"/>
          <w:lang w:val="en-US" w:eastAsia="zh-CN"/>
        </w:rPr>
        <w:t>豁免费用</w:t>
      </w:r>
      <w:r w:rsidRPr="00A64284">
        <w:rPr>
          <w:rFonts w:ascii="Calibri" w:eastAsia="SimSun" w:hAnsi="Calibri" w:cs="Arial" w:hint="eastAsia"/>
          <w:lang w:val="en-US" w:eastAsia="zh-CN"/>
        </w:rPr>
        <w:t>的请求。国际电联理事会</w:t>
      </w:r>
      <w:r w:rsidRPr="00A64284">
        <w:rPr>
          <w:rFonts w:ascii="Calibri" w:eastAsia="SimSun" w:hAnsi="Calibri" w:cs="Arial" w:hint="eastAsia"/>
          <w:lang w:val="en-US" w:eastAsia="zh-CN"/>
        </w:rPr>
        <w:t>2023</w:t>
      </w:r>
      <w:r w:rsidRPr="00A64284">
        <w:rPr>
          <w:rFonts w:ascii="Calibri" w:eastAsia="SimSun" w:hAnsi="Calibri" w:cs="Arial" w:hint="eastAsia"/>
          <w:lang w:val="en-US" w:eastAsia="zh-CN"/>
        </w:rPr>
        <w:t>年</w:t>
      </w:r>
      <w:r w:rsidRPr="00A64284">
        <w:rPr>
          <w:rFonts w:ascii="Calibri" w:eastAsia="SimSun" w:hAnsi="Calibri" w:cs="Arial" w:hint="eastAsia"/>
          <w:lang w:val="en-US" w:eastAsia="zh-CN"/>
        </w:rPr>
        <w:t>7</w:t>
      </w:r>
      <w:r w:rsidRPr="00A64284">
        <w:rPr>
          <w:rFonts w:ascii="Calibri" w:eastAsia="SimSun" w:hAnsi="Calibri" w:cs="Arial" w:hint="eastAsia"/>
          <w:lang w:val="en-US" w:eastAsia="zh-CN"/>
        </w:rPr>
        <w:t>月会议批准</w:t>
      </w:r>
      <w:r w:rsidRPr="00A64284">
        <w:rPr>
          <w:rFonts w:ascii="Calibri" w:eastAsia="SimSun" w:hAnsi="Calibri" w:cs="Arial" w:hint="eastAsia"/>
          <w:b/>
          <w:bCs/>
          <w:lang w:val="en-US" w:eastAsia="zh-CN"/>
        </w:rPr>
        <w:t>四个</w:t>
      </w:r>
      <w:r w:rsidRPr="00A64284">
        <w:rPr>
          <w:rFonts w:ascii="Calibri" w:eastAsia="SimSun" w:hAnsi="Calibri" w:cs="Arial" w:hint="eastAsia"/>
          <w:lang w:val="en-US" w:eastAsia="zh-CN"/>
        </w:rPr>
        <w:t>组织作为免予</w:t>
      </w:r>
      <w:r>
        <w:rPr>
          <w:rFonts w:ascii="Calibri" w:eastAsia="SimSun" w:hAnsi="Calibri" w:cs="Arial" w:hint="eastAsia"/>
          <w:lang w:val="en-US" w:eastAsia="zh-CN"/>
        </w:rPr>
        <w:t>支付的成员</w:t>
      </w:r>
      <w:r w:rsidRPr="00A64284">
        <w:rPr>
          <w:rFonts w:ascii="Calibri" w:eastAsia="SimSun" w:hAnsi="Calibri" w:cs="Arial" w:hint="eastAsia"/>
          <w:lang w:val="en-US" w:eastAsia="zh-CN"/>
        </w:rPr>
        <w:t>加入</w:t>
      </w:r>
      <w:r w:rsidRPr="00A64284">
        <w:rPr>
          <w:rFonts w:ascii="Calibri" w:eastAsia="SimSun" w:hAnsi="Calibri" w:cs="Arial" w:hint="eastAsia"/>
          <w:lang w:val="en-US" w:eastAsia="zh-CN"/>
        </w:rPr>
        <w:t>ITU-D</w:t>
      </w:r>
      <w:r w:rsidRPr="00A64284">
        <w:rPr>
          <w:rFonts w:ascii="Calibri" w:eastAsia="SimSun" w:hAnsi="Calibri" w:cs="Arial" w:hint="eastAsia"/>
          <w:lang w:val="en-US" w:eastAsia="zh-CN"/>
        </w:rPr>
        <w:t>：</w:t>
      </w:r>
    </w:p>
    <w:p w14:paraId="7BBC9024" w14:textId="03E37DB3" w:rsidR="00A90121" w:rsidRDefault="00F0025D" w:rsidP="00F0025D">
      <w:pPr>
        <w:pStyle w:val="enumlev1"/>
        <w:rPr>
          <w:lang w:val="en-US" w:eastAsia="zh-CN"/>
        </w:rPr>
      </w:pPr>
      <w:r w:rsidRPr="00F0025D">
        <w:rPr>
          <w:lang w:val="en-US" w:eastAsia="zh-CN"/>
        </w:rPr>
        <w:t>–</w:t>
      </w:r>
      <w:r>
        <w:rPr>
          <w:lang w:val="en-US" w:eastAsia="zh-CN"/>
        </w:rPr>
        <w:tab/>
      </w:r>
      <w:r w:rsidR="00A90121" w:rsidRPr="00702455">
        <w:rPr>
          <w:rFonts w:hint="eastAsia"/>
          <w:lang w:val="en-US" w:eastAsia="zh-CN"/>
        </w:rPr>
        <w:t>阿拉伯国家联盟教育、文化及科学组织</w:t>
      </w:r>
      <w:r w:rsidR="00A90121">
        <w:rPr>
          <w:rFonts w:hint="eastAsia"/>
          <w:lang w:val="en-US" w:eastAsia="zh-CN"/>
        </w:rPr>
        <w:t>（</w:t>
      </w:r>
      <w:r w:rsidR="00A90121">
        <w:rPr>
          <w:lang w:val="en-US" w:eastAsia="zh-CN"/>
        </w:rPr>
        <w:t>ALECSO</w:t>
      </w:r>
      <w:r w:rsidR="00A90121">
        <w:rPr>
          <w:rFonts w:hint="eastAsia"/>
          <w:lang w:val="en-US" w:eastAsia="zh-CN"/>
        </w:rPr>
        <w:t>）</w:t>
      </w:r>
    </w:p>
    <w:p w14:paraId="0BF2B6A2" w14:textId="29F902A3" w:rsidR="00A90121" w:rsidRDefault="00F0025D" w:rsidP="00F0025D">
      <w:pPr>
        <w:pStyle w:val="enumlev1"/>
        <w:rPr>
          <w:lang w:val="en-US" w:eastAsia="zh-CN"/>
        </w:rPr>
      </w:pPr>
      <w:r w:rsidRPr="00F0025D">
        <w:rPr>
          <w:lang w:val="en-US" w:eastAsia="zh-CN"/>
        </w:rPr>
        <w:t>–</w:t>
      </w:r>
      <w:r>
        <w:rPr>
          <w:lang w:val="en-US" w:eastAsia="zh-CN"/>
        </w:rPr>
        <w:tab/>
      </w:r>
      <w:r w:rsidR="00A90121">
        <w:rPr>
          <w:rFonts w:hint="eastAsia"/>
          <w:lang w:val="en-US" w:eastAsia="zh-CN"/>
        </w:rPr>
        <w:t>南部非洲通信监管协会（</w:t>
      </w:r>
      <w:r w:rsidR="00A90121">
        <w:rPr>
          <w:lang w:val="en-US" w:eastAsia="zh-CN"/>
        </w:rPr>
        <w:t>CRASA</w:t>
      </w:r>
      <w:r w:rsidR="00A90121">
        <w:rPr>
          <w:rFonts w:hint="eastAsia"/>
          <w:lang w:val="en-US" w:eastAsia="zh-CN"/>
        </w:rPr>
        <w:t>）</w:t>
      </w:r>
    </w:p>
    <w:p w14:paraId="79551A92" w14:textId="00E5B936" w:rsidR="00A90121" w:rsidRPr="00483D2E" w:rsidRDefault="00F0025D" w:rsidP="00F0025D">
      <w:pPr>
        <w:pStyle w:val="enumlev1"/>
        <w:rPr>
          <w:lang w:val="en-US" w:eastAsia="zh-CN"/>
        </w:rPr>
      </w:pPr>
      <w:r w:rsidRPr="00F0025D">
        <w:rPr>
          <w:lang w:val="en-US" w:eastAsia="zh-CN"/>
        </w:rPr>
        <w:t>–</w:t>
      </w:r>
      <w:r>
        <w:rPr>
          <w:lang w:val="en-US" w:eastAsia="zh-CN"/>
        </w:rPr>
        <w:tab/>
      </w:r>
      <w:r w:rsidR="00A90121">
        <w:rPr>
          <w:rFonts w:hint="eastAsia"/>
          <w:lang w:val="en-US" w:eastAsia="zh-CN"/>
        </w:rPr>
        <w:t>全球契约（全球数字包容性伙伴关系）（</w:t>
      </w:r>
      <w:r w:rsidR="00A90121">
        <w:rPr>
          <w:lang w:val="en-US" w:eastAsia="zh-CN"/>
        </w:rPr>
        <w:t>GDIP</w:t>
      </w:r>
      <w:r w:rsidR="00A90121">
        <w:rPr>
          <w:rFonts w:hint="eastAsia"/>
          <w:lang w:val="en-US" w:eastAsia="zh-CN"/>
        </w:rPr>
        <w:t>）</w:t>
      </w:r>
    </w:p>
    <w:p w14:paraId="2C26640B" w14:textId="14424206" w:rsidR="005E61D6" w:rsidRPr="005E61D6" w:rsidRDefault="00F0025D" w:rsidP="00F0025D">
      <w:pPr>
        <w:pStyle w:val="enumlev1"/>
        <w:rPr>
          <w:lang w:val="en-US" w:eastAsia="zh-CN"/>
        </w:rPr>
      </w:pPr>
      <w:r w:rsidRPr="00F0025D">
        <w:rPr>
          <w:lang w:val="en-US" w:eastAsia="zh-CN"/>
        </w:rPr>
        <w:lastRenderedPageBreak/>
        <w:t>–</w:t>
      </w:r>
      <w:r>
        <w:rPr>
          <w:lang w:val="en-US" w:eastAsia="zh-CN"/>
        </w:rPr>
        <w:tab/>
      </w:r>
      <w:r w:rsidR="00A90121">
        <w:rPr>
          <w:rFonts w:hint="eastAsia"/>
          <w:lang w:val="en-US" w:eastAsia="zh-CN"/>
        </w:rPr>
        <w:t>世界工程组织联合（</w:t>
      </w:r>
      <w:r w:rsidR="00A90121">
        <w:rPr>
          <w:lang w:val="en-US" w:eastAsia="zh-CN"/>
        </w:rPr>
        <w:t>WFEO</w:t>
      </w:r>
      <w:r w:rsidR="00A90121">
        <w:rPr>
          <w:rFonts w:hint="eastAsia"/>
          <w:lang w:val="en-US" w:eastAsia="zh-CN"/>
        </w:rPr>
        <w:t>）</w:t>
      </w:r>
    </w:p>
    <w:p w14:paraId="57D8D5EF" w14:textId="054D4511" w:rsidR="005E61D6" w:rsidRDefault="00F0025D" w:rsidP="00F0025D">
      <w:pPr>
        <w:pStyle w:val="Heading2"/>
        <w:rPr>
          <w:lang w:val="en-US" w:eastAsia="zh-CN"/>
        </w:rPr>
      </w:pPr>
      <w:r>
        <w:rPr>
          <w:rFonts w:hint="eastAsia"/>
          <w:lang w:val="en-US" w:eastAsia="zh-CN"/>
        </w:rPr>
        <w:t>2</w:t>
      </w:r>
      <w:r>
        <w:rPr>
          <w:lang w:val="en-US" w:eastAsia="zh-CN"/>
        </w:rPr>
        <w:t>.3</w:t>
      </w:r>
      <w:r>
        <w:rPr>
          <w:lang w:val="en-US" w:eastAsia="zh-CN"/>
        </w:rPr>
        <w:tab/>
      </w:r>
      <w:r w:rsidR="00142F62" w:rsidRPr="00142F62">
        <w:rPr>
          <w:rFonts w:hint="eastAsia"/>
          <w:lang w:val="en-US" w:eastAsia="zh-CN"/>
        </w:rPr>
        <w:t>待批准</w:t>
      </w:r>
    </w:p>
    <w:p w14:paraId="6BBC26B8" w14:textId="3FFAFD06" w:rsidR="005E61D6" w:rsidRPr="00643AE3" w:rsidRDefault="005E61D6" w:rsidP="00F0025D">
      <w:pPr>
        <w:tabs>
          <w:tab w:val="clear" w:pos="794"/>
          <w:tab w:val="clear" w:pos="1191"/>
          <w:tab w:val="clear" w:pos="1588"/>
          <w:tab w:val="clear" w:pos="1985"/>
          <w:tab w:val="left" w:pos="426"/>
          <w:tab w:val="left" w:pos="1134"/>
          <w:tab w:val="left" w:pos="1701"/>
          <w:tab w:val="left" w:pos="2268"/>
        </w:tabs>
        <w:spacing w:after="120"/>
        <w:ind w:firstLineChars="200" w:firstLine="480"/>
        <w:jc w:val="both"/>
        <w:rPr>
          <w:rFonts w:ascii="Calibri" w:eastAsia="SimSun" w:hAnsi="Calibri" w:cs="Arial"/>
          <w:lang w:val="en-US" w:eastAsia="zh-CN"/>
        </w:rPr>
      </w:pPr>
      <w:r>
        <w:rPr>
          <w:rFonts w:ascii="Calibri" w:eastAsia="SimSun" w:hAnsi="Calibri" w:cs="Arial" w:hint="eastAsia"/>
          <w:lang w:val="en-US" w:eastAsia="zh-CN"/>
        </w:rPr>
        <w:t>截至</w:t>
      </w:r>
      <w:r>
        <w:rPr>
          <w:rFonts w:ascii="Calibri" w:eastAsia="SimSun" w:hAnsi="Calibri" w:cs="Arial" w:hint="eastAsia"/>
          <w:lang w:val="en-US" w:eastAsia="zh-CN"/>
        </w:rPr>
        <w:t>2</w:t>
      </w:r>
      <w:r>
        <w:rPr>
          <w:rFonts w:ascii="Calibri" w:eastAsia="SimSun" w:hAnsi="Calibri" w:cs="Arial"/>
          <w:lang w:val="en-US" w:eastAsia="zh-CN"/>
        </w:rPr>
        <w:t>024</w:t>
      </w:r>
      <w:r>
        <w:rPr>
          <w:rFonts w:ascii="Calibri" w:eastAsia="SimSun" w:hAnsi="Calibri" w:cs="Arial" w:hint="eastAsia"/>
          <w:lang w:val="en-US" w:eastAsia="zh-CN"/>
        </w:rPr>
        <w:t>年</w:t>
      </w:r>
      <w:r>
        <w:rPr>
          <w:rFonts w:ascii="Calibri" w:eastAsia="SimSun" w:hAnsi="Calibri" w:cs="Arial" w:hint="eastAsia"/>
          <w:lang w:val="en-US" w:eastAsia="zh-CN"/>
        </w:rPr>
        <w:t>2</w:t>
      </w:r>
      <w:r>
        <w:rPr>
          <w:rFonts w:ascii="Calibri" w:eastAsia="SimSun" w:hAnsi="Calibri" w:cs="Arial" w:hint="eastAsia"/>
          <w:lang w:val="en-US" w:eastAsia="zh-CN"/>
        </w:rPr>
        <w:t>月，</w:t>
      </w:r>
      <w:r w:rsidR="00901399" w:rsidRPr="00142F62">
        <w:rPr>
          <w:rFonts w:ascii="Calibri" w:eastAsia="SimSun" w:hAnsi="Calibri" w:cs="Arial" w:hint="eastAsia"/>
          <w:lang w:val="en-US" w:eastAsia="zh-CN"/>
        </w:rPr>
        <w:t>根据国际电联的通信日期，</w:t>
      </w:r>
      <w:r w:rsidR="009704EB">
        <w:rPr>
          <w:rFonts w:ascii="Calibri" w:eastAsia="SimSun" w:hAnsi="Calibri" w:cs="Arial" w:hint="eastAsia"/>
          <w:b/>
          <w:bCs/>
          <w:lang w:val="en-US" w:eastAsia="zh-CN"/>
        </w:rPr>
        <w:t>九</w:t>
      </w:r>
      <w:r w:rsidRPr="001E2B25">
        <w:rPr>
          <w:rFonts w:ascii="Calibri" w:eastAsia="SimSun" w:hAnsi="Calibri" w:cs="Arial" w:hint="eastAsia"/>
          <w:b/>
          <w:bCs/>
          <w:lang w:val="en-US" w:eastAsia="zh-CN"/>
        </w:rPr>
        <w:t>家</w:t>
      </w:r>
      <w:r w:rsidRPr="00643AE3">
        <w:rPr>
          <w:rFonts w:ascii="Calibri" w:eastAsia="SimSun" w:hAnsi="Calibri" w:cs="Arial" w:hint="eastAsia"/>
          <w:b/>
          <w:bCs/>
          <w:lang w:val="en-US" w:eastAsia="zh-CN"/>
        </w:rPr>
        <w:t>实体</w:t>
      </w:r>
      <w:r>
        <w:rPr>
          <w:rFonts w:ascii="Calibri" w:eastAsia="SimSun" w:hAnsi="Calibri" w:cs="Arial" w:hint="eastAsia"/>
          <w:lang w:val="en-US" w:eastAsia="zh-CN"/>
        </w:rPr>
        <w:t>目前</w:t>
      </w:r>
      <w:r w:rsidRPr="001E2B25">
        <w:rPr>
          <w:rFonts w:ascii="Calibri" w:eastAsia="SimSun" w:hAnsi="Calibri" w:cs="Arial" w:hint="eastAsia"/>
          <w:lang w:val="en-US" w:eastAsia="zh-CN"/>
        </w:rPr>
        <w:t>正在等待</w:t>
      </w:r>
      <w:r w:rsidRPr="00643AE3">
        <w:rPr>
          <w:rFonts w:ascii="Calibri" w:eastAsia="SimSun" w:hAnsi="Calibri" w:cs="Arial" w:hint="eastAsia"/>
          <w:b/>
          <w:bCs/>
          <w:lang w:val="en-US" w:eastAsia="zh-CN"/>
        </w:rPr>
        <w:t>各自主管部门</w:t>
      </w:r>
      <w:r w:rsidRPr="001E2B25">
        <w:rPr>
          <w:rFonts w:ascii="Calibri" w:eastAsia="SimSun" w:hAnsi="Calibri" w:cs="Arial" w:hint="eastAsia"/>
          <w:lang w:val="en-US" w:eastAsia="zh-CN"/>
        </w:rPr>
        <w:t>的</w:t>
      </w:r>
      <w:r w:rsidRPr="00643AE3">
        <w:rPr>
          <w:rFonts w:ascii="Calibri" w:eastAsia="SimSun" w:hAnsi="Calibri" w:cs="Arial" w:hint="eastAsia"/>
          <w:b/>
          <w:bCs/>
          <w:lang w:val="en-US" w:eastAsia="zh-CN"/>
        </w:rPr>
        <w:t>审核批准</w:t>
      </w:r>
      <w:r>
        <w:rPr>
          <w:rFonts w:ascii="Calibri" w:eastAsia="SimSun" w:hAnsi="Calibri" w:cs="Arial" w:hint="eastAsia"/>
          <w:lang w:val="en-US" w:eastAsia="zh-CN"/>
        </w:rPr>
        <w:t>。</w:t>
      </w:r>
      <w:r w:rsidRPr="0062475D">
        <w:rPr>
          <w:rFonts w:ascii="Calibri" w:eastAsia="SimSun" w:hAnsi="Calibri" w:cs="Arial" w:hint="eastAsia"/>
          <w:lang w:val="en-US" w:eastAsia="zh-CN"/>
        </w:rPr>
        <w:t>我们</w:t>
      </w:r>
      <w:r w:rsidR="00901399" w:rsidRPr="00142F62">
        <w:rPr>
          <w:rFonts w:ascii="Calibri" w:eastAsia="SimSun" w:hAnsi="Calibri" w:cs="Arial" w:hint="eastAsia"/>
          <w:lang w:val="en-US" w:eastAsia="zh-CN"/>
        </w:rPr>
        <w:t>要</w:t>
      </w:r>
      <w:r w:rsidRPr="0062475D">
        <w:rPr>
          <w:rFonts w:ascii="Calibri" w:eastAsia="SimSun" w:hAnsi="Calibri" w:cs="Arial" w:hint="eastAsia"/>
          <w:lang w:val="en-US" w:eastAsia="zh-CN"/>
        </w:rPr>
        <w:t>感谢所列私营部门实体的主管部门，据我们了解，他们对</w:t>
      </w:r>
      <w:r>
        <w:rPr>
          <w:rFonts w:ascii="Calibri" w:eastAsia="SimSun" w:hAnsi="Calibri" w:cs="Arial" w:hint="eastAsia"/>
          <w:lang w:val="en-US" w:eastAsia="zh-CN"/>
        </w:rPr>
        <w:t>向其递交</w:t>
      </w:r>
      <w:r w:rsidRPr="0062475D">
        <w:rPr>
          <w:rFonts w:ascii="Calibri" w:eastAsia="SimSun" w:hAnsi="Calibri" w:cs="Arial" w:hint="eastAsia"/>
          <w:lang w:val="en-US" w:eastAsia="zh-CN"/>
        </w:rPr>
        <w:t>的</w:t>
      </w:r>
      <w:r>
        <w:rPr>
          <w:rFonts w:ascii="Calibri" w:eastAsia="SimSun" w:hAnsi="Calibri" w:cs="Arial" w:hint="eastAsia"/>
          <w:lang w:val="en-US" w:eastAsia="zh-CN"/>
        </w:rPr>
        <w:t>请求</w:t>
      </w:r>
      <w:r w:rsidRPr="0062475D">
        <w:rPr>
          <w:rFonts w:ascii="Calibri" w:eastAsia="SimSun" w:hAnsi="Calibri" w:cs="Arial" w:hint="eastAsia"/>
          <w:lang w:val="en-US" w:eastAsia="zh-CN"/>
        </w:rPr>
        <w:t>批准</w:t>
      </w:r>
      <w:r w:rsidRPr="0062475D">
        <w:rPr>
          <w:rFonts w:ascii="Calibri" w:eastAsia="SimSun" w:hAnsi="Calibri" w:cs="Arial" w:hint="eastAsia"/>
          <w:lang w:val="en-US" w:eastAsia="zh-CN"/>
        </w:rPr>
        <w:t>ITU-D</w:t>
      </w:r>
      <w:r w:rsidRPr="0062475D">
        <w:rPr>
          <w:rFonts w:ascii="Calibri" w:eastAsia="SimSun" w:hAnsi="Calibri" w:cs="Arial" w:hint="eastAsia"/>
          <w:lang w:val="en-US" w:eastAsia="zh-CN"/>
        </w:rPr>
        <w:t>成员的</w:t>
      </w:r>
      <w:r>
        <w:rPr>
          <w:rFonts w:ascii="Calibri" w:eastAsia="SimSun" w:hAnsi="Calibri" w:cs="Arial" w:hint="eastAsia"/>
          <w:lang w:val="en-US" w:eastAsia="zh-CN"/>
        </w:rPr>
        <w:t>申请</w:t>
      </w:r>
      <w:r w:rsidRPr="0062475D">
        <w:rPr>
          <w:rFonts w:ascii="Calibri" w:eastAsia="SimSun" w:hAnsi="Calibri" w:cs="Arial" w:hint="eastAsia"/>
          <w:lang w:val="en-US" w:eastAsia="zh-CN"/>
        </w:rPr>
        <w:t>给予了应有的关注，并期待他们</w:t>
      </w:r>
      <w:r>
        <w:rPr>
          <w:rFonts w:ascii="Calibri" w:eastAsia="SimSun" w:hAnsi="Calibri" w:cs="Arial" w:hint="eastAsia"/>
          <w:lang w:val="en-US" w:eastAsia="zh-CN"/>
        </w:rPr>
        <w:t>予以</w:t>
      </w:r>
      <w:r w:rsidRPr="0062475D">
        <w:rPr>
          <w:rFonts w:ascii="Calibri" w:eastAsia="SimSun" w:hAnsi="Calibri" w:cs="Arial" w:hint="eastAsia"/>
          <w:lang w:val="en-US" w:eastAsia="zh-CN"/>
        </w:rPr>
        <w:t>批准或</w:t>
      </w:r>
      <w:r>
        <w:rPr>
          <w:rFonts w:ascii="Calibri" w:eastAsia="SimSun" w:hAnsi="Calibri" w:cs="Arial" w:hint="eastAsia"/>
          <w:lang w:val="en-US" w:eastAsia="zh-CN"/>
        </w:rPr>
        <w:t>做出</w:t>
      </w:r>
      <w:r w:rsidRPr="0062475D">
        <w:rPr>
          <w:rFonts w:ascii="Calibri" w:eastAsia="SimSun" w:hAnsi="Calibri" w:cs="Arial" w:hint="eastAsia"/>
          <w:lang w:val="en-US" w:eastAsia="zh-CN"/>
        </w:rPr>
        <w:t>决定。</w:t>
      </w:r>
    </w:p>
    <w:tbl>
      <w:tblPr>
        <w:tblStyle w:val="TableGrid1"/>
        <w:tblW w:w="5000" w:type="pct"/>
        <w:jc w:val="center"/>
        <w:tblLook w:val="0420" w:firstRow="1" w:lastRow="0" w:firstColumn="0" w:lastColumn="0" w:noHBand="0" w:noVBand="1"/>
      </w:tblPr>
      <w:tblGrid>
        <w:gridCol w:w="2268"/>
        <w:gridCol w:w="5907"/>
        <w:gridCol w:w="1459"/>
      </w:tblGrid>
      <w:tr w:rsidR="00643AE3" w:rsidRPr="00643AE3" w14:paraId="14B5F887" w14:textId="77777777" w:rsidTr="00643AE3">
        <w:trPr>
          <w:cnfStyle w:val="100000000000" w:firstRow="1" w:lastRow="0" w:firstColumn="0" w:lastColumn="0" w:oddVBand="0" w:evenVBand="0" w:oddHBand="0" w:evenHBand="0" w:firstRowFirstColumn="0" w:firstRowLastColumn="0" w:lastRowFirstColumn="0" w:lastRowLastColumn="0"/>
          <w:trHeight w:val="510"/>
          <w:jc w:val="center"/>
        </w:trPr>
        <w:tc>
          <w:tcPr>
            <w:tcW w:w="2268" w:type="dxa"/>
            <w:tcBorders>
              <w:top w:val="nil"/>
              <w:left w:val="nil"/>
              <w:bottom w:val="single" w:sz="4" w:space="0" w:color="FFFFFF"/>
              <w:right w:val="single" w:sz="4" w:space="0" w:color="FFFFFF"/>
            </w:tcBorders>
            <w:vAlign w:val="center"/>
          </w:tcPr>
          <w:p w14:paraId="47C2362B" w14:textId="5D887A70" w:rsidR="00643AE3" w:rsidRPr="00643AE3" w:rsidRDefault="00643AE3" w:rsidP="00643AE3">
            <w:pPr>
              <w:spacing w:before="0"/>
              <w:rPr>
                <w:rFonts w:ascii="Calibri" w:eastAsia="SimSun" w:hAnsi="Calibri" w:cs="Calibri"/>
                <w:sz w:val="18"/>
                <w:szCs w:val="18"/>
                <w:lang w:val="en-US" w:eastAsia="zh-CN"/>
              </w:rPr>
            </w:pPr>
            <w:r>
              <w:rPr>
                <w:rFonts w:ascii="Calibri" w:eastAsia="SimSun" w:hAnsi="Calibri" w:cs="Calibri" w:hint="eastAsia"/>
                <w:sz w:val="18"/>
                <w:szCs w:val="18"/>
                <w:lang w:val="en-US" w:eastAsia="zh-CN"/>
              </w:rPr>
              <w:t>国家</w:t>
            </w:r>
          </w:p>
        </w:tc>
        <w:tc>
          <w:tcPr>
            <w:tcW w:w="5907" w:type="dxa"/>
            <w:tcBorders>
              <w:top w:val="nil"/>
              <w:left w:val="single" w:sz="4" w:space="0" w:color="FFFFFF"/>
              <w:bottom w:val="single" w:sz="4" w:space="0" w:color="FFFFFF"/>
              <w:right w:val="single" w:sz="4" w:space="0" w:color="FFFFFF"/>
            </w:tcBorders>
            <w:vAlign w:val="center"/>
          </w:tcPr>
          <w:p w14:paraId="00A4E977" w14:textId="478574B0" w:rsidR="00643AE3" w:rsidRPr="00643AE3" w:rsidRDefault="00643AE3" w:rsidP="00643AE3">
            <w:pPr>
              <w:spacing w:before="0"/>
              <w:rPr>
                <w:rFonts w:ascii="Calibri" w:eastAsia="SimSun" w:hAnsi="Calibri" w:cs="Calibri"/>
                <w:sz w:val="18"/>
                <w:szCs w:val="18"/>
                <w:lang w:val="en-US" w:eastAsia="zh-CN"/>
              </w:rPr>
            </w:pPr>
            <w:r>
              <w:rPr>
                <w:rFonts w:ascii="Calibri" w:eastAsia="SimSun" w:hAnsi="Calibri" w:cs="Calibri" w:hint="eastAsia"/>
                <w:sz w:val="18"/>
                <w:szCs w:val="18"/>
                <w:lang w:val="en-US" w:eastAsia="zh-CN"/>
              </w:rPr>
              <w:t>实体名称</w:t>
            </w:r>
          </w:p>
        </w:tc>
        <w:tc>
          <w:tcPr>
            <w:tcW w:w="1459" w:type="dxa"/>
            <w:tcBorders>
              <w:top w:val="nil"/>
              <w:left w:val="single" w:sz="4" w:space="0" w:color="FFFFFF"/>
              <w:bottom w:val="single" w:sz="4" w:space="0" w:color="FFFFFF"/>
              <w:right w:val="single" w:sz="4" w:space="0" w:color="FFFFFF"/>
            </w:tcBorders>
            <w:vAlign w:val="center"/>
          </w:tcPr>
          <w:p w14:paraId="519D258A" w14:textId="57F9536A" w:rsidR="00643AE3" w:rsidRPr="00643AE3" w:rsidRDefault="00643AE3" w:rsidP="00643AE3">
            <w:pPr>
              <w:spacing w:before="0"/>
              <w:jc w:val="center"/>
              <w:rPr>
                <w:rFonts w:ascii="Calibri" w:eastAsia="SimSun" w:hAnsi="Calibri" w:cs="Calibri"/>
                <w:sz w:val="18"/>
                <w:szCs w:val="18"/>
                <w:lang w:val="en-US" w:eastAsia="zh-CN"/>
              </w:rPr>
            </w:pPr>
            <w:r>
              <w:rPr>
                <w:rFonts w:ascii="Calibri" w:eastAsia="SimSun" w:hAnsi="Calibri" w:cs="Calibri" w:hint="eastAsia"/>
                <w:sz w:val="18"/>
                <w:szCs w:val="18"/>
                <w:lang w:val="en-US" w:eastAsia="zh-CN"/>
              </w:rPr>
              <w:t>成员类型</w:t>
            </w:r>
          </w:p>
        </w:tc>
      </w:tr>
      <w:tr w:rsidR="00643AE3" w:rsidRPr="00643AE3" w14:paraId="0487A3DF" w14:textId="77777777" w:rsidTr="00643AE3">
        <w:trPr>
          <w:cnfStyle w:val="000000100000" w:firstRow="0" w:lastRow="0" w:firstColumn="0" w:lastColumn="0" w:oddVBand="0" w:evenVBand="0" w:oddHBand="1" w:evenHBand="0" w:firstRowFirstColumn="0" w:firstRowLastColumn="0" w:lastRowFirstColumn="0" w:lastRowLastColumn="0"/>
          <w:trHeight w:val="227"/>
          <w:jc w:val="center"/>
        </w:trPr>
        <w:tc>
          <w:tcPr>
            <w:tcW w:w="2268" w:type="dxa"/>
            <w:tcBorders>
              <w:top w:val="single" w:sz="4" w:space="0" w:color="FFFFFF"/>
              <w:left w:val="single" w:sz="4" w:space="0" w:color="FFFFFF"/>
              <w:bottom w:val="single" w:sz="4" w:space="0" w:color="FFFFFF"/>
              <w:right w:val="single" w:sz="4" w:space="0" w:color="FFFFFF"/>
            </w:tcBorders>
            <w:tcMar>
              <w:top w:w="0" w:type="dxa"/>
              <w:bottom w:w="0" w:type="dxa"/>
            </w:tcMar>
            <w:vAlign w:val="center"/>
          </w:tcPr>
          <w:p w14:paraId="240C065F" w14:textId="6F2002C0" w:rsidR="00643AE3" w:rsidRPr="00643AE3" w:rsidRDefault="00CA1D4C" w:rsidP="00643AE3">
            <w:pPr>
              <w:spacing w:before="0"/>
              <w:rPr>
                <w:rFonts w:ascii="Calibri" w:eastAsia="SimSun" w:hAnsi="Calibri" w:cs="Calibri"/>
                <w:sz w:val="18"/>
                <w:szCs w:val="18"/>
                <w:lang w:eastAsia="zh-CN"/>
              </w:rPr>
            </w:pPr>
            <w:r>
              <w:rPr>
                <w:rFonts w:ascii="Calibri" w:eastAsia="SimSun" w:hAnsi="Calibri" w:cs="Calibri" w:hint="eastAsia"/>
                <w:sz w:val="18"/>
                <w:szCs w:val="18"/>
                <w:lang w:eastAsia="zh-CN"/>
              </w:rPr>
              <w:t>肯尼亚</w:t>
            </w:r>
          </w:p>
        </w:tc>
        <w:tc>
          <w:tcPr>
            <w:tcW w:w="5907" w:type="dxa"/>
            <w:tcBorders>
              <w:top w:val="single" w:sz="4" w:space="0" w:color="FFFFFF"/>
              <w:left w:val="single" w:sz="4" w:space="0" w:color="FFFFFF"/>
              <w:bottom w:val="single" w:sz="4" w:space="0" w:color="FFFFFF"/>
              <w:right w:val="single" w:sz="4" w:space="0" w:color="FFFFFF"/>
            </w:tcBorders>
            <w:tcMar>
              <w:top w:w="0" w:type="dxa"/>
              <w:bottom w:w="0" w:type="dxa"/>
            </w:tcMar>
            <w:vAlign w:val="center"/>
          </w:tcPr>
          <w:p w14:paraId="7C5D2E3E" w14:textId="77777777" w:rsidR="00643AE3" w:rsidRPr="00643AE3" w:rsidRDefault="00643AE3" w:rsidP="00643AE3">
            <w:pPr>
              <w:spacing w:before="0"/>
              <w:rPr>
                <w:rFonts w:ascii="Calibri" w:eastAsia="SimSun" w:hAnsi="Calibri" w:cs="Calibri"/>
                <w:sz w:val="18"/>
                <w:szCs w:val="18"/>
                <w:lang w:eastAsia="zh-CN"/>
              </w:rPr>
            </w:pPr>
            <w:proofErr w:type="spellStart"/>
            <w:r w:rsidRPr="00643AE3">
              <w:rPr>
                <w:rFonts w:ascii="Calibri" w:eastAsia="SimSun" w:hAnsi="Calibri" w:cs="Calibri"/>
                <w:sz w:val="18"/>
                <w:szCs w:val="18"/>
                <w:lang w:eastAsia="zh-CN"/>
              </w:rPr>
              <w:t>Adanian</w:t>
            </w:r>
            <w:proofErr w:type="spellEnd"/>
            <w:r w:rsidRPr="00643AE3">
              <w:rPr>
                <w:rFonts w:ascii="Calibri" w:eastAsia="SimSun" w:hAnsi="Calibri" w:cs="Calibri"/>
                <w:sz w:val="18"/>
                <w:szCs w:val="18"/>
                <w:lang w:eastAsia="zh-CN"/>
              </w:rPr>
              <w:t xml:space="preserve"> Labs</w:t>
            </w:r>
          </w:p>
        </w:tc>
        <w:tc>
          <w:tcPr>
            <w:tcW w:w="1459" w:type="dxa"/>
            <w:tcBorders>
              <w:top w:val="single" w:sz="4" w:space="0" w:color="FFFFFF"/>
              <w:left w:val="single" w:sz="4" w:space="0" w:color="FFFFFF"/>
              <w:bottom w:val="single" w:sz="4" w:space="0" w:color="FFFFFF"/>
              <w:right w:val="single" w:sz="4" w:space="0" w:color="FFFFFF"/>
            </w:tcBorders>
            <w:tcMar>
              <w:top w:w="0" w:type="dxa"/>
              <w:bottom w:w="0" w:type="dxa"/>
            </w:tcMar>
            <w:vAlign w:val="center"/>
          </w:tcPr>
          <w:p w14:paraId="1DC40885" w14:textId="46AB9920" w:rsidR="00643AE3" w:rsidRPr="00643AE3" w:rsidRDefault="00643AE3" w:rsidP="00643AE3">
            <w:pPr>
              <w:spacing w:before="0"/>
              <w:jc w:val="center"/>
              <w:rPr>
                <w:rFonts w:ascii="Calibri" w:hAnsi="Calibri" w:cs="Calibri"/>
                <w:color w:val="000000"/>
                <w:sz w:val="18"/>
                <w:szCs w:val="18"/>
              </w:rPr>
            </w:pPr>
            <w:r>
              <w:rPr>
                <w:rFonts w:ascii="SimSun" w:eastAsia="SimSun" w:hAnsi="SimSun" w:cs="SimSun" w:hint="eastAsia"/>
                <w:color w:val="000000"/>
                <w:sz w:val="18"/>
                <w:szCs w:val="18"/>
                <w:lang w:eastAsia="zh-CN"/>
              </w:rPr>
              <w:t>部门成员</w:t>
            </w:r>
          </w:p>
        </w:tc>
      </w:tr>
      <w:tr w:rsidR="00643AE3" w:rsidRPr="00643AE3" w14:paraId="04F13ED8" w14:textId="77777777" w:rsidTr="00643AE3">
        <w:trPr>
          <w:cnfStyle w:val="000000010000" w:firstRow="0" w:lastRow="0" w:firstColumn="0" w:lastColumn="0" w:oddVBand="0" w:evenVBand="0" w:oddHBand="0" w:evenHBand="1" w:firstRowFirstColumn="0" w:firstRowLastColumn="0" w:lastRowFirstColumn="0" w:lastRowLastColumn="0"/>
          <w:trHeight w:val="227"/>
          <w:jc w:val="center"/>
        </w:trPr>
        <w:tc>
          <w:tcPr>
            <w:tcW w:w="2268" w:type="dxa"/>
            <w:tcBorders>
              <w:top w:val="single" w:sz="4" w:space="0" w:color="FFFFFF"/>
              <w:left w:val="single" w:sz="4" w:space="0" w:color="FFFFFF"/>
              <w:bottom w:val="single" w:sz="4" w:space="0" w:color="FFFFFF"/>
              <w:right w:val="single" w:sz="4" w:space="0" w:color="FFFFFF"/>
            </w:tcBorders>
            <w:tcMar>
              <w:top w:w="0" w:type="dxa"/>
              <w:bottom w:w="0" w:type="dxa"/>
            </w:tcMar>
            <w:vAlign w:val="center"/>
          </w:tcPr>
          <w:p w14:paraId="62A65569" w14:textId="0D922B1B" w:rsidR="00643AE3" w:rsidRPr="00643AE3" w:rsidRDefault="00643AE3" w:rsidP="00643AE3">
            <w:pPr>
              <w:spacing w:before="0"/>
              <w:rPr>
                <w:rFonts w:ascii="Calibri" w:eastAsia="SimSun" w:hAnsi="Calibri" w:cs="Calibri"/>
                <w:sz w:val="18"/>
                <w:szCs w:val="18"/>
                <w:lang w:eastAsia="zh-CN"/>
              </w:rPr>
            </w:pPr>
            <w:r>
              <w:rPr>
                <w:rFonts w:ascii="Calibri" w:eastAsia="SimSun" w:hAnsi="Calibri" w:cs="Calibri" w:hint="eastAsia"/>
                <w:sz w:val="18"/>
                <w:szCs w:val="18"/>
                <w:lang w:eastAsia="zh-CN"/>
              </w:rPr>
              <w:t>尼日利亚</w:t>
            </w:r>
          </w:p>
        </w:tc>
        <w:tc>
          <w:tcPr>
            <w:tcW w:w="5907" w:type="dxa"/>
            <w:tcBorders>
              <w:top w:val="single" w:sz="4" w:space="0" w:color="FFFFFF"/>
              <w:left w:val="single" w:sz="4" w:space="0" w:color="FFFFFF"/>
              <w:bottom w:val="single" w:sz="4" w:space="0" w:color="FFFFFF"/>
              <w:right w:val="single" w:sz="4" w:space="0" w:color="FFFFFF"/>
            </w:tcBorders>
            <w:tcMar>
              <w:top w:w="0" w:type="dxa"/>
              <w:bottom w:w="0" w:type="dxa"/>
            </w:tcMar>
            <w:vAlign w:val="center"/>
          </w:tcPr>
          <w:p w14:paraId="22278E37" w14:textId="77777777" w:rsidR="00643AE3" w:rsidRPr="00643AE3" w:rsidRDefault="00643AE3" w:rsidP="00643AE3">
            <w:pPr>
              <w:spacing w:before="0"/>
              <w:rPr>
                <w:rFonts w:ascii="Calibri" w:eastAsia="SimSun" w:hAnsi="Calibri" w:cs="Calibri"/>
                <w:sz w:val="18"/>
                <w:szCs w:val="18"/>
                <w:lang w:eastAsia="zh-CN"/>
              </w:rPr>
            </w:pPr>
            <w:r w:rsidRPr="00643AE3">
              <w:rPr>
                <w:rFonts w:ascii="Calibri" w:eastAsia="SimSun" w:hAnsi="Calibri" w:cs="Calibri"/>
                <w:sz w:val="18"/>
                <w:szCs w:val="18"/>
                <w:lang w:eastAsia="zh-CN"/>
              </w:rPr>
              <w:t>M-</w:t>
            </w:r>
            <w:proofErr w:type="spellStart"/>
            <w:r w:rsidRPr="00643AE3">
              <w:rPr>
                <w:rFonts w:ascii="Calibri" w:eastAsia="SimSun" w:hAnsi="Calibri" w:cs="Calibri"/>
                <w:sz w:val="18"/>
                <w:szCs w:val="18"/>
                <w:lang w:eastAsia="zh-CN"/>
              </w:rPr>
              <w:t>kel</w:t>
            </w:r>
            <w:proofErr w:type="spellEnd"/>
            <w:r w:rsidRPr="00643AE3">
              <w:rPr>
                <w:rFonts w:ascii="Calibri" w:eastAsia="SimSun" w:hAnsi="Calibri" w:cs="Calibri"/>
                <w:sz w:val="18"/>
                <w:szCs w:val="18"/>
                <w:lang w:eastAsia="zh-CN"/>
              </w:rPr>
              <w:t xml:space="preserve"> Networks Limited</w:t>
            </w:r>
          </w:p>
        </w:tc>
        <w:tc>
          <w:tcPr>
            <w:tcW w:w="1459" w:type="dxa"/>
            <w:tcBorders>
              <w:top w:val="single" w:sz="4" w:space="0" w:color="FFFFFF"/>
              <w:left w:val="single" w:sz="4" w:space="0" w:color="FFFFFF"/>
              <w:bottom w:val="single" w:sz="4" w:space="0" w:color="FFFFFF"/>
              <w:right w:val="single" w:sz="4" w:space="0" w:color="FFFFFF"/>
            </w:tcBorders>
            <w:tcMar>
              <w:top w:w="0" w:type="dxa"/>
              <w:bottom w:w="0" w:type="dxa"/>
            </w:tcMar>
            <w:vAlign w:val="center"/>
          </w:tcPr>
          <w:p w14:paraId="62878B20" w14:textId="438DAEC5" w:rsidR="00643AE3" w:rsidRPr="00643AE3" w:rsidRDefault="00643AE3" w:rsidP="00643AE3">
            <w:pPr>
              <w:spacing w:before="0"/>
              <w:jc w:val="center"/>
              <w:rPr>
                <w:rFonts w:ascii="Calibri" w:hAnsi="Calibri" w:cs="Calibri"/>
                <w:color w:val="000000"/>
                <w:sz w:val="18"/>
                <w:szCs w:val="18"/>
              </w:rPr>
            </w:pPr>
            <w:r>
              <w:rPr>
                <w:rFonts w:ascii="SimSun" w:eastAsia="SimSun" w:hAnsi="SimSun" w:cs="SimSun" w:hint="eastAsia"/>
                <w:color w:val="000000"/>
                <w:sz w:val="18"/>
                <w:szCs w:val="18"/>
                <w:lang w:eastAsia="zh-CN"/>
              </w:rPr>
              <w:t>部门成员</w:t>
            </w:r>
          </w:p>
        </w:tc>
      </w:tr>
      <w:tr w:rsidR="00643AE3" w:rsidRPr="00643AE3" w14:paraId="3E6716BD" w14:textId="77777777" w:rsidTr="00643AE3">
        <w:trPr>
          <w:cnfStyle w:val="000000100000" w:firstRow="0" w:lastRow="0" w:firstColumn="0" w:lastColumn="0" w:oddVBand="0" w:evenVBand="0" w:oddHBand="1" w:evenHBand="0" w:firstRowFirstColumn="0" w:firstRowLastColumn="0" w:lastRowFirstColumn="0" w:lastRowLastColumn="0"/>
          <w:trHeight w:val="227"/>
          <w:jc w:val="center"/>
        </w:trPr>
        <w:tc>
          <w:tcPr>
            <w:tcW w:w="2268" w:type="dxa"/>
            <w:tcBorders>
              <w:top w:val="single" w:sz="4" w:space="0" w:color="FFFFFF"/>
              <w:left w:val="single" w:sz="4" w:space="0" w:color="FFFFFF"/>
              <w:bottom w:val="single" w:sz="4" w:space="0" w:color="FFFFFF"/>
              <w:right w:val="single" w:sz="4" w:space="0" w:color="FFFFFF"/>
            </w:tcBorders>
            <w:tcMar>
              <w:top w:w="0" w:type="dxa"/>
              <w:bottom w:w="0" w:type="dxa"/>
            </w:tcMar>
            <w:vAlign w:val="center"/>
          </w:tcPr>
          <w:p w14:paraId="36048D61" w14:textId="2E4C4E6B" w:rsidR="00643AE3" w:rsidRPr="00643AE3" w:rsidRDefault="00CA1D4C" w:rsidP="00643AE3">
            <w:pPr>
              <w:spacing w:before="0"/>
              <w:rPr>
                <w:rFonts w:ascii="Calibri" w:eastAsia="SimSun" w:hAnsi="Calibri" w:cs="Calibri"/>
                <w:sz w:val="18"/>
                <w:szCs w:val="18"/>
                <w:lang w:eastAsia="zh-CN"/>
              </w:rPr>
            </w:pPr>
            <w:r>
              <w:rPr>
                <w:rFonts w:ascii="Calibri" w:eastAsia="SimSun" w:hAnsi="Calibri" w:cs="Calibri" w:hint="eastAsia"/>
                <w:sz w:val="18"/>
                <w:szCs w:val="18"/>
                <w:lang w:eastAsia="zh-CN"/>
              </w:rPr>
              <w:t>安哥拉</w:t>
            </w:r>
          </w:p>
        </w:tc>
        <w:tc>
          <w:tcPr>
            <w:tcW w:w="5907" w:type="dxa"/>
            <w:tcBorders>
              <w:top w:val="single" w:sz="4" w:space="0" w:color="FFFFFF"/>
              <w:left w:val="single" w:sz="4" w:space="0" w:color="FFFFFF"/>
              <w:bottom w:val="single" w:sz="4" w:space="0" w:color="FFFFFF"/>
              <w:right w:val="single" w:sz="4" w:space="0" w:color="FFFFFF"/>
            </w:tcBorders>
            <w:tcMar>
              <w:top w:w="0" w:type="dxa"/>
              <w:bottom w:w="0" w:type="dxa"/>
            </w:tcMar>
            <w:vAlign w:val="center"/>
          </w:tcPr>
          <w:p w14:paraId="67B0A2D2" w14:textId="77777777" w:rsidR="00643AE3" w:rsidRPr="00643AE3" w:rsidRDefault="00643AE3" w:rsidP="00643AE3">
            <w:pPr>
              <w:spacing w:before="0"/>
              <w:rPr>
                <w:rFonts w:ascii="Calibri" w:eastAsia="SimSun" w:hAnsi="Calibri" w:cs="Calibri"/>
                <w:sz w:val="18"/>
                <w:szCs w:val="18"/>
                <w:lang w:eastAsia="zh-CN"/>
              </w:rPr>
            </w:pPr>
            <w:r w:rsidRPr="00643AE3">
              <w:rPr>
                <w:rFonts w:ascii="Calibri" w:eastAsia="SimSun" w:hAnsi="Calibri" w:cs="Calibri"/>
                <w:sz w:val="18"/>
                <w:szCs w:val="18"/>
                <w:lang w:eastAsia="zh-CN"/>
              </w:rPr>
              <w:t>ELENGEAFRIKA</w:t>
            </w:r>
          </w:p>
        </w:tc>
        <w:tc>
          <w:tcPr>
            <w:tcW w:w="1459" w:type="dxa"/>
            <w:tcBorders>
              <w:top w:val="single" w:sz="4" w:space="0" w:color="FFFFFF"/>
              <w:left w:val="single" w:sz="4" w:space="0" w:color="FFFFFF"/>
              <w:bottom w:val="single" w:sz="4" w:space="0" w:color="FFFFFF"/>
              <w:right w:val="single" w:sz="4" w:space="0" w:color="FFFFFF"/>
            </w:tcBorders>
            <w:tcMar>
              <w:top w:w="0" w:type="dxa"/>
              <w:bottom w:w="0" w:type="dxa"/>
            </w:tcMar>
            <w:vAlign w:val="center"/>
          </w:tcPr>
          <w:p w14:paraId="7E63314B" w14:textId="39122B2B" w:rsidR="00643AE3" w:rsidRPr="00643AE3" w:rsidRDefault="00643AE3" w:rsidP="00643AE3">
            <w:pPr>
              <w:spacing w:before="0"/>
              <w:jc w:val="center"/>
              <w:rPr>
                <w:rFonts w:ascii="Calibri" w:hAnsi="Calibri" w:cs="Calibri"/>
                <w:color w:val="000000"/>
                <w:sz w:val="18"/>
                <w:szCs w:val="18"/>
              </w:rPr>
            </w:pPr>
            <w:r>
              <w:rPr>
                <w:rFonts w:ascii="SimSun" w:eastAsia="SimSun" w:hAnsi="SimSun" w:cs="SimSun" w:hint="eastAsia"/>
                <w:color w:val="000000"/>
                <w:sz w:val="18"/>
                <w:szCs w:val="18"/>
                <w:lang w:eastAsia="zh-CN"/>
              </w:rPr>
              <w:t>部门成员</w:t>
            </w:r>
          </w:p>
        </w:tc>
      </w:tr>
      <w:tr w:rsidR="00643AE3" w:rsidRPr="00643AE3" w14:paraId="19DE644E" w14:textId="77777777" w:rsidTr="00643AE3">
        <w:trPr>
          <w:cnfStyle w:val="000000010000" w:firstRow="0" w:lastRow="0" w:firstColumn="0" w:lastColumn="0" w:oddVBand="0" w:evenVBand="0" w:oddHBand="0" w:evenHBand="1" w:firstRowFirstColumn="0" w:firstRowLastColumn="0" w:lastRowFirstColumn="0" w:lastRowLastColumn="0"/>
          <w:trHeight w:val="227"/>
          <w:jc w:val="center"/>
        </w:trPr>
        <w:tc>
          <w:tcPr>
            <w:tcW w:w="2268" w:type="dxa"/>
            <w:tcBorders>
              <w:top w:val="single" w:sz="4" w:space="0" w:color="FFFFFF"/>
              <w:left w:val="single" w:sz="4" w:space="0" w:color="FFFFFF"/>
              <w:bottom w:val="single" w:sz="4" w:space="0" w:color="FFFFFF"/>
              <w:right w:val="single" w:sz="4" w:space="0" w:color="FFFFFF"/>
            </w:tcBorders>
            <w:tcMar>
              <w:top w:w="0" w:type="dxa"/>
              <w:bottom w:w="0" w:type="dxa"/>
            </w:tcMar>
            <w:vAlign w:val="center"/>
          </w:tcPr>
          <w:p w14:paraId="13E01A51" w14:textId="034712D3" w:rsidR="00643AE3" w:rsidRPr="00643AE3" w:rsidRDefault="00CA1D4C" w:rsidP="00643AE3">
            <w:pPr>
              <w:spacing w:before="0"/>
              <w:rPr>
                <w:rFonts w:ascii="Calibri" w:eastAsia="SimSun" w:hAnsi="Calibri" w:cs="Calibri"/>
                <w:sz w:val="18"/>
                <w:szCs w:val="18"/>
                <w:lang w:eastAsia="zh-CN"/>
              </w:rPr>
            </w:pPr>
            <w:r>
              <w:rPr>
                <w:rFonts w:ascii="Calibri" w:eastAsia="SimSun" w:hAnsi="Calibri" w:cs="Calibri" w:hint="eastAsia"/>
                <w:sz w:val="18"/>
                <w:szCs w:val="18"/>
                <w:lang w:eastAsia="zh-CN"/>
              </w:rPr>
              <w:t>也门</w:t>
            </w:r>
          </w:p>
        </w:tc>
        <w:tc>
          <w:tcPr>
            <w:tcW w:w="5907" w:type="dxa"/>
            <w:tcBorders>
              <w:top w:val="single" w:sz="4" w:space="0" w:color="FFFFFF"/>
              <w:left w:val="single" w:sz="4" w:space="0" w:color="FFFFFF"/>
              <w:bottom w:val="single" w:sz="4" w:space="0" w:color="FFFFFF"/>
              <w:right w:val="single" w:sz="4" w:space="0" w:color="FFFFFF"/>
            </w:tcBorders>
            <w:tcMar>
              <w:top w:w="0" w:type="dxa"/>
              <w:bottom w:w="0" w:type="dxa"/>
            </w:tcMar>
            <w:vAlign w:val="center"/>
          </w:tcPr>
          <w:p w14:paraId="175E5E1C" w14:textId="77777777" w:rsidR="00643AE3" w:rsidRPr="00643AE3" w:rsidRDefault="00643AE3" w:rsidP="00643AE3">
            <w:pPr>
              <w:spacing w:before="0"/>
              <w:rPr>
                <w:rFonts w:ascii="Calibri" w:eastAsia="SimSun" w:hAnsi="Calibri" w:cs="Calibri"/>
                <w:sz w:val="18"/>
                <w:szCs w:val="18"/>
                <w:lang w:eastAsia="zh-CN"/>
              </w:rPr>
            </w:pPr>
            <w:r w:rsidRPr="00643AE3">
              <w:rPr>
                <w:rFonts w:ascii="Calibri" w:eastAsia="SimSun" w:hAnsi="Calibri" w:cs="Calibri"/>
                <w:sz w:val="18"/>
                <w:szCs w:val="18"/>
                <w:lang w:eastAsia="zh-CN"/>
              </w:rPr>
              <w:t>Yemen Mobile</w:t>
            </w:r>
          </w:p>
        </w:tc>
        <w:tc>
          <w:tcPr>
            <w:tcW w:w="1459" w:type="dxa"/>
            <w:tcBorders>
              <w:top w:val="single" w:sz="4" w:space="0" w:color="FFFFFF"/>
              <w:left w:val="single" w:sz="4" w:space="0" w:color="FFFFFF"/>
              <w:bottom w:val="single" w:sz="4" w:space="0" w:color="FFFFFF"/>
              <w:right w:val="single" w:sz="4" w:space="0" w:color="FFFFFF"/>
            </w:tcBorders>
            <w:tcMar>
              <w:top w:w="0" w:type="dxa"/>
              <w:bottom w:w="0" w:type="dxa"/>
            </w:tcMar>
            <w:vAlign w:val="center"/>
          </w:tcPr>
          <w:p w14:paraId="1A4D12FE" w14:textId="1DACD260" w:rsidR="00643AE3" w:rsidRPr="00643AE3" w:rsidRDefault="00643AE3" w:rsidP="00643AE3">
            <w:pPr>
              <w:spacing w:before="0"/>
              <w:jc w:val="center"/>
              <w:rPr>
                <w:rFonts w:ascii="Calibri" w:hAnsi="Calibri" w:cs="Calibri"/>
                <w:color w:val="000000"/>
                <w:sz w:val="18"/>
                <w:szCs w:val="18"/>
              </w:rPr>
            </w:pPr>
            <w:r>
              <w:rPr>
                <w:rFonts w:ascii="SimSun" w:eastAsia="SimSun" w:hAnsi="SimSun" w:cs="SimSun" w:hint="eastAsia"/>
                <w:color w:val="000000"/>
                <w:sz w:val="18"/>
                <w:szCs w:val="18"/>
                <w:lang w:eastAsia="zh-CN"/>
              </w:rPr>
              <w:t>部门成员</w:t>
            </w:r>
          </w:p>
        </w:tc>
      </w:tr>
      <w:tr w:rsidR="00643AE3" w:rsidRPr="00643AE3" w14:paraId="13374285" w14:textId="77777777" w:rsidTr="00643AE3">
        <w:trPr>
          <w:cnfStyle w:val="000000100000" w:firstRow="0" w:lastRow="0" w:firstColumn="0" w:lastColumn="0" w:oddVBand="0" w:evenVBand="0" w:oddHBand="1" w:evenHBand="0" w:firstRowFirstColumn="0" w:firstRowLastColumn="0" w:lastRowFirstColumn="0" w:lastRowLastColumn="0"/>
          <w:trHeight w:val="227"/>
          <w:jc w:val="center"/>
        </w:trPr>
        <w:tc>
          <w:tcPr>
            <w:tcW w:w="2268" w:type="dxa"/>
            <w:tcBorders>
              <w:top w:val="single" w:sz="4" w:space="0" w:color="FFFFFF"/>
              <w:left w:val="single" w:sz="4" w:space="0" w:color="FFFFFF"/>
              <w:bottom w:val="single" w:sz="4" w:space="0" w:color="FFFFFF"/>
              <w:right w:val="single" w:sz="4" w:space="0" w:color="FFFFFF"/>
            </w:tcBorders>
            <w:tcMar>
              <w:top w:w="0" w:type="dxa"/>
              <w:bottom w:w="0" w:type="dxa"/>
            </w:tcMar>
            <w:vAlign w:val="center"/>
          </w:tcPr>
          <w:p w14:paraId="03BAC980" w14:textId="41C72734" w:rsidR="00643AE3" w:rsidRPr="00643AE3" w:rsidRDefault="00CA1D4C" w:rsidP="00643AE3">
            <w:pPr>
              <w:spacing w:before="0"/>
              <w:rPr>
                <w:rFonts w:ascii="Calibri" w:eastAsia="SimSun" w:hAnsi="Calibri" w:cs="Calibri"/>
                <w:sz w:val="18"/>
                <w:szCs w:val="18"/>
                <w:lang w:eastAsia="zh-CN"/>
              </w:rPr>
            </w:pPr>
            <w:r>
              <w:rPr>
                <w:rFonts w:ascii="Calibri" w:eastAsia="SimSun" w:hAnsi="Calibri" w:cs="Calibri" w:hint="eastAsia"/>
                <w:sz w:val="18"/>
                <w:szCs w:val="18"/>
                <w:lang w:eastAsia="zh-CN"/>
              </w:rPr>
              <w:t>乌干达</w:t>
            </w:r>
          </w:p>
        </w:tc>
        <w:tc>
          <w:tcPr>
            <w:tcW w:w="5907" w:type="dxa"/>
            <w:tcBorders>
              <w:top w:val="single" w:sz="4" w:space="0" w:color="FFFFFF"/>
              <w:left w:val="single" w:sz="4" w:space="0" w:color="FFFFFF"/>
              <w:bottom w:val="single" w:sz="4" w:space="0" w:color="FFFFFF"/>
              <w:right w:val="single" w:sz="4" w:space="0" w:color="FFFFFF"/>
            </w:tcBorders>
            <w:tcMar>
              <w:top w:w="0" w:type="dxa"/>
              <w:bottom w:w="0" w:type="dxa"/>
            </w:tcMar>
            <w:vAlign w:val="center"/>
          </w:tcPr>
          <w:p w14:paraId="2FD0D9B7" w14:textId="77777777" w:rsidR="00643AE3" w:rsidRPr="00643AE3" w:rsidRDefault="00643AE3" w:rsidP="00643AE3">
            <w:pPr>
              <w:spacing w:before="0"/>
              <w:rPr>
                <w:rFonts w:ascii="Calibri" w:eastAsia="SimSun" w:hAnsi="Calibri" w:cs="Calibri"/>
                <w:sz w:val="18"/>
                <w:szCs w:val="18"/>
                <w:lang w:eastAsia="zh-CN"/>
              </w:rPr>
            </w:pPr>
            <w:proofErr w:type="spellStart"/>
            <w:r w:rsidRPr="00643AE3">
              <w:rPr>
                <w:rFonts w:ascii="Calibri" w:eastAsia="SimSun" w:hAnsi="Calibri" w:cs="Calibri"/>
                <w:sz w:val="18"/>
                <w:szCs w:val="18"/>
                <w:lang w:eastAsia="zh-CN"/>
              </w:rPr>
              <w:t>Lubcom</w:t>
            </w:r>
            <w:proofErr w:type="spellEnd"/>
            <w:r w:rsidRPr="00643AE3">
              <w:rPr>
                <w:rFonts w:ascii="Calibri" w:eastAsia="SimSun" w:hAnsi="Calibri" w:cs="Calibri"/>
                <w:sz w:val="18"/>
                <w:szCs w:val="18"/>
                <w:lang w:eastAsia="zh-CN"/>
              </w:rPr>
              <w:t xml:space="preserve"> Tech. Solutions Limited</w:t>
            </w:r>
          </w:p>
        </w:tc>
        <w:tc>
          <w:tcPr>
            <w:tcW w:w="1459" w:type="dxa"/>
            <w:tcBorders>
              <w:top w:val="single" w:sz="4" w:space="0" w:color="FFFFFF"/>
              <w:left w:val="single" w:sz="4" w:space="0" w:color="FFFFFF"/>
              <w:bottom w:val="single" w:sz="4" w:space="0" w:color="FFFFFF"/>
              <w:right w:val="single" w:sz="4" w:space="0" w:color="FFFFFF"/>
            </w:tcBorders>
            <w:tcMar>
              <w:top w:w="0" w:type="dxa"/>
              <w:bottom w:w="0" w:type="dxa"/>
            </w:tcMar>
            <w:vAlign w:val="center"/>
          </w:tcPr>
          <w:p w14:paraId="7A3D0D61" w14:textId="476C9AEB" w:rsidR="00643AE3" w:rsidRPr="00643AE3" w:rsidRDefault="00643AE3" w:rsidP="00643AE3">
            <w:pPr>
              <w:spacing w:before="0"/>
              <w:jc w:val="center"/>
              <w:rPr>
                <w:rFonts w:ascii="Calibri" w:hAnsi="Calibri" w:cs="Calibri"/>
                <w:color w:val="000000"/>
                <w:sz w:val="18"/>
                <w:szCs w:val="18"/>
              </w:rPr>
            </w:pPr>
            <w:r w:rsidRPr="00643AE3">
              <w:rPr>
                <w:rFonts w:ascii="Calibri" w:eastAsia="SimSun" w:hAnsi="Calibri" w:hint="eastAsia"/>
                <w:sz w:val="18"/>
                <w:szCs w:val="18"/>
                <w:lang w:eastAsia="zh-CN"/>
              </w:rPr>
              <w:t>部门准成员</w:t>
            </w:r>
          </w:p>
        </w:tc>
      </w:tr>
      <w:tr w:rsidR="00643AE3" w:rsidRPr="00643AE3" w14:paraId="316DDB66" w14:textId="77777777" w:rsidTr="00643AE3">
        <w:trPr>
          <w:cnfStyle w:val="000000010000" w:firstRow="0" w:lastRow="0" w:firstColumn="0" w:lastColumn="0" w:oddVBand="0" w:evenVBand="0" w:oddHBand="0" w:evenHBand="1" w:firstRowFirstColumn="0" w:firstRowLastColumn="0" w:lastRowFirstColumn="0" w:lastRowLastColumn="0"/>
          <w:trHeight w:val="227"/>
          <w:jc w:val="center"/>
        </w:trPr>
        <w:tc>
          <w:tcPr>
            <w:tcW w:w="2268" w:type="dxa"/>
            <w:tcBorders>
              <w:top w:val="single" w:sz="4" w:space="0" w:color="FFFFFF"/>
              <w:left w:val="single" w:sz="4" w:space="0" w:color="FFFFFF"/>
              <w:bottom w:val="single" w:sz="4" w:space="0" w:color="FFFFFF"/>
              <w:right w:val="single" w:sz="4" w:space="0" w:color="FFFFFF"/>
            </w:tcBorders>
            <w:tcMar>
              <w:top w:w="0" w:type="dxa"/>
              <w:bottom w:w="0" w:type="dxa"/>
            </w:tcMar>
            <w:vAlign w:val="center"/>
          </w:tcPr>
          <w:p w14:paraId="49FF9A98" w14:textId="5CB43202" w:rsidR="00643AE3" w:rsidRPr="00643AE3" w:rsidRDefault="00CA1D4C" w:rsidP="00643AE3">
            <w:pPr>
              <w:spacing w:before="0"/>
              <w:rPr>
                <w:rFonts w:ascii="Calibri" w:eastAsia="SimSun" w:hAnsi="Calibri" w:cs="Calibri"/>
                <w:sz w:val="18"/>
                <w:szCs w:val="18"/>
                <w:lang w:eastAsia="zh-CN"/>
              </w:rPr>
            </w:pPr>
            <w:r>
              <w:rPr>
                <w:rFonts w:ascii="Calibri" w:eastAsia="SimSun" w:hAnsi="Calibri" w:cs="Calibri" w:hint="eastAsia"/>
                <w:sz w:val="18"/>
                <w:szCs w:val="18"/>
                <w:lang w:eastAsia="zh-CN"/>
              </w:rPr>
              <w:t>巴布亚新几内亚</w:t>
            </w:r>
          </w:p>
        </w:tc>
        <w:tc>
          <w:tcPr>
            <w:tcW w:w="5907" w:type="dxa"/>
            <w:tcBorders>
              <w:top w:val="single" w:sz="4" w:space="0" w:color="FFFFFF"/>
              <w:left w:val="single" w:sz="4" w:space="0" w:color="FFFFFF"/>
              <w:bottom w:val="single" w:sz="4" w:space="0" w:color="FFFFFF"/>
              <w:right w:val="single" w:sz="4" w:space="0" w:color="FFFFFF"/>
            </w:tcBorders>
            <w:tcMar>
              <w:top w:w="0" w:type="dxa"/>
              <w:bottom w:w="0" w:type="dxa"/>
            </w:tcMar>
            <w:vAlign w:val="center"/>
          </w:tcPr>
          <w:p w14:paraId="6DDA8E7C" w14:textId="77777777" w:rsidR="00643AE3" w:rsidRPr="00643AE3" w:rsidRDefault="00643AE3" w:rsidP="00643AE3">
            <w:pPr>
              <w:spacing w:before="0"/>
              <w:rPr>
                <w:rFonts w:ascii="Calibri" w:eastAsia="SimSun" w:hAnsi="Calibri" w:cs="Calibri"/>
                <w:sz w:val="18"/>
                <w:szCs w:val="18"/>
                <w:lang w:eastAsia="zh-CN"/>
              </w:rPr>
            </w:pPr>
            <w:r w:rsidRPr="00643AE3">
              <w:rPr>
                <w:rFonts w:ascii="Calibri" w:eastAsia="SimSun" w:hAnsi="Calibri" w:cs="Calibri"/>
                <w:sz w:val="18"/>
                <w:szCs w:val="18"/>
                <w:lang w:eastAsia="zh-CN"/>
              </w:rPr>
              <w:t>South Pacific Systems Private Limited</w:t>
            </w:r>
          </w:p>
        </w:tc>
        <w:tc>
          <w:tcPr>
            <w:tcW w:w="1459" w:type="dxa"/>
            <w:tcBorders>
              <w:top w:val="single" w:sz="4" w:space="0" w:color="FFFFFF"/>
              <w:left w:val="single" w:sz="4" w:space="0" w:color="FFFFFF"/>
              <w:bottom w:val="single" w:sz="4" w:space="0" w:color="FFFFFF"/>
              <w:right w:val="single" w:sz="4" w:space="0" w:color="FFFFFF"/>
            </w:tcBorders>
            <w:tcMar>
              <w:top w:w="0" w:type="dxa"/>
              <w:bottom w:w="0" w:type="dxa"/>
            </w:tcMar>
            <w:vAlign w:val="center"/>
          </w:tcPr>
          <w:p w14:paraId="74992002" w14:textId="4884DCB9" w:rsidR="00643AE3" w:rsidRPr="00643AE3" w:rsidRDefault="00643AE3" w:rsidP="00643AE3">
            <w:pPr>
              <w:spacing w:before="0"/>
              <w:jc w:val="center"/>
              <w:rPr>
                <w:rFonts w:ascii="Calibri" w:hAnsi="Calibri" w:cs="Calibri"/>
                <w:color w:val="000000"/>
                <w:sz w:val="18"/>
                <w:szCs w:val="18"/>
              </w:rPr>
            </w:pPr>
            <w:r>
              <w:rPr>
                <w:rFonts w:ascii="SimSun" w:eastAsia="SimSun" w:hAnsi="SimSun" w:cs="SimSun" w:hint="eastAsia"/>
                <w:color w:val="000000"/>
                <w:sz w:val="18"/>
                <w:szCs w:val="18"/>
                <w:lang w:eastAsia="zh-CN"/>
              </w:rPr>
              <w:t>部门成员</w:t>
            </w:r>
          </w:p>
        </w:tc>
      </w:tr>
      <w:tr w:rsidR="00643AE3" w:rsidRPr="00643AE3" w14:paraId="710C6E26" w14:textId="77777777" w:rsidTr="00643AE3">
        <w:trPr>
          <w:cnfStyle w:val="000000100000" w:firstRow="0" w:lastRow="0" w:firstColumn="0" w:lastColumn="0" w:oddVBand="0" w:evenVBand="0" w:oddHBand="1" w:evenHBand="0" w:firstRowFirstColumn="0" w:firstRowLastColumn="0" w:lastRowFirstColumn="0" w:lastRowLastColumn="0"/>
          <w:trHeight w:val="227"/>
          <w:jc w:val="center"/>
        </w:trPr>
        <w:tc>
          <w:tcPr>
            <w:tcW w:w="2268" w:type="dxa"/>
            <w:tcBorders>
              <w:top w:val="single" w:sz="4" w:space="0" w:color="FFFFFF"/>
              <w:left w:val="single" w:sz="4" w:space="0" w:color="FFFFFF"/>
              <w:bottom w:val="single" w:sz="4" w:space="0" w:color="FFFFFF"/>
              <w:right w:val="single" w:sz="4" w:space="0" w:color="FFFFFF"/>
            </w:tcBorders>
            <w:tcMar>
              <w:top w:w="0" w:type="dxa"/>
              <w:bottom w:w="0" w:type="dxa"/>
            </w:tcMar>
            <w:vAlign w:val="center"/>
          </w:tcPr>
          <w:p w14:paraId="6FE898E5" w14:textId="07B61C0A" w:rsidR="00643AE3" w:rsidRPr="00643AE3" w:rsidRDefault="00CA1D4C" w:rsidP="00643AE3">
            <w:pPr>
              <w:spacing w:before="0"/>
              <w:rPr>
                <w:rFonts w:ascii="Calibri" w:eastAsia="SimSun" w:hAnsi="Calibri" w:cs="Calibri"/>
                <w:sz w:val="18"/>
                <w:szCs w:val="18"/>
                <w:lang w:eastAsia="zh-CN"/>
              </w:rPr>
            </w:pPr>
            <w:r>
              <w:rPr>
                <w:rFonts w:ascii="Calibri" w:eastAsia="SimSun" w:hAnsi="Calibri" w:cs="Calibri" w:hint="eastAsia"/>
                <w:sz w:val="18"/>
                <w:szCs w:val="18"/>
                <w:lang w:eastAsia="zh-CN"/>
              </w:rPr>
              <w:t>也门</w:t>
            </w:r>
          </w:p>
        </w:tc>
        <w:tc>
          <w:tcPr>
            <w:tcW w:w="5907" w:type="dxa"/>
            <w:tcBorders>
              <w:top w:val="single" w:sz="4" w:space="0" w:color="FFFFFF"/>
              <w:left w:val="single" w:sz="4" w:space="0" w:color="FFFFFF"/>
              <w:bottom w:val="single" w:sz="4" w:space="0" w:color="FFFFFF"/>
              <w:right w:val="single" w:sz="4" w:space="0" w:color="FFFFFF"/>
            </w:tcBorders>
            <w:tcMar>
              <w:top w:w="0" w:type="dxa"/>
              <w:bottom w:w="0" w:type="dxa"/>
            </w:tcMar>
            <w:vAlign w:val="center"/>
          </w:tcPr>
          <w:p w14:paraId="493E7B1F" w14:textId="77777777" w:rsidR="00643AE3" w:rsidRPr="00643AE3" w:rsidRDefault="00643AE3" w:rsidP="00643AE3">
            <w:pPr>
              <w:spacing w:before="0"/>
              <w:rPr>
                <w:rFonts w:ascii="Calibri" w:eastAsia="SimSun" w:hAnsi="Calibri" w:cs="Calibri"/>
                <w:sz w:val="18"/>
                <w:szCs w:val="18"/>
                <w:lang w:eastAsia="zh-CN"/>
              </w:rPr>
            </w:pPr>
            <w:r w:rsidRPr="00643AE3">
              <w:rPr>
                <w:rFonts w:ascii="Calibri" w:eastAsia="SimSun" w:hAnsi="Calibri" w:cs="Calibri"/>
                <w:sz w:val="18"/>
                <w:szCs w:val="18"/>
                <w:lang w:eastAsia="zh-CN"/>
              </w:rPr>
              <w:t>National Foundation for Development and Humanitarian Response (NFDHR)</w:t>
            </w:r>
          </w:p>
        </w:tc>
        <w:tc>
          <w:tcPr>
            <w:tcW w:w="1459" w:type="dxa"/>
            <w:tcBorders>
              <w:top w:val="single" w:sz="4" w:space="0" w:color="FFFFFF"/>
              <w:left w:val="single" w:sz="4" w:space="0" w:color="FFFFFF"/>
              <w:bottom w:val="single" w:sz="4" w:space="0" w:color="FFFFFF"/>
              <w:right w:val="single" w:sz="4" w:space="0" w:color="FFFFFF"/>
            </w:tcBorders>
            <w:tcMar>
              <w:top w:w="0" w:type="dxa"/>
              <w:bottom w:w="0" w:type="dxa"/>
            </w:tcMar>
            <w:vAlign w:val="center"/>
          </w:tcPr>
          <w:p w14:paraId="7D062D7F" w14:textId="42F33529" w:rsidR="00643AE3" w:rsidRPr="00643AE3" w:rsidRDefault="00643AE3" w:rsidP="00643AE3">
            <w:pPr>
              <w:spacing w:before="0"/>
              <w:jc w:val="center"/>
              <w:rPr>
                <w:rFonts w:ascii="Calibri" w:hAnsi="Calibri" w:cs="Calibri"/>
                <w:color w:val="000000"/>
                <w:sz w:val="18"/>
                <w:szCs w:val="18"/>
              </w:rPr>
            </w:pPr>
            <w:r w:rsidRPr="00643AE3">
              <w:rPr>
                <w:rFonts w:ascii="Calibri" w:eastAsia="SimSun" w:hAnsi="Calibri" w:hint="eastAsia"/>
                <w:sz w:val="18"/>
                <w:szCs w:val="18"/>
                <w:lang w:eastAsia="zh-CN"/>
              </w:rPr>
              <w:t>部门准成员</w:t>
            </w:r>
          </w:p>
        </w:tc>
      </w:tr>
      <w:tr w:rsidR="00643AE3" w:rsidRPr="00643AE3" w14:paraId="4748AE1F" w14:textId="77777777" w:rsidTr="00643AE3">
        <w:trPr>
          <w:cnfStyle w:val="000000010000" w:firstRow="0" w:lastRow="0" w:firstColumn="0" w:lastColumn="0" w:oddVBand="0" w:evenVBand="0" w:oddHBand="0" w:evenHBand="1" w:firstRowFirstColumn="0" w:firstRowLastColumn="0" w:lastRowFirstColumn="0" w:lastRowLastColumn="0"/>
          <w:trHeight w:val="227"/>
          <w:jc w:val="center"/>
        </w:trPr>
        <w:tc>
          <w:tcPr>
            <w:tcW w:w="2268" w:type="dxa"/>
            <w:tcBorders>
              <w:top w:val="single" w:sz="4" w:space="0" w:color="FFFFFF"/>
              <w:left w:val="single" w:sz="4" w:space="0" w:color="FFFFFF"/>
              <w:bottom w:val="single" w:sz="4" w:space="0" w:color="FFFFFF"/>
              <w:right w:val="single" w:sz="4" w:space="0" w:color="FFFFFF"/>
            </w:tcBorders>
            <w:tcMar>
              <w:top w:w="0" w:type="dxa"/>
              <w:bottom w:w="0" w:type="dxa"/>
            </w:tcMar>
            <w:vAlign w:val="center"/>
          </w:tcPr>
          <w:p w14:paraId="04EAA251" w14:textId="133BB663" w:rsidR="00643AE3" w:rsidRPr="00643AE3" w:rsidRDefault="00CA1D4C" w:rsidP="00643AE3">
            <w:pPr>
              <w:spacing w:before="0"/>
              <w:rPr>
                <w:rFonts w:ascii="Calibri" w:eastAsia="SimSun" w:hAnsi="Calibri" w:cs="Calibri"/>
                <w:sz w:val="18"/>
                <w:szCs w:val="18"/>
                <w:lang w:eastAsia="zh-CN"/>
              </w:rPr>
            </w:pPr>
            <w:r>
              <w:rPr>
                <w:rFonts w:ascii="Calibri" w:eastAsia="SimSun" w:hAnsi="Calibri" w:cs="Calibri" w:hint="eastAsia"/>
                <w:sz w:val="18"/>
                <w:szCs w:val="18"/>
                <w:lang w:eastAsia="zh-CN"/>
              </w:rPr>
              <w:t>马拉维</w:t>
            </w:r>
          </w:p>
        </w:tc>
        <w:tc>
          <w:tcPr>
            <w:tcW w:w="5907" w:type="dxa"/>
            <w:tcBorders>
              <w:top w:val="single" w:sz="4" w:space="0" w:color="FFFFFF"/>
              <w:left w:val="single" w:sz="4" w:space="0" w:color="FFFFFF"/>
              <w:bottom w:val="single" w:sz="4" w:space="0" w:color="FFFFFF"/>
              <w:right w:val="single" w:sz="4" w:space="0" w:color="FFFFFF"/>
            </w:tcBorders>
            <w:tcMar>
              <w:top w:w="0" w:type="dxa"/>
              <w:bottom w:w="0" w:type="dxa"/>
            </w:tcMar>
            <w:vAlign w:val="center"/>
          </w:tcPr>
          <w:p w14:paraId="3861B04E" w14:textId="77777777" w:rsidR="00643AE3" w:rsidRPr="00643AE3" w:rsidRDefault="00643AE3" w:rsidP="00643AE3">
            <w:pPr>
              <w:spacing w:before="0"/>
              <w:rPr>
                <w:rFonts w:ascii="Calibri" w:eastAsia="SimSun" w:hAnsi="Calibri" w:cs="Calibri"/>
                <w:sz w:val="18"/>
                <w:szCs w:val="18"/>
                <w:lang w:eastAsia="zh-CN"/>
              </w:rPr>
            </w:pPr>
            <w:r w:rsidRPr="00643AE3">
              <w:rPr>
                <w:rFonts w:ascii="Calibri" w:eastAsia="SimSun" w:hAnsi="Calibri" w:cs="Calibri"/>
                <w:sz w:val="18"/>
                <w:szCs w:val="18"/>
                <w:lang w:eastAsia="zh-CN"/>
              </w:rPr>
              <w:t>Fatha Hi-Tech Ltd</w:t>
            </w:r>
          </w:p>
        </w:tc>
        <w:tc>
          <w:tcPr>
            <w:tcW w:w="1459" w:type="dxa"/>
            <w:tcBorders>
              <w:top w:val="single" w:sz="4" w:space="0" w:color="FFFFFF"/>
              <w:left w:val="single" w:sz="4" w:space="0" w:color="FFFFFF"/>
              <w:bottom w:val="single" w:sz="4" w:space="0" w:color="FFFFFF"/>
              <w:right w:val="single" w:sz="4" w:space="0" w:color="FFFFFF"/>
            </w:tcBorders>
            <w:tcMar>
              <w:top w:w="0" w:type="dxa"/>
              <w:bottom w:w="0" w:type="dxa"/>
            </w:tcMar>
            <w:vAlign w:val="center"/>
          </w:tcPr>
          <w:p w14:paraId="16B560A1" w14:textId="10E9C2BD" w:rsidR="00643AE3" w:rsidRPr="00643AE3" w:rsidRDefault="00643AE3" w:rsidP="00643AE3">
            <w:pPr>
              <w:spacing w:before="0"/>
              <w:jc w:val="center"/>
              <w:rPr>
                <w:rFonts w:ascii="Calibri" w:hAnsi="Calibri" w:cs="Calibri"/>
                <w:color w:val="000000"/>
                <w:sz w:val="18"/>
                <w:szCs w:val="18"/>
              </w:rPr>
            </w:pPr>
            <w:r>
              <w:rPr>
                <w:rFonts w:ascii="SimSun" w:eastAsia="SimSun" w:hAnsi="SimSun" w:cs="SimSun" w:hint="eastAsia"/>
                <w:color w:val="000000"/>
                <w:sz w:val="18"/>
                <w:szCs w:val="18"/>
                <w:lang w:eastAsia="zh-CN"/>
              </w:rPr>
              <w:t>部门成员</w:t>
            </w:r>
          </w:p>
        </w:tc>
      </w:tr>
      <w:tr w:rsidR="00643AE3" w:rsidRPr="00643AE3" w14:paraId="3075FDB8" w14:textId="77777777" w:rsidTr="00643AE3">
        <w:trPr>
          <w:cnfStyle w:val="000000100000" w:firstRow="0" w:lastRow="0" w:firstColumn="0" w:lastColumn="0" w:oddVBand="0" w:evenVBand="0" w:oddHBand="1" w:evenHBand="0" w:firstRowFirstColumn="0" w:firstRowLastColumn="0" w:lastRowFirstColumn="0" w:lastRowLastColumn="0"/>
          <w:trHeight w:val="227"/>
          <w:jc w:val="center"/>
        </w:trPr>
        <w:tc>
          <w:tcPr>
            <w:tcW w:w="2268" w:type="dxa"/>
            <w:tcBorders>
              <w:top w:val="single" w:sz="4" w:space="0" w:color="FFFFFF"/>
              <w:left w:val="single" w:sz="4" w:space="0" w:color="FFFFFF"/>
              <w:bottom w:val="single" w:sz="4" w:space="0" w:color="FFFFFF"/>
              <w:right w:val="single" w:sz="4" w:space="0" w:color="FFFFFF"/>
            </w:tcBorders>
            <w:tcMar>
              <w:top w:w="0" w:type="dxa"/>
              <w:bottom w:w="0" w:type="dxa"/>
            </w:tcMar>
            <w:vAlign w:val="center"/>
          </w:tcPr>
          <w:p w14:paraId="4A4CA67D" w14:textId="338143DD" w:rsidR="00643AE3" w:rsidRPr="00643AE3" w:rsidRDefault="00CA1D4C" w:rsidP="00643AE3">
            <w:pPr>
              <w:spacing w:before="0"/>
              <w:rPr>
                <w:rFonts w:ascii="Calibri" w:eastAsia="SimSun" w:hAnsi="Calibri" w:cs="Calibri"/>
                <w:sz w:val="18"/>
                <w:szCs w:val="18"/>
                <w:lang w:eastAsia="zh-CN"/>
              </w:rPr>
            </w:pPr>
            <w:r>
              <w:rPr>
                <w:rFonts w:ascii="Calibri" w:eastAsia="SimSun" w:hAnsi="Calibri" w:cs="Calibri" w:hint="eastAsia"/>
                <w:sz w:val="18"/>
                <w:szCs w:val="18"/>
                <w:lang w:eastAsia="zh-CN"/>
              </w:rPr>
              <w:t>委内瑞拉（玻利瓦尔</w:t>
            </w:r>
            <w:r w:rsidR="00F0025D">
              <w:rPr>
                <w:rFonts w:ascii="Calibri" w:eastAsia="SimSun" w:hAnsi="Calibri" w:cs="Calibri"/>
                <w:sz w:val="18"/>
                <w:szCs w:val="18"/>
                <w:lang w:eastAsia="zh-CN"/>
              </w:rPr>
              <w:br/>
            </w:r>
            <w:r>
              <w:rPr>
                <w:rFonts w:ascii="Calibri" w:eastAsia="SimSun" w:hAnsi="Calibri" w:cs="Calibri" w:hint="eastAsia"/>
                <w:sz w:val="18"/>
                <w:szCs w:val="18"/>
                <w:lang w:eastAsia="zh-CN"/>
              </w:rPr>
              <w:t>共和国）</w:t>
            </w:r>
          </w:p>
        </w:tc>
        <w:tc>
          <w:tcPr>
            <w:tcW w:w="5907" w:type="dxa"/>
            <w:tcBorders>
              <w:top w:val="single" w:sz="4" w:space="0" w:color="FFFFFF"/>
              <w:left w:val="single" w:sz="4" w:space="0" w:color="FFFFFF"/>
              <w:bottom w:val="single" w:sz="4" w:space="0" w:color="FFFFFF"/>
              <w:right w:val="single" w:sz="4" w:space="0" w:color="FFFFFF"/>
            </w:tcBorders>
            <w:tcMar>
              <w:top w:w="0" w:type="dxa"/>
              <w:bottom w:w="0" w:type="dxa"/>
            </w:tcMar>
            <w:vAlign w:val="center"/>
          </w:tcPr>
          <w:p w14:paraId="799BF155" w14:textId="77777777" w:rsidR="00643AE3" w:rsidRPr="00643AE3" w:rsidRDefault="00643AE3" w:rsidP="00643AE3">
            <w:pPr>
              <w:spacing w:before="0"/>
              <w:rPr>
                <w:rFonts w:ascii="Calibri" w:eastAsia="SimSun" w:hAnsi="Calibri" w:cs="Calibri"/>
                <w:sz w:val="18"/>
                <w:szCs w:val="18"/>
                <w:lang w:val="es-419" w:eastAsia="zh-CN"/>
              </w:rPr>
            </w:pPr>
            <w:r w:rsidRPr="00643AE3">
              <w:rPr>
                <w:rFonts w:ascii="Calibri" w:eastAsia="SimSun" w:hAnsi="Calibri" w:cs="Calibri"/>
                <w:sz w:val="18"/>
                <w:szCs w:val="18"/>
                <w:lang w:val="es-419" w:eastAsia="zh-CN"/>
              </w:rPr>
              <w:t>TELECOMUNICACIONES GRAN CARIBE, S.A.</w:t>
            </w:r>
          </w:p>
        </w:tc>
        <w:tc>
          <w:tcPr>
            <w:tcW w:w="1459" w:type="dxa"/>
            <w:tcBorders>
              <w:top w:val="single" w:sz="4" w:space="0" w:color="FFFFFF"/>
              <w:left w:val="single" w:sz="4" w:space="0" w:color="FFFFFF"/>
              <w:bottom w:val="single" w:sz="4" w:space="0" w:color="FFFFFF"/>
              <w:right w:val="single" w:sz="4" w:space="0" w:color="FFFFFF"/>
            </w:tcBorders>
            <w:tcMar>
              <w:top w:w="0" w:type="dxa"/>
              <w:bottom w:w="0" w:type="dxa"/>
            </w:tcMar>
            <w:vAlign w:val="center"/>
          </w:tcPr>
          <w:p w14:paraId="6E86479B" w14:textId="2A94E565" w:rsidR="00643AE3" w:rsidRPr="00643AE3" w:rsidRDefault="00643AE3" w:rsidP="00643AE3">
            <w:pPr>
              <w:spacing w:before="0"/>
              <w:jc w:val="center"/>
              <w:rPr>
                <w:rFonts w:ascii="Calibri" w:hAnsi="Calibri" w:cs="Calibri"/>
                <w:color w:val="000000"/>
                <w:sz w:val="18"/>
                <w:szCs w:val="18"/>
              </w:rPr>
            </w:pPr>
            <w:r>
              <w:rPr>
                <w:rFonts w:ascii="SimSun" w:eastAsia="SimSun" w:hAnsi="SimSun" w:cs="SimSun" w:hint="eastAsia"/>
                <w:color w:val="000000"/>
                <w:sz w:val="18"/>
                <w:szCs w:val="18"/>
                <w:lang w:eastAsia="zh-CN"/>
              </w:rPr>
              <w:t>部门成员</w:t>
            </w:r>
          </w:p>
        </w:tc>
      </w:tr>
    </w:tbl>
    <w:p w14:paraId="5BC7865F" w14:textId="1E2BE730" w:rsidR="00CA1D4C" w:rsidRPr="005E61D6" w:rsidRDefault="00F0025D" w:rsidP="00F0025D">
      <w:pPr>
        <w:pStyle w:val="Heading2"/>
        <w:rPr>
          <w:szCs w:val="24"/>
          <w:lang w:val="en-US" w:eastAsia="zh-CN"/>
        </w:rPr>
      </w:pPr>
      <w:r>
        <w:rPr>
          <w:rFonts w:hint="eastAsia"/>
          <w:lang w:val="en-US" w:eastAsia="zh-CN"/>
        </w:rPr>
        <w:t>2</w:t>
      </w:r>
      <w:r>
        <w:rPr>
          <w:lang w:val="en-US" w:eastAsia="zh-CN"/>
        </w:rPr>
        <w:t>.4</w:t>
      </w:r>
      <w:r>
        <w:rPr>
          <w:lang w:val="en-US" w:eastAsia="zh-CN"/>
        </w:rPr>
        <w:tab/>
      </w:r>
      <w:r w:rsidR="00901399">
        <w:rPr>
          <w:rFonts w:hint="eastAsia"/>
          <w:lang w:val="en-US" w:eastAsia="zh-CN"/>
        </w:rPr>
        <w:t>所属</w:t>
      </w:r>
      <w:r w:rsidR="00901399" w:rsidRPr="00901399">
        <w:rPr>
          <w:rFonts w:hint="eastAsia"/>
          <w:lang w:val="en-US" w:eastAsia="zh-CN"/>
        </w:rPr>
        <w:t>学术成员</w:t>
      </w:r>
      <w:r w:rsidR="005E61D6">
        <w:rPr>
          <w:vertAlign w:val="superscript"/>
          <w:lang w:val="en-US" w:eastAsia="zh-CN"/>
        </w:rPr>
        <w:footnoteReference w:id="3"/>
      </w:r>
      <w:r w:rsidR="00CA1D4C" w:rsidRPr="00306331">
        <w:rPr>
          <w:noProof/>
          <w:szCs w:val="24"/>
          <w:lang w:val="en-US" w:eastAsia="zh-CN"/>
        </w:rPr>
        <mc:AlternateContent>
          <mc:Choice Requires="wpg">
            <w:drawing>
              <wp:anchor distT="0" distB="0" distL="114300" distR="114300" simplePos="0" relativeHeight="251674624" behindDoc="0" locked="0" layoutInCell="1" allowOverlap="1" wp14:anchorId="4CA96E33" wp14:editId="1AF581DB">
                <wp:simplePos x="0" y="0"/>
                <wp:positionH relativeFrom="column">
                  <wp:posOffset>984885</wp:posOffset>
                </wp:positionH>
                <wp:positionV relativeFrom="paragraph">
                  <wp:posOffset>608330</wp:posOffset>
                </wp:positionV>
                <wp:extent cx="1971675" cy="1998980"/>
                <wp:effectExtent l="0" t="0" r="28575" b="20320"/>
                <wp:wrapNone/>
                <wp:docPr id="25" name="Group 25"/>
                <wp:cNvGraphicFramePr/>
                <a:graphic xmlns:a="http://schemas.openxmlformats.org/drawingml/2006/main">
                  <a:graphicData uri="http://schemas.microsoft.com/office/word/2010/wordprocessingGroup">
                    <wpg:wgp>
                      <wpg:cNvGrpSpPr/>
                      <wpg:grpSpPr>
                        <a:xfrm>
                          <a:off x="0" y="0"/>
                          <a:ext cx="1971675" cy="1998980"/>
                          <a:chOff x="0" y="0"/>
                          <a:chExt cx="1971675" cy="1998980"/>
                        </a:xfrm>
                      </wpg:grpSpPr>
                      <wps:wsp>
                        <wps:cNvPr id="26" name="Straight Connector 1"/>
                        <wps:cNvCnPr/>
                        <wps:spPr>
                          <a:xfrm>
                            <a:off x="0" y="19050"/>
                            <a:ext cx="0" cy="1979930"/>
                          </a:xfrm>
                          <a:prstGeom prst="line">
                            <a:avLst/>
                          </a:prstGeom>
                        </wps:spPr>
                        <wps:style>
                          <a:lnRef idx="1">
                            <a:schemeClr val="accent2"/>
                          </a:lnRef>
                          <a:fillRef idx="0">
                            <a:schemeClr val="accent2"/>
                          </a:fillRef>
                          <a:effectRef idx="0">
                            <a:schemeClr val="accent2"/>
                          </a:effectRef>
                          <a:fontRef idx="minor">
                            <a:schemeClr val="tx1"/>
                          </a:fontRef>
                        </wps:style>
                        <wps:bodyPr/>
                      </wps:wsp>
                      <wps:wsp>
                        <wps:cNvPr id="27" name="Straight Connector 1"/>
                        <wps:cNvCnPr/>
                        <wps:spPr>
                          <a:xfrm>
                            <a:off x="1971675" y="0"/>
                            <a:ext cx="0" cy="1979930"/>
                          </a:xfrm>
                          <a:prstGeom prst="line">
                            <a:avLst/>
                          </a:prstGeom>
                        </wps:spPr>
                        <wps:style>
                          <a:lnRef idx="1">
                            <a:schemeClr val="accent2"/>
                          </a:lnRef>
                          <a:fillRef idx="0">
                            <a:schemeClr val="accent2"/>
                          </a:fillRef>
                          <a:effectRef idx="0">
                            <a:schemeClr val="accent2"/>
                          </a:effectRef>
                          <a:fontRef idx="minor">
                            <a:schemeClr val="tx1"/>
                          </a:fontRef>
                        </wps:style>
                        <wps:bodyPr/>
                      </wps:wsp>
                    </wpg:wgp>
                  </a:graphicData>
                </a:graphic>
              </wp:anchor>
            </w:drawing>
          </mc:Choice>
          <mc:Fallback>
            <w:pict>
              <v:group w14:anchorId="67E026DC" id="Group 25" o:spid="_x0000_s1026" style="position:absolute;margin-left:77.55pt;margin-top:47.9pt;width:155.25pt;height:157.4pt;z-index:251674624" coordsize="19716,199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">
                <v:line id="Straight Connector 1" o:spid="_x0000_s1027" style="position:absolute;visibility:visible;mso-wrap-style:square" from="0,190" to="0,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" strokecolor="#bc4542 [3045]"/>
                <v:line id="Straight Connector 1" o:spid="_x0000_s1028" style="position:absolute;visibility:visible;mso-wrap-style:square" from="19716,0" to="19716,197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" strokecolor="#bc4542 [3045]"/>
              </v:group>
            </w:pict>
          </mc:Fallback>
        </mc:AlternateContent>
      </w:r>
      <w:r w:rsidR="00CA1D4C" w:rsidRPr="00306331">
        <w:rPr>
          <w:noProof/>
          <w:szCs w:val="24"/>
          <w:lang w:val="en-US" w:eastAsia="zh-CN"/>
        </w:rPr>
        <mc:AlternateContent>
          <mc:Choice Requires="wps">
            <w:drawing>
              <wp:anchor distT="45720" distB="45720" distL="114300" distR="114300" simplePos="0" relativeHeight="251675648" behindDoc="0" locked="0" layoutInCell="1" allowOverlap="1" wp14:anchorId="430455EF" wp14:editId="58FA2D88">
                <wp:simplePos x="0" y="0"/>
                <wp:positionH relativeFrom="column">
                  <wp:posOffset>381000</wp:posOffset>
                </wp:positionH>
                <wp:positionV relativeFrom="paragraph">
                  <wp:posOffset>2632075</wp:posOffset>
                </wp:positionV>
                <wp:extent cx="563880" cy="1777746"/>
                <wp:effectExtent l="0" t="0" r="0" b="0"/>
                <wp:wrapNone/>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 cy="1777746"/>
                        </a:xfrm>
                        <a:prstGeom prst="rect">
                          <a:avLst/>
                        </a:prstGeom>
                        <a:noFill/>
                        <a:ln w="9525">
                          <a:noFill/>
                          <a:miter lim="800000"/>
                          <a:headEnd/>
                          <a:tailEnd/>
                        </a:ln>
                      </wps:spPr>
                      <wps:txbx>
                        <w:txbxContent>
                          <w:p w14:paraId="5EDF0D58" w14:textId="0CC33377" w:rsidR="00CA1D4C" w:rsidRPr="00EC3B94" w:rsidRDefault="00CA1D4C" w:rsidP="00CA1D4C">
                            <w:pPr>
                              <w:spacing w:before="0"/>
                              <w:jc w:val="center"/>
                              <w:rPr>
                                <w:rFonts w:ascii="Avenir Nxt2 W1G" w:hAnsi="Avenir Nxt2 W1G"/>
                                <w:sz w:val="18"/>
                                <w:szCs w:val="14"/>
                              </w:rPr>
                            </w:pP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30455EF" id="_x0000_s1032" type="#_x0000_t202" style="position:absolute;left:0;text-align:left;margin-left:30pt;margin-top:207.25pt;width:44.4pt;height:140pt;z-index:2516756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" filled="f" stroked="f">
                <v:textbox style="mso-fit-shape-to-text:t">
                  <w:txbxContent>
                    <w:p w14:paraId="5EDF0D58" w14:textId="0CC33377" w:rsidR="00CA1D4C" w:rsidRPr="00EC3B94" w:rsidRDefault="00CA1D4C" w:rsidP="00CA1D4C">
                      <w:pPr>
                        <w:spacing w:before="0"/>
                        <w:jc w:val="center"/>
                        <w:rPr>
                          <w:rFonts w:ascii="Avenir Nxt2 W1G" w:hAnsi="Avenir Nxt2 W1G"/>
                          <w:sz w:val="18"/>
                          <w:szCs w:val="14"/>
                        </w:rPr>
                      </w:pPr>
                    </w:p>
                  </w:txbxContent>
                </v:textbox>
              </v:shape>
            </w:pict>
          </mc:Fallback>
        </mc:AlternateContent>
      </w:r>
      <w:r w:rsidR="00CA1D4C" w:rsidRPr="00306331">
        <w:rPr>
          <w:noProof/>
          <w:szCs w:val="24"/>
          <w:lang w:val="en-US" w:eastAsia="zh-CN"/>
        </w:rPr>
        <mc:AlternateContent>
          <mc:Choice Requires="wps">
            <w:drawing>
              <wp:anchor distT="45720" distB="45720" distL="114300" distR="114300" simplePos="0" relativeHeight="251677696" behindDoc="0" locked="0" layoutInCell="1" allowOverlap="1" wp14:anchorId="71D8C32F" wp14:editId="23C4E13B">
                <wp:simplePos x="0" y="0"/>
                <wp:positionH relativeFrom="margin">
                  <wp:posOffset>3603625</wp:posOffset>
                </wp:positionH>
                <wp:positionV relativeFrom="paragraph">
                  <wp:posOffset>2616200</wp:posOffset>
                </wp:positionV>
                <wp:extent cx="563880" cy="1777746"/>
                <wp:effectExtent l="0" t="0" r="0" b="0"/>
                <wp:wrapNone/>
                <wp:docPr id="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 cy="1777746"/>
                        </a:xfrm>
                        <a:prstGeom prst="rect">
                          <a:avLst/>
                        </a:prstGeom>
                        <a:noFill/>
                        <a:ln w="9525">
                          <a:noFill/>
                          <a:miter lim="800000"/>
                          <a:headEnd/>
                          <a:tailEnd/>
                        </a:ln>
                      </wps:spPr>
                      <wps:txbx>
                        <w:txbxContent>
                          <w:p w14:paraId="305D7218" w14:textId="2ECEE81B" w:rsidR="00CA1D4C" w:rsidRPr="0057040A" w:rsidRDefault="00CA1D4C" w:rsidP="00CA1D4C">
                            <w:pPr>
                              <w:spacing w:before="0"/>
                              <w:jc w:val="center"/>
                              <w:rPr>
                                <w:rFonts w:ascii="Avenir Nxt2 W1G" w:hAnsi="Avenir Nxt2 W1G"/>
                                <w:sz w:val="18"/>
                                <w:szCs w:val="14"/>
                              </w:rPr>
                            </w:pP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1D8C32F" id="_x0000_s1033" type="#_x0000_t202" style="position:absolute;left:0;text-align:left;margin-left:283.75pt;margin-top:206pt;width:44.4pt;height:140pt;z-index:2516776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" filled="f" stroked="f">
                <v:textbox style="mso-fit-shape-to-text:t">
                  <w:txbxContent>
                    <w:p w14:paraId="305D7218" w14:textId="2ECEE81B" w:rsidR="00CA1D4C" w:rsidRPr="0057040A" w:rsidRDefault="00CA1D4C" w:rsidP="00CA1D4C">
                      <w:pPr>
                        <w:spacing w:before="0"/>
                        <w:jc w:val="center"/>
                        <w:rPr>
                          <w:rFonts w:ascii="Avenir Nxt2 W1G" w:hAnsi="Avenir Nxt2 W1G"/>
                          <w:sz w:val="18"/>
                          <w:szCs w:val="14"/>
                        </w:rPr>
                      </w:pPr>
                    </w:p>
                  </w:txbxContent>
                </v:textbox>
                <w10:wrap anchorx="margin"/>
              </v:shape>
            </w:pict>
          </mc:Fallback>
        </mc:AlternateContent>
      </w:r>
      <w:r w:rsidR="00CA1D4C" w:rsidRPr="00306331">
        <w:rPr>
          <w:noProof/>
          <w:szCs w:val="24"/>
          <w:lang w:val="en-US" w:eastAsia="zh-CN"/>
        </w:rPr>
        <mc:AlternateContent>
          <mc:Choice Requires="wps">
            <w:drawing>
              <wp:anchor distT="45720" distB="45720" distL="114300" distR="114300" simplePos="0" relativeHeight="251676672" behindDoc="0" locked="0" layoutInCell="1" allowOverlap="1" wp14:anchorId="53015159" wp14:editId="749AB705">
                <wp:simplePos x="0" y="0"/>
                <wp:positionH relativeFrom="column">
                  <wp:posOffset>1645920</wp:posOffset>
                </wp:positionH>
                <wp:positionV relativeFrom="paragraph">
                  <wp:posOffset>2616200</wp:posOffset>
                </wp:positionV>
                <wp:extent cx="563880" cy="1777746"/>
                <wp:effectExtent l="0" t="0" r="0" b="0"/>
                <wp:wrapNone/>
                <wp:docPr id="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 cy="1777746"/>
                        </a:xfrm>
                        <a:prstGeom prst="rect">
                          <a:avLst/>
                        </a:prstGeom>
                        <a:noFill/>
                        <a:ln w="9525">
                          <a:noFill/>
                          <a:miter lim="800000"/>
                          <a:headEnd/>
                          <a:tailEnd/>
                        </a:ln>
                      </wps:spPr>
                      <wps:txbx>
                        <w:txbxContent>
                          <w:p w14:paraId="623D51E6" w14:textId="379A201E" w:rsidR="00CA1D4C" w:rsidRPr="0057040A" w:rsidRDefault="00CA1D4C" w:rsidP="00CA1D4C">
                            <w:pPr>
                              <w:spacing w:before="0"/>
                              <w:jc w:val="center"/>
                              <w:rPr>
                                <w:rFonts w:ascii="Avenir Nxt2 W1G" w:hAnsi="Avenir Nxt2 W1G"/>
                                <w:sz w:val="18"/>
                                <w:szCs w:val="14"/>
                              </w:rPr>
                            </w:pP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015159" id="_x0000_s1034" type="#_x0000_t202" style="position:absolute;left:0;text-align:left;margin-left:129.6pt;margin-top:206pt;width:44.4pt;height:140pt;z-index:2516766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" filled="f" stroked="f">
                <v:textbox style="mso-fit-shape-to-text:t">
                  <w:txbxContent>
                    <w:p w14:paraId="623D51E6" w14:textId="379A201E" w:rsidR="00CA1D4C" w:rsidRPr="0057040A" w:rsidRDefault="00CA1D4C" w:rsidP="00CA1D4C">
                      <w:pPr>
                        <w:spacing w:before="0"/>
                        <w:jc w:val="center"/>
                        <w:rPr>
                          <w:rFonts w:ascii="Avenir Nxt2 W1G" w:hAnsi="Avenir Nxt2 W1G"/>
                          <w:sz w:val="18"/>
                          <w:szCs w:val="14"/>
                        </w:rPr>
                      </w:pPr>
                    </w:p>
                  </w:txbxContent>
                </v:textbox>
              </v:shape>
            </w:pict>
          </mc:Fallback>
        </mc:AlternateContent>
      </w:r>
    </w:p>
    <w:p w14:paraId="107AE339" w14:textId="1550D4A3" w:rsidR="00CA1D4C" w:rsidRDefault="00E01E5D" w:rsidP="00CA1D4C">
      <w:pPr>
        <w:keepNext/>
        <w:tabs>
          <w:tab w:val="clear" w:pos="794"/>
          <w:tab w:val="clear" w:pos="1191"/>
          <w:tab w:val="clear" w:pos="1588"/>
          <w:tab w:val="clear" w:pos="1985"/>
          <w:tab w:val="left" w:pos="567"/>
          <w:tab w:val="left" w:pos="1134"/>
          <w:tab w:val="left" w:pos="1701"/>
          <w:tab w:val="left" w:pos="2268"/>
        </w:tabs>
        <w:rPr>
          <w:noProof/>
        </w:rPr>
      </w:pPr>
      <w:r w:rsidRPr="00306331">
        <w:rPr>
          <w:noProof/>
          <w:szCs w:val="24"/>
          <w:lang w:val="en-US" w:eastAsia="zh-CN"/>
        </w:rPr>
        <mc:AlternateContent>
          <mc:Choice Requires="wpg">
            <w:drawing>
              <wp:anchor distT="0" distB="0" distL="114300" distR="114300" simplePos="0" relativeHeight="251673600" behindDoc="0" locked="0" layoutInCell="1" allowOverlap="1" wp14:anchorId="5783748A" wp14:editId="6985AF21">
                <wp:simplePos x="0" y="0"/>
                <wp:positionH relativeFrom="column">
                  <wp:posOffset>5489757</wp:posOffset>
                </wp:positionH>
                <wp:positionV relativeFrom="paragraph">
                  <wp:posOffset>889635</wp:posOffset>
                </wp:positionV>
                <wp:extent cx="769973" cy="810959"/>
                <wp:effectExtent l="0" t="0" r="0" b="0"/>
                <wp:wrapNone/>
                <wp:docPr id="28" name="Group 28"/>
                <wp:cNvGraphicFramePr/>
                <a:graphic xmlns:a="http://schemas.openxmlformats.org/drawingml/2006/main">
                  <a:graphicData uri="http://schemas.microsoft.com/office/word/2010/wordprocessingGroup">
                    <wpg:wgp>
                      <wpg:cNvGrpSpPr/>
                      <wpg:grpSpPr>
                        <a:xfrm>
                          <a:off x="0" y="0"/>
                          <a:ext cx="769973" cy="810959"/>
                          <a:chOff x="190147" y="0"/>
                          <a:chExt cx="770380" cy="811153"/>
                        </a:xfrm>
                      </wpg:grpSpPr>
                      <wps:wsp>
                        <wps:cNvPr id="31" name="Text Box 2"/>
                        <wps:cNvSpPr txBox="1">
                          <a:spLocks noChangeArrowheads="1"/>
                        </wps:cNvSpPr>
                        <wps:spPr bwMode="auto">
                          <a:xfrm>
                            <a:off x="190374" y="561539"/>
                            <a:ext cx="770026" cy="249614"/>
                          </a:xfrm>
                          <a:prstGeom prst="rect">
                            <a:avLst/>
                          </a:prstGeom>
                          <a:noFill/>
                          <a:ln w="9525">
                            <a:noFill/>
                            <a:miter lim="800000"/>
                            <a:headEnd/>
                            <a:tailEnd/>
                          </a:ln>
                        </wps:spPr>
                        <wps:txbx>
                          <w:txbxContent>
                            <w:p w14:paraId="05E6E109" w14:textId="0B565D38" w:rsidR="00CA1D4C" w:rsidRPr="00A8524C" w:rsidRDefault="00CA1D4C" w:rsidP="00CA1D4C">
                              <w:pPr>
                                <w:spacing w:before="0"/>
                                <w:rPr>
                                  <w:rFonts w:ascii="Avenir Nxt2 W1G" w:hAnsi="Avenir Nxt2 W1G"/>
                                  <w:sz w:val="20"/>
                                  <w:szCs w:val="16"/>
                                  <w:lang w:val="en-US" w:eastAsia="zh-CN"/>
                                </w:rPr>
                              </w:pPr>
                            </w:p>
                          </w:txbxContent>
                        </wps:txbx>
                        <wps:bodyPr rot="0" vert="horz" wrap="square" anchor="t" anchorCtr="0">
                          <a:spAutoFit/>
                        </wps:bodyPr>
                      </wps:wsp>
                      <wps:wsp>
                        <wps:cNvPr id="34" name="Text Box 2"/>
                        <wps:cNvSpPr txBox="1">
                          <a:spLocks noChangeArrowheads="1"/>
                        </wps:cNvSpPr>
                        <wps:spPr bwMode="auto">
                          <a:xfrm>
                            <a:off x="190273" y="0"/>
                            <a:ext cx="770254" cy="249554"/>
                          </a:xfrm>
                          <a:prstGeom prst="rect">
                            <a:avLst/>
                          </a:prstGeom>
                          <a:noFill/>
                          <a:ln w="9525">
                            <a:noFill/>
                            <a:miter lim="800000"/>
                            <a:headEnd/>
                            <a:tailEnd/>
                          </a:ln>
                        </wps:spPr>
                        <wps:txbx>
                          <w:txbxContent>
                            <w:p w14:paraId="0553C029" w14:textId="52AB190B" w:rsidR="00CA1D4C" w:rsidRPr="00A8524C" w:rsidRDefault="00CA1D4C" w:rsidP="00CA1D4C">
                              <w:pPr>
                                <w:spacing w:before="0"/>
                                <w:rPr>
                                  <w:rFonts w:ascii="Avenir Nxt2 W1G" w:hAnsi="Avenir Nxt2 W1G"/>
                                  <w:sz w:val="20"/>
                                  <w:szCs w:val="16"/>
                                  <w:lang w:val="en-US" w:eastAsia="zh-CN"/>
                                </w:rPr>
                              </w:pPr>
                            </w:p>
                          </w:txbxContent>
                        </wps:txbx>
                        <wps:bodyPr rot="0" vert="horz" wrap="square" anchor="t" anchorCtr="0">
                          <a:spAutoFit/>
                        </wps:bodyPr>
                      </wps:wsp>
                      <wps:wsp>
                        <wps:cNvPr id="37" name="Text Box 2"/>
                        <wps:cNvSpPr txBox="1">
                          <a:spLocks noChangeArrowheads="1"/>
                        </wps:cNvSpPr>
                        <wps:spPr bwMode="auto">
                          <a:xfrm>
                            <a:off x="190147" y="276011"/>
                            <a:ext cx="769390" cy="249614"/>
                          </a:xfrm>
                          <a:prstGeom prst="rect">
                            <a:avLst/>
                          </a:prstGeom>
                          <a:noFill/>
                          <a:ln w="9525">
                            <a:noFill/>
                            <a:miter lim="800000"/>
                            <a:headEnd/>
                            <a:tailEnd/>
                          </a:ln>
                        </wps:spPr>
                        <wps:txbx>
                          <w:txbxContent>
                            <w:p w14:paraId="7DDC04D5" w14:textId="36F979A0" w:rsidR="00CA1D4C" w:rsidRPr="00A8524C" w:rsidRDefault="00CA1D4C" w:rsidP="00CA1D4C">
                              <w:pPr>
                                <w:spacing w:before="0"/>
                                <w:rPr>
                                  <w:rFonts w:ascii="Avenir Nxt2 W1G" w:hAnsi="Avenir Nxt2 W1G"/>
                                  <w:sz w:val="20"/>
                                  <w:szCs w:val="16"/>
                                  <w:lang w:val="en-US" w:eastAsia="zh-CN"/>
                                </w:rPr>
                              </w:pPr>
                            </w:p>
                          </w:txbxContent>
                        </wps:txbx>
                        <wps:bodyPr rot="0" vert="horz" wrap="square" anchor="t" anchorCtr="0">
                          <a:spAutoFit/>
                        </wps:bodyPr>
                      </wps:wsp>
                    </wpg:wgp>
                  </a:graphicData>
                </a:graphic>
                <wp14:sizeRelH relativeFrom="margin">
                  <wp14:pctWidth>0</wp14:pctWidth>
                </wp14:sizeRelH>
              </wp:anchor>
            </w:drawing>
          </mc:Choice>
          <mc:Fallback>
            <w:pict>
              <v:group w14:anchorId="5783748A" id="Group 28" o:spid="_x0000_s1035" style="position:absolute;margin-left:432.25pt;margin-top:70.05pt;width:60.65pt;height:63.85pt;z-index:251673600;mso-width-relative:margin" coordorigin="1901" coordsize="7703,8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">
                <v:shape id="_x0000_s1036" type="#_x0000_t202" style="position:absolute;left:1903;top:5615;width:7701;height:2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" filled="f" stroked="f">
                  <v:textbox style="mso-fit-shape-to-text:t">
                    <w:txbxContent>
                      <w:p w14:paraId="05E6E109" w14:textId="0B565D38" w:rsidR="00CA1D4C" w:rsidRPr="00A8524C" w:rsidRDefault="00CA1D4C" w:rsidP="00CA1D4C">
                        <w:pPr>
                          <w:spacing w:before="0"/>
                          <w:rPr>
                            <w:rFonts w:ascii="Avenir Nxt2 W1G" w:hAnsi="Avenir Nxt2 W1G"/>
                            <w:sz w:val="20"/>
                            <w:szCs w:val="16"/>
                            <w:lang w:val="en-US" w:eastAsia="zh-CN"/>
                          </w:rPr>
                        </w:pPr>
                      </w:p>
                    </w:txbxContent>
                  </v:textbox>
                </v:shape>
                <v:shape id="_x0000_s1037" type="#_x0000_t202" style="position:absolute;left:1902;width:7703;height:2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" filled="f" stroked="f">
                  <v:textbox style="mso-fit-shape-to-text:t">
                    <w:txbxContent>
                      <w:p w14:paraId="0553C029" w14:textId="52AB190B" w:rsidR="00CA1D4C" w:rsidRPr="00A8524C" w:rsidRDefault="00CA1D4C" w:rsidP="00CA1D4C">
                        <w:pPr>
                          <w:spacing w:before="0"/>
                          <w:rPr>
                            <w:rFonts w:ascii="Avenir Nxt2 W1G" w:hAnsi="Avenir Nxt2 W1G"/>
                            <w:sz w:val="20"/>
                            <w:szCs w:val="16"/>
                            <w:lang w:val="en-US" w:eastAsia="zh-CN"/>
                          </w:rPr>
                        </w:pPr>
                      </w:p>
                    </w:txbxContent>
                  </v:textbox>
                </v:shape>
                <v:shape id="_x0000_s1038" type="#_x0000_t202" style="position:absolute;left:1901;top:2760;width:7694;height:2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" filled="f" stroked="f">
                  <v:textbox style="mso-fit-shape-to-text:t">
                    <w:txbxContent>
                      <w:p w14:paraId="7DDC04D5" w14:textId="36F979A0" w:rsidR="00CA1D4C" w:rsidRPr="00A8524C" w:rsidRDefault="00CA1D4C" w:rsidP="00CA1D4C">
                        <w:pPr>
                          <w:spacing w:before="0"/>
                          <w:rPr>
                            <w:rFonts w:ascii="Avenir Nxt2 W1G" w:hAnsi="Avenir Nxt2 W1G"/>
                            <w:sz w:val="20"/>
                            <w:szCs w:val="16"/>
                            <w:lang w:val="en-US" w:eastAsia="zh-CN"/>
                          </w:rPr>
                        </w:pPr>
                      </w:p>
                    </w:txbxContent>
                  </v:textbox>
                </v:shape>
              </v:group>
            </w:pict>
          </mc:Fallback>
        </mc:AlternateContent>
      </w:r>
      <w:r w:rsidR="00CA1D4C">
        <w:rPr>
          <w:rFonts w:ascii="Calibri" w:eastAsia="SimSun" w:hAnsi="Calibri" w:cs="Arial"/>
          <w:b/>
          <w:bCs/>
          <w:noProof/>
          <w:lang w:val="en-US" w:eastAsia="zh-CN"/>
        </w:rPr>
        <mc:AlternateContent>
          <mc:Choice Requires="cx4">
            <w:drawing>
              <wp:inline distT="0" distB="0" distL="0" distR="0" wp14:anchorId="6E6C2609" wp14:editId="29CD505C">
                <wp:extent cx="5006340" cy="2428647"/>
                <wp:effectExtent l="0" t="0" r="3810" b="10160"/>
                <wp:docPr id="41" name="Chart 1"/>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14"/>
                  </a:graphicData>
                </a:graphic>
              </wp:inline>
            </w:drawing>
          </mc:Choice>
          <mc:Fallback>
            <w:drawing>
              <wp:inline distT="0" distB="0" distL="0" distR="0" wp14:anchorId="6E6C2609" wp14:editId="29CD505C">
                <wp:extent cx="5006340" cy="2428647"/>
                <wp:effectExtent l="0" t="0" r="3810" b="10160"/>
                <wp:docPr id="41" name="Chart 1"/>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41" name="Chart 1"/>
                        <pic:cNvPicPr>
                          <a:picLocks noGrp="1" noRot="1" noChangeAspect="1" noMove="1" noResize="1" noEditPoints="1" noAdjustHandles="1" noChangeArrowheads="1" noChangeShapeType="1"/>
                        </pic:cNvPicPr>
                      </pic:nvPicPr>
                      <pic:blipFill>
                        <a:blip r:embed="rId17"/>
                        <a:stretch>
                          <a:fillRect/>
                        </a:stretch>
                      </pic:blipFill>
                      <pic:spPr>
                        <a:xfrm>
                          <a:off x="0" y="0"/>
                          <a:ext cx="5006340" cy="2428240"/>
                        </a:xfrm>
                        <a:prstGeom prst="rect">
                          <a:avLst/>
                        </a:prstGeom>
                      </pic:spPr>
                    </pic:pic>
                  </a:graphicData>
                </a:graphic>
              </wp:inline>
            </w:drawing>
          </mc:Fallback>
        </mc:AlternateContent>
      </w:r>
    </w:p>
    <w:p w14:paraId="2AAC9F72" w14:textId="76DA49D9" w:rsidR="00901399" w:rsidRPr="009D7807" w:rsidRDefault="00901399" w:rsidP="00901399">
      <w:pPr>
        <w:tabs>
          <w:tab w:val="left" w:pos="426"/>
          <w:tab w:val="left" w:pos="1701"/>
        </w:tabs>
        <w:spacing w:after="120"/>
        <w:rPr>
          <w:rFonts w:ascii="Calibri" w:eastAsia="SimSun" w:hAnsi="Calibri"/>
          <w:iCs/>
          <w:szCs w:val="24"/>
          <w:lang w:eastAsia="zh-CN"/>
        </w:rPr>
      </w:pPr>
    </w:p>
    <w:p w14:paraId="4051F968" w14:textId="1FA5E546" w:rsidR="00940935" w:rsidRPr="00940935" w:rsidRDefault="00940935" w:rsidP="00F0025D">
      <w:pPr>
        <w:spacing w:after="120"/>
        <w:ind w:firstLineChars="200" w:firstLine="482"/>
        <w:rPr>
          <w:lang w:val="en-US" w:eastAsia="zh-CN"/>
        </w:rPr>
      </w:pPr>
      <w:r w:rsidRPr="00940935">
        <w:rPr>
          <w:rFonts w:hint="eastAsia"/>
          <w:b/>
          <w:bCs/>
          <w:lang w:val="en-US" w:eastAsia="zh-CN"/>
        </w:rPr>
        <w:t>图</w:t>
      </w:r>
      <w:r w:rsidRPr="00940935">
        <w:rPr>
          <w:rFonts w:hint="eastAsia"/>
          <w:b/>
          <w:bCs/>
          <w:lang w:val="en-US" w:eastAsia="zh-CN"/>
        </w:rPr>
        <w:t>3</w:t>
      </w:r>
      <w:r w:rsidRPr="00940935">
        <w:rPr>
          <w:rFonts w:hint="eastAsia"/>
          <w:lang w:val="en-US" w:eastAsia="zh-CN"/>
        </w:rPr>
        <w:t>详细说明了</w:t>
      </w:r>
      <w:r w:rsidRPr="00940935">
        <w:rPr>
          <w:rFonts w:hint="eastAsia"/>
          <w:lang w:val="en-US" w:eastAsia="zh-CN"/>
        </w:rPr>
        <w:t>2022</w:t>
      </w:r>
      <w:r w:rsidRPr="00940935">
        <w:rPr>
          <w:rFonts w:hint="eastAsia"/>
          <w:lang w:val="en-US" w:eastAsia="zh-CN"/>
        </w:rPr>
        <w:t>年和</w:t>
      </w:r>
      <w:r w:rsidRPr="00940935">
        <w:rPr>
          <w:rFonts w:hint="eastAsia"/>
          <w:lang w:val="en-US" w:eastAsia="zh-CN"/>
        </w:rPr>
        <w:t>2023</w:t>
      </w:r>
      <w:r w:rsidRPr="00940935">
        <w:rPr>
          <w:rFonts w:hint="eastAsia"/>
          <w:lang w:val="en-US" w:eastAsia="zh-CN"/>
        </w:rPr>
        <w:t>年</w:t>
      </w:r>
      <w:r>
        <w:rPr>
          <w:rFonts w:hint="eastAsia"/>
          <w:lang w:val="en-US" w:eastAsia="zh-CN"/>
        </w:rPr>
        <w:t>所属</w:t>
      </w:r>
      <w:r w:rsidRPr="00940935">
        <w:rPr>
          <w:rFonts w:hint="eastAsia"/>
          <w:lang w:val="en-US" w:eastAsia="zh-CN"/>
        </w:rPr>
        <w:t>学术成员的</w:t>
      </w:r>
      <w:r>
        <w:rPr>
          <w:rFonts w:hint="eastAsia"/>
          <w:lang w:val="en-US" w:eastAsia="zh-CN"/>
        </w:rPr>
        <w:t>增长和流失情况</w:t>
      </w:r>
      <w:r w:rsidRPr="00940935">
        <w:rPr>
          <w:rFonts w:hint="eastAsia"/>
          <w:lang w:val="en-US" w:eastAsia="zh-CN"/>
        </w:rPr>
        <w:t>。虽然</w:t>
      </w:r>
      <w:r w:rsidRPr="00940935">
        <w:rPr>
          <w:rFonts w:hint="eastAsia"/>
          <w:lang w:val="en-US" w:eastAsia="zh-CN"/>
        </w:rPr>
        <w:t>2022</w:t>
      </w:r>
      <w:r w:rsidRPr="00940935">
        <w:rPr>
          <w:rFonts w:hint="eastAsia"/>
          <w:lang w:val="en-US" w:eastAsia="zh-CN"/>
        </w:rPr>
        <w:t>年出现了相关增长，但</w:t>
      </w:r>
      <w:r w:rsidRPr="00940935">
        <w:rPr>
          <w:rFonts w:hint="eastAsia"/>
          <w:lang w:val="en-US" w:eastAsia="zh-CN"/>
        </w:rPr>
        <w:t>2023</w:t>
      </w:r>
      <w:r w:rsidRPr="00940935">
        <w:rPr>
          <w:rFonts w:hint="eastAsia"/>
          <w:lang w:val="en-US" w:eastAsia="zh-CN"/>
        </w:rPr>
        <w:t>年的</w:t>
      </w:r>
      <w:r>
        <w:rPr>
          <w:rFonts w:hint="eastAsia"/>
          <w:lang w:val="en-US" w:eastAsia="zh-CN"/>
        </w:rPr>
        <w:t>成员流</w:t>
      </w:r>
      <w:r w:rsidRPr="00940935">
        <w:rPr>
          <w:rFonts w:hint="eastAsia"/>
          <w:lang w:val="en-US" w:eastAsia="zh-CN"/>
        </w:rPr>
        <w:t>失数量有所增加。学术成员缴纳</w:t>
      </w:r>
      <w:proofErr w:type="gramStart"/>
      <w:r w:rsidRPr="00940935">
        <w:rPr>
          <w:rFonts w:hint="eastAsia"/>
          <w:lang w:val="en-US" w:eastAsia="zh-CN"/>
        </w:rPr>
        <w:t>一笔会费</w:t>
      </w:r>
      <w:proofErr w:type="gramEnd"/>
      <w:r>
        <w:rPr>
          <w:rFonts w:hint="eastAsia"/>
          <w:lang w:val="en-US" w:eastAsia="zh-CN"/>
        </w:rPr>
        <w:t>即可</w:t>
      </w:r>
      <w:r w:rsidRPr="00940935">
        <w:rPr>
          <w:rFonts w:hint="eastAsia"/>
          <w:lang w:val="en-US" w:eastAsia="zh-CN"/>
        </w:rPr>
        <w:t>参加三个部门的工作，</w:t>
      </w:r>
      <w:r w:rsidR="009704EB">
        <w:rPr>
          <w:rFonts w:hint="eastAsia"/>
          <w:lang w:val="en-US" w:eastAsia="zh-CN"/>
        </w:rPr>
        <w:t>能够</w:t>
      </w:r>
      <w:r w:rsidRPr="00940935">
        <w:rPr>
          <w:rFonts w:hint="eastAsia"/>
          <w:lang w:val="en-US" w:eastAsia="zh-CN"/>
        </w:rPr>
        <w:t>为</w:t>
      </w:r>
      <w:r w:rsidR="009704EB">
        <w:rPr>
          <w:rFonts w:hint="eastAsia"/>
          <w:lang w:val="en-US" w:eastAsia="zh-CN"/>
        </w:rPr>
        <w:t>各部门的</w:t>
      </w:r>
      <w:r w:rsidRPr="00940935">
        <w:rPr>
          <w:rFonts w:hint="eastAsia"/>
          <w:lang w:val="en-US" w:eastAsia="zh-CN"/>
        </w:rPr>
        <w:t>研究</w:t>
      </w:r>
      <w:proofErr w:type="gramStart"/>
      <w:r w:rsidRPr="00940935">
        <w:rPr>
          <w:rFonts w:hint="eastAsia"/>
          <w:lang w:val="en-US" w:eastAsia="zh-CN"/>
        </w:rPr>
        <w:t>组做出</w:t>
      </w:r>
      <w:proofErr w:type="gramEnd"/>
      <w:r w:rsidRPr="00940935">
        <w:rPr>
          <w:rFonts w:hint="eastAsia"/>
          <w:lang w:val="en-US" w:eastAsia="zh-CN"/>
        </w:rPr>
        <w:t>贡献。然而据报告，由于预算限制，难以长期维持</w:t>
      </w:r>
      <w:r>
        <w:rPr>
          <w:rFonts w:hint="eastAsia"/>
          <w:lang w:val="en-US" w:eastAsia="zh-CN"/>
        </w:rPr>
        <w:t>所</w:t>
      </w:r>
      <w:r w:rsidRPr="00940935">
        <w:rPr>
          <w:rFonts w:hint="eastAsia"/>
          <w:lang w:val="en-US" w:eastAsia="zh-CN"/>
        </w:rPr>
        <w:t>属关系。</w:t>
      </w:r>
    </w:p>
    <w:p w14:paraId="23D9F16F" w14:textId="0C891783" w:rsidR="00940935" w:rsidRPr="00940935" w:rsidRDefault="00940935" w:rsidP="00F0025D">
      <w:pPr>
        <w:spacing w:after="120"/>
        <w:ind w:firstLineChars="200" w:firstLine="480"/>
        <w:rPr>
          <w:lang w:val="en-US" w:eastAsia="zh-CN"/>
        </w:rPr>
      </w:pPr>
      <w:r w:rsidRPr="00940935">
        <w:rPr>
          <w:rFonts w:hint="eastAsia"/>
          <w:lang w:val="en-US" w:eastAsia="zh-CN"/>
        </w:rPr>
        <w:t>为弥补</w:t>
      </w:r>
      <w:r>
        <w:rPr>
          <w:rFonts w:hint="eastAsia"/>
          <w:lang w:val="en-US" w:eastAsia="zh-CN"/>
        </w:rPr>
        <w:t>成员流</w:t>
      </w:r>
      <w:r w:rsidRPr="00940935">
        <w:rPr>
          <w:rFonts w:hint="eastAsia"/>
          <w:lang w:val="en-US" w:eastAsia="zh-CN"/>
        </w:rPr>
        <w:t>失，正在继续大力开展</w:t>
      </w:r>
      <w:r w:rsidR="00B51568">
        <w:rPr>
          <w:rFonts w:hint="eastAsia"/>
          <w:lang w:val="en-US" w:eastAsia="zh-CN"/>
        </w:rPr>
        <w:t>宣传</w:t>
      </w:r>
      <w:r w:rsidRPr="00940935">
        <w:rPr>
          <w:rFonts w:hint="eastAsia"/>
          <w:lang w:val="en-US" w:eastAsia="zh-CN"/>
        </w:rPr>
        <w:t>工作，包括与有意促进和支持学术成员资格的成员国组织访问和</w:t>
      </w:r>
      <w:r w:rsidR="00B51568">
        <w:rPr>
          <w:rFonts w:hint="eastAsia"/>
          <w:lang w:val="en-US" w:eastAsia="zh-CN"/>
        </w:rPr>
        <w:t>情况简介</w:t>
      </w:r>
      <w:r w:rsidRPr="00940935">
        <w:rPr>
          <w:rFonts w:hint="eastAsia"/>
          <w:lang w:val="en-US" w:eastAsia="zh-CN"/>
        </w:rPr>
        <w:t>会。</w:t>
      </w:r>
      <w:r w:rsidR="00D93A82" w:rsidRPr="00D93A82">
        <w:rPr>
          <w:rFonts w:hint="eastAsia"/>
          <w:lang w:val="en-US" w:eastAsia="zh-CN"/>
        </w:rPr>
        <w:t>国际电</w:t>
      </w:r>
      <w:proofErr w:type="gramStart"/>
      <w:r w:rsidR="00D93A82" w:rsidRPr="00D93A82">
        <w:rPr>
          <w:rFonts w:hint="eastAsia"/>
          <w:lang w:val="en-US" w:eastAsia="zh-CN"/>
        </w:rPr>
        <w:t>联范围内学术</w:t>
      </w:r>
      <w:proofErr w:type="gramEnd"/>
      <w:r w:rsidR="00D93A82" w:rsidRPr="00D93A82">
        <w:rPr>
          <w:rFonts w:hint="eastAsia"/>
          <w:lang w:val="en-US" w:eastAsia="zh-CN"/>
        </w:rPr>
        <w:t>成员的益处已在网页上进行了更新，正在</w:t>
      </w:r>
      <w:r w:rsidR="00D93A82">
        <w:rPr>
          <w:rFonts w:hint="eastAsia"/>
          <w:lang w:val="en-US" w:eastAsia="zh-CN"/>
        </w:rPr>
        <w:t>构建</w:t>
      </w:r>
      <w:r w:rsidR="00D93A82" w:rsidRPr="00D93A82">
        <w:rPr>
          <w:rFonts w:hint="eastAsia"/>
          <w:lang w:val="en-US" w:eastAsia="zh-CN"/>
        </w:rPr>
        <w:t>一个专门的</w:t>
      </w:r>
      <w:r w:rsidR="00D93A82">
        <w:rPr>
          <w:rFonts w:hint="eastAsia"/>
          <w:lang w:val="en-US" w:eastAsia="zh-CN"/>
        </w:rPr>
        <w:t>关于</w:t>
      </w:r>
      <w:r w:rsidR="00D93A82" w:rsidRPr="00D93A82">
        <w:rPr>
          <w:rFonts w:hint="eastAsia"/>
          <w:lang w:val="en-US" w:eastAsia="zh-CN"/>
        </w:rPr>
        <w:t>学术成员</w:t>
      </w:r>
      <w:r w:rsidR="00D93A82">
        <w:rPr>
          <w:rFonts w:hint="eastAsia"/>
          <w:lang w:val="en-US" w:eastAsia="zh-CN"/>
        </w:rPr>
        <w:t>益处的网页</w:t>
      </w:r>
      <w:r w:rsidR="00D93A82" w:rsidRPr="00D93A82">
        <w:rPr>
          <w:rFonts w:hint="eastAsia"/>
          <w:lang w:val="en-US" w:eastAsia="zh-CN"/>
        </w:rPr>
        <w:t>。</w:t>
      </w:r>
    </w:p>
    <w:p w14:paraId="3B2F907D" w14:textId="1C211A7E" w:rsidR="005E61D6" w:rsidRDefault="00076491" w:rsidP="00F0025D">
      <w:pPr>
        <w:spacing w:after="120"/>
        <w:ind w:firstLineChars="200" w:firstLine="480"/>
        <w:rPr>
          <w:lang w:val="en-US" w:eastAsia="zh-CN"/>
        </w:rPr>
      </w:pPr>
      <w:r w:rsidRPr="00076491">
        <w:rPr>
          <w:rFonts w:hint="eastAsia"/>
          <w:lang w:val="en-US" w:eastAsia="zh-CN"/>
        </w:rPr>
        <w:lastRenderedPageBreak/>
        <w:t>在与</w:t>
      </w:r>
      <w:r w:rsidRPr="00076491">
        <w:rPr>
          <w:rFonts w:hint="eastAsia"/>
          <w:lang w:val="en-US" w:eastAsia="zh-CN"/>
        </w:rPr>
        <w:t>ITU-D</w:t>
      </w:r>
      <w:r w:rsidRPr="00076491">
        <w:rPr>
          <w:rFonts w:hint="eastAsia"/>
          <w:lang w:val="en-US" w:eastAsia="zh-CN"/>
        </w:rPr>
        <w:t>的具体接触方面，已试行了与学术界（成员和非成员）的合作安排，以开展研究和联合研究。此外，国际电联学院继续提供与学术界的合作机会，以提供国际电联的培训课程或联合提供特定课程。</w:t>
      </w:r>
      <w:r w:rsidRPr="00076491">
        <w:rPr>
          <w:lang w:val="en-US" w:eastAsia="zh-CN"/>
        </w:rPr>
        <w:t>有关</w:t>
      </w:r>
      <w:r>
        <w:rPr>
          <w:rFonts w:hint="eastAsia"/>
          <w:lang w:val="en-US" w:eastAsia="zh-CN"/>
        </w:rPr>
        <w:t>复制</w:t>
      </w:r>
      <w:r w:rsidRPr="00076491">
        <w:rPr>
          <w:lang w:val="en-US" w:eastAsia="zh-CN"/>
        </w:rPr>
        <w:t>与国际电联附属学术机构和非附属学术机构</w:t>
      </w:r>
      <w:r>
        <w:rPr>
          <w:rFonts w:hint="eastAsia"/>
          <w:lang w:val="en-US" w:eastAsia="zh-CN"/>
        </w:rPr>
        <w:t>的</w:t>
      </w:r>
      <w:r w:rsidRPr="00076491">
        <w:rPr>
          <w:lang w:val="en-US" w:eastAsia="zh-CN"/>
        </w:rPr>
        <w:t>合作机会</w:t>
      </w:r>
      <w:r>
        <w:rPr>
          <w:rFonts w:hint="eastAsia"/>
          <w:lang w:val="en-US" w:eastAsia="zh-CN"/>
        </w:rPr>
        <w:t>以及</w:t>
      </w:r>
      <w:r w:rsidRPr="00076491">
        <w:rPr>
          <w:lang w:val="en-US" w:eastAsia="zh-CN"/>
        </w:rPr>
        <w:t>当前参与</w:t>
      </w:r>
      <w:r>
        <w:rPr>
          <w:rFonts w:hint="eastAsia"/>
          <w:lang w:val="en-US" w:eastAsia="zh-CN"/>
        </w:rPr>
        <w:t>情况</w:t>
      </w:r>
      <w:r w:rsidRPr="00076491">
        <w:rPr>
          <w:lang w:val="en-US" w:eastAsia="zh-CN"/>
        </w:rPr>
        <w:t>的</w:t>
      </w:r>
      <w:r>
        <w:rPr>
          <w:rFonts w:hint="eastAsia"/>
          <w:lang w:val="en-US" w:eastAsia="zh-CN"/>
        </w:rPr>
        <w:t>详情</w:t>
      </w:r>
      <w:r w:rsidRPr="00076491">
        <w:rPr>
          <w:lang w:val="en-US" w:eastAsia="zh-CN"/>
        </w:rPr>
        <w:t>，请参见附件</w:t>
      </w:r>
      <w:r w:rsidRPr="00076491">
        <w:rPr>
          <w:lang w:val="en-US" w:eastAsia="zh-CN"/>
        </w:rPr>
        <w:t>1</w:t>
      </w:r>
      <w:r w:rsidRPr="00076491">
        <w:rPr>
          <w:rFonts w:hint="eastAsia"/>
          <w:lang w:val="en-US" w:eastAsia="zh-CN"/>
        </w:rPr>
        <w:t>。</w:t>
      </w:r>
    </w:p>
    <w:p w14:paraId="23F39AE9" w14:textId="4BF515F5" w:rsidR="005753EF" w:rsidRPr="005E61D6" w:rsidRDefault="00F0025D" w:rsidP="00F0025D">
      <w:pPr>
        <w:pStyle w:val="Heading1"/>
        <w:rPr>
          <w:rFonts w:ascii="Calibri" w:eastAsia="SimSun" w:hAnsi="Calibri" w:cs="Arial"/>
          <w:szCs w:val="24"/>
          <w:lang w:val="en-US" w:eastAsia="zh-CN"/>
        </w:rPr>
      </w:pPr>
      <w:r>
        <w:rPr>
          <w:rFonts w:hint="eastAsia"/>
          <w:lang w:val="en-US" w:eastAsia="zh-CN"/>
        </w:rPr>
        <w:t>3</w:t>
      </w:r>
      <w:r>
        <w:rPr>
          <w:lang w:val="en-US" w:eastAsia="zh-CN"/>
        </w:rPr>
        <w:tab/>
      </w:r>
      <w:r w:rsidR="005E61D6" w:rsidRPr="005753EF">
        <w:rPr>
          <w:rFonts w:hint="eastAsia"/>
          <w:lang w:val="en-US" w:eastAsia="zh-CN"/>
        </w:rPr>
        <w:t>积极参与、留住成员和宣传推广</w:t>
      </w:r>
    </w:p>
    <w:p w14:paraId="538AA519" w14:textId="04840F63" w:rsidR="005753EF" w:rsidRDefault="00F0025D" w:rsidP="00F0025D">
      <w:pPr>
        <w:pStyle w:val="enumlev1"/>
        <w:rPr>
          <w:lang w:eastAsia="zh-CN"/>
        </w:rPr>
      </w:pPr>
      <w:r w:rsidRPr="00F0025D">
        <w:rPr>
          <w:lang w:val="en-US" w:eastAsia="zh-CN"/>
        </w:rPr>
        <w:t>–</w:t>
      </w:r>
      <w:r>
        <w:rPr>
          <w:lang w:val="en-US" w:eastAsia="zh-CN"/>
        </w:rPr>
        <w:tab/>
      </w:r>
      <w:r w:rsidR="00B51568" w:rsidRPr="00B51568">
        <w:rPr>
          <w:rFonts w:hint="eastAsia"/>
          <w:lang w:val="en-US" w:eastAsia="zh-CN"/>
        </w:rPr>
        <w:t>电信发展局开展了多项行动，旨在通过宣传活动和在全球技术展览会上面向更广泛的受众开展有针对性的</w:t>
      </w:r>
      <w:r w:rsidR="00B51568">
        <w:rPr>
          <w:rFonts w:hint="eastAsia"/>
          <w:lang w:val="en-US" w:eastAsia="zh-CN"/>
        </w:rPr>
        <w:t>宣传，</w:t>
      </w:r>
      <w:r w:rsidR="00B51568" w:rsidRPr="00B51568">
        <w:rPr>
          <w:rFonts w:hint="eastAsia"/>
          <w:lang w:val="en-US" w:eastAsia="zh-CN"/>
        </w:rPr>
        <w:t>加强</w:t>
      </w:r>
      <w:r w:rsidR="00B51568" w:rsidRPr="00B51568">
        <w:rPr>
          <w:rFonts w:hint="eastAsia"/>
          <w:b/>
          <w:bCs/>
          <w:lang w:val="en-US" w:eastAsia="zh-CN"/>
        </w:rPr>
        <w:t>宣传和参与</w:t>
      </w:r>
      <w:r w:rsidR="00B51568" w:rsidRPr="00B51568">
        <w:rPr>
          <w:rFonts w:hint="eastAsia"/>
          <w:lang w:val="en-US" w:eastAsia="zh-CN"/>
        </w:rPr>
        <w:t>工作。电信发展局还致力于将</w:t>
      </w:r>
      <w:r w:rsidR="00B51568" w:rsidRPr="00B51568">
        <w:rPr>
          <w:rFonts w:hint="eastAsia"/>
          <w:lang w:val="en-US" w:eastAsia="zh-CN"/>
        </w:rPr>
        <w:t>ITU-D</w:t>
      </w:r>
      <w:r w:rsidR="00B51568" w:rsidRPr="00B51568">
        <w:rPr>
          <w:rFonts w:hint="eastAsia"/>
          <w:lang w:val="en-US" w:eastAsia="zh-CN"/>
        </w:rPr>
        <w:t>产品和服务组合中的现有平台转化为有效的成员宣传渠道。在整个</w:t>
      </w:r>
      <w:r w:rsidR="00B51568" w:rsidRPr="00B51568">
        <w:rPr>
          <w:rFonts w:hint="eastAsia"/>
          <w:lang w:val="en-US" w:eastAsia="zh-CN"/>
        </w:rPr>
        <w:t>2023</w:t>
      </w:r>
      <w:r w:rsidR="00B51568" w:rsidRPr="00B51568">
        <w:rPr>
          <w:rFonts w:hint="eastAsia"/>
          <w:lang w:val="en-US" w:eastAsia="zh-CN"/>
        </w:rPr>
        <w:t>年，与主题专家和</w:t>
      </w:r>
      <w:r w:rsidR="00B51568" w:rsidRPr="00B51568">
        <w:rPr>
          <w:rFonts w:hint="eastAsia"/>
          <w:lang w:val="en-US" w:eastAsia="zh-CN"/>
        </w:rPr>
        <w:t>ITU-D</w:t>
      </w:r>
      <w:r w:rsidR="00B51568" w:rsidRPr="00B51568">
        <w:rPr>
          <w:rFonts w:hint="eastAsia"/>
          <w:lang w:val="en-US" w:eastAsia="zh-CN"/>
        </w:rPr>
        <w:t>成员举行的（</w:t>
      </w:r>
      <w:r w:rsidR="00B51568">
        <w:rPr>
          <w:rFonts w:hint="eastAsia"/>
          <w:lang w:val="en-US" w:eastAsia="zh-CN"/>
        </w:rPr>
        <w:t>实体</w:t>
      </w:r>
      <w:r w:rsidR="00B51568" w:rsidRPr="00B51568">
        <w:rPr>
          <w:rFonts w:hint="eastAsia"/>
          <w:lang w:val="en-US" w:eastAsia="zh-CN"/>
        </w:rPr>
        <w:t>和虚拟）情况</w:t>
      </w:r>
      <w:r w:rsidR="00B51568">
        <w:rPr>
          <w:rFonts w:hint="eastAsia"/>
          <w:lang w:val="en-US" w:eastAsia="zh-CN"/>
        </w:rPr>
        <w:t>简介</w:t>
      </w:r>
      <w:r w:rsidR="00B51568" w:rsidRPr="00B51568">
        <w:rPr>
          <w:rFonts w:hint="eastAsia"/>
          <w:lang w:val="en-US" w:eastAsia="zh-CN"/>
        </w:rPr>
        <w:t>会次数有所增加，提高了对参与领域的认识。</w:t>
      </w:r>
    </w:p>
    <w:p w14:paraId="08ECA2BA" w14:textId="452D68AF" w:rsidR="005753EF" w:rsidRDefault="00F0025D" w:rsidP="00F0025D">
      <w:pPr>
        <w:pStyle w:val="enumlev1"/>
        <w:rPr>
          <w:lang w:eastAsia="zh-CN"/>
        </w:rPr>
      </w:pPr>
      <w:bookmarkStart w:id="9" w:name="lt_pId120"/>
      <w:r w:rsidRPr="00F0025D">
        <w:rPr>
          <w:lang w:val="en-US" w:eastAsia="zh-CN"/>
        </w:rPr>
        <w:t>–</w:t>
      </w:r>
      <w:r>
        <w:rPr>
          <w:lang w:val="en-US" w:eastAsia="zh-CN"/>
        </w:rPr>
        <w:tab/>
      </w:r>
      <w:r w:rsidR="00B51568" w:rsidRPr="00B51568">
        <w:rPr>
          <w:rFonts w:hint="eastAsia"/>
          <w:lang w:eastAsia="zh-CN"/>
        </w:rPr>
        <w:t>特别是在埃及沙姆沙伊赫举行的全球监管机构研讨会（</w:t>
      </w:r>
      <w:r w:rsidR="00B51568" w:rsidRPr="00B51568">
        <w:rPr>
          <w:rFonts w:hint="eastAsia"/>
          <w:lang w:eastAsia="zh-CN"/>
        </w:rPr>
        <w:t>GSR-23</w:t>
      </w:r>
      <w:r w:rsidR="00B51568" w:rsidRPr="00B51568">
        <w:rPr>
          <w:rFonts w:hint="eastAsia"/>
          <w:lang w:eastAsia="zh-CN"/>
        </w:rPr>
        <w:t>）期间，</w:t>
      </w:r>
      <w:r w:rsidR="00B51568">
        <w:rPr>
          <w:rFonts w:hint="eastAsia"/>
          <w:lang w:eastAsia="zh-CN"/>
        </w:rPr>
        <w:t>召开</w:t>
      </w:r>
      <w:r w:rsidR="00B51568" w:rsidRPr="00B51568">
        <w:rPr>
          <w:rFonts w:hint="eastAsia"/>
          <w:lang w:eastAsia="zh-CN"/>
        </w:rPr>
        <w:t>了</w:t>
      </w:r>
      <w:r w:rsidR="00B51568" w:rsidRPr="001E360E">
        <w:rPr>
          <w:rFonts w:hint="eastAsia"/>
          <w:b/>
          <w:bCs/>
          <w:lang w:eastAsia="zh-CN"/>
        </w:rPr>
        <w:t>发展问题行业</w:t>
      </w:r>
      <w:r w:rsidR="001E360E" w:rsidRPr="001E360E">
        <w:rPr>
          <w:rFonts w:hint="eastAsia"/>
          <w:b/>
          <w:bCs/>
          <w:lang w:eastAsia="zh-CN"/>
        </w:rPr>
        <w:t>顾问</w:t>
      </w:r>
      <w:r w:rsidR="00B51568" w:rsidRPr="001E360E">
        <w:rPr>
          <w:rFonts w:hint="eastAsia"/>
          <w:b/>
          <w:bCs/>
          <w:lang w:eastAsia="zh-CN"/>
        </w:rPr>
        <w:t>组和私营部门首席监管官（</w:t>
      </w:r>
      <w:r w:rsidR="00B51568" w:rsidRPr="001E360E">
        <w:rPr>
          <w:rFonts w:hint="eastAsia"/>
          <w:b/>
          <w:bCs/>
          <w:lang w:eastAsia="zh-CN"/>
        </w:rPr>
        <w:t>IAGDI-CRO</w:t>
      </w:r>
      <w:r w:rsidR="00B51568" w:rsidRPr="001E360E">
        <w:rPr>
          <w:rFonts w:hint="eastAsia"/>
          <w:b/>
          <w:bCs/>
          <w:lang w:eastAsia="zh-CN"/>
        </w:rPr>
        <w:t>）</w:t>
      </w:r>
      <w:r w:rsidR="00B51568" w:rsidRPr="00B51568">
        <w:rPr>
          <w:rFonts w:hint="eastAsia"/>
          <w:lang w:eastAsia="zh-CN"/>
        </w:rPr>
        <w:t>会议。与会者人数创历史新高，行业和私营部门为《全球监管机构最佳做法指南》磋商进程</w:t>
      </w:r>
      <w:r w:rsidR="001E360E">
        <w:rPr>
          <w:rFonts w:hint="eastAsia"/>
          <w:lang w:eastAsia="zh-CN"/>
        </w:rPr>
        <w:t>提交的文稿</w:t>
      </w:r>
      <w:r w:rsidR="00B51568" w:rsidRPr="00B51568">
        <w:rPr>
          <w:rFonts w:hint="eastAsia"/>
          <w:lang w:eastAsia="zh-CN"/>
        </w:rPr>
        <w:t>数量也有所增加，这表明了</w:t>
      </w:r>
      <w:r w:rsidR="00B51568" w:rsidRPr="00B51568">
        <w:rPr>
          <w:rFonts w:hint="eastAsia"/>
          <w:lang w:eastAsia="zh-CN"/>
        </w:rPr>
        <w:t>ITU-D</w:t>
      </w:r>
      <w:r w:rsidR="00B51568" w:rsidRPr="00B51568">
        <w:rPr>
          <w:rFonts w:hint="eastAsia"/>
          <w:lang w:eastAsia="zh-CN"/>
        </w:rPr>
        <w:t>部门成员的兴趣和承诺。会议</w:t>
      </w:r>
      <w:r w:rsidR="001E360E">
        <w:rPr>
          <w:rFonts w:hint="eastAsia"/>
          <w:lang w:eastAsia="zh-CN"/>
        </w:rPr>
        <w:t>的</w:t>
      </w:r>
      <w:hyperlink r:id="rId18" w:history="1">
        <w:r w:rsidR="001E360E">
          <w:rPr>
            <w:rStyle w:val="Hyperlink"/>
            <w:rFonts w:hint="eastAsia"/>
            <w:lang w:eastAsia="zh-CN"/>
          </w:rPr>
          <w:t>成果声明</w:t>
        </w:r>
      </w:hyperlink>
      <w:r w:rsidR="00B51568" w:rsidRPr="00B51568">
        <w:rPr>
          <w:rFonts w:hint="eastAsia"/>
          <w:lang w:eastAsia="zh-CN"/>
        </w:rPr>
        <w:t>和主席报告可在</w:t>
      </w:r>
      <w:hyperlink r:id="rId19" w:history="1">
        <w:r w:rsidR="001E360E">
          <w:rPr>
            <w:rStyle w:val="Hyperlink"/>
            <w:rFonts w:hint="eastAsia"/>
            <w:lang w:eastAsia="zh-CN"/>
          </w:rPr>
          <w:t>此处</w:t>
        </w:r>
      </w:hyperlink>
      <w:r w:rsidR="00B51568" w:rsidRPr="00B51568">
        <w:rPr>
          <w:rFonts w:hint="eastAsia"/>
          <w:lang w:eastAsia="zh-CN"/>
        </w:rPr>
        <w:t>查阅。下一次</w:t>
      </w:r>
      <w:r w:rsidR="00B51568" w:rsidRPr="00B51568">
        <w:rPr>
          <w:rFonts w:hint="eastAsia"/>
          <w:lang w:eastAsia="zh-CN"/>
        </w:rPr>
        <w:t>IAGDI-CRO</w:t>
      </w:r>
      <w:r w:rsidR="00B51568" w:rsidRPr="00B51568">
        <w:rPr>
          <w:rFonts w:hint="eastAsia"/>
          <w:lang w:eastAsia="zh-CN"/>
        </w:rPr>
        <w:t>会议将</w:t>
      </w:r>
      <w:r w:rsidR="001E360E">
        <w:rPr>
          <w:rFonts w:hint="eastAsia"/>
          <w:lang w:eastAsia="zh-CN"/>
        </w:rPr>
        <w:t>在</w:t>
      </w:r>
      <w:r w:rsidR="001E360E" w:rsidRPr="00B51568">
        <w:rPr>
          <w:rFonts w:hint="eastAsia"/>
          <w:lang w:eastAsia="zh-CN"/>
        </w:rPr>
        <w:t>GSR-24</w:t>
      </w:r>
      <w:r w:rsidR="001E360E" w:rsidRPr="00B51568">
        <w:rPr>
          <w:rFonts w:hint="eastAsia"/>
          <w:lang w:eastAsia="zh-CN"/>
        </w:rPr>
        <w:t>期间</w:t>
      </w:r>
      <w:r w:rsidR="00B51568" w:rsidRPr="00B51568">
        <w:rPr>
          <w:rFonts w:hint="eastAsia"/>
          <w:lang w:eastAsia="zh-CN"/>
        </w:rPr>
        <w:t>于</w:t>
      </w:r>
      <w:r w:rsidR="00B51568" w:rsidRPr="001E360E">
        <w:rPr>
          <w:rFonts w:hint="eastAsia"/>
          <w:b/>
          <w:bCs/>
          <w:lang w:eastAsia="zh-CN"/>
        </w:rPr>
        <w:t>2024</w:t>
      </w:r>
      <w:r w:rsidR="00B51568" w:rsidRPr="001E360E">
        <w:rPr>
          <w:rFonts w:hint="eastAsia"/>
          <w:b/>
          <w:bCs/>
          <w:lang w:eastAsia="zh-CN"/>
        </w:rPr>
        <w:t>年</w:t>
      </w:r>
      <w:r w:rsidR="00B51568" w:rsidRPr="001E360E">
        <w:rPr>
          <w:rFonts w:hint="eastAsia"/>
          <w:b/>
          <w:bCs/>
          <w:lang w:eastAsia="zh-CN"/>
        </w:rPr>
        <w:t>7</w:t>
      </w:r>
      <w:r w:rsidR="00B51568" w:rsidRPr="001E360E">
        <w:rPr>
          <w:rFonts w:hint="eastAsia"/>
          <w:b/>
          <w:bCs/>
          <w:lang w:eastAsia="zh-CN"/>
        </w:rPr>
        <w:t>月</w:t>
      </w:r>
      <w:r w:rsidR="00B51568" w:rsidRPr="001E360E">
        <w:rPr>
          <w:rFonts w:hint="eastAsia"/>
          <w:b/>
          <w:bCs/>
          <w:lang w:eastAsia="zh-CN"/>
        </w:rPr>
        <w:t>2</w:t>
      </w:r>
      <w:r w:rsidR="00B51568" w:rsidRPr="001E360E">
        <w:rPr>
          <w:rFonts w:hint="eastAsia"/>
          <w:b/>
          <w:bCs/>
          <w:lang w:eastAsia="zh-CN"/>
        </w:rPr>
        <w:t>日</w:t>
      </w:r>
      <w:r w:rsidR="00B51568" w:rsidRPr="00B51568">
        <w:rPr>
          <w:rFonts w:hint="eastAsia"/>
          <w:lang w:eastAsia="zh-CN"/>
        </w:rPr>
        <w:t>在乌干达坎帕拉举行。</w:t>
      </w:r>
      <w:bookmarkEnd w:id="9"/>
    </w:p>
    <w:p w14:paraId="792B6999" w14:textId="48C0D7F3" w:rsidR="005753EF" w:rsidRPr="00244DA2" w:rsidRDefault="00F0025D" w:rsidP="00F0025D">
      <w:pPr>
        <w:pStyle w:val="enumlev1"/>
        <w:rPr>
          <w:sz w:val="14"/>
          <w:szCs w:val="14"/>
          <w:lang w:eastAsia="zh-CN"/>
        </w:rPr>
      </w:pPr>
      <w:r w:rsidRPr="00F0025D">
        <w:rPr>
          <w:lang w:val="en-US" w:eastAsia="zh-CN"/>
        </w:rPr>
        <w:t>–</w:t>
      </w:r>
      <w:r>
        <w:rPr>
          <w:lang w:val="en-US" w:eastAsia="zh-CN"/>
        </w:rPr>
        <w:tab/>
      </w:r>
      <w:r w:rsidR="001E360E">
        <w:rPr>
          <w:rFonts w:hint="eastAsia"/>
          <w:lang w:eastAsia="zh-CN"/>
        </w:rPr>
        <w:t>“</w:t>
      </w:r>
      <w:proofErr w:type="gramStart"/>
      <w:r w:rsidR="001E360E" w:rsidRPr="001E360E">
        <w:rPr>
          <w:rFonts w:hint="eastAsia"/>
          <w:b/>
          <w:bCs/>
          <w:lang w:eastAsia="zh-CN"/>
        </w:rPr>
        <w:t>了解你的成员系列</w:t>
      </w:r>
      <w:r w:rsidR="001E360E">
        <w:rPr>
          <w:rFonts w:hint="eastAsia"/>
          <w:b/>
          <w:bCs/>
          <w:lang w:eastAsia="zh-CN"/>
        </w:rPr>
        <w:t>”</w:t>
      </w:r>
      <w:r w:rsidR="001E360E" w:rsidRPr="001E360E">
        <w:rPr>
          <w:rFonts w:hint="eastAsia"/>
          <w:lang w:eastAsia="zh-CN"/>
        </w:rPr>
        <w:t>将继续作为与管理层进行磋商和</w:t>
      </w:r>
      <w:proofErr w:type="gramEnd"/>
      <w:r w:rsidR="001E360E" w:rsidRPr="63750D21">
        <w:rPr>
          <w:lang w:eastAsia="zh-CN"/>
        </w:rPr>
        <w:t>ITU-D</w:t>
      </w:r>
      <w:r w:rsidR="001E360E" w:rsidRPr="001E360E">
        <w:rPr>
          <w:rFonts w:hint="eastAsia"/>
          <w:lang w:eastAsia="zh-CN"/>
        </w:rPr>
        <w:t>成员和国际电联工作人员</w:t>
      </w:r>
      <w:r w:rsidR="001E360E">
        <w:rPr>
          <w:rFonts w:hint="eastAsia"/>
          <w:lang w:eastAsia="zh-CN"/>
        </w:rPr>
        <w:t>之间</w:t>
      </w:r>
      <w:r w:rsidR="001E360E" w:rsidRPr="001E360E">
        <w:rPr>
          <w:rFonts w:hint="eastAsia"/>
          <w:lang w:eastAsia="zh-CN"/>
        </w:rPr>
        <w:t>交流知识的平台。此外，</w:t>
      </w:r>
      <w:r w:rsidR="001E360E">
        <w:rPr>
          <w:rFonts w:hint="eastAsia"/>
          <w:b/>
          <w:bCs/>
          <w:lang w:eastAsia="zh-CN"/>
        </w:rPr>
        <w:t>“</w:t>
      </w:r>
      <w:r w:rsidR="001E360E" w:rsidRPr="001E360E">
        <w:rPr>
          <w:rFonts w:hint="eastAsia"/>
          <w:b/>
          <w:bCs/>
          <w:lang w:eastAsia="zh-CN"/>
        </w:rPr>
        <w:t>技术讲座系列</w:t>
      </w:r>
      <w:r w:rsidR="001E360E">
        <w:rPr>
          <w:rFonts w:hint="eastAsia"/>
          <w:b/>
          <w:bCs/>
          <w:lang w:eastAsia="zh-CN"/>
        </w:rPr>
        <w:t>”</w:t>
      </w:r>
      <w:r w:rsidR="001E360E" w:rsidRPr="001E360E">
        <w:rPr>
          <w:rFonts w:hint="eastAsia"/>
          <w:lang w:eastAsia="zh-CN"/>
        </w:rPr>
        <w:t>将为</w:t>
      </w:r>
      <w:r w:rsidR="001E360E" w:rsidRPr="63750D21">
        <w:rPr>
          <w:lang w:eastAsia="zh-CN"/>
        </w:rPr>
        <w:t>ITU-D</w:t>
      </w:r>
      <w:r w:rsidR="001E360E" w:rsidRPr="001E360E">
        <w:rPr>
          <w:rFonts w:hint="eastAsia"/>
          <w:lang w:eastAsia="zh-CN"/>
        </w:rPr>
        <w:t>成员提供机会，介绍他们的技术趋势和创新方法，并分享他们在应用和使用这些技术促进数字发展方面的最佳做法。</w:t>
      </w:r>
    </w:p>
    <w:p w14:paraId="117EFCFC" w14:textId="7A15EBAB" w:rsidR="005753EF" w:rsidRPr="00432940" w:rsidRDefault="00F0025D" w:rsidP="00F0025D">
      <w:pPr>
        <w:pStyle w:val="enumlev1"/>
        <w:rPr>
          <w:lang w:eastAsia="zh-CN"/>
        </w:rPr>
      </w:pPr>
      <w:r w:rsidRPr="00F0025D">
        <w:rPr>
          <w:lang w:val="en-US" w:eastAsia="zh-CN"/>
        </w:rPr>
        <w:t>–</w:t>
      </w:r>
      <w:r>
        <w:rPr>
          <w:lang w:val="en-US" w:eastAsia="zh-CN"/>
        </w:rPr>
        <w:tab/>
      </w:r>
      <w:r w:rsidR="001E360E" w:rsidRPr="001E360E">
        <w:rPr>
          <w:rFonts w:hint="eastAsia"/>
          <w:lang w:eastAsia="zh-CN"/>
        </w:rPr>
        <w:t>通过</w:t>
      </w:r>
      <w:r w:rsidR="001E360E" w:rsidRPr="001E360E">
        <w:rPr>
          <w:rFonts w:hint="eastAsia"/>
          <w:lang w:eastAsia="zh-CN"/>
        </w:rPr>
        <w:t>ITU-D</w:t>
      </w:r>
      <w:proofErr w:type="gramStart"/>
      <w:r w:rsidR="001E360E" w:rsidRPr="001E360E">
        <w:rPr>
          <w:rFonts w:hint="eastAsia"/>
          <w:lang w:eastAsia="zh-CN"/>
        </w:rPr>
        <w:t>成员</w:t>
      </w:r>
      <w:r w:rsidR="001E360E">
        <w:rPr>
          <w:rFonts w:hint="eastAsia"/>
          <w:lang w:eastAsia="zh-CN"/>
        </w:rPr>
        <w:t>的“</w:t>
      </w:r>
      <w:proofErr w:type="gramEnd"/>
      <w:r w:rsidR="001E360E" w:rsidRPr="00B10488">
        <w:rPr>
          <w:rFonts w:hint="eastAsia"/>
          <w:b/>
          <w:bCs/>
          <w:lang w:eastAsia="zh-CN"/>
        </w:rPr>
        <w:t>成员寄语</w:t>
      </w:r>
      <w:r w:rsidR="001E360E">
        <w:rPr>
          <w:rFonts w:hint="eastAsia"/>
          <w:lang w:eastAsia="zh-CN"/>
        </w:rPr>
        <w:t>”</w:t>
      </w:r>
      <w:r w:rsidR="001E360E" w:rsidRPr="001E360E">
        <w:rPr>
          <w:rFonts w:hint="eastAsia"/>
          <w:lang w:eastAsia="zh-CN"/>
        </w:rPr>
        <w:t>加强对</w:t>
      </w:r>
      <w:r w:rsidR="001E360E" w:rsidRPr="001E360E">
        <w:rPr>
          <w:rFonts w:hint="eastAsia"/>
          <w:lang w:eastAsia="zh-CN"/>
        </w:rPr>
        <w:t>ITU-D</w:t>
      </w:r>
      <w:r w:rsidR="001E360E" w:rsidRPr="001E360E">
        <w:rPr>
          <w:rFonts w:hint="eastAsia"/>
          <w:lang w:eastAsia="zh-CN"/>
        </w:rPr>
        <w:t>成员身份的认可，</w:t>
      </w:r>
      <w:r w:rsidR="00D15708">
        <w:rPr>
          <w:rFonts w:hint="eastAsia"/>
          <w:lang w:eastAsia="zh-CN"/>
        </w:rPr>
        <w:t>高级</w:t>
      </w:r>
      <w:r w:rsidR="001E360E" w:rsidRPr="001E360E">
        <w:rPr>
          <w:rFonts w:hint="eastAsia"/>
          <w:lang w:eastAsia="zh-CN"/>
        </w:rPr>
        <w:t>代表宣传</w:t>
      </w:r>
      <w:r w:rsidR="001E360E" w:rsidRPr="001E360E">
        <w:rPr>
          <w:rFonts w:hint="eastAsia"/>
          <w:lang w:eastAsia="zh-CN"/>
        </w:rPr>
        <w:t>ITU-D</w:t>
      </w:r>
      <w:r w:rsidR="001E360E" w:rsidRPr="001E360E">
        <w:rPr>
          <w:rFonts w:hint="eastAsia"/>
          <w:lang w:eastAsia="zh-CN"/>
        </w:rPr>
        <w:t>成员的价值，既是对成员的肯定，也是吸引新成员的机遇。</w:t>
      </w:r>
    </w:p>
    <w:p w14:paraId="22703636" w14:textId="35FF071E" w:rsidR="005E61D6" w:rsidRPr="005E61D6" w:rsidRDefault="00F0025D" w:rsidP="00F0025D">
      <w:pPr>
        <w:pStyle w:val="enumlev1"/>
        <w:rPr>
          <w:lang w:eastAsia="zh-CN"/>
        </w:rPr>
      </w:pPr>
      <w:bookmarkStart w:id="10" w:name="lt_pId127"/>
      <w:r w:rsidRPr="00F0025D">
        <w:rPr>
          <w:lang w:val="en-US" w:eastAsia="zh-CN"/>
        </w:rPr>
        <w:t>–</w:t>
      </w:r>
      <w:r>
        <w:rPr>
          <w:lang w:val="en-US" w:eastAsia="zh-CN"/>
        </w:rPr>
        <w:tab/>
      </w:r>
      <w:r w:rsidR="00D15708" w:rsidRPr="00D15708">
        <w:rPr>
          <w:rFonts w:hint="eastAsia"/>
          <w:b/>
          <w:bCs/>
          <w:lang w:eastAsia="zh-CN"/>
        </w:rPr>
        <w:t>Partner2Connect</w:t>
      </w:r>
      <w:r w:rsidR="00D15708" w:rsidRPr="00D15708">
        <w:rPr>
          <w:rFonts w:hint="eastAsia"/>
          <w:b/>
          <w:bCs/>
          <w:lang w:eastAsia="zh-CN"/>
        </w:rPr>
        <w:t>数字联盟</w:t>
      </w:r>
      <w:r w:rsidR="00D15708">
        <w:rPr>
          <w:rStyle w:val="FootnoteReference"/>
          <w:rFonts w:eastAsia="SimSun" w:cs="Calibri"/>
        </w:rPr>
        <w:footnoteReference w:id="4"/>
      </w:r>
      <w:r w:rsidR="00D15708" w:rsidRPr="00D15708">
        <w:rPr>
          <w:rFonts w:hint="eastAsia"/>
          <w:lang w:eastAsia="zh-CN"/>
        </w:rPr>
        <w:t>吸引了</w:t>
      </w:r>
      <w:r w:rsidR="00D15708" w:rsidRPr="00D15708">
        <w:rPr>
          <w:rFonts w:hint="eastAsia"/>
          <w:lang w:eastAsia="zh-CN"/>
        </w:rPr>
        <w:t>ITU-D</w:t>
      </w:r>
      <w:r w:rsidR="00D15708" w:rsidRPr="00D15708">
        <w:rPr>
          <w:rFonts w:hint="eastAsia"/>
          <w:lang w:eastAsia="zh-CN"/>
        </w:rPr>
        <w:t>成员的大量</w:t>
      </w:r>
      <w:r w:rsidR="00D15708">
        <w:rPr>
          <w:rFonts w:hint="eastAsia"/>
          <w:lang w:eastAsia="zh-CN"/>
        </w:rPr>
        <w:t>许诺</w:t>
      </w:r>
      <w:r w:rsidR="00B10488">
        <w:rPr>
          <w:rFonts w:hint="eastAsia"/>
          <w:lang w:eastAsia="zh-CN"/>
        </w:rPr>
        <w:t>捐赠</w:t>
      </w:r>
      <w:r w:rsidR="00D15708" w:rsidRPr="00D15708">
        <w:rPr>
          <w:rFonts w:hint="eastAsia"/>
          <w:lang w:eastAsia="zh-CN"/>
        </w:rPr>
        <w:t>。区域性发展论坛会议</w:t>
      </w:r>
      <w:r w:rsidR="00D15708">
        <w:rPr>
          <w:rFonts w:hint="eastAsia"/>
          <w:lang w:eastAsia="zh-CN"/>
        </w:rPr>
        <w:t>认可了</w:t>
      </w:r>
      <w:r w:rsidR="00D15708" w:rsidRPr="00D15708">
        <w:rPr>
          <w:rFonts w:hint="eastAsia"/>
          <w:lang w:eastAsia="zh-CN"/>
        </w:rPr>
        <w:t>这些承诺，并注重将这些承诺转化为</w:t>
      </w:r>
      <w:r w:rsidR="00B10488">
        <w:rPr>
          <w:rFonts w:hint="eastAsia"/>
          <w:lang w:eastAsia="zh-CN"/>
        </w:rPr>
        <w:t>实际</w:t>
      </w:r>
      <w:r w:rsidR="00D15708" w:rsidRPr="00D15708">
        <w:rPr>
          <w:rFonts w:hint="eastAsia"/>
          <w:lang w:eastAsia="zh-CN"/>
        </w:rPr>
        <w:t>行动，实现有意义的连接。</w:t>
      </w:r>
      <w:bookmarkEnd w:id="10"/>
    </w:p>
    <w:p w14:paraId="45DC88A3" w14:textId="13C0D774" w:rsidR="005E61D6" w:rsidRPr="00306331" w:rsidRDefault="00F0025D" w:rsidP="00F0025D">
      <w:pPr>
        <w:pStyle w:val="Heading1"/>
        <w:rPr>
          <w:lang w:val="en-US" w:eastAsia="zh-CN"/>
        </w:rPr>
      </w:pPr>
      <w:r>
        <w:rPr>
          <w:rFonts w:hint="eastAsia"/>
          <w:lang w:val="en-US" w:eastAsia="zh-CN"/>
        </w:rPr>
        <w:t>4</w:t>
      </w:r>
      <w:r>
        <w:rPr>
          <w:lang w:val="en-US" w:eastAsia="zh-CN"/>
        </w:rPr>
        <w:tab/>
      </w:r>
      <w:r w:rsidR="00D15708">
        <w:rPr>
          <w:rFonts w:hint="eastAsia"/>
          <w:lang w:val="en-US" w:eastAsia="zh-CN"/>
        </w:rPr>
        <w:t>改进</w:t>
      </w:r>
      <w:r w:rsidR="00D15708" w:rsidRPr="00D15708">
        <w:rPr>
          <w:rFonts w:hint="eastAsia"/>
          <w:lang w:val="en-US" w:eastAsia="zh-CN"/>
        </w:rPr>
        <w:t>2024</w:t>
      </w:r>
      <w:r w:rsidR="00D15708" w:rsidRPr="00D15708">
        <w:rPr>
          <w:rFonts w:hint="eastAsia"/>
          <w:lang w:val="en-US" w:eastAsia="zh-CN"/>
        </w:rPr>
        <w:t>年的工具和流程</w:t>
      </w:r>
    </w:p>
    <w:p w14:paraId="53C0F1F9" w14:textId="4F5AAB1D" w:rsidR="005E61D6" w:rsidRPr="00AA2EDD" w:rsidRDefault="00D15708" w:rsidP="00F0025D">
      <w:pPr>
        <w:tabs>
          <w:tab w:val="clear" w:pos="794"/>
          <w:tab w:val="clear" w:pos="1191"/>
          <w:tab w:val="clear" w:pos="1588"/>
          <w:tab w:val="clear" w:pos="1985"/>
          <w:tab w:val="left" w:pos="567"/>
          <w:tab w:val="left" w:pos="1134"/>
          <w:tab w:val="left" w:pos="1701"/>
        </w:tabs>
        <w:spacing w:after="120"/>
        <w:ind w:firstLineChars="200" w:firstLine="480"/>
        <w:rPr>
          <w:rFonts w:ascii="Calibri" w:eastAsia="SimSun" w:hAnsi="Calibri" w:cs="Arial"/>
          <w:szCs w:val="24"/>
          <w:lang w:val="en-US" w:eastAsia="zh-CN"/>
        </w:rPr>
      </w:pPr>
      <w:r w:rsidRPr="00D15708">
        <w:rPr>
          <w:rFonts w:ascii="Calibri" w:eastAsia="SimSun" w:hAnsi="Calibri" w:cs="Arial" w:hint="eastAsia"/>
          <w:szCs w:val="24"/>
          <w:lang w:val="en-US" w:eastAsia="zh-CN"/>
        </w:rPr>
        <w:t>电信发展局继续改进吸引新成员和</w:t>
      </w:r>
      <w:r>
        <w:rPr>
          <w:rFonts w:ascii="Calibri" w:eastAsia="SimSun" w:hAnsi="Calibri" w:cs="Arial" w:hint="eastAsia"/>
          <w:szCs w:val="24"/>
          <w:lang w:val="en-US" w:eastAsia="zh-CN"/>
        </w:rPr>
        <w:t>留住</w:t>
      </w:r>
      <w:r w:rsidR="00B10488">
        <w:rPr>
          <w:rFonts w:ascii="Calibri" w:eastAsia="SimSun" w:hAnsi="Calibri" w:cs="Arial" w:hint="eastAsia"/>
          <w:szCs w:val="24"/>
          <w:lang w:val="en-US" w:eastAsia="zh-CN"/>
        </w:rPr>
        <w:t>现有</w:t>
      </w:r>
      <w:r>
        <w:rPr>
          <w:rFonts w:ascii="Calibri" w:eastAsia="SimSun" w:hAnsi="Calibri" w:cs="Arial" w:hint="eastAsia"/>
          <w:szCs w:val="24"/>
          <w:lang w:val="en-US" w:eastAsia="zh-CN"/>
        </w:rPr>
        <w:t>成员</w:t>
      </w:r>
      <w:r w:rsidRPr="00D15708">
        <w:rPr>
          <w:rFonts w:ascii="Calibri" w:eastAsia="SimSun" w:hAnsi="Calibri" w:cs="Arial" w:hint="eastAsia"/>
          <w:szCs w:val="24"/>
          <w:lang w:val="en-US" w:eastAsia="zh-CN"/>
        </w:rPr>
        <w:t>的工具和流程：</w:t>
      </w:r>
    </w:p>
    <w:p w14:paraId="2C0FC948" w14:textId="41B6AB8F" w:rsidR="005E61D6" w:rsidRDefault="00F0025D" w:rsidP="00F0025D">
      <w:pPr>
        <w:pStyle w:val="enumlev1"/>
        <w:rPr>
          <w:lang w:val="en-US" w:eastAsia="zh-CN"/>
        </w:rPr>
      </w:pPr>
      <w:r w:rsidRPr="00F0025D">
        <w:rPr>
          <w:lang w:val="en-US" w:eastAsia="zh-CN"/>
        </w:rPr>
        <w:t>–</w:t>
      </w:r>
      <w:r>
        <w:rPr>
          <w:lang w:val="en-US" w:eastAsia="zh-CN"/>
        </w:rPr>
        <w:tab/>
      </w:r>
      <w:r w:rsidR="00D15708" w:rsidRPr="00D15708">
        <w:rPr>
          <w:rFonts w:hint="eastAsia"/>
          <w:lang w:val="en-US" w:eastAsia="zh-CN"/>
        </w:rPr>
        <w:t>利用现代数据方法和简化内部流程进行</w:t>
      </w:r>
      <w:r w:rsidR="00D15708" w:rsidRPr="00D15708">
        <w:rPr>
          <w:rFonts w:hint="eastAsia"/>
          <w:b/>
          <w:bCs/>
          <w:lang w:val="en-US" w:eastAsia="zh-CN"/>
        </w:rPr>
        <w:t>流程审查和重新调整</w:t>
      </w:r>
      <w:r w:rsidR="00D15708" w:rsidRPr="00D15708">
        <w:rPr>
          <w:rFonts w:hint="eastAsia"/>
          <w:lang w:val="en-US" w:eastAsia="zh-CN"/>
        </w:rPr>
        <w:t>，并加强使用改进后的工具。</w:t>
      </w:r>
    </w:p>
    <w:p w14:paraId="731FA77A" w14:textId="316DF9C3" w:rsidR="005E61D6" w:rsidRPr="005E61D6" w:rsidRDefault="00F0025D" w:rsidP="00F0025D">
      <w:pPr>
        <w:pStyle w:val="enumlev1"/>
        <w:rPr>
          <w:lang w:val="en-US" w:eastAsia="zh-CN"/>
        </w:rPr>
      </w:pPr>
      <w:bookmarkStart w:id="11" w:name="_Hlk161651237"/>
      <w:r w:rsidRPr="00F0025D">
        <w:rPr>
          <w:lang w:val="en-US" w:eastAsia="zh-CN"/>
        </w:rPr>
        <w:t>–</w:t>
      </w:r>
      <w:r>
        <w:rPr>
          <w:lang w:val="en-US" w:eastAsia="zh-CN"/>
        </w:rPr>
        <w:tab/>
      </w:r>
      <w:proofErr w:type="gramStart"/>
      <w:r w:rsidR="00D15708" w:rsidRPr="00D15708">
        <w:rPr>
          <w:rFonts w:hint="eastAsia"/>
          <w:lang w:val="en-US" w:eastAsia="zh-CN"/>
        </w:rPr>
        <w:t>通过开发新的</w:t>
      </w:r>
      <w:r w:rsidR="00D15708">
        <w:rPr>
          <w:rFonts w:hint="eastAsia"/>
          <w:lang w:val="en-US" w:eastAsia="zh-CN"/>
        </w:rPr>
        <w:t>“</w:t>
      </w:r>
      <w:proofErr w:type="gramEnd"/>
      <w:r w:rsidR="00D15708">
        <w:rPr>
          <w:rFonts w:hint="eastAsia"/>
          <w:lang w:val="en-US" w:eastAsia="zh-CN"/>
        </w:rPr>
        <w:t>迎新</w:t>
      </w:r>
      <w:r w:rsidR="00D15708" w:rsidRPr="00D15708">
        <w:rPr>
          <w:rFonts w:hint="eastAsia"/>
          <w:lang w:val="en-US" w:eastAsia="zh-CN"/>
        </w:rPr>
        <w:t>工具包</w:t>
      </w:r>
      <w:r w:rsidR="00D15708">
        <w:rPr>
          <w:rFonts w:hint="eastAsia"/>
          <w:lang w:val="en-US" w:eastAsia="zh-CN"/>
        </w:rPr>
        <w:t>”</w:t>
      </w:r>
      <w:r w:rsidR="00D925F1" w:rsidRPr="00D925F1">
        <w:rPr>
          <w:rFonts w:hint="eastAsia"/>
          <w:b/>
          <w:bCs/>
          <w:lang w:val="en-US" w:eastAsia="zh-CN"/>
        </w:rPr>
        <w:t>统一入职体验</w:t>
      </w:r>
      <w:r w:rsidR="00D925F1">
        <w:rPr>
          <w:rFonts w:hint="eastAsia"/>
          <w:lang w:val="en-US" w:eastAsia="zh-CN"/>
        </w:rPr>
        <w:t>，</w:t>
      </w:r>
      <w:r w:rsidR="00D15708" w:rsidRPr="00D15708">
        <w:rPr>
          <w:rFonts w:hint="eastAsia"/>
          <w:lang w:val="en-US" w:eastAsia="zh-CN"/>
        </w:rPr>
        <w:t>更有效地让新成员</w:t>
      </w:r>
      <w:r w:rsidR="00D15708">
        <w:rPr>
          <w:rFonts w:hint="eastAsia"/>
          <w:lang w:val="en-US" w:eastAsia="zh-CN"/>
        </w:rPr>
        <w:t>进入角色</w:t>
      </w:r>
      <w:r w:rsidR="00D15708" w:rsidRPr="00D15708">
        <w:rPr>
          <w:rFonts w:hint="eastAsia"/>
          <w:lang w:val="en-US" w:eastAsia="zh-CN"/>
        </w:rPr>
        <w:t>并增进对与</w:t>
      </w:r>
      <w:r w:rsidR="00D15708" w:rsidRPr="00D15708">
        <w:rPr>
          <w:rFonts w:hint="eastAsia"/>
          <w:lang w:val="en-US" w:eastAsia="zh-CN"/>
        </w:rPr>
        <w:t>ITU-D</w:t>
      </w:r>
      <w:r w:rsidR="00D15708" w:rsidRPr="00D15708">
        <w:rPr>
          <w:rFonts w:hint="eastAsia"/>
          <w:lang w:val="en-US" w:eastAsia="zh-CN"/>
        </w:rPr>
        <w:t>合作机遇的认识。</w:t>
      </w:r>
    </w:p>
    <w:bookmarkEnd w:id="11"/>
    <w:p w14:paraId="38775D2E" w14:textId="6611B540" w:rsidR="005E61D6" w:rsidRPr="005E61D6" w:rsidRDefault="00F0025D" w:rsidP="00F0025D">
      <w:pPr>
        <w:pStyle w:val="Heading1"/>
        <w:keepNext w:val="0"/>
        <w:keepLines w:val="0"/>
        <w:rPr>
          <w:bCs/>
          <w:lang w:val="en-US" w:eastAsia="zh-CN"/>
        </w:rPr>
      </w:pPr>
      <w:r>
        <w:rPr>
          <w:rFonts w:hint="eastAsia"/>
          <w:bCs/>
          <w:lang w:val="en-US" w:eastAsia="zh-CN"/>
        </w:rPr>
        <w:t>5</w:t>
      </w:r>
      <w:r>
        <w:rPr>
          <w:bCs/>
          <w:lang w:val="en-US" w:eastAsia="zh-CN"/>
        </w:rPr>
        <w:tab/>
      </w:r>
      <w:r w:rsidR="00B849EB" w:rsidRPr="00B849EB">
        <w:rPr>
          <w:rFonts w:hint="eastAsia"/>
          <w:bCs/>
          <w:lang w:val="en-US" w:eastAsia="zh-CN"/>
        </w:rPr>
        <w:t>新的</w:t>
      </w:r>
      <w:r w:rsidR="00B849EB" w:rsidRPr="00B849EB">
        <w:rPr>
          <w:rFonts w:hint="eastAsia"/>
          <w:bCs/>
          <w:lang w:val="en-US" w:eastAsia="zh-CN"/>
        </w:rPr>
        <w:t>ITU-D</w:t>
      </w:r>
      <w:r w:rsidR="00B849EB" w:rsidRPr="00B849EB">
        <w:rPr>
          <w:rFonts w:hint="eastAsia"/>
          <w:bCs/>
          <w:lang w:val="en-US" w:eastAsia="zh-CN"/>
        </w:rPr>
        <w:t>成员网站</w:t>
      </w:r>
      <w:r w:rsidR="00B849EB" w:rsidRPr="00F0025D">
        <w:rPr>
          <w:rFonts w:hint="eastAsia"/>
          <w:b w:val="0"/>
          <w:bCs/>
          <w:lang w:val="en-US" w:eastAsia="zh-CN"/>
        </w:rPr>
        <w:t>以更新鲜的内容带来无缝的成员体验，更好地体现其益处，并简化申请程序，吸引访问者加入成为成员。</w:t>
      </w:r>
    </w:p>
    <w:p w14:paraId="61614554" w14:textId="7A83703B" w:rsidR="00D777E8" w:rsidRDefault="00F0025D" w:rsidP="00F0025D">
      <w:pPr>
        <w:pStyle w:val="Heading1"/>
        <w:rPr>
          <w:lang w:val="en-US" w:eastAsia="zh-CN"/>
        </w:rPr>
      </w:pPr>
      <w:r>
        <w:rPr>
          <w:rFonts w:hint="eastAsia"/>
          <w:lang w:val="en-US" w:eastAsia="zh-CN"/>
        </w:rPr>
        <w:lastRenderedPageBreak/>
        <w:t>6</w:t>
      </w:r>
      <w:r>
        <w:rPr>
          <w:lang w:val="en-US" w:eastAsia="zh-CN"/>
        </w:rPr>
        <w:tab/>
      </w:r>
      <w:r w:rsidR="005E61D6">
        <w:rPr>
          <w:rFonts w:hint="eastAsia"/>
          <w:lang w:val="en-US" w:eastAsia="zh-CN"/>
        </w:rPr>
        <w:t>结论</w:t>
      </w:r>
    </w:p>
    <w:p w14:paraId="7839FA9B" w14:textId="513A9333" w:rsidR="00057177" w:rsidRPr="00D777E8" w:rsidRDefault="00057177" w:rsidP="00F0025D">
      <w:pPr>
        <w:keepNext/>
        <w:keepLines/>
        <w:ind w:firstLineChars="200" w:firstLine="480"/>
        <w:rPr>
          <w:rFonts w:ascii="Calibri" w:eastAsia="SimSun" w:hAnsi="Calibri" w:cs="Arial"/>
          <w:b/>
          <w:bCs/>
          <w:szCs w:val="24"/>
          <w:lang w:val="en-US" w:eastAsia="zh-CN"/>
        </w:rPr>
      </w:pPr>
      <w:r w:rsidRPr="00D777E8">
        <w:rPr>
          <w:rFonts w:ascii="Calibri" w:eastAsia="SimSun" w:hAnsi="Calibri" w:hint="eastAsia"/>
          <w:lang w:eastAsia="zh-CN"/>
        </w:rPr>
        <w:t>电信发展局决</w:t>
      </w:r>
      <w:r w:rsidR="00CB64AC">
        <w:rPr>
          <w:rFonts w:ascii="Calibri" w:eastAsia="SimSun" w:hAnsi="Calibri" w:hint="eastAsia"/>
          <w:lang w:eastAsia="zh-CN"/>
        </w:rPr>
        <w:t>心</w:t>
      </w:r>
      <w:r w:rsidRPr="00D777E8">
        <w:rPr>
          <w:rFonts w:ascii="Calibri" w:eastAsia="SimSun" w:hAnsi="Calibri" w:hint="eastAsia"/>
          <w:lang w:eastAsia="zh-CN"/>
        </w:rPr>
        <w:t>：</w:t>
      </w:r>
    </w:p>
    <w:p w14:paraId="4197AC9F" w14:textId="762D39FA" w:rsidR="00B849EB" w:rsidRPr="00B849EB" w:rsidRDefault="00F0025D" w:rsidP="00F0025D">
      <w:pPr>
        <w:pStyle w:val="enumlev1"/>
        <w:keepNext/>
        <w:keepLines/>
        <w:rPr>
          <w:szCs w:val="24"/>
          <w:lang w:eastAsia="zh-CN"/>
        </w:rPr>
      </w:pPr>
      <w:r>
        <w:rPr>
          <w:rFonts w:hint="eastAsia"/>
          <w:lang w:eastAsia="zh-CN"/>
        </w:rPr>
        <w:t>a)</w:t>
      </w:r>
      <w:r>
        <w:rPr>
          <w:lang w:eastAsia="zh-CN"/>
        </w:rPr>
        <w:tab/>
      </w:r>
      <w:r w:rsidR="00B849EB" w:rsidRPr="00B849EB">
        <w:rPr>
          <w:rFonts w:hint="eastAsia"/>
          <w:lang w:eastAsia="zh-CN"/>
        </w:rPr>
        <w:t>通过情况</w:t>
      </w:r>
      <w:r w:rsidR="00B849EB">
        <w:rPr>
          <w:rFonts w:hint="eastAsia"/>
          <w:lang w:eastAsia="zh-CN"/>
        </w:rPr>
        <w:t>简介</w:t>
      </w:r>
      <w:r w:rsidR="00B849EB" w:rsidRPr="00825CFA">
        <w:rPr>
          <w:rFonts w:hint="eastAsia"/>
          <w:lang w:eastAsia="zh-CN"/>
        </w:rPr>
        <w:t>会</w:t>
      </w:r>
      <w:r w:rsidR="00B849EB" w:rsidRPr="00B849EB">
        <w:rPr>
          <w:rFonts w:hint="eastAsia"/>
          <w:lang w:eastAsia="zh-CN"/>
        </w:rPr>
        <w:t>和正式访问，以及通过展示价值和建立伙伴关系，释放资源，为具有重大影响的项目和举措提供资金，加强</w:t>
      </w:r>
      <w:r w:rsidR="00B849EB" w:rsidRPr="00B849EB">
        <w:rPr>
          <w:rFonts w:hint="eastAsia"/>
          <w:lang w:eastAsia="zh-CN"/>
        </w:rPr>
        <w:t>ITU-D</w:t>
      </w:r>
      <w:r w:rsidR="00B849EB" w:rsidRPr="00B849EB">
        <w:rPr>
          <w:rFonts w:hint="eastAsia"/>
          <w:lang w:eastAsia="zh-CN"/>
        </w:rPr>
        <w:t>成员参与</w:t>
      </w:r>
      <w:r w:rsidR="00B849EB">
        <w:rPr>
          <w:rFonts w:hint="eastAsia"/>
          <w:lang w:eastAsia="zh-CN"/>
        </w:rPr>
        <w:t>落实</w:t>
      </w:r>
      <w:r w:rsidR="00B849EB" w:rsidRPr="00B849EB">
        <w:rPr>
          <w:rFonts w:hint="eastAsia"/>
          <w:lang w:eastAsia="zh-CN"/>
        </w:rPr>
        <w:t>《基加利行动计划》。</w:t>
      </w:r>
    </w:p>
    <w:p w14:paraId="0F4DA2BD" w14:textId="1411E7C4" w:rsidR="00057177" w:rsidRPr="00575519" w:rsidRDefault="00F0025D" w:rsidP="00F0025D">
      <w:pPr>
        <w:pStyle w:val="enumlev1"/>
        <w:rPr>
          <w:lang w:eastAsia="zh-CN"/>
        </w:rPr>
      </w:pPr>
      <w:r>
        <w:rPr>
          <w:rFonts w:hint="eastAsia"/>
          <w:lang w:eastAsia="zh-CN"/>
        </w:rPr>
        <w:t>b</w:t>
      </w:r>
      <w:r>
        <w:rPr>
          <w:lang w:eastAsia="zh-CN"/>
        </w:rPr>
        <w:t>)</w:t>
      </w:r>
      <w:r>
        <w:rPr>
          <w:lang w:eastAsia="zh-CN"/>
        </w:rPr>
        <w:tab/>
      </w:r>
      <w:r w:rsidR="00057177" w:rsidRPr="00825CFA">
        <w:rPr>
          <w:rFonts w:hint="eastAsia"/>
          <w:lang w:eastAsia="zh-CN"/>
        </w:rPr>
        <w:t>针对</w:t>
      </w:r>
      <w:r w:rsidR="00057177">
        <w:rPr>
          <w:rFonts w:hint="eastAsia"/>
          <w:lang w:eastAsia="zh-CN"/>
        </w:rPr>
        <w:t>ITU</w:t>
      </w:r>
      <w:r w:rsidR="00057177">
        <w:rPr>
          <w:lang w:eastAsia="zh-CN"/>
        </w:rPr>
        <w:t>-</w:t>
      </w:r>
      <w:r w:rsidR="00057177">
        <w:rPr>
          <w:rFonts w:hint="eastAsia"/>
          <w:lang w:eastAsia="zh-CN"/>
        </w:rPr>
        <w:t>D</w:t>
      </w:r>
      <w:r w:rsidR="00057177" w:rsidRPr="00825CFA">
        <w:rPr>
          <w:rFonts w:hint="eastAsia"/>
          <w:lang w:eastAsia="zh-CN"/>
        </w:rPr>
        <w:t>非活跃成员，提高其参与</w:t>
      </w:r>
      <w:r w:rsidR="00057177">
        <w:rPr>
          <w:rFonts w:hint="eastAsia"/>
          <w:lang w:eastAsia="zh-CN"/>
        </w:rPr>
        <w:t>ITU</w:t>
      </w:r>
      <w:r w:rsidR="00057177">
        <w:rPr>
          <w:lang w:eastAsia="zh-CN"/>
        </w:rPr>
        <w:t>-</w:t>
      </w:r>
      <w:r w:rsidR="00057177">
        <w:rPr>
          <w:rFonts w:hint="eastAsia"/>
          <w:lang w:eastAsia="zh-CN"/>
        </w:rPr>
        <w:t>D</w:t>
      </w:r>
      <w:r w:rsidR="00057177" w:rsidRPr="00825CFA">
        <w:rPr>
          <w:rFonts w:hint="eastAsia"/>
          <w:lang w:eastAsia="zh-CN"/>
        </w:rPr>
        <w:t>活动的水平，包括</w:t>
      </w:r>
      <w:r w:rsidR="00057177">
        <w:rPr>
          <w:rFonts w:hint="eastAsia"/>
          <w:lang w:eastAsia="zh-CN"/>
        </w:rPr>
        <w:t>ITU</w:t>
      </w:r>
      <w:r w:rsidR="00057177">
        <w:rPr>
          <w:lang w:eastAsia="zh-CN"/>
        </w:rPr>
        <w:t>-D</w:t>
      </w:r>
      <w:r w:rsidR="00057177" w:rsidRPr="00825CFA">
        <w:rPr>
          <w:rFonts w:hint="eastAsia"/>
          <w:lang w:eastAsia="zh-CN"/>
        </w:rPr>
        <w:t>研究组、全球监管</w:t>
      </w:r>
      <w:r w:rsidR="00057177">
        <w:rPr>
          <w:rFonts w:hint="eastAsia"/>
          <w:lang w:eastAsia="zh-CN"/>
        </w:rPr>
        <w:t>机构专题</w:t>
      </w:r>
      <w:r w:rsidR="00057177" w:rsidRPr="00825CFA">
        <w:rPr>
          <w:rFonts w:hint="eastAsia"/>
          <w:lang w:eastAsia="zh-CN"/>
        </w:rPr>
        <w:t>研讨会、区域发展论坛等活动。</w:t>
      </w:r>
    </w:p>
    <w:p w14:paraId="02C1A72A" w14:textId="37103C0A" w:rsidR="005E61D6" w:rsidRPr="005E61D6" w:rsidRDefault="00F0025D" w:rsidP="00F0025D">
      <w:pPr>
        <w:pStyle w:val="enumlev1"/>
        <w:rPr>
          <w:lang w:eastAsia="zh-CN"/>
        </w:rPr>
      </w:pPr>
      <w:r>
        <w:rPr>
          <w:rFonts w:hint="eastAsia"/>
          <w:lang w:eastAsia="zh-CN"/>
        </w:rPr>
        <w:t>c</w:t>
      </w:r>
      <w:r>
        <w:rPr>
          <w:lang w:eastAsia="zh-CN"/>
        </w:rPr>
        <w:t>)</w:t>
      </w:r>
      <w:r>
        <w:rPr>
          <w:lang w:eastAsia="zh-CN"/>
        </w:rPr>
        <w:tab/>
      </w:r>
      <w:r w:rsidR="00B849EB" w:rsidRPr="00B849EB">
        <w:rPr>
          <w:rFonts w:hint="eastAsia"/>
          <w:lang w:eastAsia="zh-CN"/>
        </w:rPr>
        <w:t>继续收集</w:t>
      </w:r>
      <w:r w:rsidR="00B849EB" w:rsidRPr="00B849EB">
        <w:rPr>
          <w:rFonts w:hint="eastAsia"/>
          <w:lang w:eastAsia="zh-CN"/>
        </w:rPr>
        <w:t>ITU-D</w:t>
      </w:r>
      <w:r w:rsidR="00B849EB" w:rsidRPr="00B849EB">
        <w:rPr>
          <w:rFonts w:hint="eastAsia"/>
          <w:lang w:eastAsia="zh-CN"/>
        </w:rPr>
        <w:t>成员和学术</w:t>
      </w:r>
      <w:r w:rsidR="00B849EB">
        <w:rPr>
          <w:rFonts w:hint="eastAsia"/>
          <w:lang w:eastAsia="zh-CN"/>
        </w:rPr>
        <w:t>成员</w:t>
      </w:r>
      <w:r w:rsidR="00B849EB" w:rsidRPr="00B849EB">
        <w:rPr>
          <w:rFonts w:hint="eastAsia"/>
          <w:lang w:eastAsia="zh-CN"/>
        </w:rPr>
        <w:t>对改进工具、流程和服务的见解和反馈。</w:t>
      </w:r>
    </w:p>
    <w:p w14:paraId="336D4A21" w14:textId="68BE2DB0" w:rsidR="005E61D6" w:rsidRPr="005E61D6" w:rsidRDefault="00F0025D" w:rsidP="00F0025D">
      <w:pPr>
        <w:pStyle w:val="Heading1"/>
        <w:rPr>
          <w:rFonts w:ascii="Calibri" w:eastAsia="SimSun" w:hAnsi="Calibri" w:cs="Arial"/>
          <w:szCs w:val="24"/>
          <w:lang w:val="en-US" w:eastAsia="zh-CN"/>
        </w:rPr>
      </w:pPr>
      <w:r>
        <w:rPr>
          <w:lang w:eastAsia="zh-CN"/>
        </w:rPr>
        <w:t>7</w:t>
      </w:r>
      <w:r>
        <w:rPr>
          <w:lang w:eastAsia="zh-CN"/>
        </w:rPr>
        <w:tab/>
      </w:r>
      <w:r w:rsidR="005E61D6" w:rsidRPr="005E61D6">
        <w:rPr>
          <w:rFonts w:hint="eastAsia"/>
          <w:lang w:eastAsia="zh-CN"/>
        </w:rPr>
        <w:t>呼吁为此提供支持</w:t>
      </w:r>
    </w:p>
    <w:p w14:paraId="0A9B9E3E" w14:textId="4B8EF36F" w:rsidR="00D777E8" w:rsidRDefault="00880962" w:rsidP="00057177">
      <w:pPr>
        <w:ind w:firstLineChars="200" w:firstLine="480"/>
        <w:rPr>
          <w:lang w:eastAsia="zh-CN"/>
        </w:rPr>
      </w:pPr>
      <w:r w:rsidRPr="00880962">
        <w:rPr>
          <w:rFonts w:hint="eastAsia"/>
          <w:lang w:eastAsia="zh-CN"/>
        </w:rPr>
        <w:t>请成员国与其国内私营部门、业界和大学一道</w:t>
      </w:r>
      <w:r w:rsidR="00057177" w:rsidRPr="00057177">
        <w:rPr>
          <w:rFonts w:hint="eastAsia"/>
          <w:lang w:eastAsia="zh-CN"/>
        </w:rPr>
        <w:t>参与</w:t>
      </w:r>
      <w:r w:rsidRPr="00057177">
        <w:rPr>
          <w:rFonts w:hint="eastAsia"/>
          <w:lang w:eastAsia="zh-CN"/>
        </w:rPr>
        <w:t>并宣传</w:t>
      </w:r>
      <w:r>
        <w:rPr>
          <w:rFonts w:hint="eastAsia"/>
          <w:lang w:eastAsia="zh-CN"/>
        </w:rPr>
        <w:t>加入</w:t>
      </w:r>
      <w:r w:rsidR="00057177" w:rsidRPr="00057177">
        <w:rPr>
          <w:rFonts w:hint="eastAsia"/>
          <w:lang w:eastAsia="zh-CN"/>
        </w:rPr>
        <w:t>ITU-D</w:t>
      </w:r>
      <w:r w:rsidR="00057177" w:rsidRPr="00057177">
        <w:rPr>
          <w:rFonts w:hint="eastAsia"/>
          <w:lang w:eastAsia="zh-CN"/>
        </w:rPr>
        <w:t>工作</w:t>
      </w:r>
      <w:r>
        <w:rPr>
          <w:rFonts w:hint="eastAsia"/>
          <w:lang w:eastAsia="zh-CN"/>
        </w:rPr>
        <w:t>的</w:t>
      </w:r>
      <w:r w:rsidR="00057177" w:rsidRPr="00057177">
        <w:rPr>
          <w:rFonts w:hint="eastAsia"/>
          <w:lang w:eastAsia="zh-CN"/>
        </w:rPr>
        <w:t>好处。鼓励成员国及时完成对新申请的尽职调查，</w:t>
      </w:r>
      <w:r w:rsidRPr="00880962">
        <w:rPr>
          <w:rFonts w:hint="eastAsia"/>
          <w:lang w:eastAsia="zh-CN"/>
        </w:rPr>
        <w:t>以便</w:t>
      </w:r>
      <w:r w:rsidR="00057177" w:rsidRPr="00057177">
        <w:rPr>
          <w:rFonts w:hint="eastAsia"/>
          <w:lang w:eastAsia="zh-CN"/>
        </w:rPr>
        <w:t>申请实体</w:t>
      </w:r>
      <w:r>
        <w:rPr>
          <w:rFonts w:hint="eastAsia"/>
          <w:lang w:eastAsia="zh-CN"/>
        </w:rPr>
        <w:t>能够保持积极性，</w:t>
      </w:r>
      <w:r w:rsidR="00057177" w:rsidRPr="00057177">
        <w:rPr>
          <w:rFonts w:hint="eastAsia"/>
          <w:lang w:eastAsia="zh-CN"/>
        </w:rPr>
        <w:t>完成</w:t>
      </w:r>
      <w:r>
        <w:rPr>
          <w:rFonts w:hint="eastAsia"/>
          <w:lang w:eastAsia="zh-CN"/>
        </w:rPr>
        <w:t>隶属</w:t>
      </w:r>
      <w:r w:rsidR="00057177" w:rsidRPr="00057177">
        <w:rPr>
          <w:rFonts w:hint="eastAsia"/>
          <w:lang w:eastAsia="zh-CN"/>
        </w:rPr>
        <w:t>程序</w:t>
      </w:r>
      <w:r w:rsidRPr="00880962">
        <w:rPr>
          <w:rFonts w:hint="eastAsia"/>
          <w:lang w:eastAsia="zh-CN"/>
        </w:rPr>
        <w:t>。</w:t>
      </w:r>
    </w:p>
    <w:p w14:paraId="51FEF234" w14:textId="77777777" w:rsidR="00F0025D" w:rsidRPr="00057177" w:rsidRDefault="00F0025D" w:rsidP="00057177">
      <w:pPr>
        <w:ind w:firstLineChars="200" w:firstLine="480"/>
        <w:rPr>
          <w:lang w:eastAsia="zh-CN"/>
        </w:rPr>
      </w:pPr>
    </w:p>
    <w:p w14:paraId="7F24F432" w14:textId="77777777" w:rsidR="00821996" w:rsidRDefault="003C58BF" w:rsidP="00DF240D">
      <w:pPr>
        <w:tabs>
          <w:tab w:val="clear" w:pos="794"/>
          <w:tab w:val="clear" w:pos="1191"/>
          <w:tab w:val="clear" w:pos="1588"/>
          <w:tab w:val="clear" w:pos="1985"/>
        </w:tabs>
        <w:spacing w:after="120"/>
        <w:jc w:val="center"/>
        <w:rPr>
          <w:lang w:eastAsia="zh-CN"/>
        </w:rPr>
      </w:pPr>
      <w:bookmarkStart w:id="12" w:name="Proposal"/>
      <w:bookmarkEnd w:id="12"/>
      <w:r>
        <w:rPr>
          <w:lang w:eastAsia="zh-CN"/>
        </w:rPr>
        <w:t>_____________</w:t>
      </w:r>
      <w:r w:rsidR="004122C5">
        <w:rPr>
          <w:lang w:eastAsia="zh-CN"/>
        </w:rPr>
        <w:t>_</w:t>
      </w:r>
      <w:r w:rsidR="00922EC1">
        <w:rPr>
          <w:lang w:eastAsia="zh-CN"/>
        </w:rPr>
        <w:t>_</w:t>
      </w:r>
    </w:p>
    <w:sectPr w:rsidR="00821996" w:rsidSect="00473791">
      <w:headerReference w:type="default" r:id="rId20"/>
      <w:footerReference w:type="first" r:id="rId21"/>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59F86" w14:textId="77777777" w:rsidR="009D5C09" w:rsidRDefault="009D5C09">
      <w:r>
        <w:separator/>
      </w:r>
    </w:p>
  </w:endnote>
  <w:endnote w:type="continuationSeparator" w:id="0">
    <w:p w14:paraId="2D8C5DBF" w14:textId="77777777" w:rsidR="009D5C09" w:rsidRDefault="009D5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Bold">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SimHei">
    <w:altName w:val="黑体"/>
    <w:panose1 w:val="0201060906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Avenir Nxt2 W1G">
    <w:altName w:val="Cambria"/>
    <w:panose1 w:val="00000000000000000000"/>
    <w:charset w:val="00"/>
    <w:family w:val="swiss"/>
    <w:notTrueType/>
    <w:pitch w:val="variable"/>
    <w:sig w:usb0="A00002EF" w:usb1="00000003" w:usb2="00000000" w:usb3="00000000" w:csb0="0000019F" w:csb1="00000000"/>
  </w:font>
  <w:font w:name="Avenir Nxt2 W1G Demi">
    <w:altName w:val="Cambria"/>
    <w:panose1 w:val="00000000000000000000"/>
    <w:charset w:val="00"/>
    <w:family w:val="swiss"/>
    <w:notTrueType/>
    <w:pitch w:val="variable"/>
    <w:sig w:usb0="A00002EF" w:usb1="00000003" w:usb2="00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Look w:val="04A0" w:firstRow="1" w:lastRow="0" w:firstColumn="1" w:lastColumn="0" w:noHBand="0" w:noVBand="1"/>
    </w:tblPr>
    <w:tblGrid>
      <w:gridCol w:w="1526"/>
      <w:gridCol w:w="2410"/>
      <w:gridCol w:w="5987"/>
    </w:tblGrid>
    <w:tr w:rsidR="00966BA6" w:rsidRPr="004D495C" w14:paraId="5590E5AC" w14:textId="77777777" w:rsidTr="004E3CF5">
      <w:tc>
        <w:tcPr>
          <w:tcW w:w="1526" w:type="dxa"/>
          <w:tcBorders>
            <w:top w:val="single" w:sz="4" w:space="0" w:color="000000"/>
          </w:tcBorders>
          <w:shd w:val="clear" w:color="auto" w:fill="auto"/>
        </w:tcPr>
        <w:p w14:paraId="3D68301C" w14:textId="77777777" w:rsidR="00966BA6" w:rsidRPr="004D495C" w:rsidRDefault="00966BA6" w:rsidP="00966BA6">
          <w:pPr>
            <w:pStyle w:val="FirstFooter"/>
            <w:tabs>
              <w:tab w:val="left" w:pos="1559"/>
              <w:tab w:val="left" w:pos="3828"/>
            </w:tabs>
            <w:rPr>
              <w:sz w:val="18"/>
              <w:szCs w:val="18"/>
            </w:rPr>
          </w:pPr>
          <w:proofErr w:type="spellStart"/>
          <w:r w:rsidRPr="00807DE1">
            <w:rPr>
              <w:rFonts w:hint="eastAsia"/>
              <w:sz w:val="18"/>
              <w:szCs w:val="18"/>
              <w:lang w:val="en-US"/>
            </w:rPr>
            <w:t>联系人</w:t>
          </w:r>
          <w:proofErr w:type="spellEnd"/>
          <w:r w:rsidRPr="00807DE1">
            <w:rPr>
              <w:rFonts w:hint="eastAsia"/>
              <w:sz w:val="18"/>
              <w:szCs w:val="18"/>
              <w:lang w:val="en-US"/>
            </w:rPr>
            <w:t>：</w:t>
          </w:r>
        </w:p>
      </w:tc>
      <w:tc>
        <w:tcPr>
          <w:tcW w:w="2410" w:type="dxa"/>
          <w:tcBorders>
            <w:top w:val="single" w:sz="4" w:space="0" w:color="000000"/>
          </w:tcBorders>
          <w:shd w:val="clear" w:color="auto" w:fill="auto"/>
        </w:tcPr>
        <w:p w14:paraId="610A8A19" w14:textId="77777777" w:rsidR="00966BA6" w:rsidRPr="004D495C" w:rsidRDefault="00966BA6" w:rsidP="00966BA6">
          <w:pPr>
            <w:pStyle w:val="FirstFooter"/>
            <w:tabs>
              <w:tab w:val="left" w:pos="2302"/>
            </w:tabs>
            <w:ind w:left="2302" w:hanging="2302"/>
            <w:rPr>
              <w:sz w:val="18"/>
              <w:szCs w:val="18"/>
              <w:lang w:val="en-US"/>
            </w:rPr>
          </w:pPr>
          <w:proofErr w:type="spellStart"/>
          <w:r w:rsidRPr="00807DE1">
            <w:rPr>
              <w:rFonts w:hint="eastAsia"/>
              <w:sz w:val="18"/>
              <w:szCs w:val="18"/>
            </w:rPr>
            <w:t>组织</w:t>
          </w:r>
          <w:proofErr w:type="spellEnd"/>
          <w:r w:rsidRPr="00807DE1">
            <w:rPr>
              <w:sz w:val="18"/>
              <w:szCs w:val="18"/>
            </w:rPr>
            <w:t>/</w:t>
          </w:r>
          <w:proofErr w:type="spellStart"/>
          <w:r w:rsidRPr="00807DE1">
            <w:rPr>
              <w:rFonts w:hint="eastAsia"/>
              <w:sz w:val="18"/>
              <w:szCs w:val="18"/>
            </w:rPr>
            <w:t>实体</w:t>
          </w:r>
          <w:proofErr w:type="spellEnd"/>
          <w:r w:rsidRPr="00807DE1">
            <w:rPr>
              <w:sz w:val="18"/>
              <w:szCs w:val="18"/>
            </w:rPr>
            <w:t>/</w:t>
          </w:r>
          <w:proofErr w:type="spellStart"/>
          <w:r w:rsidRPr="00807DE1">
            <w:rPr>
              <w:rFonts w:hint="eastAsia"/>
              <w:sz w:val="18"/>
              <w:szCs w:val="18"/>
            </w:rPr>
            <w:t>姓名</w:t>
          </w:r>
          <w:proofErr w:type="spellEnd"/>
          <w:r w:rsidRPr="00807DE1">
            <w:rPr>
              <w:rFonts w:hint="eastAsia"/>
              <w:sz w:val="18"/>
              <w:szCs w:val="18"/>
            </w:rPr>
            <w:t>：</w:t>
          </w:r>
        </w:p>
      </w:tc>
      <w:tc>
        <w:tcPr>
          <w:tcW w:w="5987" w:type="dxa"/>
          <w:tcBorders>
            <w:top w:val="single" w:sz="4" w:space="0" w:color="000000"/>
          </w:tcBorders>
        </w:tcPr>
        <w:p w14:paraId="6C60B872" w14:textId="133928B0" w:rsidR="00966BA6" w:rsidRPr="00AF7A97" w:rsidRDefault="0005315F" w:rsidP="00966BA6">
          <w:pPr>
            <w:pStyle w:val="FirstFooter"/>
            <w:tabs>
              <w:tab w:val="left" w:pos="2302"/>
            </w:tabs>
            <w:rPr>
              <w:sz w:val="18"/>
              <w:szCs w:val="18"/>
              <w:lang w:val="en-US" w:eastAsia="zh-CN"/>
            </w:rPr>
          </w:pPr>
          <w:r>
            <w:rPr>
              <w:rFonts w:hint="eastAsia"/>
              <w:sz w:val="18"/>
              <w:szCs w:val="18"/>
              <w:lang w:val="en-US" w:eastAsia="zh-CN"/>
            </w:rPr>
            <w:t>电信发展</w:t>
          </w:r>
          <w:proofErr w:type="gramStart"/>
          <w:r>
            <w:rPr>
              <w:rFonts w:hint="eastAsia"/>
              <w:sz w:val="18"/>
              <w:szCs w:val="18"/>
              <w:lang w:val="en-US" w:eastAsia="zh-CN"/>
            </w:rPr>
            <w:t>局数字</w:t>
          </w:r>
          <w:proofErr w:type="gramEnd"/>
          <w:r>
            <w:rPr>
              <w:rFonts w:hint="eastAsia"/>
              <w:sz w:val="18"/>
              <w:szCs w:val="18"/>
              <w:lang w:val="en-US" w:eastAsia="zh-CN"/>
            </w:rPr>
            <w:t>发展伙伴关系部代理负责人</w:t>
          </w:r>
          <w:r>
            <w:rPr>
              <w:sz w:val="18"/>
              <w:szCs w:val="18"/>
              <w:lang w:val="en-US" w:eastAsia="zh-CN"/>
            </w:rPr>
            <w:t xml:space="preserve">Marco </w:t>
          </w:r>
          <w:proofErr w:type="spellStart"/>
          <w:r>
            <w:rPr>
              <w:sz w:val="18"/>
              <w:szCs w:val="18"/>
              <w:lang w:val="en-US" w:eastAsia="zh-CN"/>
            </w:rPr>
            <w:t>Obiso</w:t>
          </w:r>
          <w:proofErr w:type="spellEnd"/>
          <w:r>
            <w:rPr>
              <w:rFonts w:hint="eastAsia"/>
              <w:sz w:val="18"/>
              <w:szCs w:val="18"/>
              <w:lang w:val="en-US" w:eastAsia="zh-CN"/>
            </w:rPr>
            <w:t>先生</w:t>
          </w:r>
        </w:p>
      </w:tc>
      <w:bookmarkStart w:id="13" w:name="OrgName"/>
      <w:bookmarkEnd w:id="13"/>
    </w:tr>
    <w:tr w:rsidR="00966BA6" w:rsidRPr="004D495C" w14:paraId="62B401C7" w14:textId="77777777" w:rsidTr="004E3CF5">
      <w:tc>
        <w:tcPr>
          <w:tcW w:w="1526" w:type="dxa"/>
          <w:shd w:val="clear" w:color="auto" w:fill="auto"/>
        </w:tcPr>
        <w:p w14:paraId="32C7E5DB" w14:textId="77777777" w:rsidR="00966BA6" w:rsidRPr="004D495C" w:rsidRDefault="00966BA6" w:rsidP="00966BA6">
          <w:pPr>
            <w:pStyle w:val="FirstFooter"/>
            <w:tabs>
              <w:tab w:val="left" w:pos="1559"/>
              <w:tab w:val="left" w:pos="3828"/>
            </w:tabs>
            <w:rPr>
              <w:sz w:val="20"/>
              <w:lang w:val="en-US" w:eastAsia="zh-CN"/>
            </w:rPr>
          </w:pPr>
        </w:p>
      </w:tc>
      <w:tc>
        <w:tcPr>
          <w:tcW w:w="2410" w:type="dxa"/>
          <w:shd w:val="clear" w:color="auto" w:fill="auto"/>
        </w:tcPr>
        <w:p w14:paraId="39C9CB64" w14:textId="77777777" w:rsidR="00966BA6" w:rsidRPr="004D495C" w:rsidRDefault="00966BA6" w:rsidP="00966BA6">
          <w:pPr>
            <w:pStyle w:val="FirstFooter"/>
            <w:tabs>
              <w:tab w:val="left" w:pos="2302"/>
            </w:tabs>
            <w:rPr>
              <w:sz w:val="18"/>
              <w:szCs w:val="18"/>
              <w:lang w:val="en-US"/>
            </w:rPr>
          </w:pPr>
          <w:proofErr w:type="spellStart"/>
          <w:r w:rsidRPr="00807DE1">
            <w:rPr>
              <w:rFonts w:hint="eastAsia"/>
              <w:sz w:val="18"/>
              <w:szCs w:val="18"/>
            </w:rPr>
            <w:t>电话号码</w:t>
          </w:r>
          <w:proofErr w:type="spellEnd"/>
          <w:r w:rsidRPr="00807DE1">
            <w:rPr>
              <w:rFonts w:hint="eastAsia"/>
              <w:sz w:val="18"/>
              <w:szCs w:val="18"/>
            </w:rPr>
            <w:t>：</w:t>
          </w:r>
        </w:p>
      </w:tc>
      <w:tc>
        <w:tcPr>
          <w:tcW w:w="5987" w:type="dxa"/>
        </w:tcPr>
        <w:p w14:paraId="0D8C8416" w14:textId="1F197C78" w:rsidR="00966BA6" w:rsidRPr="00AF7A97" w:rsidRDefault="0005315F" w:rsidP="00966BA6">
          <w:pPr>
            <w:pStyle w:val="FirstFooter"/>
            <w:tabs>
              <w:tab w:val="left" w:pos="2302"/>
            </w:tabs>
            <w:rPr>
              <w:sz w:val="18"/>
              <w:szCs w:val="18"/>
              <w:lang w:val="en-US"/>
            </w:rPr>
          </w:pPr>
          <w:r>
            <w:rPr>
              <w:sz w:val="18"/>
              <w:szCs w:val="18"/>
              <w:lang w:val="en-US"/>
            </w:rPr>
            <w:t>+41 22 730 6760</w:t>
          </w:r>
        </w:p>
      </w:tc>
      <w:bookmarkStart w:id="14" w:name="PhoneNo"/>
      <w:bookmarkEnd w:id="14"/>
    </w:tr>
    <w:tr w:rsidR="00966BA6" w:rsidRPr="004D495C" w14:paraId="79340B37" w14:textId="77777777" w:rsidTr="004E3CF5">
      <w:tc>
        <w:tcPr>
          <w:tcW w:w="1526" w:type="dxa"/>
          <w:shd w:val="clear" w:color="auto" w:fill="auto"/>
        </w:tcPr>
        <w:p w14:paraId="2EB51B91" w14:textId="77777777" w:rsidR="00966BA6" w:rsidRPr="004D495C" w:rsidRDefault="00966BA6" w:rsidP="00966BA6">
          <w:pPr>
            <w:pStyle w:val="FirstFooter"/>
            <w:tabs>
              <w:tab w:val="left" w:pos="1559"/>
              <w:tab w:val="left" w:pos="3828"/>
            </w:tabs>
            <w:rPr>
              <w:sz w:val="20"/>
              <w:lang w:val="en-US"/>
            </w:rPr>
          </w:pPr>
        </w:p>
      </w:tc>
      <w:tc>
        <w:tcPr>
          <w:tcW w:w="2410" w:type="dxa"/>
          <w:shd w:val="clear" w:color="auto" w:fill="auto"/>
        </w:tcPr>
        <w:p w14:paraId="74EF4F35" w14:textId="77777777" w:rsidR="00966BA6" w:rsidRPr="004D495C" w:rsidRDefault="00966BA6" w:rsidP="00966BA6">
          <w:pPr>
            <w:pStyle w:val="FirstFooter"/>
            <w:tabs>
              <w:tab w:val="left" w:pos="2302"/>
            </w:tabs>
            <w:rPr>
              <w:sz w:val="18"/>
              <w:szCs w:val="18"/>
              <w:lang w:val="en-US"/>
            </w:rPr>
          </w:pPr>
          <w:proofErr w:type="spellStart"/>
          <w:r w:rsidRPr="00807DE1">
            <w:rPr>
              <w:rFonts w:hint="eastAsia"/>
              <w:sz w:val="18"/>
              <w:szCs w:val="18"/>
            </w:rPr>
            <w:t>电子邮件</w:t>
          </w:r>
          <w:proofErr w:type="spellEnd"/>
          <w:r w:rsidRPr="00807DE1">
            <w:rPr>
              <w:rFonts w:hint="eastAsia"/>
              <w:sz w:val="18"/>
              <w:szCs w:val="18"/>
            </w:rPr>
            <w:t>：</w:t>
          </w:r>
        </w:p>
      </w:tc>
      <w:tc>
        <w:tcPr>
          <w:tcW w:w="5987" w:type="dxa"/>
        </w:tcPr>
        <w:p w14:paraId="1BBE93AD" w14:textId="7446A8BD" w:rsidR="00966BA6" w:rsidRPr="0005315F" w:rsidRDefault="00BE2734" w:rsidP="00966BA6">
          <w:pPr>
            <w:pStyle w:val="FirstFooter"/>
            <w:tabs>
              <w:tab w:val="left" w:pos="2302"/>
            </w:tabs>
            <w:rPr>
              <w:sz w:val="18"/>
              <w:szCs w:val="18"/>
              <w:lang w:val="en-US"/>
            </w:rPr>
          </w:pPr>
          <w:hyperlink r:id="rId1" w:history="1">
            <w:bookmarkStart w:id="15" w:name="lt_pId010"/>
            <w:r w:rsidR="0005315F" w:rsidRPr="0005315F">
              <w:rPr>
                <w:rStyle w:val="Hyperlink"/>
                <w:sz w:val="18"/>
                <w:szCs w:val="18"/>
                <w:lang w:val="en-US"/>
              </w:rPr>
              <w:t>marco.obiso@itu.int</w:t>
            </w:r>
            <w:bookmarkEnd w:id="15"/>
          </w:hyperlink>
        </w:p>
      </w:tc>
      <w:bookmarkStart w:id="16" w:name="Email"/>
      <w:bookmarkEnd w:id="16"/>
    </w:tr>
  </w:tbl>
  <w:p w14:paraId="5C9F4619" w14:textId="77777777" w:rsidR="00721657" w:rsidRPr="0059420B" w:rsidRDefault="00BE2734" w:rsidP="00B80157">
    <w:pPr>
      <w:pStyle w:val="Footer"/>
      <w:jc w:val="center"/>
      <w:rPr>
        <w:lang w:val="en-GB"/>
      </w:rPr>
    </w:pPr>
    <w:hyperlink r:id="rId2" w:history="1"/>
    <w:hyperlink r:id="rId3" w:history="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AFCF1" w14:textId="77777777" w:rsidR="009D5C09" w:rsidRDefault="009D5C09">
      <w:r>
        <w:t>____________________</w:t>
      </w:r>
    </w:p>
  </w:footnote>
  <w:footnote w:type="continuationSeparator" w:id="0">
    <w:p w14:paraId="6E7A2BED" w14:textId="77777777" w:rsidR="009D5C09" w:rsidRDefault="009D5C09">
      <w:r>
        <w:continuationSeparator/>
      </w:r>
    </w:p>
  </w:footnote>
  <w:footnote w:id="1">
    <w:p w14:paraId="4B9056E7" w14:textId="77777777" w:rsidR="0005315F" w:rsidRPr="004579FD" w:rsidRDefault="0005315F" w:rsidP="0005315F">
      <w:pPr>
        <w:pStyle w:val="FootnoteText"/>
        <w:keepLines w:val="0"/>
        <w:spacing w:before="0"/>
        <w:ind w:left="0" w:firstLine="0"/>
        <w:rPr>
          <w:sz w:val="20"/>
          <w:lang w:eastAsia="zh-CN"/>
        </w:rPr>
      </w:pPr>
      <w:r w:rsidRPr="00B84E42">
        <w:rPr>
          <w:rStyle w:val="FootnoteReference"/>
        </w:rPr>
        <w:footnoteRef/>
      </w:r>
      <w:r w:rsidRPr="004579FD">
        <w:rPr>
          <w:sz w:val="20"/>
          <w:lang w:eastAsia="zh-CN"/>
        </w:rPr>
        <w:t xml:space="preserve"> </w:t>
      </w:r>
      <w:r>
        <w:rPr>
          <w:rFonts w:hint="eastAsia"/>
          <w:sz w:val="20"/>
          <w:lang w:eastAsia="zh-CN"/>
        </w:rPr>
        <w:t>请参考全权代表大会第</w:t>
      </w:r>
      <w:r>
        <w:rPr>
          <w:rFonts w:hint="eastAsia"/>
          <w:sz w:val="20"/>
          <w:lang w:eastAsia="zh-CN"/>
        </w:rPr>
        <w:t>1</w:t>
      </w:r>
      <w:r>
        <w:rPr>
          <w:sz w:val="20"/>
          <w:lang w:eastAsia="zh-CN"/>
        </w:rPr>
        <w:t>69</w:t>
      </w:r>
      <w:r>
        <w:rPr>
          <w:rFonts w:hint="eastAsia"/>
          <w:sz w:val="20"/>
          <w:lang w:eastAsia="zh-CN"/>
        </w:rPr>
        <w:t>号决议（</w:t>
      </w:r>
      <w:r>
        <w:rPr>
          <w:rFonts w:hint="eastAsia"/>
          <w:sz w:val="20"/>
          <w:lang w:eastAsia="zh-CN"/>
        </w:rPr>
        <w:t>2</w:t>
      </w:r>
      <w:r>
        <w:rPr>
          <w:sz w:val="20"/>
          <w:lang w:eastAsia="zh-CN"/>
        </w:rPr>
        <w:t>010</w:t>
      </w:r>
      <w:r>
        <w:rPr>
          <w:rFonts w:hint="eastAsia"/>
          <w:sz w:val="20"/>
          <w:lang w:eastAsia="zh-CN"/>
        </w:rPr>
        <w:t>年，瓜达拉哈拉），</w:t>
      </w:r>
      <w:r w:rsidRPr="0040589B">
        <w:rPr>
          <w:rFonts w:hint="eastAsia"/>
          <w:sz w:val="20"/>
          <w:lang w:eastAsia="zh-CN"/>
        </w:rPr>
        <w:t>允许新分类的学术成员参与国际电联的工作。</w:t>
      </w:r>
    </w:p>
  </w:footnote>
  <w:footnote w:id="2">
    <w:p w14:paraId="3E5646F1" w14:textId="77777777" w:rsidR="00E129A6" w:rsidRPr="004579FD" w:rsidRDefault="00E129A6" w:rsidP="00E129A6">
      <w:pPr>
        <w:pStyle w:val="FootnoteText"/>
        <w:keepLines w:val="0"/>
        <w:spacing w:before="0"/>
        <w:ind w:left="0" w:firstLine="0"/>
        <w:rPr>
          <w:sz w:val="20"/>
          <w:lang w:val="en-US" w:eastAsia="zh-CN"/>
        </w:rPr>
      </w:pPr>
      <w:r w:rsidRPr="00B84E42">
        <w:rPr>
          <w:rStyle w:val="FootnoteReference"/>
        </w:rPr>
        <w:footnoteRef/>
      </w:r>
      <w:r>
        <w:rPr>
          <w:sz w:val="20"/>
          <w:lang w:eastAsia="zh-CN"/>
        </w:rPr>
        <w:tab/>
      </w:r>
      <w:r w:rsidRPr="00B3521D">
        <w:rPr>
          <w:rFonts w:hint="eastAsia"/>
          <w:sz w:val="20"/>
          <w:lang w:val="en-US" w:eastAsia="zh-CN"/>
        </w:rPr>
        <w:t>第</w:t>
      </w:r>
      <w:r w:rsidRPr="00B3521D">
        <w:rPr>
          <w:rFonts w:hint="eastAsia"/>
          <w:sz w:val="20"/>
          <w:lang w:val="en-US" w:eastAsia="zh-CN"/>
        </w:rPr>
        <w:t>71</w:t>
      </w:r>
      <w:r w:rsidRPr="00B3521D">
        <w:rPr>
          <w:rFonts w:hint="eastAsia"/>
          <w:sz w:val="20"/>
          <w:lang w:val="en-US" w:eastAsia="zh-CN"/>
        </w:rPr>
        <w:t>号决议（</w:t>
      </w:r>
      <w:r w:rsidRPr="00B3521D">
        <w:rPr>
          <w:rFonts w:hint="eastAsia"/>
          <w:sz w:val="20"/>
          <w:lang w:val="en-US" w:eastAsia="zh-CN"/>
        </w:rPr>
        <w:t>20</w:t>
      </w:r>
      <w:r>
        <w:rPr>
          <w:sz w:val="20"/>
          <w:lang w:val="en-US" w:eastAsia="zh-CN"/>
        </w:rPr>
        <w:t>22</w:t>
      </w:r>
      <w:r w:rsidRPr="00B3521D">
        <w:rPr>
          <w:rFonts w:hint="eastAsia"/>
          <w:sz w:val="20"/>
          <w:lang w:val="en-US" w:eastAsia="zh-CN"/>
        </w:rPr>
        <w:t>年，</w:t>
      </w:r>
      <w:r>
        <w:rPr>
          <w:rFonts w:hint="eastAsia"/>
          <w:sz w:val="20"/>
          <w:lang w:val="en-US" w:eastAsia="zh-CN"/>
        </w:rPr>
        <w:t>基加利</w:t>
      </w:r>
      <w:r w:rsidRPr="00B3521D">
        <w:rPr>
          <w:rFonts w:hint="eastAsia"/>
          <w:sz w:val="20"/>
          <w:lang w:val="en-US" w:eastAsia="zh-CN"/>
        </w:rPr>
        <w:t>，修订版），“加强成员国与国际电联电信发展部门的部门成员、部门准成员和学术成员之间的合作以及推进私营部门在国际电联</w:t>
      </w:r>
      <w:r>
        <w:rPr>
          <w:rFonts w:hint="eastAsia"/>
          <w:sz w:val="20"/>
          <w:lang w:val="en-US" w:eastAsia="zh-CN"/>
        </w:rPr>
        <w:t>电信</w:t>
      </w:r>
      <w:r w:rsidRPr="00B3521D">
        <w:rPr>
          <w:rFonts w:hint="eastAsia"/>
          <w:sz w:val="20"/>
          <w:lang w:val="en-US" w:eastAsia="zh-CN"/>
        </w:rPr>
        <w:t>发展部门中发挥的作用。”</w:t>
      </w:r>
    </w:p>
  </w:footnote>
  <w:footnote w:id="3">
    <w:p w14:paraId="5BAADF59" w14:textId="77777777" w:rsidR="005E61D6" w:rsidRPr="006701DA" w:rsidRDefault="005E61D6" w:rsidP="005E61D6">
      <w:pPr>
        <w:pStyle w:val="FootnoteText"/>
        <w:spacing w:before="0"/>
        <w:ind w:left="0" w:firstLine="0"/>
        <w:rPr>
          <w:sz w:val="20"/>
          <w:lang w:val="en-US" w:eastAsia="zh-CN"/>
        </w:rPr>
      </w:pPr>
      <w:r w:rsidRPr="006701DA">
        <w:rPr>
          <w:rStyle w:val="FootnoteReference"/>
          <w:sz w:val="20"/>
        </w:rPr>
        <w:footnoteRef/>
      </w:r>
      <w:r>
        <w:rPr>
          <w:rFonts w:ascii="Times New Roman" w:eastAsia="SimSun" w:hAnsi="Times New Roman"/>
          <w:sz w:val="20"/>
          <w:lang w:eastAsia="zh-CN"/>
        </w:rPr>
        <w:tab/>
      </w:r>
      <w:r w:rsidRPr="00C25D31">
        <w:rPr>
          <w:rFonts w:ascii="Times New Roman" w:eastAsia="SimSun" w:hAnsi="Times New Roman" w:hint="eastAsia"/>
          <w:sz w:val="20"/>
          <w:lang w:eastAsia="zh-CN"/>
        </w:rPr>
        <w:t>学术成员参加国际电</w:t>
      </w:r>
      <w:proofErr w:type="gramStart"/>
      <w:r w:rsidRPr="00C25D31">
        <w:rPr>
          <w:rFonts w:ascii="Times New Roman" w:eastAsia="SimSun" w:hAnsi="Times New Roman" w:hint="eastAsia"/>
          <w:sz w:val="20"/>
          <w:lang w:eastAsia="zh-CN"/>
        </w:rPr>
        <w:t>联全部</w:t>
      </w:r>
      <w:proofErr w:type="gramEnd"/>
      <w:r w:rsidRPr="00C25D31">
        <w:rPr>
          <w:rFonts w:ascii="Times New Roman" w:eastAsia="SimSun" w:hAnsi="Times New Roman" w:hint="eastAsia"/>
          <w:sz w:val="20"/>
          <w:lang w:eastAsia="zh-CN"/>
        </w:rPr>
        <w:t>三个部门的工作，包括其顾问组的工作。除全权代表大会、世界无线电通信大会、国际电信世界大会和国际电联理事会之外，他们还根据各个部门的议事规则参加其他全球和区域性大会、讲习班和国际电联的活动。</w:t>
      </w:r>
    </w:p>
  </w:footnote>
  <w:footnote w:id="4">
    <w:p w14:paraId="6170039B" w14:textId="183BF0E2" w:rsidR="00D15708" w:rsidRPr="006701DA" w:rsidRDefault="00D15708" w:rsidP="00D15708">
      <w:pPr>
        <w:pStyle w:val="FootnoteText"/>
        <w:spacing w:before="0"/>
        <w:ind w:left="0" w:firstLine="0"/>
        <w:jc w:val="both"/>
        <w:rPr>
          <w:sz w:val="20"/>
          <w:lang w:val="en-US" w:eastAsia="zh-CN"/>
        </w:rPr>
      </w:pPr>
      <w:r w:rsidRPr="006701DA">
        <w:rPr>
          <w:rStyle w:val="FootnoteReference"/>
          <w:sz w:val="20"/>
        </w:rPr>
        <w:footnoteRef/>
      </w:r>
      <w:r w:rsidRPr="006701DA">
        <w:rPr>
          <w:sz w:val="20"/>
          <w:lang w:eastAsia="zh-CN"/>
        </w:rPr>
        <w:t xml:space="preserve"> </w:t>
      </w:r>
      <w:r w:rsidR="00D925F1" w:rsidRPr="00D925F1">
        <w:rPr>
          <w:rFonts w:hint="eastAsia"/>
          <w:sz w:val="20"/>
          <w:lang w:eastAsia="zh-CN"/>
        </w:rPr>
        <w:t>截至</w:t>
      </w:r>
      <w:r w:rsidR="00D925F1" w:rsidRPr="00D925F1">
        <w:rPr>
          <w:rFonts w:hint="eastAsia"/>
          <w:sz w:val="20"/>
          <w:lang w:eastAsia="zh-CN"/>
        </w:rPr>
        <w:t>2024</w:t>
      </w:r>
      <w:r w:rsidR="00D925F1" w:rsidRPr="00D925F1">
        <w:rPr>
          <w:rFonts w:hint="eastAsia"/>
          <w:sz w:val="20"/>
          <w:lang w:eastAsia="zh-CN"/>
        </w:rPr>
        <w:t>年</w:t>
      </w:r>
      <w:r w:rsidR="00D925F1" w:rsidRPr="00D925F1">
        <w:rPr>
          <w:rFonts w:hint="eastAsia"/>
          <w:sz w:val="20"/>
          <w:lang w:eastAsia="zh-CN"/>
        </w:rPr>
        <w:t>2</w:t>
      </w:r>
      <w:r w:rsidR="00D925F1" w:rsidRPr="00D925F1">
        <w:rPr>
          <w:rFonts w:hint="eastAsia"/>
          <w:sz w:val="20"/>
          <w:lang w:eastAsia="zh-CN"/>
        </w:rPr>
        <w:t>月，包括区域和国际组织及私营部门在内的</w:t>
      </w:r>
      <w:r w:rsidR="00D925F1" w:rsidRPr="00D925F1">
        <w:rPr>
          <w:rFonts w:hint="eastAsia"/>
          <w:sz w:val="20"/>
          <w:lang w:eastAsia="zh-CN"/>
        </w:rPr>
        <w:t>ITU-D</w:t>
      </w:r>
      <w:r w:rsidR="00D925F1" w:rsidRPr="00D925F1">
        <w:rPr>
          <w:rFonts w:hint="eastAsia"/>
          <w:sz w:val="20"/>
          <w:lang w:eastAsia="zh-CN"/>
        </w:rPr>
        <w:t>部门成员</w:t>
      </w:r>
      <w:r w:rsidR="00D925F1">
        <w:rPr>
          <w:rFonts w:hint="eastAsia"/>
          <w:sz w:val="20"/>
          <w:lang w:eastAsia="zh-CN"/>
        </w:rPr>
        <w:t>许诺</w:t>
      </w:r>
      <w:r w:rsidR="00D925F1" w:rsidRPr="00D925F1">
        <w:rPr>
          <w:rFonts w:hint="eastAsia"/>
          <w:sz w:val="20"/>
          <w:lang w:eastAsia="zh-CN"/>
        </w:rPr>
        <w:t>捐赠</w:t>
      </w:r>
      <w:r w:rsidR="00D925F1" w:rsidRPr="00D925F1">
        <w:rPr>
          <w:rFonts w:hint="eastAsia"/>
          <w:sz w:val="20"/>
          <w:lang w:eastAsia="zh-CN"/>
        </w:rPr>
        <w:t>170</w:t>
      </w:r>
      <w:r w:rsidR="00D925F1" w:rsidRPr="00D925F1">
        <w:rPr>
          <w:rFonts w:hint="eastAsia"/>
          <w:sz w:val="20"/>
          <w:lang w:eastAsia="zh-CN"/>
        </w:rPr>
        <w:t>项，估计价值超过</w:t>
      </w:r>
      <w:r w:rsidR="00D925F1" w:rsidRPr="00D925F1">
        <w:rPr>
          <w:rFonts w:hint="eastAsia"/>
          <w:sz w:val="20"/>
          <w:lang w:eastAsia="zh-CN"/>
        </w:rPr>
        <w:t>250</w:t>
      </w:r>
      <w:r w:rsidR="00D925F1" w:rsidRPr="00D925F1">
        <w:rPr>
          <w:rFonts w:hint="eastAsia"/>
          <w:sz w:val="20"/>
          <w:lang w:eastAsia="zh-CN"/>
        </w:rPr>
        <w:t>亿美元。</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6E5DA" w14:textId="73F510DC" w:rsidR="00721657" w:rsidRPr="00A525CC" w:rsidRDefault="00A525CC" w:rsidP="00307769">
    <w:pPr>
      <w:tabs>
        <w:tab w:val="clear" w:pos="794"/>
        <w:tab w:val="clear" w:pos="1191"/>
        <w:tab w:val="clear" w:pos="1588"/>
        <w:tab w:val="clear" w:pos="1985"/>
        <w:tab w:val="center" w:pos="4820"/>
        <w:tab w:val="right" w:pos="9639"/>
      </w:tabs>
      <w:ind w:right="1"/>
      <w:rPr>
        <w:rStyle w:val="PageNumber"/>
      </w:rPr>
    </w:pPr>
    <w:r w:rsidRPr="00972BCD">
      <w:rPr>
        <w:sz w:val="22"/>
        <w:szCs w:val="22"/>
      </w:rPr>
      <w:tab/>
    </w:r>
    <w:r w:rsidRPr="00A54E72">
      <w:rPr>
        <w:sz w:val="22"/>
        <w:szCs w:val="22"/>
        <w:lang w:val="de-CH"/>
      </w:rPr>
      <w:t>TDAG</w:t>
    </w:r>
    <w:r w:rsidR="003242AB">
      <w:rPr>
        <w:sz w:val="22"/>
        <w:szCs w:val="22"/>
        <w:lang w:val="de-CH"/>
      </w:rPr>
      <w:t>-</w:t>
    </w:r>
    <w:r w:rsidR="00923CF1">
      <w:rPr>
        <w:sz w:val="22"/>
        <w:szCs w:val="22"/>
        <w:lang w:val="de-CH"/>
      </w:rPr>
      <w:t>2</w:t>
    </w:r>
    <w:r w:rsidR="003222A1">
      <w:rPr>
        <w:sz w:val="22"/>
        <w:szCs w:val="22"/>
        <w:lang w:val="de-CH"/>
      </w:rPr>
      <w:t>4</w:t>
    </w:r>
    <w:r w:rsidRPr="00A54E72">
      <w:rPr>
        <w:sz w:val="22"/>
        <w:szCs w:val="22"/>
        <w:lang w:val="de-CH"/>
      </w:rPr>
      <w:t>/</w:t>
    </w:r>
    <w:r w:rsidR="00E129A6">
      <w:rPr>
        <w:sz w:val="22"/>
        <w:szCs w:val="22"/>
        <w:lang w:val="de-CH"/>
      </w:rPr>
      <w:t>8</w:t>
    </w:r>
    <w:r w:rsidRPr="006D271A">
      <w:rPr>
        <w:sz w:val="22"/>
        <w:szCs w:val="22"/>
        <w:lang w:val="de-CH"/>
      </w:rPr>
      <w:t>-</w:t>
    </w:r>
    <w:r w:rsidR="00966BA6">
      <w:rPr>
        <w:rFonts w:hint="eastAsia"/>
        <w:sz w:val="22"/>
        <w:szCs w:val="22"/>
        <w:lang w:val="de-CH" w:eastAsia="zh-CN"/>
      </w:rPr>
      <w:t>C</w:t>
    </w:r>
    <w:r w:rsidRPr="006D271A">
      <w:rPr>
        <w:sz w:val="22"/>
        <w:szCs w:val="22"/>
        <w:lang w:val="de-CH"/>
      </w:rPr>
      <w:tab/>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4D7DAB">
      <w:rPr>
        <w:noProof/>
        <w:sz w:val="22"/>
        <w:szCs w:val="22"/>
        <w:lang w:val="de-CH"/>
      </w:rP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04ABF"/>
    <w:multiLevelType w:val="multilevel"/>
    <w:tmpl w:val="16C01382"/>
    <w:lvl w:ilvl="0">
      <w:start w:val="1"/>
      <w:numFmt w:val="decimal"/>
      <w:lvlText w:val="%1"/>
      <w:lvlJc w:val="left"/>
      <w:pPr>
        <w:ind w:left="1150" w:hanging="790"/>
      </w:pPr>
      <w:rPr>
        <w:rFonts w:hint="default"/>
      </w:rPr>
    </w:lvl>
    <w:lvl w:ilvl="1">
      <w:start w:val="1"/>
      <w:numFmt w:val="decimal"/>
      <w:isLgl/>
      <w:lvlText w:val="%1.%2"/>
      <w:lvlJc w:val="left"/>
      <w:pPr>
        <w:ind w:left="1150" w:hanging="790"/>
      </w:pPr>
      <w:rPr>
        <w:rFonts w:hint="default"/>
      </w:rPr>
    </w:lvl>
    <w:lvl w:ilvl="2">
      <w:start w:val="1"/>
      <w:numFmt w:val="decimal"/>
      <w:isLgl/>
      <w:lvlText w:val="%1.%2.%3"/>
      <w:lvlJc w:val="left"/>
      <w:pPr>
        <w:ind w:left="1150" w:hanging="790"/>
      </w:pPr>
      <w:rPr>
        <w:rFonts w:hint="default"/>
      </w:rPr>
    </w:lvl>
    <w:lvl w:ilvl="3">
      <w:start w:val="1"/>
      <w:numFmt w:val="decimal"/>
      <w:isLgl/>
      <w:lvlText w:val="%1.%2.%3.%4"/>
      <w:lvlJc w:val="left"/>
      <w:pPr>
        <w:ind w:left="1150" w:hanging="79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3AE4A47"/>
    <w:multiLevelType w:val="hybridMultilevel"/>
    <w:tmpl w:val="9F0285EC"/>
    <w:lvl w:ilvl="0" w:tplc="50543EFC">
      <w:start w:val="1"/>
      <w:numFmt w:val="bullet"/>
      <w:lvlText w:val=""/>
      <w:lvlJc w:val="left"/>
      <w:pPr>
        <w:ind w:left="717" w:hanging="360"/>
      </w:pPr>
      <w:rPr>
        <w:rFonts w:ascii="Symbol" w:hAnsi="Symbol" w:hint="default"/>
        <w:sz w:val="24"/>
        <w:szCs w:val="20"/>
      </w:rPr>
    </w:lvl>
    <w:lvl w:ilvl="1" w:tplc="CA6AD4A8" w:tentative="1">
      <w:start w:val="1"/>
      <w:numFmt w:val="bullet"/>
      <w:lvlText w:val="o"/>
      <w:lvlJc w:val="left"/>
      <w:pPr>
        <w:ind w:left="1437" w:hanging="360"/>
      </w:pPr>
      <w:rPr>
        <w:rFonts w:ascii="Courier New" w:hAnsi="Courier New" w:cs="Courier New" w:hint="default"/>
      </w:rPr>
    </w:lvl>
    <w:lvl w:ilvl="2" w:tplc="E88ABC6E" w:tentative="1">
      <w:start w:val="1"/>
      <w:numFmt w:val="bullet"/>
      <w:lvlText w:val=""/>
      <w:lvlJc w:val="left"/>
      <w:pPr>
        <w:ind w:left="2157" w:hanging="360"/>
      </w:pPr>
      <w:rPr>
        <w:rFonts w:ascii="Wingdings" w:hAnsi="Wingdings" w:hint="default"/>
      </w:rPr>
    </w:lvl>
    <w:lvl w:ilvl="3" w:tplc="79646BF4" w:tentative="1">
      <w:start w:val="1"/>
      <w:numFmt w:val="bullet"/>
      <w:lvlText w:val=""/>
      <w:lvlJc w:val="left"/>
      <w:pPr>
        <w:ind w:left="2877" w:hanging="360"/>
      </w:pPr>
      <w:rPr>
        <w:rFonts w:ascii="Symbol" w:hAnsi="Symbol" w:hint="default"/>
      </w:rPr>
    </w:lvl>
    <w:lvl w:ilvl="4" w:tplc="DFFC6DA0" w:tentative="1">
      <w:start w:val="1"/>
      <w:numFmt w:val="bullet"/>
      <w:lvlText w:val="o"/>
      <w:lvlJc w:val="left"/>
      <w:pPr>
        <w:ind w:left="3597" w:hanging="360"/>
      </w:pPr>
      <w:rPr>
        <w:rFonts w:ascii="Courier New" w:hAnsi="Courier New" w:cs="Courier New" w:hint="default"/>
      </w:rPr>
    </w:lvl>
    <w:lvl w:ilvl="5" w:tplc="04C8B844" w:tentative="1">
      <w:start w:val="1"/>
      <w:numFmt w:val="bullet"/>
      <w:lvlText w:val=""/>
      <w:lvlJc w:val="left"/>
      <w:pPr>
        <w:ind w:left="4317" w:hanging="360"/>
      </w:pPr>
      <w:rPr>
        <w:rFonts w:ascii="Wingdings" w:hAnsi="Wingdings" w:hint="default"/>
      </w:rPr>
    </w:lvl>
    <w:lvl w:ilvl="6" w:tplc="A7A6F830" w:tentative="1">
      <w:start w:val="1"/>
      <w:numFmt w:val="bullet"/>
      <w:lvlText w:val=""/>
      <w:lvlJc w:val="left"/>
      <w:pPr>
        <w:ind w:left="5037" w:hanging="360"/>
      </w:pPr>
      <w:rPr>
        <w:rFonts w:ascii="Symbol" w:hAnsi="Symbol" w:hint="default"/>
      </w:rPr>
    </w:lvl>
    <w:lvl w:ilvl="7" w:tplc="0E7AA528" w:tentative="1">
      <w:start w:val="1"/>
      <w:numFmt w:val="bullet"/>
      <w:lvlText w:val="o"/>
      <w:lvlJc w:val="left"/>
      <w:pPr>
        <w:ind w:left="5757" w:hanging="360"/>
      </w:pPr>
      <w:rPr>
        <w:rFonts w:ascii="Courier New" w:hAnsi="Courier New" w:cs="Courier New" w:hint="default"/>
      </w:rPr>
    </w:lvl>
    <w:lvl w:ilvl="8" w:tplc="9CAA9D4E" w:tentative="1">
      <w:start w:val="1"/>
      <w:numFmt w:val="bullet"/>
      <w:lvlText w:val=""/>
      <w:lvlJc w:val="left"/>
      <w:pPr>
        <w:ind w:left="6477" w:hanging="360"/>
      </w:pPr>
      <w:rPr>
        <w:rFonts w:ascii="Wingdings" w:hAnsi="Wingdings" w:hint="default"/>
      </w:rPr>
    </w:lvl>
  </w:abstractNum>
  <w:abstractNum w:abstractNumId="2" w15:restartNumberingAfterBreak="0">
    <w:nsid w:val="122D69DA"/>
    <w:multiLevelType w:val="hybridMultilevel"/>
    <w:tmpl w:val="609A4ED6"/>
    <w:lvl w:ilvl="0" w:tplc="FFFFFFFF">
      <w:start w:val="1"/>
      <w:numFmt w:val="lowerLetter"/>
      <w:lvlText w:val="%1)"/>
      <w:lvlJc w:val="left"/>
      <w:pPr>
        <w:ind w:left="360" w:hanging="360"/>
      </w:pPr>
      <w:rPr>
        <w:rFonts w:hint="default"/>
      </w:rPr>
    </w:lvl>
    <w:lvl w:ilvl="1" w:tplc="FFFFFFFF">
      <w:start w:val="1"/>
      <w:numFmt w:val="lowerLetter"/>
      <w:lvlText w:val="%2."/>
      <w:lvlJc w:val="left"/>
      <w:pPr>
        <w:ind w:left="1157" w:hanging="360"/>
      </w:pPr>
    </w:lvl>
    <w:lvl w:ilvl="2" w:tplc="FFFFFFFF" w:tentative="1">
      <w:start w:val="1"/>
      <w:numFmt w:val="lowerRoman"/>
      <w:lvlText w:val="%3."/>
      <w:lvlJc w:val="right"/>
      <w:pPr>
        <w:ind w:left="1877" w:hanging="180"/>
      </w:pPr>
    </w:lvl>
    <w:lvl w:ilvl="3" w:tplc="FFFFFFFF" w:tentative="1">
      <w:start w:val="1"/>
      <w:numFmt w:val="decimal"/>
      <w:lvlText w:val="%4."/>
      <w:lvlJc w:val="left"/>
      <w:pPr>
        <w:ind w:left="2597" w:hanging="360"/>
      </w:pPr>
    </w:lvl>
    <w:lvl w:ilvl="4" w:tplc="FFFFFFFF" w:tentative="1">
      <w:start w:val="1"/>
      <w:numFmt w:val="lowerLetter"/>
      <w:lvlText w:val="%5."/>
      <w:lvlJc w:val="left"/>
      <w:pPr>
        <w:ind w:left="3317" w:hanging="360"/>
      </w:pPr>
    </w:lvl>
    <w:lvl w:ilvl="5" w:tplc="FFFFFFFF" w:tentative="1">
      <w:start w:val="1"/>
      <w:numFmt w:val="lowerRoman"/>
      <w:lvlText w:val="%6."/>
      <w:lvlJc w:val="right"/>
      <w:pPr>
        <w:ind w:left="4037" w:hanging="180"/>
      </w:pPr>
    </w:lvl>
    <w:lvl w:ilvl="6" w:tplc="FFFFFFFF" w:tentative="1">
      <w:start w:val="1"/>
      <w:numFmt w:val="decimal"/>
      <w:lvlText w:val="%7."/>
      <w:lvlJc w:val="left"/>
      <w:pPr>
        <w:ind w:left="4757" w:hanging="360"/>
      </w:pPr>
    </w:lvl>
    <w:lvl w:ilvl="7" w:tplc="FFFFFFFF" w:tentative="1">
      <w:start w:val="1"/>
      <w:numFmt w:val="lowerLetter"/>
      <w:lvlText w:val="%8."/>
      <w:lvlJc w:val="left"/>
      <w:pPr>
        <w:ind w:left="5477" w:hanging="360"/>
      </w:pPr>
    </w:lvl>
    <w:lvl w:ilvl="8" w:tplc="FFFFFFFF" w:tentative="1">
      <w:start w:val="1"/>
      <w:numFmt w:val="lowerRoman"/>
      <w:lvlText w:val="%9."/>
      <w:lvlJc w:val="right"/>
      <w:pPr>
        <w:ind w:left="6197" w:hanging="180"/>
      </w:pPr>
    </w:lvl>
  </w:abstractNum>
  <w:abstractNum w:abstractNumId="3" w15:restartNumberingAfterBreak="0">
    <w:nsid w:val="25A85CC2"/>
    <w:multiLevelType w:val="hybridMultilevel"/>
    <w:tmpl w:val="78E2E7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C0B4D4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01A1917"/>
    <w:multiLevelType w:val="hybridMultilevel"/>
    <w:tmpl w:val="825687EE"/>
    <w:lvl w:ilvl="0" w:tplc="E75AE81E">
      <w:start w:val="1"/>
      <w:numFmt w:val="bullet"/>
      <w:lvlText w:val=""/>
      <w:lvlJc w:val="left"/>
      <w:pPr>
        <w:ind w:left="360" w:hanging="360"/>
      </w:pPr>
      <w:rPr>
        <w:rFonts w:ascii="Symbol" w:hAnsi="Symbol" w:hint="default"/>
      </w:rPr>
    </w:lvl>
    <w:lvl w:ilvl="1" w:tplc="8AD21F5C" w:tentative="1">
      <w:start w:val="1"/>
      <w:numFmt w:val="bullet"/>
      <w:lvlText w:val="o"/>
      <w:lvlJc w:val="left"/>
      <w:pPr>
        <w:ind w:left="1080" w:hanging="360"/>
      </w:pPr>
      <w:rPr>
        <w:rFonts w:ascii="Courier New" w:hAnsi="Courier New" w:cs="Courier New" w:hint="default"/>
      </w:rPr>
    </w:lvl>
    <w:lvl w:ilvl="2" w:tplc="5CE4FF7A" w:tentative="1">
      <w:start w:val="1"/>
      <w:numFmt w:val="bullet"/>
      <w:lvlText w:val=""/>
      <w:lvlJc w:val="left"/>
      <w:pPr>
        <w:ind w:left="1800" w:hanging="360"/>
      </w:pPr>
      <w:rPr>
        <w:rFonts w:ascii="Wingdings" w:hAnsi="Wingdings" w:hint="default"/>
      </w:rPr>
    </w:lvl>
    <w:lvl w:ilvl="3" w:tplc="B09CCFCE" w:tentative="1">
      <w:start w:val="1"/>
      <w:numFmt w:val="bullet"/>
      <w:lvlText w:val=""/>
      <w:lvlJc w:val="left"/>
      <w:pPr>
        <w:ind w:left="2520" w:hanging="360"/>
      </w:pPr>
      <w:rPr>
        <w:rFonts w:ascii="Symbol" w:hAnsi="Symbol" w:hint="default"/>
      </w:rPr>
    </w:lvl>
    <w:lvl w:ilvl="4" w:tplc="ABE0472C" w:tentative="1">
      <w:start w:val="1"/>
      <w:numFmt w:val="bullet"/>
      <w:lvlText w:val="o"/>
      <w:lvlJc w:val="left"/>
      <w:pPr>
        <w:ind w:left="3240" w:hanging="360"/>
      </w:pPr>
      <w:rPr>
        <w:rFonts w:ascii="Courier New" w:hAnsi="Courier New" w:cs="Courier New" w:hint="default"/>
      </w:rPr>
    </w:lvl>
    <w:lvl w:ilvl="5" w:tplc="C974F3FA" w:tentative="1">
      <w:start w:val="1"/>
      <w:numFmt w:val="bullet"/>
      <w:lvlText w:val=""/>
      <w:lvlJc w:val="left"/>
      <w:pPr>
        <w:ind w:left="3960" w:hanging="360"/>
      </w:pPr>
      <w:rPr>
        <w:rFonts w:ascii="Wingdings" w:hAnsi="Wingdings" w:hint="default"/>
      </w:rPr>
    </w:lvl>
    <w:lvl w:ilvl="6" w:tplc="85A6CDCA" w:tentative="1">
      <w:start w:val="1"/>
      <w:numFmt w:val="bullet"/>
      <w:lvlText w:val=""/>
      <w:lvlJc w:val="left"/>
      <w:pPr>
        <w:ind w:left="4680" w:hanging="360"/>
      </w:pPr>
      <w:rPr>
        <w:rFonts w:ascii="Symbol" w:hAnsi="Symbol" w:hint="default"/>
      </w:rPr>
    </w:lvl>
    <w:lvl w:ilvl="7" w:tplc="3CF4AAD4" w:tentative="1">
      <w:start w:val="1"/>
      <w:numFmt w:val="bullet"/>
      <w:lvlText w:val="o"/>
      <w:lvlJc w:val="left"/>
      <w:pPr>
        <w:ind w:left="5400" w:hanging="360"/>
      </w:pPr>
      <w:rPr>
        <w:rFonts w:ascii="Courier New" w:hAnsi="Courier New" w:cs="Courier New" w:hint="default"/>
      </w:rPr>
    </w:lvl>
    <w:lvl w:ilvl="8" w:tplc="FF5AAC6C" w:tentative="1">
      <w:start w:val="1"/>
      <w:numFmt w:val="bullet"/>
      <w:lvlText w:val=""/>
      <w:lvlJc w:val="left"/>
      <w:pPr>
        <w:ind w:left="6120" w:hanging="360"/>
      </w:pPr>
      <w:rPr>
        <w:rFonts w:ascii="Wingdings" w:hAnsi="Wingdings" w:hint="default"/>
      </w:rPr>
    </w:lvl>
  </w:abstractNum>
  <w:abstractNum w:abstractNumId="6"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7" w15:restartNumberingAfterBreak="0">
    <w:nsid w:val="67696AE2"/>
    <w:multiLevelType w:val="hybridMultilevel"/>
    <w:tmpl w:val="3B2437FC"/>
    <w:lvl w:ilvl="0" w:tplc="A6326D8A">
      <w:start w:val="1"/>
      <w:numFmt w:val="bullet"/>
      <w:lvlText w:val=""/>
      <w:lvlJc w:val="left"/>
      <w:pPr>
        <w:ind w:left="720" w:hanging="360"/>
      </w:pPr>
      <w:rPr>
        <w:rFonts w:ascii="Symbol" w:hAnsi="Symbol" w:hint="default"/>
      </w:rPr>
    </w:lvl>
    <w:lvl w:ilvl="1" w:tplc="DFFED92C" w:tentative="1">
      <w:start w:val="1"/>
      <w:numFmt w:val="bullet"/>
      <w:lvlText w:val="o"/>
      <w:lvlJc w:val="left"/>
      <w:pPr>
        <w:ind w:left="1440" w:hanging="360"/>
      </w:pPr>
      <w:rPr>
        <w:rFonts w:ascii="Courier New" w:hAnsi="Courier New" w:cs="Courier New" w:hint="default"/>
      </w:rPr>
    </w:lvl>
    <w:lvl w:ilvl="2" w:tplc="08725CC8" w:tentative="1">
      <w:start w:val="1"/>
      <w:numFmt w:val="bullet"/>
      <w:lvlText w:val=""/>
      <w:lvlJc w:val="left"/>
      <w:pPr>
        <w:ind w:left="2160" w:hanging="360"/>
      </w:pPr>
      <w:rPr>
        <w:rFonts w:ascii="Wingdings" w:hAnsi="Wingdings" w:hint="default"/>
      </w:rPr>
    </w:lvl>
    <w:lvl w:ilvl="3" w:tplc="CA70C70A" w:tentative="1">
      <w:start w:val="1"/>
      <w:numFmt w:val="bullet"/>
      <w:lvlText w:val=""/>
      <w:lvlJc w:val="left"/>
      <w:pPr>
        <w:ind w:left="2880" w:hanging="360"/>
      </w:pPr>
      <w:rPr>
        <w:rFonts w:ascii="Symbol" w:hAnsi="Symbol" w:hint="default"/>
      </w:rPr>
    </w:lvl>
    <w:lvl w:ilvl="4" w:tplc="823E10C2" w:tentative="1">
      <w:start w:val="1"/>
      <w:numFmt w:val="bullet"/>
      <w:lvlText w:val="o"/>
      <w:lvlJc w:val="left"/>
      <w:pPr>
        <w:ind w:left="3600" w:hanging="360"/>
      </w:pPr>
      <w:rPr>
        <w:rFonts w:ascii="Courier New" w:hAnsi="Courier New" w:cs="Courier New" w:hint="default"/>
      </w:rPr>
    </w:lvl>
    <w:lvl w:ilvl="5" w:tplc="50428AE2" w:tentative="1">
      <w:start w:val="1"/>
      <w:numFmt w:val="bullet"/>
      <w:lvlText w:val=""/>
      <w:lvlJc w:val="left"/>
      <w:pPr>
        <w:ind w:left="4320" w:hanging="360"/>
      </w:pPr>
      <w:rPr>
        <w:rFonts w:ascii="Wingdings" w:hAnsi="Wingdings" w:hint="default"/>
      </w:rPr>
    </w:lvl>
    <w:lvl w:ilvl="6" w:tplc="7A989D4A" w:tentative="1">
      <w:start w:val="1"/>
      <w:numFmt w:val="bullet"/>
      <w:lvlText w:val=""/>
      <w:lvlJc w:val="left"/>
      <w:pPr>
        <w:ind w:left="5040" w:hanging="360"/>
      </w:pPr>
      <w:rPr>
        <w:rFonts w:ascii="Symbol" w:hAnsi="Symbol" w:hint="default"/>
      </w:rPr>
    </w:lvl>
    <w:lvl w:ilvl="7" w:tplc="98CA0DC2" w:tentative="1">
      <w:start w:val="1"/>
      <w:numFmt w:val="bullet"/>
      <w:lvlText w:val="o"/>
      <w:lvlJc w:val="left"/>
      <w:pPr>
        <w:ind w:left="5760" w:hanging="360"/>
      </w:pPr>
      <w:rPr>
        <w:rFonts w:ascii="Courier New" w:hAnsi="Courier New" w:cs="Courier New" w:hint="default"/>
      </w:rPr>
    </w:lvl>
    <w:lvl w:ilvl="8" w:tplc="38E63E9E" w:tentative="1">
      <w:start w:val="1"/>
      <w:numFmt w:val="bullet"/>
      <w:lvlText w:val=""/>
      <w:lvlJc w:val="left"/>
      <w:pPr>
        <w:ind w:left="6480" w:hanging="360"/>
      </w:pPr>
      <w:rPr>
        <w:rFonts w:ascii="Wingdings" w:hAnsi="Wingdings" w:hint="default"/>
      </w:rPr>
    </w:lvl>
  </w:abstractNum>
  <w:abstractNum w:abstractNumId="8" w15:restartNumberingAfterBreak="0">
    <w:nsid w:val="6BA971BD"/>
    <w:multiLevelType w:val="hybridMultilevel"/>
    <w:tmpl w:val="609A4ED6"/>
    <w:lvl w:ilvl="0" w:tplc="D7CE9752">
      <w:start w:val="1"/>
      <w:numFmt w:val="lowerLetter"/>
      <w:lvlText w:val="%1)"/>
      <w:lvlJc w:val="left"/>
      <w:pPr>
        <w:ind w:left="360" w:hanging="360"/>
      </w:pPr>
      <w:rPr>
        <w:rFonts w:hint="default"/>
      </w:rPr>
    </w:lvl>
    <w:lvl w:ilvl="1" w:tplc="9C76F414">
      <w:start w:val="1"/>
      <w:numFmt w:val="lowerLetter"/>
      <w:lvlText w:val="%2."/>
      <w:lvlJc w:val="left"/>
      <w:pPr>
        <w:ind w:left="1157" w:hanging="360"/>
      </w:pPr>
    </w:lvl>
    <w:lvl w:ilvl="2" w:tplc="67A472E0" w:tentative="1">
      <w:start w:val="1"/>
      <w:numFmt w:val="lowerRoman"/>
      <w:lvlText w:val="%3."/>
      <w:lvlJc w:val="right"/>
      <w:pPr>
        <w:ind w:left="1877" w:hanging="180"/>
      </w:pPr>
    </w:lvl>
    <w:lvl w:ilvl="3" w:tplc="60867044" w:tentative="1">
      <w:start w:val="1"/>
      <w:numFmt w:val="decimal"/>
      <w:lvlText w:val="%4."/>
      <w:lvlJc w:val="left"/>
      <w:pPr>
        <w:ind w:left="2597" w:hanging="360"/>
      </w:pPr>
    </w:lvl>
    <w:lvl w:ilvl="4" w:tplc="4EE071CC" w:tentative="1">
      <w:start w:val="1"/>
      <w:numFmt w:val="lowerLetter"/>
      <w:lvlText w:val="%5."/>
      <w:lvlJc w:val="left"/>
      <w:pPr>
        <w:ind w:left="3317" w:hanging="360"/>
      </w:pPr>
    </w:lvl>
    <w:lvl w:ilvl="5" w:tplc="04FA3D60" w:tentative="1">
      <w:start w:val="1"/>
      <w:numFmt w:val="lowerRoman"/>
      <w:lvlText w:val="%6."/>
      <w:lvlJc w:val="right"/>
      <w:pPr>
        <w:ind w:left="4037" w:hanging="180"/>
      </w:pPr>
    </w:lvl>
    <w:lvl w:ilvl="6" w:tplc="DDC68436" w:tentative="1">
      <w:start w:val="1"/>
      <w:numFmt w:val="decimal"/>
      <w:lvlText w:val="%7."/>
      <w:lvlJc w:val="left"/>
      <w:pPr>
        <w:ind w:left="4757" w:hanging="360"/>
      </w:pPr>
    </w:lvl>
    <w:lvl w:ilvl="7" w:tplc="B344DCDA" w:tentative="1">
      <w:start w:val="1"/>
      <w:numFmt w:val="lowerLetter"/>
      <w:lvlText w:val="%8."/>
      <w:lvlJc w:val="left"/>
      <w:pPr>
        <w:ind w:left="5477" w:hanging="360"/>
      </w:pPr>
    </w:lvl>
    <w:lvl w:ilvl="8" w:tplc="19ECDFD0" w:tentative="1">
      <w:start w:val="1"/>
      <w:numFmt w:val="lowerRoman"/>
      <w:lvlText w:val="%9."/>
      <w:lvlJc w:val="right"/>
      <w:pPr>
        <w:ind w:left="6197" w:hanging="180"/>
      </w:pPr>
    </w:lvl>
  </w:abstractNum>
  <w:num w:numId="1" w16cid:durableId="827207747">
    <w:abstractNumId w:val="6"/>
  </w:num>
  <w:num w:numId="2" w16cid:durableId="826944529">
    <w:abstractNumId w:val="4"/>
  </w:num>
  <w:num w:numId="3" w16cid:durableId="2027637042">
    <w:abstractNumId w:val="7"/>
  </w:num>
  <w:num w:numId="4" w16cid:durableId="778185670">
    <w:abstractNumId w:val="1"/>
  </w:num>
  <w:num w:numId="5" w16cid:durableId="964311439">
    <w:abstractNumId w:val="5"/>
  </w:num>
  <w:num w:numId="6" w16cid:durableId="719941032">
    <w:abstractNumId w:val="3"/>
  </w:num>
  <w:num w:numId="7" w16cid:durableId="1187796231">
    <w:abstractNumId w:val="0"/>
  </w:num>
  <w:num w:numId="8" w16cid:durableId="1723169224">
    <w:abstractNumId w:val="8"/>
  </w:num>
  <w:num w:numId="9" w16cid:durableId="7556385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1"/>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2716"/>
    <w:rsid w:val="00003C43"/>
    <w:rsid w:val="00005791"/>
    <w:rsid w:val="00010827"/>
    <w:rsid w:val="00015089"/>
    <w:rsid w:val="0002520B"/>
    <w:rsid w:val="00037A9E"/>
    <w:rsid w:val="00037F91"/>
    <w:rsid w:val="0005315F"/>
    <w:rsid w:val="000539F1"/>
    <w:rsid w:val="00054747"/>
    <w:rsid w:val="00055A2A"/>
    <w:rsid w:val="00057177"/>
    <w:rsid w:val="000615C1"/>
    <w:rsid w:val="00061675"/>
    <w:rsid w:val="000743AA"/>
    <w:rsid w:val="00076491"/>
    <w:rsid w:val="0009076F"/>
    <w:rsid w:val="0009225C"/>
    <w:rsid w:val="000A17C4"/>
    <w:rsid w:val="000A36A4"/>
    <w:rsid w:val="000B2352"/>
    <w:rsid w:val="000C1340"/>
    <w:rsid w:val="000C7B84"/>
    <w:rsid w:val="000D261B"/>
    <w:rsid w:val="000D4BDD"/>
    <w:rsid w:val="000D58A3"/>
    <w:rsid w:val="000E3ED4"/>
    <w:rsid w:val="000E3F9C"/>
    <w:rsid w:val="000F1550"/>
    <w:rsid w:val="000F251B"/>
    <w:rsid w:val="000F5FE8"/>
    <w:rsid w:val="000F6644"/>
    <w:rsid w:val="00100833"/>
    <w:rsid w:val="00102F72"/>
    <w:rsid w:val="00107E85"/>
    <w:rsid w:val="00113EE8"/>
    <w:rsid w:val="0011455A"/>
    <w:rsid w:val="00114A65"/>
    <w:rsid w:val="00122C66"/>
    <w:rsid w:val="0012683F"/>
    <w:rsid w:val="00133061"/>
    <w:rsid w:val="00141699"/>
    <w:rsid w:val="00142F62"/>
    <w:rsid w:val="00147000"/>
    <w:rsid w:val="0016270A"/>
    <w:rsid w:val="00163091"/>
    <w:rsid w:val="001645CB"/>
    <w:rsid w:val="00166305"/>
    <w:rsid w:val="00167545"/>
    <w:rsid w:val="001703C6"/>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B357F"/>
    <w:rsid w:val="001C3444"/>
    <w:rsid w:val="001C3702"/>
    <w:rsid w:val="001C4656"/>
    <w:rsid w:val="001C46BC"/>
    <w:rsid w:val="001C5FB4"/>
    <w:rsid w:val="001D1E06"/>
    <w:rsid w:val="001E350B"/>
    <w:rsid w:val="001E360E"/>
    <w:rsid w:val="001F23E6"/>
    <w:rsid w:val="001F4238"/>
    <w:rsid w:val="00200A38"/>
    <w:rsid w:val="00200A46"/>
    <w:rsid w:val="00211B6F"/>
    <w:rsid w:val="00217CC3"/>
    <w:rsid w:val="00220AB6"/>
    <w:rsid w:val="0022120F"/>
    <w:rsid w:val="0022754A"/>
    <w:rsid w:val="00236560"/>
    <w:rsid w:val="0023662E"/>
    <w:rsid w:val="00245D0F"/>
    <w:rsid w:val="002548C3"/>
    <w:rsid w:val="00257ACD"/>
    <w:rsid w:val="00262908"/>
    <w:rsid w:val="002650F4"/>
    <w:rsid w:val="00266CEA"/>
    <w:rsid w:val="002715FD"/>
    <w:rsid w:val="002770B1"/>
    <w:rsid w:val="00285B33"/>
    <w:rsid w:val="00287A3C"/>
    <w:rsid w:val="002A2FC6"/>
    <w:rsid w:val="002C1EC7"/>
    <w:rsid w:val="002C3015"/>
    <w:rsid w:val="002C4342"/>
    <w:rsid w:val="002C7EA3"/>
    <w:rsid w:val="002D20AE"/>
    <w:rsid w:val="002D6C61"/>
    <w:rsid w:val="002E2104"/>
    <w:rsid w:val="002E2DAC"/>
    <w:rsid w:val="002E6963"/>
    <w:rsid w:val="002E6F8F"/>
    <w:rsid w:val="002F05D8"/>
    <w:rsid w:val="002F2DE0"/>
    <w:rsid w:val="002F5E25"/>
    <w:rsid w:val="0030353C"/>
    <w:rsid w:val="00307769"/>
    <w:rsid w:val="003125C3"/>
    <w:rsid w:val="00312AE6"/>
    <w:rsid w:val="00315F3A"/>
    <w:rsid w:val="00317D1A"/>
    <w:rsid w:val="003211FF"/>
    <w:rsid w:val="003222A1"/>
    <w:rsid w:val="003242AB"/>
    <w:rsid w:val="00327247"/>
    <w:rsid w:val="00327A9D"/>
    <w:rsid w:val="0033130E"/>
    <w:rsid w:val="0033269C"/>
    <w:rsid w:val="00351C79"/>
    <w:rsid w:val="0035516C"/>
    <w:rsid w:val="00355A4C"/>
    <w:rsid w:val="003604FB"/>
    <w:rsid w:val="00360B73"/>
    <w:rsid w:val="00380B71"/>
    <w:rsid w:val="0038365A"/>
    <w:rsid w:val="00386A89"/>
    <w:rsid w:val="0039648E"/>
    <w:rsid w:val="003A353C"/>
    <w:rsid w:val="003A5AFE"/>
    <w:rsid w:val="003A5D5F"/>
    <w:rsid w:val="003A7FFE"/>
    <w:rsid w:val="003B0A63"/>
    <w:rsid w:val="003B50E1"/>
    <w:rsid w:val="003C1746"/>
    <w:rsid w:val="003C2AA9"/>
    <w:rsid w:val="003C58BF"/>
    <w:rsid w:val="003D451D"/>
    <w:rsid w:val="003E3102"/>
    <w:rsid w:val="003F2DD8"/>
    <w:rsid w:val="003F3F2D"/>
    <w:rsid w:val="003F50B2"/>
    <w:rsid w:val="00400CCF"/>
    <w:rsid w:val="00401BFF"/>
    <w:rsid w:val="00404424"/>
    <w:rsid w:val="0041156B"/>
    <w:rsid w:val="004122C5"/>
    <w:rsid w:val="00413B78"/>
    <w:rsid w:val="00416DDE"/>
    <w:rsid w:val="0044411E"/>
    <w:rsid w:val="00453435"/>
    <w:rsid w:val="00460089"/>
    <w:rsid w:val="00466398"/>
    <w:rsid w:val="0047306D"/>
    <w:rsid w:val="00473791"/>
    <w:rsid w:val="00476E48"/>
    <w:rsid w:val="00481DE9"/>
    <w:rsid w:val="0049128B"/>
    <w:rsid w:val="00493B49"/>
    <w:rsid w:val="00495501"/>
    <w:rsid w:val="004A070A"/>
    <w:rsid w:val="004A320E"/>
    <w:rsid w:val="004A4E9C"/>
    <w:rsid w:val="004B1A3C"/>
    <w:rsid w:val="004D2CC3"/>
    <w:rsid w:val="004D35CB"/>
    <w:rsid w:val="004D7DAB"/>
    <w:rsid w:val="004E20E5"/>
    <w:rsid w:val="004E64EA"/>
    <w:rsid w:val="004E7828"/>
    <w:rsid w:val="004F46AA"/>
    <w:rsid w:val="004F6A70"/>
    <w:rsid w:val="00500AD7"/>
    <w:rsid w:val="00502ABF"/>
    <w:rsid w:val="00504DB0"/>
    <w:rsid w:val="00507C35"/>
    <w:rsid w:val="00510735"/>
    <w:rsid w:val="00511B96"/>
    <w:rsid w:val="00514D2F"/>
    <w:rsid w:val="0054420E"/>
    <w:rsid w:val="00544D1B"/>
    <w:rsid w:val="00545DC0"/>
    <w:rsid w:val="00545F6C"/>
    <w:rsid w:val="005477D9"/>
    <w:rsid w:val="0055720C"/>
    <w:rsid w:val="00561796"/>
    <w:rsid w:val="005632DD"/>
    <w:rsid w:val="0056423B"/>
    <w:rsid w:val="00573424"/>
    <w:rsid w:val="0057402F"/>
    <w:rsid w:val="005753EF"/>
    <w:rsid w:val="00581653"/>
    <w:rsid w:val="005849D6"/>
    <w:rsid w:val="00585367"/>
    <w:rsid w:val="005871A1"/>
    <w:rsid w:val="0058737E"/>
    <w:rsid w:val="00592518"/>
    <w:rsid w:val="00592E87"/>
    <w:rsid w:val="0059420B"/>
    <w:rsid w:val="00594C4D"/>
    <w:rsid w:val="005A33B0"/>
    <w:rsid w:val="005C2DC2"/>
    <w:rsid w:val="005C304A"/>
    <w:rsid w:val="005C3D69"/>
    <w:rsid w:val="005C7C98"/>
    <w:rsid w:val="005D2C3A"/>
    <w:rsid w:val="005D55A4"/>
    <w:rsid w:val="005D57C8"/>
    <w:rsid w:val="005D7761"/>
    <w:rsid w:val="005E0278"/>
    <w:rsid w:val="005E090D"/>
    <w:rsid w:val="005E3CA0"/>
    <w:rsid w:val="005E44B1"/>
    <w:rsid w:val="005E61D6"/>
    <w:rsid w:val="005E67B0"/>
    <w:rsid w:val="005E7047"/>
    <w:rsid w:val="005E777F"/>
    <w:rsid w:val="005F1CA7"/>
    <w:rsid w:val="005F43DD"/>
    <w:rsid w:val="005F51A9"/>
    <w:rsid w:val="005F6BE1"/>
    <w:rsid w:val="005F7416"/>
    <w:rsid w:val="00600C11"/>
    <w:rsid w:val="00606B89"/>
    <w:rsid w:val="00611EAF"/>
    <w:rsid w:val="00623F30"/>
    <w:rsid w:val="00625FB8"/>
    <w:rsid w:val="006261BD"/>
    <w:rsid w:val="00635EDB"/>
    <w:rsid w:val="00643AE3"/>
    <w:rsid w:val="0064734E"/>
    <w:rsid w:val="00650137"/>
    <w:rsid w:val="006509D7"/>
    <w:rsid w:val="00651CE8"/>
    <w:rsid w:val="0065521B"/>
    <w:rsid w:val="00671EF6"/>
    <w:rsid w:val="0067205B"/>
    <w:rsid w:val="006748F8"/>
    <w:rsid w:val="00680489"/>
    <w:rsid w:val="00683C32"/>
    <w:rsid w:val="00690BB2"/>
    <w:rsid w:val="00693D09"/>
    <w:rsid w:val="006A6549"/>
    <w:rsid w:val="006A7710"/>
    <w:rsid w:val="006A7A61"/>
    <w:rsid w:val="006B1E59"/>
    <w:rsid w:val="006B26B9"/>
    <w:rsid w:val="006B2FFB"/>
    <w:rsid w:val="006B66E2"/>
    <w:rsid w:val="006C10A2"/>
    <w:rsid w:val="006C1F18"/>
    <w:rsid w:val="006D40D5"/>
    <w:rsid w:val="006F009A"/>
    <w:rsid w:val="006F3D93"/>
    <w:rsid w:val="007019B1"/>
    <w:rsid w:val="00721657"/>
    <w:rsid w:val="007279A8"/>
    <w:rsid w:val="00727B1A"/>
    <w:rsid w:val="0073533A"/>
    <w:rsid w:val="00741337"/>
    <w:rsid w:val="00752258"/>
    <w:rsid w:val="007529E1"/>
    <w:rsid w:val="00762880"/>
    <w:rsid w:val="00762AD6"/>
    <w:rsid w:val="00762E02"/>
    <w:rsid w:val="00772290"/>
    <w:rsid w:val="00777265"/>
    <w:rsid w:val="007805E7"/>
    <w:rsid w:val="0078222A"/>
    <w:rsid w:val="00787D48"/>
    <w:rsid w:val="00795294"/>
    <w:rsid w:val="007A4E50"/>
    <w:rsid w:val="007B18A7"/>
    <w:rsid w:val="007B250E"/>
    <w:rsid w:val="007C27FC"/>
    <w:rsid w:val="007C51FF"/>
    <w:rsid w:val="007D3B08"/>
    <w:rsid w:val="007D50E4"/>
    <w:rsid w:val="007E2DC5"/>
    <w:rsid w:val="007F1CC7"/>
    <w:rsid w:val="008027AC"/>
    <w:rsid w:val="008028CE"/>
    <w:rsid w:val="0080332E"/>
    <w:rsid w:val="008141E0"/>
    <w:rsid w:val="00816EE1"/>
    <w:rsid w:val="00816F88"/>
    <w:rsid w:val="00821996"/>
    <w:rsid w:val="00822323"/>
    <w:rsid w:val="00827BC6"/>
    <w:rsid w:val="008300AD"/>
    <w:rsid w:val="00833024"/>
    <w:rsid w:val="008419B1"/>
    <w:rsid w:val="00844A56"/>
    <w:rsid w:val="00845B11"/>
    <w:rsid w:val="00852081"/>
    <w:rsid w:val="00872B6E"/>
    <w:rsid w:val="00874DFD"/>
    <w:rsid w:val="008802F9"/>
    <w:rsid w:val="00880962"/>
    <w:rsid w:val="00883086"/>
    <w:rsid w:val="008879FD"/>
    <w:rsid w:val="00894C37"/>
    <w:rsid w:val="008A00EA"/>
    <w:rsid w:val="008A3F93"/>
    <w:rsid w:val="008A6236"/>
    <w:rsid w:val="008A6E1C"/>
    <w:rsid w:val="008A72FD"/>
    <w:rsid w:val="008B1E82"/>
    <w:rsid w:val="008B2EDF"/>
    <w:rsid w:val="008B47C7"/>
    <w:rsid w:val="008B54CB"/>
    <w:rsid w:val="008B5A3D"/>
    <w:rsid w:val="008C4010"/>
    <w:rsid w:val="008C4FDF"/>
    <w:rsid w:val="008C6B1F"/>
    <w:rsid w:val="008D5E4F"/>
    <w:rsid w:val="008E34F0"/>
    <w:rsid w:val="008F14F5"/>
    <w:rsid w:val="008F2579"/>
    <w:rsid w:val="008F71C1"/>
    <w:rsid w:val="00901399"/>
    <w:rsid w:val="00902D41"/>
    <w:rsid w:val="00902F49"/>
    <w:rsid w:val="00904230"/>
    <w:rsid w:val="00914004"/>
    <w:rsid w:val="00922EC1"/>
    <w:rsid w:val="00923CF1"/>
    <w:rsid w:val="009301F1"/>
    <w:rsid w:val="009307DF"/>
    <w:rsid w:val="009359B8"/>
    <w:rsid w:val="00935FF0"/>
    <w:rsid w:val="00940935"/>
    <w:rsid w:val="009431F8"/>
    <w:rsid w:val="00947A35"/>
    <w:rsid w:val="00952667"/>
    <w:rsid w:val="0096201B"/>
    <w:rsid w:val="00962081"/>
    <w:rsid w:val="00964C9E"/>
    <w:rsid w:val="00966BA6"/>
    <w:rsid w:val="00966CB5"/>
    <w:rsid w:val="009704EB"/>
    <w:rsid w:val="00975786"/>
    <w:rsid w:val="00981CB7"/>
    <w:rsid w:val="00983E1F"/>
    <w:rsid w:val="00993F46"/>
    <w:rsid w:val="00997358"/>
    <w:rsid w:val="009A452B"/>
    <w:rsid w:val="009B050C"/>
    <w:rsid w:val="009B087F"/>
    <w:rsid w:val="009B2AF4"/>
    <w:rsid w:val="009C110B"/>
    <w:rsid w:val="009C5441"/>
    <w:rsid w:val="009D119F"/>
    <w:rsid w:val="009D49A2"/>
    <w:rsid w:val="009D5C09"/>
    <w:rsid w:val="009D7807"/>
    <w:rsid w:val="009F3940"/>
    <w:rsid w:val="009F3EB2"/>
    <w:rsid w:val="009F6EB1"/>
    <w:rsid w:val="00A11D05"/>
    <w:rsid w:val="00A13162"/>
    <w:rsid w:val="00A20267"/>
    <w:rsid w:val="00A3158C"/>
    <w:rsid w:val="00A32DF3"/>
    <w:rsid w:val="00A33E32"/>
    <w:rsid w:val="00A35E20"/>
    <w:rsid w:val="00A36F6D"/>
    <w:rsid w:val="00A50CA0"/>
    <w:rsid w:val="00A525CC"/>
    <w:rsid w:val="00A53E7C"/>
    <w:rsid w:val="00A60087"/>
    <w:rsid w:val="00A64284"/>
    <w:rsid w:val="00A705E8"/>
    <w:rsid w:val="00A721F4"/>
    <w:rsid w:val="00A90121"/>
    <w:rsid w:val="00A9392C"/>
    <w:rsid w:val="00A9462B"/>
    <w:rsid w:val="00A97D59"/>
    <w:rsid w:val="00AA3E09"/>
    <w:rsid w:val="00AA4BEF"/>
    <w:rsid w:val="00AB1659"/>
    <w:rsid w:val="00AB4962"/>
    <w:rsid w:val="00AB734E"/>
    <w:rsid w:val="00AB740F"/>
    <w:rsid w:val="00AC6F14"/>
    <w:rsid w:val="00AC7221"/>
    <w:rsid w:val="00AD4677"/>
    <w:rsid w:val="00AE5961"/>
    <w:rsid w:val="00AF0745"/>
    <w:rsid w:val="00AF4971"/>
    <w:rsid w:val="00AF5276"/>
    <w:rsid w:val="00AF7C86"/>
    <w:rsid w:val="00B01046"/>
    <w:rsid w:val="00B10488"/>
    <w:rsid w:val="00B310F9"/>
    <w:rsid w:val="00B37866"/>
    <w:rsid w:val="00B412FB"/>
    <w:rsid w:val="00B4576B"/>
    <w:rsid w:val="00B46350"/>
    <w:rsid w:val="00B46DF3"/>
    <w:rsid w:val="00B51568"/>
    <w:rsid w:val="00B648C7"/>
    <w:rsid w:val="00B66E8F"/>
    <w:rsid w:val="00B80157"/>
    <w:rsid w:val="00B83D5E"/>
    <w:rsid w:val="00B8460A"/>
    <w:rsid w:val="00B849EB"/>
    <w:rsid w:val="00B8650D"/>
    <w:rsid w:val="00B879B4"/>
    <w:rsid w:val="00B90F07"/>
    <w:rsid w:val="00B97BB9"/>
    <w:rsid w:val="00BA0009"/>
    <w:rsid w:val="00BB02B5"/>
    <w:rsid w:val="00BB1863"/>
    <w:rsid w:val="00BB25EE"/>
    <w:rsid w:val="00BB363A"/>
    <w:rsid w:val="00BC10A0"/>
    <w:rsid w:val="00BC7BA2"/>
    <w:rsid w:val="00BD426B"/>
    <w:rsid w:val="00BD79F0"/>
    <w:rsid w:val="00BE2734"/>
    <w:rsid w:val="00BE2B4D"/>
    <w:rsid w:val="00C015F8"/>
    <w:rsid w:val="00C02C2A"/>
    <w:rsid w:val="00C07E26"/>
    <w:rsid w:val="00C1011C"/>
    <w:rsid w:val="00C12F94"/>
    <w:rsid w:val="00C177C5"/>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A1D4C"/>
    <w:rsid w:val="00CA1F0B"/>
    <w:rsid w:val="00CB110F"/>
    <w:rsid w:val="00CB2A2E"/>
    <w:rsid w:val="00CB338A"/>
    <w:rsid w:val="00CB64AC"/>
    <w:rsid w:val="00CB79C5"/>
    <w:rsid w:val="00CC411F"/>
    <w:rsid w:val="00CC4B75"/>
    <w:rsid w:val="00CC732E"/>
    <w:rsid w:val="00CD2FCD"/>
    <w:rsid w:val="00CD7207"/>
    <w:rsid w:val="00CE0422"/>
    <w:rsid w:val="00CE0DBE"/>
    <w:rsid w:val="00CE5E4D"/>
    <w:rsid w:val="00CF02C4"/>
    <w:rsid w:val="00CF167F"/>
    <w:rsid w:val="00CF72E5"/>
    <w:rsid w:val="00D013EE"/>
    <w:rsid w:val="00D01F54"/>
    <w:rsid w:val="00D040F7"/>
    <w:rsid w:val="00D04A76"/>
    <w:rsid w:val="00D10FC7"/>
    <w:rsid w:val="00D1519F"/>
    <w:rsid w:val="00D15708"/>
    <w:rsid w:val="00D20E99"/>
    <w:rsid w:val="00D21C83"/>
    <w:rsid w:val="00D35BDD"/>
    <w:rsid w:val="00D63006"/>
    <w:rsid w:val="00D72301"/>
    <w:rsid w:val="00D777E8"/>
    <w:rsid w:val="00D911DE"/>
    <w:rsid w:val="00D91B97"/>
    <w:rsid w:val="00D925F1"/>
    <w:rsid w:val="00D93A82"/>
    <w:rsid w:val="00D93ACC"/>
    <w:rsid w:val="00D93C08"/>
    <w:rsid w:val="00D95DAC"/>
    <w:rsid w:val="00DA0B53"/>
    <w:rsid w:val="00DB07D3"/>
    <w:rsid w:val="00DB1171"/>
    <w:rsid w:val="00DB1519"/>
    <w:rsid w:val="00DB2840"/>
    <w:rsid w:val="00DC1BD3"/>
    <w:rsid w:val="00DC2C1A"/>
    <w:rsid w:val="00DD3345"/>
    <w:rsid w:val="00DD66B4"/>
    <w:rsid w:val="00DE1972"/>
    <w:rsid w:val="00DE27AB"/>
    <w:rsid w:val="00DE34C1"/>
    <w:rsid w:val="00DF240D"/>
    <w:rsid w:val="00DF2AB3"/>
    <w:rsid w:val="00DF7250"/>
    <w:rsid w:val="00E00CAA"/>
    <w:rsid w:val="00E01E5D"/>
    <w:rsid w:val="00E03EBF"/>
    <w:rsid w:val="00E05209"/>
    <w:rsid w:val="00E05AC1"/>
    <w:rsid w:val="00E1032A"/>
    <w:rsid w:val="00E11BCF"/>
    <w:rsid w:val="00E129A6"/>
    <w:rsid w:val="00E2258E"/>
    <w:rsid w:val="00E260C2"/>
    <w:rsid w:val="00E32596"/>
    <w:rsid w:val="00E368F7"/>
    <w:rsid w:val="00E36EB8"/>
    <w:rsid w:val="00E37FB8"/>
    <w:rsid w:val="00E40B07"/>
    <w:rsid w:val="00E42326"/>
    <w:rsid w:val="00E43544"/>
    <w:rsid w:val="00E44D89"/>
    <w:rsid w:val="00E477EA"/>
    <w:rsid w:val="00E55807"/>
    <w:rsid w:val="00E63B14"/>
    <w:rsid w:val="00E65CA0"/>
    <w:rsid w:val="00E70D9F"/>
    <w:rsid w:val="00E83810"/>
    <w:rsid w:val="00E86933"/>
    <w:rsid w:val="00E9605B"/>
    <w:rsid w:val="00E97298"/>
    <w:rsid w:val="00E97753"/>
    <w:rsid w:val="00EA0C51"/>
    <w:rsid w:val="00EA7DE7"/>
    <w:rsid w:val="00EB7A8A"/>
    <w:rsid w:val="00EC6FED"/>
    <w:rsid w:val="00EC7F3B"/>
    <w:rsid w:val="00ED5299"/>
    <w:rsid w:val="00ED59DB"/>
    <w:rsid w:val="00EE3A64"/>
    <w:rsid w:val="00EE50E5"/>
    <w:rsid w:val="00EF01CF"/>
    <w:rsid w:val="00F0025D"/>
    <w:rsid w:val="00F03590"/>
    <w:rsid w:val="00F03622"/>
    <w:rsid w:val="00F077FD"/>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736F9"/>
    <w:rsid w:val="00F73833"/>
    <w:rsid w:val="00F9211C"/>
    <w:rsid w:val="00FA095D"/>
    <w:rsid w:val="00FA6C8B"/>
    <w:rsid w:val="00FA6CDA"/>
    <w:rsid w:val="00FA7C89"/>
    <w:rsid w:val="00FB4139"/>
    <w:rsid w:val="00FB476E"/>
    <w:rsid w:val="00FC0D90"/>
    <w:rsid w:val="00FC2893"/>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10AFE877"/>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DB07D3"/>
    <w:pPr>
      <w:keepNext/>
      <w:keepLines/>
      <w:spacing w:before="160"/>
      <w:ind w:left="794"/>
    </w:pPr>
    <w:rPr>
      <w:rFonts w:eastAsia="STKaiti"/>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DF240D"/>
    <w:pPr>
      <w:keepNext/>
      <w:spacing w:before="160"/>
    </w:pPr>
    <w:rPr>
      <w:rFonts w:eastAsia="STKaiti"/>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table" w:customStyle="1" w:styleId="TableGrid1">
    <w:name w:val="Table Grid1"/>
    <w:basedOn w:val="TableNormal"/>
    <w:next w:val="TableGrid"/>
    <w:uiPriority w:val="59"/>
    <w:rsid w:val="00643AE3"/>
    <w:rPr>
      <w:rFonts w:ascii="Avenir Nxt2 W1G" w:eastAsia="Times New Roman" w:hAnsi="Avenir Nxt2 W1G"/>
    </w:rPr>
    <w:tblPr>
      <w:tblStyleRow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rPr>
        <w:rFonts w:ascii="Avenir Nxt2 W1G Demi" w:hAnsi="Avenir Nxt2 W1G Demi"/>
        <w:color w:val="FFFFFF"/>
      </w:rPr>
      <w:tblPr/>
      <w:tcPr>
        <w:shd w:val="clear" w:color="auto" w:fill="0076A1"/>
      </w:tcPr>
    </w:tblStylePr>
    <w:tblStylePr w:type="band1Horz">
      <w:tblPr/>
      <w:tcPr>
        <w:shd w:val="clear" w:color="auto" w:fill="CBDEF0"/>
      </w:tcPr>
    </w:tblStylePr>
    <w:tblStylePr w:type="band2Horz">
      <w:tblPr/>
      <w:tcPr>
        <w:shd w:val="clear" w:color="auto" w:fill="E7EFF8"/>
      </w:tcPr>
    </w:tblStylePr>
  </w:style>
  <w:style w:type="character" w:styleId="UnresolvedMention">
    <w:name w:val="Unresolved Mention"/>
    <w:basedOn w:val="DefaultParagraphFont"/>
    <w:uiPriority w:val="99"/>
    <w:semiHidden/>
    <w:unhideWhenUsed/>
    <w:rsid w:val="001C5F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hyperlink" Target="https://www.itu.int/en/ITU-D/Conferences/CRO/Documents/Outcome%20statement%20IAGDI-CRO.pdf"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microsoft.com/office/2014/relationships/chartEx" Target="charts/chartEx1.xml"/><Relationship Id="rId17" Type="http://schemas.openxmlformats.org/officeDocument/2006/relationships/image" Target="media/image3.png"/><Relationship Id="rId2" Type="http://schemas.openxmlformats.org/officeDocument/2006/relationships/customXml" Target="../customXml/item2.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hart" Target="charts/chart1.xml"/><Relationship Id="rId5" Type="http://schemas.openxmlformats.org/officeDocument/2006/relationships/styles" Target="styles.xml"/><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yperlink" Target="https://www.itu.int/en/ITU-D/Conferences/CRO/Documents/CHAIRMAN%27S%20REPORT%20D3.pdf"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14/relationships/chartEx" Target="charts/chartEx2.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itu.int/en/ITU-D/Conferences/TDAG/Pages/default.aspx" TargetMode="External"/><Relationship Id="rId2" Type="http://schemas.openxmlformats.org/officeDocument/2006/relationships/hyperlink" Target="http://www.itu.int/ITU-D/TDAG/" TargetMode="External"/><Relationship Id="rId1" Type="http://schemas.openxmlformats.org/officeDocument/2006/relationships/hyperlink" Target="mailto:marco.obiso@itu.int"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Ex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Microsoft_Excel_Worksheet1.xlsx"/><Relationship Id="rId4" Type="http://schemas.openxmlformats.org/officeDocument/2006/relationships/themeOverride" Target="../theme/themeOverride2.xml"/></Relationships>
</file>

<file path=word/charts/_rels/chartEx2.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Microsoft_Excel_Worksheet2.xlsx"/><Relationship Id="rId4"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00" b="0" i="0" u="none" strike="noStrike" kern="1200" spc="0" baseline="0">
                <a:solidFill>
                  <a:sysClr val="windowText" lastClr="000000"/>
                </a:solidFill>
                <a:latin typeface="Avenir Nxt2 W1G" panose="020B0503020202020204" pitchFamily="34" charset="0"/>
                <a:ea typeface="+mn-ea"/>
                <a:cs typeface="+mn-cs"/>
              </a:defRPr>
            </a:pPr>
            <a:r>
              <a:rPr lang="zh-CN" altLang="en-US" sz="1000">
                <a:solidFill>
                  <a:sysClr val="windowText" lastClr="000000"/>
                </a:solidFill>
                <a:latin typeface="Avenir Nxt2 W1G Demi" panose="020B0703020202020204" pitchFamily="34" charset="0"/>
              </a:rPr>
              <a:t>图</a:t>
            </a:r>
            <a:r>
              <a:rPr lang="en-GB" sz="1000">
                <a:solidFill>
                  <a:sysClr val="windowText" lastClr="000000"/>
                </a:solidFill>
                <a:latin typeface="Avenir Nxt2 W1G Demi" panose="020B0703020202020204" pitchFamily="34" charset="0"/>
              </a:rPr>
              <a:t>1. </a:t>
            </a:r>
            <a:r>
              <a:rPr lang="en-GB" sz="1000">
                <a:solidFill>
                  <a:sysClr val="windowText" lastClr="000000"/>
                </a:solidFill>
              </a:rPr>
              <a:t>ITU-D</a:t>
            </a:r>
            <a:r>
              <a:rPr lang="zh-CN" altLang="en-US" sz="1000">
                <a:solidFill>
                  <a:sysClr val="windowText" lastClr="000000"/>
                </a:solidFill>
              </a:rPr>
              <a:t>部门成员的变化情况</a:t>
            </a:r>
            <a:r>
              <a:rPr lang="en-GB" sz="1000">
                <a:solidFill>
                  <a:sysClr val="windowText" lastClr="000000"/>
                </a:solidFill>
              </a:rPr>
              <a:t>             </a:t>
            </a:r>
            <a:r>
              <a:rPr lang="en-GB" sz="700">
                <a:solidFill>
                  <a:sysClr val="windowText" lastClr="000000"/>
                </a:solidFill>
              </a:rPr>
              <a:t>*</a:t>
            </a:r>
            <a:r>
              <a:rPr lang="zh-CN" altLang="en-US" sz="700">
                <a:solidFill>
                  <a:sysClr val="windowText" lastClr="000000"/>
                </a:solidFill>
              </a:rPr>
              <a:t>截至</a:t>
            </a:r>
            <a:r>
              <a:rPr lang="en-GB" altLang="zh-CN" sz="700">
                <a:solidFill>
                  <a:sysClr val="windowText" lastClr="000000"/>
                </a:solidFill>
              </a:rPr>
              <a:t>2024</a:t>
            </a:r>
            <a:r>
              <a:rPr lang="zh-CN" altLang="en-US" sz="700">
                <a:solidFill>
                  <a:sysClr val="windowText" lastClr="000000"/>
                </a:solidFill>
              </a:rPr>
              <a:t>年</a:t>
            </a:r>
            <a:r>
              <a:rPr lang="en-GB" altLang="zh-CN" sz="700">
                <a:solidFill>
                  <a:sysClr val="windowText" lastClr="000000"/>
                </a:solidFill>
              </a:rPr>
              <a:t>6</a:t>
            </a:r>
            <a:r>
              <a:rPr lang="zh-CN" altLang="en-US" sz="700">
                <a:solidFill>
                  <a:sysClr val="windowText" lastClr="000000"/>
                </a:solidFill>
              </a:rPr>
              <a:t>月的预测</a:t>
            </a:r>
            <a:endParaRPr lang="en-GB" sz="1000">
              <a:solidFill>
                <a:sysClr val="windowText" lastClr="000000"/>
              </a:solidFill>
            </a:endParaRPr>
          </a:p>
        </c:rich>
      </c:tx>
      <c:overlay val="0"/>
      <c:spPr>
        <a:noFill/>
        <a:ln>
          <a:noFill/>
        </a:ln>
        <a:effectLst/>
      </c:spPr>
      <c:txPr>
        <a:bodyPr rot="0" spcFirstLastPara="1" vertOverflow="ellipsis" vert="horz" wrap="square" anchor="ctr" anchorCtr="1"/>
        <a:lstStyle/>
        <a:p>
          <a:pPr>
            <a:defRPr sz="1000" b="0" i="0" u="none" strike="noStrike" kern="1200" spc="0" baseline="0">
              <a:solidFill>
                <a:sysClr val="windowText" lastClr="000000"/>
              </a:solidFill>
              <a:latin typeface="Avenir Nxt2 W1G" panose="020B0503020202020204" pitchFamily="34" charset="0"/>
              <a:ea typeface="+mn-ea"/>
              <a:cs typeface="+mn-cs"/>
            </a:defRPr>
          </a:pPr>
          <a:endParaRPr lang="en-US"/>
        </a:p>
      </c:txPr>
    </c:title>
    <c:autoTitleDeleted val="0"/>
    <c:plotArea>
      <c:layout>
        <c:manualLayout>
          <c:layoutTarget val="inner"/>
          <c:xMode val="edge"/>
          <c:yMode val="edge"/>
          <c:x val="9.1761325323566373E-2"/>
          <c:y val="9.0135287143161158E-2"/>
          <c:w val="0.65543641294390753"/>
          <c:h val="0.77166377879645265"/>
        </c:manualLayout>
      </c:layout>
      <c:barChart>
        <c:barDir val="col"/>
        <c:grouping val="stacked"/>
        <c:varyColors val="0"/>
        <c:ser>
          <c:idx val="3"/>
          <c:order val="0"/>
          <c:tx>
            <c:strRef>
              <c:f>Sheet1!$D$1</c:f>
              <c:strCache>
                <c:ptCount val="1"/>
                <c:pt idx="0">
                  <c:v>所属学术成员</c:v>
                </c:pt>
              </c:strCache>
            </c:strRef>
          </c:tx>
          <c:spPr>
            <a:solidFill>
              <a:srgbClr val="F5BB64"/>
            </a:solidFill>
            <a:ln w="25400">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0-6192-44A6-B834-6848AB8885CE}"/>
                </c:ext>
              </c:extLst>
            </c:dLbl>
            <c:dLbl>
              <c:idx val="4"/>
              <c:delete val="1"/>
              <c:extLst>
                <c:ext xmlns:c15="http://schemas.microsoft.com/office/drawing/2012/chart" uri="{CE6537A1-D6FC-4f65-9D91-7224C49458BB}"/>
                <c:ext xmlns:c16="http://schemas.microsoft.com/office/drawing/2014/chart" uri="{C3380CC4-5D6E-409C-BE32-E72D297353CC}">
                  <c16:uniqueId val="{00000001-6192-44A6-B834-6848AB8885CE}"/>
                </c:ext>
              </c:extLst>
            </c:dLbl>
            <c:dLbl>
              <c:idx val="8"/>
              <c:delete val="1"/>
              <c:extLst>
                <c:ext xmlns:c15="http://schemas.microsoft.com/office/drawing/2012/chart" uri="{CE6537A1-D6FC-4f65-9D91-7224C49458BB}"/>
                <c:ext xmlns:c16="http://schemas.microsoft.com/office/drawing/2014/chart" uri="{C3380CC4-5D6E-409C-BE32-E72D297353CC}">
                  <c16:uniqueId val="{00000002-6192-44A6-B834-6848AB8885CE}"/>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bg1"/>
                    </a:solidFill>
                    <a:latin typeface="Avenir Nxt2 W1G" panose="020B0503020202020204" pitchFamily="34" charset="0"/>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strRef>
              <c:f>Sheet1!$A$2:$A$11</c:f>
              <c:strCache>
                <c:ptCount val="9"/>
                <c:pt idx="0">
                  <c:v>2022</c:v>
                </c:pt>
                <c:pt idx="4">
                  <c:v>2023</c:v>
                </c:pt>
                <c:pt idx="8">
                  <c:v>2024*</c:v>
                </c:pt>
              </c:strCache>
            </c:strRef>
          </c:cat>
          <c:val>
            <c:numRef>
              <c:f>Sheet1!$D$2:$D$11</c:f>
              <c:numCache>
                <c:formatCode>General</c:formatCode>
                <c:ptCount val="10"/>
                <c:pt idx="0">
                  <c:v>0</c:v>
                </c:pt>
                <c:pt idx="1">
                  <c:v>170</c:v>
                </c:pt>
                <c:pt idx="4">
                  <c:v>0</c:v>
                </c:pt>
                <c:pt idx="5">
                  <c:v>169</c:v>
                </c:pt>
                <c:pt idx="8">
                  <c:v>0</c:v>
                </c:pt>
                <c:pt idx="9">
                  <c:v>169</c:v>
                </c:pt>
              </c:numCache>
            </c:numRef>
          </c:val>
          <c:extLst>
            <c:ext xmlns:c16="http://schemas.microsoft.com/office/drawing/2014/chart" uri="{C3380CC4-5D6E-409C-BE32-E72D297353CC}">
              <c16:uniqueId val="{00000003-6192-44A6-B834-6848AB8885CE}"/>
            </c:ext>
          </c:extLst>
        </c:ser>
        <c:ser>
          <c:idx val="0"/>
          <c:order val="1"/>
          <c:tx>
            <c:strRef>
              <c:f>Sheet1!$B$1</c:f>
              <c:strCache>
                <c:ptCount val="1"/>
                <c:pt idx="0">
                  <c:v>部门成员</c:v>
                </c:pt>
              </c:strCache>
            </c:strRef>
          </c:tx>
          <c:spPr>
            <a:solidFill>
              <a:schemeClr val="accent1"/>
            </a:solidFill>
            <a:ln>
              <a:noFill/>
            </a:ln>
            <a:effectLst/>
          </c:spPr>
          <c:invertIfNegative val="0"/>
          <c:dPt>
            <c:idx val="2"/>
            <c:invertIfNegative val="0"/>
            <c:bubble3D val="0"/>
            <c:spPr>
              <a:solidFill>
                <a:srgbClr val="009CD6">
                  <a:alpha val="33000"/>
                </a:srgbClr>
              </a:solidFill>
              <a:ln>
                <a:noFill/>
              </a:ln>
              <a:effectLst/>
            </c:spPr>
            <c:extLst>
              <c:ext xmlns:c16="http://schemas.microsoft.com/office/drawing/2014/chart" uri="{C3380CC4-5D6E-409C-BE32-E72D297353CC}">
                <c16:uniqueId val="{00000005-6192-44A6-B834-6848AB8885CE}"/>
              </c:ext>
            </c:extLst>
          </c:dPt>
          <c:dLbls>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Avenir Nxt2 W1G" panose="020B0503020202020204" pitchFamily="34" charset="0"/>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strRef>
              <c:f>Sheet1!$A$2:$A$11</c:f>
              <c:strCache>
                <c:ptCount val="9"/>
                <c:pt idx="0">
                  <c:v>2022</c:v>
                </c:pt>
                <c:pt idx="4">
                  <c:v>2023</c:v>
                </c:pt>
                <c:pt idx="8">
                  <c:v>2024*</c:v>
                </c:pt>
              </c:strCache>
            </c:strRef>
          </c:cat>
          <c:val>
            <c:numRef>
              <c:f>Sheet1!$B$2:$B$11</c:f>
              <c:numCache>
                <c:formatCode>General</c:formatCode>
                <c:ptCount val="10"/>
                <c:pt idx="0">
                  <c:v>303</c:v>
                </c:pt>
                <c:pt idx="4">
                  <c:v>313</c:v>
                </c:pt>
                <c:pt idx="8">
                  <c:v>323</c:v>
                </c:pt>
              </c:numCache>
            </c:numRef>
          </c:val>
          <c:extLst>
            <c:ext xmlns:c16="http://schemas.microsoft.com/office/drawing/2014/chart" uri="{C3380CC4-5D6E-409C-BE32-E72D297353CC}">
              <c16:uniqueId val="{00000006-6192-44A6-B834-6848AB8885CE}"/>
            </c:ext>
          </c:extLst>
        </c:ser>
        <c:ser>
          <c:idx val="1"/>
          <c:order val="2"/>
          <c:tx>
            <c:strRef>
              <c:f>Sheet1!$C$1</c:f>
              <c:strCache>
                <c:ptCount val="1"/>
                <c:pt idx="0">
                  <c:v>部门准成员</c:v>
                </c:pt>
              </c:strCache>
            </c:strRef>
          </c:tx>
          <c:spPr>
            <a:solidFill>
              <a:schemeClr val="accent2"/>
            </a:solidFill>
            <a:ln>
              <a:noFill/>
            </a:ln>
            <a:effectLst/>
          </c:spPr>
          <c:invertIfNegative val="0"/>
          <c:dPt>
            <c:idx val="2"/>
            <c:invertIfNegative val="0"/>
            <c:bubble3D val="0"/>
            <c:spPr>
              <a:solidFill>
                <a:schemeClr val="accent2">
                  <a:alpha val="75000"/>
                </a:schemeClr>
              </a:solidFill>
              <a:ln>
                <a:noFill/>
              </a:ln>
              <a:effectLst/>
            </c:spPr>
            <c:extLst>
              <c:ext xmlns:c16="http://schemas.microsoft.com/office/drawing/2014/chart" uri="{C3380CC4-5D6E-409C-BE32-E72D297353CC}">
                <c16:uniqueId val="{00000008-6192-44A6-B834-6848AB8885CE}"/>
              </c:ext>
            </c:extLst>
          </c:dPt>
          <c:dLbls>
            <c:spPr>
              <a:noFill/>
              <a:ln>
                <a:noFill/>
              </a:ln>
              <a:effectLst/>
            </c:spPr>
            <c:txPr>
              <a:bodyPr rot="0" spcFirstLastPara="1" vertOverflow="ellipsis" vert="horz" wrap="square" anchor="ctr" anchorCtr="1"/>
              <a:lstStyle/>
              <a:p>
                <a:pPr>
                  <a:defRPr sz="700" b="0" i="0" u="none" strike="noStrike" kern="1200" baseline="0">
                    <a:solidFill>
                      <a:schemeClr val="bg1"/>
                    </a:solidFill>
                    <a:latin typeface="Avenir Nxt2 W1G" panose="020B0503020202020204" pitchFamily="34" charset="0"/>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strRef>
              <c:f>Sheet1!$A$2:$A$11</c:f>
              <c:strCache>
                <c:ptCount val="9"/>
                <c:pt idx="0">
                  <c:v>2022</c:v>
                </c:pt>
                <c:pt idx="4">
                  <c:v>2023</c:v>
                </c:pt>
                <c:pt idx="8">
                  <c:v>2024*</c:v>
                </c:pt>
              </c:strCache>
            </c:strRef>
          </c:cat>
          <c:val>
            <c:numRef>
              <c:f>Sheet1!$C$2:$C$11</c:f>
              <c:numCache>
                <c:formatCode>General</c:formatCode>
                <c:ptCount val="10"/>
                <c:pt idx="0">
                  <c:v>14</c:v>
                </c:pt>
                <c:pt idx="4">
                  <c:v>19</c:v>
                </c:pt>
                <c:pt idx="8">
                  <c:v>21</c:v>
                </c:pt>
              </c:numCache>
            </c:numRef>
          </c:val>
          <c:extLst>
            <c:ext xmlns:c16="http://schemas.microsoft.com/office/drawing/2014/chart" uri="{C3380CC4-5D6E-409C-BE32-E72D297353CC}">
              <c16:uniqueId val="{00000009-6192-44A6-B834-6848AB8885CE}"/>
            </c:ext>
          </c:extLst>
        </c:ser>
        <c:dLbls>
          <c:showLegendKey val="0"/>
          <c:showVal val="0"/>
          <c:showCatName val="0"/>
          <c:showSerName val="0"/>
          <c:showPercent val="0"/>
          <c:showBubbleSize val="0"/>
        </c:dLbls>
        <c:gapWidth val="7"/>
        <c:overlap val="100"/>
        <c:axId val="2127026784"/>
        <c:axId val="692711344"/>
      </c:barChart>
      <c:lineChart>
        <c:grouping val="standard"/>
        <c:varyColors val="0"/>
        <c:ser>
          <c:idx val="2"/>
          <c:order val="3"/>
          <c:tx>
            <c:strRef>
              <c:f>Sheet1!$E$1</c:f>
              <c:strCache>
                <c:ptCount val="1"/>
                <c:pt idx="0">
                  <c:v>Sum</c:v>
                </c:pt>
              </c:strCache>
            </c:strRef>
          </c:tx>
          <c:spPr>
            <a:ln w="28575" cap="rnd">
              <a:noFill/>
              <a:round/>
            </a:ln>
            <a:effectLst/>
          </c:spPr>
          <c:marker>
            <c:symbol val="none"/>
          </c:marker>
          <c:dLbls>
            <c:spPr>
              <a:noFill/>
              <a:ln>
                <a:noFill/>
              </a:ln>
              <a:effectLst/>
            </c:spPr>
            <c:txPr>
              <a:bodyPr rot="0" spcFirstLastPara="1" vertOverflow="ellipsis" vert="horz" wrap="square" anchor="ctr" anchorCtr="1"/>
              <a:lstStyle/>
              <a:p>
                <a:pPr>
                  <a:defRPr sz="700" b="1" i="0" u="none" strike="noStrike" kern="1200" baseline="0">
                    <a:solidFill>
                      <a:schemeClr val="tx1">
                        <a:lumMod val="75000"/>
                        <a:lumOff val="25000"/>
                      </a:schemeClr>
                    </a:solidFill>
                    <a:latin typeface="Avenir Nxt2 W1G" panose="020B0503020202020204" pitchFamily="34" charset="0"/>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strRef>
              <c:f>Sheet1!$A$2:$A$11</c:f>
              <c:strCache>
                <c:ptCount val="9"/>
                <c:pt idx="0">
                  <c:v>2022</c:v>
                </c:pt>
                <c:pt idx="4">
                  <c:v>2023</c:v>
                </c:pt>
                <c:pt idx="8">
                  <c:v>2024*</c:v>
                </c:pt>
              </c:strCache>
            </c:strRef>
          </c:cat>
          <c:val>
            <c:numRef>
              <c:f>Sheet1!$E$2:$E$11</c:f>
              <c:numCache>
                <c:formatCode>General</c:formatCode>
                <c:ptCount val="10"/>
                <c:pt idx="0">
                  <c:v>317</c:v>
                </c:pt>
                <c:pt idx="4">
                  <c:v>332</c:v>
                </c:pt>
                <c:pt idx="8">
                  <c:v>344</c:v>
                </c:pt>
              </c:numCache>
            </c:numRef>
          </c:val>
          <c:smooth val="0"/>
          <c:extLst>
            <c:ext xmlns:c16="http://schemas.microsoft.com/office/drawing/2014/chart" uri="{C3380CC4-5D6E-409C-BE32-E72D297353CC}">
              <c16:uniqueId val="{0000000A-6192-44A6-B834-6848AB8885CE}"/>
            </c:ext>
          </c:extLst>
        </c:ser>
        <c:dLbls>
          <c:showLegendKey val="0"/>
          <c:showVal val="0"/>
          <c:showCatName val="0"/>
          <c:showSerName val="0"/>
          <c:showPercent val="0"/>
          <c:showBubbleSize val="0"/>
        </c:dLbls>
        <c:marker val="1"/>
        <c:smooth val="0"/>
        <c:axId val="2127026784"/>
        <c:axId val="692711344"/>
      </c:lineChart>
      <c:catAx>
        <c:axId val="2127026784"/>
        <c:scaling>
          <c:orientation val="minMax"/>
        </c:scaling>
        <c:delete val="0"/>
        <c:axPos val="b"/>
        <c:numFmt formatCode="General" sourceLinked="1"/>
        <c:majorTickMark val="none"/>
        <c:minorTickMark val="none"/>
        <c:tickLblPos val="nextTo"/>
        <c:spPr>
          <a:noFill/>
          <a:ln w="9525">
            <a:solidFill>
              <a:srgbClr val="6F6F6E"/>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venir Nxt2 W1G" panose="020B0503020202020204" pitchFamily="34" charset="0"/>
                <a:ea typeface="+mn-ea"/>
                <a:cs typeface="+mn-cs"/>
              </a:defRPr>
            </a:pPr>
            <a:endParaRPr lang="en-US"/>
          </a:p>
        </c:txPr>
        <c:crossAx val="692711344"/>
        <c:crosses val="autoZero"/>
        <c:auto val="1"/>
        <c:lblAlgn val="ctr"/>
        <c:lblOffset val="100"/>
        <c:noMultiLvlLbl val="0"/>
      </c:catAx>
      <c:valAx>
        <c:axId val="692711344"/>
        <c:scaling>
          <c:orientation val="minMax"/>
          <c:max val="450"/>
          <c:min val="0"/>
        </c:scaling>
        <c:delete val="0"/>
        <c:axPos val="l"/>
        <c:numFmt formatCode="General" sourceLinked="1"/>
        <c:majorTickMark val="none"/>
        <c:minorTickMark val="none"/>
        <c:tickLblPos val="nextTo"/>
        <c:spPr>
          <a:noFill/>
          <a:ln>
            <a:solidFill>
              <a:srgbClr val="6F6F6E"/>
            </a:solid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venir Nxt2 W1G" panose="020B0503020202020204" pitchFamily="34" charset="0"/>
                <a:ea typeface="+mn-ea"/>
                <a:cs typeface="+mn-cs"/>
              </a:defRPr>
            </a:pPr>
            <a:endParaRPr lang="en-US"/>
          </a:p>
        </c:txPr>
        <c:crossAx val="2127026784"/>
        <c:crosses val="autoZero"/>
        <c:crossBetween val="between"/>
      </c:valAx>
      <c:spPr>
        <a:noFill/>
        <a:ln>
          <a:noFill/>
        </a:ln>
        <a:effectLst/>
      </c:spPr>
    </c:plotArea>
    <c:legend>
      <c:legendPos val="r"/>
      <c:legendEntry>
        <c:idx val="3"/>
        <c:delete val="1"/>
      </c:legendEntry>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venir Nxt2 W1G" panose="020B0503020202020204" pitchFamily="34" charset="0"/>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a:noFill/>
      <a:round/>
    </a:ln>
    <a:effectLst/>
  </c:spPr>
  <c:txPr>
    <a:bodyPr/>
    <a:lstStyle/>
    <a:p>
      <a:pPr>
        <a:defRPr sz="700">
          <a:latin typeface="Avenir Nxt2 W1G" panose="020B0503020202020204" pitchFamily="34" charset="0"/>
        </a:defRPr>
      </a:pPr>
      <a:endParaRPr lang="en-US"/>
    </a:p>
  </c:txPr>
  <c:externalData r:id="rId4">
    <c:autoUpdate val="0"/>
  </c:externalData>
</c:chartSpace>
</file>

<file path=word/charts/chartEx1.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Sheet1!$A$2:$A$11</cx:f>
        <cx:lvl ptCount="10">
          <cx:pt idx="0">members 2021</cx:pt>
          <cx:pt idx="1">new members 2022</cx:pt>
          <cx:pt idx="2">lost members 2022</cx:pt>
          <cx:pt idx="3">members 2022</cx:pt>
          <cx:pt idx="4">new members 2023</cx:pt>
          <cx:pt idx="5">lost members 2023</cx:pt>
          <cx:pt idx="6">members 2023</cx:pt>
          <cx:pt idx="7">new members 2024</cx:pt>
          <cx:pt idx="8">lost members 2024</cx:pt>
          <cx:pt idx="9">members 2024</cx:pt>
        </cx:lvl>
      </cx:strDim>
      <cx:numDim type="val">
        <cx:f>Sheet1!$B$2:$B$11</cx:f>
        <cx:lvl ptCount="10" formatCode="General">
          <cx:pt idx="0">313</cx:pt>
          <cx:pt idx="1">18</cx:pt>
          <cx:pt idx="2">-14</cx:pt>
          <cx:pt idx="3">317</cx:pt>
          <cx:pt idx="4">27</cx:pt>
          <cx:pt idx="5">-12</cx:pt>
          <cx:pt idx="6">332</cx:pt>
          <cx:pt idx="7">15</cx:pt>
          <cx:pt idx="8">-2</cx:pt>
          <cx:pt idx="9">345</cx:pt>
        </cx:lvl>
      </cx:numDim>
    </cx:data>
  </cx:chartData>
  <cx:chart>
    <cx:title pos="t" align="ctr" overlay="0">
      <cx:tx>
        <cx:rich>
          <a:bodyPr spcFirstLastPara="1" vertOverflow="ellipsis" horzOverflow="overflow" wrap="square" lIns="0" tIns="0" rIns="0" bIns="0" anchor="ctr" anchorCtr="1"/>
          <a:lstStyle/>
          <a:p>
            <a:pPr algn="ctr" rtl="0">
              <a:defRPr>
                <a:latin typeface="Avenir Nxt2 W1G" panose="020B0503020202020204" pitchFamily="34" charset="0"/>
                <a:ea typeface="Avenir Nxt2 W1G" panose="020B0503020202020204" pitchFamily="34" charset="0"/>
                <a:cs typeface="Avenir Nxt2 W1G" panose="020B0503020202020204" pitchFamily="34" charset="0"/>
              </a:defRPr>
            </a:pPr>
            <a:r>
              <a:rPr lang="zh-CN" altLang="en-US" sz="800" b="1" i="0" u="none" strike="noStrike" baseline="0">
                <a:solidFill>
                  <a:sysClr val="windowText" lastClr="000000"/>
                </a:solidFill>
                <a:latin typeface="Avenir Nxt2 W1G" panose="020B0503020202020204" pitchFamily="34" charset="0"/>
              </a:rPr>
              <a:t>图</a:t>
            </a:r>
            <a:r>
              <a:rPr lang="en-US" sz="800" b="1" i="0" u="none" strike="noStrike" baseline="0">
                <a:solidFill>
                  <a:sysClr val="windowText" lastClr="000000"/>
                </a:solidFill>
                <a:latin typeface="Avenir Nxt2 W1G" panose="020B0503020202020204" pitchFamily="34" charset="0"/>
              </a:rPr>
              <a:t>2.</a:t>
            </a:r>
            <a:r>
              <a:rPr lang="en-US" sz="800" b="0" i="0" u="none" strike="noStrike" baseline="0">
                <a:solidFill>
                  <a:sysClr val="windowText" lastClr="000000"/>
                </a:solidFill>
                <a:latin typeface="Avenir Nxt2 W1G" panose="020B0503020202020204" pitchFamily="34" charset="0"/>
              </a:rPr>
              <a:t> ITU-D</a:t>
            </a:r>
            <a:r>
              <a:rPr lang="zh-CN" altLang="en-US" sz="800" b="0" i="0" u="none" strike="noStrike" baseline="0">
                <a:solidFill>
                  <a:sysClr val="windowText" lastClr="000000"/>
                </a:solidFill>
                <a:latin typeface="Avenir Nxt2 W1G" panose="020B0503020202020204" pitchFamily="34" charset="0"/>
              </a:rPr>
              <a:t>部门成员和部门准成员：绝对数字</a:t>
            </a:r>
            <a:r>
              <a:rPr lang="en-US" sz="800" b="0" i="0" u="none" strike="noStrike" baseline="0">
                <a:solidFill>
                  <a:sysClr val="windowText" lastClr="000000"/>
                </a:solidFill>
                <a:latin typeface="Avenir Nxt2 W1G" panose="020B0503020202020204" pitchFamily="34" charset="0"/>
              </a:rPr>
              <a:t>              </a:t>
            </a:r>
            <a:r>
              <a:rPr lang="en-US" sz="700" b="0" i="0" u="none" strike="noStrike" baseline="0">
                <a:solidFill>
                  <a:sysClr val="windowText" lastClr="000000"/>
                </a:solidFill>
                <a:latin typeface="Avenir Nxt2 W1G" panose="020B0503020202020204" pitchFamily="34" charset="0"/>
              </a:rPr>
              <a:t>*</a:t>
            </a:r>
            <a:r>
              <a:rPr lang="zh-CN" altLang="en-US" sz="700" b="0" i="0" u="none" strike="noStrike" baseline="0">
                <a:solidFill>
                  <a:sysClr val="windowText" lastClr="000000"/>
                </a:solidFill>
                <a:latin typeface="Avenir Nxt2 W1G" panose="020B0503020202020204" pitchFamily="34" charset="0"/>
              </a:rPr>
              <a:t>截至</a:t>
            </a:r>
            <a:r>
              <a:rPr lang="en-GB" altLang="zh-CN" sz="700" b="0" i="0" u="none" strike="noStrike" baseline="0">
                <a:solidFill>
                  <a:sysClr val="windowText" lastClr="000000"/>
                </a:solidFill>
                <a:latin typeface="Avenir Nxt2 W1G" panose="020B0503020202020204" pitchFamily="34" charset="0"/>
              </a:rPr>
              <a:t>2024</a:t>
            </a:r>
            <a:r>
              <a:rPr lang="zh-CN" altLang="en-US" sz="700" b="0" i="0" u="none" strike="noStrike" baseline="0">
                <a:solidFill>
                  <a:sysClr val="windowText" lastClr="000000"/>
                </a:solidFill>
                <a:latin typeface="Avenir Nxt2 W1G" panose="020B0503020202020204" pitchFamily="34" charset="0"/>
              </a:rPr>
              <a:t>年</a:t>
            </a:r>
            <a:r>
              <a:rPr lang="en-GB" altLang="zh-CN" sz="700" b="0" i="0" u="none" strike="noStrike" baseline="0">
                <a:solidFill>
                  <a:sysClr val="windowText" lastClr="000000"/>
                </a:solidFill>
                <a:latin typeface="Avenir Nxt2 W1G" panose="020B0503020202020204" pitchFamily="34" charset="0"/>
              </a:rPr>
              <a:t>6</a:t>
            </a:r>
            <a:r>
              <a:rPr lang="zh-CN" altLang="en-US" sz="700" b="0" i="0" u="none" strike="noStrike" baseline="0">
                <a:solidFill>
                  <a:sysClr val="windowText" lastClr="000000"/>
                </a:solidFill>
                <a:latin typeface="Avenir Nxt2 W1G" panose="020B0503020202020204" pitchFamily="34" charset="0"/>
              </a:rPr>
              <a:t>月的预测</a:t>
            </a:r>
            <a:endParaRPr lang="en-US" sz="800" b="0" i="0" u="none" strike="noStrike" baseline="0">
              <a:solidFill>
                <a:sysClr val="windowText" lastClr="000000"/>
              </a:solidFill>
              <a:latin typeface="Avenir Nxt2 W1G" panose="020B0503020202020204" pitchFamily="34" charset="0"/>
            </a:endParaRPr>
          </a:p>
        </cx:rich>
      </cx:tx>
    </cx:title>
    <cx:plotArea>
      <cx:plotAreaRegion>
        <cx:series layoutId="waterfall" uniqueId="{6FD8591F-C76C-4E3C-A6B5-27E97EA2D21C}">
          <cx:tx>
            <cx:txData>
              <cx:f>Sheet1!$B$1</cx:f>
              <cx:v>Series1</cx:v>
            </cx:txData>
          </cx:tx>
          <cx:dataPt idx="0">
            <cx:spPr>
              <a:ln>
                <a:noFill/>
              </a:ln>
            </cx:spPr>
          </cx:dataPt>
          <cx:dataPt idx="1">
            <cx:spPr>
              <a:ln>
                <a:noFill/>
              </a:ln>
            </cx:spPr>
          </cx:dataPt>
          <cx:dataPt idx="2">
            <cx:spPr>
              <a:ln>
                <a:noFill/>
              </a:ln>
            </cx:spPr>
          </cx:dataPt>
          <cx:dataPt idx="3">
            <cx:spPr>
              <a:ln>
                <a:noFill/>
              </a:ln>
            </cx:spPr>
          </cx:dataPt>
          <cx:dataPt idx="4">
            <cx:spPr>
              <a:ln>
                <a:noFill/>
              </a:ln>
            </cx:spPr>
          </cx:dataPt>
          <cx:dataPt idx="5">
            <cx:spPr>
              <a:ln>
                <a:noFill/>
              </a:ln>
            </cx:spPr>
          </cx:dataPt>
          <cx:dataPt idx="6">
            <cx:spPr>
              <a:ln>
                <a:noFill/>
              </a:ln>
            </cx:spPr>
          </cx:dataPt>
          <cx:dataPt idx="7">
            <cx:spPr>
              <a:solidFill>
                <a:srgbClr val="9BCD7A">
                  <a:alpha val="45000"/>
                </a:srgbClr>
              </a:solidFill>
              <a:ln>
                <a:noFill/>
              </a:ln>
            </cx:spPr>
          </cx:dataPt>
          <cx:dataPt idx="8">
            <cx:spPr>
              <a:solidFill>
                <a:srgbClr val="FA4D55">
                  <a:alpha val="45000"/>
                </a:srgbClr>
              </a:solidFill>
              <a:ln>
                <a:noFill/>
              </a:ln>
            </cx:spPr>
          </cx:dataPt>
          <cx:dataPt idx="9">
            <cx:spPr>
              <a:solidFill>
                <a:srgbClr val="009CD5">
                  <a:alpha val="45000"/>
                </a:srgbClr>
              </a:solidFill>
              <a:ln>
                <a:noFill/>
              </a:ln>
            </cx:spPr>
          </cx:dataPt>
          <cx:dataLabels pos="outEnd">
            <cx:txPr>
              <a:bodyPr spcFirstLastPara="1" vertOverflow="ellipsis" horzOverflow="overflow" wrap="square" lIns="0" tIns="0" rIns="0" bIns="0" anchor="ctr" anchorCtr="1"/>
              <a:lstStyle/>
              <a:p>
                <a:pPr algn="ctr" rtl="0">
                  <a:defRPr sz="800">
                    <a:solidFill>
                      <a:schemeClr val="accent2">
                        <a:lumMod val="75000"/>
                      </a:schemeClr>
                    </a:solidFill>
                    <a:latin typeface="Avenir Nxt2 W1G" panose="020B0503020202020204" pitchFamily="34" charset="0"/>
                    <a:ea typeface="Avenir Nxt2 W1G" panose="020B0503020202020204" pitchFamily="34" charset="0"/>
                    <a:cs typeface="Avenir Nxt2 W1G" panose="020B0503020202020204" pitchFamily="34" charset="0"/>
                  </a:defRPr>
                </a:pPr>
                <a:endParaRPr lang="en-US" sz="800" b="0" i="0" u="none" strike="noStrike" baseline="0">
                  <a:solidFill>
                    <a:schemeClr val="accent2">
                      <a:lumMod val="75000"/>
                    </a:schemeClr>
                  </a:solidFill>
                  <a:latin typeface="Avenir Nxt2 W1G" panose="020B0503020202020204" pitchFamily="34" charset="0"/>
                </a:endParaRPr>
              </a:p>
            </cx:txPr>
            <cx:visibility seriesName="0" categoryName="0" value="1"/>
            <cx:separator>, </cx:separator>
          </cx:dataLabels>
          <cx:dataId val="0"/>
          <cx:layoutPr>
            <cx:subtotals>
              <cx:idx val="0"/>
              <cx:idx val="3"/>
              <cx:idx val="6"/>
              <cx:idx val="9"/>
            </cx:subtotals>
          </cx:layoutPr>
        </cx:series>
      </cx:plotAreaRegion>
      <cx:axis id="0" hidden="1">
        <cx:catScaling gapWidth="0.5"/>
        <cx:majorTickMarks type="cross"/>
        <cx:minorTickMarks type="cross"/>
        <cx:tickLabels/>
      </cx:axis>
      <cx:axis id="1">
        <cx:valScaling min="300"/>
        <cx:majorTickMarks type="cross"/>
        <cx:minorTickMarks type="cross"/>
        <cx:tickLabels/>
      </cx:axis>
    </cx:plotArea>
  </cx:chart>
  <cx:spPr>
    <a:ln>
      <a:noFill/>
    </a:ln>
  </cx:spPr>
  <cx:clrMapOvr bg1="lt1" tx1="dk1" bg2="lt2" tx2="dk2" accent1="accent1" accent2="accent2" accent3="accent3" accent4="accent4" accent5="accent5" accent6="accent6" hlink="hlink" folHlink="folHlink"/>
  <cx:fmtOvrs>
    <cx:fmtOvr idx="2">
      <cx:spPr>
        <a:solidFill>
          <a:schemeClr val="accent1"/>
        </a:solidFill>
      </cx:spPr>
    </cx:fmtOvr>
    <cx:fmtOvr idx="0">
      <cx:spPr>
        <a:solidFill>
          <a:srgbClr val="9BCD7A"/>
        </a:solidFill>
      </cx:spPr>
    </cx:fmtOvr>
    <cx:fmtOvr idx="1">
      <cx:spPr>
        <a:solidFill>
          <a:srgbClr val="FA4D55"/>
        </a:solidFill>
      </cx:spPr>
    </cx:fmtOvr>
  </cx:fmtOvrs>
</cx:chartSpace>
</file>

<file path=word/charts/chartEx2.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Sheet1!$A$2:$A$8</cx:f>
        <cx:lvl ptCount="7">
          <cx:pt idx="0">members 2021</cx:pt>
          <cx:pt idx="1">new members 2022</cx:pt>
          <cx:pt idx="2">lost members 2022</cx:pt>
          <cx:pt idx="3">members 2022</cx:pt>
          <cx:pt idx="4">new members 2023</cx:pt>
          <cx:pt idx="5">lost members 2023</cx:pt>
          <cx:pt idx="6">members 2023</cx:pt>
        </cx:lvl>
      </cx:strDim>
      <cx:numDim type="val">
        <cx:f>Sheet1!$B$2:$B$8</cx:f>
        <cx:lvl ptCount="7" formatCode="General">
          <cx:pt idx="0">158</cx:pt>
          <cx:pt idx="1">21</cx:pt>
          <cx:pt idx="2">-9</cx:pt>
          <cx:pt idx="3">170</cx:pt>
          <cx:pt idx="4">17</cx:pt>
          <cx:pt idx="5">-18</cx:pt>
          <cx:pt idx="6">169</cx:pt>
        </cx:lvl>
      </cx:numDim>
    </cx:data>
  </cx:chartData>
  <cx:chart>
    <cx:title pos="t" align="ctr" overlay="0">
      <cx:tx>
        <cx:rich>
          <a:bodyPr spcFirstLastPara="1" vertOverflow="ellipsis" horzOverflow="overflow" wrap="square" lIns="0" tIns="0" rIns="0" bIns="0" anchor="ctr" anchorCtr="1"/>
          <a:lstStyle/>
          <a:p>
            <a:pPr algn="ctr" rtl="0">
              <a:defRPr>
                <a:latin typeface="Avenir Nxt2 W1G" panose="020B0503020202020204" pitchFamily="34" charset="0"/>
                <a:ea typeface="Avenir Nxt2 W1G" panose="020B0503020202020204" pitchFamily="34" charset="0"/>
                <a:cs typeface="Avenir Nxt2 W1G" panose="020B0503020202020204" pitchFamily="34" charset="0"/>
              </a:defRPr>
            </a:pPr>
            <a:r>
              <a:rPr lang="zh-CN" altLang="en-US" sz="800" b="1" i="0" u="none" strike="noStrike" baseline="0">
                <a:solidFill>
                  <a:sysClr val="windowText" lastClr="000000"/>
                </a:solidFill>
                <a:latin typeface="Avenir Nxt2 W1G" panose="020B0503020202020204" pitchFamily="34" charset="0"/>
              </a:rPr>
              <a:t>图</a:t>
            </a:r>
            <a:r>
              <a:rPr lang="en-US" sz="800" b="1" i="0" u="none" strike="noStrike" baseline="0">
                <a:solidFill>
                  <a:sysClr val="windowText" lastClr="000000"/>
                </a:solidFill>
                <a:latin typeface="Avenir Nxt2 W1G" panose="020B0503020202020204" pitchFamily="34" charset="0"/>
              </a:rPr>
              <a:t>3.</a:t>
            </a:r>
            <a:r>
              <a:rPr lang="en-US" sz="800" b="0" i="0" u="none" strike="noStrike" baseline="0">
                <a:solidFill>
                  <a:sysClr val="windowText" lastClr="000000"/>
                </a:solidFill>
                <a:latin typeface="Avenir Nxt2 W1G" panose="020B0503020202020204" pitchFamily="34" charset="0"/>
              </a:rPr>
              <a:t> </a:t>
            </a:r>
            <a:r>
              <a:rPr lang="zh-CN" altLang="en-US" sz="800" b="0" i="0" u="none" strike="noStrike" baseline="0">
                <a:solidFill>
                  <a:sysClr val="windowText" lastClr="000000"/>
                </a:solidFill>
                <a:latin typeface="Avenir Nxt2 W1G" panose="020B0503020202020204" pitchFamily="34" charset="0"/>
              </a:rPr>
              <a:t>国际电联学术成员：绝对数字</a:t>
            </a:r>
            <a:endParaRPr lang="en-US" sz="800" b="0" i="0" u="none" strike="noStrike" baseline="0">
              <a:solidFill>
                <a:sysClr val="windowText" lastClr="000000"/>
              </a:solidFill>
              <a:latin typeface="Avenir Nxt2 W1G" panose="020B0503020202020204" pitchFamily="34" charset="0"/>
            </a:endParaRPr>
          </a:p>
        </cx:rich>
      </cx:tx>
    </cx:title>
    <cx:plotArea>
      <cx:plotAreaRegion>
        <cx:series layoutId="waterfall" uniqueId="{6FD8591F-C76C-4E3C-A6B5-27E97EA2D21C}">
          <cx:tx>
            <cx:txData>
              <cx:f>Sheet1!$B$1</cx:f>
              <cx:v>Series1</cx:v>
            </cx:txData>
          </cx:tx>
          <cx:dataPt idx="0">
            <cx:spPr>
              <a:ln>
                <a:noFill/>
              </a:ln>
            </cx:spPr>
          </cx:dataPt>
          <cx:dataPt idx="1">
            <cx:spPr>
              <a:ln>
                <a:noFill/>
              </a:ln>
            </cx:spPr>
          </cx:dataPt>
          <cx:dataPt idx="2">
            <cx:spPr>
              <a:ln>
                <a:noFill/>
              </a:ln>
            </cx:spPr>
          </cx:dataPt>
          <cx:dataPt idx="3">
            <cx:spPr>
              <a:ln>
                <a:noFill/>
              </a:ln>
            </cx:spPr>
          </cx:dataPt>
          <cx:dataPt idx="4">
            <cx:spPr>
              <a:ln>
                <a:noFill/>
              </a:ln>
            </cx:spPr>
          </cx:dataPt>
          <cx:dataPt idx="5">
            <cx:spPr>
              <a:ln>
                <a:noFill/>
              </a:ln>
            </cx:spPr>
          </cx:dataPt>
          <cx:dataPt idx="6">
            <cx:spPr>
              <a:ln>
                <a:noFill/>
              </a:ln>
            </cx:spPr>
          </cx:dataPt>
          <cx:dataLabels pos="outEnd">
            <cx:txPr>
              <a:bodyPr spcFirstLastPara="1" vertOverflow="ellipsis" horzOverflow="overflow" wrap="square" lIns="0" tIns="0" rIns="0" bIns="0" anchor="ctr" anchorCtr="1"/>
              <a:lstStyle/>
              <a:p>
                <a:pPr algn="ctr" rtl="0">
                  <a:defRPr sz="800">
                    <a:latin typeface="Avenir Nxt2 W1G" panose="020B0503020202020204" pitchFamily="34" charset="0"/>
                    <a:ea typeface="Avenir Nxt2 W1G" panose="020B0503020202020204" pitchFamily="34" charset="0"/>
                    <a:cs typeface="Avenir Nxt2 W1G" panose="020B0503020202020204" pitchFamily="34" charset="0"/>
                  </a:defRPr>
                </a:pPr>
                <a:endParaRPr lang="en-US" sz="800" b="0" i="0" u="none" strike="noStrike" baseline="0">
                  <a:solidFill>
                    <a:sysClr val="windowText" lastClr="000000">
                      <a:lumMod val="65000"/>
                      <a:lumOff val="35000"/>
                    </a:sysClr>
                  </a:solidFill>
                  <a:latin typeface="Avenir Nxt2 W1G" panose="020B0503020202020204" pitchFamily="34" charset="0"/>
                </a:endParaRPr>
              </a:p>
            </cx:txPr>
            <cx:visibility seriesName="0" categoryName="0" value="1"/>
            <cx:separator>, </cx:separator>
          </cx:dataLabels>
          <cx:dataId val="0"/>
          <cx:layoutPr>
            <cx:subtotals>
              <cx:idx val="0"/>
              <cx:idx val="3"/>
              <cx:idx val="6"/>
            </cx:subtotals>
          </cx:layoutPr>
        </cx:series>
      </cx:plotAreaRegion>
      <cx:axis id="0" hidden="1">
        <cx:catScaling gapWidth="0.5"/>
        <cx:majorTickMarks type="cross"/>
        <cx:minorTickMarks type="cross"/>
        <cx:tickLabels/>
      </cx:axis>
      <cx:axis id="1">
        <cx:valScaling max="200" min="150"/>
        <cx:majorTickMarks type="cross"/>
        <cx:minorTickMarks type="cross"/>
        <cx:tickLabels/>
      </cx:axis>
    </cx:plotArea>
  </cx:chart>
  <cx:spPr>
    <a:ln>
      <a:noFill/>
    </a:ln>
  </cx:spPr>
  <cx:clrMapOvr bg1="lt1" tx1="dk1" bg2="lt2" tx2="dk2" accent1="accent1" accent2="accent2" accent3="accent3" accent4="accent4" accent5="accent5" accent6="accent6" hlink="hlink" folHlink="folHlink"/>
  <cx:fmtOvrs>
    <cx:fmtOvr idx="2">
      <cx:spPr>
        <a:solidFill>
          <a:srgbClr val="FFC000"/>
        </a:solidFill>
      </cx:spPr>
    </cx:fmtOvr>
    <cx:fmtOvr idx="0">
      <cx:spPr>
        <a:solidFill>
          <a:srgbClr val="FFE9A9"/>
        </a:solidFill>
      </cx:spPr>
    </cx:fmtOvr>
    <cx:fmtOvr idx="1">
      <cx:spPr>
        <a:solidFill>
          <a:srgbClr val="C37205"/>
        </a:solidFill>
      </cx:spPr>
    </cx:fmtOvr>
  </cx:fmtOvrs>
</cx: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a:solidFill>
          <a:schemeClr val="tx1">
            <a:lumMod val="65000"/>
            <a:lumOff val="35000"/>
          </a:schemeClr>
        </a:solidFill>
        <a:round/>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50000"/>
            <a:lumOff val="50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95">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15000"/>
            <a:lumOff val="85000"/>
          </a:schemeClr>
        </a:solidFill>
        <a:round/>
      </a:ln>
    </cs:spPr>
  </cs:gridlineMinor>
  <cs:hiLoLine>
    <cs:lnRef idx="0"/>
    <cs:fillRef idx="0"/>
    <cs:effectRef idx="0"/>
    <cs:fontRef idx="minor">
      <a:schemeClr val="tx1"/>
    </cs:fontRef>
    <cs:spPr>
      <a:ln w="9525">
        <a:solidFill>
          <a:schemeClr val="tx1">
            <a:lumMod val="75000"/>
            <a:lumOff val="25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a:solidFill>
          <a:schemeClr val="tx1">
            <a:lumMod val="15000"/>
            <a:lumOff val="85000"/>
          </a:schemeClr>
        </a:solidFill>
        <a:round/>
      </a:ln>
    </cs:spPr>
    <cs:defRPr sz="900"/>
  </cs:seriesAxis>
  <cs:seriesLine>
    <cs:lnRef idx="0"/>
    <cs:fillRef idx="0"/>
    <cs:effectRef idx="0"/>
    <cs:fontRef idx="minor">
      <a:schemeClr val="tx1"/>
    </cs:fontRef>
    <cs:spPr>
      <a:ln w="9525">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3.xml><?xml version="1.0" encoding="utf-8"?>
<cs:chartStyle xmlns:cs="http://schemas.microsoft.com/office/drawing/2012/chartStyle" xmlns:a="http://schemas.openxmlformats.org/drawingml/2006/main" id="395">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15000"/>
            <a:lumOff val="85000"/>
          </a:schemeClr>
        </a:solidFill>
        <a:round/>
      </a:ln>
    </cs:spPr>
  </cs:gridlineMinor>
  <cs:hiLoLine>
    <cs:lnRef idx="0"/>
    <cs:fillRef idx="0"/>
    <cs:effectRef idx="0"/>
    <cs:fontRef idx="minor">
      <a:schemeClr val="tx1"/>
    </cs:fontRef>
    <cs:spPr>
      <a:ln w="9525">
        <a:solidFill>
          <a:schemeClr val="tx1">
            <a:lumMod val="75000"/>
            <a:lumOff val="25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a:solidFill>
          <a:schemeClr val="tx1">
            <a:lumMod val="15000"/>
            <a:lumOff val="85000"/>
          </a:schemeClr>
        </a:solidFill>
        <a:round/>
      </a:ln>
    </cs:spPr>
    <cs:defRPr sz="900"/>
  </cs:seriesAxis>
  <cs:seriesLine>
    <cs:lnRef idx="0"/>
    <cs:fillRef idx="0"/>
    <cs:effectRef idx="0"/>
    <cs:fontRef idx="minor">
      <a:schemeClr val="tx1"/>
    </cs:fontRef>
    <cs:spPr>
      <a:ln w="9525">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ITU Template">
    <a:dk1>
      <a:sysClr val="windowText" lastClr="000000"/>
    </a:dk1>
    <a:lt1>
      <a:sysClr val="window" lastClr="FFFFFF"/>
    </a:lt1>
    <a:dk2>
      <a:srgbClr val="3A3838"/>
    </a:dk2>
    <a:lt2>
      <a:srgbClr val="F5FAFC"/>
    </a:lt2>
    <a:accent1>
      <a:srgbClr val="009CD6"/>
    </a:accent1>
    <a:accent2>
      <a:srgbClr val="757070"/>
    </a:accent2>
    <a:accent3>
      <a:srgbClr val="A5A5A5"/>
    </a:accent3>
    <a:accent4>
      <a:srgbClr val="595959"/>
    </a:accent4>
    <a:accent5>
      <a:srgbClr val="0083B3"/>
    </a:accent5>
    <a:accent6>
      <a:srgbClr val="E5F5FB"/>
    </a:accent6>
    <a:hlink>
      <a:srgbClr val="0083B3"/>
    </a:hlink>
    <a:folHlink>
      <a:srgbClr val="757070"/>
    </a:folHlink>
  </a:clrScheme>
  <a:fontScheme name="ITU Powerpoint Tempolat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ITU (Thomas Frost)">
    <a:dk1>
      <a:sysClr val="windowText" lastClr="000000"/>
    </a:dk1>
    <a:lt1>
      <a:sysClr val="window" lastClr="FFFFFF"/>
    </a:lt1>
    <a:dk2>
      <a:srgbClr val="44546A"/>
    </a:dk2>
    <a:lt2>
      <a:srgbClr val="E7E6E6"/>
    </a:lt2>
    <a:accent1>
      <a:srgbClr val="009CD5"/>
    </a:accent1>
    <a:accent2>
      <a:srgbClr val="6F6F6E"/>
    </a:accent2>
    <a:accent3>
      <a:srgbClr val="E5F5FB"/>
    </a:accent3>
    <a:accent4>
      <a:srgbClr val="F5FAFC"/>
    </a:accent4>
    <a:accent5>
      <a:srgbClr val="5B9BD5"/>
    </a:accent5>
    <a:accent6>
      <a:srgbClr val="0083B3"/>
    </a:accent6>
    <a:hlink>
      <a:srgbClr val="0083B3"/>
    </a:hlink>
    <a:folHlink>
      <a:srgbClr val="0083B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D76106C0699043BAEC233347507970" ma:contentTypeVersion="17" ma:contentTypeDescription="Create a new document." ma:contentTypeScope="" ma:versionID="98dc16c74f77d92d1bb6cb4b0c3ae757">
  <xsd:schema xmlns:xsd="http://www.w3.org/2001/XMLSchema" xmlns:xs="http://www.w3.org/2001/XMLSchema" xmlns:p="http://schemas.microsoft.com/office/2006/metadata/properties" xmlns:ns2="28b57394-764b-4c95-9edc-f65ae3c1af13" xmlns:ns3="365cf670-b44e-4dbb-b1e7-5ca0e9f395b1" targetNamespace="http://schemas.microsoft.com/office/2006/metadata/properties" ma:root="true" ma:fieldsID="adfa0e3f5e5a423483900749a5d0d07a" ns2:_="" ns3:_="">
    <xsd:import namespace="28b57394-764b-4c95-9edc-f65ae3c1af13"/>
    <xsd:import namespace="365cf670-b44e-4dbb-b1e7-5ca0e9f395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57394-764b-4c95-9edc-f65ae3c1af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5cf670-b44e-4dbb-b1e7-5ca0e9f395b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7776fd9-5068-4ffa-87a4-e6b077caf2fb}" ma:internalName="TaxCatchAll" ma:showField="CatchAllData" ma:web="365cf670-b44e-4dbb-b1e7-5ca0e9f395b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50294E-952C-4657-92D1-5AB61E8BEC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b57394-764b-4c95-9edc-f65ae3c1af13"/>
    <ds:schemaRef ds:uri="365cf670-b44e-4dbb-b1e7-5ca0e9f39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321B1C-03B2-4C72-BADF-96E2A855A06A}">
  <ds:schemaRefs>
    <ds:schemaRef ds:uri="http://schemas.openxmlformats.org/officeDocument/2006/bibliography"/>
  </ds:schemaRefs>
</ds:datastoreItem>
</file>

<file path=customXml/itemProps3.xml><?xml version="1.0" encoding="utf-8"?>
<ds:datastoreItem xmlns:ds="http://schemas.openxmlformats.org/officeDocument/2006/customXml" ds:itemID="{240AB312-3CF8-41D9-B770-FA6CC01AFD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2786</Words>
  <Characters>1164</Characters>
  <Application>Microsoft Office Word</Application>
  <DocSecurity>0</DocSecurity>
  <Lines>9</Lines>
  <Paragraphs>7</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3943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LIU, Jiayi</dc:creator>
  <cp:lastModifiedBy>Kehan</cp:lastModifiedBy>
  <cp:revision>5</cp:revision>
  <cp:lastPrinted>2014-11-04T09:22:00Z</cp:lastPrinted>
  <dcterms:created xsi:type="dcterms:W3CDTF">2024-04-23T10:00:00Z</dcterms:created>
  <dcterms:modified xsi:type="dcterms:W3CDTF">2024-04-23T10:27:00Z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