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D8041C" w14:paraId="3F0E9EC4" w14:textId="77777777" w:rsidTr="00952667">
        <w:trPr>
          <w:cantSplit/>
          <w:trHeight w:val="1134"/>
        </w:trPr>
        <w:tc>
          <w:tcPr>
            <w:tcW w:w="6379" w:type="dxa"/>
          </w:tcPr>
          <w:p w14:paraId="68FE8375" w14:textId="6390CADE" w:rsidR="00307769" w:rsidRPr="00D8041C" w:rsidRDefault="00B42366" w:rsidP="00307769">
            <w:pPr>
              <w:tabs>
                <w:tab w:val="clear" w:pos="1191"/>
                <w:tab w:val="clear" w:pos="1588"/>
                <w:tab w:val="clear" w:pos="1985"/>
              </w:tabs>
              <w:ind w:left="34"/>
              <w:rPr>
                <w:b/>
                <w:bCs/>
                <w:sz w:val="32"/>
                <w:szCs w:val="32"/>
                <w:lang w:val="es-ES_tradnl"/>
              </w:rPr>
            </w:pPr>
            <w:r w:rsidRPr="00D8041C">
              <w:rPr>
                <w:b/>
                <w:bCs/>
                <w:sz w:val="32"/>
                <w:szCs w:val="32"/>
                <w:lang w:val="es-ES_tradnl"/>
              </w:rPr>
              <w:t>Grupo Asesor de Desarrollo de las Telecomunicaciones</w:t>
            </w:r>
            <w:r w:rsidR="00307769" w:rsidRPr="00D8041C">
              <w:rPr>
                <w:b/>
                <w:bCs/>
                <w:sz w:val="32"/>
                <w:szCs w:val="32"/>
                <w:lang w:val="es-ES_tradnl"/>
              </w:rPr>
              <w:t xml:space="preserve"> (</w:t>
            </w:r>
            <w:r w:rsidRPr="00D8041C">
              <w:rPr>
                <w:b/>
                <w:bCs/>
                <w:sz w:val="32"/>
                <w:szCs w:val="32"/>
                <w:lang w:val="es-ES_tradnl"/>
              </w:rPr>
              <w:t>GADT</w:t>
            </w:r>
            <w:r w:rsidR="00307769" w:rsidRPr="00D8041C">
              <w:rPr>
                <w:b/>
                <w:bCs/>
                <w:sz w:val="32"/>
                <w:szCs w:val="32"/>
                <w:lang w:val="es-ES_tradnl"/>
              </w:rPr>
              <w:t>)</w:t>
            </w:r>
          </w:p>
          <w:p w14:paraId="5F5F590A" w14:textId="5E7C96A5" w:rsidR="00307769" w:rsidRPr="00D8041C" w:rsidRDefault="00307769" w:rsidP="00307769">
            <w:pPr>
              <w:tabs>
                <w:tab w:val="clear" w:pos="1191"/>
                <w:tab w:val="clear" w:pos="1588"/>
                <w:tab w:val="clear" w:pos="1985"/>
              </w:tabs>
              <w:spacing w:after="120"/>
              <w:ind w:left="34"/>
              <w:rPr>
                <w:rFonts w:ascii="Verdana" w:hAnsi="Verdana"/>
                <w:sz w:val="28"/>
                <w:szCs w:val="28"/>
                <w:lang w:val="es-ES_tradnl"/>
              </w:rPr>
            </w:pPr>
            <w:r w:rsidRPr="00D8041C">
              <w:rPr>
                <w:b/>
                <w:bCs/>
                <w:sz w:val="26"/>
                <w:szCs w:val="26"/>
                <w:lang w:val="es-ES_tradnl"/>
              </w:rPr>
              <w:t>3</w:t>
            </w:r>
            <w:r w:rsidR="00341DA6">
              <w:rPr>
                <w:b/>
                <w:bCs/>
                <w:sz w:val="26"/>
                <w:szCs w:val="26"/>
                <w:lang w:val="es-ES_tradnl"/>
              </w:rPr>
              <w:t>1</w:t>
            </w:r>
            <w:r w:rsidR="00B42366" w:rsidRPr="00D8041C">
              <w:rPr>
                <w:b/>
                <w:bCs/>
                <w:sz w:val="26"/>
                <w:szCs w:val="26"/>
                <w:lang w:val="es-ES_tradnl"/>
              </w:rPr>
              <w:t xml:space="preserve">ª reunión, Ginebra </w:t>
            </w:r>
            <w:r w:rsidR="00D9207F">
              <w:rPr>
                <w:b/>
                <w:bCs/>
                <w:sz w:val="26"/>
                <w:szCs w:val="26"/>
                <w:lang w:val="es-ES_tradnl"/>
              </w:rPr>
              <w:t>(</w:t>
            </w:r>
            <w:r w:rsidR="00B42366" w:rsidRPr="00D8041C">
              <w:rPr>
                <w:b/>
                <w:bCs/>
                <w:sz w:val="26"/>
                <w:szCs w:val="26"/>
                <w:lang w:val="es-ES_tradnl"/>
              </w:rPr>
              <w:t>Suiza</w:t>
            </w:r>
            <w:r w:rsidR="00D9207F">
              <w:rPr>
                <w:b/>
                <w:bCs/>
                <w:sz w:val="26"/>
                <w:szCs w:val="26"/>
                <w:lang w:val="es-ES_tradnl"/>
              </w:rPr>
              <w:t>)</w:t>
            </w:r>
            <w:r w:rsidR="00B42366" w:rsidRPr="00D8041C">
              <w:rPr>
                <w:b/>
                <w:bCs/>
                <w:sz w:val="26"/>
                <w:szCs w:val="26"/>
                <w:lang w:val="es-ES_tradnl"/>
              </w:rPr>
              <w:t xml:space="preserve">, </w:t>
            </w:r>
            <w:r w:rsidR="00341DA6">
              <w:rPr>
                <w:b/>
                <w:bCs/>
                <w:sz w:val="26"/>
                <w:szCs w:val="26"/>
                <w:lang w:val="es-ES_tradnl"/>
              </w:rPr>
              <w:t>20</w:t>
            </w:r>
            <w:r w:rsidRPr="00D8041C">
              <w:rPr>
                <w:b/>
                <w:bCs/>
                <w:sz w:val="26"/>
                <w:szCs w:val="26"/>
                <w:lang w:val="es-ES_tradnl"/>
              </w:rPr>
              <w:t>-2</w:t>
            </w:r>
            <w:r w:rsidR="00B9710C">
              <w:rPr>
                <w:b/>
                <w:bCs/>
                <w:sz w:val="26"/>
                <w:szCs w:val="26"/>
                <w:lang w:val="es-ES_tradnl"/>
              </w:rPr>
              <w:t>3</w:t>
            </w:r>
            <w:r w:rsidRPr="00D8041C">
              <w:rPr>
                <w:b/>
                <w:bCs/>
                <w:sz w:val="26"/>
                <w:szCs w:val="26"/>
                <w:lang w:val="es-ES_tradnl"/>
              </w:rPr>
              <w:t xml:space="preserve"> </w:t>
            </w:r>
            <w:r w:rsidR="00B42366" w:rsidRPr="00D8041C">
              <w:rPr>
                <w:b/>
                <w:bCs/>
                <w:sz w:val="26"/>
                <w:szCs w:val="26"/>
                <w:lang w:val="es-ES_tradnl"/>
              </w:rPr>
              <w:t xml:space="preserve">de </w:t>
            </w:r>
            <w:r w:rsidR="00341DA6">
              <w:rPr>
                <w:b/>
                <w:bCs/>
                <w:sz w:val="26"/>
                <w:szCs w:val="26"/>
                <w:lang w:val="es-ES_tradnl"/>
              </w:rPr>
              <w:t>mayo</w:t>
            </w:r>
            <w:r w:rsidR="00B42366" w:rsidRPr="00D8041C">
              <w:rPr>
                <w:b/>
                <w:bCs/>
                <w:sz w:val="26"/>
                <w:szCs w:val="26"/>
                <w:lang w:val="es-ES_tradnl"/>
              </w:rPr>
              <w:t xml:space="preserve"> de</w:t>
            </w:r>
            <w:r w:rsidRPr="00D8041C">
              <w:rPr>
                <w:b/>
                <w:bCs/>
                <w:sz w:val="26"/>
                <w:szCs w:val="26"/>
                <w:lang w:val="es-ES_tradnl"/>
              </w:rPr>
              <w:t xml:space="preserve"> 202</w:t>
            </w:r>
            <w:r w:rsidR="00D9207F">
              <w:rPr>
                <w:b/>
                <w:bCs/>
                <w:sz w:val="26"/>
                <w:szCs w:val="26"/>
                <w:lang w:val="es-ES_tradnl"/>
              </w:rPr>
              <w:t>4</w:t>
            </w:r>
          </w:p>
        </w:tc>
        <w:tc>
          <w:tcPr>
            <w:tcW w:w="3509" w:type="dxa"/>
          </w:tcPr>
          <w:p w14:paraId="67E7B4C4" w14:textId="0F52E4CC" w:rsidR="00307769" w:rsidRPr="00D8041C" w:rsidRDefault="00307769" w:rsidP="00952667">
            <w:pPr>
              <w:spacing w:after="120"/>
              <w:ind w:right="142"/>
              <w:jc w:val="right"/>
              <w:rPr>
                <w:lang w:val="es-ES_tradnl"/>
              </w:rPr>
            </w:pPr>
            <w:r w:rsidRPr="00D8041C">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D8041C" w14:paraId="3C13197B" w14:textId="77777777" w:rsidTr="0009076F">
        <w:trPr>
          <w:cantSplit/>
        </w:trPr>
        <w:tc>
          <w:tcPr>
            <w:tcW w:w="6379" w:type="dxa"/>
            <w:tcBorders>
              <w:top w:val="single" w:sz="12" w:space="0" w:color="auto"/>
            </w:tcBorders>
          </w:tcPr>
          <w:p w14:paraId="2EED9DB2" w14:textId="77777777" w:rsidR="00683C32" w:rsidRPr="00D8041C"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D8041C" w:rsidRDefault="00683C32" w:rsidP="00107E85">
            <w:pPr>
              <w:spacing w:before="0"/>
              <w:rPr>
                <w:b/>
                <w:bCs/>
                <w:sz w:val="20"/>
                <w:lang w:val="es-ES_tradnl"/>
              </w:rPr>
            </w:pPr>
          </w:p>
        </w:tc>
      </w:tr>
      <w:tr w:rsidR="00683C32" w:rsidRPr="00D8041C" w14:paraId="0BB3FBC4" w14:textId="77777777" w:rsidTr="0009076F">
        <w:trPr>
          <w:cantSplit/>
        </w:trPr>
        <w:tc>
          <w:tcPr>
            <w:tcW w:w="6379" w:type="dxa"/>
          </w:tcPr>
          <w:p w14:paraId="43C54B3D" w14:textId="77777777" w:rsidR="00683C32" w:rsidRPr="00D8041C" w:rsidRDefault="00683C32" w:rsidP="00400CCF">
            <w:pPr>
              <w:pStyle w:val="Committee"/>
              <w:spacing w:before="0"/>
              <w:rPr>
                <w:b w:val="0"/>
                <w:szCs w:val="24"/>
                <w:lang w:val="es-ES_tradnl"/>
              </w:rPr>
            </w:pPr>
          </w:p>
        </w:tc>
        <w:tc>
          <w:tcPr>
            <w:tcW w:w="3509" w:type="dxa"/>
          </w:tcPr>
          <w:p w14:paraId="02E44EE9" w14:textId="52C8CDFD" w:rsidR="00683C32" w:rsidRPr="00D8041C" w:rsidRDefault="0096201B" w:rsidP="00B648C7">
            <w:pPr>
              <w:spacing w:before="0"/>
              <w:jc w:val="both"/>
              <w:rPr>
                <w:bCs/>
                <w:szCs w:val="24"/>
                <w:lang w:val="es-ES_tradnl"/>
              </w:rPr>
            </w:pPr>
            <w:r w:rsidRPr="00D8041C">
              <w:rPr>
                <w:b/>
                <w:bCs/>
                <w:lang w:val="es-ES_tradnl"/>
              </w:rPr>
              <w:t>Document</w:t>
            </w:r>
            <w:r w:rsidR="00B42366" w:rsidRPr="00D8041C">
              <w:rPr>
                <w:b/>
                <w:bCs/>
                <w:lang w:val="es-ES_tradnl"/>
              </w:rPr>
              <w:t>o</w:t>
            </w:r>
            <w:r w:rsidRPr="00D8041C">
              <w:rPr>
                <w:b/>
                <w:bCs/>
                <w:lang w:val="es-ES_tradnl"/>
              </w:rPr>
              <w:t xml:space="preserve"> </w:t>
            </w:r>
            <w:bookmarkStart w:id="0" w:name="DocRef1"/>
            <w:bookmarkEnd w:id="0"/>
            <w:r w:rsidRPr="00D8041C">
              <w:rPr>
                <w:b/>
                <w:bCs/>
                <w:lang w:val="es-ES_tradnl"/>
              </w:rPr>
              <w:t>TDAG</w:t>
            </w:r>
            <w:r w:rsidR="003242AB" w:rsidRPr="00D8041C">
              <w:rPr>
                <w:b/>
                <w:bCs/>
                <w:lang w:val="es-ES_tradnl"/>
              </w:rPr>
              <w:t>-</w:t>
            </w:r>
            <w:r w:rsidR="00B648C7" w:rsidRPr="00D8041C">
              <w:rPr>
                <w:b/>
                <w:bCs/>
                <w:lang w:val="es-ES_tradnl"/>
              </w:rPr>
              <w:t>2</w:t>
            </w:r>
            <w:bookmarkStart w:id="1" w:name="DocNo1"/>
            <w:bookmarkEnd w:id="1"/>
            <w:r w:rsidR="00341DA6">
              <w:rPr>
                <w:b/>
                <w:bCs/>
                <w:lang w:val="es-ES_tradnl"/>
              </w:rPr>
              <w:t>4</w:t>
            </w:r>
            <w:r w:rsidR="0009076F" w:rsidRPr="00D8041C">
              <w:rPr>
                <w:b/>
                <w:bCs/>
                <w:lang w:val="es-ES_tradnl"/>
              </w:rPr>
              <w:t>/</w:t>
            </w:r>
            <w:r w:rsidR="00D9207F">
              <w:rPr>
                <w:b/>
                <w:bCs/>
                <w:lang w:val="es-ES_tradnl"/>
              </w:rPr>
              <w:t>5</w:t>
            </w:r>
            <w:r w:rsidRPr="00D8041C">
              <w:rPr>
                <w:b/>
                <w:bCs/>
                <w:lang w:val="es-ES_tradnl"/>
              </w:rPr>
              <w:t>-</w:t>
            </w:r>
            <w:r w:rsidR="00B42366" w:rsidRPr="00D8041C">
              <w:rPr>
                <w:b/>
                <w:bCs/>
                <w:lang w:val="es-ES_tradnl"/>
              </w:rPr>
              <w:t>S</w:t>
            </w:r>
          </w:p>
        </w:tc>
      </w:tr>
      <w:tr w:rsidR="00683C32" w:rsidRPr="00D8041C" w14:paraId="24D04936" w14:textId="77777777" w:rsidTr="0009076F">
        <w:trPr>
          <w:cantSplit/>
        </w:trPr>
        <w:tc>
          <w:tcPr>
            <w:tcW w:w="6379" w:type="dxa"/>
          </w:tcPr>
          <w:p w14:paraId="12CE4DBF" w14:textId="77777777" w:rsidR="00683C32" w:rsidRPr="00D8041C" w:rsidRDefault="00683C32" w:rsidP="00400CCF">
            <w:pPr>
              <w:spacing w:before="0"/>
              <w:rPr>
                <w:b/>
                <w:bCs/>
                <w:smallCaps/>
                <w:szCs w:val="24"/>
                <w:lang w:val="es-ES_tradnl"/>
              </w:rPr>
            </w:pPr>
          </w:p>
        </w:tc>
        <w:tc>
          <w:tcPr>
            <w:tcW w:w="3509" w:type="dxa"/>
          </w:tcPr>
          <w:p w14:paraId="0F89640F" w14:textId="597A86D8" w:rsidR="00683C32" w:rsidRPr="00D8041C" w:rsidRDefault="00D9207F" w:rsidP="00B648C7">
            <w:pPr>
              <w:spacing w:before="0"/>
              <w:rPr>
                <w:b/>
                <w:szCs w:val="24"/>
                <w:lang w:val="es-ES_tradnl"/>
              </w:rPr>
            </w:pPr>
            <w:bookmarkStart w:id="2" w:name="CreationDate"/>
            <w:bookmarkEnd w:id="2"/>
            <w:r w:rsidRPr="00D9207F">
              <w:rPr>
                <w:b/>
                <w:bCs/>
                <w:szCs w:val="28"/>
                <w:lang w:val="es-ES_tradnl"/>
              </w:rPr>
              <w:t>22 de marzo de 2024</w:t>
            </w:r>
          </w:p>
        </w:tc>
      </w:tr>
      <w:tr w:rsidR="00683C32" w:rsidRPr="00D8041C" w14:paraId="7B96545F" w14:textId="77777777" w:rsidTr="0009076F">
        <w:trPr>
          <w:cantSplit/>
        </w:trPr>
        <w:tc>
          <w:tcPr>
            <w:tcW w:w="6379" w:type="dxa"/>
          </w:tcPr>
          <w:p w14:paraId="65956FD3" w14:textId="77777777" w:rsidR="00683C32" w:rsidRPr="00D8041C" w:rsidRDefault="00683C32" w:rsidP="00400CCF">
            <w:pPr>
              <w:spacing w:before="0"/>
              <w:rPr>
                <w:b/>
                <w:bCs/>
                <w:smallCaps/>
                <w:szCs w:val="24"/>
                <w:lang w:val="es-ES_tradnl"/>
              </w:rPr>
            </w:pPr>
          </w:p>
        </w:tc>
        <w:tc>
          <w:tcPr>
            <w:tcW w:w="3509" w:type="dxa"/>
          </w:tcPr>
          <w:p w14:paraId="30EFD39F" w14:textId="560C5C27" w:rsidR="00514D2F" w:rsidRPr="00D8041C" w:rsidRDefault="0096201B" w:rsidP="00400CCF">
            <w:pPr>
              <w:spacing w:before="0"/>
              <w:rPr>
                <w:szCs w:val="24"/>
                <w:lang w:val="es-ES_tradnl"/>
              </w:rPr>
            </w:pPr>
            <w:r w:rsidRPr="00D8041C">
              <w:rPr>
                <w:b/>
                <w:lang w:val="es-ES_tradnl"/>
              </w:rPr>
              <w:t>Original:</w:t>
            </w:r>
            <w:bookmarkStart w:id="3" w:name="Original"/>
            <w:bookmarkEnd w:id="3"/>
            <w:r w:rsidR="00CE0422" w:rsidRPr="00D8041C">
              <w:rPr>
                <w:b/>
                <w:lang w:val="es-ES_tradnl"/>
              </w:rPr>
              <w:t xml:space="preserve"> </w:t>
            </w:r>
            <w:r w:rsidR="00B42366" w:rsidRPr="00D8041C">
              <w:rPr>
                <w:b/>
                <w:lang w:val="es-ES_tradnl"/>
              </w:rPr>
              <w:t>inglés</w:t>
            </w:r>
          </w:p>
        </w:tc>
      </w:tr>
      <w:tr w:rsidR="00A13162" w:rsidRPr="00D9207F" w14:paraId="31656E31" w14:textId="77777777" w:rsidTr="00107E85">
        <w:trPr>
          <w:cantSplit/>
          <w:trHeight w:val="852"/>
        </w:trPr>
        <w:tc>
          <w:tcPr>
            <w:tcW w:w="9888" w:type="dxa"/>
            <w:gridSpan w:val="2"/>
          </w:tcPr>
          <w:p w14:paraId="512FCA01" w14:textId="27EB956F" w:rsidR="00A13162" w:rsidRPr="00D8041C" w:rsidRDefault="00D9207F" w:rsidP="0030353C">
            <w:pPr>
              <w:pStyle w:val="Source"/>
              <w:rPr>
                <w:lang w:val="es-ES_tradnl"/>
              </w:rPr>
            </w:pPr>
            <w:bookmarkStart w:id="4" w:name="Source"/>
            <w:bookmarkEnd w:id="4"/>
            <w:r w:rsidRPr="00D9207F">
              <w:rPr>
                <w:lang w:val="es-ES_tradnl"/>
              </w:rPr>
              <w:t>Presidenta de la Comisión de Estudio 1 del UIT-D</w:t>
            </w:r>
          </w:p>
        </w:tc>
      </w:tr>
      <w:tr w:rsidR="00AC6F14" w:rsidRPr="00D9207F" w14:paraId="2CBD3A36" w14:textId="77777777" w:rsidTr="00107E85">
        <w:trPr>
          <w:cantSplit/>
        </w:trPr>
        <w:tc>
          <w:tcPr>
            <w:tcW w:w="9888" w:type="dxa"/>
            <w:gridSpan w:val="2"/>
          </w:tcPr>
          <w:p w14:paraId="1B4121DF" w14:textId="2FC8431A" w:rsidR="00AC6F14" w:rsidRPr="00D8041C" w:rsidRDefault="00D9207F" w:rsidP="0030353C">
            <w:pPr>
              <w:pStyle w:val="Title1"/>
              <w:rPr>
                <w:lang w:val="es-ES_tradnl"/>
              </w:rPr>
            </w:pPr>
            <w:bookmarkStart w:id="5" w:name="Title"/>
            <w:bookmarkEnd w:id="5"/>
            <w:r w:rsidRPr="00D9207F">
              <w:rPr>
                <w:lang w:val="es-ES_tradnl"/>
              </w:rPr>
              <w:t>Comisión de Estudio 1 del UIT-D – Actividades y avances</w:t>
            </w:r>
          </w:p>
        </w:tc>
      </w:tr>
      <w:tr w:rsidR="00A721F4" w:rsidRPr="00D9207F" w14:paraId="23A30231" w14:textId="77777777" w:rsidTr="00A721F4">
        <w:trPr>
          <w:cantSplit/>
        </w:trPr>
        <w:tc>
          <w:tcPr>
            <w:tcW w:w="9888" w:type="dxa"/>
            <w:gridSpan w:val="2"/>
            <w:tcBorders>
              <w:bottom w:val="single" w:sz="4" w:space="0" w:color="auto"/>
            </w:tcBorders>
          </w:tcPr>
          <w:p w14:paraId="726EE70E" w14:textId="77777777" w:rsidR="00A721F4" w:rsidRPr="00D8041C" w:rsidRDefault="00A721F4" w:rsidP="0030353C">
            <w:pPr>
              <w:rPr>
                <w:lang w:val="es-ES_tradnl"/>
              </w:rPr>
            </w:pPr>
          </w:p>
        </w:tc>
      </w:tr>
      <w:tr w:rsidR="00A721F4" w:rsidRPr="00D9207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115BEF" w:rsidRDefault="00B42366" w:rsidP="00115BEF">
            <w:pPr>
              <w:rPr>
                <w:b/>
                <w:bCs/>
                <w:lang w:val="es-ES_tradnl"/>
              </w:rPr>
            </w:pPr>
            <w:r w:rsidRPr="00115BEF">
              <w:rPr>
                <w:b/>
                <w:bCs/>
                <w:lang w:val="es-ES_tradnl"/>
              </w:rPr>
              <w:t>Resumen</w:t>
            </w:r>
            <w:r w:rsidR="00A721F4" w:rsidRPr="00115BEF">
              <w:rPr>
                <w:b/>
                <w:bCs/>
                <w:lang w:val="es-ES_tradnl"/>
              </w:rPr>
              <w:t>:</w:t>
            </w:r>
          </w:p>
          <w:p w14:paraId="669BC2B0" w14:textId="7C6FBE1F" w:rsidR="00D9207F" w:rsidRPr="00D9207F" w:rsidRDefault="00D9207F" w:rsidP="00CA615D">
            <w:pPr>
              <w:rPr>
                <w:lang w:val="es-ES_tradnl"/>
              </w:rPr>
            </w:pPr>
            <w:r w:rsidRPr="00D9207F">
              <w:rPr>
                <w:lang w:val="es-ES_tradnl"/>
              </w:rPr>
              <w:t>En el presente informe se presenta al GADT la situación actual de la Comisión de Estudio 1 (CE 1) del UIT-D y se facilita información sobre los resultados de la segunda reunión anual de la CE</w:t>
            </w:r>
            <w:r w:rsidR="00CA615D">
              <w:rPr>
                <w:lang w:val="es-ES_tradnl"/>
              </w:rPr>
              <w:t> </w:t>
            </w:r>
            <w:r w:rsidRPr="00D9207F">
              <w:rPr>
                <w:lang w:val="es-ES_tradnl"/>
              </w:rPr>
              <w:t>1 para el periodo de estudios 2022-2025, que se celebró del 23 al 27 de octubre de 2023.</w:t>
            </w:r>
          </w:p>
          <w:p w14:paraId="0088C457" w14:textId="4484FE0A" w:rsidR="00D9207F" w:rsidRPr="00D9207F" w:rsidRDefault="00D9207F" w:rsidP="00D9207F">
            <w:pPr>
              <w:rPr>
                <w:bCs/>
                <w:lang w:val="es-ES_tradnl"/>
              </w:rPr>
            </w:pPr>
            <w:r w:rsidRPr="00D9207F">
              <w:rPr>
                <w:lang w:val="es-ES_tradnl"/>
              </w:rPr>
              <w:t>Cabe señalar que los Grupos de Relator para las siete Cuestiones de la CE</w:t>
            </w:r>
            <w:r w:rsidR="00CA615D">
              <w:rPr>
                <w:lang w:val="es-ES_tradnl"/>
              </w:rPr>
              <w:t> </w:t>
            </w:r>
            <w:r w:rsidRPr="00D9207F">
              <w:rPr>
                <w:lang w:val="es-ES_tradnl"/>
              </w:rPr>
              <w:t>1 están progresando adecuadamente en pos de los resultados previstos de la CMDT. En cuanto a la reciente reunión, cabe destacar la aprobación y posterior publicación del producto intermedio relacionado la Cuestión</w:t>
            </w:r>
            <w:r w:rsidR="00CA615D">
              <w:rPr>
                <w:lang w:val="es-ES_tradnl"/>
              </w:rPr>
              <w:t> </w:t>
            </w:r>
            <w:r w:rsidRPr="00D9207F">
              <w:rPr>
                <w:lang w:val="es-ES_tradnl"/>
              </w:rPr>
              <w:t>6/1 de la CE</w:t>
            </w:r>
            <w:r w:rsidR="00CA615D">
              <w:rPr>
                <w:lang w:val="es-ES_tradnl"/>
              </w:rPr>
              <w:t> </w:t>
            </w:r>
            <w:r w:rsidRPr="00D9207F">
              <w:rPr>
                <w:lang w:val="es-ES_tradnl"/>
              </w:rPr>
              <w:t xml:space="preserve">1 del UIT-D, titulado </w:t>
            </w:r>
            <w:r w:rsidRPr="00D9207F">
              <w:rPr>
                <w:i/>
                <w:iCs/>
                <w:lang w:val="es-ES_tradnl"/>
              </w:rPr>
              <w:t>Prácticas idóneas adoptadas en relación con las herramientas de reglamentación digital adecuadas al objetivo de proteger a los consumidores</w:t>
            </w:r>
            <w:r w:rsidRPr="00D9207F">
              <w:rPr>
                <w:bCs/>
                <w:lang w:val="es-ES_tradnl"/>
              </w:rPr>
              <w:t>.</w:t>
            </w:r>
          </w:p>
          <w:p w14:paraId="4082D7E8" w14:textId="19E0EE63" w:rsidR="00A721F4" w:rsidRPr="00D8041C" w:rsidRDefault="00D9207F" w:rsidP="00D9207F">
            <w:pPr>
              <w:rPr>
                <w:szCs w:val="24"/>
                <w:lang w:val="es-ES_tradnl"/>
              </w:rPr>
            </w:pPr>
            <w:r w:rsidRPr="00D9207F">
              <w:rPr>
                <w:lang w:val="es-ES_tradnl"/>
              </w:rPr>
              <w:t>Se presentará una versión revisada de este documento, en la que se incluirán los resultados de las reuniones de los Grupos de Relator previstas del 15 al 26 de abril de 2024.</w:t>
            </w:r>
          </w:p>
          <w:p w14:paraId="76A1C541" w14:textId="70BC879D" w:rsidR="00A721F4" w:rsidRPr="00D8041C" w:rsidRDefault="00A721F4" w:rsidP="00EA0C51">
            <w:pPr>
              <w:spacing w:after="120"/>
              <w:rPr>
                <w:b/>
                <w:bCs/>
                <w:szCs w:val="24"/>
                <w:lang w:val="es-ES_tradnl"/>
              </w:rPr>
            </w:pPr>
            <w:r w:rsidRPr="00D8041C">
              <w:rPr>
                <w:b/>
                <w:bCs/>
                <w:lang w:val="es-ES_tradnl"/>
              </w:rPr>
              <w:t>Ac</w:t>
            </w:r>
            <w:r w:rsidR="00B42366" w:rsidRPr="00D8041C">
              <w:rPr>
                <w:b/>
                <w:bCs/>
                <w:lang w:val="es-ES_tradnl"/>
              </w:rPr>
              <w:t>ción solicitada</w:t>
            </w:r>
            <w:r w:rsidRPr="00D8041C">
              <w:rPr>
                <w:b/>
                <w:bCs/>
                <w:lang w:val="es-ES_tradnl"/>
              </w:rPr>
              <w:t>:</w:t>
            </w:r>
          </w:p>
          <w:p w14:paraId="371956FC" w14:textId="4420A291" w:rsidR="00A721F4" w:rsidRPr="00D8041C" w:rsidRDefault="00D9207F" w:rsidP="00D9207F">
            <w:pPr>
              <w:rPr>
                <w:szCs w:val="24"/>
                <w:lang w:val="es-ES_tradnl"/>
              </w:rPr>
            </w:pPr>
            <w:r w:rsidRPr="00D9207F">
              <w:rPr>
                <w:lang w:val="es-ES_tradnl"/>
              </w:rPr>
              <w:t>Se invita al GADT a tomar nota del presente documento y a formular las observaciones que estime oportunas.</w:t>
            </w:r>
          </w:p>
          <w:p w14:paraId="622ACB80" w14:textId="6D46991A" w:rsidR="00A721F4" w:rsidRPr="00115BEF" w:rsidRDefault="00A721F4" w:rsidP="00115BEF">
            <w:pPr>
              <w:rPr>
                <w:b/>
                <w:bCs/>
                <w:lang w:val="es-ES_tradnl"/>
              </w:rPr>
            </w:pPr>
            <w:r w:rsidRPr="00115BEF">
              <w:rPr>
                <w:b/>
                <w:bCs/>
                <w:lang w:val="es-ES_tradnl"/>
              </w:rPr>
              <w:t>Referenc</w:t>
            </w:r>
            <w:r w:rsidR="00B42366" w:rsidRPr="00115BEF">
              <w:rPr>
                <w:b/>
                <w:bCs/>
                <w:lang w:val="es-ES_tradnl"/>
              </w:rPr>
              <w:t>ia</w:t>
            </w:r>
            <w:r w:rsidRPr="00115BEF">
              <w:rPr>
                <w:b/>
                <w:bCs/>
                <w:lang w:val="es-ES_tradnl"/>
              </w:rPr>
              <w:t>s:</w:t>
            </w:r>
          </w:p>
          <w:p w14:paraId="1ECDD20E" w14:textId="0A15E01C" w:rsidR="00A721F4" w:rsidRPr="00D8041C" w:rsidRDefault="00D9207F" w:rsidP="00D9207F">
            <w:pPr>
              <w:spacing w:after="120"/>
              <w:rPr>
                <w:lang w:val="es-ES_tradnl"/>
              </w:rPr>
            </w:pPr>
            <w:r w:rsidRPr="00D9207F">
              <w:rPr>
                <w:lang w:val="es-ES_tradnl"/>
              </w:rPr>
              <w:t>Resolución</w:t>
            </w:r>
            <w:r w:rsidR="00CA615D">
              <w:rPr>
                <w:lang w:val="es-ES_tradnl"/>
              </w:rPr>
              <w:t> </w:t>
            </w:r>
            <w:r w:rsidRPr="00D9207F">
              <w:rPr>
                <w:lang w:val="es-ES_tradnl"/>
              </w:rPr>
              <w:t>2 (Rev. Kigali, 2022) de la CMDT, Resolución</w:t>
            </w:r>
            <w:r w:rsidR="00CA615D">
              <w:rPr>
                <w:lang w:val="es-ES_tradnl"/>
              </w:rPr>
              <w:t> </w:t>
            </w:r>
            <w:r w:rsidRPr="00D9207F">
              <w:rPr>
                <w:lang w:val="es-ES_tradnl"/>
              </w:rPr>
              <w:t xml:space="preserve">1 (Rev. Kigali, 2022) de la CMDT, </w:t>
            </w:r>
            <w:hyperlink r:id="rId11" w:history="1">
              <w:r w:rsidRPr="00D9207F">
                <w:rPr>
                  <w:rStyle w:val="Hyperlink"/>
                  <w:lang w:val="es-ES_tradnl"/>
                </w:rPr>
                <w:t>1/RE</w:t>
              </w:r>
              <w:r w:rsidRPr="00D9207F">
                <w:rPr>
                  <w:rStyle w:val="Hyperlink"/>
                  <w:lang w:val="es-ES_tradnl"/>
                </w:rPr>
                <w:t>P</w:t>
              </w:r>
              <w:r w:rsidRPr="00D9207F">
                <w:rPr>
                  <w:rStyle w:val="Hyperlink"/>
                  <w:lang w:val="es-ES_tradnl"/>
                </w:rPr>
                <w:t>/9</w:t>
              </w:r>
            </w:hyperlink>
            <w:r w:rsidR="00CA615D">
              <w:rPr>
                <w:lang w:val="es-ES_tradnl"/>
              </w:rPr>
              <w:t> </w:t>
            </w:r>
            <w:r w:rsidRPr="00D9207F">
              <w:rPr>
                <w:lang w:val="es-ES_tradnl"/>
              </w:rPr>
              <w:t>(2023)</w:t>
            </w:r>
          </w:p>
        </w:tc>
      </w:tr>
    </w:tbl>
    <w:p w14:paraId="5B29B2A3" w14:textId="77777777" w:rsidR="00923CF1" w:rsidRPr="00D8041C" w:rsidRDefault="00923CF1" w:rsidP="00D9207F">
      <w:pPr>
        <w:rPr>
          <w:lang w:val="es-ES_tradnl"/>
        </w:rPr>
      </w:pPr>
      <w:r w:rsidRPr="00D8041C">
        <w:rPr>
          <w:lang w:val="es-ES_tradnl"/>
        </w:rPr>
        <w:br w:type="page"/>
      </w:r>
    </w:p>
    <w:p w14:paraId="7EC47829" w14:textId="77777777" w:rsidR="00490F3C" w:rsidRPr="00490F3C" w:rsidRDefault="00490F3C" w:rsidP="00335F5D">
      <w:pPr>
        <w:pStyle w:val="Headingb"/>
        <w:rPr>
          <w:lang w:val="es-ES_tradnl"/>
        </w:rPr>
      </w:pPr>
      <w:r w:rsidRPr="00490F3C">
        <w:rPr>
          <w:lang w:val="es-ES_tradnl"/>
        </w:rPr>
        <w:t>Aspectos destacados</w:t>
      </w:r>
    </w:p>
    <w:p w14:paraId="5242AD10" w14:textId="03DACB7B" w:rsidR="00490F3C" w:rsidRPr="00490F3C" w:rsidRDefault="00490F3C" w:rsidP="00490F3C">
      <w:pPr>
        <w:rPr>
          <w:lang w:val="es-ES_tradnl"/>
        </w:rPr>
      </w:pPr>
      <w:r w:rsidRPr="00490F3C">
        <w:rPr>
          <w:lang w:val="es-ES_tradnl"/>
        </w:rPr>
        <w:t>La Comisión de Estudio 1 (CE</w:t>
      </w:r>
      <w:r w:rsidR="00CA615D">
        <w:rPr>
          <w:lang w:val="es-ES_tradnl"/>
        </w:rPr>
        <w:t> </w:t>
      </w:r>
      <w:r w:rsidRPr="00490F3C">
        <w:rPr>
          <w:lang w:val="es-ES_tradnl"/>
        </w:rPr>
        <w:t xml:space="preserve">1) del UIT-D examina los temas relativos a un </w:t>
      </w:r>
      <w:r w:rsidRPr="00490F3C">
        <w:rPr>
          <w:b/>
          <w:bCs/>
          <w:lang w:val="es-ES_tradnl"/>
        </w:rPr>
        <w:t>entorno propicio para la conectividad efectiva</w:t>
      </w:r>
      <w:r w:rsidR="00335F5D" w:rsidRPr="00335F5D">
        <w:rPr>
          <w:rStyle w:val="FootnoteReference"/>
          <w:lang w:val="es-ES_tradnl"/>
        </w:rPr>
        <w:footnoteReference w:id="1"/>
      </w:r>
      <w:r w:rsidRPr="00490F3C">
        <w:rPr>
          <w:lang w:val="es-ES_tradnl"/>
        </w:rPr>
        <w:t xml:space="preserve"> a través de </w:t>
      </w:r>
      <w:r w:rsidR="00CA615D">
        <w:rPr>
          <w:lang w:val="es-ES_tradnl"/>
        </w:rPr>
        <w:t>siete</w:t>
      </w:r>
      <w:r w:rsidRPr="00490F3C">
        <w:rPr>
          <w:lang w:val="es-ES_tradnl"/>
        </w:rPr>
        <w:t xml:space="preserve"> Cuestiones de estudio centradas en el despliegue de la banda ancha, la radiodifusión de nuevos servicios, las telecomunicaciones de emergencia, la economía de las TIC, la conectividad rural y a distancia, la protección del consumidor y las TIC para las personas con discapacidad.</w:t>
      </w:r>
    </w:p>
    <w:p w14:paraId="62F61581" w14:textId="0F2845FA" w:rsidR="00490F3C" w:rsidRPr="00490F3C" w:rsidRDefault="00490F3C" w:rsidP="00490F3C">
      <w:pPr>
        <w:rPr>
          <w:b/>
          <w:bCs/>
          <w:lang w:val="es-ES_tradnl"/>
        </w:rPr>
      </w:pPr>
      <w:r w:rsidRPr="00490F3C">
        <w:rPr>
          <w:lang w:val="es-ES_tradnl"/>
        </w:rPr>
        <w:t>Entre los aspectos más destacados de la segunda reunión anual de la CE</w:t>
      </w:r>
      <w:r w:rsidR="00CA615D">
        <w:rPr>
          <w:lang w:val="es-ES_tradnl"/>
        </w:rPr>
        <w:t> </w:t>
      </w:r>
      <w:r w:rsidRPr="00490F3C">
        <w:rPr>
          <w:lang w:val="es-ES_tradnl"/>
        </w:rPr>
        <w:t>1, que se celebró del 23 al</w:t>
      </w:r>
      <w:r w:rsidR="00CA615D">
        <w:rPr>
          <w:lang w:val="es-ES_tradnl"/>
        </w:rPr>
        <w:t> </w:t>
      </w:r>
      <w:r w:rsidRPr="00490F3C">
        <w:rPr>
          <w:lang w:val="es-ES_tradnl"/>
        </w:rPr>
        <w:t>27 de octubre de 2023, figuran los siguientes:</w:t>
      </w:r>
    </w:p>
    <w:p w14:paraId="15A3D5C6" w14:textId="0952AA22"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registraron 224</w:t>
      </w:r>
      <w:r w:rsidR="00CA615D">
        <w:rPr>
          <w:lang w:val="es-ES_tradnl"/>
        </w:rPr>
        <w:t> </w:t>
      </w:r>
      <w:r w:rsidR="00490F3C" w:rsidRPr="00490F3C">
        <w:rPr>
          <w:lang w:val="es-ES_tradnl"/>
        </w:rPr>
        <w:t>participantes (45% de delegadas), incluidos 175 delegados de 59</w:t>
      </w:r>
      <w:r w:rsidR="00CA615D">
        <w:rPr>
          <w:lang w:val="es-ES_tradnl"/>
        </w:rPr>
        <w:t> </w:t>
      </w:r>
      <w:r w:rsidR="00490F3C" w:rsidRPr="00490F3C">
        <w:rPr>
          <w:lang w:val="es-ES_tradnl"/>
        </w:rPr>
        <w:t>Estados Miembros</w:t>
      </w:r>
      <w:r>
        <w:rPr>
          <w:rStyle w:val="FootnoteReference"/>
          <w:lang w:val="es-ES_tradnl"/>
        </w:rPr>
        <w:footnoteReference w:id="2"/>
      </w:r>
      <w:r w:rsidR="00490F3C" w:rsidRPr="00490F3C">
        <w:rPr>
          <w:lang w:val="es-ES_tradnl"/>
        </w:rPr>
        <w:t>;</w:t>
      </w:r>
    </w:p>
    <w:p w14:paraId="494CD396" w14:textId="07BADF40"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 xml:space="preserve">se nombró a </w:t>
      </w:r>
      <w:r w:rsidR="00E01117">
        <w:rPr>
          <w:lang w:val="es-ES_tradnl"/>
        </w:rPr>
        <w:t>un</w:t>
      </w:r>
      <w:r w:rsidR="00490F3C" w:rsidRPr="00490F3C">
        <w:rPr>
          <w:lang w:val="es-ES_tradnl"/>
        </w:rPr>
        <w:t xml:space="preserve"> Vicepresidente y a </w:t>
      </w:r>
      <w:r w:rsidR="00E01117">
        <w:rPr>
          <w:lang w:val="es-ES_tradnl"/>
        </w:rPr>
        <w:t>dos</w:t>
      </w:r>
      <w:r w:rsidR="00490F3C" w:rsidRPr="00490F3C">
        <w:rPr>
          <w:lang w:val="es-ES_tradnl"/>
        </w:rPr>
        <w:t xml:space="preserve"> Vicerrelatores;</w:t>
      </w:r>
    </w:p>
    <w:p w14:paraId="235E0659" w14:textId="2E749596"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emplearon 155</w:t>
      </w:r>
      <w:r>
        <w:rPr>
          <w:rStyle w:val="FootnoteReference"/>
          <w:lang w:val="es-ES_tradnl"/>
        </w:rPr>
        <w:footnoteReference w:id="3"/>
      </w:r>
      <w:r w:rsidR="00490F3C" w:rsidRPr="00490F3C">
        <w:rPr>
          <w:lang w:val="es-ES_tradnl"/>
        </w:rPr>
        <w:t xml:space="preserve"> documentos para avanzar en los trabajos del periodo de estudios 2022-2025;</w:t>
      </w:r>
    </w:p>
    <w:p w14:paraId="69264A8A" w14:textId="0570FD7B"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 xml:space="preserve">se acordaron y enviaron </w:t>
      </w:r>
      <w:r w:rsidR="00E01117">
        <w:rPr>
          <w:lang w:val="es-ES_tradnl"/>
        </w:rPr>
        <w:t>ocho </w:t>
      </w:r>
      <w:r w:rsidR="00490F3C" w:rsidRPr="00490F3C">
        <w:rPr>
          <w:lang w:val="es-ES_tradnl"/>
        </w:rPr>
        <w:t>declaraciones de coordinación;</w:t>
      </w:r>
    </w:p>
    <w:p w14:paraId="7D067189" w14:textId="7652A684"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concedieron 13</w:t>
      </w:r>
      <w:r w:rsidR="00E01117">
        <w:rPr>
          <w:lang w:val="es-ES_tradnl"/>
        </w:rPr>
        <w:t> </w:t>
      </w:r>
      <w:r w:rsidR="00490F3C" w:rsidRPr="00490F3C">
        <w:rPr>
          <w:lang w:val="es-ES_tradnl"/>
        </w:rPr>
        <w:t>becas;</w:t>
      </w:r>
    </w:p>
    <w:p w14:paraId="7B3E9A10" w14:textId="668E46D6"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 xml:space="preserve">se presentaron y debatieron </w:t>
      </w:r>
      <w:r w:rsidR="00E01117">
        <w:rPr>
          <w:lang w:val="es-ES_tradnl"/>
        </w:rPr>
        <w:t>cinco </w:t>
      </w:r>
      <w:r w:rsidR="00490F3C" w:rsidRPr="00490F3C">
        <w:rPr>
          <w:lang w:val="es-ES_tradnl"/>
        </w:rPr>
        <w:t>proyectos de informes de resultados de distintas Cuestiones de estudio;</w:t>
      </w:r>
    </w:p>
    <w:p w14:paraId="2BA95D69" w14:textId="7B99ECD6"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aprobó el primer producto intermedio de la CE</w:t>
      </w:r>
      <w:r w:rsidR="00E01117">
        <w:rPr>
          <w:lang w:val="es-ES_tradnl"/>
        </w:rPr>
        <w:t> </w:t>
      </w:r>
      <w:r w:rsidR="00490F3C" w:rsidRPr="00490F3C">
        <w:rPr>
          <w:lang w:val="es-ES_tradnl"/>
        </w:rPr>
        <w:t>1 del UIT-D, relacionado con la labor de su Cuestión</w:t>
      </w:r>
      <w:r w:rsidR="00E01117">
        <w:rPr>
          <w:lang w:val="es-ES_tradnl"/>
        </w:rPr>
        <w:t> </w:t>
      </w:r>
      <w:r w:rsidR="00490F3C" w:rsidRPr="00490F3C">
        <w:rPr>
          <w:lang w:val="es-ES_tradnl"/>
        </w:rPr>
        <w:t xml:space="preserve">6/1, sobre </w:t>
      </w:r>
      <w:r w:rsidR="00490F3C" w:rsidRPr="00335F5D">
        <w:rPr>
          <w:i/>
          <w:iCs/>
          <w:lang w:val="es-ES_tradnl"/>
        </w:rPr>
        <w:t>Prácticas idóneas adoptadas en relación con las herramientas de reglamentación digital adecuadas al objetivo de proteger a los consumidores</w:t>
      </w:r>
      <w:r w:rsidR="00490F3C" w:rsidRPr="00490F3C">
        <w:rPr>
          <w:lang w:val="es-ES_tradnl"/>
        </w:rPr>
        <w:t>;</w:t>
      </w:r>
    </w:p>
    <w:p w14:paraId="1B7159E4" w14:textId="5B1FC387"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 xml:space="preserve">en el marco de la plenaria de apertura se celebró una sesión monográfica dedicada a la </w:t>
      </w:r>
      <w:hyperlink r:id="rId12">
        <w:r w:rsidR="00490F3C" w:rsidRPr="00490F3C">
          <w:rPr>
            <w:rStyle w:val="Hyperlink"/>
            <w:lang w:val="es-ES_tradnl"/>
          </w:rPr>
          <w:t>Red de Reglame</w:t>
        </w:r>
        <w:r w:rsidR="00490F3C" w:rsidRPr="00490F3C">
          <w:rPr>
            <w:rStyle w:val="Hyperlink"/>
            <w:lang w:val="es-ES_tradnl"/>
          </w:rPr>
          <w:t>n</w:t>
        </w:r>
        <w:r w:rsidR="00490F3C" w:rsidRPr="00490F3C">
          <w:rPr>
            <w:rStyle w:val="Hyperlink"/>
            <w:lang w:val="es-ES_tradnl"/>
          </w:rPr>
          <w:t>tación Digital</w:t>
        </w:r>
      </w:hyperlink>
      <w:r w:rsidR="00490F3C" w:rsidRPr="00490F3C">
        <w:rPr>
          <w:lang w:val="es-ES_tradnl"/>
        </w:rPr>
        <w:t>;</w:t>
      </w:r>
    </w:p>
    <w:p w14:paraId="66924403" w14:textId="1F189EB9"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completó la labor de establecimiento de correspondencias entre las Cuestiones de interés de la CE</w:t>
      </w:r>
      <w:r w:rsidR="00E01117">
        <w:rPr>
          <w:lang w:val="es-ES_tradnl"/>
        </w:rPr>
        <w:t> </w:t>
      </w:r>
      <w:r w:rsidR="00490F3C" w:rsidRPr="00490F3C">
        <w:rPr>
          <w:lang w:val="es-ES_tradnl"/>
        </w:rPr>
        <w:t>1 y la CE</w:t>
      </w:r>
      <w:r w:rsidR="00E01117">
        <w:rPr>
          <w:lang w:val="es-ES_tradnl"/>
        </w:rPr>
        <w:t> </w:t>
      </w:r>
      <w:r w:rsidR="00490F3C" w:rsidRPr="00490F3C">
        <w:rPr>
          <w:lang w:val="es-ES_tradnl"/>
        </w:rPr>
        <w:t>2 del UIT-D y los temas de trabajo y las Cuestiones de las Comisiones de Estudio del UIT-T;</w:t>
      </w:r>
    </w:p>
    <w:p w14:paraId="14480C2C" w14:textId="767AE2F8"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 xml:space="preserve">se aceptó la propuesta de celebrar </w:t>
      </w:r>
      <w:r w:rsidR="00E01117">
        <w:rPr>
          <w:lang w:val="es-ES_tradnl"/>
        </w:rPr>
        <w:t>tres </w:t>
      </w:r>
      <w:r w:rsidR="00490F3C" w:rsidRPr="00490F3C">
        <w:rPr>
          <w:lang w:val="es-ES_tradnl"/>
        </w:rPr>
        <w:t>talleres independientes, organizados por las Cuestiones</w:t>
      </w:r>
      <w:r w:rsidR="00E01117">
        <w:rPr>
          <w:lang w:val="es-ES_tradnl"/>
        </w:rPr>
        <w:t> </w:t>
      </w:r>
      <w:r w:rsidR="00490F3C" w:rsidRPr="00490F3C">
        <w:rPr>
          <w:lang w:val="es-ES_tradnl"/>
        </w:rPr>
        <w:t>2/1, 3/1 y 7/1, con ocasión de las reuniones de los Grupos de Relator de abril de 2024;</w:t>
      </w:r>
    </w:p>
    <w:p w14:paraId="2B07A8BC" w14:textId="4C7582D6"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acordó la propuesta de celebrar un taller conjunto de las Cuestiones</w:t>
      </w:r>
      <w:r w:rsidR="00E01117">
        <w:rPr>
          <w:lang w:val="es-ES_tradnl"/>
        </w:rPr>
        <w:t> </w:t>
      </w:r>
      <w:r w:rsidR="00490F3C" w:rsidRPr="00490F3C">
        <w:rPr>
          <w:lang w:val="es-ES_tradnl"/>
        </w:rPr>
        <w:t>4/1 y 6/1 del UIT-D sobre los aspectos reglamentarios y económicos de la utilización de datos personales con ocasión de las reuniones de los Grupos de Relator de abril de 2024;</w:t>
      </w:r>
    </w:p>
    <w:p w14:paraId="5FE10957" w14:textId="3AC60255"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acordó la propuesta de celebrar un taller conjunto de las Cuestiones</w:t>
      </w:r>
      <w:r w:rsidR="00E01117">
        <w:rPr>
          <w:lang w:val="es-ES_tradnl"/>
        </w:rPr>
        <w:t> </w:t>
      </w:r>
      <w:r w:rsidR="00490F3C" w:rsidRPr="00490F3C">
        <w:rPr>
          <w:lang w:val="es-ES_tradnl"/>
        </w:rPr>
        <w:t>1/1, 3/1 y 4/1 del</w:t>
      </w:r>
      <w:r w:rsidR="00E01117">
        <w:rPr>
          <w:lang w:val="es-ES_tradnl"/>
        </w:rPr>
        <w:t> </w:t>
      </w:r>
      <w:r w:rsidR="00490F3C" w:rsidRPr="00490F3C">
        <w:rPr>
          <w:lang w:val="es-ES_tradnl"/>
        </w:rPr>
        <w:t>UIT-D sobre conectividad satelital transformadora con ocasión de las reuniones de los Grupos de Relator de abril de 2024;</w:t>
      </w:r>
    </w:p>
    <w:p w14:paraId="57302EAA" w14:textId="74A00A21"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se acordó la propuesta de celebrar un taller conjunto de las Cuestiones</w:t>
      </w:r>
      <w:r w:rsidR="00E01117">
        <w:rPr>
          <w:lang w:val="es-ES_tradnl"/>
        </w:rPr>
        <w:t> </w:t>
      </w:r>
      <w:r w:rsidR="00490F3C" w:rsidRPr="00490F3C">
        <w:rPr>
          <w:lang w:val="es-ES_tradnl"/>
        </w:rPr>
        <w:t>6/1 y 3/2 del UIT</w:t>
      </w:r>
      <w:r w:rsidR="00E01117">
        <w:rPr>
          <w:lang w:val="es-ES_tradnl"/>
        </w:rPr>
        <w:noBreakHyphen/>
      </w:r>
      <w:r w:rsidR="00490F3C" w:rsidRPr="00490F3C">
        <w:rPr>
          <w:lang w:val="es-ES_tradnl"/>
        </w:rPr>
        <w:t>D sobre concienciación del consumidor en junio de 2024, organizado por ANATEL y la Oficina Regional de la UIT para las Américas; y</w:t>
      </w:r>
    </w:p>
    <w:p w14:paraId="6E7B0459" w14:textId="468C9035"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 xml:space="preserve">entre el 22 y el 28 de octubre de 2023, se celebraron en Ginebra </w:t>
      </w:r>
      <w:r w:rsidR="00E01117">
        <w:rPr>
          <w:lang w:val="es-ES_tradnl"/>
        </w:rPr>
        <w:t>dos</w:t>
      </w:r>
      <w:r w:rsidR="00490F3C" w:rsidRPr="00490F3C">
        <w:rPr>
          <w:lang w:val="es-ES_tradnl"/>
        </w:rPr>
        <w:t xml:space="preserve"> reuniones del equipo directivo de la CE</w:t>
      </w:r>
      <w:r w:rsidR="00E01117">
        <w:rPr>
          <w:lang w:val="es-ES_tradnl"/>
        </w:rPr>
        <w:t> </w:t>
      </w:r>
      <w:r w:rsidR="00490F3C" w:rsidRPr="00490F3C">
        <w:rPr>
          <w:lang w:val="es-ES_tradnl"/>
        </w:rPr>
        <w:t>1 del UIT-D, una reunión conjunta de los equipos directivos de la CE</w:t>
      </w:r>
      <w:r w:rsidR="00E01117">
        <w:rPr>
          <w:lang w:val="es-ES_tradnl"/>
        </w:rPr>
        <w:t> </w:t>
      </w:r>
      <w:r w:rsidR="00490F3C" w:rsidRPr="00490F3C">
        <w:rPr>
          <w:lang w:val="es-ES_tradnl"/>
        </w:rPr>
        <w:t>1 y la CE</w:t>
      </w:r>
      <w:r w:rsidR="00E01117">
        <w:rPr>
          <w:lang w:val="es-ES_tradnl"/>
        </w:rPr>
        <w:t> </w:t>
      </w:r>
      <w:r w:rsidR="00490F3C" w:rsidRPr="00490F3C">
        <w:rPr>
          <w:lang w:val="es-ES_tradnl"/>
        </w:rPr>
        <w:t>2 del UIT-D y varias reuniones de equipos directivos de Cuestiones.</w:t>
      </w:r>
    </w:p>
    <w:p w14:paraId="0062CD50" w14:textId="3EF3F91D" w:rsidR="00490F3C" w:rsidRPr="00490F3C" w:rsidRDefault="00335F5D" w:rsidP="00335F5D">
      <w:pPr>
        <w:pStyle w:val="Heading1"/>
        <w:rPr>
          <w:lang w:val="es-ES_tradnl"/>
        </w:rPr>
      </w:pPr>
      <w:r>
        <w:rPr>
          <w:lang w:val="es-ES_tradnl"/>
        </w:rPr>
        <w:t>1</w:t>
      </w:r>
      <w:r>
        <w:rPr>
          <w:lang w:val="es-ES_tradnl"/>
        </w:rPr>
        <w:tab/>
      </w:r>
      <w:r w:rsidR="00490F3C" w:rsidRPr="00490F3C">
        <w:rPr>
          <w:lang w:val="es-ES_tradnl"/>
        </w:rPr>
        <w:t>Comisión de Estudio 1 del UIT-D</w:t>
      </w:r>
    </w:p>
    <w:p w14:paraId="696B16A7" w14:textId="69774F17" w:rsidR="00490F3C" w:rsidRPr="00490F3C" w:rsidRDefault="00335F5D" w:rsidP="00335F5D">
      <w:pPr>
        <w:pStyle w:val="Heading2"/>
        <w:rPr>
          <w:lang w:val="es-ES_tradnl"/>
        </w:rPr>
      </w:pPr>
      <w:r>
        <w:rPr>
          <w:lang w:val="es-ES_tradnl"/>
        </w:rPr>
        <w:t>1.1</w:t>
      </w:r>
      <w:r>
        <w:rPr>
          <w:lang w:val="es-ES_tradnl"/>
        </w:rPr>
        <w:tab/>
      </w:r>
      <w:r w:rsidR="00490F3C" w:rsidRPr="00490F3C">
        <w:rPr>
          <w:lang w:val="es-ES_tradnl"/>
        </w:rPr>
        <w:t>Alcance</w:t>
      </w:r>
    </w:p>
    <w:p w14:paraId="4C510565" w14:textId="03CE6666" w:rsidR="00490F3C" w:rsidRPr="00490F3C" w:rsidRDefault="00490F3C" w:rsidP="00490F3C">
      <w:pPr>
        <w:rPr>
          <w:lang w:val="es-ES_tradnl"/>
        </w:rPr>
      </w:pPr>
      <w:r w:rsidRPr="00490F3C">
        <w:rPr>
          <w:lang w:val="es-ES_tradnl"/>
        </w:rPr>
        <w:t>La Comisión de Estudio 1 (CE</w:t>
      </w:r>
      <w:r w:rsidR="00E01117">
        <w:rPr>
          <w:lang w:val="es-ES_tradnl"/>
        </w:rPr>
        <w:t> </w:t>
      </w:r>
      <w:r w:rsidRPr="00490F3C">
        <w:rPr>
          <w:lang w:val="es-ES_tradnl"/>
        </w:rPr>
        <w:t>1) se creó en virtud de la Resolución</w:t>
      </w:r>
      <w:r w:rsidR="00E01117">
        <w:rPr>
          <w:lang w:val="es-ES_tradnl"/>
        </w:rPr>
        <w:t> </w:t>
      </w:r>
      <w:r w:rsidRPr="00490F3C">
        <w:rPr>
          <w:lang w:val="es-ES_tradnl"/>
        </w:rPr>
        <w:t>2 (Rev. Kigali, 2022) a fin de examinar, a través de las siete Cuestiones de estudio adoptadas por los miembros de la UIT en la Conferencia Mundial de Desarrollo de las Telecomunicaciones de 2022 (CMDT-22), asuntos relacionados con un entorno propicio para la conectividad efectiva. En el Anexo</w:t>
      </w:r>
      <w:r w:rsidR="00E01117">
        <w:rPr>
          <w:lang w:val="es-ES_tradnl"/>
        </w:rPr>
        <w:t> </w:t>
      </w:r>
      <w:r w:rsidRPr="00490F3C">
        <w:rPr>
          <w:lang w:val="es-ES_tradnl"/>
        </w:rPr>
        <w:t>1 a dicha Resolución se define el alcance de la CE</w:t>
      </w:r>
      <w:r w:rsidR="00E01117">
        <w:rPr>
          <w:lang w:val="es-ES_tradnl"/>
        </w:rPr>
        <w:t> </w:t>
      </w:r>
      <w:r w:rsidRPr="00490F3C">
        <w:rPr>
          <w:lang w:val="es-ES_tradnl"/>
        </w:rPr>
        <w:t>1 y, en el Anexo</w:t>
      </w:r>
      <w:r w:rsidR="00E01117">
        <w:rPr>
          <w:lang w:val="es-ES_tradnl"/>
        </w:rPr>
        <w:t> </w:t>
      </w:r>
      <w:r w:rsidRPr="00490F3C">
        <w:rPr>
          <w:lang w:val="es-ES_tradnl"/>
        </w:rPr>
        <w:t>2, se enumeran sus Cuestiones de estudio. En la Parte</w:t>
      </w:r>
      <w:r w:rsidR="00E01117">
        <w:rPr>
          <w:lang w:val="es-ES_tradnl"/>
        </w:rPr>
        <w:t> </w:t>
      </w:r>
      <w:r w:rsidRPr="00490F3C">
        <w:rPr>
          <w:lang w:val="es-ES_tradnl"/>
        </w:rPr>
        <w:t>V del Informe Final de la CMDT-22</w:t>
      </w:r>
      <w:r w:rsidR="00335F5D">
        <w:rPr>
          <w:rStyle w:val="FootnoteReference"/>
          <w:lang w:val="es-ES_tradnl"/>
        </w:rPr>
        <w:footnoteReference w:id="4"/>
      </w:r>
      <w:r w:rsidRPr="00490F3C">
        <w:rPr>
          <w:lang w:val="es-ES_tradnl"/>
        </w:rPr>
        <w:t xml:space="preserve"> se detallan las distintas Cuestiones de estudio del</w:t>
      </w:r>
      <w:r w:rsidR="00E01117">
        <w:rPr>
          <w:lang w:val="es-ES_tradnl"/>
        </w:rPr>
        <w:t> </w:t>
      </w:r>
      <w:r w:rsidRPr="00490F3C">
        <w:rPr>
          <w:lang w:val="es-ES_tradnl"/>
        </w:rPr>
        <w:t>UIT-D y su mandato.</w:t>
      </w:r>
    </w:p>
    <w:p w14:paraId="5B48DE2A" w14:textId="0A44F3F8" w:rsidR="00490F3C" w:rsidRPr="00490F3C" w:rsidRDefault="00335F5D" w:rsidP="00335F5D">
      <w:pPr>
        <w:pStyle w:val="Heading2"/>
        <w:rPr>
          <w:lang w:val="es-ES_tradnl"/>
        </w:rPr>
      </w:pPr>
      <w:r>
        <w:rPr>
          <w:lang w:val="es-ES_tradnl"/>
        </w:rPr>
        <w:t>1.2</w:t>
      </w:r>
      <w:r>
        <w:rPr>
          <w:lang w:val="es-ES_tradnl"/>
        </w:rPr>
        <w:tab/>
      </w:r>
      <w:r w:rsidR="00490F3C" w:rsidRPr="00490F3C">
        <w:rPr>
          <w:lang w:val="es-ES_tradnl"/>
        </w:rPr>
        <w:t>Equipo directivo</w:t>
      </w:r>
    </w:p>
    <w:p w14:paraId="157FCF5F" w14:textId="7A2665B6" w:rsidR="00490F3C" w:rsidRPr="00490F3C" w:rsidRDefault="00490F3C" w:rsidP="00490F3C">
      <w:pPr>
        <w:rPr>
          <w:lang w:val="es-ES_tradnl"/>
        </w:rPr>
      </w:pPr>
      <w:r w:rsidRPr="00490F3C">
        <w:rPr>
          <w:lang w:val="es-ES_tradnl"/>
        </w:rPr>
        <w:t>La CMDT-22 designó al equipo directivo de la CE</w:t>
      </w:r>
      <w:r w:rsidR="00E01117">
        <w:rPr>
          <w:lang w:val="es-ES_tradnl"/>
        </w:rPr>
        <w:t> </w:t>
      </w:r>
      <w:r w:rsidRPr="00490F3C">
        <w:rPr>
          <w:lang w:val="es-ES_tradnl"/>
        </w:rPr>
        <w:t>1 para el octavo ciclo (2022-2025). En concreto, se nombró Presidenta a la Sra.</w:t>
      </w:r>
      <w:r w:rsidR="00E01117">
        <w:rPr>
          <w:lang w:val="es-ES_tradnl"/>
        </w:rPr>
        <w:t> </w:t>
      </w:r>
      <w:r w:rsidRPr="00490F3C">
        <w:rPr>
          <w:lang w:val="es-ES_tradnl"/>
        </w:rPr>
        <w:t xml:space="preserve">Regina Fleur Assoumou Bessou (Côte d'Ivoire) y se designaron once Vicepresidentes. </w:t>
      </w:r>
    </w:p>
    <w:p w14:paraId="63432861" w14:textId="59B603D0" w:rsidR="00490F3C" w:rsidRPr="00490F3C" w:rsidRDefault="00490F3C" w:rsidP="00490F3C">
      <w:pPr>
        <w:rPr>
          <w:lang w:val="es-ES_tradnl"/>
        </w:rPr>
      </w:pPr>
      <w:r w:rsidRPr="00490F3C">
        <w:rPr>
          <w:lang w:val="es-ES_tradnl"/>
        </w:rPr>
        <w:t>En la segunda reunión anual de la CE</w:t>
      </w:r>
      <w:r w:rsidR="0063606B">
        <w:rPr>
          <w:lang w:val="es-ES_tradnl"/>
        </w:rPr>
        <w:t> </w:t>
      </w:r>
      <w:r w:rsidRPr="00490F3C">
        <w:rPr>
          <w:lang w:val="es-ES_tradnl"/>
        </w:rPr>
        <w:t>1, que se celebró en octubre de 2023, el Sr.</w:t>
      </w:r>
      <w:r w:rsidR="0063606B">
        <w:rPr>
          <w:lang w:val="es-ES_tradnl"/>
        </w:rPr>
        <w:t> </w:t>
      </w:r>
      <w:r w:rsidRPr="00490F3C">
        <w:rPr>
          <w:lang w:val="es-ES_tradnl"/>
        </w:rPr>
        <w:t>Ali Rasheed Hamad Al-Hamad (Kuwait) fue nombrado Vicepresidente en sustitución de la Sra.</w:t>
      </w:r>
      <w:r w:rsidR="0063606B">
        <w:rPr>
          <w:lang w:val="es-ES_tradnl"/>
        </w:rPr>
        <w:t> </w:t>
      </w:r>
      <w:r w:rsidRPr="00490F3C">
        <w:rPr>
          <w:lang w:val="es-ES_tradnl"/>
        </w:rPr>
        <w:t>Sameera Belal Momen Mohammad. El Sr.</w:t>
      </w:r>
      <w:r w:rsidR="0063606B">
        <w:rPr>
          <w:lang w:val="es-ES_tradnl"/>
        </w:rPr>
        <w:t> </w:t>
      </w:r>
      <w:r w:rsidRPr="00490F3C">
        <w:rPr>
          <w:lang w:val="es-ES_tradnl"/>
        </w:rPr>
        <w:t>Saeed Addow Himmaida Mohammed (Sudán) fue nombrado Vicerrelator para la Cuestión</w:t>
      </w:r>
      <w:r w:rsidR="0063606B">
        <w:rPr>
          <w:lang w:val="es-ES_tradnl"/>
        </w:rPr>
        <w:t> </w:t>
      </w:r>
      <w:r w:rsidRPr="00490F3C">
        <w:rPr>
          <w:lang w:val="es-ES_tradnl"/>
        </w:rPr>
        <w:t>2/1 y la Sra.</w:t>
      </w:r>
      <w:r w:rsidR="0063606B">
        <w:rPr>
          <w:lang w:val="es-ES_tradnl"/>
        </w:rPr>
        <w:t> </w:t>
      </w:r>
      <w:r w:rsidRPr="00490F3C">
        <w:rPr>
          <w:lang w:val="es-ES_tradnl"/>
        </w:rPr>
        <w:t>Rozaidawati Zainum Aznam (Malasia) Vicerrelatora para la Cuestión</w:t>
      </w:r>
      <w:r w:rsidR="0063606B">
        <w:rPr>
          <w:lang w:val="es-ES_tradnl"/>
        </w:rPr>
        <w:t> </w:t>
      </w:r>
      <w:r w:rsidRPr="00490F3C">
        <w:rPr>
          <w:lang w:val="es-ES_tradnl"/>
        </w:rPr>
        <w:t>1/1 en sustitución de la Sra.</w:t>
      </w:r>
      <w:r w:rsidR="0063606B">
        <w:rPr>
          <w:lang w:val="es-ES_tradnl"/>
        </w:rPr>
        <w:t> </w:t>
      </w:r>
      <w:r w:rsidRPr="00490F3C">
        <w:rPr>
          <w:lang w:val="es-ES_tradnl"/>
        </w:rPr>
        <w:t>Syahniza Shah. Se valoró muy positivamente la contribución de la Sra</w:t>
      </w:r>
      <w:r w:rsidR="0063606B">
        <w:rPr>
          <w:lang w:val="es-ES_tradnl"/>
        </w:rPr>
        <w:t>. </w:t>
      </w:r>
      <w:r w:rsidRPr="00490F3C">
        <w:rPr>
          <w:lang w:val="es-ES_tradnl"/>
        </w:rPr>
        <w:t>Sameera Belal Momen Mohammad (Kuwait) como Vicepresidenta de la</w:t>
      </w:r>
      <w:r w:rsidR="0063606B">
        <w:rPr>
          <w:lang w:val="es-ES_tradnl"/>
        </w:rPr>
        <w:t> </w:t>
      </w:r>
      <w:r w:rsidRPr="00490F3C">
        <w:rPr>
          <w:lang w:val="es-ES_tradnl"/>
        </w:rPr>
        <w:t>CE</w:t>
      </w:r>
      <w:r w:rsidR="00335F5D">
        <w:rPr>
          <w:lang w:val="es-ES_tradnl"/>
        </w:rPr>
        <w:t> </w:t>
      </w:r>
      <w:r w:rsidRPr="00490F3C">
        <w:rPr>
          <w:lang w:val="es-ES_tradnl"/>
        </w:rPr>
        <w:t>1.</w:t>
      </w:r>
    </w:p>
    <w:p w14:paraId="22710C46" w14:textId="5038A9FE" w:rsidR="00490F3C" w:rsidRPr="00335F5D" w:rsidRDefault="00490F3C" w:rsidP="00335F5D">
      <w:pPr>
        <w:rPr>
          <w:lang w:val="es-ES_tradnl"/>
        </w:rPr>
      </w:pPr>
      <w:r w:rsidRPr="00335F5D">
        <w:rPr>
          <w:lang w:val="es-ES_tradnl"/>
        </w:rPr>
        <w:t xml:space="preserve">La lista de candidaturas recibidas puede consultarse en línea en el siguiente enlace: </w:t>
      </w:r>
      <w:hyperlink r:id="rId13" w:history="1">
        <w:r w:rsidR="00335F5D" w:rsidRPr="003A15F6">
          <w:rPr>
            <w:rStyle w:val="Hyperlink"/>
            <w:lang w:val="es-ES_tradnl"/>
          </w:rPr>
          <w:t>https://www.itu.int/en/ITU-D/Study-Groups/2022-2025/Pages/candi</w:t>
        </w:r>
        <w:r w:rsidR="00335F5D" w:rsidRPr="003A15F6">
          <w:rPr>
            <w:rStyle w:val="Hyperlink"/>
            <w:lang w:val="es-ES_tradnl"/>
          </w:rPr>
          <w:t>d</w:t>
        </w:r>
        <w:r w:rsidR="00335F5D" w:rsidRPr="003A15F6">
          <w:rPr>
            <w:rStyle w:val="Hyperlink"/>
            <w:lang w:val="es-ES_tradnl"/>
          </w:rPr>
          <w:t>ates.aspx</w:t>
        </w:r>
      </w:hyperlink>
      <w:r w:rsidRPr="00335F5D">
        <w:rPr>
          <w:lang w:val="es-ES_tradnl"/>
        </w:rPr>
        <w:t xml:space="preserve">. En el </w:t>
      </w:r>
      <w:r w:rsidRPr="00335F5D">
        <w:rPr>
          <w:b/>
          <w:bCs/>
          <w:lang w:val="es-ES_tradnl"/>
        </w:rPr>
        <w:t>Anexo</w:t>
      </w:r>
      <w:r w:rsidR="00335F5D">
        <w:rPr>
          <w:b/>
          <w:bCs/>
          <w:lang w:val="es-ES_tradnl"/>
        </w:rPr>
        <w:t> </w:t>
      </w:r>
      <w:r w:rsidRPr="00335F5D">
        <w:rPr>
          <w:b/>
          <w:bCs/>
          <w:lang w:val="es-ES_tradnl"/>
        </w:rPr>
        <w:t>1</w:t>
      </w:r>
      <w:r w:rsidRPr="00335F5D">
        <w:rPr>
          <w:lang w:val="es-ES_tradnl"/>
        </w:rPr>
        <w:t xml:space="preserve"> al presente documento se enumeran los Relatores y Vicerrelatores de cada Cuestión.</w:t>
      </w:r>
    </w:p>
    <w:p w14:paraId="59D02124" w14:textId="4CD01A59" w:rsidR="00490F3C" w:rsidRPr="00490F3C" w:rsidRDefault="00490F3C" w:rsidP="00335F5D">
      <w:pPr>
        <w:rPr>
          <w:lang w:val="es-ES_tradnl"/>
        </w:rPr>
      </w:pPr>
      <w:r w:rsidRPr="00490F3C">
        <w:rPr>
          <w:lang w:val="es-ES_tradnl"/>
        </w:rPr>
        <w:t xml:space="preserve">Los equipos directivo íntegros de cada Cuestión, incluidos los coordinadores de la BDT, se detallan en la siguiente dirección: </w:t>
      </w:r>
      <w:hyperlink r:id="rId14" w:history="1">
        <w:r w:rsidR="00335F5D" w:rsidRPr="003A15F6">
          <w:rPr>
            <w:rStyle w:val="Hyperlink"/>
            <w:lang w:val="es-ES_tradnl"/>
          </w:rPr>
          <w:t>htt</w:t>
        </w:r>
        <w:r w:rsidR="00335F5D" w:rsidRPr="003A15F6">
          <w:rPr>
            <w:rStyle w:val="Hyperlink"/>
            <w:lang w:val="es-ES_tradnl"/>
          </w:rPr>
          <w:t>p</w:t>
        </w:r>
        <w:r w:rsidR="00335F5D" w:rsidRPr="003A15F6">
          <w:rPr>
            <w:rStyle w:val="Hyperlink"/>
            <w:lang w:val="es-ES_tradnl"/>
          </w:rPr>
          <w:t>s://www.itu.int/net4/ITU-D/CDS/sg/rapporteurs.asp?lg=1&amp;sp=2022</w:t>
        </w:r>
      </w:hyperlink>
      <w:r w:rsidRPr="00335F5D">
        <w:rPr>
          <w:lang w:val="es-ES_tradnl"/>
        </w:rPr>
        <w:t>.</w:t>
      </w:r>
    </w:p>
    <w:p w14:paraId="20943CD2" w14:textId="6157BAA8" w:rsidR="00490F3C" w:rsidRPr="00490F3C" w:rsidRDefault="00335F5D" w:rsidP="00335F5D">
      <w:pPr>
        <w:pStyle w:val="Heading2"/>
        <w:rPr>
          <w:lang w:val="es-ES_tradnl"/>
        </w:rPr>
      </w:pPr>
      <w:r>
        <w:rPr>
          <w:lang w:val="es-ES_tradnl"/>
        </w:rPr>
        <w:t>1.3</w:t>
      </w:r>
      <w:r>
        <w:rPr>
          <w:lang w:val="es-ES_tradnl"/>
        </w:rPr>
        <w:tab/>
      </w:r>
      <w:r w:rsidR="00490F3C" w:rsidRPr="00490F3C">
        <w:rPr>
          <w:lang w:val="es-ES_tradnl"/>
        </w:rPr>
        <w:t>Métodos de trabajo</w:t>
      </w:r>
    </w:p>
    <w:p w14:paraId="71EDF67D" w14:textId="41A6B604" w:rsidR="00490F3C" w:rsidRPr="00490F3C" w:rsidRDefault="00490F3C" w:rsidP="00490F3C">
      <w:pPr>
        <w:rPr>
          <w:lang w:val="es-ES_tradnl"/>
        </w:rPr>
      </w:pPr>
      <w:r w:rsidRPr="00490F3C">
        <w:rPr>
          <w:lang w:val="es-ES_tradnl"/>
        </w:rPr>
        <w:t>Los métodos de trabajo de la Comisión de Estudio</w:t>
      </w:r>
      <w:r w:rsidR="0063606B">
        <w:rPr>
          <w:lang w:val="es-ES_tradnl"/>
        </w:rPr>
        <w:t> </w:t>
      </w:r>
      <w:r w:rsidRPr="00490F3C">
        <w:rPr>
          <w:lang w:val="es-ES_tradnl"/>
        </w:rPr>
        <w:t>1 del UIT-D se definen en la Resolución</w:t>
      </w:r>
      <w:r w:rsidR="00AE58D6">
        <w:rPr>
          <w:lang w:val="es-ES_tradnl"/>
        </w:rPr>
        <w:t> </w:t>
      </w:r>
      <w:r w:rsidRPr="00490F3C">
        <w:rPr>
          <w:lang w:val="es-ES_tradnl"/>
        </w:rPr>
        <w:t>1</w:t>
      </w:r>
      <w:r w:rsidR="0063606B">
        <w:rPr>
          <w:lang w:val="es-ES_tradnl"/>
        </w:rPr>
        <w:t> </w:t>
      </w:r>
      <w:r w:rsidRPr="00490F3C">
        <w:rPr>
          <w:lang w:val="es-ES_tradnl"/>
        </w:rPr>
        <w:t>(Rev.</w:t>
      </w:r>
      <w:r w:rsidR="0063606B">
        <w:rPr>
          <w:lang w:val="es-ES_tradnl"/>
        </w:rPr>
        <w:t> </w:t>
      </w:r>
      <w:r w:rsidRPr="00490F3C">
        <w:rPr>
          <w:lang w:val="es-ES_tradnl"/>
        </w:rPr>
        <w:t>Kigali, 2022), principalmente en las secciones 3, 4, 5,6 y 9, e incluyen:</w:t>
      </w:r>
    </w:p>
    <w:p w14:paraId="51160E13" w14:textId="71C1A861"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Potenciar el papel de los Vicepresidentes como coordinadores: La lista actualizada de coordinadores figura en el</w:t>
      </w:r>
      <w:r w:rsidR="00490F3C" w:rsidRPr="00490F3C">
        <w:rPr>
          <w:b/>
          <w:bCs/>
          <w:lang w:val="es-ES_tradnl"/>
        </w:rPr>
        <w:t xml:space="preserve"> Anexo</w:t>
      </w:r>
      <w:r>
        <w:rPr>
          <w:b/>
          <w:bCs/>
          <w:lang w:val="es-ES_tradnl"/>
        </w:rPr>
        <w:t> </w:t>
      </w:r>
      <w:r w:rsidR="00490F3C" w:rsidRPr="00490F3C">
        <w:rPr>
          <w:b/>
          <w:bCs/>
          <w:lang w:val="es-ES_tradnl"/>
        </w:rPr>
        <w:t>2</w:t>
      </w:r>
      <w:r w:rsidR="00490F3C" w:rsidRPr="00046CE6">
        <w:rPr>
          <w:lang w:val="es-ES"/>
        </w:rPr>
        <w:t xml:space="preserve"> </w:t>
      </w:r>
      <w:r w:rsidR="00490F3C" w:rsidRPr="00490F3C">
        <w:rPr>
          <w:lang w:val="es-ES_tradnl"/>
        </w:rPr>
        <w:t>al presente informe. Se había nombrado coordinador, principalmente, a los Vicepresidentes de la CE</w:t>
      </w:r>
      <w:r w:rsidR="00A545A1">
        <w:rPr>
          <w:lang w:val="es-ES_tradnl"/>
        </w:rPr>
        <w:t> </w:t>
      </w:r>
      <w:r w:rsidR="00490F3C" w:rsidRPr="00490F3C">
        <w:rPr>
          <w:lang w:val="es-ES_tradnl"/>
        </w:rPr>
        <w:t>1 que habían expresado su interés a tal efecto. Cuando un puesto no podía ser ocupado por un Vicepresidente de la CE</w:t>
      </w:r>
      <w:r w:rsidR="00CA615D">
        <w:rPr>
          <w:lang w:val="es-ES_tradnl"/>
        </w:rPr>
        <w:t> </w:t>
      </w:r>
      <w:r w:rsidR="00490F3C" w:rsidRPr="00490F3C">
        <w:rPr>
          <w:lang w:val="es-ES_tradnl"/>
        </w:rPr>
        <w:t>1, se invitaba a otros miembros, incluidos Relatores y Vicerrelatores, a cubrirlo.</w:t>
      </w:r>
    </w:p>
    <w:p w14:paraId="5626C1B2" w14:textId="14FED35C"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Informar al GADT de la incomparecencia de Presidentes, Vicepresidentes, Relatores y Vicerrelatores de Comisiones de Estudio y adoptar medidas para fomentar su participación e implicación en sus funciones. Este aspecto se examinó en las reuniones del equipo directivo de la CE</w:t>
      </w:r>
      <w:r w:rsidR="00A545A1">
        <w:rPr>
          <w:lang w:val="es-ES_tradnl"/>
        </w:rPr>
        <w:t> </w:t>
      </w:r>
      <w:r w:rsidR="00490F3C" w:rsidRPr="00490F3C">
        <w:rPr>
          <w:lang w:val="es-ES_tradnl"/>
        </w:rPr>
        <w:t xml:space="preserve">1, así como en las reuniones conjuntas de los equipos directivos de las CE celebradas en octubre de 2023. Los datos relativos a la asistencia a las reuniones se han incluido en las últimas columnas de los cuadros del </w:t>
      </w:r>
      <w:r w:rsidR="00490F3C" w:rsidRPr="00490F3C">
        <w:rPr>
          <w:b/>
          <w:bCs/>
          <w:lang w:val="es-ES_tradnl"/>
        </w:rPr>
        <w:t>Anexo</w:t>
      </w:r>
      <w:r>
        <w:rPr>
          <w:b/>
          <w:bCs/>
          <w:lang w:val="es-ES_tradnl"/>
        </w:rPr>
        <w:t> </w:t>
      </w:r>
      <w:r w:rsidR="00490F3C" w:rsidRPr="00490F3C">
        <w:rPr>
          <w:b/>
          <w:bCs/>
          <w:lang w:val="es-ES_tradnl"/>
        </w:rPr>
        <w:t>1</w:t>
      </w:r>
      <w:r w:rsidR="00490F3C" w:rsidRPr="00490F3C">
        <w:rPr>
          <w:lang w:val="es-ES_tradnl"/>
        </w:rPr>
        <w:t xml:space="preserve"> al presente informe</w:t>
      </w:r>
      <w:r w:rsidR="00490F3C" w:rsidRPr="00490F3C">
        <w:rPr>
          <w:b/>
          <w:bCs/>
          <w:lang w:val="es-ES_tradnl"/>
        </w:rPr>
        <w:t>.</w:t>
      </w:r>
    </w:p>
    <w:p w14:paraId="27E1BEDB" w14:textId="4E15D5FD" w:rsidR="00490F3C" w:rsidRPr="00490F3C" w:rsidRDefault="00335F5D" w:rsidP="00335F5D">
      <w:pPr>
        <w:pStyle w:val="Heading2"/>
        <w:rPr>
          <w:lang w:val="es-ES_tradnl"/>
        </w:rPr>
      </w:pPr>
      <w:r>
        <w:rPr>
          <w:lang w:val="es-ES_tradnl"/>
        </w:rPr>
        <w:t>1.4</w:t>
      </w:r>
      <w:r>
        <w:rPr>
          <w:lang w:val="es-ES_tradnl"/>
        </w:rPr>
        <w:tab/>
      </w:r>
      <w:r w:rsidR="00490F3C" w:rsidRPr="00490F3C">
        <w:rPr>
          <w:lang w:val="es-ES_tradnl"/>
        </w:rPr>
        <w:t>Estrategia y plan de trabajo</w:t>
      </w:r>
    </w:p>
    <w:p w14:paraId="1A638E55" w14:textId="1104EA78" w:rsidR="00490F3C" w:rsidRPr="00490F3C" w:rsidRDefault="00490F3C" w:rsidP="00490F3C">
      <w:pPr>
        <w:rPr>
          <w:lang w:val="es-ES_tradnl"/>
        </w:rPr>
      </w:pPr>
      <w:r w:rsidRPr="00490F3C">
        <w:rPr>
          <w:lang w:val="es-ES_tradnl"/>
        </w:rPr>
        <w:t>A fin de que la CE 1 pueda alcanzar los resultados previstos para el periodo de estudios 2022-2025 dentro del alcance definido en la Resolución</w:t>
      </w:r>
      <w:r w:rsidR="00A545A1">
        <w:rPr>
          <w:lang w:val="es-ES_tradnl"/>
        </w:rPr>
        <w:t> </w:t>
      </w:r>
      <w:r w:rsidRPr="00490F3C">
        <w:rPr>
          <w:lang w:val="es-ES_tradnl"/>
        </w:rPr>
        <w:t xml:space="preserve">2 (Rev. Kigali, 2022), </w:t>
      </w:r>
      <w:r w:rsidR="00CA615D">
        <w:rPr>
          <w:lang w:val="es-ES_tradnl"/>
        </w:rPr>
        <w:t>"</w:t>
      </w:r>
      <w:r w:rsidRPr="00490F3C">
        <w:rPr>
          <w:lang w:val="es-ES_tradnl"/>
        </w:rPr>
        <w:t>Establecimiento de Comisiones de Estudio</w:t>
      </w:r>
      <w:r w:rsidR="00CA615D">
        <w:rPr>
          <w:lang w:val="es-ES_tradnl"/>
        </w:rPr>
        <w:t>"</w:t>
      </w:r>
      <w:r w:rsidRPr="00490F3C">
        <w:rPr>
          <w:lang w:val="es-ES_tradnl"/>
        </w:rPr>
        <w:t>, cabía dar continuidad a la visión de la Presidenta de la CE</w:t>
      </w:r>
      <w:r w:rsidR="00A545A1">
        <w:rPr>
          <w:lang w:val="es-ES_tradnl"/>
        </w:rPr>
        <w:t> </w:t>
      </w:r>
      <w:r w:rsidRPr="00490F3C">
        <w:rPr>
          <w:lang w:val="es-ES_tradnl"/>
        </w:rPr>
        <w:t>1, centrada en el aumento de la interacción, innovación y aplicación práctica, mediante:</w:t>
      </w:r>
    </w:p>
    <w:p w14:paraId="7858243F" w14:textId="182E614E"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la aplicación de un plan de trabajo de la CE</w:t>
      </w:r>
      <w:r w:rsidR="00A545A1">
        <w:rPr>
          <w:lang w:val="es-ES_tradnl"/>
        </w:rPr>
        <w:t> </w:t>
      </w:r>
      <w:r w:rsidR="00490F3C" w:rsidRPr="00490F3C">
        <w:rPr>
          <w:lang w:val="es-ES_tradnl"/>
        </w:rPr>
        <w:t>1 inteligente, que redundase en una mayor eficiencia en ese periodo de estudios más breve;</w:t>
      </w:r>
    </w:p>
    <w:p w14:paraId="68738F21" w14:textId="2F3649E5"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la elaboración de contenidos de calidad y con base empírica, que contribuyeran a la labor de la CE</w:t>
      </w:r>
      <w:r w:rsidR="00A545A1">
        <w:rPr>
          <w:lang w:val="es-ES_tradnl"/>
        </w:rPr>
        <w:t> </w:t>
      </w:r>
      <w:r w:rsidR="00490F3C" w:rsidRPr="00490F3C">
        <w:rPr>
          <w:lang w:val="es-ES_tradnl"/>
        </w:rPr>
        <w:t>1, con la participación efectiva de expertos del equipo directivo, colaboradores activos y participantes en las reuniones, a fin de analizar y tramitar estas aportaciones y obtener así resultados oportunos y de calidad;</w:t>
      </w:r>
    </w:p>
    <w:p w14:paraId="3446C3C6" w14:textId="4943CDFB"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la optimización de los recursos mediante sinergias continuas y específicas, que favorecieran la colaboración entre las Cuestiones de estudio y las Comisiones de Estudio del UIT-D y de otros sectores con proyectos de la BDT, iniciativas regionales y actividades de la UIT y de sus socios;</w:t>
      </w:r>
    </w:p>
    <w:p w14:paraId="19D15428" w14:textId="70CD3076"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la implicación de los expertos de las Comisiones de Estudio procedentes de los miembros en los trabajos de la BDT y la UIT en favor de los miembros; y</w:t>
      </w:r>
    </w:p>
    <w:p w14:paraId="0E96321D" w14:textId="144E402A" w:rsidR="00490F3C" w:rsidRPr="00490F3C" w:rsidRDefault="00335F5D" w:rsidP="00335F5D">
      <w:pPr>
        <w:pStyle w:val="enumlev1"/>
        <w:rPr>
          <w:lang w:val="es-ES_tradnl"/>
        </w:rPr>
      </w:pPr>
      <w:r w:rsidRPr="00335F5D">
        <w:rPr>
          <w:lang w:val="es-ES_tradnl"/>
        </w:rPr>
        <w:t>–</w:t>
      </w:r>
      <w:r>
        <w:rPr>
          <w:lang w:val="es-ES_tradnl"/>
        </w:rPr>
        <w:tab/>
      </w:r>
      <w:r w:rsidR="00490F3C" w:rsidRPr="00490F3C">
        <w:rPr>
          <w:lang w:val="es-ES_tradnl"/>
        </w:rPr>
        <w:t>la inclusión de expertos procedentes de los miembros, en particular, personas con discapacidad, mujeres y jóvenes, en los trabajos de la CE</w:t>
      </w:r>
      <w:r w:rsidR="00A545A1">
        <w:rPr>
          <w:lang w:val="es-ES_tradnl"/>
        </w:rPr>
        <w:t> </w:t>
      </w:r>
      <w:r w:rsidR="00490F3C" w:rsidRPr="00490F3C">
        <w:rPr>
          <w:lang w:val="es-ES_tradnl"/>
        </w:rPr>
        <w:t>1.</w:t>
      </w:r>
    </w:p>
    <w:p w14:paraId="330D4320" w14:textId="490FB8F1" w:rsidR="00490F3C" w:rsidRPr="00490F3C" w:rsidRDefault="00490F3C" w:rsidP="00490F3C">
      <w:pPr>
        <w:rPr>
          <w:lang w:val="es-ES_tradnl"/>
        </w:rPr>
      </w:pPr>
      <w:r w:rsidRPr="00490F3C">
        <w:rPr>
          <w:lang w:val="es-ES_tradnl"/>
        </w:rPr>
        <w:t>En la segunda reunión anual de la CE</w:t>
      </w:r>
      <w:r w:rsidR="00A545A1">
        <w:rPr>
          <w:lang w:val="es-ES_tradnl"/>
        </w:rPr>
        <w:t> </w:t>
      </w:r>
      <w:r w:rsidRPr="00490F3C">
        <w:rPr>
          <w:lang w:val="es-ES_tradnl"/>
        </w:rPr>
        <w:t>1 se tomó nota de la continua aplicación del plan de trabajo de la CE</w:t>
      </w:r>
      <w:r w:rsidR="00A545A1">
        <w:rPr>
          <w:lang w:val="es-ES_tradnl"/>
        </w:rPr>
        <w:t> </w:t>
      </w:r>
      <w:r w:rsidRPr="00490F3C">
        <w:rPr>
          <w:lang w:val="es-ES_tradnl"/>
        </w:rPr>
        <w:t xml:space="preserve">1, aprobado en la primera reunión de 2022, así como de las nuevas fechas para la tercera reunión de 2024 (véase el </w:t>
      </w:r>
      <w:r w:rsidRPr="00490F3C">
        <w:rPr>
          <w:b/>
          <w:bCs/>
          <w:lang w:val="es-ES_tradnl"/>
        </w:rPr>
        <w:t>Anexo</w:t>
      </w:r>
      <w:r w:rsidR="00335F5D">
        <w:rPr>
          <w:b/>
          <w:bCs/>
          <w:lang w:val="es-ES_tradnl"/>
        </w:rPr>
        <w:t> </w:t>
      </w:r>
      <w:r w:rsidRPr="00490F3C">
        <w:rPr>
          <w:b/>
          <w:bCs/>
          <w:lang w:val="es-ES_tradnl"/>
        </w:rPr>
        <w:t>3</w:t>
      </w:r>
      <w:r w:rsidRPr="00490F3C">
        <w:rPr>
          <w:lang w:val="es-ES_tradnl"/>
        </w:rPr>
        <w:t xml:space="preserve"> al presente informe).</w:t>
      </w:r>
    </w:p>
    <w:p w14:paraId="1ED4EC22" w14:textId="0D7FFCDC" w:rsidR="00490F3C" w:rsidRPr="00490F3C" w:rsidRDefault="00490F3C" w:rsidP="00335F5D">
      <w:pPr>
        <w:pStyle w:val="Heading1"/>
        <w:rPr>
          <w:lang w:val="es-ES_tradnl"/>
        </w:rPr>
      </w:pPr>
      <w:r w:rsidRPr="00490F3C">
        <w:rPr>
          <w:lang w:val="es-ES_tradnl"/>
        </w:rPr>
        <w:t>3</w:t>
      </w:r>
      <w:r w:rsidRPr="00490F3C">
        <w:rPr>
          <w:lang w:val="es-ES_tradnl"/>
        </w:rPr>
        <w:tab/>
        <w:t>Resumen de los trabajos de la Comisión de Estudio 1 del UIT-D</w:t>
      </w:r>
    </w:p>
    <w:p w14:paraId="69738F18" w14:textId="2B6BCAAF" w:rsidR="00490F3C" w:rsidRPr="00490F3C" w:rsidRDefault="00335F5D" w:rsidP="00335F5D">
      <w:pPr>
        <w:pStyle w:val="Heading2"/>
        <w:rPr>
          <w:lang w:val="es-ES_tradnl"/>
        </w:rPr>
      </w:pPr>
      <w:r>
        <w:rPr>
          <w:lang w:val="es-ES_tradnl"/>
        </w:rPr>
        <w:t>3.1</w:t>
      </w:r>
      <w:r>
        <w:rPr>
          <w:lang w:val="es-ES_tradnl"/>
        </w:rPr>
        <w:tab/>
      </w:r>
      <w:r w:rsidR="00490F3C" w:rsidRPr="00490F3C">
        <w:rPr>
          <w:lang w:val="es-ES_tradnl"/>
        </w:rPr>
        <w:t>Segunda reunión de la Comisión de Estudio 1 para el periodo de estudios (23</w:t>
      </w:r>
      <w:r w:rsidR="00A545A1">
        <w:rPr>
          <w:lang w:val="es-ES_tradnl"/>
        </w:rPr>
        <w:noBreakHyphen/>
      </w:r>
      <w:r w:rsidR="00490F3C" w:rsidRPr="00490F3C">
        <w:rPr>
          <w:lang w:val="es-ES_tradnl"/>
        </w:rPr>
        <w:t>27</w:t>
      </w:r>
      <w:r w:rsidR="00A545A1">
        <w:rPr>
          <w:lang w:val="es-ES_tradnl"/>
        </w:rPr>
        <w:t> </w:t>
      </w:r>
      <w:r w:rsidR="00490F3C" w:rsidRPr="00490F3C">
        <w:rPr>
          <w:lang w:val="es-ES_tradnl"/>
        </w:rPr>
        <w:t>de</w:t>
      </w:r>
      <w:r w:rsidR="00A545A1">
        <w:rPr>
          <w:lang w:val="es-ES_tradnl"/>
        </w:rPr>
        <w:t> </w:t>
      </w:r>
      <w:r w:rsidR="00490F3C" w:rsidRPr="00490F3C">
        <w:rPr>
          <w:lang w:val="es-ES_tradnl"/>
        </w:rPr>
        <w:t>octubre de 2022)</w:t>
      </w:r>
    </w:p>
    <w:p w14:paraId="11457525" w14:textId="71AB6398" w:rsidR="00490F3C" w:rsidRPr="00490F3C" w:rsidRDefault="00490F3C" w:rsidP="00335F5D">
      <w:pPr>
        <w:rPr>
          <w:lang w:val="es-ES_tradnl"/>
        </w:rPr>
      </w:pPr>
      <w:r w:rsidRPr="00490F3C">
        <w:rPr>
          <w:lang w:val="es-ES_tradnl"/>
        </w:rPr>
        <w:t>La segunda reunión de la CE</w:t>
      </w:r>
      <w:r w:rsidR="00A545A1">
        <w:rPr>
          <w:lang w:val="es-ES_tradnl"/>
        </w:rPr>
        <w:t> </w:t>
      </w:r>
      <w:r w:rsidRPr="00490F3C">
        <w:rPr>
          <w:lang w:val="es-ES_tradnl"/>
        </w:rPr>
        <w:t>1 tras la CMDT-22 se celebró del 23 al 27 de octubre de 2022 y registró 224 participantes (incluidos 122 a distancia), entre los que figuraron 175</w:t>
      </w:r>
      <w:r w:rsidR="00AE58D6">
        <w:rPr>
          <w:lang w:val="es-ES_tradnl"/>
        </w:rPr>
        <w:t> </w:t>
      </w:r>
      <w:r w:rsidRPr="00490F3C">
        <w:rPr>
          <w:lang w:val="es-ES_tradnl"/>
        </w:rPr>
        <w:t>delegados de 59</w:t>
      </w:r>
      <w:r w:rsidR="00A545A1">
        <w:rPr>
          <w:lang w:val="es-ES_tradnl"/>
        </w:rPr>
        <w:t> </w:t>
      </w:r>
      <w:r w:rsidRPr="00490F3C">
        <w:rPr>
          <w:lang w:val="es-ES_tradnl"/>
        </w:rPr>
        <w:t>Estados Miembros (</w:t>
      </w:r>
      <w:hyperlink r:id="rId15" w:history="1">
        <w:r w:rsidRPr="00490F3C">
          <w:rPr>
            <w:rStyle w:val="Hyperlink"/>
            <w:lang w:val="es-ES_tradnl"/>
          </w:rPr>
          <w:t>1/ADM/43</w:t>
        </w:r>
        <w:r w:rsidR="00A545A1">
          <w:rPr>
            <w:rStyle w:val="Hyperlink"/>
            <w:lang w:val="es-ES_tradnl"/>
          </w:rPr>
          <w:t> </w:t>
        </w:r>
        <w:r w:rsidRPr="00490F3C">
          <w:rPr>
            <w:rStyle w:val="Hyperlink"/>
            <w:lang w:val="es-ES_tradnl"/>
          </w:rPr>
          <w:t>+</w:t>
        </w:r>
        <w:r w:rsidR="00A545A1">
          <w:rPr>
            <w:rStyle w:val="Hyperlink"/>
            <w:lang w:val="es-ES_tradnl"/>
          </w:rPr>
          <w:t> </w:t>
        </w:r>
        <w:r w:rsidRPr="00490F3C">
          <w:rPr>
            <w:rStyle w:val="Hyperlink"/>
            <w:lang w:val="es-ES_tradnl"/>
          </w:rPr>
          <w:t>Ane</w:t>
        </w:r>
        <w:r w:rsidRPr="00490F3C">
          <w:rPr>
            <w:rStyle w:val="Hyperlink"/>
            <w:lang w:val="es-ES_tradnl"/>
          </w:rPr>
          <w:t>x</w:t>
        </w:r>
        <w:r w:rsidRPr="00490F3C">
          <w:rPr>
            <w:rStyle w:val="Hyperlink"/>
            <w:lang w:val="es-ES_tradnl"/>
          </w:rPr>
          <w:t>o</w:t>
        </w:r>
      </w:hyperlink>
      <w:r w:rsidRPr="00490F3C">
        <w:rPr>
          <w:lang w:val="es-ES_tradnl"/>
        </w:rPr>
        <w:t>). El 45% de los participantes fueron delegadas y se concedieron 13 becas. Se examinaron 155 contribuciones, incluidas 16</w:t>
      </w:r>
      <w:r w:rsidR="00AE58D6">
        <w:rPr>
          <w:lang w:val="es-ES_tradnl"/>
        </w:rPr>
        <w:t> </w:t>
      </w:r>
      <w:r w:rsidRPr="00490F3C">
        <w:rPr>
          <w:lang w:val="es-ES_tradnl"/>
        </w:rPr>
        <w:t>declaraciones de coordinación. Las estadísticas de participación preliminar desglosadas por región, las contribuciones por Cuestión y otros datos pueden consultarse en el Documento</w:t>
      </w:r>
      <w:r w:rsidR="00A545A1">
        <w:rPr>
          <w:lang w:val="es-ES_tradnl"/>
        </w:rPr>
        <w:t> </w:t>
      </w:r>
      <w:hyperlink r:id="rId16" w:history="1">
        <w:r w:rsidR="00A545A1">
          <w:rPr>
            <w:rStyle w:val="Hyperlink"/>
            <w:lang w:val="es-ES_tradnl"/>
          </w:rPr>
          <w:t>1/ADM/25 + Anexo</w:t>
        </w:r>
      </w:hyperlink>
      <w:r w:rsidRPr="00490F3C">
        <w:rPr>
          <w:lang w:val="es-ES_tradnl"/>
        </w:rPr>
        <w:t>. Se prestaron servicios de difusión por la web, subtitulado en directo y participación multilingüe e interactiva a distancia. Todos los documentos de la reunión</w:t>
      </w:r>
      <w:r w:rsidR="00335F5D">
        <w:rPr>
          <w:rStyle w:val="FootnoteReference"/>
          <w:lang w:val="es-ES_tradnl"/>
        </w:rPr>
        <w:footnoteReference w:id="5"/>
      </w:r>
      <w:r w:rsidRPr="00490F3C">
        <w:rPr>
          <w:lang w:val="es-ES_tradnl"/>
        </w:rPr>
        <w:t xml:space="preserve"> pueden descargarse del </w:t>
      </w:r>
      <w:hyperlink r:id="rId17" w:history="1">
        <w:r w:rsidRPr="00490F3C">
          <w:rPr>
            <w:rStyle w:val="Hyperlink"/>
            <w:lang w:val="es-ES_tradnl"/>
          </w:rPr>
          <w:t>sitio web de la re</w:t>
        </w:r>
        <w:r w:rsidRPr="00490F3C">
          <w:rPr>
            <w:rStyle w:val="Hyperlink"/>
            <w:lang w:val="es-ES_tradnl"/>
          </w:rPr>
          <w:t>u</w:t>
        </w:r>
        <w:r w:rsidRPr="00490F3C">
          <w:rPr>
            <w:rStyle w:val="Hyperlink"/>
            <w:lang w:val="es-ES_tradnl"/>
          </w:rPr>
          <w:t>nión</w:t>
        </w:r>
      </w:hyperlink>
      <w:r w:rsidRPr="00490F3C">
        <w:rPr>
          <w:lang w:val="es-ES_tradnl"/>
        </w:rPr>
        <w:t xml:space="preserve"> (se requiere acceso TIES). Los archivos de difusión web están disponibles en este </w:t>
      </w:r>
      <w:hyperlink r:id="rId18" w:history="1">
        <w:r w:rsidRPr="00490F3C">
          <w:rPr>
            <w:rStyle w:val="Hyperlink"/>
            <w:bCs/>
            <w:lang w:val="es-ES_tradnl"/>
          </w:rPr>
          <w:t>enl</w:t>
        </w:r>
        <w:r w:rsidRPr="00490F3C">
          <w:rPr>
            <w:rStyle w:val="Hyperlink"/>
            <w:bCs/>
            <w:lang w:val="es-ES_tradnl"/>
          </w:rPr>
          <w:t>a</w:t>
        </w:r>
        <w:r w:rsidRPr="00490F3C">
          <w:rPr>
            <w:rStyle w:val="Hyperlink"/>
            <w:bCs/>
            <w:lang w:val="es-ES_tradnl"/>
          </w:rPr>
          <w:t>c</w:t>
        </w:r>
        <w:r w:rsidRPr="00490F3C">
          <w:rPr>
            <w:rStyle w:val="Hyperlink"/>
            <w:bCs/>
            <w:lang w:val="es-ES_tradnl"/>
          </w:rPr>
          <w:t>e</w:t>
        </w:r>
      </w:hyperlink>
      <w:r w:rsidRPr="00490F3C">
        <w:rPr>
          <w:lang w:val="es-ES_tradnl"/>
        </w:rPr>
        <w:t>.</w:t>
      </w:r>
    </w:p>
    <w:p w14:paraId="30ABD5B9" w14:textId="6B1F7DCB" w:rsidR="00490F3C" w:rsidRDefault="00490F3C" w:rsidP="00335F5D">
      <w:pPr>
        <w:pStyle w:val="FigureNotitle"/>
      </w:pPr>
      <w:r w:rsidRPr="00490F3C">
        <w:t>Figura 1</w:t>
      </w:r>
      <w:r w:rsidR="002B7A58">
        <w:t xml:space="preserve"> –</w:t>
      </w:r>
      <w:r w:rsidRPr="00490F3C">
        <w:t xml:space="preserve"> Participantes en la segunda reunión anual de la CE</w:t>
      </w:r>
      <w:r w:rsidR="00A545A1">
        <w:t> </w:t>
      </w:r>
      <w:r w:rsidRPr="00490F3C">
        <w:t>1</w:t>
      </w:r>
    </w:p>
    <w:p w14:paraId="2889A382" w14:textId="7FE0E1C7" w:rsidR="00CA615D" w:rsidRPr="00CA615D" w:rsidRDefault="00CA615D" w:rsidP="00CA615D">
      <w:pPr>
        <w:pStyle w:val="Figure"/>
      </w:pPr>
      <w:r>
        <w:rPr>
          <w:noProof/>
        </w:rPr>
        <w:drawing>
          <wp:inline distT="0" distB="0" distL="0" distR="0" wp14:anchorId="01B6674A" wp14:editId="6762D430">
            <wp:extent cx="4824000" cy="3121200"/>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4000" cy="3121200"/>
                    </a:xfrm>
                    <a:prstGeom prst="rect">
                      <a:avLst/>
                    </a:prstGeom>
                    <a:noFill/>
                  </pic:spPr>
                </pic:pic>
              </a:graphicData>
            </a:graphic>
          </wp:inline>
        </w:drawing>
      </w:r>
    </w:p>
    <w:p w14:paraId="7A785B01" w14:textId="05F2ED09" w:rsidR="00490F3C" w:rsidRDefault="00490F3C" w:rsidP="00335F5D">
      <w:pPr>
        <w:pStyle w:val="FigureNotitle"/>
      </w:pPr>
      <w:r w:rsidRPr="00490F3C">
        <w:t xml:space="preserve">Figura 2 </w:t>
      </w:r>
      <w:r w:rsidR="002B7A58">
        <w:t>–</w:t>
      </w:r>
      <w:r w:rsidRPr="00490F3C">
        <w:t xml:space="preserve"> Contribuciones recibidas por región para la segunda reunión anual de la CE</w:t>
      </w:r>
      <w:r w:rsidR="00A545A1">
        <w:t> </w:t>
      </w:r>
      <w:r w:rsidRPr="00490F3C">
        <w:t>1</w:t>
      </w:r>
    </w:p>
    <w:p w14:paraId="7F53DC3A" w14:textId="6478AF24" w:rsidR="00BA3355" w:rsidRPr="00BA3355" w:rsidRDefault="00A8731D" w:rsidP="00BA3355">
      <w:pPr>
        <w:pStyle w:val="Figure"/>
      </w:pPr>
      <w:r>
        <w:rPr>
          <w:noProof/>
        </w:rPr>
        <w:drawing>
          <wp:inline distT="0" distB="0" distL="0" distR="0" wp14:anchorId="551D3D9B" wp14:editId="04E3D8BD">
            <wp:extent cx="4824000" cy="2995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4000" cy="2995200"/>
                    </a:xfrm>
                    <a:prstGeom prst="rect">
                      <a:avLst/>
                    </a:prstGeom>
                    <a:noFill/>
                  </pic:spPr>
                </pic:pic>
              </a:graphicData>
            </a:graphic>
          </wp:inline>
        </w:drawing>
      </w:r>
    </w:p>
    <w:p w14:paraId="6E664DF7" w14:textId="7607F97F" w:rsidR="00490F3C" w:rsidRPr="00490F3C" w:rsidRDefault="00490F3C" w:rsidP="00E744F4">
      <w:pPr>
        <w:pStyle w:val="Normalaftertitle"/>
        <w:keepNext/>
        <w:keepLines/>
        <w:rPr>
          <w:lang w:val="es-ES_tradnl"/>
        </w:rPr>
      </w:pPr>
      <w:r w:rsidRPr="00490F3C">
        <w:rPr>
          <w:lang w:val="es-ES_tradnl"/>
        </w:rPr>
        <w:t xml:space="preserve">En su </w:t>
      </w:r>
      <w:hyperlink r:id="rId21" w:history="1">
        <w:r w:rsidRPr="00490F3C">
          <w:rPr>
            <w:rStyle w:val="Hyperlink"/>
            <w:lang w:val="es-ES_tradnl"/>
          </w:rPr>
          <w:t>discurso de apertura</w:t>
        </w:r>
      </w:hyperlink>
      <w:r w:rsidRPr="00490F3C">
        <w:rPr>
          <w:lang w:val="es-ES_tradnl"/>
        </w:rPr>
        <w:t>, el</w:t>
      </w:r>
      <w:r w:rsidRPr="00AF1240">
        <w:rPr>
          <w:lang w:val="es-ES_tradnl"/>
        </w:rPr>
        <w:t xml:space="preserve"> </w:t>
      </w:r>
      <w:r w:rsidRPr="00490F3C">
        <w:rPr>
          <w:lang w:val="es-ES_tradnl"/>
        </w:rPr>
        <w:t>Director de la BDT, Dr.</w:t>
      </w:r>
      <w:r w:rsidR="00AF1240">
        <w:rPr>
          <w:lang w:val="es-ES_tradnl"/>
        </w:rPr>
        <w:t> </w:t>
      </w:r>
      <w:r w:rsidRPr="00490F3C">
        <w:rPr>
          <w:lang w:val="es-ES_tradnl"/>
        </w:rPr>
        <w:t>Cosmas Luckyson Zavazava, compartió su visión de la iniciativa BDT4Impact, que consistía en ir más allá del acceso y procurar que la conectividad fuese significativa y asequible y estuviese respaldada por las competencias digitales necesarias. Reconoció que, en las reuniones de los Grupos de Relator y en los talleres celebrados en mayo de 2023, se habían aplicado enfoques innovadores que habían permitido generar contenidos útiles para los trabajos de la CE</w:t>
      </w:r>
      <w:r w:rsidR="00AF1240">
        <w:rPr>
          <w:lang w:val="es-ES_tradnl"/>
        </w:rPr>
        <w:t> </w:t>
      </w:r>
      <w:r w:rsidRPr="00490F3C">
        <w:rPr>
          <w:lang w:val="es-ES_tradnl"/>
        </w:rPr>
        <w:t>1. A continuación, presentó las cuatro cuestiones estratégicas que todos los presentes debían considerar para maximizar los efectos operativos de la</w:t>
      </w:r>
      <w:r w:rsidR="002B7A58">
        <w:rPr>
          <w:lang w:val="es-ES_tradnl"/>
        </w:rPr>
        <w:t> </w:t>
      </w:r>
      <w:r w:rsidRPr="00490F3C">
        <w:rPr>
          <w:lang w:val="es-ES_tradnl"/>
        </w:rPr>
        <w:t>CE</w:t>
      </w:r>
      <w:r w:rsidR="002B7A58">
        <w:rPr>
          <w:lang w:val="es-ES_tradnl"/>
        </w:rPr>
        <w:t> </w:t>
      </w:r>
      <w:r w:rsidRPr="00490F3C">
        <w:rPr>
          <w:lang w:val="es-ES_tradnl"/>
        </w:rPr>
        <w:t>1.</w:t>
      </w:r>
    </w:p>
    <w:p w14:paraId="65C9FF1B" w14:textId="2BE0C9AB" w:rsidR="00490F3C" w:rsidRPr="00490F3C" w:rsidRDefault="00490F3C" w:rsidP="00490F3C">
      <w:pPr>
        <w:rPr>
          <w:lang w:val="es-ES_tradnl"/>
        </w:rPr>
      </w:pPr>
      <w:r w:rsidRPr="00490F3C">
        <w:rPr>
          <w:bCs/>
          <w:lang w:val="es-ES_tradnl"/>
        </w:rPr>
        <w:t>En su discurso de apertura, la Presidenta de la CE</w:t>
      </w:r>
      <w:r w:rsidR="00AF1240">
        <w:rPr>
          <w:bCs/>
          <w:lang w:val="es-ES_tradnl"/>
        </w:rPr>
        <w:t> </w:t>
      </w:r>
      <w:r w:rsidRPr="00490F3C">
        <w:rPr>
          <w:bCs/>
          <w:lang w:val="es-ES_tradnl"/>
        </w:rPr>
        <w:t>1, Sra.</w:t>
      </w:r>
      <w:r w:rsidR="00AF1240">
        <w:rPr>
          <w:bCs/>
          <w:lang w:val="es-ES_tradnl"/>
        </w:rPr>
        <w:t> </w:t>
      </w:r>
      <w:r w:rsidRPr="00490F3C">
        <w:rPr>
          <w:lang w:val="es-ES_tradnl"/>
        </w:rPr>
        <w:t>Fleur Regina Assoumou-Bessou (</w:t>
      </w:r>
      <w:r w:rsidR="00E01117" w:rsidRPr="00E01117">
        <w:rPr>
          <w:lang w:val="es-ES_tradnl"/>
        </w:rPr>
        <w:t>Côte</w:t>
      </w:r>
      <w:r w:rsidR="00AF1240">
        <w:rPr>
          <w:lang w:val="es-ES_tradnl"/>
        </w:rPr>
        <w:t> </w:t>
      </w:r>
      <w:r w:rsidR="00E01117" w:rsidRPr="00E01117">
        <w:rPr>
          <w:lang w:val="es-ES_tradnl"/>
        </w:rPr>
        <w:t>d'Ivoire</w:t>
      </w:r>
      <w:r w:rsidRPr="00490F3C">
        <w:rPr>
          <w:lang w:val="es-ES_tradnl"/>
        </w:rPr>
        <w:t>), hizo hincapié en las mejoras en términos de eficacia y colaboración que se derivaban de los talleres conjuntos y de los productos conjuntos que los Grupos de Relator se habían comprometido a elaborar. La oradora invitó a todos los miembros presentes en la reunión a hacer un buen uso a los productos de la Comisión de Estudio en sus países y a promoverlos entre sí.</w:t>
      </w:r>
    </w:p>
    <w:p w14:paraId="114C8AC0" w14:textId="76172EE3" w:rsidR="00490F3C" w:rsidRPr="00490F3C" w:rsidRDefault="00490F3C" w:rsidP="00490F3C">
      <w:pPr>
        <w:rPr>
          <w:lang w:val="es-ES_tradnl"/>
        </w:rPr>
      </w:pPr>
      <w:r w:rsidRPr="00490F3C">
        <w:rPr>
          <w:lang w:val="es-ES_tradnl"/>
        </w:rPr>
        <w:t>Acompañaron a la Sra.</w:t>
      </w:r>
      <w:r w:rsidR="00AF1240">
        <w:rPr>
          <w:lang w:val="es-ES_tradnl"/>
        </w:rPr>
        <w:t> </w:t>
      </w:r>
      <w:r w:rsidRPr="00490F3C">
        <w:rPr>
          <w:lang w:val="es-ES_tradnl"/>
        </w:rPr>
        <w:t>Fleur Regina Assoumou-Bessou (</w:t>
      </w:r>
      <w:r w:rsidR="00E01117" w:rsidRPr="00E01117">
        <w:rPr>
          <w:lang w:val="es-ES_tradnl"/>
        </w:rPr>
        <w:t>Côte d'Ivoire</w:t>
      </w:r>
      <w:r w:rsidRPr="00490F3C">
        <w:rPr>
          <w:lang w:val="es-ES_tradnl"/>
        </w:rPr>
        <w:t>) en la sala los siguientes Vicepresidentes de la CE</w:t>
      </w:r>
      <w:r w:rsidR="00AF1240">
        <w:rPr>
          <w:lang w:val="es-ES_tradnl"/>
        </w:rPr>
        <w:t> </w:t>
      </w:r>
      <w:r w:rsidRPr="00490F3C">
        <w:rPr>
          <w:lang w:val="es-ES_tradnl"/>
        </w:rPr>
        <w:t>1: Sr. Roberto Mitsuake Hirayama (Brasil), Sra.</w:t>
      </w:r>
      <w:r w:rsidR="00AF1240">
        <w:rPr>
          <w:lang w:val="es-ES_tradnl"/>
        </w:rPr>
        <w:t> </w:t>
      </w:r>
      <w:r w:rsidRPr="00490F3C">
        <w:rPr>
          <w:lang w:val="es-ES_tradnl"/>
        </w:rPr>
        <w:t>Memiko Otsuki (Japón), Sr.</w:t>
      </w:r>
      <w:r w:rsidR="002B7A58">
        <w:rPr>
          <w:lang w:val="es-ES_tradnl"/>
        </w:rPr>
        <w:t> </w:t>
      </w:r>
      <w:r w:rsidRPr="00490F3C">
        <w:rPr>
          <w:lang w:val="es-ES_tradnl"/>
        </w:rPr>
        <w:t>Sangwon Ko (República de Corea), Sr.</w:t>
      </w:r>
      <w:r w:rsidR="00AF1240">
        <w:rPr>
          <w:lang w:val="es-ES_tradnl"/>
        </w:rPr>
        <w:t> </w:t>
      </w:r>
      <w:r w:rsidRPr="00490F3C">
        <w:rPr>
          <w:lang w:val="es-ES_tradnl"/>
        </w:rPr>
        <w:t>Amah Vinyo Capo (Togo), Sr.</w:t>
      </w:r>
      <w:r w:rsidR="00AF1240">
        <w:rPr>
          <w:lang w:val="es-ES_tradnl"/>
        </w:rPr>
        <w:t> </w:t>
      </w:r>
      <w:r w:rsidRPr="00490F3C">
        <w:rPr>
          <w:lang w:val="es-ES_tradnl"/>
        </w:rPr>
        <w:t>Mehmet Alper Tekin (Türkiye) y Sra.</w:t>
      </w:r>
      <w:r w:rsidR="00AF1240">
        <w:rPr>
          <w:lang w:val="es-ES_tradnl"/>
        </w:rPr>
        <w:t> </w:t>
      </w:r>
      <w:r w:rsidRPr="00490F3C">
        <w:rPr>
          <w:lang w:val="es-ES_tradnl"/>
        </w:rPr>
        <w:t>Caecilia Nyamutswa (Zimbabwe). Los Sres.</w:t>
      </w:r>
      <w:r w:rsidR="00AF1240">
        <w:rPr>
          <w:lang w:val="es-ES_tradnl"/>
        </w:rPr>
        <w:t> </w:t>
      </w:r>
      <w:r w:rsidRPr="00490F3C">
        <w:rPr>
          <w:lang w:val="es-ES_tradnl"/>
        </w:rPr>
        <w:t>Sunil Singhal (India) y George Anthony Giannoumis (Noruega) participaron en línea.</w:t>
      </w:r>
    </w:p>
    <w:p w14:paraId="4073965B" w14:textId="190B1130" w:rsidR="00490F3C" w:rsidRPr="00490F3C" w:rsidRDefault="00490F3C" w:rsidP="00490F3C">
      <w:pPr>
        <w:rPr>
          <w:lang w:val="es-ES_tradnl"/>
        </w:rPr>
      </w:pPr>
      <w:r w:rsidRPr="00490F3C">
        <w:rPr>
          <w:lang w:val="es-ES_tradnl"/>
        </w:rPr>
        <w:t xml:space="preserve">Se celebró una sesión monográfica dedicada a la </w:t>
      </w:r>
      <w:hyperlink r:id="rId22" w:history="1">
        <w:r w:rsidRPr="00490F3C">
          <w:rPr>
            <w:rStyle w:val="Hyperlink"/>
            <w:lang w:val="es-ES_tradnl"/>
          </w:rPr>
          <w:t>Red de R</w:t>
        </w:r>
        <w:r w:rsidRPr="00490F3C">
          <w:rPr>
            <w:rStyle w:val="Hyperlink"/>
            <w:lang w:val="es-ES_tradnl"/>
          </w:rPr>
          <w:t>e</w:t>
        </w:r>
        <w:r w:rsidRPr="00490F3C">
          <w:rPr>
            <w:rStyle w:val="Hyperlink"/>
            <w:lang w:val="es-ES_tradnl"/>
          </w:rPr>
          <w:t>glamentación Digital</w:t>
        </w:r>
      </w:hyperlink>
      <w:r>
        <w:rPr>
          <w:rStyle w:val="FootnoteReference"/>
          <w:lang w:val="es-ES_tradnl"/>
        </w:rPr>
        <w:footnoteReference w:id="6"/>
      </w:r>
      <w:r w:rsidRPr="00490F3C">
        <w:rPr>
          <w:lang w:val="es-ES_tradnl"/>
        </w:rPr>
        <w:t>, con el objetivo de informar a todos los participantes sobre la iniciativa lanzada en el GSR-23 e invitar a los integrantes de la CE</w:t>
      </w:r>
      <w:r w:rsidR="00AF1240">
        <w:rPr>
          <w:lang w:val="es-ES_tradnl"/>
        </w:rPr>
        <w:t> </w:t>
      </w:r>
      <w:r w:rsidRPr="00490F3C">
        <w:rPr>
          <w:lang w:val="es-ES_tradnl"/>
        </w:rPr>
        <w:t>1 a pensar en formas de aprovechar la Red y prestarle apoyo.</w:t>
      </w:r>
    </w:p>
    <w:p w14:paraId="2D5BFA26" w14:textId="77777777" w:rsidR="00490F3C" w:rsidRPr="00490F3C" w:rsidRDefault="00490F3C" w:rsidP="00490F3C">
      <w:pPr>
        <w:rPr>
          <w:lang w:val="es-ES_tradnl"/>
        </w:rPr>
      </w:pPr>
      <w:r w:rsidRPr="00490F3C">
        <w:rPr>
          <w:lang w:val="es-ES_tradnl"/>
        </w:rPr>
        <w:t>En la reunión se examinaron los positivos informes sobre la marcha de los trabajos (de noviembre de 2022 a octubre de 2023) presentados por los Relatores. También se aprobaron los informes de las reuniones de las Cuestiones celebradas del 23 al 27 de octubre, que incluían planes de trabajo actualizados e índices de informes finales, así como declaraciones de coordinación salientes, en su caso. Entre los talleres previstos (a tenor de los planes de trabajo) para abril de 2024 figuran los siguientes:</w:t>
      </w:r>
    </w:p>
    <w:p w14:paraId="3C985C85" w14:textId="6D7E61A3" w:rsidR="00490F3C" w:rsidRPr="00490F3C" w:rsidRDefault="00490F3C" w:rsidP="00490F3C">
      <w:pPr>
        <w:pStyle w:val="enumlev1"/>
        <w:rPr>
          <w:lang w:val="es-ES_tradnl"/>
        </w:rPr>
      </w:pPr>
      <w:r w:rsidRPr="00490F3C">
        <w:rPr>
          <w:lang w:val="es-ES_tradnl"/>
        </w:rPr>
        <w:t>–</w:t>
      </w:r>
      <w:r>
        <w:rPr>
          <w:lang w:val="es-ES_tradnl"/>
        </w:rPr>
        <w:tab/>
      </w:r>
      <w:r w:rsidRPr="00490F3C">
        <w:rPr>
          <w:lang w:val="es-ES_tradnl"/>
        </w:rPr>
        <w:t>un taller conjunto de las Cuestiones</w:t>
      </w:r>
      <w:r w:rsidR="00AF1240">
        <w:rPr>
          <w:lang w:val="es-ES_tradnl"/>
        </w:rPr>
        <w:t> </w:t>
      </w:r>
      <w:r w:rsidRPr="00490F3C">
        <w:rPr>
          <w:lang w:val="es-ES_tradnl"/>
        </w:rPr>
        <w:t>1/1, 3/1 y 5/1 sobre conectividad satelital transformadora;</w:t>
      </w:r>
    </w:p>
    <w:p w14:paraId="3C22368E" w14:textId="05708DAF" w:rsidR="00490F3C" w:rsidRPr="00490F3C" w:rsidRDefault="00490F3C" w:rsidP="00490F3C">
      <w:pPr>
        <w:pStyle w:val="enumlev1"/>
        <w:rPr>
          <w:lang w:val="es-ES_tradnl"/>
        </w:rPr>
      </w:pPr>
      <w:r w:rsidRPr="00490F3C">
        <w:rPr>
          <w:lang w:val="es-ES_tradnl"/>
        </w:rPr>
        <w:t>–</w:t>
      </w:r>
      <w:r>
        <w:rPr>
          <w:lang w:val="es-ES_tradnl"/>
        </w:rPr>
        <w:tab/>
      </w:r>
      <w:r w:rsidRPr="00490F3C">
        <w:rPr>
          <w:lang w:val="es-ES_tradnl"/>
        </w:rPr>
        <w:t>un taller conjunto de las Cuestiones</w:t>
      </w:r>
      <w:r w:rsidR="00AF1240">
        <w:rPr>
          <w:lang w:val="es-ES_tradnl"/>
        </w:rPr>
        <w:t> </w:t>
      </w:r>
      <w:r w:rsidRPr="00490F3C">
        <w:rPr>
          <w:lang w:val="es-ES_tradnl"/>
        </w:rPr>
        <w:t>4/1 y 6/1 sobre los aspectos reglamentarios y económicos de la utilización de datos personales;</w:t>
      </w:r>
    </w:p>
    <w:p w14:paraId="0793B012" w14:textId="62377AD8" w:rsidR="00490F3C" w:rsidRPr="00490F3C" w:rsidRDefault="00490F3C" w:rsidP="00490F3C">
      <w:pPr>
        <w:pStyle w:val="enumlev1"/>
        <w:rPr>
          <w:lang w:val="es-ES_tradnl"/>
        </w:rPr>
      </w:pPr>
      <w:r w:rsidRPr="00490F3C">
        <w:rPr>
          <w:lang w:val="es-ES_tradnl"/>
        </w:rPr>
        <w:t>–</w:t>
      </w:r>
      <w:r>
        <w:rPr>
          <w:lang w:val="es-ES_tradnl"/>
        </w:rPr>
        <w:tab/>
      </w:r>
      <w:r w:rsidRPr="00490F3C">
        <w:rPr>
          <w:lang w:val="es-ES_tradnl"/>
        </w:rPr>
        <w:t>un taller de la C</w:t>
      </w:r>
      <w:r w:rsidR="00AF1240">
        <w:rPr>
          <w:lang w:val="es-ES_tradnl"/>
        </w:rPr>
        <w:t>uestión </w:t>
      </w:r>
      <w:r w:rsidRPr="00490F3C">
        <w:rPr>
          <w:lang w:val="es-ES_tradnl"/>
        </w:rPr>
        <w:t>2/1 y un taller de la C</w:t>
      </w:r>
      <w:r w:rsidR="00AF1240">
        <w:rPr>
          <w:lang w:val="es-ES_tradnl"/>
        </w:rPr>
        <w:t>uestión </w:t>
      </w:r>
      <w:r w:rsidRPr="00490F3C">
        <w:rPr>
          <w:lang w:val="es-ES_tradnl"/>
        </w:rPr>
        <w:t>3/1.</w:t>
      </w:r>
    </w:p>
    <w:p w14:paraId="47D644C8" w14:textId="4F9F14FB" w:rsidR="00490F3C" w:rsidRPr="00490F3C" w:rsidRDefault="00490F3C" w:rsidP="00490F3C">
      <w:pPr>
        <w:rPr>
          <w:lang w:val="es-ES_tradnl"/>
        </w:rPr>
      </w:pPr>
      <w:r w:rsidRPr="00490F3C">
        <w:rPr>
          <w:lang w:val="es-ES_tradnl"/>
        </w:rPr>
        <w:t xml:space="preserve">Se aprobó el primer producto intermedio. Este último había sido elaborado por el equipo directivo de la Cuestión 6/1 y se titulaba </w:t>
      </w:r>
      <w:hyperlink r:id="rId23" w:history="1">
        <w:r w:rsidRPr="00490F3C">
          <w:rPr>
            <w:rStyle w:val="Hyperlink"/>
            <w:i/>
            <w:iCs/>
            <w:lang w:val="es-ES_tradnl"/>
          </w:rPr>
          <w:t>Prácticas idó</w:t>
        </w:r>
        <w:r w:rsidRPr="00490F3C">
          <w:rPr>
            <w:rStyle w:val="Hyperlink"/>
            <w:i/>
            <w:iCs/>
            <w:lang w:val="es-ES_tradnl"/>
          </w:rPr>
          <w:t>n</w:t>
        </w:r>
        <w:r w:rsidRPr="00490F3C">
          <w:rPr>
            <w:rStyle w:val="Hyperlink"/>
            <w:i/>
            <w:iCs/>
            <w:lang w:val="es-ES_tradnl"/>
          </w:rPr>
          <w:t>eas adoptadas en relación con las herramientas de reglamentación digital adecuadas al objetivo de proteger a los consumidores</w:t>
        </w:r>
      </w:hyperlink>
      <w:r w:rsidRPr="00490F3C">
        <w:rPr>
          <w:lang w:val="es-ES_tradnl"/>
        </w:rPr>
        <w:t>. El documento aprobado se procesó en un formato de publicación acordado y se publicó en línea en febrero de</w:t>
      </w:r>
      <w:r w:rsidR="00AF1240">
        <w:rPr>
          <w:lang w:val="es-ES_tradnl"/>
        </w:rPr>
        <w:t> </w:t>
      </w:r>
      <w:r w:rsidRPr="00490F3C">
        <w:rPr>
          <w:lang w:val="es-ES_tradnl"/>
        </w:rPr>
        <w:t>2024, en todos los idiomas de las Naciones Unidas, con el objetivo de que todo el mundo pudiera acceder a él gratuitamente</w:t>
      </w:r>
      <w:r w:rsidR="00335F5D">
        <w:rPr>
          <w:rStyle w:val="FootnoteReference"/>
          <w:lang w:val="es-ES_tradnl"/>
        </w:rPr>
        <w:footnoteReference w:id="7"/>
      </w:r>
      <w:r w:rsidRPr="00490F3C">
        <w:rPr>
          <w:lang w:val="es-ES_tradnl"/>
        </w:rPr>
        <w:t>. La publicación se ha complementado con una entrevista en vídeo a los autores.</w:t>
      </w:r>
    </w:p>
    <w:p w14:paraId="021986E0" w14:textId="53A5C5B7" w:rsidR="00490F3C" w:rsidRPr="00490F3C" w:rsidRDefault="00490F3C" w:rsidP="00AE58D6">
      <w:pPr>
        <w:keepNext/>
        <w:keepLines/>
        <w:rPr>
          <w:lang w:val="es-ES_tradnl"/>
        </w:rPr>
      </w:pPr>
      <w:r w:rsidRPr="00490F3C">
        <w:rPr>
          <w:lang w:val="es-ES_tradnl"/>
        </w:rPr>
        <w:t>Tras el nombramiento de los Coordinadores de la CE</w:t>
      </w:r>
      <w:r>
        <w:rPr>
          <w:lang w:val="es-ES_tradnl"/>
        </w:rPr>
        <w:t> </w:t>
      </w:r>
      <w:r w:rsidRPr="00490F3C">
        <w:rPr>
          <w:lang w:val="es-ES_tradnl"/>
        </w:rPr>
        <w:t>1 (véase el Anexo</w:t>
      </w:r>
      <w:r w:rsidR="00AF1240">
        <w:rPr>
          <w:lang w:val="es-ES_tradnl"/>
        </w:rPr>
        <w:t> </w:t>
      </w:r>
      <w:r w:rsidRPr="00490F3C">
        <w:rPr>
          <w:lang w:val="es-ES_tradnl"/>
        </w:rPr>
        <w:t>2) de conformidad con la Resolución</w:t>
      </w:r>
      <w:r w:rsidR="00AF1240">
        <w:rPr>
          <w:lang w:val="es-ES_tradnl"/>
        </w:rPr>
        <w:t> </w:t>
      </w:r>
      <w:r w:rsidRPr="00490F3C">
        <w:rPr>
          <w:lang w:val="es-ES_tradnl"/>
        </w:rPr>
        <w:t>1 de la CMDT-22, estos empezaron a desempeñar sus funciones y, en la segunda reunión anual de la CE</w:t>
      </w:r>
      <w:r w:rsidR="00AF1240">
        <w:rPr>
          <w:lang w:val="es-ES_tradnl"/>
        </w:rPr>
        <w:t> </w:t>
      </w:r>
      <w:r w:rsidRPr="00490F3C">
        <w:rPr>
          <w:lang w:val="es-ES_tradnl"/>
        </w:rPr>
        <w:t>1, compartieron la información actualizada</w:t>
      </w:r>
      <w:r>
        <w:rPr>
          <w:rStyle w:val="FootnoteReference"/>
          <w:lang w:val="es-ES_tradnl"/>
        </w:rPr>
        <w:footnoteReference w:id="8"/>
      </w:r>
      <w:r w:rsidRPr="00490F3C">
        <w:rPr>
          <w:lang w:val="es-ES_tradnl"/>
        </w:rPr>
        <w:t xml:space="preserve"> recogida en el Documento</w:t>
      </w:r>
      <w:r w:rsidR="00335F5D">
        <w:rPr>
          <w:lang w:val="es-ES_tradnl"/>
        </w:rPr>
        <w:t> </w:t>
      </w:r>
      <w:hyperlink r:id="rId24" w:history="1">
        <w:r w:rsidRPr="00490F3C">
          <w:rPr>
            <w:rStyle w:val="Hyperlink"/>
            <w:lang w:val="es-ES_tradnl"/>
          </w:rPr>
          <w:t>1/2</w:t>
        </w:r>
        <w:r w:rsidRPr="00490F3C">
          <w:rPr>
            <w:rStyle w:val="Hyperlink"/>
            <w:lang w:val="es-ES_tradnl"/>
          </w:rPr>
          <w:t>6</w:t>
        </w:r>
        <w:r w:rsidRPr="00490F3C">
          <w:rPr>
            <w:rStyle w:val="Hyperlink"/>
            <w:lang w:val="es-ES_tradnl"/>
          </w:rPr>
          <w:t>0*</w:t>
        </w:r>
      </w:hyperlink>
      <w:r w:rsidRPr="00490F3C">
        <w:rPr>
          <w:lang w:val="es-ES_tradnl"/>
        </w:rPr>
        <w:t xml:space="preserve"> (presentación en diapositivas). A esa información se sumaron las novedades en materia de colaboración que compartieron los colegas de la TSB y la BR y el equipo de la CMSI, así como la división de datos y análisis de las TIC (IDA) de la BDT, los proyectos gestionados por la</w:t>
      </w:r>
      <w:r w:rsidR="00AF1240">
        <w:rPr>
          <w:lang w:val="es-ES_tradnl"/>
        </w:rPr>
        <w:t> </w:t>
      </w:r>
      <w:r w:rsidRPr="00490F3C">
        <w:rPr>
          <w:lang w:val="es-ES_tradnl"/>
        </w:rPr>
        <w:t>BDT y las últimas actividades de la BDT relativas a la juventud y el género.</w:t>
      </w:r>
    </w:p>
    <w:p w14:paraId="2857E72A" w14:textId="407B25FB" w:rsidR="00490F3C" w:rsidRPr="00490F3C" w:rsidRDefault="00490F3C" w:rsidP="00490F3C">
      <w:pPr>
        <w:pStyle w:val="Heading1"/>
        <w:rPr>
          <w:lang w:val="es-ES_tradnl"/>
        </w:rPr>
      </w:pPr>
      <w:r>
        <w:rPr>
          <w:lang w:val="es-ES_tradnl"/>
        </w:rPr>
        <w:t>4</w:t>
      </w:r>
      <w:r>
        <w:rPr>
          <w:lang w:val="es-ES_tradnl"/>
        </w:rPr>
        <w:tab/>
      </w:r>
      <w:r w:rsidRPr="00490F3C">
        <w:rPr>
          <w:lang w:val="es-ES_tradnl"/>
        </w:rPr>
        <w:t>Colaboración y coordinación con la Comisión de Estudio 2 del UIT-D y los demás Sectores en asuntos de interés común</w:t>
      </w:r>
    </w:p>
    <w:p w14:paraId="4F4BFB0B" w14:textId="05ECF1BB" w:rsidR="00490F3C" w:rsidRPr="00490F3C" w:rsidRDefault="00490F3C" w:rsidP="00490F3C">
      <w:pPr>
        <w:pStyle w:val="Heading2"/>
        <w:rPr>
          <w:lang w:val="es-ES_tradnl"/>
        </w:rPr>
      </w:pPr>
      <w:r>
        <w:rPr>
          <w:lang w:val="es-ES_tradnl"/>
        </w:rPr>
        <w:t>4.1</w:t>
      </w:r>
      <w:r>
        <w:rPr>
          <w:lang w:val="es-ES_tradnl"/>
        </w:rPr>
        <w:tab/>
      </w:r>
      <w:r w:rsidRPr="00490F3C">
        <w:rPr>
          <w:lang w:val="es-ES_tradnl"/>
        </w:rPr>
        <w:t>Coordinación con la Comisión de Estudio 2 del UIT-D</w:t>
      </w:r>
    </w:p>
    <w:p w14:paraId="30EABC19" w14:textId="0163A65A" w:rsidR="00490F3C" w:rsidRPr="00490F3C" w:rsidRDefault="00490F3C" w:rsidP="00490F3C">
      <w:pPr>
        <w:rPr>
          <w:bCs/>
          <w:lang w:val="es-ES_tradnl"/>
        </w:rPr>
      </w:pPr>
      <w:r w:rsidRPr="00490F3C">
        <w:rPr>
          <w:lang w:val="es-ES_tradnl"/>
        </w:rPr>
        <w:t>Se buscaban continuamente sinergias entre la CE</w:t>
      </w:r>
      <w:r w:rsidR="00AF1240">
        <w:rPr>
          <w:lang w:val="es-ES_tradnl"/>
        </w:rPr>
        <w:t> </w:t>
      </w:r>
      <w:r w:rsidRPr="00490F3C">
        <w:rPr>
          <w:lang w:val="es-ES_tradnl"/>
        </w:rPr>
        <w:t>1 y la CE</w:t>
      </w:r>
      <w:r w:rsidR="00AF1240">
        <w:rPr>
          <w:lang w:val="es-ES_tradnl"/>
        </w:rPr>
        <w:t> </w:t>
      </w:r>
      <w:r w:rsidRPr="00490F3C">
        <w:rPr>
          <w:lang w:val="es-ES_tradnl"/>
        </w:rPr>
        <w:t>2. Los talleres conjuntos permitían aunar conocimientos, optimizar costes y reforzar la colaboración. Además de los talleres conjuntos programados entre Cuestiones de la CE 1, se había previsto celebrar un taller conjunto de las Cuestiones</w:t>
      </w:r>
      <w:r w:rsidR="00AF1240">
        <w:rPr>
          <w:lang w:val="es-ES_tradnl"/>
        </w:rPr>
        <w:t> </w:t>
      </w:r>
      <w:r w:rsidRPr="00490F3C">
        <w:rPr>
          <w:lang w:val="es-ES_tradnl"/>
        </w:rPr>
        <w:t>6/1 y 3/2 en junio de 2024, organizado por ANATEL en colaboración con la Oficina Regional de la UIT para las Américas.</w:t>
      </w:r>
      <w:r w:rsidRPr="00490F3C">
        <w:rPr>
          <w:bCs/>
          <w:lang w:val="es-ES_tradnl"/>
        </w:rPr>
        <w:t xml:space="preserve"> También se había previsto celebrar un taller transversal con ocasión del </w:t>
      </w:r>
      <w:r w:rsidR="00AF1240" w:rsidRPr="00490F3C">
        <w:rPr>
          <w:bCs/>
          <w:lang w:val="es-ES_tradnl"/>
        </w:rPr>
        <w:t xml:space="preserve">Día </w:t>
      </w:r>
      <w:r w:rsidRPr="00490F3C">
        <w:rPr>
          <w:bCs/>
          <w:lang w:val="es-ES_tradnl"/>
        </w:rPr>
        <w:t>de las Niñas en las TIC, el 25 de abril de 2024.</w:t>
      </w:r>
    </w:p>
    <w:p w14:paraId="383EE286" w14:textId="66F16944" w:rsidR="00490F3C" w:rsidRPr="00490F3C" w:rsidRDefault="00490F3C" w:rsidP="00490F3C">
      <w:pPr>
        <w:pStyle w:val="Heading2"/>
        <w:rPr>
          <w:lang w:val="es-ES_tradnl"/>
        </w:rPr>
      </w:pPr>
      <w:r>
        <w:rPr>
          <w:lang w:val="es-ES_tradnl"/>
        </w:rPr>
        <w:t>4.2</w:t>
      </w:r>
      <w:r>
        <w:rPr>
          <w:lang w:val="es-ES_tradnl"/>
        </w:rPr>
        <w:tab/>
      </w:r>
      <w:r w:rsidRPr="00490F3C">
        <w:rPr>
          <w:lang w:val="es-ES_tradnl"/>
        </w:rPr>
        <w:t>Coordinación intersectorial</w:t>
      </w:r>
    </w:p>
    <w:p w14:paraId="5F85078B" w14:textId="43ADBD64" w:rsidR="00490F3C" w:rsidRPr="00490F3C" w:rsidRDefault="00490F3C" w:rsidP="00490F3C">
      <w:pPr>
        <w:rPr>
          <w:lang w:val="es-ES_tradnl"/>
        </w:rPr>
      </w:pPr>
      <w:r w:rsidRPr="00490F3C">
        <w:rPr>
          <w:lang w:val="es-ES_tradnl"/>
        </w:rPr>
        <w:t>En la segunda reunión de la CE</w:t>
      </w:r>
      <w:r w:rsidR="00AF1240">
        <w:rPr>
          <w:lang w:val="es-ES_tradnl"/>
        </w:rPr>
        <w:t> </w:t>
      </w:r>
      <w:r w:rsidRPr="00490F3C">
        <w:rPr>
          <w:lang w:val="es-ES_tradnl"/>
        </w:rPr>
        <w:t>1, como era tradición, la TSB y la BR compartieron información actualizada, que los participantes consideraron útil para detectar sinergias y posibles áreas de colaboración de cara al futuro a nivel de las Cuestiones de las Comisiones de Estudio, los Grupos de Trabajo y las Resoluciones.</w:t>
      </w:r>
    </w:p>
    <w:p w14:paraId="0D7F49AC" w14:textId="206F006C" w:rsidR="00490F3C" w:rsidRPr="00490F3C" w:rsidRDefault="00490F3C" w:rsidP="00490F3C">
      <w:pPr>
        <w:rPr>
          <w:lang w:val="es-ES_tradnl"/>
        </w:rPr>
      </w:pPr>
      <w:r w:rsidRPr="00490F3C">
        <w:rPr>
          <w:lang w:val="es-ES_tradnl"/>
        </w:rPr>
        <w:t>Con miras a facilitar la coordinación y reforzar aún más la colaboración con las Comisiones de Estudio de los demás Sectores, en el sitio web del Grupo de Coordinación Intersectorial (GCIS) se publicó una versión revisada de la matriz de correspondencias entre las Cuestiones de la CE</w:t>
      </w:r>
      <w:r w:rsidR="00AF1240">
        <w:rPr>
          <w:lang w:val="es-ES_tradnl"/>
        </w:rPr>
        <w:t> </w:t>
      </w:r>
      <w:r w:rsidRPr="00490F3C">
        <w:rPr>
          <w:lang w:val="es-ES_tradnl"/>
        </w:rPr>
        <w:t>1 y la</w:t>
      </w:r>
      <w:r w:rsidR="00AF1240">
        <w:rPr>
          <w:lang w:val="es-ES_tradnl"/>
        </w:rPr>
        <w:t> </w:t>
      </w:r>
      <w:r w:rsidRPr="00490F3C">
        <w:rPr>
          <w:lang w:val="es-ES_tradnl"/>
        </w:rPr>
        <w:t>CE</w:t>
      </w:r>
      <w:r w:rsidR="00AF1240">
        <w:rPr>
          <w:lang w:val="es-ES_tradnl"/>
        </w:rPr>
        <w:t> </w:t>
      </w:r>
      <w:r w:rsidRPr="00490F3C">
        <w:rPr>
          <w:lang w:val="es-ES_tradnl"/>
        </w:rPr>
        <w:t>2 del UIT-D y las Cuestiones de las Comisiones de Estudio del UIT-T. En principio, la matriz de correspondencias entre las Cuestiones de la CE</w:t>
      </w:r>
      <w:r w:rsidR="00AB48BD">
        <w:rPr>
          <w:lang w:val="es-ES_tradnl"/>
        </w:rPr>
        <w:t> </w:t>
      </w:r>
      <w:r w:rsidRPr="00490F3C">
        <w:rPr>
          <w:lang w:val="es-ES_tradnl"/>
        </w:rPr>
        <w:t>1 y la CE</w:t>
      </w:r>
      <w:r w:rsidR="00AB48BD">
        <w:rPr>
          <w:lang w:val="es-ES_tradnl"/>
        </w:rPr>
        <w:t> </w:t>
      </w:r>
      <w:r w:rsidRPr="00490F3C">
        <w:rPr>
          <w:lang w:val="es-ES_tradnl"/>
        </w:rPr>
        <w:t>2 del UIT-D y los Grupos de Trabajo del</w:t>
      </w:r>
      <w:r w:rsidR="00AF1240">
        <w:rPr>
          <w:lang w:val="es-ES_tradnl"/>
        </w:rPr>
        <w:t> </w:t>
      </w:r>
      <w:r w:rsidRPr="00490F3C">
        <w:rPr>
          <w:lang w:val="es-ES_tradnl"/>
        </w:rPr>
        <w:t xml:space="preserve">UIT-R se actualizaría de acuerdo con los resultados de la CMR. Estas correspondencias permitían a los Grupos de Relator relacionar sus temas de trabajo específicos con los de otros Sectores de la UIT, en aras de facilitar las referencias cruzadas a las Recomendaciones existentes, dirigir las declaraciones de coordinación a los grupos adecuados e identificar expertos y compartir conocimientos sobre temas conexos, por ejemplo, por conducto de talleres conjuntos. Dicha labor incumbió a los coordinadores asignados (véase el </w:t>
      </w:r>
      <w:r w:rsidRPr="00490F3C">
        <w:rPr>
          <w:b/>
          <w:bCs/>
          <w:lang w:val="es-ES_tradnl"/>
        </w:rPr>
        <w:t>Anexo</w:t>
      </w:r>
      <w:r>
        <w:rPr>
          <w:b/>
          <w:bCs/>
          <w:lang w:val="es-ES_tradnl"/>
        </w:rPr>
        <w:t> </w:t>
      </w:r>
      <w:r w:rsidRPr="00490F3C">
        <w:rPr>
          <w:b/>
          <w:bCs/>
          <w:lang w:val="es-ES_tradnl"/>
        </w:rPr>
        <w:t>2</w:t>
      </w:r>
      <w:r w:rsidRPr="00490F3C">
        <w:rPr>
          <w:lang w:val="es-ES_tradnl"/>
        </w:rPr>
        <w:t>) encargados de la coordinación intersectorial.</w:t>
      </w:r>
    </w:p>
    <w:p w14:paraId="673A0DB8" w14:textId="2C522B1C" w:rsidR="00490F3C" w:rsidRPr="00490F3C" w:rsidRDefault="00490F3C" w:rsidP="00490F3C">
      <w:pPr>
        <w:rPr>
          <w:lang w:val="es-ES_tradnl"/>
        </w:rPr>
      </w:pPr>
      <w:r w:rsidRPr="00490F3C">
        <w:rPr>
          <w:lang w:val="es-ES_tradnl"/>
        </w:rPr>
        <w:t>En la segunda reunión de la CE</w:t>
      </w:r>
      <w:r w:rsidR="00AB48BD">
        <w:rPr>
          <w:lang w:val="es-ES_tradnl"/>
        </w:rPr>
        <w:t> </w:t>
      </w:r>
      <w:r w:rsidRPr="00490F3C">
        <w:rPr>
          <w:lang w:val="es-ES_tradnl"/>
        </w:rPr>
        <w:t xml:space="preserve">1 se aprobaron </w:t>
      </w:r>
      <w:r w:rsidR="00AB48BD">
        <w:rPr>
          <w:lang w:val="es-ES_tradnl"/>
        </w:rPr>
        <w:t>ocho </w:t>
      </w:r>
      <w:r w:rsidRPr="00490F3C">
        <w:rPr>
          <w:lang w:val="es-ES_tradnl"/>
        </w:rPr>
        <w:t>declaraciones de coordinación salientes, con el objetivo de proseguir el valioso intercambio en virtud del cual la CE</w:t>
      </w:r>
      <w:r w:rsidR="00AB48BD">
        <w:rPr>
          <w:lang w:val="es-ES_tradnl"/>
        </w:rPr>
        <w:t> </w:t>
      </w:r>
      <w:r w:rsidRPr="00490F3C">
        <w:rPr>
          <w:lang w:val="es-ES_tradnl"/>
        </w:rPr>
        <w:t>1 recibía información sobre los últimos documentos aprobados por otros Sectores y organizaciones afines, y, a su vez, informaba y recababa comentarios según procediera sobre sus trabajos en curso.</w:t>
      </w:r>
    </w:p>
    <w:p w14:paraId="392D3B90" w14:textId="2EBE43DC" w:rsidR="00490F3C" w:rsidRPr="00490F3C" w:rsidRDefault="00490F3C" w:rsidP="00490F3C">
      <w:pPr>
        <w:rPr>
          <w:lang w:val="es-ES_tradnl"/>
        </w:rPr>
      </w:pPr>
      <w:r w:rsidRPr="00490F3C">
        <w:rPr>
          <w:lang w:val="es-ES_tradnl"/>
        </w:rPr>
        <w:t>En el marco de una colaboración continua de las tres Oficinas de la UIT, se celebró un taller</w:t>
      </w:r>
      <w:r>
        <w:rPr>
          <w:rStyle w:val="FootnoteReference"/>
          <w:lang w:val="es-ES_tradnl"/>
        </w:rPr>
        <w:footnoteReference w:id="9"/>
      </w:r>
      <w:r w:rsidRPr="00490F3C">
        <w:rPr>
          <w:lang w:val="es-ES_tradnl"/>
        </w:rPr>
        <w:t xml:space="preserve"> sobre "</w:t>
      </w:r>
      <w:bookmarkStart w:id="6" w:name="_Hlk160053703"/>
      <w:r w:rsidRPr="00490F3C">
        <w:rPr>
          <w:b/>
          <w:lang w:val="es-ES_tradnl"/>
        </w:rPr>
        <w:fldChar w:fldCharType="begin"/>
      </w:r>
      <w:r w:rsidRPr="00490F3C">
        <w:rPr>
          <w:b/>
          <w:lang w:val="es-ES_tradnl"/>
        </w:rPr>
        <w:instrText>HYPERLINK "https://www.itu.int/en/ITU-T/Workshops-and-Seminars/2023/1117/Pages/default.aspx"</w:instrText>
      </w:r>
      <w:r w:rsidRPr="00490F3C">
        <w:rPr>
          <w:b/>
          <w:lang w:val="es-ES_tradnl"/>
        </w:rPr>
        <w:fldChar w:fldCharType="separate"/>
      </w:r>
      <w:r w:rsidRPr="00490F3C">
        <w:rPr>
          <w:rStyle w:val="Hyperlink"/>
          <w:i/>
          <w:iCs/>
          <w:lang w:val="es-ES_tradnl"/>
        </w:rPr>
        <w:t>El futuro de la televisión para las Américas</w:t>
      </w:r>
      <w:r w:rsidRPr="00490F3C">
        <w:rPr>
          <w:lang w:val="es-ES_tradnl"/>
        </w:rPr>
        <w:fldChar w:fldCharType="end"/>
      </w:r>
      <w:r w:rsidRPr="00490F3C">
        <w:rPr>
          <w:lang w:val="es-ES_tradnl"/>
        </w:rPr>
        <w:t>",</w:t>
      </w:r>
      <w:bookmarkEnd w:id="6"/>
      <w:r w:rsidRPr="00490F3C">
        <w:rPr>
          <w:lang w:val="es-ES_tradnl"/>
        </w:rPr>
        <w:t xml:space="preserve"> dirigido por la CE</w:t>
      </w:r>
      <w:r w:rsidR="00AB48BD">
        <w:rPr>
          <w:lang w:val="es-ES_tradnl"/>
        </w:rPr>
        <w:t> </w:t>
      </w:r>
      <w:r w:rsidRPr="00490F3C">
        <w:rPr>
          <w:lang w:val="es-ES_tradnl"/>
        </w:rPr>
        <w:t>9 del UIT-T en colaboración con la</w:t>
      </w:r>
      <w:r w:rsidR="00AB48BD">
        <w:rPr>
          <w:lang w:val="es-ES_tradnl"/>
        </w:rPr>
        <w:t> </w:t>
      </w:r>
      <w:r w:rsidRPr="00490F3C">
        <w:rPr>
          <w:lang w:val="es-ES_tradnl"/>
        </w:rPr>
        <w:t>CE</w:t>
      </w:r>
      <w:r w:rsidR="00AB48BD">
        <w:rPr>
          <w:lang w:val="es-ES_tradnl"/>
        </w:rPr>
        <w:t> </w:t>
      </w:r>
      <w:r w:rsidRPr="00490F3C">
        <w:rPr>
          <w:lang w:val="es-ES_tradnl"/>
        </w:rPr>
        <w:t>16</w:t>
      </w:r>
      <w:r w:rsidR="00AB48BD">
        <w:rPr>
          <w:lang w:val="es-ES_tradnl"/>
        </w:rPr>
        <w:t xml:space="preserve"> </w:t>
      </w:r>
      <w:r w:rsidRPr="00490F3C">
        <w:rPr>
          <w:lang w:val="es-ES_tradnl"/>
        </w:rPr>
        <w:t>del UIT-T, la CE</w:t>
      </w:r>
      <w:r w:rsidR="00AB48BD">
        <w:rPr>
          <w:lang w:val="es-ES_tradnl"/>
        </w:rPr>
        <w:t> </w:t>
      </w:r>
      <w:r w:rsidRPr="00490F3C">
        <w:rPr>
          <w:lang w:val="es-ES_tradnl"/>
        </w:rPr>
        <w:t>6 del UIT-R y la Cuestión</w:t>
      </w:r>
      <w:r w:rsidR="00AB48BD">
        <w:rPr>
          <w:lang w:val="es-ES_tradnl"/>
        </w:rPr>
        <w:t> </w:t>
      </w:r>
      <w:r w:rsidRPr="00490F3C">
        <w:rPr>
          <w:lang w:val="es-ES_tradnl"/>
        </w:rPr>
        <w:t>2/1 del UIT-D.</w:t>
      </w:r>
    </w:p>
    <w:p w14:paraId="1752D67C" w14:textId="3AD76F96" w:rsidR="00490F3C" w:rsidRPr="00490F3C" w:rsidRDefault="00490F3C" w:rsidP="00490F3C">
      <w:pPr>
        <w:pStyle w:val="Heading2"/>
        <w:rPr>
          <w:lang w:val="es-ES_tradnl"/>
        </w:rPr>
      </w:pPr>
      <w:r>
        <w:rPr>
          <w:lang w:val="es-ES_tradnl"/>
        </w:rPr>
        <w:t>4.3</w:t>
      </w:r>
      <w:r>
        <w:rPr>
          <w:lang w:val="es-ES_tradnl"/>
        </w:rPr>
        <w:tab/>
      </w:r>
      <w:r w:rsidRPr="00490F3C">
        <w:rPr>
          <w:lang w:val="es-ES_tradnl"/>
        </w:rPr>
        <w:t>Participación y contribución de las Comisiones de Estudio del UIT-D a efectos de la aplicación de la Resolución</w:t>
      </w:r>
      <w:r w:rsidR="00AE58D6">
        <w:rPr>
          <w:lang w:val="es-ES_tradnl"/>
        </w:rPr>
        <w:t> </w:t>
      </w:r>
      <w:r w:rsidRPr="00490F3C">
        <w:rPr>
          <w:lang w:val="es-ES_tradnl"/>
        </w:rPr>
        <w:t>9 (Rev. Kigali, 2022) de la CMDT</w:t>
      </w:r>
    </w:p>
    <w:p w14:paraId="5FFB1E59" w14:textId="4FA7969D" w:rsidR="00490F3C" w:rsidRPr="00490F3C" w:rsidRDefault="00490F3C" w:rsidP="00490F3C">
      <w:pPr>
        <w:rPr>
          <w:lang w:val="es-ES_tradnl"/>
        </w:rPr>
      </w:pPr>
      <w:r w:rsidRPr="00490F3C">
        <w:rPr>
          <w:lang w:val="es-ES_tradnl"/>
        </w:rPr>
        <w:t>A fin de aplicar la Resolución</w:t>
      </w:r>
      <w:r w:rsidR="00AB48BD">
        <w:rPr>
          <w:lang w:val="es-ES_tradnl"/>
        </w:rPr>
        <w:t> </w:t>
      </w:r>
      <w:r w:rsidRPr="00490F3C">
        <w:rPr>
          <w:lang w:val="es-ES_tradnl"/>
        </w:rPr>
        <w:t xml:space="preserve">9 de la CMDT en colaboración con el UIT-R, se señaló que </w:t>
      </w:r>
      <w:bookmarkStart w:id="7" w:name="_Hlk150351829"/>
      <w:r w:rsidRPr="00490F3C">
        <w:rPr>
          <w:lang w:val="es-ES_tradnl"/>
        </w:rPr>
        <w:t>los coordinadores de la CE</w:t>
      </w:r>
      <w:r w:rsidR="00AB48BD">
        <w:rPr>
          <w:lang w:val="es-ES_tradnl"/>
        </w:rPr>
        <w:t> </w:t>
      </w:r>
      <w:r w:rsidRPr="00490F3C">
        <w:rPr>
          <w:lang w:val="es-ES_tradnl"/>
        </w:rPr>
        <w:t>1 y la CE</w:t>
      </w:r>
      <w:r w:rsidR="00AB48BD">
        <w:rPr>
          <w:lang w:val="es-ES_tradnl"/>
        </w:rPr>
        <w:t> </w:t>
      </w:r>
      <w:r w:rsidRPr="00490F3C">
        <w:rPr>
          <w:lang w:val="es-ES_tradnl"/>
        </w:rPr>
        <w:t>2 para la Resolución</w:t>
      </w:r>
      <w:r w:rsidR="00AB48BD">
        <w:rPr>
          <w:lang w:val="es-ES_tradnl"/>
        </w:rPr>
        <w:t> </w:t>
      </w:r>
      <w:r w:rsidRPr="00490F3C">
        <w:rPr>
          <w:lang w:val="es-ES_tradnl"/>
        </w:rPr>
        <w:t>9 estaban trabajando conjuntamente conforme a lo previsto en el Documento</w:t>
      </w:r>
      <w:r w:rsidR="00AB48BD">
        <w:rPr>
          <w:lang w:val="es-ES_tradnl"/>
        </w:rPr>
        <w:t> </w:t>
      </w:r>
      <w:hyperlink r:id="rId25">
        <w:r w:rsidRPr="00490F3C">
          <w:rPr>
            <w:rStyle w:val="Hyperlink"/>
            <w:lang w:val="es-ES_tradnl"/>
          </w:rPr>
          <w:t>1/1</w:t>
        </w:r>
        <w:r w:rsidRPr="00490F3C">
          <w:rPr>
            <w:rStyle w:val="Hyperlink"/>
            <w:lang w:val="es-ES_tradnl"/>
          </w:rPr>
          <w:t>9</w:t>
        </w:r>
        <w:r w:rsidRPr="00490F3C">
          <w:rPr>
            <w:rStyle w:val="Hyperlink"/>
            <w:lang w:val="es-ES_tradnl"/>
          </w:rPr>
          <w:t>7</w:t>
        </w:r>
      </w:hyperlink>
      <w:r w:rsidRPr="00490F3C">
        <w:rPr>
          <w:lang w:val="es-ES_tradnl"/>
        </w:rPr>
        <w:t>, que se había debatido en las reuniones de los Grupo de Relator sobre las Cuestiones</w:t>
      </w:r>
      <w:r w:rsidR="00AE58D6">
        <w:rPr>
          <w:lang w:val="es-ES_tradnl"/>
        </w:rPr>
        <w:t> </w:t>
      </w:r>
      <w:r w:rsidRPr="00490F3C">
        <w:rPr>
          <w:lang w:val="es-ES_tradnl"/>
        </w:rPr>
        <w:t>1/1, 3/1, 4/1, 5/1, 1/2, 2/2 y 7/2 de octubre de 2023. Se acordó que la información relacionada con la gestión del espectro que se recibiera a través de contribuciones se asociaría a la lista de temas del Anexo</w:t>
      </w:r>
      <w:r w:rsidR="00AB48BD">
        <w:rPr>
          <w:lang w:val="es-ES_tradnl"/>
        </w:rPr>
        <w:t> </w:t>
      </w:r>
      <w:r w:rsidRPr="00490F3C">
        <w:rPr>
          <w:lang w:val="es-ES_tradnl"/>
        </w:rPr>
        <w:t>1 a la Resolución</w:t>
      </w:r>
      <w:r w:rsidR="00AE58D6">
        <w:rPr>
          <w:lang w:val="es-ES_tradnl"/>
        </w:rPr>
        <w:t> </w:t>
      </w:r>
      <w:r w:rsidRPr="00490F3C">
        <w:rPr>
          <w:lang w:val="es-ES_tradnl"/>
        </w:rPr>
        <w:t>9 de la CMDT y se sometería a la consideración del GADT y de los Directores de la BDT y la BR, según procediera. A tal efecto, se compartió una plantilla con las citadas Cuestiones, con objeto de que la cumplimentasen y remitiesen a los coordinadores</w:t>
      </w:r>
      <w:bookmarkEnd w:id="7"/>
      <w:r w:rsidRPr="00490F3C">
        <w:rPr>
          <w:lang w:val="es-ES_tradnl"/>
        </w:rPr>
        <w:t xml:space="preserve"> para su tramitación ulterior. La compilación figura en el Anexo</w:t>
      </w:r>
      <w:r w:rsidR="00CA615D">
        <w:rPr>
          <w:lang w:val="es-ES_tradnl"/>
        </w:rPr>
        <w:t> </w:t>
      </w:r>
      <w:r w:rsidRPr="00490F3C">
        <w:rPr>
          <w:lang w:val="es-ES_tradnl"/>
        </w:rPr>
        <w:t>4, junto con las directrices propuestas en el Documento</w:t>
      </w:r>
      <w:r w:rsidR="00AE58D6">
        <w:rPr>
          <w:lang w:val="es-ES_tradnl"/>
        </w:rPr>
        <w:t> </w:t>
      </w:r>
      <w:hyperlink r:id="rId26">
        <w:r w:rsidRPr="00490F3C">
          <w:rPr>
            <w:rStyle w:val="Hyperlink"/>
            <w:lang w:val="es-ES_tradnl"/>
          </w:rPr>
          <w:t>1/</w:t>
        </w:r>
        <w:r w:rsidRPr="00490F3C">
          <w:rPr>
            <w:rStyle w:val="Hyperlink"/>
            <w:lang w:val="es-ES_tradnl"/>
          </w:rPr>
          <w:t>1</w:t>
        </w:r>
        <w:r w:rsidRPr="00490F3C">
          <w:rPr>
            <w:rStyle w:val="Hyperlink"/>
            <w:lang w:val="es-ES_tradnl"/>
          </w:rPr>
          <w:t>97</w:t>
        </w:r>
      </w:hyperlink>
      <w:r w:rsidRPr="00490F3C">
        <w:rPr>
          <w:lang w:val="es-ES_tradnl"/>
        </w:rPr>
        <w:t>.</w:t>
      </w:r>
    </w:p>
    <w:p w14:paraId="3FC82B3A" w14:textId="33151D49" w:rsidR="00490F3C" w:rsidRPr="00490F3C" w:rsidRDefault="00490F3C" w:rsidP="00490F3C">
      <w:pPr>
        <w:pStyle w:val="Heading2"/>
        <w:rPr>
          <w:lang w:val="es-ES_tradnl"/>
        </w:rPr>
      </w:pPr>
      <w:r>
        <w:rPr>
          <w:lang w:val="es-ES_tradnl"/>
        </w:rPr>
        <w:t>4.4</w:t>
      </w:r>
      <w:r>
        <w:rPr>
          <w:lang w:val="es-ES_tradnl"/>
        </w:rPr>
        <w:tab/>
      </w:r>
      <w:r w:rsidRPr="00490F3C">
        <w:rPr>
          <w:lang w:val="es-ES_tradnl"/>
        </w:rPr>
        <w:t>Comité de Coordinación de la Terminología de la UIT</w:t>
      </w:r>
    </w:p>
    <w:p w14:paraId="7D2F2350" w14:textId="4B005A6B" w:rsidR="00490F3C" w:rsidRPr="00490F3C" w:rsidRDefault="00490F3C" w:rsidP="00490F3C">
      <w:pPr>
        <w:rPr>
          <w:lang w:val="es-ES_tradnl"/>
        </w:rPr>
      </w:pPr>
      <w:r w:rsidRPr="00490F3C">
        <w:rPr>
          <w:lang w:val="es-ES_tradnl"/>
        </w:rPr>
        <w:t>Conforme a lo dispuesto en el punto</w:t>
      </w:r>
      <w:r w:rsidR="00AB48BD">
        <w:rPr>
          <w:lang w:val="es-ES_tradnl"/>
        </w:rPr>
        <w:t> </w:t>
      </w:r>
      <w:r w:rsidRPr="00490F3C">
        <w:rPr>
          <w:lang w:val="es-ES_tradnl"/>
        </w:rPr>
        <w:t>12.3 de la Resolución</w:t>
      </w:r>
      <w:r w:rsidR="00CA615D">
        <w:rPr>
          <w:lang w:val="es-ES_tradnl"/>
        </w:rPr>
        <w:t> </w:t>
      </w:r>
      <w:r w:rsidRPr="00490F3C">
        <w:rPr>
          <w:lang w:val="es-ES_tradnl"/>
        </w:rPr>
        <w:t>1, se nombró a un Vicepresidente de la</w:t>
      </w:r>
      <w:r w:rsidR="00CA615D">
        <w:rPr>
          <w:lang w:val="es-ES_tradnl"/>
        </w:rPr>
        <w:t> </w:t>
      </w:r>
      <w:r w:rsidRPr="00490F3C">
        <w:rPr>
          <w:lang w:val="es-ES_tradnl"/>
        </w:rPr>
        <w:t>CE</w:t>
      </w:r>
      <w:r w:rsidR="00CA615D">
        <w:rPr>
          <w:lang w:val="es-ES_tradnl"/>
        </w:rPr>
        <w:t> </w:t>
      </w:r>
      <w:r w:rsidRPr="00490F3C">
        <w:rPr>
          <w:lang w:val="es-ES_tradnl"/>
        </w:rPr>
        <w:t xml:space="preserve">1 (véase el </w:t>
      </w:r>
      <w:r w:rsidRPr="00490F3C">
        <w:rPr>
          <w:b/>
          <w:bCs/>
          <w:lang w:val="es-ES_tradnl"/>
        </w:rPr>
        <w:t>Anexo</w:t>
      </w:r>
      <w:r>
        <w:rPr>
          <w:b/>
          <w:bCs/>
          <w:lang w:val="es-ES_tradnl"/>
        </w:rPr>
        <w:t> </w:t>
      </w:r>
      <w:r w:rsidRPr="00490F3C">
        <w:rPr>
          <w:b/>
          <w:bCs/>
          <w:lang w:val="es-ES_tradnl"/>
        </w:rPr>
        <w:t>2</w:t>
      </w:r>
      <w:r w:rsidRPr="00490F3C">
        <w:rPr>
          <w:lang w:val="es-ES_tradnl"/>
        </w:rPr>
        <w:t xml:space="preserve">) representante del UIT-D en el Comité de Coordinación de la Terminología de la UIT (CCT-UIT). El CCT celebró tres reuniones virtuales en 2023, en concreto, los días 18 de abril de 2023, 21 de julio de 2023 y 26 de septiembre de 2023. Normalmente, en sus reuniones se examinaban las declaraciones de </w:t>
      </w:r>
      <w:r w:rsidRPr="00490F3C">
        <w:rPr>
          <w:bCs/>
          <w:lang w:val="es-ES_tradnl"/>
        </w:rPr>
        <w:t xml:space="preserve">coordinación </w:t>
      </w:r>
      <w:r w:rsidRPr="00490F3C">
        <w:rPr>
          <w:lang w:val="es-ES_tradnl"/>
        </w:rPr>
        <w:t>y las contribuciones sobre asuntos relacionados con cuestiones terminológicas, y se acordaban actualizaciones de la base de datos terminológica de la</w:t>
      </w:r>
      <w:r w:rsidR="00CA615D">
        <w:rPr>
          <w:lang w:val="es-ES_tradnl"/>
        </w:rPr>
        <w:t> </w:t>
      </w:r>
      <w:r w:rsidRPr="00490F3C">
        <w:rPr>
          <w:lang w:val="es-ES_tradnl"/>
        </w:rPr>
        <w:t>UIT. En el marco de su labor, la CE</w:t>
      </w:r>
      <w:r w:rsidR="00AB48BD">
        <w:rPr>
          <w:lang w:val="es-ES_tradnl"/>
        </w:rPr>
        <w:t> </w:t>
      </w:r>
      <w:r w:rsidRPr="00490F3C">
        <w:rPr>
          <w:lang w:val="es-ES_tradnl"/>
        </w:rPr>
        <w:t>1 del UIT-D debía estar al corriente de la base de datos terminológica de la UIT y de su utilidad para la elaboración de informes y otros productos. La CE</w:t>
      </w:r>
      <w:r w:rsidR="00CA615D">
        <w:rPr>
          <w:lang w:val="es-ES_tradnl"/>
        </w:rPr>
        <w:t> </w:t>
      </w:r>
      <w:r w:rsidRPr="00490F3C">
        <w:rPr>
          <w:lang w:val="es-ES_tradnl"/>
        </w:rPr>
        <w:t>1 se mantendría al tanto de los debates pertinentes con los Grupos de Relator y el representante de la CE</w:t>
      </w:r>
      <w:r w:rsidR="00CA615D">
        <w:rPr>
          <w:lang w:val="es-ES_tradnl"/>
        </w:rPr>
        <w:t> </w:t>
      </w:r>
      <w:r w:rsidRPr="00490F3C">
        <w:rPr>
          <w:lang w:val="es-ES_tradnl"/>
        </w:rPr>
        <w:t>1 nombrado en el CCT-UIT.</w:t>
      </w:r>
    </w:p>
    <w:p w14:paraId="146AACB3" w14:textId="20DF0BEC" w:rsidR="00490F3C" w:rsidRPr="00490F3C" w:rsidRDefault="00490F3C" w:rsidP="00490F3C">
      <w:pPr>
        <w:pStyle w:val="Heading2"/>
        <w:rPr>
          <w:lang w:val="es-ES_tradnl"/>
        </w:rPr>
      </w:pPr>
      <w:r>
        <w:rPr>
          <w:lang w:val="es-ES_tradnl"/>
        </w:rPr>
        <w:t>4.5</w:t>
      </w:r>
      <w:r>
        <w:rPr>
          <w:lang w:val="es-ES_tradnl"/>
        </w:rPr>
        <w:tab/>
      </w:r>
      <w:r w:rsidRPr="00490F3C">
        <w:rPr>
          <w:lang w:val="es-ES_tradnl"/>
        </w:rPr>
        <w:t>CMSI</w:t>
      </w:r>
    </w:p>
    <w:p w14:paraId="5B701396" w14:textId="4FCB4FFC" w:rsidR="00490F3C" w:rsidRPr="00490F3C" w:rsidRDefault="00490F3C" w:rsidP="00490F3C">
      <w:pPr>
        <w:rPr>
          <w:lang w:val="es-ES_tradnl"/>
        </w:rPr>
      </w:pPr>
      <w:r w:rsidRPr="00490F3C">
        <w:rPr>
          <w:lang w:val="es-ES_tradnl"/>
        </w:rPr>
        <w:t>En las reuniones de la CE</w:t>
      </w:r>
      <w:r w:rsidR="00AB48BD">
        <w:rPr>
          <w:lang w:val="es-ES_tradnl"/>
        </w:rPr>
        <w:t> </w:t>
      </w:r>
      <w:r w:rsidRPr="00490F3C">
        <w:rPr>
          <w:lang w:val="es-ES_tradnl"/>
        </w:rPr>
        <w:t>1 se recibía periódicamente información actualizada sobre las diversas actividades emprendidas por la Secretaría General en relación con la Cumbre, incluidos los resultados del Foro de la CMSI, los preparativos del siguiente Foro de la CMSI, el Inventario de la</w:t>
      </w:r>
      <w:r w:rsidR="00CA615D">
        <w:rPr>
          <w:lang w:val="es-ES_tradnl"/>
        </w:rPr>
        <w:t> </w:t>
      </w:r>
      <w:r w:rsidRPr="00490F3C">
        <w:rPr>
          <w:lang w:val="es-ES_tradnl"/>
        </w:rPr>
        <w:t>CMSI y los Premios de la CMSI. Dado que la mayoría de las Cuestiones de estudio guardaba relación con las Líneas de Acción de la CMSI, la CE</w:t>
      </w:r>
      <w:r w:rsidR="00AB48BD">
        <w:rPr>
          <w:lang w:val="es-ES_tradnl"/>
        </w:rPr>
        <w:t> </w:t>
      </w:r>
      <w:r w:rsidRPr="00490F3C">
        <w:rPr>
          <w:lang w:val="es-ES_tradnl"/>
        </w:rPr>
        <w:t>1, a través de sus coordinadores en la Sede, seguiría trabajando con la CMSI. Se invitó a los ganadores de los premios de la CMSI que fueran miembros del UIT-D a presentar contribuciones a las Cuestiones pertinentes de la CE</w:t>
      </w:r>
      <w:r w:rsidR="00CA615D">
        <w:rPr>
          <w:lang w:val="es-ES_tradnl"/>
        </w:rPr>
        <w:t> </w:t>
      </w:r>
      <w:r w:rsidRPr="00490F3C">
        <w:rPr>
          <w:lang w:val="es-ES_tradnl"/>
        </w:rPr>
        <w:t>1.</w:t>
      </w:r>
    </w:p>
    <w:p w14:paraId="75AC430C" w14:textId="4EF2772F" w:rsidR="00490F3C" w:rsidRPr="00490F3C" w:rsidRDefault="00490F3C" w:rsidP="00490F3C">
      <w:pPr>
        <w:pStyle w:val="Heading2"/>
        <w:rPr>
          <w:lang w:val="es-ES_tradnl"/>
        </w:rPr>
      </w:pPr>
      <w:r>
        <w:rPr>
          <w:lang w:val="es-ES_tradnl"/>
        </w:rPr>
        <w:t>4.6</w:t>
      </w:r>
      <w:r>
        <w:rPr>
          <w:lang w:val="es-ES_tradnl"/>
        </w:rPr>
        <w:tab/>
      </w:r>
      <w:r w:rsidRPr="00490F3C">
        <w:rPr>
          <w:lang w:val="es-ES_tradnl"/>
        </w:rPr>
        <w:t>Grupo de Expertos en Indicadores de TIC en el Hogar y Grupo de Expertos en Indicadores de Telecomunicaciones/TIC</w:t>
      </w:r>
    </w:p>
    <w:p w14:paraId="6C95103A" w14:textId="1D2A3928" w:rsidR="00490F3C" w:rsidRPr="00490F3C" w:rsidRDefault="00490F3C" w:rsidP="00490F3C">
      <w:pPr>
        <w:rPr>
          <w:lang w:val="es-ES_tradnl"/>
        </w:rPr>
      </w:pPr>
      <w:r w:rsidRPr="00490F3C">
        <w:rPr>
          <w:lang w:val="es-ES_tradnl"/>
        </w:rPr>
        <w:t>Los datos empíricos que se obtenían gracias a una información y a unos análisis estadísticos fiables revestían una importancia crucial para la elaboración de productos de calidad en el marco de la</w:t>
      </w:r>
      <w:r w:rsidR="00CA615D">
        <w:rPr>
          <w:lang w:val="es-ES_tradnl"/>
        </w:rPr>
        <w:t> </w:t>
      </w:r>
      <w:r w:rsidRPr="00490F3C">
        <w:rPr>
          <w:lang w:val="es-ES_tradnl"/>
        </w:rPr>
        <w:t>CE</w:t>
      </w:r>
      <w:r w:rsidR="00CA615D">
        <w:rPr>
          <w:lang w:val="es-ES_tradnl"/>
        </w:rPr>
        <w:t> </w:t>
      </w:r>
      <w:r w:rsidRPr="00490F3C">
        <w:rPr>
          <w:lang w:val="es-ES_tradnl"/>
        </w:rPr>
        <w:t>1. En la segunda reunión de la CE</w:t>
      </w:r>
      <w:r w:rsidR="00CA615D">
        <w:rPr>
          <w:lang w:val="es-ES_tradnl"/>
        </w:rPr>
        <w:t> </w:t>
      </w:r>
      <w:r w:rsidRPr="00490F3C">
        <w:rPr>
          <w:lang w:val="es-ES_tradnl"/>
        </w:rPr>
        <w:t>1, se facilitó información actualizada sobre las actividades y los productos estadísticos del UIT-D de 2023, incluida una serie de aclaraciones oportunas sobre el Índice de Desarrollo de las TIC (IDT). Los coordinadores de la CE</w:t>
      </w:r>
      <w:r w:rsidR="00CA615D">
        <w:rPr>
          <w:lang w:val="es-ES_tradnl"/>
        </w:rPr>
        <w:t> </w:t>
      </w:r>
      <w:r w:rsidRPr="00490F3C">
        <w:rPr>
          <w:lang w:val="es-ES_tradnl"/>
        </w:rPr>
        <w:t xml:space="preserve">1 para los temas relacionados con las estadísticas (véase el </w:t>
      </w:r>
      <w:r w:rsidRPr="00490F3C">
        <w:rPr>
          <w:b/>
          <w:bCs/>
          <w:lang w:val="es-ES_tradnl"/>
        </w:rPr>
        <w:t>Anexo</w:t>
      </w:r>
      <w:r>
        <w:rPr>
          <w:b/>
          <w:bCs/>
          <w:lang w:val="es-ES_tradnl"/>
        </w:rPr>
        <w:t> </w:t>
      </w:r>
      <w:r w:rsidRPr="00490F3C">
        <w:rPr>
          <w:b/>
          <w:bCs/>
          <w:lang w:val="es-ES_tradnl"/>
        </w:rPr>
        <w:t>2</w:t>
      </w:r>
      <w:r w:rsidRPr="00490F3C">
        <w:rPr>
          <w:lang w:val="es-ES_tradnl"/>
        </w:rPr>
        <w:t>) habían estado siguiendo los trabajos en curso del GEIT y el GEH sobre temas de interés para las Cuestiones de la CE</w:t>
      </w:r>
      <w:r w:rsidR="00CA615D">
        <w:rPr>
          <w:lang w:val="es-ES_tradnl"/>
        </w:rPr>
        <w:t> </w:t>
      </w:r>
      <w:r w:rsidRPr="00490F3C">
        <w:rPr>
          <w:lang w:val="es-ES_tradnl"/>
        </w:rPr>
        <w:t>1. La medición de la Internet de banda ancha por satélite y la medición de la conectividad de último kilómetro figuraban en la lista de posibles temas de trabajo futuros del GEIT de interés para la CE</w:t>
      </w:r>
      <w:r w:rsidR="00CA615D">
        <w:rPr>
          <w:lang w:val="es-ES_tradnl"/>
        </w:rPr>
        <w:t> </w:t>
      </w:r>
      <w:r w:rsidRPr="00490F3C">
        <w:rPr>
          <w:lang w:val="es-ES_tradnl"/>
        </w:rPr>
        <w:t>1.</w:t>
      </w:r>
    </w:p>
    <w:p w14:paraId="2D9C7E6D" w14:textId="1ADB4280" w:rsidR="00490F3C" w:rsidRPr="00490F3C" w:rsidRDefault="00490F3C" w:rsidP="00490F3C">
      <w:pPr>
        <w:pStyle w:val="Heading2"/>
        <w:rPr>
          <w:lang w:val="es-ES_tradnl"/>
        </w:rPr>
      </w:pPr>
      <w:r>
        <w:rPr>
          <w:lang w:val="es-ES_tradnl"/>
        </w:rPr>
        <w:t>4.7</w:t>
      </w:r>
      <w:r>
        <w:rPr>
          <w:lang w:val="es-ES_tradnl"/>
        </w:rPr>
        <w:tab/>
      </w:r>
      <w:r w:rsidRPr="00490F3C">
        <w:rPr>
          <w:lang w:val="es-ES_tradnl"/>
        </w:rPr>
        <w:t>Proyectos e iniciativas de la BDT</w:t>
      </w:r>
    </w:p>
    <w:p w14:paraId="67AAF117" w14:textId="77777777" w:rsidR="00490F3C" w:rsidRPr="00490F3C" w:rsidRDefault="00490F3C" w:rsidP="00490F3C">
      <w:pPr>
        <w:rPr>
          <w:lang w:val="es-ES_tradnl"/>
        </w:rPr>
      </w:pPr>
      <w:r w:rsidRPr="00490F3C">
        <w:rPr>
          <w:lang w:val="es-ES_tradnl"/>
        </w:rPr>
        <w:t>La mejora de la coordinación y la orientación hacia una colaboración activa con los correspondientes organizadores de eventos regionales y mundiales de la BDT, los gestores de proyectos y los colegas encargados del desarrollo de capacidades para optimizar los recursos de los expertos que integraban los equipos directivos de las Comisiones de Estudio conformaban un proceso continuo.</w:t>
      </w:r>
    </w:p>
    <w:p w14:paraId="23EFE2DD" w14:textId="79065979" w:rsidR="00490F3C" w:rsidRPr="00490F3C" w:rsidRDefault="00490F3C" w:rsidP="00490F3C">
      <w:pPr>
        <w:rPr>
          <w:lang w:val="es-ES_tradnl"/>
        </w:rPr>
      </w:pPr>
      <w:r w:rsidRPr="00490F3C">
        <w:rPr>
          <w:lang w:val="es-ES_tradnl"/>
        </w:rPr>
        <w:t>En la segunda reunión de la CE, celebrada en octubre de 2023, se facilitó información actualizada sobre los proyectos de la BDT en referencia a las Cuestiones de estudio del UIT-D, de tal manera que los equipos directivos de las Cuestiones y los Grupos de Relator pudieran identificar proyectos de interés. Los coordinadores asignados de la CE</w:t>
      </w:r>
      <w:r w:rsidR="00AB48BD">
        <w:rPr>
          <w:lang w:val="es-ES_tradnl"/>
        </w:rPr>
        <w:t> </w:t>
      </w:r>
      <w:r w:rsidRPr="00490F3C">
        <w:rPr>
          <w:lang w:val="es-ES_tradnl"/>
        </w:rPr>
        <w:t>1 (véase el</w:t>
      </w:r>
      <w:r w:rsidRPr="00490F3C">
        <w:rPr>
          <w:b/>
          <w:bCs/>
          <w:lang w:val="es-ES_tradnl"/>
        </w:rPr>
        <w:t xml:space="preserve"> Anexo</w:t>
      </w:r>
      <w:r w:rsidR="00AB48BD">
        <w:rPr>
          <w:b/>
          <w:bCs/>
          <w:lang w:val="es-ES_tradnl"/>
        </w:rPr>
        <w:t> </w:t>
      </w:r>
      <w:r w:rsidRPr="00490F3C">
        <w:rPr>
          <w:b/>
          <w:bCs/>
          <w:lang w:val="es-ES_tradnl"/>
        </w:rPr>
        <w:t>2</w:t>
      </w:r>
      <w:r w:rsidRPr="00490F3C">
        <w:rPr>
          <w:lang w:val="es-ES_tradnl"/>
        </w:rPr>
        <w:t>) compartieron propuestas para aprovechar la colaboración en el marco de los proyectos de la BDT, empezando por las novedades relacionadas con la iniciativa PRIDA que se compartieron en la segunda reunión de la</w:t>
      </w:r>
      <w:r w:rsidR="00AB48BD">
        <w:rPr>
          <w:lang w:val="es-ES_tradnl"/>
        </w:rPr>
        <w:t> </w:t>
      </w:r>
      <w:r w:rsidRPr="00490F3C">
        <w:rPr>
          <w:lang w:val="es-ES_tradnl"/>
        </w:rPr>
        <w:t>CE.</w:t>
      </w:r>
    </w:p>
    <w:p w14:paraId="44DEF427" w14:textId="502C9E4C" w:rsidR="00490F3C" w:rsidRPr="00490F3C" w:rsidRDefault="00490F3C" w:rsidP="00490F3C">
      <w:pPr>
        <w:pStyle w:val="Heading2"/>
        <w:rPr>
          <w:lang w:val="es-ES_tradnl"/>
        </w:rPr>
      </w:pPr>
      <w:r>
        <w:rPr>
          <w:lang w:val="es-ES_tradnl"/>
        </w:rPr>
        <w:t>4.8</w:t>
      </w:r>
      <w:r>
        <w:rPr>
          <w:lang w:val="es-ES_tradnl"/>
        </w:rPr>
        <w:tab/>
      </w:r>
      <w:r w:rsidRPr="00490F3C">
        <w:rPr>
          <w:lang w:val="es-ES_tradnl"/>
        </w:rPr>
        <w:t>Juventud e integración de una perspectiva de género</w:t>
      </w:r>
    </w:p>
    <w:p w14:paraId="38495B07" w14:textId="323EA4B6" w:rsidR="00490F3C" w:rsidRPr="00490F3C" w:rsidRDefault="00490F3C" w:rsidP="00490F3C">
      <w:pPr>
        <w:rPr>
          <w:bCs/>
          <w:lang w:val="es-ES_tradnl"/>
        </w:rPr>
      </w:pPr>
      <w:r w:rsidRPr="00490F3C">
        <w:rPr>
          <w:bCs/>
          <w:lang w:val="es-ES_tradnl"/>
        </w:rPr>
        <w:t>En la segunda reunión anual de la CE</w:t>
      </w:r>
      <w:r w:rsidR="00AB48BD">
        <w:rPr>
          <w:bCs/>
          <w:lang w:val="es-ES_tradnl"/>
        </w:rPr>
        <w:t> </w:t>
      </w:r>
      <w:r w:rsidRPr="00490F3C">
        <w:rPr>
          <w:bCs/>
          <w:lang w:val="es-ES_tradnl"/>
        </w:rPr>
        <w:t xml:space="preserve">1 se examinaron dos contribuciones relativas a la integración de </w:t>
      </w:r>
      <w:r w:rsidRPr="00490F3C">
        <w:rPr>
          <w:lang w:val="es-ES_tradnl"/>
        </w:rPr>
        <w:t>una perspectiva centrada en la juventud en las iniciativas emprendidas por el UIT-D a fin de promover una sociedad, una economía y un entorno digitales integradores, por un lado, y a las medidas adoptadas por la BDT para fomentar la igualdad de género y la integración de la mujer en el sector digital, por otro. Se propuso que todos los informes de resultados incluyeran una sección dedicada a las medidas favorables a la integración de mujeres y jóvenes que guardasen relación con la correspondiente Cuestión de estudio.</w:t>
      </w:r>
    </w:p>
    <w:p w14:paraId="7135F3BB" w14:textId="28419E01" w:rsidR="00490F3C" w:rsidRPr="00490F3C" w:rsidRDefault="00490F3C" w:rsidP="00490F3C">
      <w:pPr>
        <w:pStyle w:val="Heading1"/>
        <w:rPr>
          <w:lang w:val="es-ES_tradnl"/>
        </w:rPr>
      </w:pPr>
      <w:r>
        <w:rPr>
          <w:lang w:val="es-ES_tradnl"/>
        </w:rPr>
        <w:t>5</w:t>
      </w:r>
      <w:r>
        <w:rPr>
          <w:lang w:val="es-ES_tradnl"/>
        </w:rPr>
        <w:tab/>
      </w:r>
      <w:r w:rsidRPr="00490F3C">
        <w:rPr>
          <w:lang w:val="es-ES_tradnl"/>
        </w:rPr>
        <w:t>Herramientas de colaboración</w:t>
      </w:r>
    </w:p>
    <w:p w14:paraId="3DD4451E" w14:textId="77777777" w:rsidR="00490F3C" w:rsidRPr="00490F3C" w:rsidRDefault="00490F3C" w:rsidP="00490F3C">
      <w:pPr>
        <w:rPr>
          <w:lang w:val="es-ES_tradnl"/>
        </w:rPr>
      </w:pPr>
      <w:r w:rsidRPr="00490F3C">
        <w:rPr>
          <w:lang w:val="es-ES_tradnl"/>
        </w:rPr>
        <w:t xml:space="preserve">Al igual que anteriores periodos de estudio, se seguirían utilizando </w:t>
      </w:r>
      <w:hyperlink r:id="rId27" w:history="1">
        <w:r w:rsidRPr="00490F3C">
          <w:rPr>
            <w:rStyle w:val="Hyperlink"/>
            <w:lang w:val="es-ES_tradnl"/>
          </w:rPr>
          <w:t>herramientas de colaboración</w:t>
        </w:r>
      </w:hyperlink>
      <w:r w:rsidRPr="00490F3C">
        <w:rPr>
          <w:lang w:val="es-ES_tradnl"/>
        </w:rPr>
        <w:t xml:space="preserve"> para facilitar la participación electrónica de colaboradores en los trabajos de las Comisiones de Estudio del UIT-D. Además de los servicios de participación a distancia y difusión por la web disponibles en los idiomas de trabajos de las distintas reuniones, se habían puesto a disposición de los participantes y los miembros de los equipos directivos listas de correo. También se habían creado equipos MS Teams para que los equipos directivos de cada Cuestión los utilizasen según les conviniera. Los miembros de los equipos directivos de las Cuestiones valoraban muy positivamente el sistema de subtitulado automático en varios idiomas, ya que mejoraba la accesibilidad y facilitaba los intercambios durante las reuniones virtuales.</w:t>
      </w:r>
    </w:p>
    <w:p w14:paraId="136C773A" w14:textId="6AED12A8" w:rsidR="00490F3C" w:rsidRPr="00490F3C" w:rsidRDefault="00490F3C" w:rsidP="00AE58D6">
      <w:pPr>
        <w:keepNext/>
        <w:keepLines/>
        <w:rPr>
          <w:lang w:val="es-ES_tradnl"/>
        </w:rPr>
      </w:pPr>
      <w:r w:rsidRPr="00490F3C">
        <w:rPr>
          <w:lang w:val="es-ES_tradnl"/>
        </w:rPr>
        <w:t>Se había actualizado el repositorio y tablero de contribuciones</w:t>
      </w:r>
      <w:r>
        <w:rPr>
          <w:rStyle w:val="FootnoteReference"/>
          <w:lang w:val="es-ES_tradnl"/>
        </w:rPr>
        <w:footnoteReference w:id="10"/>
      </w:r>
      <w:r w:rsidRPr="00490F3C">
        <w:rPr>
          <w:lang w:val="es-ES_tradnl"/>
        </w:rPr>
        <w:t>, que facilitaba la búsqueda de contribuciones anteriores y resúmenes conexos. Se alentó a los participantes en las Comisiones de Estudio a examinar las herramientas disponibles y enviar comentarios a la secretaría para contribuir a su mejora.</w:t>
      </w:r>
    </w:p>
    <w:p w14:paraId="4326B20E" w14:textId="7C5EEB19" w:rsidR="00490F3C" w:rsidRPr="00490F3C" w:rsidRDefault="00490F3C" w:rsidP="00490F3C">
      <w:pPr>
        <w:rPr>
          <w:lang w:val="es-ES_tradnl"/>
        </w:rPr>
      </w:pPr>
      <w:r w:rsidRPr="00490F3C">
        <w:rPr>
          <w:lang w:val="es-ES_tradnl"/>
        </w:rPr>
        <w:t xml:space="preserve">El sistema de traducción automática de documentos </w:t>
      </w:r>
      <w:r w:rsidR="00CA615D">
        <w:rPr>
          <w:lang w:val="es-ES_tradnl"/>
        </w:rPr>
        <w:t>"</w:t>
      </w:r>
      <w:r w:rsidRPr="00490F3C">
        <w:rPr>
          <w:lang w:val="es-ES_tradnl"/>
        </w:rPr>
        <w:t>ITU Translate</w:t>
      </w:r>
      <w:r w:rsidR="00CA615D">
        <w:rPr>
          <w:lang w:val="es-ES_tradnl"/>
        </w:rPr>
        <w:t>"</w:t>
      </w:r>
      <w:r>
        <w:rPr>
          <w:rStyle w:val="FootnoteReference"/>
          <w:lang w:val="es-ES_tradnl"/>
        </w:rPr>
        <w:footnoteReference w:id="11"/>
      </w:r>
      <w:r w:rsidRPr="00490F3C">
        <w:rPr>
          <w:lang w:val="es-ES_tradnl"/>
        </w:rPr>
        <w:t xml:space="preserve"> se había sido incluido en el repositorio de gestión de documentos, al que solo podían acceder usuarios TIES. Dicho sistema permitía traducir contribuciones, informes y otros documentos de reuniones entre idiomas oficiales de las Naciones Unidas.</w:t>
      </w:r>
    </w:p>
    <w:p w14:paraId="3E898F97" w14:textId="77712D46" w:rsidR="00490F3C" w:rsidRPr="00490F3C" w:rsidRDefault="00490F3C" w:rsidP="00490F3C">
      <w:pPr>
        <w:rPr>
          <w:lang w:val="es-ES_tradnl"/>
        </w:rPr>
      </w:pPr>
      <w:r w:rsidRPr="00490F3C">
        <w:rPr>
          <w:lang w:val="es-ES_tradnl"/>
        </w:rPr>
        <w:t>Todas las páginas web de las Comisiones de Estudio del UIT-D, al igual que las de la BDT, estaban disponibles en todos los idiomas oficiales de las Naciones Unidas.</w:t>
      </w:r>
    </w:p>
    <w:p w14:paraId="3E5658CA" w14:textId="3E202FCF" w:rsidR="00490F3C" w:rsidRPr="00490F3C" w:rsidRDefault="00490F3C" w:rsidP="00490F3C">
      <w:pPr>
        <w:pStyle w:val="Heading1"/>
        <w:rPr>
          <w:lang w:val="es-ES_tradnl"/>
        </w:rPr>
      </w:pPr>
      <w:r>
        <w:rPr>
          <w:lang w:val="es-ES_tradnl"/>
        </w:rPr>
        <w:t>6</w:t>
      </w:r>
      <w:r>
        <w:rPr>
          <w:lang w:val="es-ES_tradnl"/>
        </w:rPr>
        <w:tab/>
      </w:r>
      <w:r w:rsidRPr="00490F3C">
        <w:rPr>
          <w:lang w:val="es-ES_tradnl"/>
        </w:rPr>
        <w:t>Conclusión y próximos pasos</w:t>
      </w:r>
    </w:p>
    <w:p w14:paraId="11991B6C" w14:textId="7FA835FA" w:rsidR="00490F3C" w:rsidRDefault="00490F3C" w:rsidP="00490F3C">
      <w:pPr>
        <w:rPr>
          <w:lang w:val="es-ES_tradnl"/>
        </w:rPr>
      </w:pPr>
      <w:r w:rsidRPr="00490F3C">
        <w:rPr>
          <w:lang w:val="es-ES_tradnl"/>
        </w:rPr>
        <w:t>Los trabajos de la CE</w:t>
      </w:r>
      <w:r w:rsidR="00AB48BD">
        <w:rPr>
          <w:lang w:val="es-ES_tradnl"/>
        </w:rPr>
        <w:t> </w:t>
      </w:r>
      <w:r w:rsidRPr="00490F3C">
        <w:rPr>
          <w:lang w:val="es-ES_tradnl"/>
        </w:rPr>
        <w:t>1 del UIT-D proseguían según lo previsto. Cabía esperar que, en la próxima reunión de la CE</w:t>
      </w:r>
      <w:r w:rsidR="00AB48BD">
        <w:rPr>
          <w:lang w:val="es-ES_tradnl"/>
        </w:rPr>
        <w:t> </w:t>
      </w:r>
      <w:r w:rsidRPr="00490F3C">
        <w:rPr>
          <w:lang w:val="es-ES_tradnl"/>
        </w:rPr>
        <w:t>1 del UIT-D</w:t>
      </w:r>
      <w:r>
        <w:rPr>
          <w:rStyle w:val="FootnoteReference"/>
          <w:lang w:val="es-ES_tradnl"/>
        </w:rPr>
        <w:footnoteReference w:id="12"/>
      </w:r>
      <w:r w:rsidRPr="00490F3C">
        <w:rPr>
          <w:lang w:val="es-ES_tradnl"/>
        </w:rPr>
        <w:t>, que se celebraría del 4 al 8 de noviembre de 2024 en Ginebra, se presentasen los proyectos de informes de resultados actualizados de las siete Cuestiones, junto con otros productos intermedios.</w:t>
      </w:r>
    </w:p>
    <w:p w14:paraId="732BA2BD" w14:textId="77777777" w:rsidR="00046CE6" w:rsidRPr="00490F3C" w:rsidRDefault="00046CE6" w:rsidP="00490F3C">
      <w:pPr>
        <w:rPr>
          <w:lang w:val="es-ES_tradnl"/>
        </w:rPr>
      </w:pPr>
    </w:p>
    <w:p w14:paraId="05328F18" w14:textId="77777777" w:rsidR="00046CE6" w:rsidRDefault="00046CE6" w:rsidP="00935FF0">
      <w:pPr>
        <w:rPr>
          <w:lang w:val="es-ES_tradnl"/>
        </w:rPr>
        <w:sectPr w:rsidR="00046CE6" w:rsidSect="00473791">
          <w:headerReference w:type="default" r:id="rId28"/>
          <w:footerReference w:type="first" r:id="rId29"/>
          <w:pgSz w:w="11907" w:h="16834" w:code="9"/>
          <w:pgMar w:top="1418" w:right="1134" w:bottom="1418" w:left="1134" w:header="720" w:footer="720" w:gutter="0"/>
          <w:paperSrc w:first="7" w:other="7"/>
          <w:cols w:space="720"/>
          <w:titlePg/>
          <w:docGrid w:linePitch="326"/>
        </w:sectPr>
      </w:pPr>
    </w:p>
    <w:p w14:paraId="10245CF8" w14:textId="77777777" w:rsidR="00046CE6" w:rsidRPr="0017675D" w:rsidRDefault="00046CE6" w:rsidP="00046CE6">
      <w:pPr>
        <w:spacing w:after="120"/>
        <w:rPr>
          <w:b/>
          <w:szCs w:val="24"/>
        </w:rPr>
      </w:pPr>
      <w:r>
        <w:rPr>
          <w:b/>
          <w:szCs w:val="24"/>
        </w:rPr>
        <w:t xml:space="preserve">Annex 1: </w:t>
      </w:r>
      <w:r w:rsidRPr="003E4DEB">
        <w:rPr>
          <w:b/>
          <w:szCs w:val="24"/>
        </w:rPr>
        <w:t xml:space="preserve">Appointed </w:t>
      </w:r>
      <w:r w:rsidRPr="005866A7">
        <w:rPr>
          <w:b/>
          <w:szCs w:val="24"/>
        </w:rPr>
        <w:t>Chair, Vice-</w:t>
      </w:r>
      <w:r w:rsidRPr="0017675D">
        <w:rPr>
          <w:b/>
          <w:szCs w:val="24"/>
        </w:rPr>
        <w:t xml:space="preserve">Chair and Rapporteurs and Vice-Rapporteurs of ITU-D Study Group 1 Questions for the </w:t>
      </w:r>
      <w:r>
        <w:rPr>
          <w:b/>
          <w:szCs w:val="24"/>
        </w:rPr>
        <w:t>2022-2025</w:t>
      </w:r>
      <w:r w:rsidRPr="0017675D">
        <w:rPr>
          <w:b/>
          <w:szCs w:val="24"/>
        </w:rPr>
        <w:t xml:space="preserve"> period</w:t>
      </w:r>
      <w:r>
        <w:rPr>
          <w:b/>
          <w:szCs w:val="24"/>
        </w:rPr>
        <w:t xml:space="preserve"> with attendance information</w:t>
      </w:r>
    </w:p>
    <w:p w14:paraId="5E0F4FC9" w14:textId="77777777" w:rsidR="00046CE6" w:rsidRDefault="00046CE6" w:rsidP="00046CE6">
      <w:pPr>
        <w:spacing w:after="120"/>
        <w:rPr>
          <w:bCs/>
          <w:szCs w:val="24"/>
        </w:rPr>
      </w:pPr>
      <w:r w:rsidRPr="0017675D">
        <w:rPr>
          <w:bCs/>
          <w:szCs w:val="24"/>
        </w:rPr>
        <w:t xml:space="preserve">List of chair and vice-chair </w:t>
      </w:r>
      <w:r>
        <w:rPr>
          <w:bCs/>
          <w:szCs w:val="24"/>
        </w:rPr>
        <w:t xml:space="preserve">is </w:t>
      </w:r>
      <w:r w:rsidRPr="0017675D">
        <w:rPr>
          <w:bCs/>
          <w:szCs w:val="24"/>
        </w:rPr>
        <w:t>also</w:t>
      </w:r>
      <w:r>
        <w:rPr>
          <w:bCs/>
          <w:szCs w:val="24"/>
        </w:rPr>
        <w:t xml:space="preserve"> available </w:t>
      </w:r>
      <w:hyperlink r:id="rId30" w:history="1">
        <w:r w:rsidRPr="00025988">
          <w:rPr>
            <w:rStyle w:val="Hyperlink"/>
            <w:bCs/>
            <w:szCs w:val="24"/>
          </w:rPr>
          <w:t>here</w:t>
        </w:r>
      </w:hyperlink>
      <w:r>
        <w:rPr>
          <w:bCs/>
          <w:szCs w:val="24"/>
        </w:rPr>
        <w:t xml:space="preserve"> </w:t>
      </w:r>
    </w:p>
    <w:p w14:paraId="0C74CCFB" w14:textId="77777777" w:rsidR="00046CE6" w:rsidRPr="00B60658" w:rsidRDefault="00046CE6" w:rsidP="00046CE6">
      <w:pPr>
        <w:spacing w:after="120"/>
        <w:rPr>
          <w:bCs/>
          <w:szCs w:val="24"/>
          <w:lang w:val="fr-FR"/>
        </w:rPr>
      </w:pPr>
      <w:r w:rsidRPr="00B60658">
        <w:rPr>
          <w:bCs/>
          <w:szCs w:val="24"/>
          <w:lang w:val="fr-FR"/>
        </w:rPr>
        <w:t>List of rapporteurs, vice-rappo</w:t>
      </w:r>
      <w:r>
        <w:rPr>
          <w:bCs/>
          <w:szCs w:val="24"/>
          <w:lang w:val="fr-FR"/>
        </w:rPr>
        <w:t xml:space="preserve">rteur and BDT focal points is available </w:t>
      </w:r>
      <w:hyperlink r:id="rId31" w:history="1">
        <w:r w:rsidRPr="00B60658">
          <w:rPr>
            <w:rStyle w:val="Hyperlink"/>
            <w:bCs/>
            <w:szCs w:val="24"/>
            <w:lang w:val="fr-FR"/>
          </w:rPr>
          <w:t>here</w:t>
        </w:r>
      </w:hyperlink>
    </w:p>
    <w:tbl>
      <w:tblPr>
        <w:tblW w:w="5000" w:type="pct"/>
        <w:jc w:val="center"/>
        <w:tblCellMar>
          <w:left w:w="0" w:type="dxa"/>
          <w:right w:w="0" w:type="dxa"/>
        </w:tblCellMar>
        <w:tblLook w:val="04A0" w:firstRow="1" w:lastRow="0" w:firstColumn="1" w:lastColumn="0" w:noHBand="0" w:noVBand="1"/>
      </w:tblPr>
      <w:tblGrid>
        <w:gridCol w:w="1283"/>
        <w:gridCol w:w="6440"/>
        <w:gridCol w:w="2274"/>
        <w:gridCol w:w="2274"/>
        <w:gridCol w:w="2274"/>
      </w:tblGrid>
      <w:tr w:rsidR="00046CE6" w:rsidRPr="003113EF" w14:paraId="4D46A534" w14:textId="77777777" w:rsidTr="008D3614">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7E86F6E" w14:textId="77777777" w:rsidR="00046CE6" w:rsidRPr="00B60658" w:rsidRDefault="00046CE6" w:rsidP="008D3614">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B07BC48" w14:textId="77777777" w:rsidR="00046CE6" w:rsidRPr="003113EF" w:rsidRDefault="00046CE6" w:rsidP="008D3614">
            <w:pPr>
              <w:spacing w:before="0"/>
              <w:rPr>
                <w:bCs/>
                <w:szCs w:val="24"/>
              </w:rPr>
            </w:pPr>
            <w:r w:rsidRPr="003113EF">
              <w:rPr>
                <w:b/>
                <w:bCs/>
                <w:szCs w:val="24"/>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62CEF098" w14:textId="77777777" w:rsidR="00046CE6" w:rsidRPr="003113EF" w:rsidRDefault="00046CE6" w:rsidP="008D3614">
            <w:pPr>
              <w:spacing w:before="0"/>
              <w:rPr>
                <w:b/>
                <w:bCs/>
                <w:szCs w:val="24"/>
              </w:rPr>
            </w:pPr>
            <w:r>
              <w:rPr>
                <w:b/>
                <w:bCs/>
                <w:szCs w:val="24"/>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37F0DA46" w14:textId="77777777" w:rsidR="00046CE6" w:rsidRDefault="00046CE6" w:rsidP="008D3614">
            <w:pPr>
              <w:spacing w:before="0"/>
              <w:rPr>
                <w:b/>
                <w:bCs/>
                <w:szCs w:val="24"/>
              </w:rPr>
            </w:pPr>
            <w:r>
              <w:rPr>
                <w:b/>
                <w:bCs/>
                <w:szCs w:val="24"/>
              </w:rPr>
              <w:t>Rapporteur Group Meeting 2023</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2DF28E37" w14:textId="77777777" w:rsidR="00046CE6" w:rsidRDefault="00046CE6" w:rsidP="008D3614">
            <w:pPr>
              <w:spacing w:before="0"/>
              <w:rPr>
                <w:b/>
                <w:bCs/>
                <w:szCs w:val="24"/>
              </w:rPr>
            </w:pPr>
            <w:r>
              <w:rPr>
                <w:b/>
                <w:bCs/>
                <w:szCs w:val="24"/>
              </w:rPr>
              <w:t>Study Group 1 Meeting 2023</w:t>
            </w:r>
          </w:p>
        </w:tc>
      </w:tr>
      <w:tr w:rsidR="00046CE6" w:rsidRPr="00912E31" w14:paraId="6F02B9E1" w14:textId="77777777" w:rsidTr="008D3614">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2A3C91D6" w14:textId="77777777" w:rsidR="00046CE6" w:rsidRPr="003113EF" w:rsidRDefault="00046CE6" w:rsidP="008D3614">
            <w:pPr>
              <w:spacing w:before="0"/>
              <w:rPr>
                <w:bCs/>
                <w:szCs w:val="24"/>
              </w:rPr>
            </w:pPr>
            <w:r w:rsidRPr="003113EF">
              <w:rPr>
                <w:b/>
                <w:bCs/>
                <w:szCs w:val="24"/>
                <w:lang w:val="en-US"/>
              </w:rPr>
              <w:t>Chair</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B37F54" w14:textId="77777777" w:rsidR="00046CE6" w:rsidRPr="003113EF" w:rsidRDefault="00046CE6" w:rsidP="008D3614">
            <w:pPr>
              <w:spacing w:before="0"/>
              <w:rPr>
                <w:bCs/>
                <w:szCs w:val="24"/>
                <w:lang w:val="fr-CH"/>
              </w:rPr>
            </w:pPr>
            <w:r w:rsidRPr="003113EF">
              <w:rPr>
                <w:bCs/>
                <w:szCs w:val="24"/>
                <w:lang w:val="fr-CH"/>
              </w:rPr>
              <w:t>Ms Regina Fleur A</w:t>
            </w:r>
            <w:r>
              <w:rPr>
                <w:bCs/>
                <w:szCs w:val="24"/>
                <w:lang w:val="fr-CH"/>
              </w:rPr>
              <w:t>ssoumou</w:t>
            </w:r>
            <w:r w:rsidRPr="003113EF">
              <w:rPr>
                <w:bCs/>
                <w:szCs w:val="24"/>
                <w:lang w:val="fr-CH"/>
              </w:rPr>
              <w:t xml:space="preserve"> BESSOU (Côte d’Ivoire) </w:t>
            </w:r>
          </w:p>
        </w:tc>
        <w:tc>
          <w:tcPr>
            <w:tcW w:w="2126" w:type="dxa"/>
            <w:tcBorders>
              <w:top w:val="single" w:sz="8" w:space="0" w:color="000000"/>
              <w:left w:val="single" w:sz="8" w:space="0" w:color="000000"/>
              <w:bottom w:val="single" w:sz="8" w:space="0" w:color="000000"/>
              <w:right w:val="single" w:sz="8" w:space="0" w:color="000000"/>
            </w:tcBorders>
          </w:tcPr>
          <w:p w14:paraId="3128A963" w14:textId="77777777" w:rsidR="00046CE6" w:rsidRPr="003113EF" w:rsidRDefault="00046CE6" w:rsidP="008D3614">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7FF6F5C8" w14:textId="77777777" w:rsidR="00046CE6" w:rsidRDefault="00046CE6" w:rsidP="008D3614">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403FEA0D" w14:textId="77777777" w:rsidR="00046CE6" w:rsidRDefault="00046CE6" w:rsidP="008D3614">
            <w:pPr>
              <w:spacing w:before="0"/>
              <w:jc w:val="center"/>
              <w:rPr>
                <w:bCs/>
                <w:szCs w:val="24"/>
                <w:lang w:val="fr-CH"/>
              </w:rPr>
            </w:pPr>
            <w:r>
              <w:rPr>
                <w:bCs/>
                <w:szCs w:val="24"/>
                <w:lang w:val="fr-CH"/>
              </w:rPr>
              <w:t>Present</w:t>
            </w:r>
          </w:p>
        </w:tc>
      </w:tr>
      <w:tr w:rsidR="00046CE6" w:rsidRPr="003113EF" w14:paraId="36A0B86B" w14:textId="77777777" w:rsidTr="008D3614">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6A1DFAD" w14:textId="77777777" w:rsidR="00046CE6" w:rsidRPr="003113EF" w:rsidRDefault="00046CE6" w:rsidP="008D3614">
            <w:pPr>
              <w:spacing w:before="0"/>
              <w:rPr>
                <w:bCs/>
                <w:szCs w:val="24"/>
              </w:rPr>
            </w:pPr>
            <w:r w:rsidRPr="003113EF">
              <w:rPr>
                <w:b/>
                <w:bCs/>
                <w:szCs w:val="24"/>
                <w:lang w:val="en-US"/>
              </w:rPr>
              <w:t>Vice-Chair</w:t>
            </w:r>
            <w:r>
              <w:rPr>
                <w:b/>
                <w:bCs/>
                <w:szCs w:val="24"/>
                <w:lang w:val="en-US"/>
              </w:rPr>
              <w:t>s</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0EE244" w14:textId="77777777" w:rsidR="00046CE6" w:rsidRPr="003113EF" w:rsidRDefault="00046CE6" w:rsidP="008D3614">
            <w:pPr>
              <w:spacing w:before="0"/>
              <w:rPr>
                <w:bCs/>
                <w:szCs w:val="24"/>
              </w:rPr>
            </w:pPr>
            <w:r w:rsidRPr="006B7E8C">
              <w:rPr>
                <w:rFonts w:cstheme="minorHAnsi"/>
                <w:szCs w:val="24"/>
                <w:lang w:val="pt-BR"/>
              </w:rPr>
              <w:t>Ms Caecilia NYAMUTSWA (</w:t>
            </w:r>
            <w:r>
              <w:rPr>
                <w:rFonts w:cstheme="minorHAnsi"/>
                <w:szCs w:val="24"/>
                <w:lang w:val="pt-BR"/>
              </w:rPr>
              <w:t>Zimbabwe)</w:t>
            </w:r>
          </w:p>
        </w:tc>
        <w:tc>
          <w:tcPr>
            <w:tcW w:w="2126" w:type="dxa"/>
            <w:tcBorders>
              <w:top w:val="single" w:sz="8" w:space="0" w:color="000000"/>
              <w:left w:val="single" w:sz="8" w:space="0" w:color="000000"/>
              <w:bottom w:val="single" w:sz="8" w:space="0" w:color="000000"/>
              <w:right w:val="single" w:sz="8" w:space="0" w:color="000000"/>
            </w:tcBorders>
          </w:tcPr>
          <w:p w14:paraId="250B0C31" w14:textId="77777777" w:rsidR="00046CE6" w:rsidRPr="006B7E8C" w:rsidRDefault="00046CE6" w:rsidP="008D3614">
            <w:pPr>
              <w:spacing w:before="0"/>
              <w:jc w:val="center"/>
              <w:rPr>
                <w:rFonts w:cstheme="minorHAnsi"/>
                <w:szCs w:val="24"/>
                <w:lang w:val="pt-BR"/>
              </w:rPr>
            </w:pPr>
            <w:r>
              <w:rPr>
                <w:rFonts w:cstheme="minorHAnsi"/>
                <w:szCs w:val="24"/>
                <w:lang w:val="pt-BR"/>
              </w:rPr>
              <w:t>Present</w:t>
            </w:r>
          </w:p>
        </w:tc>
        <w:tc>
          <w:tcPr>
            <w:tcW w:w="2126" w:type="dxa"/>
            <w:tcBorders>
              <w:top w:val="single" w:sz="8" w:space="0" w:color="000000"/>
              <w:left w:val="single" w:sz="8" w:space="0" w:color="000000"/>
              <w:bottom w:val="single" w:sz="8" w:space="0" w:color="000000"/>
              <w:right w:val="single" w:sz="8" w:space="0" w:color="000000"/>
            </w:tcBorders>
          </w:tcPr>
          <w:p w14:paraId="33DF8433" w14:textId="77777777" w:rsidR="00046CE6" w:rsidRDefault="00046CE6" w:rsidP="008D3614">
            <w:pPr>
              <w:spacing w:before="0"/>
              <w:jc w:val="center"/>
              <w:rPr>
                <w:rFonts w:cstheme="minorHAnsi"/>
                <w:szCs w:val="24"/>
                <w:lang w:val="pt-BR"/>
              </w:rPr>
            </w:pPr>
            <w:r>
              <w:rPr>
                <w:rFonts w:cstheme="minorHAnsi"/>
                <w:szCs w:val="24"/>
                <w:lang w:val="pt-BR"/>
              </w:rPr>
              <w:t>Remote</w:t>
            </w:r>
          </w:p>
        </w:tc>
        <w:tc>
          <w:tcPr>
            <w:tcW w:w="2126" w:type="dxa"/>
            <w:tcBorders>
              <w:top w:val="single" w:sz="8" w:space="0" w:color="000000"/>
              <w:left w:val="single" w:sz="8" w:space="0" w:color="000000"/>
              <w:bottom w:val="single" w:sz="8" w:space="0" w:color="000000"/>
              <w:right w:val="single" w:sz="8" w:space="0" w:color="000000"/>
            </w:tcBorders>
          </w:tcPr>
          <w:p w14:paraId="20DF6E8C" w14:textId="77777777" w:rsidR="00046CE6" w:rsidRDefault="00046CE6" w:rsidP="008D3614">
            <w:pPr>
              <w:spacing w:before="0"/>
              <w:jc w:val="center"/>
              <w:rPr>
                <w:rFonts w:cstheme="minorHAnsi"/>
                <w:szCs w:val="24"/>
                <w:lang w:val="pt-BR"/>
              </w:rPr>
            </w:pPr>
            <w:r>
              <w:rPr>
                <w:rFonts w:cstheme="minorHAnsi"/>
                <w:szCs w:val="24"/>
                <w:lang w:val="pt-BR"/>
              </w:rPr>
              <w:t>Present</w:t>
            </w:r>
          </w:p>
        </w:tc>
      </w:tr>
      <w:tr w:rsidR="00046CE6" w:rsidRPr="003113EF" w14:paraId="49701E0A"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CFA641"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29ED19" w14:textId="77777777" w:rsidR="00046CE6" w:rsidRPr="003113EF" w:rsidRDefault="00046CE6" w:rsidP="008D3614">
            <w:pPr>
              <w:spacing w:before="0"/>
              <w:rPr>
                <w:bCs/>
                <w:szCs w:val="24"/>
              </w:rPr>
            </w:pPr>
            <w:r w:rsidRPr="003113EF">
              <w:rPr>
                <w:bCs/>
                <w:szCs w:val="24"/>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5679979F" w14:textId="77777777" w:rsidR="00046CE6" w:rsidRPr="003113EF"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11BA89CE" w14:textId="77777777" w:rsidR="00046CE6"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C454B8C" w14:textId="77777777" w:rsidR="00046CE6" w:rsidRDefault="00046CE6" w:rsidP="008D3614">
            <w:pPr>
              <w:spacing w:before="0"/>
              <w:jc w:val="center"/>
              <w:rPr>
                <w:bCs/>
                <w:szCs w:val="24"/>
              </w:rPr>
            </w:pPr>
            <w:r>
              <w:rPr>
                <w:bCs/>
                <w:szCs w:val="24"/>
              </w:rPr>
              <w:t>Present</w:t>
            </w:r>
          </w:p>
        </w:tc>
      </w:tr>
      <w:tr w:rsidR="00046CE6" w:rsidRPr="003113EF" w14:paraId="24414A3F"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3D39DA"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14054" w14:textId="77777777" w:rsidR="00046CE6" w:rsidRPr="003113EF" w:rsidRDefault="00046CE6" w:rsidP="008D3614">
            <w:pPr>
              <w:spacing w:before="0"/>
              <w:rPr>
                <w:bCs/>
                <w:szCs w:val="24"/>
              </w:rPr>
            </w:pPr>
            <w:r w:rsidRPr="003113EF">
              <w:rPr>
                <w:bCs/>
                <w:szCs w:val="24"/>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3C6DB227" w14:textId="77777777" w:rsidR="00046CE6" w:rsidRPr="003113EF"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75861A0" w14:textId="77777777" w:rsidR="00046CE6"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4A620B2" w14:textId="77777777" w:rsidR="00046CE6" w:rsidRDefault="00046CE6" w:rsidP="008D3614">
            <w:pPr>
              <w:spacing w:before="0"/>
              <w:jc w:val="center"/>
              <w:rPr>
                <w:bCs/>
                <w:szCs w:val="24"/>
              </w:rPr>
            </w:pPr>
            <w:r>
              <w:rPr>
                <w:bCs/>
                <w:szCs w:val="24"/>
              </w:rPr>
              <w:t>Present</w:t>
            </w:r>
          </w:p>
        </w:tc>
      </w:tr>
      <w:tr w:rsidR="00046CE6" w:rsidRPr="005355E7" w14:paraId="4EC04500"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CA16D8"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DB5302" w14:textId="77777777" w:rsidR="00046CE6" w:rsidRPr="0051547E" w:rsidRDefault="00046CE6" w:rsidP="008D3614">
            <w:pPr>
              <w:spacing w:before="0"/>
              <w:rPr>
                <w:bCs/>
                <w:szCs w:val="24"/>
              </w:rPr>
            </w:pPr>
            <w:r w:rsidRPr="00210936">
              <w:rPr>
                <w:bCs/>
                <w:szCs w:val="24"/>
              </w:rPr>
              <w:t xml:space="preserve">Ms Sameera </w:t>
            </w:r>
            <w:r w:rsidRPr="003113EF">
              <w:rPr>
                <w:bCs/>
                <w:szCs w:val="24"/>
              </w:rPr>
              <w:t xml:space="preserve">Belal Momen </w:t>
            </w:r>
            <w:r w:rsidRPr="00210936">
              <w:rPr>
                <w:bCs/>
                <w:szCs w:val="24"/>
              </w:rPr>
              <w:t>MOHAMMAD</w:t>
            </w:r>
            <w:r>
              <w:rPr>
                <w:bCs/>
                <w:szCs w:val="24"/>
              </w:rPr>
              <w:t xml:space="preserve"> /Mr Ali Rasheed Hamad AL-HAMAD</w:t>
            </w:r>
            <w:r w:rsidRPr="00210936">
              <w:rPr>
                <w:bCs/>
                <w:szCs w:val="24"/>
              </w:rPr>
              <w:t xml:space="preserve"> (Kuwait)</w:t>
            </w:r>
            <w:r>
              <w:rPr>
                <w:bCs/>
                <w:szCs w:val="24"/>
              </w:rPr>
              <w:t xml:space="preserve"> from Oct 2023</w:t>
            </w:r>
          </w:p>
        </w:tc>
        <w:tc>
          <w:tcPr>
            <w:tcW w:w="2126" w:type="dxa"/>
            <w:tcBorders>
              <w:top w:val="single" w:sz="8" w:space="0" w:color="000000"/>
              <w:left w:val="single" w:sz="8" w:space="0" w:color="000000"/>
              <w:bottom w:val="single" w:sz="8" w:space="0" w:color="000000"/>
              <w:right w:val="single" w:sz="8" w:space="0" w:color="000000"/>
            </w:tcBorders>
          </w:tcPr>
          <w:p w14:paraId="5F0C34FD" w14:textId="77777777" w:rsidR="00046CE6" w:rsidRPr="00210936"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259AFC4" w14:textId="77777777" w:rsidR="00046CE6" w:rsidRDefault="00046CE6" w:rsidP="008D3614">
            <w:pPr>
              <w:spacing w:before="0"/>
              <w:jc w:val="center"/>
              <w:rPr>
                <w:bCs/>
                <w:szCs w:val="24"/>
              </w:rPr>
            </w:pPr>
            <w:r>
              <w:rPr>
                <w:bCs/>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75B8D495" w14:textId="77777777" w:rsidR="00046CE6" w:rsidRDefault="00046CE6" w:rsidP="008D3614">
            <w:pPr>
              <w:spacing w:before="0"/>
              <w:jc w:val="center"/>
              <w:rPr>
                <w:bCs/>
                <w:szCs w:val="24"/>
              </w:rPr>
            </w:pPr>
            <w:r>
              <w:rPr>
                <w:bCs/>
                <w:szCs w:val="24"/>
              </w:rPr>
              <w:t>Remote</w:t>
            </w:r>
          </w:p>
        </w:tc>
      </w:tr>
      <w:tr w:rsidR="00046CE6" w:rsidRPr="003113EF" w14:paraId="0206539B"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23E7FE" w14:textId="77777777" w:rsidR="00046CE6" w:rsidRPr="003113EF" w:rsidRDefault="00046CE6" w:rsidP="008D3614">
            <w:pPr>
              <w:spacing w:before="0"/>
              <w:rPr>
                <w:bCs/>
                <w:szCs w:val="24"/>
                <w:lang w:val="es-ES"/>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87D0B2" w14:textId="77777777" w:rsidR="00046CE6" w:rsidRPr="003113EF" w:rsidRDefault="00046CE6" w:rsidP="008D3614">
            <w:pPr>
              <w:spacing w:before="0"/>
              <w:rPr>
                <w:bCs/>
                <w:szCs w:val="24"/>
              </w:rPr>
            </w:pPr>
            <w:r>
              <w:rPr>
                <w:bCs/>
                <w:szCs w:val="24"/>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0A5DF2D7" w14:textId="77777777" w:rsidR="00046CE6"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5139E218" w14:textId="77777777" w:rsidR="00046CE6"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4A39134" w14:textId="77777777" w:rsidR="00046CE6" w:rsidRDefault="00046CE6" w:rsidP="008D3614">
            <w:pPr>
              <w:spacing w:before="0"/>
              <w:jc w:val="center"/>
              <w:rPr>
                <w:bCs/>
                <w:szCs w:val="24"/>
              </w:rPr>
            </w:pPr>
            <w:r>
              <w:rPr>
                <w:bCs/>
                <w:szCs w:val="24"/>
              </w:rPr>
              <w:t>Remote</w:t>
            </w:r>
          </w:p>
        </w:tc>
      </w:tr>
      <w:tr w:rsidR="00046CE6" w:rsidRPr="003113EF" w14:paraId="748AE59D"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C2215F"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871EF7" w14:textId="77777777" w:rsidR="00046CE6" w:rsidRPr="003113EF" w:rsidRDefault="00046CE6" w:rsidP="008D3614">
            <w:pPr>
              <w:spacing w:before="0"/>
              <w:rPr>
                <w:bCs/>
                <w:szCs w:val="24"/>
              </w:rPr>
            </w:pPr>
            <w:r w:rsidRPr="003113EF">
              <w:rPr>
                <w:bCs/>
                <w:szCs w:val="24"/>
                <w:lang w:val="fr-CH"/>
              </w:rPr>
              <w:t xml:space="preserve">Mr </w:t>
            </w:r>
            <w:r>
              <w:rPr>
                <w:bCs/>
                <w:szCs w:val="24"/>
                <w:lang w:val="fr-CH"/>
              </w:rPr>
              <w:t>Memiko OTSUKI</w:t>
            </w:r>
            <w:r w:rsidRPr="003113EF">
              <w:rPr>
                <w:bCs/>
                <w:szCs w:val="24"/>
                <w:lang w:val="fr-CH"/>
              </w:rPr>
              <w:t xml:space="preserve"> </w:t>
            </w:r>
            <w:r w:rsidRPr="003113EF">
              <w:rPr>
                <w:bCs/>
                <w:szCs w:val="24"/>
              </w:rPr>
              <w:t>(Japan)</w:t>
            </w:r>
          </w:p>
        </w:tc>
        <w:tc>
          <w:tcPr>
            <w:tcW w:w="2126" w:type="dxa"/>
            <w:tcBorders>
              <w:top w:val="single" w:sz="8" w:space="0" w:color="000000"/>
              <w:left w:val="single" w:sz="8" w:space="0" w:color="000000"/>
              <w:bottom w:val="single" w:sz="8" w:space="0" w:color="000000"/>
              <w:right w:val="single" w:sz="8" w:space="0" w:color="000000"/>
            </w:tcBorders>
          </w:tcPr>
          <w:p w14:paraId="43BBD853" w14:textId="77777777" w:rsidR="00046CE6" w:rsidRPr="003113EF" w:rsidRDefault="00046CE6" w:rsidP="008D3614">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1866C5E4" w14:textId="77777777" w:rsidR="00046CE6" w:rsidRDefault="00046CE6" w:rsidP="008D3614">
            <w:pPr>
              <w:spacing w:before="0"/>
              <w:jc w:val="center"/>
              <w:rPr>
                <w:bCs/>
                <w:szCs w:val="24"/>
                <w:lang w:val="fr-CH"/>
              </w:rPr>
            </w:pPr>
            <w:r>
              <w:rPr>
                <w:bCs/>
                <w:szCs w:val="24"/>
                <w:lang w:val="fr-CH"/>
              </w:rPr>
              <w:t>Present</w:t>
            </w:r>
          </w:p>
        </w:tc>
        <w:tc>
          <w:tcPr>
            <w:tcW w:w="2126" w:type="dxa"/>
            <w:tcBorders>
              <w:top w:val="single" w:sz="8" w:space="0" w:color="000000"/>
              <w:left w:val="single" w:sz="8" w:space="0" w:color="000000"/>
              <w:bottom w:val="single" w:sz="8" w:space="0" w:color="000000"/>
              <w:right w:val="single" w:sz="8" w:space="0" w:color="000000"/>
            </w:tcBorders>
          </w:tcPr>
          <w:p w14:paraId="39C27839" w14:textId="77777777" w:rsidR="00046CE6" w:rsidRDefault="00046CE6" w:rsidP="008D3614">
            <w:pPr>
              <w:spacing w:before="0"/>
              <w:jc w:val="center"/>
              <w:rPr>
                <w:bCs/>
                <w:szCs w:val="24"/>
                <w:lang w:val="fr-CH"/>
              </w:rPr>
            </w:pPr>
            <w:r>
              <w:rPr>
                <w:bCs/>
                <w:szCs w:val="24"/>
                <w:lang w:val="fr-CH"/>
              </w:rPr>
              <w:t>Present</w:t>
            </w:r>
          </w:p>
        </w:tc>
      </w:tr>
      <w:tr w:rsidR="00046CE6" w:rsidRPr="003113EF" w14:paraId="2088A287"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97C01C"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BB1A041" w14:textId="77777777" w:rsidR="00046CE6" w:rsidRPr="003113EF" w:rsidRDefault="00046CE6" w:rsidP="008D3614">
            <w:pPr>
              <w:spacing w:before="0"/>
              <w:rPr>
                <w:bCs/>
                <w:szCs w:val="24"/>
              </w:rPr>
            </w:pPr>
            <w:r w:rsidRPr="003113EF">
              <w:rPr>
                <w:bCs/>
                <w:szCs w:val="24"/>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785DAC49" w14:textId="77777777" w:rsidR="00046CE6" w:rsidRPr="003113EF"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3CA76215" w14:textId="77777777" w:rsidR="00046CE6" w:rsidRDefault="00046CE6" w:rsidP="008D3614">
            <w:pPr>
              <w:spacing w:before="0"/>
              <w:jc w:val="center"/>
              <w:rPr>
                <w:bCs/>
                <w:szCs w:val="24"/>
              </w:rPr>
            </w:pPr>
            <w:r>
              <w:rPr>
                <w:bCs/>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7C6A9951" w14:textId="77777777" w:rsidR="00046CE6" w:rsidRDefault="00046CE6" w:rsidP="008D3614">
            <w:pPr>
              <w:spacing w:before="0"/>
              <w:jc w:val="center"/>
              <w:rPr>
                <w:bCs/>
                <w:szCs w:val="24"/>
              </w:rPr>
            </w:pPr>
            <w:r>
              <w:rPr>
                <w:bCs/>
                <w:szCs w:val="24"/>
              </w:rPr>
              <w:t>Present</w:t>
            </w:r>
          </w:p>
        </w:tc>
      </w:tr>
      <w:tr w:rsidR="00046CE6" w:rsidRPr="003113EF" w14:paraId="51EB7267"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FD050"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3775A8A" w14:textId="77777777" w:rsidR="00046CE6" w:rsidRPr="00FD59F0" w:rsidRDefault="00046CE6" w:rsidP="008D3614">
            <w:pPr>
              <w:spacing w:before="0"/>
              <w:rPr>
                <w:bCs/>
                <w:szCs w:val="24"/>
              </w:rPr>
            </w:pPr>
            <w:r w:rsidRPr="00FD59F0">
              <w:rPr>
                <w:rFonts w:cstheme="minorHAnsi"/>
                <w:bCs/>
                <w:color w:val="000000" w:themeColor="text1"/>
                <w:szCs w:val="24"/>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34D932EE" w14:textId="77777777" w:rsidR="00046CE6" w:rsidRPr="00FD59F0" w:rsidRDefault="00046CE6" w:rsidP="008D3614">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0B83A34A" w14:textId="77777777" w:rsidR="00046CE6" w:rsidRDefault="00046CE6" w:rsidP="008D3614">
            <w:pPr>
              <w:spacing w:before="0"/>
              <w:jc w:val="center"/>
              <w:rPr>
                <w:rFonts w:cstheme="minorHAnsi"/>
                <w:bCs/>
                <w:color w:val="000000" w:themeColor="text1"/>
                <w:szCs w:val="24"/>
              </w:rPr>
            </w:pPr>
            <w:r>
              <w:rPr>
                <w:rFonts w:cstheme="minorHAnsi"/>
                <w:bCs/>
                <w:color w:val="000000" w:themeColor="text1"/>
                <w:szCs w:val="24"/>
              </w:rPr>
              <w:t>Absent</w:t>
            </w:r>
          </w:p>
        </w:tc>
        <w:tc>
          <w:tcPr>
            <w:tcW w:w="2126" w:type="dxa"/>
            <w:tcBorders>
              <w:top w:val="single" w:sz="8" w:space="0" w:color="000000"/>
              <w:left w:val="single" w:sz="8" w:space="0" w:color="000000"/>
              <w:bottom w:val="single" w:sz="8" w:space="0" w:color="000000"/>
              <w:right w:val="single" w:sz="8" w:space="0" w:color="000000"/>
            </w:tcBorders>
          </w:tcPr>
          <w:p w14:paraId="541C04A8" w14:textId="77777777" w:rsidR="00046CE6" w:rsidRDefault="00046CE6" w:rsidP="008D3614">
            <w:pPr>
              <w:spacing w:before="0"/>
              <w:jc w:val="center"/>
              <w:rPr>
                <w:rFonts w:cstheme="minorHAnsi"/>
                <w:bCs/>
                <w:color w:val="000000" w:themeColor="text1"/>
                <w:szCs w:val="24"/>
              </w:rPr>
            </w:pPr>
            <w:r>
              <w:rPr>
                <w:rFonts w:cstheme="minorHAnsi"/>
                <w:bCs/>
                <w:color w:val="000000" w:themeColor="text1"/>
                <w:szCs w:val="24"/>
              </w:rPr>
              <w:t>Absent</w:t>
            </w:r>
          </w:p>
        </w:tc>
      </w:tr>
      <w:tr w:rsidR="00046CE6" w:rsidRPr="003113EF" w14:paraId="35596692"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90BD4C"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BBAEB51" w14:textId="77777777" w:rsidR="00046CE6" w:rsidRPr="00FD59F0" w:rsidRDefault="00046CE6" w:rsidP="008D3614">
            <w:pPr>
              <w:spacing w:before="0"/>
              <w:rPr>
                <w:bCs/>
                <w:szCs w:val="24"/>
              </w:rPr>
            </w:pPr>
            <w:r w:rsidRPr="00FD59F0">
              <w:rPr>
                <w:rFonts w:cstheme="minorHAnsi"/>
                <w:bCs/>
                <w:color w:val="000000" w:themeColor="text1"/>
                <w:szCs w:val="24"/>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2CE2730B" w14:textId="77777777" w:rsidR="00046CE6" w:rsidRPr="00FD59F0" w:rsidRDefault="00046CE6" w:rsidP="008D3614">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6644710" w14:textId="77777777" w:rsidR="00046CE6" w:rsidRDefault="00046CE6" w:rsidP="008D3614">
            <w:pPr>
              <w:spacing w:before="0"/>
              <w:jc w:val="center"/>
              <w:rPr>
                <w:rFonts w:cstheme="minorHAnsi"/>
                <w:bCs/>
                <w:color w:val="000000" w:themeColor="text1"/>
                <w:szCs w:val="24"/>
              </w:rPr>
            </w:pPr>
            <w:r>
              <w:rPr>
                <w:rFonts w:cstheme="minorHAnsi"/>
                <w:bCs/>
                <w:color w:val="000000" w:themeColor="text1"/>
                <w:szCs w:val="24"/>
              </w:rPr>
              <w:t xml:space="preserve">Absent </w:t>
            </w:r>
          </w:p>
        </w:tc>
        <w:tc>
          <w:tcPr>
            <w:tcW w:w="2126" w:type="dxa"/>
            <w:tcBorders>
              <w:top w:val="single" w:sz="8" w:space="0" w:color="000000"/>
              <w:left w:val="single" w:sz="8" w:space="0" w:color="000000"/>
              <w:bottom w:val="single" w:sz="8" w:space="0" w:color="000000"/>
              <w:right w:val="single" w:sz="8" w:space="0" w:color="000000"/>
            </w:tcBorders>
          </w:tcPr>
          <w:p w14:paraId="5006F107" w14:textId="77777777" w:rsidR="00046CE6" w:rsidRDefault="00046CE6" w:rsidP="008D3614">
            <w:pPr>
              <w:spacing w:before="0"/>
              <w:jc w:val="center"/>
              <w:rPr>
                <w:rFonts w:cstheme="minorHAnsi"/>
                <w:bCs/>
                <w:color w:val="000000" w:themeColor="text1"/>
                <w:szCs w:val="24"/>
              </w:rPr>
            </w:pPr>
            <w:r>
              <w:rPr>
                <w:rFonts w:cstheme="minorHAnsi"/>
                <w:bCs/>
                <w:color w:val="000000" w:themeColor="text1"/>
                <w:szCs w:val="24"/>
              </w:rPr>
              <w:t>Absent</w:t>
            </w:r>
          </w:p>
        </w:tc>
      </w:tr>
      <w:tr w:rsidR="00046CE6" w:rsidRPr="003113EF" w14:paraId="625C9267"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C0BE63"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A54C385" w14:textId="77777777" w:rsidR="00046CE6" w:rsidRPr="00FD59F0" w:rsidRDefault="00046CE6" w:rsidP="008D3614">
            <w:pPr>
              <w:spacing w:before="0"/>
              <w:rPr>
                <w:bCs/>
                <w:szCs w:val="24"/>
              </w:rPr>
            </w:pPr>
            <w:r w:rsidRPr="00FD59F0">
              <w:rPr>
                <w:rFonts w:cstheme="minorHAnsi"/>
                <w:bCs/>
                <w:color w:val="000000" w:themeColor="text1"/>
                <w:szCs w:val="24"/>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40DD79D7" w14:textId="77777777" w:rsidR="00046CE6" w:rsidRPr="00FD59F0" w:rsidRDefault="00046CE6" w:rsidP="008D3614">
            <w:pPr>
              <w:spacing w:before="0"/>
              <w:jc w:val="center"/>
              <w:rPr>
                <w:rFonts w:cstheme="minorHAnsi"/>
                <w:bCs/>
                <w:color w:val="000000" w:themeColor="text1"/>
                <w:szCs w:val="24"/>
              </w:rPr>
            </w:pPr>
            <w:r>
              <w:rPr>
                <w:rFonts w:cstheme="minorHAnsi"/>
                <w:bCs/>
                <w:color w:val="000000" w:themeColor="text1"/>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0B98139C" w14:textId="77777777" w:rsidR="00046CE6" w:rsidRDefault="00046CE6" w:rsidP="008D3614">
            <w:pPr>
              <w:spacing w:before="0"/>
              <w:jc w:val="center"/>
              <w:rPr>
                <w:rFonts w:cstheme="minorHAnsi"/>
                <w:bCs/>
                <w:color w:val="000000" w:themeColor="text1"/>
                <w:szCs w:val="24"/>
              </w:rPr>
            </w:pPr>
            <w:r>
              <w:rPr>
                <w:rFonts w:cstheme="minorHAnsi"/>
                <w:bCs/>
                <w:color w:val="000000" w:themeColor="text1"/>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64350DBA" w14:textId="77777777" w:rsidR="00046CE6" w:rsidRDefault="00046CE6" w:rsidP="008D3614">
            <w:pPr>
              <w:spacing w:before="0"/>
              <w:jc w:val="center"/>
              <w:rPr>
                <w:rFonts w:cstheme="minorHAnsi"/>
                <w:bCs/>
                <w:color w:val="000000" w:themeColor="text1"/>
                <w:szCs w:val="24"/>
              </w:rPr>
            </w:pPr>
            <w:r>
              <w:rPr>
                <w:rFonts w:cstheme="minorHAnsi"/>
                <w:bCs/>
                <w:color w:val="000000" w:themeColor="text1"/>
                <w:szCs w:val="24"/>
              </w:rPr>
              <w:t>Remote</w:t>
            </w:r>
          </w:p>
        </w:tc>
      </w:tr>
      <w:tr w:rsidR="00046CE6" w:rsidRPr="003113EF" w14:paraId="4BF90674" w14:textId="77777777" w:rsidTr="008D361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696099" w14:textId="77777777" w:rsidR="00046CE6" w:rsidRPr="003113EF" w:rsidRDefault="00046CE6" w:rsidP="008D3614">
            <w:pPr>
              <w:spacing w:before="0"/>
              <w:rPr>
                <w:bCs/>
                <w:szCs w:val="24"/>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AB85A1" w14:textId="77777777" w:rsidR="00046CE6" w:rsidRPr="00FD59F0" w:rsidRDefault="00046CE6" w:rsidP="008D3614">
            <w:pPr>
              <w:spacing w:before="0"/>
              <w:rPr>
                <w:szCs w:val="24"/>
              </w:rPr>
            </w:pPr>
            <w:r w:rsidRPr="00FD59F0">
              <w:rPr>
                <w:rFonts w:eastAsia="SimHei" w:cstheme="minorHAnsi"/>
                <w:szCs w:val="24"/>
              </w:rPr>
              <w:t>Mr Mehmet Alper TEKIN (</w:t>
            </w:r>
            <w:r w:rsidRPr="00FD59F0">
              <w:rPr>
                <w:rFonts w:ascii="Calibri" w:hAnsi="Calibri"/>
                <w:color w:val="000000"/>
                <w:sz w:val="22"/>
                <w:szCs w:val="22"/>
              </w:rPr>
              <w:t>Türkiye)</w:t>
            </w:r>
          </w:p>
        </w:tc>
        <w:tc>
          <w:tcPr>
            <w:tcW w:w="2126" w:type="dxa"/>
            <w:tcBorders>
              <w:top w:val="single" w:sz="8" w:space="0" w:color="000000"/>
              <w:left w:val="single" w:sz="8" w:space="0" w:color="000000"/>
              <w:bottom w:val="single" w:sz="8" w:space="0" w:color="000000"/>
              <w:right w:val="single" w:sz="8" w:space="0" w:color="000000"/>
            </w:tcBorders>
          </w:tcPr>
          <w:p w14:paraId="3432463C" w14:textId="77777777" w:rsidR="00046CE6" w:rsidRPr="00FD59F0" w:rsidRDefault="00046CE6" w:rsidP="008D3614">
            <w:pPr>
              <w:spacing w:before="0"/>
              <w:jc w:val="center"/>
              <w:rPr>
                <w:rFonts w:eastAsia="SimHei" w:cstheme="minorHAnsi"/>
                <w:szCs w:val="24"/>
              </w:rPr>
            </w:pPr>
            <w:r>
              <w:rPr>
                <w:rFonts w:eastAsia="SimHei" w:cstheme="minorHAnsi"/>
                <w:szCs w:val="24"/>
              </w:rPr>
              <w:t>Present</w:t>
            </w:r>
          </w:p>
        </w:tc>
        <w:tc>
          <w:tcPr>
            <w:tcW w:w="2126" w:type="dxa"/>
            <w:tcBorders>
              <w:top w:val="single" w:sz="8" w:space="0" w:color="000000"/>
              <w:left w:val="single" w:sz="8" w:space="0" w:color="000000"/>
              <w:bottom w:val="single" w:sz="8" w:space="0" w:color="000000"/>
              <w:right w:val="single" w:sz="8" w:space="0" w:color="000000"/>
            </w:tcBorders>
          </w:tcPr>
          <w:p w14:paraId="07BD2FFC" w14:textId="77777777" w:rsidR="00046CE6" w:rsidRDefault="00046CE6" w:rsidP="008D3614">
            <w:pPr>
              <w:spacing w:before="0"/>
              <w:jc w:val="center"/>
              <w:rPr>
                <w:rFonts w:eastAsia="SimHei" w:cstheme="minorHAnsi"/>
                <w:szCs w:val="24"/>
              </w:rPr>
            </w:pPr>
            <w:r>
              <w:rPr>
                <w:rFonts w:eastAsia="SimHei" w:cstheme="minorHAnsi"/>
                <w:szCs w:val="24"/>
              </w:rPr>
              <w:t>Remote</w:t>
            </w:r>
          </w:p>
        </w:tc>
        <w:tc>
          <w:tcPr>
            <w:tcW w:w="2126" w:type="dxa"/>
            <w:tcBorders>
              <w:top w:val="single" w:sz="8" w:space="0" w:color="000000"/>
              <w:left w:val="single" w:sz="8" w:space="0" w:color="000000"/>
              <w:bottom w:val="single" w:sz="8" w:space="0" w:color="000000"/>
              <w:right w:val="single" w:sz="8" w:space="0" w:color="000000"/>
            </w:tcBorders>
          </w:tcPr>
          <w:p w14:paraId="7FE69542" w14:textId="77777777" w:rsidR="00046CE6" w:rsidRDefault="00046CE6" w:rsidP="008D3614">
            <w:pPr>
              <w:spacing w:before="0"/>
              <w:jc w:val="center"/>
              <w:rPr>
                <w:rFonts w:eastAsia="SimHei" w:cstheme="minorHAnsi"/>
                <w:szCs w:val="24"/>
              </w:rPr>
            </w:pPr>
            <w:r>
              <w:rPr>
                <w:rFonts w:eastAsia="SimHei" w:cstheme="minorHAnsi"/>
                <w:szCs w:val="24"/>
              </w:rPr>
              <w:t>Present</w:t>
            </w:r>
          </w:p>
        </w:tc>
      </w:tr>
    </w:tbl>
    <w:p w14:paraId="2B796530" w14:textId="77777777" w:rsidR="00046CE6" w:rsidRDefault="00046CE6" w:rsidP="00046CE6">
      <w:pPr>
        <w:spacing w:after="120"/>
        <w:rPr>
          <w:bCs/>
          <w:szCs w:val="24"/>
        </w:rPr>
      </w:pPr>
    </w:p>
    <w:p w14:paraId="1714823F" w14:textId="77777777" w:rsidR="0006736B" w:rsidRPr="00EB6FCB" w:rsidRDefault="0006736B" w:rsidP="0006736B">
      <w:pPr>
        <w:spacing w:after="120"/>
        <w:jc w:val="both"/>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w:t>
      </w:r>
    </w:p>
    <w:tbl>
      <w:tblPr>
        <w:tblW w:w="5000" w:type="pct"/>
        <w:tblInd w:w="118" w:type="dxa"/>
        <w:tblLook w:val="04A0" w:firstRow="1" w:lastRow="0" w:firstColumn="1" w:lastColumn="0" w:noHBand="0" w:noVBand="1"/>
      </w:tblPr>
      <w:tblGrid>
        <w:gridCol w:w="1344"/>
        <w:gridCol w:w="1573"/>
        <w:gridCol w:w="2696"/>
        <w:gridCol w:w="2516"/>
        <w:gridCol w:w="2447"/>
        <w:gridCol w:w="1373"/>
        <w:gridCol w:w="878"/>
        <w:gridCol w:w="875"/>
        <w:gridCol w:w="858"/>
      </w:tblGrid>
      <w:tr w:rsidR="0006736B" w:rsidRPr="00E72DCA" w14:paraId="38BA6F2B" w14:textId="77777777" w:rsidTr="006C7EA1">
        <w:trPr>
          <w:trHeight w:val="372"/>
          <w:tblHeader/>
        </w:trPr>
        <w:tc>
          <w:tcPr>
            <w:tcW w:w="1340" w:type="dxa"/>
            <w:tcBorders>
              <w:top w:val="single" w:sz="4" w:space="0" w:color="9BC2E6"/>
              <w:left w:val="nil"/>
              <w:bottom w:val="single" w:sz="4" w:space="0" w:color="9BC2E6"/>
              <w:right w:val="nil"/>
            </w:tcBorders>
            <w:shd w:val="clear" w:color="5B9BD5" w:fill="5B9BD5"/>
            <w:hideMark/>
          </w:tcPr>
          <w:p w14:paraId="08D576F1" w14:textId="77777777" w:rsidR="0006736B" w:rsidRPr="00E72DCA" w:rsidRDefault="0006736B" w:rsidP="006C7EA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Question </w:t>
            </w:r>
          </w:p>
        </w:tc>
        <w:tc>
          <w:tcPr>
            <w:tcW w:w="1569" w:type="dxa"/>
            <w:tcBorders>
              <w:top w:val="single" w:sz="4" w:space="0" w:color="9BC2E6"/>
              <w:left w:val="nil"/>
              <w:right w:val="nil"/>
            </w:tcBorders>
            <w:shd w:val="clear" w:color="5B9BD5" w:fill="5B9BD5"/>
            <w:hideMark/>
          </w:tcPr>
          <w:p w14:paraId="0040BD0B" w14:textId="77777777" w:rsidR="0006736B" w:rsidRPr="00E72DCA" w:rsidRDefault="0006736B" w:rsidP="006C7EA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Role </w:t>
            </w:r>
          </w:p>
        </w:tc>
        <w:tc>
          <w:tcPr>
            <w:tcW w:w="2689" w:type="dxa"/>
            <w:tcBorders>
              <w:top w:val="single" w:sz="4" w:space="0" w:color="9BC2E6"/>
              <w:left w:val="nil"/>
              <w:bottom w:val="single" w:sz="4" w:space="0" w:color="9BC2E6"/>
              <w:right w:val="nil"/>
            </w:tcBorders>
            <w:shd w:val="clear" w:color="5B9BD5" w:fill="5B9BD5"/>
            <w:hideMark/>
          </w:tcPr>
          <w:p w14:paraId="4EA0F908" w14:textId="77777777" w:rsidR="0006736B" w:rsidRPr="00E72DCA" w:rsidRDefault="0006736B" w:rsidP="006C7EA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Name of candidate</w:t>
            </w:r>
          </w:p>
        </w:tc>
        <w:tc>
          <w:tcPr>
            <w:tcW w:w="2509" w:type="dxa"/>
            <w:tcBorders>
              <w:top w:val="single" w:sz="4" w:space="0" w:color="9BC2E6"/>
              <w:left w:val="nil"/>
              <w:bottom w:val="single" w:sz="4" w:space="0" w:color="9BC2E6"/>
              <w:right w:val="nil"/>
            </w:tcBorders>
            <w:shd w:val="clear" w:color="5B9BD5" w:fill="5B9BD5"/>
            <w:hideMark/>
          </w:tcPr>
          <w:p w14:paraId="107E7DEE" w14:textId="77777777" w:rsidR="0006736B" w:rsidRPr="00E72DCA" w:rsidRDefault="0006736B" w:rsidP="006C7EA1">
            <w:pPr>
              <w:overflowPunct/>
              <w:autoSpaceDE/>
              <w:autoSpaceDN/>
              <w:snapToGrid w:val="0"/>
              <w:spacing w:before="0"/>
              <w:textAlignment w:val="auto"/>
              <w:rPr>
                <w:rFonts w:cstheme="minorHAnsi"/>
                <w:b/>
                <w:bCs/>
                <w:color w:val="FFFFFF"/>
                <w:sz w:val="20"/>
                <w:lang w:val="en-US" w:eastAsia="zh-CN"/>
              </w:rPr>
            </w:pPr>
            <w:r w:rsidRPr="00E72DCA">
              <w:rPr>
                <w:rFonts w:cstheme="minorHAnsi"/>
                <w:b/>
                <w:bCs/>
                <w:color w:val="FFFFFF"/>
                <w:sz w:val="20"/>
                <w:lang w:val="en-US" w:eastAsia="zh-CN"/>
              </w:rPr>
              <w:t xml:space="preserve">Organisation </w:t>
            </w:r>
          </w:p>
        </w:tc>
        <w:tc>
          <w:tcPr>
            <w:tcW w:w="2441" w:type="dxa"/>
            <w:tcBorders>
              <w:top w:val="single" w:sz="4" w:space="0" w:color="9BC2E6"/>
              <w:left w:val="nil"/>
              <w:bottom w:val="single" w:sz="4" w:space="0" w:color="9BC2E6"/>
              <w:right w:val="nil"/>
            </w:tcBorders>
            <w:shd w:val="clear" w:color="5B9BD5" w:fill="5B9BD5"/>
            <w:hideMark/>
          </w:tcPr>
          <w:p w14:paraId="5FB1C30A" w14:textId="77777777" w:rsidR="0006736B" w:rsidRPr="00E72DCA" w:rsidRDefault="0006736B" w:rsidP="006C7EA1">
            <w:pPr>
              <w:overflowPunct/>
              <w:autoSpaceDE/>
              <w:autoSpaceDN/>
              <w:adjustRightInd/>
              <w:spacing w:before="0"/>
              <w:textAlignment w:val="auto"/>
              <w:rPr>
                <w:rFonts w:cstheme="minorHAnsi"/>
                <w:b/>
                <w:bCs/>
                <w:color w:val="FFFFFF"/>
                <w:sz w:val="20"/>
                <w:lang w:val="en-US" w:eastAsia="zh-CN"/>
              </w:rPr>
            </w:pPr>
            <w:r w:rsidRPr="00E72DCA">
              <w:rPr>
                <w:rFonts w:cstheme="minorHAnsi"/>
                <w:b/>
                <w:bCs/>
                <w:color w:val="FFFFFF"/>
                <w:sz w:val="20"/>
                <w:lang w:val="en-US" w:eastAsia="zh-CN"/>
              </w:rPr>
              <w:t>Country</w:t>
            </w:r>
          </w:p>
        </w:tc>
        <w:tc>
          <w:tcPr>
            <w:tcW w:w="1369" w:type="dxa"/>
            <w:tcBorders>
              <w:top w:val="single" w:sz="4" w:space="0" w:color="9BC2E6"/>
              <w:left w:val="nil"/>
              <w:bottom w:val="single" w:sz="4" w:space="0" w:color="9BC2E6"/>
              <w:right w:val="single" w:sz="4" w:space="0" w:color="9BC2E6"/>
            </w:tcBorders>
            <w:shd w:val="clear" w:color="5B9BD5" w:fill="5B9BD5"/>
            <w:hideMark/>
          </w:tcPr>
          <w:p w14:paraId="41943D96" w14:textId="77777777" w:rsidR="0006736B" w:rsidRPr="00E72DCA" w:rsidRDefault="0006736B" w:rsidP="006C7EA1">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Region</w:t>
            </w:r>
          </w:p>
        </w:tc>
        <w:tc>
          <w:tcPr>
            <w:tcW w:w="876" w:type="dxa"/>
            <w:tcBorders>
              <w:top w:val="single" w:sz="4" w:space="0" w:color="9BC2E6"/>
              <w:left w:val="nil"/>
              <w:bottom w:val="single" w:sz="4" w:space="0" w:color="9BC2E6"/>
              <w:right w:val="single" w:sz="4" w:space="0" w:color="9BC2E6"/>
            </w:tcBorders>
            <w:shd w:val="clear" w:color="5B9BD5" w:fill="5B9BD5"/>
          </w:tcPr>
          <w:p w14:paraId="6F0B6CFF" w14:textId="77777777" w:rsidR="0006736B" w:rsidRPr="00E72DCA" w:rsidRDefault="0006736B" w:rsidP="006C7EA1">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SG1</w:t>
            </w:r>
          </w:p>
          <w:p w14:paraId="246153BF" w14:textId="77777777" w:rsidR="0006736B" w:rsidRPr="00E72DCA" w:rsidRDefault="0006736B" w:rsidP="006C7EA1">
            <w:pPr>
              <w:overflowPunct/>
              <w:autoSpaceDE/>
              <w:autoSpaceDN/>
              <w:adjustRightInd/>
              <w:spacing w:before="0"/>
              <w:jc w:val="center"/>
              <w:textAlignment w:val="auto"/>
              <w:rPr>
                <w:rFonts w:cstheme="minorHAnsi"/>
                <w:b/>
                <w:bCs/>
                <w:color w:val="FFFFFF"/>
                <w:sz w:val="20"/>
                <w:lang w:val="en-US" w:eastAsia="zh-CN"/>
              </w:rPr>
            </w:pPr>
            <w:r w:rsidRPr="00E72DCA">
              <w:rPr>
                <w:rFonts w:cstheme="minorHAnsi"/>
                <w:b/>
                <w:bCs/>
                <w:color w:val="FFFFFF"/>
                <w:sz w:val="20"/>
                <w:lang w:val="en-US" w:eastAsia="zh-CN"/>
              </w:rPr>
              <w:t xml:space="preserve"> 2022</w:t>
            </w:r>
          </w:p>
        </w:tc>
        <w:tc>
          <w:tcPr>
            <w:tcW w:w="873" w:type="dxa"/>
            <w:tcBorders>
              <w:top w:val="single" w:sz="4" w:space="0" w:color="9BC2E6"/>
              <w:left w:val="nil"/>
              <w:bottom w:val="single" w:sz="4" w:space="0" w:color="9BC2E6"/>
              <w:right w:val="single" w:sz="4" w:space="0" w:color="9BC2E6"/>
            </w:tcBorders>
            <w:shd w:val="clear" w:color="5B9BD5" w:fill="5B9BD5"/>
          </w:tcPr>
          <w:p w14:paraId="44D68973" w14:textId="77777777" w:rsidR="0006736B" w:rsidRDefault="0006736B" w:rsidP="006C7EA1">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RG</w:t>
            </w:r>
          </w:p>
          <w:p w14:paraId="7563CA0E" w14:textId="77777777" w:rsidR="0006736B" w:rsidRPr="00E72DCA" w:rsidRDefault="0006736B" w:rsidP="006C7EA1">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2023</w:t>
            </w:r>
          </w:p>
        </w:tc>
        <w:tc>
          <w:tcPr>
            <w:tcW w:w="776" w:type="dxa"/>
            <w:tcBorders>
              <w:top w:val="single" w:sz="4" w:space="0" w:color="9BC2E6"/>
              <w:left w:val="nil"/>
              <w:bottom w:val="single" w:sz="4" w:space="0" w:color="9BC2E6"/>
              <w:right w:val="single" w:sz="4" w:space="0" w:color="9BC2E6"/>
            </w:tcBorders>
            <w:shd w:val="clear" w:color="5B9BD5" w:fill="5B9BD5"/>
          </w:tcPr>
          <w:p w14:paraId="104B6DA8" w14:textId="77777777" w:rsidR="0006736B" w:rsidRDefault="0006736B" w:rsidP="006C7EA1">
            <w:pPr>
              <w:overflowPunct/>
              <w:autoSpaceDE/>
              <w:autoSpaceDN/>
              <w:adjustRightInd/>
              <w:spacing w:before="0"/>
              <w:jc w:val="center"/>
              <w:textAlignment w:val="auto"/>
              <w:rPr>
                <w:rFonts w:cstheme="minorHAnsi"/>
                <w:b/>
                <w:bCs/>
                <w:color w:val="FFFFFF"/>
                <w:sz w:val="20"/>
                <w:lang w:val="en-US" w:eastAsia="zh-CN"/>
              </w:rPr>
            </w:pPr>
            <w:r>
              <w:rPr>
                <w:rFonts w:cstheme="minorHAnsi"/>
                <w:b/>
                <w:bCs/>
                <w:color w:val="FFFFFF"/>
                <w:sz w:val="20"/>
                <w:lang w:val="en-US" w:eastAsia="zh-CN"/>
              </w:rPr>
              <w:t>SG1 2023</w:t>
            </w:r>
          </w:p>
        </w:tc>
      </w:tr>
      <w:tr w:rsidR="0006736B" w:rsidRPr="00E72DCA" w14:paraId="13F78C50" w14:textId="77777777" w:rsidTr="006C7EA1">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34793BE"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BFBD908" w14:textId="77777777" w:rsidR="0006736B" w:rsidRPr="00E72DCA" w:rsidRDefault="0006736B" w:rsidP="006C7EA1">
            <w:pPr>
              <w:rPr>
                <w:rFonts w:cstheme="minorHAnsi"/>
                <w:color w:val="000000"/>
                <w:sz w:val="20"/>
              </w:rPr>
            </w:pPr>
            <w:r w:rsidRPr="00E72DCA">
              <w:rPr>
                <w:rFonts w:cstheme="minorHAnsi"/>
                <w:color w:val="000000"/>
                <w:sz w:val="20"/>
              </w:rPr>
              <w:t>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C1EF29" w14:textId="77777777" w:rsidR="0006736B" w:rsidRPr="00E72DCA" w:rsidRDefault="0006736B" w:rsidP="006C7EA1">
            <w:pPr>
              <w:rPr>
                <w:rFonts w:cstheme="minorHAnsi"/>
                <w:color w:val="000000"/>
                <w:sz w:val="20"/>
              </w:rPr>
            </w:pPr>
            <w:r w:rsidRPr="00E72DCA">
              <w:rPr>
                <w:rFonts w:cstheme="minorHAnsi"/>
                <w:color w:val="000000"/>
                <w:sz w:val="20"/>
              </w:rPr>
              <w:t>Mr Ahmed GAD</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600B6EA"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475D944" w14:textId="77777777" w:rsidR="0006736B" w:rsidRPr="00E72DCA" w:rsidRDefault="0006736B" w:rsidP="006C7EA1">
            <w:pPr>
              <w:rPr>
                <w:rFonts w:cstheme="minorHAnsi"/>
                <w:color w:val="000000"/>
                <w:sz w:val="20"/>
              </w:rPr>
            </w:pPr>
            <w:r w:rsidRPr="00E72DCA">
              <w:rPr>
                <w:rFonts w:cstheme="minorHAnsi"/>
                <w:color w:val="000000"/>
                <w:sz w:val="20"/>
              </w:rPr>
              <w:t>Egypt (Arab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81CF0A1" w14:textId="77777777" w:rsidR="0006736B" w:rsidRPr="00E72DCA" w:rsidRDefault="0006736B" w:rsidP="006C7EA1">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480BAF" w14:textId="77777777" w:rsidR="0006736B" w:rsidRPr="00E72DCA" w:rsidRDefault="0006736B" w:rsidP="006C7EA1">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F4FF15" w14:textId="77777777" w:rsidR="0006736B" w:rsidRPr="00E72DCA"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EA9F8D"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59CCF9A" w14:textId="77777777" w:rsidTr="006C7EA1">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CE935C"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F7F00A"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C06B47" w14:textId="77777777" w:rsidR="0006736B" w:rsidRPr="00E72DCA" w:rsidRDefault="0006736B" w:rsidP="006C7EA1">
            <w:pPr>
              <w:rPr>
                <w:rFonts w:cstheme="minorHAnsi"/>
                <w:color w:val="000000"/>
                <w:sz w:val="20"/>
              </w:rPr>
            </w:pPr>
            <w:r w:rsidRPr="00E72DCA">
              <w:rPr>
                <w:rFonts w:cstheme="minorHAnsi"/>
                <w:color w:val="000000"/>
                <w:sz w:val="20"/>
              </w:rPr>
              <w:t>Ms Keamogetswe MATOMELA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E04CC0"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ED36F2" w14:textId="77777777" w:rsidR="0006736B" w:rsidRPr="00E72DCA" w:rsidRDefault="0006736B" w:rsidP="006C7EA1">
            <w:pPr>
              <w:rPr>
                <w:rFonts w:cstheme="minorHAnsi"/>
                <w:color w:val="000000"/>
                <w:sz w:val="20"/>
              </w:rPr>
            </w:pPr>
            <w:r w:rsidRPr="00E72DCA">
              <w:rPr>
                <w:rFonts w:cstheme="minorHAnsi"/>
                <w:color w:val="000000"/>
                <w:sz w:val="20"/>
              </w:rPr>
              <w:t>Botswana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61A98C"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B22C37" w14:textId="77777777" w:rsidR="0006736B" w:rsidRPr="00E72DCA" w:rsidRDefault="0006736B" w:rsidP="006C7EA1">
            <w:pPr>
              <w:rPr>
                <w:rFonts w:cstheme="minorHAnsi"/>
                <w:color w:val="000000"/>
                <w:sz w:val="20"/>
              </w:rPr>
            </w:pPr>
            <w:r w:rsidRPr="00E72DCA">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56F0FA" w14:textId="77777777" w:rsidR="0006736B" w:rsidRPr="00E72DCA"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678D19"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21512C8B" w14:textId="77777777" w:rsidTr="006C7EA1">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D5006B"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7DC890"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3FEEC" w14:textId="77777777" w:rsidR="0006736B" w:rsidRPr="00E72DCA" w:rsidRDefault="0006736B" w:rsidP="006C7EA1">
            <w:pPr>
              <w:rPr>
                <w:rFonts w:cstheme="minorHAnsi"/>
                <w:color w:val="000000"/>
                <w:sz w:val="20"/>
              </w:rPr>
            </w:pPr>
            <w:r w:rsidRPr="00E72DCA">
              <w:rPr>
                <w:rFonts w:cstheme="minorHAnsi"/>
                <w:color w:val="000000"/>
                <w:sz w:val="20"/>
              </w:rPr>
              <w:t>Ms Emma Ann OTIENO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D78FEE"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B98264" w14:textId="77777777" w:rsidR="0006736B" w:rsidRPr="00E72DCA" w:rsidRDefault="0006736B" w:rsidP="006C7EA1">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CC0393"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B22904" w14:textId="77777777" w:rsidR="0006736B" w:rsidRPr="00E72DCA" w:rsidRDefault="0006736B" w:rsidP="006C7EA1">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DC8027" w14:textId="77777777" w:rsidR="0006736B" w:rsidRPr="00E72DCA"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2D4231"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E1C8421" w14:textId="77777777" w:rsidTr="006C7EA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2682B3"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70DB53"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9AF83D" w14:textId="77777777" w:rsidR="0006736B" w:rsidRPr="00E72DCA" w:rsidRDefault="0006736B" w:rsidP="006C7EA1">
            <w:pPr>
              <w:rPr>
                <w:rFonts w:cstheme="minorHAnsi"/>
                <w:color w:val="000000"/>
                <w:sz w:val="20"/>
              </w:rPr>
            </w:pPr>
            <w:r w:rsidRPr="00E72DCA">
              <w:rPr>
                <w:rFonts w:cstheme="minorHAnsi"/>
                <w:color w:val="000000"/>
                <w:sz w:val="20"/>
              </w:rPr>
              <w:t>Mr Issiaka ALHABIBOU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32040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D0EEB7" w14:textId="77777777" w:rsidR="0006736B" w:rsidRPr="00E72DCA" w:rsidRDefault="0006736B" w:rsidP="006C7EA1">
            <w:pPr>
              <w:rPr>
                <w:rFonts w:cstheme="minorHAnsi"/>
                <w:color w:val="000000"/>
                <w:sz w:val="20"/>
              </w:rPr>
            </w:pPr>
            <w:r w:rsidRPr="00E72DCA">
              <w:rPr>
                <w:rFonts w:cstheme="minorHAnsi"/>
                <w:color w:val="000000"/>
                <w:sz w:val="20"/>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628D45"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D238AE"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D52FEB"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9C4553"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4A919776" w14:textId="77777777" w:rsidTr="006C7EA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05ACF2"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C89A47"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D371E2" w14:textId="77777777" w:rsidR="0006736B" w:rsidRPr="00E72DCA" w:rsidRDefault="0006736B" w:rsidP="006C7EA1">
            <w:pPr>
              <w:rPr>
                <w:rFonts w:cstheme="minorHAnsi"/>
                <w:color w:val="000000"/>
                <w:sz w:val="20"/>
              </w:rPr>
            </w:pPr>
            <w:r w:rsidRPr="00E72DCA">
              <w:rPr>
                <w:rFonts w:cstheme="minorHAnsi"/>
                <w:color w:val="000000"/>
                <w:sz w:val="20"/>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4A7A6"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6035CA" w14:textId="77777777" w:rsidR="0006736B" w:rsidRPr="00E72DCA" w:rsidRDefault="0006736B" w:rsidP="006C7EA1">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FC5FD9"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F5DD07" w14:textId="77777777" w:rsidR="0006736B" w:rsidRPr="00E72DCA" w:rsidRDefault="0006736B" w:rsidP="006C7EA1">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2D1D2C" w14:textId="77777777" w:rsidR="0006736B" w:rsidRPr="00E72DCA"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C513B3"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418B9E18"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6C771D"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2266E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D398AB" w14:textId="77777777" w:rsidR="0006736B" w:rsidRPr="00E72DCA" w:rsidRDefault="0006736B" w:rsidP="006C7EA1">
            <w:pPr>
              <w:rPr>
                <w:rFonts w:cstheme="minorHAnsi"/>
                <w:color w:val="000000"/>
                <w:sz w:val="20"/>
              </w:rPr>
            </w:pPr>
            <w:r w:rsidRPr="00E72DCA">
              <w:rPr>
                <w:rFonts w:cstheme="minorHAnsi"/>
                <w:color w:val="000000"/>
                <w:sz w:val="20"/>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94BAA8" w14:textId="77777777" w:rsidR="0006736B" w:rsidRPr="00E72DCA" w:rsidRDefault="0006736B" w:rsidP="006C7EA1">
            <w:pPr>
              <w:rPr>
                <w:rFonts w:cstheme="minorHAnsi"/>
                <w:color w:val="000000"/>
                <w:sz w:val="20"/>
              </w:rPr>
            </w:pPr>
            <w:r w:rsidRPr="00E72DCA">
              <w:rPr>
                <w:rFonts w:cstheme="minorHAnsi"/>
                <w:color w:val="000000"/>
                <w:sz w:val="20"/>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C96D1D" w14:textId="77777777" w:rsidR="0006736B" w:rsidRPr="00E72DCA" w:rsidRDefault="0006736B" w:rsidP="006C7EA1">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6BC037"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B9A6D1"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41798B" w14:textId="77777777" w:rsidR="0006736B" w:rsidRPr="00E72DCA"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E08643"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088FCAA3"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3CCBF9"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69CD59"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4F7AA85" w14:textId="77777777" w:rsidR="0006736B" w:rsidRPr="00E72DCA" w:rsidRDefault="0006736B" w:rsidP="006C7EA1">
            <w:pPr>
              <w:rPr>
                <w:rFonts w:cstheme="minorHAnsi"/>
                <w:color w:val="000000"/>
                <w:sz w:val="20"/>
              </w:rPr>
            </w:pPr>
            <w:r w:rsidRPr="00E72DCA">
              <w:rPr>
                <w:rFonts w:cstheme="minorHAnsi"/>
                <w:color w:val="000000"/>
                <w:sz w:val="20"/>
              </w:rPr>
              <w:t>Mr Bharat B BHATIA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558C55"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F54E75" w14:textId="77777777" w:rsidR="0006736B" w:rsidRPr="00E72DCA" w:rsidRDefault="0006736B" w:rsidP="006C7EA1">
            <w:pPr>
              <w:rPr>
                <w:rFonts w:cstheme="minorHAnsi"/>
                <w:color w:val="000000"/>
                <w:sz w:val="20"/>
              </w:rPr>
            </w:pPr>
            <w:r w:rsidRPr="00E72DCA">
              <w:rPr>
                <w:rFonts w:cstheme="minorHAnsi"/>
                <w:color w:val="000000"/>
                <w:sz w:val="20"/>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CF8D1D"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654443" w14:textId="77777777" w:rsidR="0006736B" w:rsidRPr="00E72DCA" w:rsidRDefault="0006736B" w:rsidP="006C7EA1">
            <w:pPr>
              <w:rPr>
                <w:rFonts w:cstheme="minorHAnsi"/>
                <w:color w:val="000000"/>
                <w:sz w:val="20"/>
              </w:rPr>
            </w:pPr>
            <w:r w:rsidRPr="00E72DCA">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F8970F" w14:textId="77777777" w:rsidR="0006736B" w:rsidRPr="00E72DCA"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C7D053"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7687F1A5"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5D7176"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D66FB9"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88B3FE" w14:textId="77777777" w:rsidR="0006736B" w:rsidRPr="00E72DCA" w:rsidRDefault="0006736B" w:rsidP="006C7EA1">
            <w:pPr>
              <w:rPr>
                <w:rFonts w:cstheme="minorHAnsi"/>
                <w:color w:val="000000"/>
                <w:sz w:val="20"/>
              </w:rPr>
            </w:pPr>
            <w:r w:rsidRPr="00E72DCA">
              <w:rPr>
                <w:rFonts w:cstheme="minorHAnsi"/>
                <w:color w:val="000000"/>
                <w:sz w:val="20"/>
              </w:rPr>
              <w:t>Ms Syahniza Md. SHAH</w:t>
            </w:r>
            <w:r>
              <w:rPr>
                <w:rFonts w:cstheme="minorHAnsi"/>
                <w:color w:val="000000"/>
                <w:sz w:val="20"/>
              </w:rPr>
              <w:t xml:space="preserve"> /Ms Rozaidawati Zainum Aznal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6E026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5FB956" w14:textId="77777777" w:rsidR="0006736B" w:rsidRPr="00E72DCA" w:rsidRDefault="0006736B" w:rsidP="006C7EA1">
            <w:pPr>
              <w:rPr>
                <w:rFonts w:cstheme="minorHAnsi"/>
                <w:color w:val="000000"/>
                <w:sz w:val="20"/>
              </w:rPr>
            </w:pPr>
            <w:r w:rsidRPr="00E72DCA">
              <w:rPr>
                <w:rFonts w:cstheme="minorHAnsi"/>
                <w:color w:val="000000"/>
                <w:sz w:val="20"/>
              </w:rPr>
              <w:t>Malaysia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55D262"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4F802" w14:textId="77777777" w:rsidR="0006736B" w:rsidRPr="00E72DCA" w:rsidRDefault="0006736B" w:rsidP="006C7EA1">
            <w:pPr>
              <w:rPr>
                <w:rFonts w:cstheme="minorHAnsi"/>
                <w:color w:val="000000"/>
                <w:sz w:val="20"/>
              </w:rPr>
            </w:pPr>
            <w:r w:rsidRPr="00E72DCA">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5B28B0" w14:textId="77777777" w:rsidR="0006736B" w:rsidRPr="00E72DCA"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34B81C"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950A276"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4E414C"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2BF246"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FA5653" w14:textId="77777777" w:rsidR="0006736B" w:rsidRPr="00E72DCA" w:rsidRDefault="0006736B" w:rsidP="006C7EA1">
            <w:pPr>
              <w:rPr>
                <w:rFonts w:cstheme="minorHAnsi"/>
                <w:color w:val="000000"/>
                <w:sz w:val="20"/>
              </w:rPr>
            </w:pPr>
            <w:r w:rsidRPr="00E72DCA">
              <w:rPr>
                <w:rFonts w:cstheme="minorHAnsi"/>
                <w:color w:val="000000"/>
                <w:sz w:val="20"/>
              </w:rPr>
              <w:t>Ms Ziqi ZHANG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CE8167"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46F854"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B172ED"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92C1B8"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C1E7E98"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8EB6364"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37BB14F9"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754602"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0B9CF5"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141DD" w14:textId="77777777" w:rsidR="0006736B" w:rsidRPr="00E72DCA" w:rsidRDefault="0006736B" w:rsidP="006C7EA1">
            <w:pPr>
              <w:rPr>
                <w:rFonts w:cstheme="minorHAnsi"/>
                <w:color w:val="000000"/>
                <w:sz w:val="20"/>
              </w:rPr>
            </w:pPr>
            <w:r w:rsidRPr="00E72DCA">
              <w:rPr>
                <w:rFonts w:cstheme="minorHAnsi"/>
                <w:color w:val="000000"/>
                <w:sz w:val="20"/>
              </w:rPr>
              <w:t>Ms Uliana STOLIAROVA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98937A"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5E8124" w14:textId="77777777" w:rsidR="0006736B" w:rsidRPr="00E72DCA" w:rsidRDefault="0006736B" w:rsidP="006C7EA1">
            <w:pPr>
              <w:rPr>
                <w:rFonts w:cstheme="minorHAnsi"/>
                <w:color w:val="000000"/>
                <w:sz w:val="20"/>
              </w:rPr>
            </w:pPr>
            <w:r w:rsidRPr="00E72DCA">
              <w:rPr>
                <w:rFonts w:cstheme="minorHAnsi"/>
                <w:color w:val="000000"/>
                <w:sz w:val="20"/>
              </w:rPr>
              <w:t>Russian Federation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8D2968" w14:textId="77777777" w:rsidR="0006736B" w:rsidRPr="00E72DCA" w:rsidRDefault="0006736B" w:rsidP="006C7EA1">
            <w:pPr>
              <w:rPr>
                <w:rFonts w:cstheme="minorHAnsi"/>
                <w:color w:val="000000"/>
                <w:sz w:val="20"/>
              </w:rPr>
            </w:pPr>
            <w:r w:rsidRPr="00E72DCA">
              <w:rPr>
                <w:rFonts w:cstheme="minorHAnsi"/>
                <w:color w:val="000000"/>
                <w:sz w:val="20"/>
              </w:rPr>
              <w:t>CIS Countries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7A40C4"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36BB4"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17C3AF"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3E2A2DA5"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206CCD"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FAADD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ECFCBB" w14:textId="77777777" w:rsidR="0006736B" w:rsidRPr="00E72DCA" w:rsidRDefault="0006736B" w:rsidP="006C7EA1">
            <w:pPr>
              <w:rPr>
                <w:rFonts w:cstheme="minorHAnsi"/>
                <w:color w:val="000000"/>
                <w:sz w:val="20"/>
              </w:rPr>
            </w:pPr>
            <w:r w:rsidRPr="00E72DCA">
              <w:rPr>
                <w:rFonts w:cstheme="minorHAnsi"/>
                <w:color w:val="000000"/>
                <w:sz w:val="20"/>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A87F07"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1E1B5E" w14:textId="77777777" w:rsidR="0006736B" w:rsidRPr="00E72DCA" w:rsidRDefault="0006736B" w:rsidP="006C7EA1">
            <w:pPr>
              <w:rPr>
                <w:rFonts w:cstheme="minorHAnsi"/>
                <w:color w:val="000000"/>
                <w:sz w:val="20"/>
              </w:rPr>
            </w:pPr>
            <w:r w:rsidRPr="00E72DCA">
              <w:rPr>
                <w:rFonts w:cstheme="minorHAnsi"/>
                <w:color w:val="000000"/>
                <w:sz w:val="20"/>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0CA750"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B6A73"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AF9511"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F69E79"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1B6260D"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25FACA"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130E26"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127788" w14:textId="77777777" w:rsidR="0006736B" w:rsidRPr="00E72DCA" w:rsidRDefault="0006736B" w:rsidP="006C7EA1">
            <w:pPr>
              <w:rPr>
                <w:rFonts w:cstheme="minorHAnsi"/>
                <w:color w:val="000000"/>
                <w:sz w:val="20"/>
              </w:rPr>
            </w:pPr>
            <w:r w:rsidRPr="00E72DCA">
              <w:rPr>
                <w:rFonts w:cstheme="minorHAnsi"/>
                <w:color w:val="000000"/>
                <w:sz w:val="20"/>
              </w:rPr>
              <w:t>Mr Ugur KAYDAN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80914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52D1DF" w14:textId="77777777" w:rsidR="0006736B" w:rsidRPr="00E72DCA" w:rsidRDefault="0006736B" w:rsidP="006C7EA1">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4A39DE"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9ADC08"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F7E56B"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28EA6D"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489A590B"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DE7B04"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222E6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5C13F7" w14:textId="77777777" w:rsidR="0006736B" w:rsidRPr="00E72DCA" w:rsidRDefault="0006736B" w:rsidP="006C7EA1">
            <w:pPr>
              <w:rPr>
                <w:rFonts w:cstheme="minorHAnsi"/>
                <w:color w:val="000000"/>
                <w:sz w:val="20"/>
              </w:rPr>
            </w:pPr>
            <w:r w:rsidRPr="00E72DCA">
              <w:rPr>
                <w:rFonts w:cstheme="minorHAnsi"/>
                <w:color w:val="000000"/>
                <w:sz w:val="20"/>
              </w:rPr>
              <w:t>Mr Jesús CARBALLAL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76DB0C" w14:textId="77777777" w:rsidR="0006736B" w:rsidRPr="00E72DCA" w:rsidRDefault="0006736B" w:rsidP="006C7EA1">
            <w:pPr>
              <w:rPr>
                <w:rFonts w:cstheme="minorHAnsi"/>
                <w:color w:val="000000"/>
                <w:sz w:val="20"/>
              </w:rPr>
            </w:pPr>
            <w:r w:rsidRPr="00E72DCA">
              <w:rPr>
                <w:rFonts w:cstheme="minorHAnsi"/>
                <w:color w:val="000000"/>
                <w:sz w:val="20"/>
              </w:rPr>
              <w:t>Axon Partners Group</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BE3FE9" w14:textId="77777777" w:rsidR="0006736B" w:rsidRPr="00E72DCA" w:rsidRDefault="0006736B" w:rsidP="006C7EA1">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A6C4B4"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D51F5B"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20CA77"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03F9FF"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744A6B63"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56D7AE"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D227F"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415EBF" w14:textId="77777777" w:rsidR="0006736B" w:rsidRPr="00E72DCA" w:rsidRDefault="0006736B" w:rsidP="006C7EA1">
            <w:pPr>
              <w:rPr>
                <w:rFonts w:cstheme="minorHAnsi"/>
                <w:color w:val="000000"/>
                <w:sz w:val="20"/>
              </w:rPr>
            </w:pPr>
            <w:r w:rsidRPr="00E72DCA">
              <w:rPr>
                <w:rFonts w:cstheme="minorHAnsi"/>
                <w:color w:val="000000"/>
                <w:sz w:val="20"/>
              </w:rPr>
              <w:t>Mr Juan PEIRANO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DC7B90" w14:textId="77777777" w:rsidR="0006736B" w:rsidRPr="00E72DCA" w:rsidRDefault="0006736B" w:rsidP="006C7EA1">
            <w:pPr>
              <w:rPr>
                <w:rFonts w:cstheme="minorHAnsi"/>
                <w:color w:val="000000"/>
                <w:sz w:val="20"/>
              </w:rPr>
            </w:pPr>
            <w:r w:rsidRPr="00E72DCA">
              <w:rPr>
                <w:rFonts w:cstheme="minorHAnsi"/>
                <w:color w:val="000000"/>
                <w:sz w:val="20"/>
              </w:rPr>
              <w:t>Internet Society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7D034E" w14:textId="77777777" w:rsidR="0006736B" w:rsidRPr="00E72DCA" w:rsidRDefault="0006736B" w:rsidP="006C7EA1">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F47F75"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CA8737"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B22F68"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D18E3D"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178F412A" w14:textId="77777777" w:rsidTr="006C7EA1">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069BC4" w14:textId="77777777" w:rsidR="0006736B" w:rsidRPr="00E72DCA" w:rsidRDefault="0006736B" w:rsidP="006C7EA1">
            <w:pPr>
              <w:rPr>
                <w:rFonts w:cstheme="minorHAnsi"/>
                <w:color w:val="000000"/>
                <w:sz w:val="20"/>
              </w:rPr>
            </w:pPr>
            <w:r w:rsidRPr="00E72DCA">
              <w:rPr>
                <w:rFonts w:cstheme="minorHAnsi"/>
                <w:color w:val="000000"/>
                <w:sz w:val="20"/>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929023"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B051B3" w14:textId="77777777" w:rsidR="0006736B" w:rsidRPr="00E72DCA" w:rsidRDefault="0006736B" w:rsidP="006C7EA1">
            <w:pPr>
              <w:rPr>
                <w:rFonts w:cstheme="minorHAnsi"/>
                <w:color w:val="000000"/>
                <w:sz w:val="20"/>
              </w:rPr>
            </w:pPr>
            <w:r w:rsidRPr="00E72DCA">
              <w:rPr>
                <w:rFonts w:cstheme="minorHAnsi"/>
                <w:color w:val="000000"/>
                <w:sz w:val="20"/>
              </w:rPr>
              <w:t>Ms Gevher Nesibe TURAL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3B28B5" w14:textId="77777777" w:rsidR="0006736B" w:rsidRPr="00E72DCA" w:rsidRDefault="0006736B" w:rsidP="006C7EA1">
            <w:pPr>
              <w:rPr>
                <w:rFonts w:cstheme="minorHAnsi"/>
                <w:color w:val="000000"/>
                <w:sz w:val="20"/>
              </w:rPr>
            </w:pPr>
            <w:r w:rsidRPr="00E72DCA">
              <w:rPr>
                <w:rFonts w:cstheme="minorHAnsi"/>
                <w:color w:val="000000"/>
                <w:sz w:val="20"/>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9551B7" w14:textId="77777777" w:rsidR="0006736B" w:rsidRPr="00E72DCA" w:rsidRDefault="0006736B" w:rsidP="006C7EA1">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6CA887"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8A3515"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235226"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136ED2"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57E5B2B3" w14:textId="77777777" w:rsidTr="006C7EA1">
        <w:trPr>
          <w:trHeight w:val="417"/>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DC397AF" w14:textId="77777777" w:rsidR="0006736B" w:rsidRPr="00E72DCA" w:rsidRDefault="0006736B" w:rsidP="006C7EA1">
            <w:pPr>
              <w:rPr>
                <w:rFonts w:cstheme="minorHAnsi"/>
                <w:color w:val="000000"/>
                <w:sz w:val="20"/>
              </w:rPr>
            </w:pPr>
            <w:r w:rsidRPr="00E72DCA">
              <w:rPr>
                <w:rFonts w:cstheme="minorHAnsi"/>
                <w:color w:val="000000"/>
                <w:sz w:val="20"/>
              </w:rPr>
              <w:t>Question 2/1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39F13F5"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8CD4964" w14:textId="77777777" w:rsidR="0006736B" w:rsidRPr="00E72DCA" w:rsidRDefault="0006736B" w:rsidP="006C7EA1">
            <w:pPr>
              <w:rPr>
                <w:rFonts w:cstheme="minorHAnsi"/>
                <w:color w:val="000000"/>
                <w:sz w:val="20"/>
              </w:rPr>
            </w:pPr>
            <w:r w:rsidRPr="00E72DCA">
              <w:rPr>
                <w:rFonts w:cstheme="minorHAnsi"/>
                <w:color w:val="000000"/>
                <w:sz w:val="20"/>
              </w:rPr>
              <w:t xml:space="preserve">Mr Roberto Mitsuake HIRAYAMA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6853B5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41A943" w14:textId="77777777" w:rsidR="0006736B" w:rsidRPr="00E72DCA" w:rsidRDefault="0006736B" w:rsidP="006C7EA1">
            <w:pPr>
              <w:rPr>
                <w:rFonts w:cstheme="minorHAnsi"/>
                <w:color w:val="000000"/>
                <w:sz w:val="20"/>
              </w:rPr>
            </w:pPr>
            <w:r w:rsidRPr="00E72DCA">
              <w:rPr>
                <w:rFonts w:cstheme="minorHAnsi"/>
                <w:color w:val="000000"/>
                <w:sz w:val="20"/>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207151A"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4C17545"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CBC8C71"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64A39E"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77C6ADE8" w14:textId="77777777" w:rsidTr="006C7EA1">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2054FC0" w14:textId="77777777" w:rsidR="0006736B" w:rsidRPr="00E72DCA" w:rsidRDefault="0006736B" w:rsidP="006C7EA1">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0D1409B"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6A85B91" w14:textId="77777777" w:rsidR="0006736B" w:rsidRPr="00E72DCA" w:rsidRDefault="0006736B" w:rsidP="006C7EA1">
            <w:pPr>
              <w:rPr>
                <w:rFonts w:cstheme="minorHAnsi"/>
                <w:color w:val="000000"/>
                <w:sz w:val="20"/>
              </w:rPr>
            </w:pPr>
            <w:r w:rsidRPr="00E72DCA">
              <w:rPr>
                <w:rFonts w:cstheme="minorHAnsi"/>
                <w:color w:val="000000"/>
                <w:sz w:val="20"/>
              </w:rPr>
              <w:t>Mr Stanislas KANVOLI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3CD9AA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1B39FE3" w14:textId="77777777" w:rsidR="0006736B" w:rsidRPr="00E72DCA" w:rsidRDefault="0006736B" w:rsidP="006C7EA1">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09946A"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18F9541"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5DA3EB" w14:textId="77777777" w:rsidR="0006736B" w:rsidRDefault="0006736B" w:rsidP="006C7EA1">
            <w:pPr>
              <w:rPr>
                <w:rFonts w:cstheme="minorHAnsi"/>
                <w:color w:val="000000"/>
                <w:sz w:val="20"/>
              </w:rPr>
            </w:pPr>
            <w:r>
              <w:rPr>
                <w:rFonts w:cstheme="minorHAnsi"/>
                <w:color w:val="000000"/>
                <w:sz w:val="20"/>
              </w:rPr>
              <w:t xml:space="preserve">Remote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F666F3F"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654E6F0C" w14:textId="77777777" w:rsidTr="006C7EA1">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0A9E4F" w14:textId="77777777" w:rsidR="0006736B" w:rsidRPr="00E72DCA" w:rsidRDefault="0006736B" w:rsidP="006C7EA1">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680E72"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FF0BC5" w14:textId="77777777" w:rsidR="0006736B" w:rsidRPr="00E72DCA" w:rsidRDefault="0006736B" w:rsidP="006C7EA1">
            <w:pPr>
              <w:rPr>
                <w:rFonts w:cstheme="minorHAnsi"/>
                <w:color w:val="000000"/>
                <w:sz w:val="20"/>
              </w:rPr>
            </w:pPr>
            <w:r w:rsidRPr="00E72DCA">
              <w:rPr>
                <w:rFonts w:cstheme="minorHAnsi"/>
                <w:color w:val="000000"/>
                <w:sz w:val="20"/>
              </w:rPr>
              <w:t>Ms Therese KOIVOGUI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737509"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5DA666" w14:textId="77777777" w:rsidR="0006736B" w:rsidRPr="00E72DCA" w:rsidRDefault="0006736B" w:rsidP="006C7EA1">
            <w:pPr>
              <w:rPr>
                <w:rFonts w:cstheme="minorHAnsi"/>
                <w:color w:val="000000"/>
                <w:sz w:val="20"/>
              </w:rPr>
            </w:pPr>
            <w:r w:rsidRPr="00E72DCA">
              <w:rPr>
                <w:rFonts w:cstheme="minorHAnsi"/>
                <w:color w:val="000000"/>
                <w:sz w:val="20"/>
              </w:rPr>
              <w:t>Guinea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C55F83"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DF0DF"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3E4B0B"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BD1A907"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19745ECD" w14:textId="77777777" w:rsidTr="006C7EA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0702CB" w14:textId="77777777" w:rsidR="0006736B" w:rsidRPr="00E72DCA" w:rsidRDefault="0006736B" w:rsidP="006C7EA1">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02DAA5"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8ACEEC" w14:textId="77777777" w:rsidR="0006736B" w:rsidRPr="00E72DCA" w:rsidRDefault="0006736B" w:rsidP="006C7EA1">
            <w:pPr>
              <w:rPr>
                <w:rFonts w:cstheme="minorHAnsi"/>
                <w:color w:val="000000"/>
                <w:sz w:val="20"/>
              </w:rPr>
            </w:pPr>
            <w:r w:rsidRPr="00E72DCA">
              <w:rPr>
                <w:rFonts w:cstheme="minorHAnsi"/>
                <w:color w:val="000000"/>
                <w:sz w:val="20"/>
              </w:rPr>
              <w:t>Mr Malick NDIAYE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310B8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94F590" w14:textId="77777777" w:rsidR="0006736B" w:rsidRPr="00E72DCA" w:rsidRDefault="0006736B" w:rsidP="006C7EA1">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9D9152"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DCC1DE"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063BA3"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ABBD4"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082D187" w14:textId="77777777" w:rsidTr="006C7EA1">
        <w:trPr>
          <w:trHeight w:val="7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65AD74" w14:textId="77777777" w:rsidR="0006736B" w:rsidRPr="00E72DCA" w:rsidRDefault="0006736B" w:rsidP="006C7EA1">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BBF07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05D1D7" w14:textId="77777777" w:rsidR="0006736B" w:rsidRPr="00E72DCA" w:rsidRDefault="0006736B" w:rsidP="006C7EA1">
            <w:pPr>
              <w:rPr>
                <w:rFonts w:cstheme="minorHAnsi"/>
                <w:color w:val="000000"/>
                <w:sz w:val="20"/>
              </w:rPr>
            </w:pPr>
            <w:r w:rsidRPr="00E72DCA">
              <w:rPr>
                <w:rFonts w:cstheme="minorHAnsi"/>
                <w:color w:val="000000"/>
                <w:sz w:val="20"/>
              </w:rPr>
              <w:t>Mr Jean Marie MAIGNAN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4FE444"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F509A0" w14:textId="77777777" w:rsidR="0006736B" w:rsidRPr="00E72DCA" w:rsidRDefault="0006736B" w:rsidP="006C7EA1">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7F2FBF"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576617"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F44092"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A5DEE11"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6772A79E"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ACE93C" w14:textId="77777777" w:rsidR="0006736B" w:rsidRPr="00E72DCA" w:rsidRDefault="0006736B" w:rsidP="006C7EA1">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7C5752"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2ECB4B" w14:textId="77777777" w:rsidR="0006736B" w:rsidRPr="00E72DCA" w:rsidRDefault="0006736B" w:rsidP="006C7EA1">
            <w:pPr>
              <w:rPr>
                <w:rFonts w:cstheme="minorHAnsi"/>
                <w:color w:val="000000"/>
                <w:sz w:val="20"/>
              </w:rPr>
            </w:pPr>
            <w:r w:rsidRPr="00E72DCA">
              <w:rPr>
                <w:rFonts w:cstheme="minorHAnsi"/>
                <w:color w:val="000000"/>
                <w:sz w:val="20"/>
              </w:rPr>
              <w:t>Mr Luyu ZHAO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39C24F" w14:textId="77777777" w:rsidR="0006736B" w:rsidRPr="00E72DCA" w:rsidRDefault="0006736B" w:rsidP="006C7EA1">
            <w:pPr>
              <w:rPr>
                <w:rFonts w:cstheme="minorHAnsi"/>
                <w:color w:val="000000"/>
                <w:sz w:val="20"/>
              </w:rPr>
            </w:pPr>
            <w:r w:rsidRPr="00E72DCA">
              <w:rPr>
                <w:rFonts w:cstheme="minorHAnsi"/>
                <w:color w:val="000000"/>
                <w:sz w:val="20"/>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DFFDCF"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18AF03"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FEE480"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90D73E"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9E5013"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3DC3A88B"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953383" w14:textId="77777777" w:rsidR="0006736B" w:rsidRPr="00E72DCA" w:rsidRDefault="0006736B" w:rsidP="006C7EA1">
            <w:pPr>
              <w:rPr>
                <w:rFonts w:cstheme="minorHAnsi"/>
                <w:color w:val="000000"/>
                <w:sz w:val="20"/>
              </w:rPr>
            </w:pPr>
            <w:r w:rsidRPr="00E72DCA">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E5FDA2"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400FE9" w14:textId="77777777" w:rsidR="0006736B" w:rsidRPr="00E72DCA" w:rsidRDefault="0006736B" w:rsidP="006C7EA1">
            <w:pPr>
              <w:rPr>
                <w:rFonts w:cstheme="minorHAnsi"/>
                <w:color w:val="000000"/>
                <w:sz w:val="20"/>
              </w:rPr>
            </w:pPr>
            <w:r w:rsidRPr="00E72DCA">
              <w:rPr>
                <w:rFonts w:cstheme="minorHAnsi"/>
                <w:color w:val="000000"/>
                <w:sz w:val="20"/>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AF323D"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272AC6" w14:textId="77777777" w:rsidR="0006736B" w:rsidRPr="00E72DCA" w:rsidRDefault="0006736B" w:rsidP="006C7EA1">
            <w:pPr>
              <w:rPr>
                <w:rFonts w:cstheme="minorHAnsi"/>
                <w:color w:val="000000"/>
                <w:sz w:val="20"/>
              </w:rPr>
            </w:pPr>
            <w:r w:rsidRPr="00E72DCA">
              <w:rPr>
                <w:rFonts w:cstheme="minorHAnsi"/>
                <w:color w:val="000000"/>
                <w:sz w:val="20"/>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A0B4E4"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4842D3"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389B1B"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A31759"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78F41D07"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5B5F7" w14:textId="77777777" w:rsidR="0006736B" w:rsidRPr="00E72DCA" w:rsidRDefault="0006736B" w:rsidP="006C7EA1">
            <w:pPr>
              <w:rPr>
                <w:rFonts w:cstheme="minorHAnsi"/>
                <w:color w:val="000000"/>
                <w:sz w:val="20"/>
              </w:rPr>
            </w:pPr>
            <w:r>
              <w:rPr>
                <w:rFonts w:cstheme="minorHAnsi"/>
                <w:color w:val="000000"/>
                <w:sz w:val="20"/>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C27390"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D822F2" w14:textId="77777777" w:rsidR="0006736B" w:rsidRPr="00E72DCA" w:rsidRDefault="0006736B" w:rsidP="006C7EA1">
            <w:pPr>
              <w:rPr>
                <w:rFonts w:cstheme="minorHAnsi"/>
                <w:color w:val="000000"/>
                <w:sz w:val="20"/>
              </w:rPr>
            </w:pPr>
            <w:r w:rsidRPr="00430596">
              <w:rPr>
                <w:rFonts w:cstheme="minorHAnsi"/>
                <w:color w:val="000000"/>
                <w:sz w:val="20"/>
              </w:rPr>
              <w:t>Mr Saeed Addow HIMMAIDA MOHAMMED</w:t>
            </w:r>
            <w:r>
              <w:rPr>
                <w:rFonts w:cstheme="minorHAnsi"/>
                <w:color w:val="000000"/>
                <w:sz w:val="20"/>
              </w:rPr>
              <w:t xml:space="preserve">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C16A43" w14:textId="77777777" w:rsidR="0006736B" w:rsidRPr="00E72DCA" w:rsidRDefault="0006736B" w:rsidP="006C7EA1">
            <w:pPr>
              <w:rPr>
                <w:rFonts w:cstheme="minorHAnsi"/>
                <w:color w:val="000000"/>
                <w:sz w:val="20"/>
              </w:rPr>
            </w:pPr>
            <w:r>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169010" w14:textId="77777777" w:rsidR="0006736B" w:rsidRPr="00E72DCA" w:rsidRDefault="0006736B" w:rsidP="006C7EA1">
            <w:pPr>
              <w:rPr>
                <w:rFonts w:cstheme="minorHAnsi"/>
                <w:color w:val="000000"/>
                <w:sz w:val="20"/>
              </w:rPr>
            </w:pPr>
            <w:r>
              <w:rPr>
                <w:rFonts w:cstheme="minorHAnsi"/>
                <w:color w:val="000000"/>
                <w:sz w:val="20"/>
              </w:rPr>
              <w:t>Sudan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A19C3D" w14:textId="77777777" w:rsidR="0006736B" w:rsidRPr="00E72DCA" w:rsidRDefault="0006736B" w:rsidP="006C7EA1">
            <w:pPr>
              <w:rPr>
                <w:rFonts w:cstheme="minorHAnsi"/>
                <w:color w:val="000000"/>
                <w:sz w:val="20"/>
              </w:rPr>
            </w:pPr>
            <w:r>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F3B59D" w14:textId="77777777" w:rsidR="0006736B" w:rsidRDefault="0006736B" w:rsidP="006C7EA1">
            <w:pPr>
              <w:rPr>
                <w:rFonts w:cstheme="minorHAnsi"/>
                <w:color w:val="000000"/>
                <w:sz w:val="20"/>
              </w:rPr>
            </w:pPr>
            <w:r>
              <w:rPr>
                <w:rFonts w:cstheme="minorHAnsi"/>
                <w:color w:val="000000"/>
                <w:sz w:val="20"/>
              </w:rPr>
              <w:t>NA</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8B1FA1" w14:textId="77777777" w:rsidR="0006736B" w:rsidRDefault="0006736B" w:rsidP="006C7EA1">
            <w:pPr>
              <w:rPr>
                <w:rFonts w:cstheme="minorHAnsi"/>
                <w:color w:val="000000"/>
                <w:sz w:val="20"/>
              </w:rPr>
            </w:pPr>
            <w:r>
              <w:rPr>
                <w:rFonts w:cstheme="minorHAnsi"/>
                <w:color w:val="000000"/>
                <w:sz w:val="20"/>
              </w:rPr>
              <w:t>NA</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4923EE"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61830988" w14:textId="77777777" w:rsidTr="006C7EA1">
        <w:trPr>
          <w:trHeight w:val="300"/>
        </w:trPr>
        <w:tc>
          <w:tcPr>
            <w:tcW w:w="134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0A7EE4"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5B2D9A7" w14:textId="77777777" w:rsidR="0006736B" w:rsidRPr="00E72DCA" w:rsidRDefault="0006736B" w:rsidP="006C7EA1">
            <w:pPr>
              <w:rPr>
                <w:rFonts w:cstheme="minorHAnsi"/>
                <w:color w:val="000000"/>
                <w:sz w:val="20"/>
              </w:rPr>
            </w:pPr>
            <w:r w:rsidRPr="00E72DCA">
              <w:rPr>
                <w:rFonts w:cstheme="minorHAnsi"/>
                <w:color w:val="000000"/>
                <w:sz w:val="20"/>
              </w:rPr>
              <w:t>Co- Rapporteur</w:t>
            </w:r>
          </w:p>
        </w:tc>
        <w:tc>
          <w:tcPr>
            <w:tcW w:w="26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954B9ED" w14:textId="77777777" w:rsidR="0006736B" w:rsidRPr="00E72DCA" w:rsidRDefault="0006736B" w:rsidP="006C7EA1">
            <w:pPr>
              <w:rPr>
                <w:rFonts w:cstheme="minorHAnsi"/>
                <w:color w:val="000000"/>
                <w:sz w:val="20"/>
              </w:rPr>
            </w:pPr>
            <w:r w:rsidRPr="00E72DCA">
              <w:rPr>
                <w:rFonts w:cstheme="minorHAnsi"/>
                <w:color w:val="000000"/>
                <w:sz w:val="20"/>
              </w:rPr>
              <w:t>Mr Serigne Abdou Lahatt SYLLA</w:t>
            </w:r>
          </w:p>
        </w:tc>
        <w:tc>
          <w:tcPr>
            <w:tcW w:w="25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26DA644"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90717E" w14:textId="77777777" w:rsidR="0006736B" w:rsidRPr="00E72DCA" w:rsidRDefault="0006736B" w:rsidP="006C7EA1">
            <w:pPr>
              <w:rPr>
                <w:rFonts w:cstheme="minorHAnsi"/>
                <w:color w:val="000000"/>
                <w:sz w:val="20"/>
              </w:rPr>
            </w:pPr>
            <w:r w:rsidRPr="00E72DCA">
              <w:rPr>
                <w:rFonts w:cstheme="minorHAnsi"/>
                <w:color w:val="000000"/>
                <w:sz w:val="20"/>
              </w:rPr>
              <w:t>Senegal (Republic of)</w:t>
            </w:r>
          </w:p>
        </w:tc>
        <w:tc>
          <w:tcPr>
            <w:tcW w:w="13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75ED31A"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BD56E9A"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600E1D7"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AE4AB0D"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7844DCCB" w14:textId="77777777" w:rsidTr="006C7EA1">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B119153"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012512"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2F81090" w14:textId="77777777" w:rsidR="0006736B" w:rsidRPr="00E72DCA" w:rsidRDefault="0006736B" w:rsidP="006C7EA1">
            <w:pPr>
              <w:rPr>
                <w:rFonts w:cstheme="minorHAnsi"/>
                <w:color w:val="000000"/>
                <w:sz w:val="20"/>
              </w:rPr>
            </w:pPr>
            <w:r w:rsidRPr="00E72DCA">
              <w:rPr>
                <w:rFonts w:cstheme="minorHAnsi"/>
                <w:color w:val="000000"/>
                <w:sz w:val="20"/>
              </w:rPr>
              <w:t>Ms Alison BALZER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1A022E2"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766DEEA" w14:textId="77777777" w:rsidR="0006736B" w:rsidRPr="00E72DCA" w:rsidRDefault="0006736B" w:rsidP="006C7EA1">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082AB4A"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F21F74"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6ADA2B9"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48572B"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2812F72" w14:textId="77777777" w:rsidTr="006C7EA1">
        <w:trPr>
          <w:trHeight w:val="5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D73F3A"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A141B3"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62619E" w14:textId="77777777" w:rsidR="0006736B" w:rsidRPr="00E72DCA" w:rsidRDefault="0006736B" w:rsidP="006C7EA1">
            <w:pPr>
              <w:rPr>
                <w:rFonts w:cstheme="minorHAnsi"/>
                <w:color w:val="000000"/>
                <w:sz w:val="20"/>
              </w:rPr>
            </w:pPr>
            <w:r w:rsidRPr="00E72DCA">
              <w:rPr>
                <w:rFonts w:cstheme="minorHAnsi"/>
                <w:color w:val="000000"/>
                <w:sz w:val="20"/>
              </w:rPr>
              <w:t>Ms Ruth KARIUKI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47D25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5C9184" w14:textId="77777777" w:rsidR="0006736B" w:rsidRPr="00E72DCA" w:rsidRDefault="0006736B" w:rsidP="006C7EA1">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476D37"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1359EFD"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2118BD"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BEF9C6"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258E911" w14:textId="77777777" w:rsidTr="006C7EA1">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05EE79"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9A6B6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181BC7" w14:textId="77777777" w:rsidR="0006736B" w:rsidRPr="00E72DCA" w:rsidRDefault="0006736B" w:rsidP="006C7EA1">
            <w:pPr>
              <w:rPr>
                <w:rFonts w:cstheme="minorHAnsi"/>
                <w:color w:val="000000"/>
                <w:sz w:val="20"/>
              </w:rPr>
            </w:pPr>
            <w:r w:rsidRPr="00E72DCA">
              <w:rPr>
                <w:rFonts w:cstheme="minorHAnsi"/>
                <w:color w:val="000000"/>
                <w:sz w:val="20"/>
              </w:rPr>
              <w:t>Mr N'guessan Tchissou Jean Roger KOFFI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EE596B"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E91338" w14:textId="77777777" w:rsidR="0006736B" w:rsidRPr="00E72DCA" w:rsidRDefault="0006736B" w:rsidP="006C7EA1">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9331C6"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93806"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16EF69"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EB4F95"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E564CA2" w14:textId="77777777" w:rsidTr="006C7EA1">
        <w:trPr>
          <w:trHeight w:val="226"/>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F1E4CC"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E36C16"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B632C7" w14:textId="77777777" w:rsidR="0006736B" w:rsidRPr="00E72DCA" w:rsidRDefault="0006736B" w:rsidP="006C7EA1">
            <w:pPr>
              <w:rPr>
                <w:rFonts w:cstheme="minorHAnsi"/>
                <w:color w:val="000000"/>
                <w:sz w:val="20"/>
              </w:rPr>
            </w:pPr>
            <w:r w:rsidRPr="00E72DCA">
              <w:rPr>
                <w:rFonts w:cstheme="minorHAnsi"/>
                <w:color w:val="000000"/>
                <w:sz w:val="20"/>
              </w:rPr>
              <w:t>Mr Giquel Thérance SASSA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C6CB44" w14:textId="77777777" w:rsidR="0006736B" w:rsidRPr="00E72DCA" w:rsidRDefault="0006736B" w:rsidP="006C7EA1">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70DAC6" w14:textId="77777777" w:rsidR="0006736B" w:rsidRPr="00E72DCA" w:rsidRDefault="0006736B" w:rsidP="006C7EA1">
            <w:pPr>
              <w:rPr>
                <w:rFonts w:cstheme="minorHAnsi"/>
                <w:color w:val="000000"/>
                <w:sz w:val="20"/>
              </w:rPr>
            </w:pPr>
            <w:hyperlink r:id="rId32" w:history="1">
              <w:r w:rsidRPr="00E72DCA">
                <w:rPr>
                  <w:rFonts w:cstheme="minorHAnsi"/>
                  <w:color w:val="000000"/>
                  <w:sz w:val="20"/>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85CD7F"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296CCF"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D401BC9"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6DF03"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61755E1B" w14:textId="77777777" w:rsidTr="006C7EA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C6B4D2"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13D18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5AF267" w14:textId="77777777" w:rsidR="0006736B" w:rsidRPr="00E72DCA" w:rsidRDefault="0006736B" w:rsidP="006C7EA1">
            <w:pPr>
              <w:rPr>
                <w:rFonts w:cstheme="minorHAnsi"/>
                <w:color w:val="000000"/>
                <w:sz w:val="20"/>
              </w:rPr>
            </w:pPr>
            <w:r w:rsidRPr="00E72DCA">
              <w:rPr>
                <w:rFonts w:cstheme="minorHAnsi"/>
                <w:color w:val="000000"/>
                <w:sz w:val="20"/>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122DA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6DA65A" w14:textId="77777777" w:rsidR="0006736B" w:rsidRPr="00E72DCA" w:rsidRDefault="0006736B" w:rsidP="006C7EA1">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937FE5"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9E4CAF"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F09CE9"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EC0471F"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1B6AAC1" w14:textId="77777777" w:rsidTr="006C7EA1">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A816BC"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7D1DD6"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EE782D" w14:textId="77777777" w:rsidR="0006736B" w:rsidRPr="00E72DCA" w:rsidRDefault="0006736B" w:rsidP="006C7EA1">
            <w:pPr>
              <w:rPr>
                <w:rFonts w:cstheme="minorHAnsi"/>
                <w:color w:val="000000"/>
                <w:sz w:val="20"/>
              </w:rPr>
            </w:pPr>
            <w:r w:rsidRPr="00E72DCA">
              <w:rPr>
                <w:rFonts w:cstheme="minorHAnsi"/>
                <w:color w:val="000000"/>
                <w:sz w:val="20"/>
              </w:rPr>
              <w:t>Mr Abdelwaheb GALIZRA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854399"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7EF1C4" w14:textId="77777777" w:rsidR="0006736B" w:rsidRPr="00E72DCA" w:rsidRDefault="0006736B" w:rsidP="006C7EA1">
            <w:pPr>
              <w:rPr>
                <w:rFonts w:cstheme="minorHAnsi"/>
                <w:color w:val="000000"/>
                <w:sz w:val="20"/>
              </w:rPr>
            </w:pPr>
            <w:r w:rsidRPr="00E72DCA">
              <w:rPr>
                <w:rFonts w:cstheme="minorHAnsi"/>
                <w:color w:val="000000"/>
                <w:sz w:val="20"/>
              </w:rPr>
              <w:t>Algeria (People's Democratic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0DB3FC" w14:textId="77777777" w:rsidR="0006736B" w:rsidRPr="00E72DCA" w:rsidRDefault="0006736B" w:rsidP="006C7EA1">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BEA4D5"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C67ADD"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6430F4"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4D492F5F" w14:textId="77777777" w:rsidTr="006C7EA1">
        <w:trPr>
          <w:trHeight w:val="49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C164BD"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426A19"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ED06D8" w14:textId="77777777" w:rsidR="0006736B" w:rsidRPr="00E72DCA" w:rsidRDefault="0006736B" w:rsidP="006C7EA1">
            <w:pPr>
              <w:rPr>
                <w:rFonts w:cstheme="minorHAnsi"/>
                <w:color w:val="000000"/>
                <w:sz w:val="20"/>
              </w:rPr>
            </w:pPr>
            <w:r w:rsidRPr="00E72DCA">
              <w:rPr>
                <w:rFonts w:cstheme="minorHAnsi"/>
                <w:color w:val="000000"/>
                <w:sz w:val="20"/>
              </w:rPr>
              <w:t>Mr Hideo IMANAKA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2C4411" w14:textId="77777777" w:rsidR="0006736B" w:rsidRPr="00E72DCA" w:rsidRDefault="0006736B" w:rsidP="006C7EA1">
            <w:pPr>
              <w:rPr>
                <w:rFonts w:cstheme="minorHAnsi"/>
                <w:color w:val="000000"/>
                <w:sz w:val="20"/>
              </w:rPr>
            </w:pPr>
            <w:r w:rsidRPr="00E72DCA">
              <w:rPr>
                <w:rFonts w:cstheme="minorHAnsi"/>
                <w:color w:val="000000"/>
                <w:sz w:val="20"/>
              </w:rPr>
              <w:t xml:space="preserve">Administration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3C117A" w14:textId="77777777" w:rsidR="0006736B" w:rsidRPr="00E72DCA" w:rsidRDefault="0006736B" w:rsidP="006C7EA1">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772BDE"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DAC67A"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FD2691"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BD3FE6"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F861343" w14:textId="77777777" w:rsidTr="006C7EA1">
        <w:trPr>
          <w:trHeight w:val="25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AB4108"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EA8A80"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D02BFD" w14:textId="77777777" w:rsidR="0006736B" w:rsidRPr="00E72DCA" w:rsidRDefault="0006736B" w:rsidP="006C7EA1">
            <w:pPr>
              <w:rPr>
                <w:rFonts w:cstheme="minorHAnsi"/>
                <w:color w:val="000000"/>
                <w:sz w:val="20"/>
              </w:rPr>
            </w:pPr>
            <w:r w:rsidRPr="00E72DCA">
              <w:rPr>
                <w:rFonts w:cstheme="minorHAnsi"/>
                <w:color w:val="000000"/>
                <w:sz w:val="20"/>
              </w:rPr>
              <w:t>Ms Jingli WANG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345A6F"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7E1FC6"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95EBC3"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28262FF"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1C8B3B"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1631EC"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23B5DA1" w14:textId="77777777" w:rsidTr="006C7EA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9DB3B9"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04BDD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F4924A" w14:textId="77777777" w:rsidR="0006736B" w:rsidRPr="00E72DCA" w:rsidRDefault="0006736B" w:rsidP="006C7EA1">
            <w:pPr>
              <w:rPr>
                <w:rFonts w:cstheme="minorHAnsi"/>
                <w:color w:val="000000"/>
                <w:sz w:val="20"/>
              </w:rPr>
            </w:pPr>
            <w:r w:rsidRPr="00E72DCA">
              <w:rPr>
                <w:rFonts w:cstheme="minorHAnsi"/>
                <w:color w:val="000000"/>
                <w:sz w:val="20"/>
              </w:rPr>
              <w:t>Ms Muberra BINGOL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9CF3E6"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45C8A6" w14:textId="77777777" w:rsidR="0006736B" w:rsidRPr="00E72DCA" w:rsidRDefault="0006736B" w:rsidP="006C7EA1">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2F5926"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7C06A2"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174A0C"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8075FD"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3F951FBF" w14:textId="77777777" w:rsidTr="006C7EA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83A08F" w14:textId="77777777" w:rsidR="0006736B" w:rsidRPr="00E72DCA" w:rsidRDefault="0006736B" w:rsidP="006C7EA1">
            <w:pPr>
              <w:rPr>
                <w:rFonts w:cstheme="minorHAnsi"/>
                <w:color w:val="000000"/>
                <w:sz w:val="20"/>
              </w:rPr>
            </w:pPr>
            <w:r w:rsidRPr="00E72DCA">
              <w:rPr>
                <w:rFonts w:cstheme="minorHAnsi"/>
                <w:color w:val="000000"/>
                <w:sz w:val="20"/>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B37B33"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8A0090" w14:textId="77777777" w:rsidR="0006736B" w:rsidRPr="00E72DCA" w:rsidRDefault="0006736B" w:rsidP="006C7EA1">
            <w:pPr>
              <w:rPr>
                <w:rFonts w:cstheme="minorHAnsi"/>
                <w:color w:val="000000"/>
                <w:sz w:val="20"/>
              </w:rPr>
            </w:pPr>
            <w:r w:rsidRPr="00E72DCA">
              <w:rPr>
                <w:rFonts w:cstheme="minorHAnsi"/>
                <w:color w:val="000000"/>
                <w:sz w:val="20"/>
              </w:rPr>
              <w:t>Mr Gökhan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444E27" w14:textId="77777777" w:rsidR="0006736B" w:rsidRPr="00E72DCA" w:rsidRDefault="0006736B" w:rsidP="006C7EA1">
            <w:pPr>
              <w:rPr>
                <w:rFonts w:cstheme="minorHAnsi"/>
                <w:color w:val="000000"/>
                <w:sz w:val="20"/>
              </w:rPr>
            </w:pPr>
            <w:r w:rsidRPr="00E72DCA">
              <w:rPr>
                <w:rFonts w:cstheme="minorHAnsi"/>
                <w:color w:val="000000"/>
                <w:sz w:val="20"/>
              </w:rPr>
              <w:t>Access Partnership Ltd</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77370F" w14:textId="77777777" w:rsidR="0006736B" w:rsidRPr="00E72DCA" w:rsidRDefault="0006736B" w:rsidP="006C7EA1">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883542"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66FF3B9"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E5FCBC"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1DB427"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245C6D2E" w14:textId="77777777" w:rsidTr="006C7EA1">
        <w:trPr>
          <w:trHeight w:val="380"/>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6EFCB96"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862143B" w14:textId="77777777" w:rsidR="0006736B" w:rsidRPr="00E72DCA" w:rsidRDefault="0006736B" w:rsidP="006C7EA1">
            <w:pPr>
              <w:rPr>
                <w:rFonts w:cstheme="minorHAnsi"/>
                <w:color w:val="000000"/>
                <w:sz w:val="20"/>
              </w:rPr>
            </w:pPr>
            <w:r w:rsidRPr="00E72DCA">
              <w:rPr>
                <w:rFonts w:cstheme="minorHAnsi"/>
                <w:color w:val="000000"/>
                <w:sz w:val="20"/>
              </w:rPr>
              <w:t>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5AEF3FF" w14:textId="77777777" w:rsidR="0006736B" w:rsidRPr="00E72DCA" w:rsidRDefault="0006736B" w:rsidP="006C7EA1">
            <w:pPr>
              <w:rPr>
                <w:rFonts w:cstheme="minorHAnsi"/>
                <w:color w:val="000000"/>
                <w:sz w:val="20"/>
              </w:rPr>
            </w:pPr>
            <w:r w:rsidRPr="00E72DCA">
              <w:rPr>
                <w:rFonts w:cstheme="minorHAnsi"/>
                <w:color w:val="000000"/>
                <w:sz w:val="20"/>
              </w:rPr>
              <w:t>Mr Arseny PLOSSKY</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D3724D"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D4C6C4" w14:textId="77777777" w:rsidR="0006736B" w:rsidRPr="00E72DCA" w:rsidRDefault="0006736B" w:rsidP="006C7EA1">
            <w:pPr>
              <w:rPr>
                <w:rFonts w:cstheme="minorHAnsi"/>
                <w:color w:val="000000"/>
                <w:sz w:val="20"/>
              </w:rPr>
            </w:pPr>
            <w:r w:rsidRPr="00E72DCA">
              <w:rPr>
                <w:rFonts w:cstheme="minorHAnsi"/>
                <w:color w:val="000000"/>
                <w:sz w:val="20"/>
              </w:rPr>
              <w:t>Russian Federation</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ADA4265" w14:textId="77777777" w:rsidR="0006736B" w:rsidRPr="00E72DCA" w:rsidRDefault="0006736B" w:rsidP="006C7EA1">
            <w:pPr>
              <w:rPr>
                <w:rFonts w:cstheme="minorHAnsi"/>
                <w:color w:val="000000"/>
                <w:sz w:val="20"/>
              </w:rPr>
            </w:pPr>
            <w:r w:rsidRPr="00E72DCA">
              <w:rPr>
                <w:rFonts w:cstheme="minorHAnsi"/>
                <w:color w:val="000000"/>
                <w:sz w:val="20"/>
              </w:rPr>
              <w:t>CIS countries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31D376"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8A4D99"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0CFF0F9"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404C5876" w14:textId="77777777" w:rsidTr="006C7EA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546B2"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05CAF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49522E" w14:textId="77777777" w:rsidR="0006736B" w:rsidRPr="00E72DCA" w:rsidRDefault="0006736B" w:rsidP="006C7EA1">
            <w:pPr>
              <w:rPr>
                <w:rFonts w:cstheme="minorHAnsi"/>
                <w:color w:val="000000"/>
                <w:sz w:val="20"/>
              </w:rPr>
            </w:pPr>
            <w:r w:rsidRPr="00E72DCA">
              <w:rPr>
                <w:rFonts w:cstheme="minorHAnsi"/>
                <w:color w:val="000000"/>
                <w:sz w:val="20"/>
              </w:rPr>
              <w:t>Mr Denis R VILLALOBOS ARAYA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E29BB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7D39DD" w14:textId="77777777" w:rsidR="0006736B" w:rsidRPr="00E72DCA" w:rsidRDefault="0006736B" w:rsidP="006C7EA1">
            <w:pPr>
              <w:rPr>
                <w:rFonts w:cstheme="minorHAnsi"/>
                <w:color w:val="000000"/>
                <w:sz w:val="20"/>
              </w:rPr>
            </w:pPr>
            <w:r w:rsidRPr="00E72DCA">
              <w:rPr>
                <w:rFonts w:cstheme="minorHAnsi"/>
                <w:color w:val="000000"/>
                <w:sz w:val="20"/>
              </w:rPr>
              <w:t xml:space="preserve">Costa Rica </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21A076"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15AC26"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7A337A"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15AAF6"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2F80EAB7" w14:textId="77777777" w:rsidTr="006C7EA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EA9071"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B41646"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C71907" w14:textId="77777777" w:rsidR="0006736B" w:rsidRPr="00E72DCA" w:rsidRDefault="0006736B" w:rsidP="006C7EA1">
            <w:pPr>
              <w:rPr>
                <w:rFonts w:cstheme="minorHAnsi"/>
                <w:color w:val="000000"/>
                <w:sz w:val="20"/>
              </w:rPr>
            </w:pPr>
            <w:r w:rsidRPr="00E72DCA">
              <w:rPr>
                <w:rFonts w:cstheme="minorHAnsi"/>
                <w:color w:val="000000"/>
                <w:sz w:val="20"/>
              </w:rPr>
              <w:t>Mr Yan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17F1B8" w14:textId="77777777" w:rsidR="0006736B" w:rsidRPr="00E72DCA" w:rsidRDefault="0006736B" w:rsidP="006C7EA1">
            <w:pPr>
              <w:rPr>
                <w:rFonts w:cstheme="minorHAnsi"/>
                <w:color w:val="000000"/>
                <w:sz w:val="20"/>
              </w:rPr>
            </w:pPr>
            <w:r w:rsidRPr="00E72DCA">
              <w:rPr>
                <w:rFonts w:cstheme="minorHAnsi"/>
                <w:color w:val="000000"/>
                <w:sz w:val="20"/>
              </w:rPr>
              <w:t>Beijing University of Posts and Telecommunications</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A0EC75"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9C271C"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953882"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A5BD2D"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573B0A"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36EB397A" w14:textId="77777777" w:rsidTr="006C7EA1">
        <w:trPr>
          <w:trHeight w:val="2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B94086"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ED50EA"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45DAC7" w14:textId="77777777" w:rsidR="0006736B" w:rsidRPr="00E72DCA" w:rsidRDefault="0006736B" w:rsidP="006C7EA1">
            <w:pPr>
              <w:rPr>
                <w:rFonts w:cstheme="minorHAnsi"/>
                <w:color w:val="000000"/>
                <w:sz w:val="20"/>
              </w:rPr>
            </w:pPr>
            <w:r w:rsidRPr="00E72DCA">
              <w:rPr>
                <w:rFonts w:cstheme="minorHAnsi"/>
                <w:color w:val="000000"/>
                <w:sz w:val="20"/>
              </w:rPr>
              <w:t>Ms Diago DIOUF FATI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E6DFD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26B88E" w14:textId="77777777" w:rsidR="0006736B" w:rsidRPr="00E72DCA" w:rsidRDefault="0006736B" w:rsidP="006C7EA1">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2CF34"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53D525"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24D292"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AEF49F"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4786A9F2" w14:textId="77777777" w:rsidTr="006C7EA1">
        <w:trPr>
          <w:trHeight w:val="25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08BC42"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2B1FF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774265" w14:textId="77777777" w:rsidR="0006736B" w:rsidRPr="00E72DCA" w:rsidRDefault="0006736B" w:rsidP="006C7EA1">
            <w:pPr>
              <w:rPr>
                <w:rFonts w:cstheme="minorHAnsi"/>
                <w:color w:val="000000"/>
                <w:sz w:val="20"/>
              </w:rPr>
            </w:pPr>
            <w:r w:rsidRPr="00E72DCA">
              <w:rPr>
                <w:rFonts w:cstheme="minorHAnsi"/>
                <w:color w:val="000000"/>
                <w:sz w:val="20"/>
              </w:rPr>
              <w:t>Mr Talent MUNYARADZI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3ADE7B"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75DA97" w14:textId="77777777" w:rsidR="0006736B" w:rsidRPr="00E72DCA" w:rsidRDefault="0006736B" w:rsidP="006C7EA1">
            <w:pPr>
              <w:rPr>
                <w:rFonts w:cstheme="minorHAnsi"/>
                <w:color w:val="000000"/>
                <w:sz w:val="20"/>
              </w:rPr>
            </w:pPr>
            <w:r w:rsidRPr="00E72DCA">
              <w:rPr>
                <w:rFonts w:cstheme="minorHAnsi"/>
                <w:color w:val="000000"/>
                <w:sz w:val="20"/>
              </w:rPr>
              <w:t>Zimbabwe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4FBEC1"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55BB2C"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CFA3E48"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342BF2"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D667013" w14:textId="77777777" w:rsidTr="006C7EA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328A40"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EE6ADA"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861079" w14:textId="77777777" w:rsidR="0006736B" w:rsidRPr="00E72DCA" w:rsidRDefault="0006736B" w:rsidP="006C7EA1">
            <w:pPr>
              <w:rPr>
                <w:rFonts w:cstheme="minorHAnsi"/>
                <w:color w:val="000000"/>
                <w:sz w:val="20"/>
              </w:rPr>
            </w:pPr>
            <w:r w:rsidRPr="00E72DCA">
              <w:rPr>
                <w:rFonts w:cstheme="minorHAnsi"/>
                <w:color w:val="000000"/>
                <w:sz w:val="20"/>
              </w:rPr>
              <w:t>Mr Tyler CROWE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32E5B9"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A3B609" w14:textId="77777777" w:rsidR="0006736B" w:rsidRPr="00E72DCA" w:rsidRDefault="0006736B" w:rsidP="006C7EA1">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8B4A37"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AFCBF"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AED9EB"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EADE7E"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5B19BBD9" w14:textId="77777777" w:rsidTr="006C7EA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E65CBF"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0EF0B"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5F42CE" w14:textId="77777777" w:rsidR="0006736B" w:rsidRPr="00E72DCA" w:rsidRDefault="0006736B" w:rsidP="006C7EA1">
            <w:pPr>
              <w:rPr>
                <w:rFonts w:cstheme="minorHAnsi"/>
                <w:color w:val="000000"/>
                <w:sz w:val="20"/>
              </w:rPr>
            </w:pPr>
            <w:r w:rsidRPr="00E72DCA">
              <w:rPr>
                <w:rFonts w:cstheme="minorHAnsi"/>
                <w:color w:val="000000"/>
                <w:sz w:val="20"/>
              </w:rPr>
              <w:t>Mr Wesam M. SEDIK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928918"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A2104C" w14:textId="77777777" w:rsidR="0006736B" w:rsidRPr="00E72DCA" w:rsidRDefault="0006736B" w:rsidP="006C7EA1">
            <w:pPr>
              <w:rPr>
                <w:rFonts w:cstheme="minorHAnsi"/>
                <w:color w:val="000000"/>
                <w:sz w:val="20"/>
              </w:rPr>
            </w:pPr>
            <w:r w:rsidRPr="00E72DCA">
              <w:rPr>
                <w:rFonts w:cstheme="minorHAnsi"/>
                <w:color w:val="000000"/>
                <w:sz w:val="20"/>
              </w:rPr>
              <w:t>Egypt</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581564" w14:textId="77777777" w:rsidR="0006736B" w:rsidRPr="00E72DCA" w:rsidRDefault="0006736B" w:rsidP="006C7EA1">
            <w:pPr>
              <w:rPr>
                <w:rFonts w:cstheme="minorHAnsi"/>
                <w:color w:val="000000"/>
                <w:sz w:val="20"/>
              </w:rPr>
            </w:pPr>
            <w:r w:rsidRPr="00E72DCA">
              <w:rPr>
                <w:rFonts w:cstheme="minorHAnsi"/>
                <w:color w:val="000000"/>
                <w:sz w:val="20"/>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3978BE"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D9DB93"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C98C56"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0204CE14"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48505F"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400C80"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2C68FC" w14:textId="77777777" w:rsidR="0006736B" w:rsidRPr="00E72DCA" w:rsidRDefault="0006736B" w:rsidP="006C7EA1">
            <w:pPr>
              <w:rPr>
                <w:rFonts w:cstheme="minorHAnsi"/>
                <w:color w:val="000000"/>
                <w:sz w:val="20"/>
              </w:rPr>
            </w:pPr>
            <w:r w:rsidRPr="00E72DCA">
              <w:rPr>
                <w:rFonts w:cstheme="minorHAnsi"/>
                <w:color w:val="000000"/>
                <w:sz w:val="20"/>
              </w:rPr>
              <w:t>Mr Xiaoyu LIU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C46742"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BA3568"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9F95F1"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48437A"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515BC9"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3B1E44"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240E556B"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6291A9"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7AC34F"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A3800C" w14:textId="77777777" w:rsidR="0006736B" w:rsidRPr="00E72DCA" w:rsidRDefault="0006736B" w:rsidP="006C7EA1">
            <w:pPr>
              <w:rPr>
                <w:rFonts w:cstheme="minorHAnsi"/>
                <w:color w:val="000000"/>
                <w:sz w:val="20"/>
              </w:rPr>
            </w:pPr>
            <w:r w:rsidRPr="00E72DCA">
              <w:rPr>
                <w:rFonts w:cstheme="minorHAnsi"/>
                <w:color w:val="000000"/>
                <w:sz w:val="20"/>
              </w:rPr>
              <w:t>Ms Memiko OTSUKI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7417BD"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BF7D29" w14:textId="77777777" w:rsidR="0006736B" w:rsidRPr="00E72DCA" w:rsidRDefault="0006736B" w:rsidP="006C7EA1">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9315D04"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CA5B77"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23A51E"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825546"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6B168EEF"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EFAE6E"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039385"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3F1BD3" w14:textId="77777777" w:rsidR="0006736B" w:rsidRPr="00E72DCA" w:rsidRDefault="0006736B" w:rsidP="006C7EA1">
            <w:pPr>
              <w:rPr>
                <w:rFonts w:cstheme="minorHAnsi"/>
                <w:color w:val="000000"/>
                <w:sz w:val="20"/>
              </w:rPr>
            </w:pPr>
            <w:r w:rsidRPr="00E72DCA">
              <w:rPr>
                <w:rFonts w:cstheme="minorHAnsi"/>
                <w:color w:val="000000"/>
                <w:sz w:val="20"/>
              </w:rPr>
              <w:t>Mr Recep DURAN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1B4491"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22637C" w14:textId="77777777" w:rsidR="0006736B" w:rsidRPr="00E72DCA" w:rsidRDefault="0006736B" w:rsidP="006C7EA1">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4F9324"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CCB919"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E5D902"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C31558"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47A31FD5"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7648FB"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DA9D39"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CE7DF4" w14:textId="77777777" w:rsidR="0006736B" w:rsidRPr="00E72DCA" w:rsidRDefault="0006736B" w:rsidP="006C7EA1">
            <w:pPr>
              <w:rPr>
                <w:rFonts w:cstheme="minorHAnsi"/>
                <w:color w:val="000000"/>
                <w:sz w:val="20"/>
              </w:rPr>
            </w:pPr>
            <w:r w:rsidRPr="00E72DCA">
              <w:rPr>
                <w:rFonts w:cstheme="minorHAnsi"/>
                <w:color w:val="000000"/>
                <w:sz w:val="20"/>
              </w:rPr>
              <w:t>Mr Emanuele GIOVANNETTI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C2E936" w14:textId="77777777" w:rsidR="0006736B" w:rsidRPr="00E72DCA" w:rsidRDefault="0006736B" w:rsidP="006C7EA1">
            <w:pPr>
              <w:rPr>
                <w:rFonts w:cstheme="minorHAnsi"/>
                <w:color w:val="000000"/>
                <w:sz w:val="20"/>
              </w:rPr>
            </w:pPr>
            <w:r w:rsidRPr="00E72DCA">
              <w:rPr>
                <w:rFonts w:cstheme="minorHAnsi"/>
                <w:color w:val="000000"/>
                <w:sz w:val="20"/>
              </w:rPr>
              <w:t>Anglia Ruskin University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7981DA" w14:textId="77777777" w:rsidR="0006736B" w:rsidRPr="00E72DCA" w:rsidRDefault="0006736B" w:rsidP="006C7EA1">
            <w:pPr>
              <w:rPr>
                <w:rFonts w:cstheme="minorHAnsi"/>
                <w:color w:val="000000"/>
                <w:sz w:val="20"/>
              </w:rPr>
            </w:pPr>
            <w:r w:rsidRPr="00E72DCA">
              <w:rPr>
                <w:rFonts w:cstheme="minorHAnsi"/>
                <w:color w:val="000000"/>
                <w:sz w:val="20"/>
              </w:rPr>
              <w:t>United Kingdom</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775BBD"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074FCE"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8D6C46"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7F9C7B"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070449FB" w14:textId="77777777" w:rsidTr="006C7EA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08FFAD"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456CC2" w14:textId="77777777" w:rsidR="0006736B" w:rsidRPr="00E72DCA" w:rsidRDefault="0006736B" w:rsidP="006C7EA1">
            <w:pPr>
              <w:rPr>
                <w:rFonts w:cstheme="minorHAnsi"/>
                <w:b/>
                <w:bCs/>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6A314F" w14:textId="77777777" w:rsidR="0006736B" w:rsidRPr="00E72DCA" w:rsidRDefault="0006736B" w:rsidP="006C7EA1">
            <w:pPr>
              <w:rPr>
                <w:rFonts w:cstheme="minorHAnsi"/>
                <w:color w:val="000000"/>
                <w:sz w:val="20"/>
              </w:rPr>
            </w:pPr>
            <w:r w:rsidRPr="00E72DCA">
              <w:rPr>
                <w:rFonts w:cstheme="minorHAnsi"/>
                <w:color w:val="000000"/>
                <w:sz w:val="20"/>
              </w:rPr>
              <w:t>Mr Mustafa GÖKHAN ACAR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F26DA8" w14:textId="77777777" w:rsidR="0006736B" w:rsidRPr="00E72DCA" w:rsidRDefault="0006736B" w:rsidP="006C7EA1">
            <w:pPr>
              <w:rPr>
                <w:rFonts w:cstheme="minorHAnsi"/>
                <w:color w:val="000000"/>
                <w:sz w:val="20"/>
              </w:rPr>
            </w:pPr>
            <w:r w:rsidRPr="00E72DCA">
              <w:rPr>
                <w:rFonts w:cstheme="minorHAnsi"/>
                <w:color w:val="000000"/>
                <w:sz w:val="20"/>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65843A" w14:textId="77777777" w:rsidR="0006736B" w:rsidRPr="00E72DCA" w:rsidRDefault="0006736B" w:rsidP="006C7EA1">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8E4F67"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89144F"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DCF823"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281D98"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427AB115" w14:textId="77777777" w:rsidTr="006C7EA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96DC1A"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86BAF2"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BEA62B" w14:textId="77777777" w:rsidR="0006736B" w:rsidRPr="00E72DCA" w:rsidRDefault="0006736B" w:rsidP="006C7EA1">
            <w:pPr>
              <w:rPr>
                <w:rFonts w:cstheme="minorHAnsi"/>
                <w:color w:val="000000"/>
                <w:sz w:val="20"/>
              </w:rPr>
            </w:pPr>
            <w:r w:rsidRPr="00E72DCA">
              <w:rPr>
                <w:rFonts w:cstheme="minorHAnsi"/>
                <w:color w:val="000000"/>
                <w:sz w:val="20"/>
              </w:rPr>
              <w:t xml:space="preserve">Mr Jorge MARTÍNEZ </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F96157" w14:textId="77777777" w:rsidR="0006736B" w:rsidRPr="00E72DCA" w:rsidRDefault="0006736B" w:rsidP="006C7EA1">
            <w:pPr>
              <w:rPr>
                <w:rFonts w:cstheme="minorHAnsi"/>
                <w:color w:val="000000"/>
                <w:sz w:val="20"/>
              </w:rPr>
            </w:pPr>
            <w:r w:rsidRPr="00E72DCA">
              <w:rPr>
                <w:rFonts w:cstheme="minorHAnsi"/>
                <w:color w:val="000000"/>
                <w:sz w:val="20"/>
              </w:rPr>
              <w:t xml:space="preserve">Axon Partners Group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181667" w14:textId="77777777" w:rsidR="0006736B" w:rsidRPr="00E72DCA" w:rsidRDefault="0006736B" w:rsidP="006C7EA1">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20586B"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ECC309"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102F2A9"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23EE54"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59E02502" w14:textId="77777777" w:rsidTr="006C7EA1">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E83EAE" w14:textId="77777777" w:rsidR="0006736B" w:rsidRPr="00E72DCA" w:rsidRDefault="0006736B" w:rsidP="006C7EA1">
            <w:pPr>
              <w:rPr>
                <w:rFonts w:cstheme="minorHAnsi"/>
                <w:color w:val="000000"/>
                <w:sz w:val="20"/>
              </w:rPr>
            </w:pPr>
            <w:r w:rsidRPr="00E72DCA">
              <w:rPr>
                <w:rFonts w:cstheme="minorHAnsi"/>
                <w:color w:val="000000"/>
                <w:sz w:val="20"/>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B98110"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99135D" w14:textId="77777777" w:rsidR="0006736B" w:rsidRPr="00E72DCA" w:rsidRDefault="0006736B" w:rsidP="006C7EA1">
            <w:pPr>
              <w:rPr>
                <w:rFonts w:cstheme="minorHAnsi"/>
                <w:color w:val="000000"/>
                <w:sz w:val="20"/>
              </w:rPr>
            </w:pPr>
            <w:r w:rsidRPr="00E72DCA">
              <w:rPr>
                <w:rFonts w:cstheme="minorHAnsi"/>
                <w:color w:val="000000"/>
                <w:sz w:val="20"/>
              </w:rPr>
              <w:t>Mr Sidy DIOP</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889460" w14:textId="77777777" w:rsidR="0006736B" w:rsidRPr="00E72DCA" w:rsidRDefault="0006736B" w:rsidP="006C7EA1">
            <w:pPr>
              <w:rPr>
                <w:rFonts w:cstheme="minorHAnsi"/>
                <w:color w:val="000000"/>
                <w:sz w:val="20"/>
              </w:rPr>
            </w:pPr>
            <w:r w:rsidRPr="00E72DCA">
              <w:rPr>
                <w:rFonts w:cstheme="minorHAnsi"/>
                <w:color w:val="000000"/>
                <w:sz w:val="20"/>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B10C8E" w14:textId="77777777" w:rsidR="0006736B" w:rsidRPr="00E72DCA" w:rsidRDefault="0006736B" w:rsidP="006C7EA1">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3B69CB"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567228"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66211A"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0C19A"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362BFEE7" w14:textId="77777777" w:rsidTr="006C7EA1">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6F8A582"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BF20F4C"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0418A62" w14:textId="77777777" w:rsidR="0006736B" w:rsidRPr="00E72DCA" w:rsidRDefault="0006736B" w:rsidP="006C7EA1">
            <w:pPr>
              <w:rPr>
                <w:rFonts w:cstheme="minorHAnsi"/>
                <w:color w:val="000000"/>
                <w:sz w:val="20"/>
              </w:rPr>
            </w:pPr>
            <w:r w:rsidRPr="00E72DCA">
              <w:rPr>
                <w:rFonts w:cstheme="minorHAnsi"/>
                <w:color w:val="000000"/>
                <w:sz w:val="20"/>
              </w:rPr>
              <w:t>Ms Caecilia NYAMUTSWA</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D66BF25"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9BFDDB5" w14:textId="77777777" w:rsidR="0006736B" w:rsidRPr="00E72DCA" w:rsidRDefault="0006736B" w:rsidP="006C7EA1">
            <w:pPr>
              <w:rPr>
                <w:rFonts w:cstheme="minorHAnsi"/>
                <w:color w:val="000000"/>
                <w:sz w:val="20"/>
              </w:rPr>
            </w:pPr>
            <w:r w:rsidRPr="00E72DCA">
              <w:rPr>
                <w:rFonts w:cstheme="minorHAnsi"/>
                <w:color w:val="000000"/>
                <w:sz w:val="20"/>
              </w:rPr>
              <w:t>Zimbabwe</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0A95ED7"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CA84223"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FDFF00"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2C6504" w14:textId="77777777" w:rsidR="0006736B" w:rsidRDefault="0006736B" w:rsidP="006C7EA1">
            <w:pPr>
              <w:rPr>
                <w:rFonts w:cstheme="minorHAnsi"/>
                <w:color w:val="000000"/>
                <w:sz w:val="20"/>
              </w:rPr>
            </w:pPr>
            <w:r>
              <w:rPr>
                <w:rFonts w:cstheme="minorHAnsi"/>
                <w:color w:val="000000"/>
                <w:sz w:val="20"/>
              </w:rPr>
              <w:t xml:space="preserve">Present </w:t>
            </w:r>
          </w:p>
        </w:tc>
      </w:tr>
      <w:tr w:rsidR="0006736B" w:rsidRPr="00E72DCA" w14:paraId="3BA2E09C"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DEC373"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CFD0353"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17533E2" w14:textId="77777777" w:rsidR="0006736B" w:rsidRPr="00E72DCA" w:rsidRDefault="0006736B" w:rsidP="006C7EA1">
            <w:pPr>
              <w:rPr>
                <w:rFonts w:cstheme="minorHAnsi"/>
                <w:color w:val="000000"/>
                <w:sz w:val="20"/>
              </w:rPr>
            </w:pPr>
            <w:r w:rsidRPr="00E72DCA">
              <w:rPr>
                <w:rFonts w:cstheme="minorHAnsi"/>
                <w:color w:val="000000"/>
                <w:sz w:val="20"/>
              </w:rPr>
              <w:t>Mr Ja Heung KOO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8544FC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5863821" w14:textId="77777777" w:rsidR="0006736B" w:rsidRPr="00E72DCA" w:rsidRDefault="0006736B" w:rsidP="006C7EA1">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923F680"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B43BEE"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6BF279"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420411"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69680114"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8F91D1"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D9F444"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7C9990" w14:textId="77777777" w:rsidR="0006736B" w:rsidRPr="00E72DCA" w:rsidRDefault="0006736B" w:rsidP="006C7EA1">
            <w:pPr>
              <w:rPr>
                <w:rFonts w:cstheme="minorHAnsi"/>
                <w:color w:val="000000"/>
                <w:sz w:val="20"/>
              </w:rPr>
            </w:pPr>
            <w:r w:rsidRPr="00E72DCA">
              <w:rPr>
                <w:rFonts w:cstheme="minorHAnsi"/>
                <w:color w:val="000000"/>
                <w:sz w:val="20"/>
              </w:rPr>
              <w:t>Mr Babou SARR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1C0061"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4765A0" w14:textId="77777777" w:rsidR="0006736B" w:rsidRPr="00E72DCA" w:rsidRDefault="0006736B" w:rsidP="006C7EA1">
            <w:pPr>
              <w:rPr>
                <w:rFonts w:cstheme="minorHAnsi"/>
                <w:color w:val="000000"/>
                <w:sz w:val="20"/>
              </w:rPr>
            </w:pPr>
            <w:r w:rsidRPr="00E72DCA">
              <w:rPr>
                <w:rFonts w:cstheme="minorHAnsi"/>
                <w:color w:val="000000"/>
                <w:sz w:val="20"/>
              </w:rPr>
              <w:t>Senegal</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12838A"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4D2BDB"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9871E2"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55D8B9"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203EF8F2"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FE4E3B"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0C11D7"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1527DE" w14:textId="77777777" w:rsidR="0006736B" w:rsidRPr="00E72DCA" w:rsidRDefault="0006736B" w:rsidP="006C7EA1">
            <w:pPr>
              <w:rPr>
                <w:rFonts w:cstheme="minorHAnsi"/>
                <w:color w:val="000000"/>
                <w:sz w:val="20"/>
              </w:rPr>
            </w:pPr>
            <w:r w:rsidRPr="00E72DCA">
              <w:rPr>
                <w:rFonts w:cstheme="minorHAnsi"/>
                <w:color w:val="000000"/>
                <w:sz w:val="20"/>
              </w:rPr>
              <w:t>Mr Mahalmadane Sidi TOURE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A7436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D23C8F" w14:textId="77777777" w:rsidR="0006736B" w:rsidRPr="00E72DCA" w:rsidRDefault="0006736B" w:rsidP="006C7EA1">
            <w:pPr>
              <w:rPr>
                <w:rFonts w:cstheme="minorHAnsi"/>
                <w:color w:val="000000"/>
                <w:sz w:val="20"/>
              </w:rPr>
            </w:pPr>
            <w:r w:rsidRPr="00E72DCA">
              <w:rPr>
                <w:rFonts w:cstheme="minorHAnsi"/>
                <w:color w:val="000000"/>
                <w:sz w:val="20"/>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6A07E0"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BCF29F"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B473DD"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CD9E4E" w14:textId="77777777" w:rsidR="0006736B" w:rsidRDefault="0006736B" w:rsidP="006C7EA1">
            <w:pPr>
              <w:rPr>
                <w:rFonts w:cstheme="minorHAnsi"/>
                <w:color w:val="000000"/>
                <w:sz w:val="20"/>
              </w:rPr>
            </w:pPr>
            <w:r>
              <w:rPr>
                <w:rFonts w:cstheme="minorHAnsi"/>
                <w:color w:val="000000"/>
                <w:sz w:val="20"/>
              </w:rPr>
              <w:t xml:space="preserve">Present </w:t>
            </w:r>
          </w:p>
        </w:tc>
      </w:tr>
      <w:tr w:rsidR="0006736B" w:rsidRPr="00E72DCA" w14:paraId="049E3204"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E110E4"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51BE6B"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02BC34" w14:textId="77777777" w:rsidR="0006736B" w:rsidRPr="00E72DCA" w:rsidRDefault="0006736B" w:rsidP="006C7EA1">
            <w:pPr>
              <w:rPr>
                <w:rFonts w:cstheme="minorHAnsi"/>
                <w:color w:val="000000"/>
                <w:sz w:val="20"/>
              </w:rPr>
            </w:pPr>
            <w:r w:rsidRPr="00E72DCA">
              <w:rPr>
                <w:rFonts w:cstheme="minorHAnsi"/>
                <w:color w:val="000000"/>
                <w:sz w:val="20"/>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FAEC9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53EEB8" w14:textId="77777777" w:rsidR="0006736B" w:rsidRPr="00E72DCA" w:rsidRDefault="0006736B" w:rsidP="006C7EA1">
            <w:pPr>
              <w:rPr>
                <w:rFonts w:cstheme="minorHAnsi"/>
                <w:color w:val="000000"/>
                <w:sz w:val="20"/>
              </w:rPr>
            </w:pPr>
            <w:r w:rsidRPr="00E72DCA">
              <w:rPr>
                <w:rFonts w:cstheme="minorHAnsi"/>
                <w:color w:val="000000"/>
                <w:sz w:val="20"/>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F9DEB6"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4E1CC1B"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55FCF12"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797C646"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16B9D890"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F17AFA"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079327"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A4F9D7" w14:textId="77777777" w:rsidR="0006736B" w:rsidRPr="00E72DCA" w:rsidRDefault="0006736B" w:rsidP="006C7EA1">
            <w:pPr>
              <w:rPr>
                <w:rFonts w:cstheme="minorHAnsi"/>
                <w:color w:val="000000"/>
                <w:sz w:val="20"/>
              </w:rPr>
            </w:pPr>
            <w:r w:rsidRPr="00E72DCA">
              <w:rPr>
                <w:rFonts w:cstheme="minorHAnsi"/>
                <w:color w:val="000000"/>
                <w:sz w:val="20"/>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11693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FD96EE" w14:textId="77777777" w:rsidR="0006736B" w:rsidRPr="00E72DCA" w:rsidRDefault="0006736B" w:rsidP="006C7EA1">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93F44A"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0F8DD4"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AC0DAC7"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395D930"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5A67F6E9" w14:textId="77777777" w:rsidTr="006C7EA1">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B5C2C8"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FE74E2"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9D6D040" w14:textId="77777777" w:rsidR="0006736B" w:rsidRPr="00E72DCA" w:rsidRDefault="0006736B" w:rsidP="006C7EA1">
            <w:pPr>
              <w:rPr>
                <w:rFonts w:cstheme="minorHAnsi"/>
                <w:color w:val="000000"/>
                <w:sz w:val="20"/>
              </w:rPr>
            </w:pPr>
            <w:r w:rsidRPr="00E72DCA">
              <w:rPr>
                <w:rFonts w:cstheme="minorHAnsi"/>
                <w:color w:val="000000"/>
                <w:sz w:val="20"/>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001266" w14:textId="77777777" w:rsidR="0006736B" w:rsidRPr="00E72DCA" w:rsidRDefault="0006736B" w:rsidP="006C7EA1">
            <w:pPr>
              <w:rPr>
                <w:rFonts w:cstheme="minorHAnsi"/>
                <w:color w:val="000000"/>
                <w:sz w:val="20"/>
              </w:rPr>
            </w:pPr>
            <w:r w:rsidRPr="00E72DCA">
              <w:rPr>
                <w:rFonts w:cstheme="minorHAnsi"/>
                <w:color w:val="000000"/>
                <w:sz w:val="20"/>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CEA328" w14:textId="77777777" w:rsidR="0006736B" w:rsidRPr="00E72DCA" w:rsidRDefault="0006736B" w:rsidP="006C7EA1">
            <w:pPr>
              <w:rPr>
                <w:rFonts w:cstheme="minorHAnsi"/>
                <w:color w:val="000000"/>
                <w:sz w:val="20"/>
              </w:rPr>
            </w:pPr>
            <w:r w:rsidRPr="00E72DCA">
              <w:rPr>
                <w:rFonts w:cstheme="minorHAnsi"/>
                <w:color w:val="000000"/>
                <w:sz w:val="20"/>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55EFAE"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D897E3"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47C9B6"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123AD6"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389F1FA" w14:textId="77777777" w:rsidTr="006C7EA1">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83A4F"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61D797"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98B577" w14:textId="77777777" w:rsidR="0006736B" w:rsidRPr="00E72DCA" w:rsidRDefault="0006736B" w:rsidP="006C7EA1">
            <w:pPr>
              <w:rPr>
                <w:rFonts w:cstheme="minorHAnsi"/>
                <w:color w:val="000000"/>
                <w:sz w:val="20"/>
              </w:rPr>
            </w:pPr>
            <w:r w:rsidRPr="00E72DCA">
              <w:rPr>
                <w:rFonts w:cstheme="minorHAnsi"/>
                <w:color w:val="000000"/>
                <w:sz w:val="20"/>
              </w:rPr>
              <w:t>Ms Runzhu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766880"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3E145"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360E20"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AC8B76A"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315CE3"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C54236"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611B2F7E" w14:textId="77777777" w:rsidTr="006C7EA1">
        <w:trPr>
          <w:trHeight w:val="81"/>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14CDEC"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2CC939"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307E86" w14:textId="77777777" w:rsidR="0006736B" w:rsidRPr="00E72DCA" w:rsidRDefault="0006736B" w:rsidP="006C7EA1">
            <w:pPr>
              <w:rPr>
                <w:rFonts w:cstheme="minorHAnsi"/>
                <w:color w:val="000000"/>
                <w:sz w:val="20"/>
              </w:rPr>
            </w:pPr>
            <w:r w:rsidRPr="00E72DCA">
              <w:rPr>
                <w:rFonts w:cstheme="minorHAnsi"/>
                <w:color w:val="000000"/>
                <w:sz w:val="20"/>
              </w:rPr>
              <w:t>Mr Ashi KAPOOR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72CD66"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3E7920" w14:textId="77777777" w:rsidR="0006736B" w:rsidRPr="00E72DCA" w:rsidRDefault="0006736B" w:rsidP="006C7EA1">
            <w:pPr>
              <w:rPr>
                <w:rFonts w:cstheme="minorHAnsi"/>
                <w:color w:val="000000"/>
                <w:sz w:val="20"/>
              </w:rPr>
            </w:pPr>
            <w:r w:rsidRPr="00E72DCA">
              <w:rPr>
                <w:rFonts w:cstheme="minorHAnsi"/>
                <w:color w:val="000000"/>
                <w:sz w:val="20"/>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B9ADE0"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501768"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9ED0FC"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C45C71"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329FE434" w14:textId="77777777" w:rsidTr="006C7EA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AF9E9CF"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8B9FC4"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7CD587" w14:textId="77777777" w:rsidR="0006736B" w:rsidRPr="00E72DCA" w:rsidRDefault="0006736B" w:rsidP="006C7EA1">
            <w:pPr>
              <w:rPr>
                <w:rFonts w:cstheme="minorHAnsi"/>
                <w:color w:val="000000"/>
                <w:sz w:val="20"/>
              </w:rPr>
            </w:pPr>
            <w:r w:rsidRPr="00E72DCA">
              <w:rPr>
                <w:rFonts w:cstheme="minorHAnsi"/>
                <w:color w:val="000000"/>
                <w:sz w:val="20"/>
              </w:rPr>
              <w:t>Ms Julia NIETSCH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188624"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DEF4B6" w14:textId="77777777" w:rsidR="0006736B" w:rsidRPr="00E72DCA" w:rsidRDefault="0006736B" w:rsidP="006C7EA1">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25EB7AB"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6B8F4E3"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97732B"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2A1621"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4BE85DC0" w14:textId="77777777" w:rsidTr="006C7EA1">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026E2A"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4921D7"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A4141C" w14:textId="77777777" w:rsidR="0006736B" w:rsidRPr="00E72DCA" w:rsidRDefault="0006736B" w:rsidP="006C7EA1">
            <w:pPr>
              <w:rPr>
                <w:rFonts w:cstheme="minorHAnsi"/>
                <w:color w:val="000000"/>
                <w:sz w:val="20"/>
              </w:rPr>
            </w:pPr>
            <w:r w:rsidRPr="00E72DCA">
              <w:rPr>
                <w:rFonts w:cstheme="minorHAnsi"/>
                <w:color w:val="000000"/>
                <w:sz w:val="20"/>
              </w:rPr>
              <w:t>Mr Yusuf Korhan SELEK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A482A9"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357D6A" w14:textId="77777777" w:rsidR="0006736B" w:rsidRPr="00E72DCA" w:rsidRDefault="0006736B" w:rsidP="006C7EA1">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19142F"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28569E"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08FDBDD"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F29FC6"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641D7C81" w14:textId="77777777" w:rsidTr="006C7EA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615B07"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EDF1F0"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C67483A" w14:textId="77777777" w:rsidR="0006736B" w:rsidRPr="00E72DCA" w:rsidRDefault="0006736B" w:rsidP="006C7EA1">
            <w:pPr>
              <w:rPr>
                <w:rFonts w:cstheme="minorHAnsi"/>
                <w:color w:val="000000"/>
                <w:sz w:val="20"/>
              </w:rPr>
            </w:pPr>
            <w:r w:rsidRPr="00E72DCA">
              <w:rPr>
                <w:rFonts w:cstheme="minorHAnsi"/>
                <w:color w:val="000000"/>
                <w:sz w:val="20"/>
              </w:rPr>
              <w:t>Mr Anthony Virgil ADOPO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A89D9" w14:textId="77777777" w:rsidR="0006736B" w:rsidRPr="00E72DCA" w:rsidRDefault="0006736B" w:rsidP="006C7EA1">
            <w:pPr>
              <w:rPr>
                <w:rFonts w:cstheme="minorHAnsi"/>
                <w:color w:val="000000"/>
                <w:sz w:val="20"/>
              </w:rPr>
            </w:pPr>
            <w:r w:rsidRPr="00E72DCA">
              <w:rPr>
                <w:rFonts w:cstheme="minorHAnsi"/>
                <w:color w:val="000000"/>
                <w:sz w:val="20"/>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972D2F" w14:textId="77777777" w:rsidR="0006736B" w:rsidRPr="00E72DCA" w:rsidRDefault="0006736B" w:rsidP="006C7EA1">
            <w:pPr>
              <w:rPr>
                <w:rFonts w:cstheme="minorHAnsi"/>
                <w:color w:val="000000"/>
                <w:sz w:val="20"/>
              </w:rPr>
            </w:pPr>
            <w:r w:rsidRPr="00E72DCA">
              <w:rPr>
                <w:rFonts w:cstheme="minorHAnsi"/>
                <w:color w:val="000000"/>
                <w:sz w:val="20"/>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AD5EBC"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181309"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9F17B5"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5D79FB"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226B6C7F" w14:textId="77777777" w:rsidTr="006C7EA1">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3E5779"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AEAB67"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F25E37" w14:textId="77777777" w:rsidR="0006736B" w:rsidRPr="00E72DCA" w:rsidRDefault="0006736B" w:rsidP="006C7EA1">
            <w:pPr>
              <w:rPr>
                <w:rFonts w:cstheme="minorHAnsi"/>
                <w:color w:val="000000"/>
                <w:sz w:val="20"/>
              </w:rPr>
            </w:pPr>
            <w:r w:rsidRPr="00E72DCA">
              <w:rPr>
                <w:rFonts w:cstheme="minorHAnsi"/>
                <w:color w:val="000000"/>
                <w:sz w:val="20"/>
              </w:rPr>
              <w:t>Mr Shiv BAKHSHI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154EFA" w14:textId="77777777" w:rsidR="0006736B" w:rsidRPr="00E72DCA" w:rsidRDefault="0006736B" w:rsidP="006C7EA1">
            <w:pPr>
              <w:rPr>
                <w:rFonts w:cstheme="minorHAnsi"/>
                <w:color w:val="000000"/>
                <w:sz w:val="20"/>
              </w:rPr>
            </w:pPr>
            <w:r w:rsidRPr="00E72DCA">
              <w:rPr>
                <w:rFonts w:cstheme="minorHAnsi"/>
                <w:color w:val="000000"/>
                <w:sz w:val="20"/>
              </w:rPr>
              <w:t>Ericsson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83B558" w14:textId="77777777" w:rsidR="0006736B" w:rsidRPr="00E72DCA" w:rsidRDefault="0006736B" w:rsidP="006C7EA1">
            <w:pPr>
              <w:rPr>
                <w:rFonts w:cstheme="minorHAnsi"/>
                <w:color w:val="000000"/>
                <w:sz w:val="20"/>
              </w:rPr>
            </w:pPr>
            <w:r w:rsidRPr="00E72DCA">
              <w:rPr>
                <w:rFonts w:cstheme="minorHAnsi"/>
                <w:color w:val="000000"/>
                <w:sz w:val="20"/>
              </w:rPr>
              <w:t>Sweden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D0D9CB"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01F02"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F25689"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3EE9232"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643DF532" w14:textId="77777777" w:rsidTr="006C7EA1">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0E2E0002" w14:textId="77777777" w:rsidR="0006736B" w:rsidRPr="00E72DCA" w:rsidRDefault="0006736B" w:rsidP="006C7EA1">
            <w:pPr>
              <w:rPr>
                <w:rFonts w:cstheme="minorHAnsi"/>
                <w:color w:val="000000"/>
                <w:sz w:val="20"/>
              </w:rPr>
            </w:pPr>
            <w:r w:rsidRPr="00E72DCA">
              <w:rPr>
                <w:rFonts w:cstheme="minorHAnsi"/>
                <w:color w:val="000000"/>
                <w:sz w:val="20"/>
              </w:rPr>
              <w:t>Question 5/1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C3053A"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5AC33E5" w14:textId="77777777" w:rsidR="0006736B" w:rsidRPr="00E72DCA" w:rsidRDefault="0006736B" w:rsidP="006C7EA1">
            <w:pPr>
              <w:rPr>
                <w:rFonts w:cstheme="minorHAnsi"/>
                <w:color w:val="000000"/>
                <w:sz w:val="20"/>
              </w:rPr>
            </w:pPr>
            <w:r w:rsidRPr="00E72DCA">
              <w:rPr>
                <w:rFonts w:cstheme="minorHAnsi"/>
                <w:color w:val="000000"/>
                <w:sz w:val="20"/>
              </w:rPr>
              <w:t>Ms Paulina PASTOR</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A4FD060" w14:textId="77777777" w:rsidR="0006736B" w:rsidRPr="00E72DCA" w:rsidRDefault="0006736B" w:rsidP="006C7EA1">
            <w:pPr>
              <w:rPr>
                <w:rFonts w:cstheme="minorHAnsi"/>
                <w:color w:val="000000"/>
                <w:sz w:val="20"/>
              </w:rPr>
            </w:pPr>
            <w:r w:rsidRPr="00E72DCA">
              <w:rPr>
                <w:rFonts w:cstheme="minorHAnsi"/>
                <w:color w:val="000000"/>
                <w:sz w:val="20"/>
              </w:rPr>
              <w:t xml:space="preserve">Axon Partners Group </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2F9DA34" w14:textId="77777777" w:rsidR="0006736B" w:rsidRPr="00E72DCA" w:rsidRDefault="0006736B" w:rsidP="006C7EA1">
            <w:pPr>
              <w:rPr>
                <w:rFonts w:cstheme="minorHAnsi"/>
                <w:color w:val="000000"/>
                <w:sz w:val="20"/>
              </w:rPr>
            </w:pPr>
            <w:r w:rsidRPr="00E72DCA">
              <w:rPr>
                <w:rFonts w:cstheme="minorHAnsi"/>
                <w:color w:val="000000"/>
                <w:sz w:val="20"/>
              </w:rPr>
              <w:t>Spain</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634C2E0"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124D7E2"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D7A97AB"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3197F85"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7CE32CEF" w14:textId="77777777" w:rsidTr="006C7EA1">
        <w:trPr>
          <w:trHeight w:val="111"/>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7F45DE0" w14:textId="77777777" w:rsidR="0006736B" w:rsidRPr="00E72DCA" w:rsidRDefault="0006736B" w:rsidP="006C7EA1">
            <w:pPr>
              <w:overflowPunct/>
              <w:autoSpaceDE/>
              <w:autoSpaceDN/>
              <w:adjustRightInd/>
              <w:spacing w:before="0"/>
              <w:textAlignment w:val="auto"/>
              <w:rPr>
                <w:rFonts w:cstheme="minorHAnsi"/>
                <w:color w:val="000000"/>
                <w:sz w:val="20"/>
                <w:lang w:val="en-US" w:eastAsia="zh-CN"/>
              </w:rPr>
            </w:pPr>
            <w:r w:rsidRPr="00E72DCA">
              <w:rPr>
                <w:rFonts w:cstheme="minorHAnsi"/>
                <w:color w:val="000000"/>
                <w:sz w:val="20"/>
              </w:rPr>
              <w:t>Question 6/1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4C224A1"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040E8E" w14:textId="77777777" w:rsidR="0006736B" w:rsidRPr="00E72DCA" w:rsidRDefault="0006736B" w:rsidP="006C7EA1">
            <w:pPr>
              <w:rPr>
                <w:rFonts w:cstheme="minorHAnsi"/>
                <w:color w:val="000000"/>
                <w:sz w:val="20"/>
              </w:rPr>
            </w:pPr>
            <w:r w:rsidRPr="00E72DCA">
              <w:rPr>
                <w:rFonts w:cstheme="minorHAnsi"/>
                <w:color w:val="000000"/>
                <w:sz w:val="20"/>
              </w:rPr>
              <w:t>Ms Cristiana CAMARATE</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1AF1DCD"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6170E81" w14:textId="77777777" w:rsidR="0006736B" w:rsidRPr="00E72DCA" w:rsidRDefault="0006736B" w:rsidP="006C7EA1">
            <w:pPr>
              <w:rPr>
                <w:rFonts w:cstheme="minorHAnsi"/>
                <w:color w:val="000000"/>
                <w:sz w:val="20"/>
              </w:rPr>
            </w:pPr>
            <w:r w:rsidRPr="00E72DCA">
              <w:rPr>
                <w:rFonts w:cstheme="minorHAnsi"/>
                <w:color w:val="000000"/>
                <w:sz w:val="20"/>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D9413D9" w14:textId="77777777" w:rsidR="0006736B" w:rsidRPr="00E72DCA" w:rsidRDefault="0006736B" w:rsidP="006C7EA1">
            <w:pPr>
              <w:rPr>
                <w:rFonts w:cstheme="minorHAnsi"/>
                <w:color w:val="000000"/>
                <w:sz w:val="20"/>
              </w:rPr>
            </w:pPr>
            <w:r w:rsidRPr="00E72DCA">
              <w:rPr>
                <w:rFonts w:cstheme="minorHAnsi"/>
                <w:color w:val="000000"/>
                <w:sz w:val="20"/>
              </w:rPr>
              <w:t xml:space="preserve">Americas </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4CA5361"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0EDB17E"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BEEEFE"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0D2B559" w14:textId="77777777" w:rsidTr="006C7EA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23FC28A"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16E965"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104A98D" w14:textId="77777777" w:rsidR="0006736B" w:rsidRPr="00E72DCA" w:rsidRDefault="0006736B" w:rsidP="006C7EA1">
            <w:pPr>
              <w:rPr>
                <w:rFonts w:cstheme="minorHAnsi"/>
                <w:color w:val="000000"/>
                <w:sz w:val="20"/>
              </w:rPr>
            </w:pPr>
            <w:r w:rsidRPr="00E72DCA">
              <w:rPr>
                <w:rFonts w:cstheme="minorHAnsi"/>
                <w:color w:val="000000"/>
                <w:sz w:val="20"/>
              </w:rPr>
              <w:t>Ms Wei PEI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AE9423E" w14:textId="77777777" w:rsidR="0006736B" w:rsidRPr="00E72DCA" w:rsidRDefault="0006736B" w:rsidP="006C7EA1">
            <w:pPr>
              <w:rPr>
                <w:rFonts w:cstheme="minorHAnsi"/>
                <w:color w:val="000000"/>
                <w:sz w:val="20"/>
              </w:rPr>
            </w:pPr>
            <w:r w:rsidRPr="00E72DCA">
              <w:rPr>
                <w:rFonts w:cstheme="minorHAnsi"/>
                <w:color w:val="000000"/>
                <w:sz w:val="20"/>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9F0AF6"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D7428F4"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53EB36"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A73625D"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7916B6A"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02A3BB6D" w14:textId="77777777" w:rsidTr="006C7EA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E83EA47"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BF828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00567C" w14:textId="77777777" w:rsidR="0006736B" w:rsidRPr="00E72DCA" w:rsidRDefault="0006736B" w:rsidP="006C7EA1">
            <w:pPr>
              <w:rPr>
                <w:rFonts w:cstheme="minorHAnsi"/>
                <w:color w:val="000000"/>
                <w:sz w:val="20"/>
              </w:rPr>
            </w:pPr>
            <w:r w:rsidRPr="00E72DCA">
              <w:rPr>
                <w:rFonts w:cstheme="minorHAnsi"/>
                <w:color w:val="000000"/>
                <w:sz w:val="20"/>
              </w:rPr>
              <w:t>Ms Caroline Kathure MURIANKI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027ECF"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C781AC" w14:textId="77777777" w:rsidR="0006736B" w:rsidRPr="00E72DCA" w:rsidRDefault="0006736B" w:rsidP="006C7EA1">
            <w:pPr>
              <w:rPr>
                <w:rFonts w:cstheme="minorHAnsi"/>
                <w:color w:val="000000"/>
                <w:sz w:val="20"/>
              </w:rPr>
            </w:pPr>
            <w:r w:rsidRPr="00E72DCA">
              <w:rPr>
                <w:rFonts w:cstheme="minorHAnsi"/>
                <w:color w:val="000000"/>
                <w:sz w:val="20"/>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C67F5A"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104756"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8D6517"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6BFBB3"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5FBB36C" w14:textId="77777777" w:rsidTr="006C7EA1">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59FD51"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57F986"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0C6623" w14:textId="77777777" w:rsidR="0006736B" w:rsidRPr="00E72DCA" w:rsidRDefault="0006736B" w:rsidP="006C7EA1">
            <w:pPr>
              <w:rPr>
                <w:rFonts w:cstheme="minorHAnsi"/>
                <w:color w:val="000000"/>
                <w:sz w:val="20"/>
              </w:rPr>
            </w:pPr>
            <w:r w:rsidRPr="00E72DCA">
              <w:rPr>
                <w:rFonts w:cstheme="minorHAnsi"/>
                <w:color w:val="000000"/>
                <w:sz w:val="20"/>
              </w:rPr>
              <w:t>Mr Issouf SOULAMA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B75276"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E35B8C" w14:textId="77777777" w:rsidR="0006736B" w:rsidRPr="00E72DCA" w:rsidRDefault="0006736B" w:rsidP="006C7EA1">
            <w:pPr>
              <w:rPr>
                <w:rFonts w:cstheme="minorHAnsi"/>
                <w:color w:val="000000"/>
                <w:sz w:val="20"/>
              </w:rPr>
            </w:pPr>
            <w:r w:rsidRPr="00E72DCA">
              <w:rPr>
                <w:rFonts w:cstheme="minorHAnsi"/>
                <w:color w:val="000000"/>
                <w:sz w:val="20"/>
              </w:rPr>
              <w:t>Burkina Faso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3BEC2A"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DFED17"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973923" w14:textId="77777777" w:rsidR="0006736B" w:rsidRDefault="0006736B" w:rsidP="006C7EA1">
            <w:pPr>
              <w:rPr>
                <w:rFonts w:cstheme="minorHAnsi"/>
                <w:color w:val="000000"/>
                <w:sz w:val="20"/>
              </w:rPr>
            </w:pPr>
            <w:r>
              <w:rPr>
                <w:rFonts w:cstheme="minorHAnsi"/>
                <w:color w:val="000000"/>
                <w:sz w:val="20"/>
              </w:rPr>
              <w:t xml:space="preserve">Present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77CCE2"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1D9BE788" w14:textId="77777777" w:rsidTr="006C7EA1">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1F0E5A"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765D8C"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EFAF4F" w14:textId="77777777" w:rsidR="0006736B" w:rsidRPr="00E72DCA" w:rsidRDefault="0006736B" w:rsidP="006C7EA1">
            <w:pPr>
              <w:rPr>
                <w:rFonts w:cstheme="minorHAnsi"/>
                <w:color w:val="000000"/>
                <w:sz w:val="20"/>
              </w:rPr>
            </w:pPr>
            <w:r w:rsidRPr="00E72DCA">
              <w:rPr>
                <w:rFonts w:cstheme="minorHAnsi"/>
                <w:color w:val="000000"/>
                <w:sz w:val="20"/>
              </w:rPr>
              <w:t>Ms Hadiza KACHALLAH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252F75"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9A7976" w14:textId="77777777" w:rsidR="0006736B" w:rsidRPr="00E72DCA" w:rsidRDefault="0006736B" w:rsidP="006C7EA1">
            <w:pPr>
              <w:rPr>
                <w:rFonts w:cstheme="minorHAnsi"/>
                <w:color w:val="000000"/>
                <w:sz w:val="20"/>
              </w:rPr>
            </w:pPr>
            <w:r w:rsidRPr="00E72DCA">
              <w:rPr>
                <w:rFonts w:cstheme="minorHAnsi"/>
                <w:color w:val="000000"/>
                <w:sz w:val="20"/>
              </w:rPr>
              <w:t>Nigeria (Federal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329B87"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856708"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CE6157"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7932BA"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48E7180" w14:textId="77777777" w:rsidTr="006C7EA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0E1DB5"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965F4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D2EFCE" w14:textId="77777777" w:rsidR="0006736B" w:rsidRPr="00E72DCA" w:rsidRDefault="0006736B" w:rsidP="006C7EA1">
            <w:pPr>
              <w:rPr>
                <w:rFonts w:cstheme="minorHAnsi"/>
                <w:color w:val="000000"/>
                <w:sz w:val="20"/>
              </w:rPr>
            </w:pPr>
            <w:r w:rsidRPr="00E72DCA">
              <w:rPr>
                <w:rFonts w:cstheme="minorHAnsi"/>
                <w:color w:val="000000"/>
                <w:sz w:val="20"/>
              </w:rPr>
              <w:t>Ms Anne Chantal NGONDJI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468737" w14:textId="77777777" w:rsidR="0006736B" w:rsidRPr="00E72DCA" w:rsidRDefault="0006736B" w:rsidP="006C7EA1">
            <w:pPr>
              <w:rPr>
                <w:rFonts w:cstheme="minorHAnsi"/>
                <w:color w:val="000000"/>
                <w:sz w:val="20"/>
                <w:lang w:val="fr-FR"/>
              </w:rPr>
            </w:pPr>
            <w:r w:rsidRPr="00E72DCA">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BE352E" w14:textId="77777777" w:rsidR="0006736B" w:rsidRPr="00E72DCA" w:rsidRDefault="0006736B" w:rsidP="006C7EA1">
            <w:pPr>
              <w:rPr>
                <w:rFonts w:cstheme="minorHAnsi"/>
                <w:color w:val="000000"/>
                <w:sz w:val="20"/>
              </w:rPr>
            </w:pPr>
            <w:hyperlink r:id="rId33" w:history="1">
              <w:r w:rsidRPr="00E72DCA">
                <w:rPr>
                  <w:rFonts w:cstheme="minorHAnsi"/>
                  <w:color w:val="000000"/>
                  <w:sz w:val="20"/>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0AE447"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E444F9"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36BB61"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BF578D"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3A95F069" w14:textId="77777777" w:rsidTr="006C7EA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A4F49A"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486BCB"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5C3F43" w14:textId="77777777" w:rsidR="0006736B" w:rsidRPr="00E72DCA" w:rsidRDefault="0006736B" w:rsidP="006C7EA1">
            <w:pPr>
              <w:rPr>
                <w:rFonts w:cstheme="minorHAnsi"/>
                <w:color w:val="000000"/>
                <w:sz w:val="20"/>
              </w:rPr>
            </w:pPr>
            <w:r w:rsidRPr="00E72DCA">
              <w:rPr>
                <w:rFonts w:cstheme="minorHAnsi"/>
                <w:color w:val="000000"/>
                <w:sz w:val="20"/>
              </w:rPr>
              <w:t>Mr Jesús Coquis ROMERO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CF3B220"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0545B9" w14:textId="77777777" w:rsidR="0006736B" w:rsidRPr="00E72DCA" w:rsidRDefault="0006736B" w:rsidP="006C7EA1">
            <w:pPr>
              <w:rPr>
                <w:rFonts w:cstheme="minorHAnsi"/>
                <w:color w:val="000000"/>
                <w:sz w:val="20"/>
              </w:rPr>
            </w:pPr>
            <w:r w:rsidRPr="00E72DCA">
              <w:rPr>
                <w:rFonts w:cstheme="minorHAnsi"/>
                <w:color w:val="000000"/>
                <w:sz w:val="20"/>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50AAB8"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B20686"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B10690"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55B1E1"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02285150" w14:textId="77777777" w:rsidTr="006C7EA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34C6A9"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B6050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ECC4C1" w14:textId="77777777" w:rsidR="0006736B" w:rsidRPr="00E72DCA" w:rsidRDefault="0006736B" w:rsidP="006C7EA1">
            <w:pPr>
              <w:rPr>
                <w:rFonts w:cstheme="minorHAnsi"/>
                <w:color w:val="000000"/>
                <w:sz w:val="20"/>
              </w:rPr>
            </w:pPr>
            <w:r w:rsidRPr="00E72DCA">
              <w:rPr>
                <w:rFonts w:cstheme="minorHAnsi"/>
                <w:color w:val="000000"/>
                <w:sz w:val="20"/>
              </w:rPr>
              <w:t>Ms Hayun KANG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44CB7F"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53FA77E" w14:textId="77777777" w:rsidR="0006736B" w:rsidRPr="00E72DCA" w:rsidRDefault="0006736B" w:rsidP="006C7EA1">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097D3F"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167FA7"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BF220"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FF481E7" w14:textId="77777777" w:rsidR="0006736B" w:rsidRDefault="0006736B" w:rsidP="006C7EA1">
            <w:pPr>
              <w:rPr>
                <w:rFonts w:cstheme="minorHAnsi"/>
                <w:color w:val="000000"/>
                <w:sz w:val="20"/>
              </w:rPr>
            </w:pPr>
            <w:r>
              <w:rPr>
                <w:rFonts w:cstheme="minorHAnsi"/>
                <w:color w:val="000000"/>
                <w:sz w:val="20"/>
              </w:rPr>
              <w:t>Remote</w:t>
            </w:r>
          </w:p>
        </w:tc>
      </w:tr>
      <w:tr w:rsidR="0006736B" w:rsidRPr="00E72DCA" w14:paraId="01649585" w14:textId="77777777" w:rsidTr="006C7EA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C42E19"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294C3B"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5E2111" w14:textId="205B76AA" w:rsidR="0006736B" w:rsidRPr="00E72DCA" w:rsidRDefault="0006736B" w:rsidP="006C7EA1">
            <w:pPr>
              <w:rPr>
                <w:rFonts w:cstheme="minorHAnsi"/>
                <w:color w:val="000000"/>
                <w:sz w:val="20"/>
              </w:rPr>
            </w:pPr>
            <w:r w:rsidRPr="00E72DCA">
              <w:rPr>
                <w:rFonts w:cstheme="minorHAnsi"/>
                <w:color w:val="000000"/>
                <w:sz w:val="20"/>
              </w:rPr>
              <w:t>Ms Lin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275468"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DDDB59"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E349656"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783323"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4EB403"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5C98F4"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744F4036" w14:textId="77777777" w:rsidTr="006C7EA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C8D0BB"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FC5F5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E3586C" w14:textId="77777777" w:rsidR="0006736B" w:rsidRPr="00E72DCA" w:rsidRDefault="0006736B" w:rsidP="006C7EA1">
            <w:pPr>
              <w:rPr>
                <w:rFonts w:cstheme="minorHAnsi"/>
                <w:color w:val="000000"/>
                <w:sz w:val="20"/>
              </w:rPr>
            </w:pPr>
            <w:bookmarkStart w:id="11" w:name="_Hlk120388481"/>
            <w:r w:rsidRPr="00E72DCA">
              <w:rPr>
                <w:rFonts w:cstheme="minorHAnsi"/>
                <w:color w:val="000000"/>
                <w:sz w:val="20"/>
              </w:rPr>
              <w:t>Ms Tharalika LIVERA</w:t>
            </w:r>
            <w:bookmarkEnd w:id="11"/>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C42377"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B916C5C" w14:textId="77777777" w:rsidR="0006736B" w:rsidRPr="00E72DCA" w:rsidRDefault="0006736B" w:rsidP="006C7EA1">
            <w:pPr>
              <w:rPr>
                <w:rFonts w:cstheme="minorHAnsi"/>
                <w:color w:val="000000"/>
                <w:sz w:val="20"/>
              </w:rPr>
            </w:pPr>
            <w:r w:rsidRPr="00E72DCA">
              <w:rPr>
                <w:rFonts w:cstheme="minorHAnsi"/>
                <w:color w:val="000000"/>
                <w:sz w:val="20"/>
              </w:rPr>
              <w:t>Sri Lanka (Democratic Socialist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F70759"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1B9F9"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A85ABA"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AD602B"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625C349A" w14:textId="77777777" w:rsidTr="006C7EA1">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5F5BB8"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4E5E50"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84ECF1" w14:textId="77777777" w:rsidR="0006736B" w:rsidRPr="00E72DCA" w:rsidRDefault="0006736B" w:rsidP="006C7EA1">
            <w:pPr>
              <w:rPr>
                <w:rFonts w:cstheme="minorHAnsi"/>
                <w:color w:val="000000"/>
                <w:sz w:val="20"/>
              </w:rPr>
            </w:pPr>
            <w:r w:rsidRPr="00E72DCA">
              <w:rPr>
                <w:rFonts w:cstheme="minorHAnsi"/>
                <w:color w:val="000000"/>
                <w:sz w:val="20"/>
              </w:rPr>
              <w:t>Mr Osman SAHIN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82B72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B88E8A" w14:textId="77777777" w:rsidR="0006736B" w:rsidRPr="00E72DCA" w:rsidRDefault="0006736B" w:rsidP="006C7EA1">
            <w:pPr>
              <w:rPr>
                <w:rFonts w:cstheme="minorHAnsi"/>
                <w:color w:val="000000"/>
                <w:sz w:val="20"/>
              </w:rPr>
            </w:pPr>
            <w:r w:rsidRPr="00E72DCA">
              <w:rPr>
                <w:rFonts w:cstheme="minorHAnsi"/>
                <w:color w:val="000000"/>
                <w:sz w:val="20"/>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40E8ED"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3486B0"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200FCA"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0A89FB"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0CBED019" w14:textId="77777777" w:rsidTr="006C7EA1">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65AF0A9" w14:textId="77777777" w:rsidR="0006736B" w:rsidRPr="00E72DCA" w:rsidRDefault="0006736B" w:rsidP="006C7EA1">
            <w:pPr>
              <w:rPr>
                <w:rFonts w:cstheme="minorHAnsi"/>
                <w:color w:val="000000"/>
                <w:sz w:val="20"/>
              </w:rPr>
            </w:pPr>
            <w:r w:rsidRPr="00E72DCA">
              <w:rPr>
                <w:rFonts w:cstheme="minorHAnsi"/>
                <w:color w:val="000000"/>
                <w:sz w:val="20"/>
              </w:rPr>
              <w:t>Question 6/1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69CF2868"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B4E13A5" w14:textId="77777777" w:rsidR="0006736B" w:rsidRPr="00E72DCA" w:rsidRDefault="0006736B" w:rsidP="006C7EA1">
            <w:pPr>
              <w:rPr>
                <w:rFonts w:cstheme="minorHAnsi"/>
                <w:color w:val="000000"/>
                <w:sz w:val="20"/>
              </w:rPr>
            </w:pPr>
            <w:r w:rsidRPr="00E72DCA">
              <w:rPr>
                <w:rFonts w:cstheme="minorHAnsi"/>
                <w:color w:val="000000"/>
                <w:sz w:val="20"/>
              </w:rPr>
              <w:t>Mr Carlo AGDAMAG</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0D547012" w14:textId="77777777" w:rsidR="0006736B" w:rsidRPr="00E72DCA" w:rsidRDefault="0006736B" w:rsidP="006C7EA1">
            <w:pPr>
              <w:rPr>
                <w:rFonts w:cstheme="minorHAnsi"/>
                <w:color w:val="000000"/>
                <w:sz w:val="20"/>
              </w:rPr>
            </w:pPr>
            <w:r w:rsidRPr="00E72DCA">
              <w:rPr>
                <w:rFonts w:cstheme="minorHAnsi"/>
                <w:color w:val="000000"/>
                <w:sz w:val="20"/>
              </w:rPr>
              <w:t>Access Partnership Ltd</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B5C0ED2" w14:textId="77777777" w:rsidR="0006736B" w:rsidRPr="00E72DCA" w:rsidRDefault="0006736B" w:rsidP="006C7EA1">
            <w:pPr>
              <w:rPr>
                <w:rFonts w:cstheme="minorHAnsi"/>
                <w:color w:val="000000"/>
                <w:sz w:val="20"/>
              </w:rPr>
            </w:pPr>
            <w:r w:rsidRPr="00E72DCA">
              <w:rPr>
                <w:rFonts w:cstheme="minorHAnsi"/>
                <w:color w:val="000000"/>
                <w:sz w:val="20"/>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5B1758B"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53F714A9"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8E075F4"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6619F452"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15B808B9" w14:textId="77777777" w:rsidTr="006C7EA1">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420E8D" w14:textId="77777777" w:rsidR="0006736B" w:rsidRPr="00E72DCA" w:rsidRDefault="0006736B" w:rsidP="006C7EA1">
            <w:pPr>
              <w:rPr>
                <w:rFonts w:cstheme="minorHAnsi"/>
                <w:b/>
                <w:bCs/>
                <w:color w:val="000000"/>
                <w:sz w:val="20"/>
              </w:rPr>
            </w:pPr>
            <w:r w:rsidRPr="00E72DCA">
              <w:rPr>
                <w:rFonts w:cstheme="minorHAnsi"/>
                <w:color w:val="000000"/>
                <w:sz w:val="20"/>
              </w:rPr>
              <w:t>Question 7/1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434E4ED"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C3F50A9" w14:textId="77777777" w:rsidR="0006736B" w:rsidRPr="00E72DCA" w:rsidRDefault="0006736B" w:rsidP="006C7EA1">
            <w:pPr>
              <w:rPr>
                <w:rFonts w:cstheme="minorHAnsi"/>
                <w:color w:val="000000"/>
                <w:sz w:val="20"/>
              </w:rPr>
            </w:pPr>
            <w:r w:rsidRPr="00E72DCA">
              <w:rPr>
                <w:rFonts w:cstheme="minorHAnsi"/>
                <w:color w:val="000000"/>
                <w:sz w:val="20"/>
              </w:rPr>
              <w:t xml:space="preserve">Ms Amela Odobašić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40620EA"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29695B" w14:textId="77777777" w:rsidR="0006736B" w:rsidRPr="00E72DCA" w:rsidRDefault="0006736B" w:rsidP="006C7EA1">
            <w:pPr>
              <w:rPr>
                <w:rFonts w:cstheme="minorHAnsi"/>
                <w:color w:val="000000"/>
                <w:sz w:val="20"/>
              </w:rPr>
            </w:pPr>
            <w:r w:rsidRPr="00E72DCA">
              <w:rPr>
                <w:rFonts w:cstheme="minorHAnsi"/>
                <w:color w:val="000000"/>
                <w:sz w:val="20"/>
              </w:rPr>
              <w:t>Bosnia and Herzegovina</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1BB9250" w14:textId="77777777" w:rsidR="0006736B" w:rsidRPr="00E72DCA" w:rsidRDefault="0006736B" w:rsidP="006C7EA1">
            <w:pPr>
              <w:rPr>
                <w:rFonts w:cstheme="minorHAnsi"/>
                <w:color w:val="000000"/>
                <w:sz w:val="20"/>
              </w:rPr>
            </w:pPr>
            <w:r w:rsidRPr="00E72DCA">
              <w:rPr>
                <w:rFonts w:cstheme="minorHAnsi"/>
                <w:color w:val="000000"/>
                <w:sz w:val="20"/>
              </w:rPr>
              <w:t>Europe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3E8E121"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8116F34"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FE3EAEA"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35368D9A" w14:textId="77777777" w:rsidTr="006C7EA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0336278" w14:textId="77777777" w:rsidR="0006736B" w:rsidRPr="00E72DCA" w:rsidRDefault="0006736B" w:rsidP="006C7EA1">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E557773" w14:textId="77777777" w:rsidR="0006736B" w:rsidRPr="00E72DCA" w:rsidRDefault="0006736B" w:rsidP="006C7EA1">
            <w:pPr>
              <w:rPr>
                <w:rFonts w:cstheme="minorHAnsi"/>
                <w:color w:val="000000"/>
                <w:sz w:val="20"/>
              </w:rPr>
            </w:pPr>
            <w:r w:rsidRPr="00E72DCA">
              <w:rPr>
                <w:rFonts w:cstheme="minorHAnsi"/>
                <w:color w:val="000000"/>
                <w:sz w:val="20"/>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D45929" w14:textId="77777777" w:rsidR="0006736B" w:rsidRPr="00E72DCA" w:rsidRDefault="0006736B" w:rsidP="006C7EA1">
            <w:pPr>
              <w:rPr>
                <w:rFonts w:cstheme="minorHAnsi"/>
                <w:color w:val="000000"/>
                <w:sz w:val="20"/>
              </w:rPr>
            </w:pPr>
            <w:r w:rsidRPr="00E72DCA">
              <w:rPr>
                <w:rFonts w:cstheme="minorHAnsi"/>
                <w:color w:val="000000"/>
                <w:sz w:val="20"/>
              </w:rPr>
              <w:t>Ms Mina Seonmin JUN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06D405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A49A676" w14:textId="77777777" w:rsidR="0006736B" w:rsidRPr="00E72DCA" w:rsidRDefault="0006736B" w:rsidP="006C7EA1">
            <w:pPr>
              <w:rPr>
                <w:rFonts w:cstheme="minorHAnsi"/>
                <w:color w:val="000000"/>
                <w:sz w:val="20"/>
              </w:rPr>
            </w:pPr>
            <w:r w:rsidRPr="00E72DCA">
              <w:rPr>
                <w:rFonts w:cstheme="minorHAnsi"/>
                <w:color w:val="000000"/>
                <w:sz w:val="20"/>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683F5CD"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F7999C2"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70C6A9D"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62D948"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216B54EF" w14:textId="77777777" w:rsidTr="006C7EA1">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E31CBF" w14:textId="77777777" w:rsidR="0006736B" w:rsidRPr="00E72DCA" w:rsidRDefault="0006736B" w:rsidP="006C7EA1">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D29006"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7EBF858" w14:textId="77777777" w:rsidR="0006736B" w:rsidRPr="00E72DCA" w:rsidRDefault="0006736B" w:rsidP="006C7EA1">
            <w:pPr>
              <w:rPr>
                <w:rFonts w:cstheme="minorHAnsi"/>
                <w:color w:val="000000"/>
                <w:sz w:val="20"/>
              </w:rPr>
            </w:pPr>
            <w:r w:rsidRPr="00E72DCA">
              <w:rPr>
                <w:rFonts w:cstheme="minorHAnsi"/>
                <w:color w:val="000000"/>
                <w:sz w:val="20"/>
              </w:rPr>
              <w:t>Ms Mariéme Thiam NDOUR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A30A5B"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D11C59" w14:textId="77777777" w:rsidR="0006736B" w:rsidRPr="00E72DCA" w:rsidRDefault="0006736B" w:rsidP="006C7EA1">
            <w:pPr>
              <w:rPr>
                <w:rFonts w:cstheme="minorHAnsi"/>
                <w:color w:val="000000"/>
                <w:sz w:val="20"/>
              </w:rPr>
            </w:pPr>
            <w:r w:rsidRPr="00E72DCA">
              <w:rPr>
                <w:rFonts w:cstheme="minorHAnsi"/>
                <w:color w:val="000000"/>
                <w:sz w:val="20"/>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39739F"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F158D2C"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D5DF32"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E07813"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6FAE9599" w14:textId="77777777" w:rsidTr="006C7EA1">
        <w:trPr>
          <w:trHeight w:val="13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A61B1C" w14:textId="77777777" w:rsidR="0006736B" w:rsidRPr="00E72DCA" w:rsidRDefault="0006736B" w:rsidP="006C7EA1">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6AC32F"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CEBCE4" w14:textId="77777777" w:rsidR="0006736B" w:rsidRPr="00E72DCA" w:rsidRDefault="0006736B" w:rsidP="006C7EA1">
            <w:pPr>
              <w:rPr>
                <w:rFonts w:cstheme="minorHAnsi"/>
                <w:color w:val="000000"/>
                <w:sz w:val="20"/>
              </w:rPr>
            </w:pPr>
            <w:r w:rsidRPr="00E72DCA">
              <w:rPr>
                <w:rFonts w:cstheme="minorHAnsi"/>
                <w:color w:val="000000"/>
                <w:sz w:val="20"/>
              </w:rPr>
              <w:t>Mr Kadiri OURO-AGORO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313000"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0B3A2F" w14:textId="77777777" w:rsidR="0006736B" w:rsidRPr="00E72DCA" w:rsidRDefault="0006736B" w:rsidP="006C7EA1">
            <w:pPr>
              <w:rPr>
                <w:rFonts w:cstheme="minorHAnsi"/>
                <w:color w:val="000000"/>
                <w:sz w:val="20"/>
              </w:rPr>
            </w:pPr>
            <w:r w:rsidRPr="00E72DCA">
              <w:rPr>
                <w:rFonts w:cstheme="minorHAnsi"/>
                <w:color w:val="000000"/>
                <w:sz w:val="20"/>
              </w:rPr>
              <w:t>Togolese Republic</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C3C9CF"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21CE88" w14:textId="77777777" w:rsidR="0006736B" w:rsidRPr="00E72DCA" w:rsidRDefault="0006736B" w:rsidP="006C7EA1">
            <w:pPr>
              <w:rPr>
                <w:rFonts w:cstheme="minorHAnsi"/>
                <w:color w:val="000000"/>
                <w:sz w:val="20"/>
              </w:rPr>
            </w:pPr>
            <w:r>
              <w:rPr>
                <w:rFonts w:cstheme="minorHAnsi"/>
                <w:color w:val="000000"/>
                <w:sz w:val="20"/>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FD2A6B"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51441B"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06D6FB77" w14:textId="77777777" w:rsidTr="006C7EA1">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AE0DF7" w14:textId="77777777" w:rsidR="0006736B" w:rsidRPr="00E72DCA" w:rsidRDefault="0006736B" w:rsidP="006C7EA1">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5A681E"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5900E5" w14:textId="77777777" w:rsidR="0006736B" w:rsidRPr="00E72DCA" w:rsidRDefault="0006736B" w:rsidP="006C7EA1">
            <w:pPr>
              <w:rPr>
                <w:rFonts w:cstheme="minorHAnsi"/>
                <w:color w:val="000000"/>
                <w:sz w:val="20"/>
              </w:rPr>
            </w:pPr>
            <w:r w:rsidRPr="00E72DCA">
              <w:rPr>
                <w:rFonts w:cstheme="minorHAnsi"/>
                <w:color w:val="000000"/>
                <w:sz w:val="20"/>
              </w:rPr>
              <w:t>Mr Gragba SEVERIN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841B4C"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A17FEBC" w14:textId="77777777" w:rsidR="0006736B" w:rsidRPr="00E72DCA" w:rsidRDefault="0006736B" w:rsidP="006C7EA1">
            <w:pPr>
              <w:rPr>
                <w:rFonts w:cstheme="minorHAnsi"/>
                <w:color w:val="000000"/>
                <w:sz w:val="20"/>
              </w:rPr>
            </w:pPr>
            <w:r w:rsidRPr="00E72DCA">
              <w:rPr>
                <w:rFonts w:cstheme="minorHAnsi"/>
                <w:color w:val="000000"/>
                <w:sz w:val="20"/>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94611E" w14:textId="77777777" w:rsidR="0006736B" w:rsidRPr="00E72DCA" w:rsidRDefault="0006736B" w:rsidP="006C7EA1">
            <w:pPr>
              <w:rPr>
                <w:rFonts w:cstheme="minorHAnsi"/>
                <w:color w:val="000000"/>
                <w:sz w:val="20"/>
              </w:rPr>
            </w:pPr>
            <w:r w:rsidRPr="00E72DCA">
              <w:rPr>
                <w:rFonts w:cstheme="minorHAnsi"/>
                <w:color w:val="000000"/>
                <w:sz w:val="20"/>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5E882C"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9AFCBD" w14:textId="77777777" w:rsidR="0006736B" w:rsidRDefault="0006736B" w:rsidP="006C7EA1">
            <w:pPr>
              <w:rPr>
                <w:rFonts w:cstheme="minorHAnsi"/>
                <w:color w:val="000000"/>
                <w:sz w:val="20"/>
              </w:rPr>
            </w:pPr>
            <w:r>
              <w:rPr>
                <w:rFonts w:cstheme="minorHAnsi"/>
                <w:color w:val="000000"/>
                <w:sz w:val="20"/>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DEC923"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4D5FD9EA" w14:textId="77777777" w:rsidTr="006C7EA1">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79BD1B" w14:textId="77777777" w:rsidR="0006736B" w:rsidRPr="00E72DCA" w:rsidRDefault="0006736B" w:rsidP="006C7EA1">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58631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DF331E" w14:textId="77777777" w:rsidR="0006736B" w:rsidRPr="00E72DCA" w:rsidRDefault="0006736B" w:rsidP="006C7EA1">
            <w:pPr>
              <w:rPr>
                <w:rFonts w:cstheme="minorHAnsi"/>
                <w:color w:val="000000"/>
                <w:sz w:val="20"/>
              </w:rPr>
            </w:pPr>
            <w:r w:rsidRPr="00E72DCA">
              <w:rPr>
                <w:rFonts w:cstheme="minorHAnsi"/>
                <w:color w:val="000000"/>
                <w:sz w:val="20"/>
              </w:rPr>
              <w:t>Ms Ileana Gama BENÍTEZ</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B8D433"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B17B40" w14:textId="77777777" w:rsidR="0006736B" w:rsidRPr="00E72DCA" w:rsidRDefault="0006736B" w:rsidP="006C7EA1">
            <w:pPr>
              <w:rPr>
                <w:rFonts w:cstheme="minorHAnsi"/>
                <w:color w:val="000000"/>
                <w:sz w:val="20"/>
              </w:rPr>
            </w:pPr>
            <w:r w:rsidRPr="00E72DCA">
              <w:rPr>
                <w:rFonts w:cstheme="minorHAnsi"/>
                <w:color w:val="000000"/>
                <w:sz w:val="20"/>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7D20E1B" w14:textId="77777777" w:rsidR="0006736B" w:rsidRPr="00E72DCA" w:rsidRDefault="0006736B" w:rsidP="006C7EA1">
            <w:pPr>
              <w:rPr>
                <w:rFonts w:cstheme="minorHAnsi"/>
                <w:color w:val="000000"/>
                <w:sz w:val="20"/>
              </w:rPr>
            </w:pPr>
            <w:r w:rsidRPr="00E72DCA">
              <w:rPr>
                <w:rFonts w:cstheme="minorHAnsi"/>
                <w:color w:val="000000"/>
                <w:sz w:val="20"/>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740310" w14:textId="77777777" w:rsidR="0006736B" w:rsidRPr="00E72DCA" w:rsidRDefault="0006736B" w:rsidP="006C7EA1">
            <w:pPr>
              <w:rPr>
                <w:rFonts w:cstheme="minorHAnsi"/>
                <w:color w:val="000000"/>
                <w:sz w:val="20"/>
              </w:rPr>
            </w:pPr>
            <w:r>
              <w:rPr>
                <w:rFonts w:cstheme="minorHAnsi"/>
                <w:color w:val="000000"/>
                <w:sz w:val="20"/>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A6742C" w14:textId="77777777" w:rsidR="0006736B" w:rsidRDefault="0006736B" w:rsidP="006C7EA1">
            <w:pPr>
              <w:rPr>
                <w:rFonts w:cstheme="minorHAnsi"/>
                <w:color w:val="000000"/>
                <w:sz w:val="20"/>
              </w:rPr>
            </w:pPr>
            <w:r>
              <w:rPr>
                <w:rFonts w:cstheme="minorHAnsi"/>
                <w:color w:val="000000"/>
                <w:sz w:val="20"/>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C3A362" w14:textId="77777777" w:rsidR="0006736B" w:rsidRDefault="0006736B" w:rsidP="006C7EA1">
            <w:pPr>
              <w:rPr>
                <w:rFonts w:cstheme="minorHAnsi"/>
                <w:color w:val="000000"/>
                <w:sz w:val="20"/>
              </w:rPr>
            </w:pPr>
            <w:r>
              <w:rPr>
                <w:rFonts w:cstheme="minorHAnsi"/>
                <w:color w:val="000000"/>
                <w:sz w:val="20"/>
              </w:rPr>
              <w:t>Present</w:t>
            </w:r>
          </w:p>
        </w:tc>
      </w:tr>
      <w:tr w:rsidR="0006736B" w:rsidRPr="00E72DCA" w14:paraId="688F3690" w14:textId="77777777" w:rsidTr="006C7EA1">
        <w:trPr>
          <w:trHeight w:val="2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37D4C0" w14:textId="77777777" w:rsidR="0006736B" w:rsidRPr="00E72DCA" w:rsidRDefault="0006736B" w:rsidP="006C7EA1">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E9B56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E1CAD2" w14:textId="77777777" w:rsidR="0006736B" w:rsidRPr="00E72DCA" w:rsidRDefault="0006736B" w:rsidP="006C7EA1">
            <w:pPr>
              <w:rPr>
                <w:rFonts w:cstheme="minorHAnsi"/>
                <w:color w:val="000000"/>
                <w:sz w:val="20"/>
              </w:rPr>
            </w:pPr>
            <w:r w:rsidRPr="00E72DCA">
              <w:rPr>
                <w:rFonts w:cstheme="minorHAnsi"/>
                <w:color w:val="000000"/>
                <w:sz w:val="20"/>
              </w:rPr>
              <w:t>Mr Kun YANG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2ECB47"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395FB2" w14:textId="77777777" w:rsidR="0006736B" w:rsidRPr="00E72DCA" w:rsidRDefault="0006736B" w:rsidP="006C7EA1">
            <w:pPr>
              <w:rPr>
                <w:rFonts w:cstheme="minorHAnsi"/>
                <w:color w:val="000000"/>
                <w:sz w:val="20"/>
              </w:rPr>
            </w:pPr>
            <w:r w:rsidRPr="00E72DCA">
              <w:rPr>
                <w:rFonts w:cstheme="minorHAnsi"/>
                <w:color w:val="000000"/>
                <w:sz w:val="20"/>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8192814"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2336C5"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F9038E"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0A05D9" w14:textId="77777777" w:rsidR="0006736B" w:rsidRDefault="0006736B" w:rsidP="006C7EA1">
            <w:pPr>
              <w:rPr>
                <w:rFonts w:cstheme="minorHAnsi"/>
                <w:color w:val="000000"/>
                <w:sz w:val="20"/>
              </w:rPr>
            </w:pPr>
            <w:r>
              <w:rPr>
                <w:rFonts w:cstheme="minorHAnsi"/>
                <w:color w:val="000000"/>
                <w:sz w:val="20"/>
              </w:rPr>
              <w:t>Absent</w:t>
            </w:r>
          </w:p>
        </w:tc>
      </w:tr>
      <w:tr w:rsidR="0006736B" w:rsidRPr="00E72DCA" w14:paraId="0234F8D3" w14:textId="77777777" w:rsidTr="006C7EA1">
        <w:trPr>
          <w:trHeight w:val="11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2D1F42" w14:textId="77777777" w:rsidR="0006736B" w:rsidRPr="00E72DCA" w:rsidRDefault="0006736B" w:rsidP="006C7EA1">
            <w:pPr>
              <w:rPr>
                <w:rFonts w:cstheme="minorHAnsi"/>
                <w:color w:val="000000"/>
                <w:sz w:val="20"/>
              </w:rPr>
            </w:pPr>
            <w:r w:rsidRPr="00E72DCA">
              <w:rPr>
                <w:rFonts w:cstheme="minorHAnsi"/>
                <w:color w:val="000000"/>
                <w:sz w:val="20"/>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1504DD" w14:textId="77777777" w:rsidR="0006736B" w:rsidRPr="00E72DCA" w:rsidRDefault="0006736B" w:rsidP="006C7EA1">
            <w:pPr>
              <w:rPr>
                <w:rFonts w:cstheme="minorHAnsi"/>
                <w:color w:val="000000"/>
                <w:sz w:val="20"/>
              </w:rPr>
            </w:pPr>
            <w:r w:rsidRPr="00E72DCA">
              <w:rPr>
                <w:rFonts w:cstheme="minorHAnsi"/>
                <w:color w:val="000000"/>
                <w:sz w:val="20"/>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685C9D" w14:textId="77777777" w:rsidR="0006736B" w:rsidRPr="00E72DCA" w:rsidRDefault="0006736B" w:rsidP="006C7EA1">
            <w:pPr>
              <w:rPr>
                <w:rFonts w:cstheme="minorHAnsi"/>
                <w:color w:val="000000"/>
                <w:sz w:val="20"/>
              </w:rPr>
            </w:pPr>
            <w:r w:rsidRPr="00E72DCA">
              <w:rPr>
                <w:rFonts w:cstheme="minorHAnsi"/>
                <w:color w:val="000000"/>
                <w:sz w:val="20"/>
              </w:rPr>
              <w:t>Mr Mitsuji MATSUMOTO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B5D411" w14:textId="77777777" w:rsidR="0006736B" w:rsidRPr="00E72DCA" w:rsidRDefault="0006736B" w:rsidP="006C7EA1">
            <w:pPr>
              <w:rPr>
                <w:rFonts w:cstheme="minorHAnsi"/>
                <w:color w:val="000000"/>
                <w:sz w:val="20"/>
              </w:rPr>
            </w:pPr>
            <w:r w:rsidRPr="00E72DCA">
              <w:rPr>
                <w:rFonts w:cstheme="minorHAnsi"/>
                <w:color w:val="000000"/>
                <w:sz w:val="20"/>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9572A1" w14:textId="77777777" w:rsidR="0006736B" w:rsidRPr="00E72DCA" w:rsidRDefault="0006736B" w:rsidP="006C7EA1">
            <w:pPr>
              <w:rPr>
                <w:rFonts w:cstheme="minorHAnsi"/>
                <w:color w:val="000000"/>
                <w:sz w:val="20"/>
              </w:rPr>
            </w:pPr>
            <w:r w:rsidRPr="00E72DCA">
              <w:rPr>
                <w:rFonts w:cstheme="minorHAnsi"/>
                <w:color w:val="000000"/>
                <w:sz w:val="20"/>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5B7E41" w14:textId="77777777" w:rsidR="0006736B" w:rsidRPr="00E72DCA" w:rsidRDefault="0006736B" w:rsidP="006C7EA1">
            <w:pPr>
              <w:rPr>
                <w:rFonts w:cstheme="minorHAnsi"/>
                <w:color w:val="000000"/>
                <w:sz w:val="20"/>
              </w:rPr>
            </w:pPr>
            <w:r w:rsidRPr="00E72DCA">
              <w:rPr>
                <w:rFonts w:cstheme="minorHAnsi"/>
                <w:color w:val="000000"/>
                <w:sz w:val="20"/>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074F70" w14:textId="77777777" w:rsidR="0006736B" w:rsidRPr="00E72DCA" w:rsidRDefault="0006736B" w:rsidP="006C7EA1">
            <w:pPr>
              <w:rPr>
                <w:rFonts w:cstheme="minorHAnsi"/>
                <w:color w:val="000000"/>
                <w:sz w:val="20"/>
              </w:rPr>
            </w:pPr>
            <w:r>
              <w:rPr>
                <w:rFonts w:cstheme="minorHAnsi"/>
                <w:color w:val="000000"/>
                <w:sz w:val="20"/>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7F7500" w14:textId="77777777" w:rsidR="0006736B" w:rsidRDefault="0006736B" w:rsidP="006C7EA1">
            <w:pPr>
              <w:rPr>
                <w:rFonts w:cstheme="minorHAnsi"/>
                <w:color w:val="000000"/>
                <w:sz w:val="20"/>
              </w:rPr>
            </w:pPr>
            <w:r>
              <w:rPr>
                <w:rFonts w:cstheme="minorHAnsi"/>
                <w:color w:val="000000"/>
                <w:sz w:val="20"/>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CB83779" w14:textId="77777777" w:rsidR="0006736B" w:rsidRDefault="0006736B" w:rsidP="006C7EA1">
            <w:pPr>
              <w:rPr>
                <w:rFonts w:cstheme="minorHAnsi"/>
                <w:color w:val="000000"/>
                <w:sz w:val="20"/>
              </w:rPr>
            </w:pPr>
            <w:r>
              <w:rPr>
                <w:rFonts w:cstheme="minorHAnsi"/>
                <w:color w:val="000000"/>
                <w:sz w:val="20"/>
              </w:rPr>
              <w:t>Present</w:t>
            </w:r>
          </w:p>
        </w:tc>
      </w:tr>
    </w:tbl>
    <w:p w14:paraId="067D9844" w14:textId="77777777" w:rsidR="0006736B" w:rsidRDefault="0006736B" w:rsidP="00935FF0">
      <w:pPr>
        <w:rPr>
          <w:lang w:val="es-ES_tradnl"/>
        </w:rPr>
      </w:pPr>
    </w:p>
    <w:p w14:paraId="58CF12BE" w14:textId="77777777" w:rsidR="00046CE6" w:rsidRDefault="00046CE6" w:rsidP="00935FF0">
      <w:pPr>
        <w:rPr>
          <w:lang w:val="es-ES_tradnl"/>
        </w:rPr>
        <w:sectPr w:rsidR="00046CE6" w:rsidSect="0006736B">
          <w:headerReference w:type="default" r:id="rId34"/>
          <w:footerReference w:type="default" r:id="rId35"/>
          <w:headerReference w:type="first" r:id="rId36"/>
          <w:footerReference w:type="first" r:id="rId37"/>
          <w:pgSz w:w="16834" w:h="11907" w:orient="landscape" w:code="9"/>
          <w:pgMar w:top="1134" w:right="1418" w:bottom="1134" w:left="851" w:header="720" w:footer="567" w:gutter="0"/>
          <w:paperSrc w:first="15" w:other="15"/>
          <w:cols w:space="720"/>
          <w:titlePg/>
          <w:docGrid w:linePitch="326"/>
        </w:sectPr>
      </w:pPr>
    </w:p>
    <w:p w14:paraId="39681AE8" w14:textId="77777777" w:rsidR="00046CE6" w:rsidRPr="001D6086" w:rsidRDefault="00046CE6" w:rsidP="00046CE6">
      <w:pPr>
        <w:pStyle w:val="CEOAgendaItemN"/>
        <w:spacing w:before="120" w:after="120"/>
        <w:ind w:right="11"/>
        <w:jc w:val="left"/>
        <w:rPr>
          <w:rFonts w:asciiTheme="minorHAnsi" w:hAnsiTheme="minorHAnsi" w:cstheme="minorHAnsi"/>
          <w:sz w:val="24"/>
          <w:szCs w:val="24"/>
          <w:lang w:val="en-GB"/>
        </w:rPr>
      </w:pPr>
      <w:r w:rsidRPr="00912E31">
        <w:rPr>
          <w:rFonts w:asciiTheme="minorHAnsi" w:hAnsiTheme="minorHAnsi" w:cstheme="minorHAnsi"/>
          <w:b/>
          <w:bCs w:val="0"/>
          <w:sz w:val="24"/>
          <w:szCs w:val="24"/>
          <w:lang w:val="en-GB"/>
        </w:rPr>
        <w:t>Annex 2: List of coordinators</w:t>
      </w:r>
      <w:r>
        <w:rPr>
          <w:rFonts w:asciiTheme="minorHAnsi" w:hAnsiTheme="minorHAnsi" w:cstheme="minorHAnsi"/>
          <w:b/>
          <w:bCs w:val="0"/>
          <w:sz w:val="24"/>
          <w:szCs w:val="24"/>
          <w:lang w:val="en-GB"/>
        </w:rPr>
        <w:t xml:space="preserve">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046CE6" w:rsidRPr="00FD2052" w14:paraId="1292AADE" w14:textId="77777777" w:rsidTr="000F3EE5">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69DD0614" w14:textId="77777777" w:rsidR="00046CE6" w:rsidRPr="00DD7872" w:rsidRDefault="00046CE6" w:rsidP="000F3EE5">
            <w:pPr>
              <w:spacing w:before="60" w:after="60"/>
              <w:rPr>
                <w:b/>
                <w:bCs/>
                <w:color w:val="FFFFFF" w:themeColor="background1"/>
              </w:rPr>
            </w:pPr>
            <w:r w:rsidRPr="00DD7872">
              <w:rPr>
                <w:b/>
                <w:bCs/>
                <w:color w:val="FFFFFF" w:themeColor="background1"/>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F3F1843" w14:textId="77777777" w:rsidR="00046CE6" w:rsidRPr="00DD7872" w:rsidRDefault="00046CE6" w:rsidP="000F3EE5">
            <w:pPr>
              <w:tabs>
                <w:tab w:val="left" w:pos="6940"/>
              </w:tabs>
              <w:spacing w:before="60" w:after="60"/>
              <w:rPr>
                <w:color w:val="FFFFFF" w:themeColor="background1"/>
              </w:rPr>
            </w:pPr>
            <w:r>
              <w:rPr>
                <w:b/>
                <w:bCs/>
                <w:color w:val="FFFFFF" w:themeColor="background1"/>
              </w:rPr>
              <w:t>Coordinators (vice-chairs or rapporteurs)</w:t>
            </w:r>
          </w:p>
        </w:tc>
      </w:tr>
      <w:tr w:rsidR="00046CE6" w:rsidRPr="00FD2052" w14:paraId="46C13694" w14:textId="77777777" w:rsidTr="000F3EE5">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FB1C90A" w14:textId="77777777" w:rsidR="00046CE6" w:rsidRPr="00FD2052" w:rsidRDefault="00046CE6" w:rsidP="000F3EE5">
            <w:pPr>
              <w:spacing w:before="60" w:after="60"/>
            </w:pPr>
            <w:r w:rsidRPr="00FD2052">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27A3591" w14:textId="77777777" w:rsidR="00046CE6" w:rsidRDefault="00046CE6" w:rsidP="000F3EE5">
            <w:pPr>
              <w:spacing w:before="60" w:after="60"/>
            </w:pPr>
            <w:r>
              <w:t xml:space="preserve">Ms </w:t>
            </w:r>
            <w:r w:rsidRPr="00EB5DBB">
              <w:t>Caecilia NYAMUTSWA</w:t>
            </w:r>
            <w:r>
              <w:t xml:space="preserve"> (vice-chair and Q5/1 co-rapporteur, Zimbabwe)</w:t>
            </w:r>
          </w:p>
          <w:p w14:paraId="2565A03E" w14:textId="77777777" w:rsidR="00046CE6" w:rsidRPr="00621A5D" w:rsidRDefault="00046CE6" w:rsidP="000F3EE5">
            <w:pPr>
              <w:spacing w:before="60" w:after="60"/>
            </w:pPr>
            <w:r>
              <w:t xml:space="preserve">Mr </w:t>
            </w:r>
            <w:r w:rsidRPr="00EB5DBB">
              <w:t>Roberto HIRAYAMA (</w:t>
            </w:r>
            <w:r>
              <w:t>vice-chair and Q2/1 co-rapporteur, Brazil</w:t>
            </w:r>
            <w:r w:rsidRPr="00EB5DBB">
              <w:t>)</w:t>
            </w:r>
          </w:p>
        </w:tc>
      </w:tr>
      <w:tr w:rsidR="00046CE6" w:rsidRPr="00FD2052" w14:paraId="4A14BA99" w14:textId="77777777" w:rsidTr="000F3EE5">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D57A441" w14:textId="77777777" w:rsidR="00046CE6" w:rsidRPr="00FD2052" w:rsidRDefault="00046CE6" w:rsidP="000F3EE5">
            <w:pPr>
              <w:spacing w:before="60" w:after="60"/>
            </w:pPr>
            <w:r w:rsidRPr="00FD2052">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6453F4F" w14:textId="77777777" w:rsidR="00046CE6" w:rsidRDefault="00046CE6" w:rsidP="000F3EE5">
            <w:pPr>
              <w:spacing w:before="60" w:after="60"/>
            </w:pPr>
            <w:r>
              <w:t xml:space="preserve">Mr </w:t>
            </w:r>
            <w:r w:rsidRPr="00EB5DBB">
              <w:t>Sangwon KO (</w:t>
            </w:r>
            <w:r>
              <w:t>vice-chair, Rep of Korea</w:t>
            </w:r>
            <w:r w:rsidRPr="00EB5DBB">
              <w:t>)</w:t>
            </w:r>
          </w:p>
          <w:p w14:paraId="499A908A" w14:textId="77777777" w:rsidR="00046CE6" w:rsidRDefault="00046CE6" w:rsidP="000F3EE5">
            <w:pPr>
              <w:spacing w:before="60" w:after="60"/>
            </w:pPr>
            <w:r>
              <w:t xml:space="preserve">Mr </w:t>
            </w:r>
            <w:r w:rsidRPr="00EB5DBB">
              <w:t>Memiko OTSUKI</w:t>
            </w:r>
            <w:r>
              <w:t xml:space="preserve"> </w:t>
            </w:r>
            <w:r w:rsidRPr="00EB5DBB">
              <w:t>(</w:t>
            </w:r>
            <w:r>
              <w:t>vice-chair, Japan</w:t>
            </w:r>
            <w:r w:rsidRPr="00EB5DBB">
              <w:t>)</w:t>
            </w:r>
          </w:p>
          <w:p w14:paraId="49A7EBFA" w14:textId="77777777" w:rsidR="00046CE6" w:rsidRPr="00621A5D" w:rsidRDefault="00046CE6" w:rsidP="000F3EE5">
            <w:pPr>
              <w:spacing w:before="60" w:after="60"/>
            </w:pPr>
            <w:r>
              <w:t xml:space="preserve">Mr </w:t>
            </w:r>
            <w:r w:rsidRPr="00EB5DBB">
              <w:t>Mehmet Alper TEKIN</w:t>
            </w:r>
            <w:r>
              <w:t xml:space="preserve"> </w:t>
            </w:r>
            <w:r w:rsidRPr="00EB5DBB">
              <w:t>(</w:t>
            </w:r>
            <w:r>
              <w:t xml:space="preserve">vice-chair, </w:t>
            </w:r>
            <w:r w:rsidRPr="006E706F">
              <w:t>Türkiye</w:t>
            </w:r>
            <w:r w:rsidRPr="00EB5DBB">
              <w:t>)</w:t>
            </w:r>
          </w:p>
        </w:tc>
      </w:tr>
      <w:tr w:rsidR="00046CE6" w:rsidRPr="00FD2052" w14:paraId="573F8A8B" w14:textId="77777777" w:rsidTr="000F3EE5">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8476530" w14:textId="77777777" w:rsidR="00046CE6" w:rsidRPr="00FD2052" w:rsidRDefault="00046CE6" w:rsidP="000F3EE5">
            <w:pPr>
              <w:spacing w:before="60" w:after="60"/>
            </w:pPr>
            <w:r w:rsidRPr="00FD2052">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601A19B" w14:textId="77777777" w:rsidR="00046CE6" w:rsidRDefault="00046CE6" w:rsidP="000F3EE5">
            <w:pPr>
              <w:spacing w:before="60" w:after="60"/>
            </w:pPr>
            <w:r>
              <w:t xml:space="preserve">Ms </w:t>
            </w:r>
            <w:r w:rsidRPr="00EB5DBB">
              <w:t>Caecilia NYAMUTSWA</w:t>
            </w:r>
            <w:r>
              <w:t xml:space="preserve"> (vice-chair and Q5/1 co-rapporteur, Zimbabwe)</w:t>
            </w:r>
          </w:p>
          <w:p w14:paraId="07A16F82" w14:textId="77777777" w:rsidR="00046CE6" w:rsidRPr="00621A5D" w:rsidRDefault="00046CE6" w:rsidP="000F3EE5">
            <w:pPr>
              <w:spacing w:before="60" w:after="60"/>
            </w:pPr>
            <w:r>
              <w:t xml:space="preserve">Mr </w:t>
            </w:r>
            <w:r w:rsidRPr="00EB5DBB">
              <w:t>Sunil Kumar SINGHAL</w:t>
            </w:r>
            <w:r>
              <w:t xml:space="preserve"> </w:t>
            </w:r>
            <w:r w:rsidRPr="00EB5DBB">
              <w:t>(</w:t>
            </w:r>
            <w:r>
              <w:t>vice-chair, India</w:t>
            </w:r>
            <w:r w:rsidRPr="00EB5DBB">
              <w:t>)</w:t>
            </w:r>
          </w:p>
        </w:tc>
      </w:tr>
      <w:tr w:rsidR="00046CE6" w:rsidRPr="00FD2052" w14:paraId="04485C0C" w14:textId="77777777" w:rsidTr="000F3EE5">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BB2D8CD" w14:textId="77777777" w:rsidR="00046CE6" w:rsidRPr="00FD2052" w:rsidRDefault="00046CE6" w:rsidP="000F3EE5">
            <w:pPr>
              <w:spacing w:before="60" w:after="60"/>
            </w:pPr>
            <w:r w:rsidRPr="00FD2052">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734164D" w14:textId="77777777" w:rsidR="00046CE6" w:rsidRPr="00621A5D" w:rsidRDefault="00046CE6" w:rsidP="000F3EE5">
            <w:pPr>
              <w:spacing w:before="60" w:after="60"/>
            </w:pPr>
            <w:r>
              <w:t xml:space="preserve">Ms </w:t>
            </w:r>
            <w:r w:rsidRPr="00EB5DBB">
              <w:t>Memiko OTSUKI</w:t>
            </w:r>
            <w:r>
              <w:t xml:space="preserve"> </w:t>
            </w:r>
            <w:r w:rsidRPr="00EB5DBB">
              <w:t>(</w:t>
            </w:r>
            <w:r>
              <w:t>vice-chair, Japan</w:t>
            </w:r>
            <w:r w:rsidRPr="00EB5DBB">
              <w:t>)</w:t>
            </w:r>
          </w:p>
        </w:tc>
      </w:tr>
      <w:tr w:rsidR="00046CE6" w:rsidRPr="00E859B8" w14:paraId="62661219" w14:textId="77777777" w:rsidTr="000F3EE5">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6FFE431" w14:textId="77777777" w:rsidR="00046CE6" w:rsidRPr="00FD2052" w:rsidRDefault="00046CE6" w:rsidP="000F3EE5">
            <w:pPr>
              <w:spacing w:before="60" w:after="60"/>
            </w:pPr>
            <w:r w:rsidRPr="00FD2052">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1E20F9C" w14:textId="77777777" w:rsidR="00046CE6" w:rsidRDefault="00046CE6" w:rsidP="000F3EE5">
            <w:pPr>
              <w:spacing w:before="60" w:after="60"/>
            </w:pPr>
            <w:r>
              <w:t xml:space="preserve">Mr </w:t>
            </w:r>
            <w:r w:rsidRPr="00EB5DBB">
              <w:t>George Anthony GIANNOUMIS</w:t>
            </w:r>
            <w:r>
              <w:t xml:space="preserve"> </w:t>
            </w:r>
            <w:r w:rsidRPr="00EB5DBB">
              <w:t>(</w:t>
            </w:r>
            <w:r>
              <w:t>vice-chair, Norway</w:t>
            </w:r>
            <w:r w:rsidRPr="00EB5DBB">
              <w:t>)</w:t>
            </w:r>
          </w:p>
          <w:p w14:paraId="587D850C" w14:textId="77777777" w:rsidR="00046CE6" w:rsidRPr="00886C3B" w:rsidRDefault="00046CE6" w:rsidP="000F3EE5">
            <w:pPr>
              <w:spacing w:before="60" w:after="60"/>
              <w:rPr>
                <w:lang w:val="fr-FR"/>
              </w:rPr>
            </w:pPr>
            <w:r w:rsidRPr="00C6294D">
              <w:rPr>
                <w:lang w:val="fr-FR"/>
              </w:rPr>
              <w:t xml:space="preserve">Ms </w:t>
            </w:r>
            <w:r w:rsidRPr="00886C3B">
              <w:rPr>
                <w:lang w:val="fr-FR"/>
              </w:rPr>
              <w:t>Umida MUSAEVA (vice-chair, Uzbekistan)</w:t>
            </w:r>
          </w:p>
        </w:tc>
      </w:tr>
      <w:tr w:rsidR="00046CE6" w:rsidRPr="00FD2052" w14:paraId="03FAE399" w14:textId="77777777" w:rsidTr="000F3EE5">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0D139C7" w14:textId="77777777" w:rsidR="00046CE6" w:rsidRPr="00FD2052" w:rsidRDefault="00046CE6" w:rsidP="000F3EE5">
            <w:pPr>
              <w:spacing w:before="60" w:after="60"/>
            </w:pPr>
            <w:r w:rsidRPr="00FD2052">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5A241F5" w14:textId="77777777" w:rsidR="00046CE6" w:rsidRDefault="00046CE6" w:rsidP="000F3EE5">
            <w:pPr>
              <w:spacing w:before="60" w:after="60"/>
            </w:pPr>
            <w:r>
              <w:t xml:space="preserve">Ms </w:t>
            </w:r>
            <w:r w:rsidRPr="00EB5DBB">
              <w:t>Caecilia NYAMUTSWA</w:t>
            </w:r>
            <w:r>
              <w:t xml:space="preserve"> (vice-chair and Q5/1 co-rapporteur, Zimbabwe)</w:t>
            </w:r>
          </w:p>
          <w:p w14:paraId="6CC95CD2" w14:textId="77777777" w:rsidR="00046CE6" w:rsidRPr="00621A5D" w:rsidRDefault="00046CE6" w:rsidP="000F3EE5">
            <w:pPr>
              <w:spacing w:before="60" w:after="60"/>
            </w:pPr>
            <w:r>
              <w:t xml:space="preserve">Mr </w:t>
            </w:r>
            <w:r w:rsidRPr="00EB5DBB">
              <w:t>Roberto HIRAYAMA (</w:t>
            </w:r>
            <w:r>
              <w:t>vice-chair and Q2/1 co-rapporteur, Brazil</w:t>
            </w:r>
            <w:r w:rsidRPr="00EB5DBB">
              <w:t>)</w:t>
            </w:r>
          </w:p>
        </w:tc>
      </w:tr>
      <w:tr w:rsidR="00046CE6" w:rsidRPr="00FD2052" w14:paraId="2499C36B" w14:textId="77777777" w:rsidTr="000F3EE5">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AFA0912" w14:textId="77777777" w:rsidR="00046CE6" w:rsidRPr="00FD2052" w:rsidRDefault="00046CE6" w:rsidP="000F3EE5">
            <w:pPr>
              <w:spacing w:before="60" w:after="60"/>
            </w:pPr>
            <w:r w:rsidRPr="00FD2052">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53AE2FC" w14:textId="77777777" w:rsidR="00046CE6" w:rsidRDefault="00046CE6" w:rsidP="000F3EE5">
            <w:pPr>
              <w:spacing w:before="60" w:after="60"/>
            </w:pPr>
            <w:r>
              <w:t xml:space="preserve">Mr </w:t>
            </w:r>
            <w:r w:rsidRPr="00EB5DBB">
              <w:t>Sunil Kumar SINGHAL</w:t>
            </w:r>
            <w:r>
              <w:t xml:space="preserve"> </w:t>
            </w:r>
            <w:r w:rsidRPr="00EB5DBB">
              <w:t>(</w:t>
            </w:r>
            <w:r>
              <w:t>vice-chair, India</w:t>
            </w:r>
            <w:r w:rsidRPr="00EB5DBB">
              <w:t>)</w:t>
            </w:r>
          </w:p>
          <w:p w14:paraId="6F22C984" w14:textId="77777777" w:rsidR="00046CE6" w:rsidRPr="00621A5D" w:rsidRDefault="00046CE6" w:rsidP="000F3EE5">
            <w:pPr>
              <w:spacing w:before="60" w:after="60"/>
            </w:pPr>
            <w:r>
              <w:t xml:space="preserve">Mr </w:t>
            </w:r>
            <w:r w:rsidRPr="00EB5DBB">
              <w:t>Roberto HIRAYAMA</w:t>
            </w:r>
            <w:r>
              <w:t xml:space="preserve"> </w:t>
            </w:r>
            <w:r w:rsidRPr="00EB5DBB">
              <w:t>(</w:t>
            </w:r>
            <w:r>
              <w:t>vice-chair and Q2/1 co-rapporteur, Brazil</w:t>
            </w:r>
            <w:r w:rsidRPr="00EB5DBB" w:rsidDel="006E706F">
              <w:t xml:space="preserve"> </w:t>
            </w:r>
            <w:r w:rsidRPr="00EB5DBB">
              <w:t>)</w:t>
            </w:r>
          </w:p>
        </w:tc>
      </w:tr>
      <w:tr w:rsidR="00046CE6" w:rsidRPr="00FD2052" w14:paraId="020ED6AB" w14:textId="77777777" w:rsidTr="000F3EE5">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9EA9A17" w14:textId="77777777" w:rsidR="00046CE6" w:rsidRPr="00FD2052" w:rsidRDefault="00046CE6" w:rsidP="000F3EE5">
            <w:pPr>
              <w:spacing w:before="60" w:after="60"/>
            </w:pPr>
            <w:r w:rsidRPr="00FD2052">
              <w:rPr>
                <w:lang w:val="fr-CH"/>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826435D" w14:textId="77777777" w:rsidR="00046CE6" w:rsidRDefault="00046CE6" w:rsidP="000F3EE5">
            <w:pPr>
              <w:spacing w:before="60" w:after="60"/>
            </w:pPr>
            <w:r>
              <w:t xml:space="preserve">Mr </w:t>
            </w:r>
            <w:r w:rsidRPr="00EB5DBB">
              <w:t>Sangwon KO</w:t>
            </w:r>
            <w:r>
              <w:t xml:space="preserve"> </w:t>
            </w:r>
            <w:r w:rsidRPr="00EB5DBB">
              <w:t>(</w:t>
            </w:r>
            <w:r>
              <w:t>vice-chair, Rep of Korea</w:t>
            </w:r>
            <w:r w:rsidRPr="00EB5DBB">
              <w:t>)</w:t>
            </w:r>
          </w:p>
          <w:p w14:paraId="6EF32CE9" w14:textId="77777777" w:rsidR="00046CE6" w:rsidRPr="00621A5D" w:rsidRDefault="00046CE6" w:rsidP="000F3EE5">
            <w:pPr>
              <w:spacing w:before="60" w:after="60"/>
            </w:pPr>
            <w:r>
              <w:t xml:space="preserve">Mr </w:t>
            </w:r>
            <w:r w:rsidRPr="00EB5DBB">
              <w:t>Mehmet Alper TEKIN</w:t>
            </w:r>
            <w:r>
              <w:t xml:space="preserve"> </w:t>
            </w:r>
            <w:r w:rsidRPr="00EB5DBB">
              <w:t>(</w:t>
            </w:r>
            <w:r>
              <w:t xml:space="preserve">vice-chair, </w:t>
            </w:r>
            <w:r w:rsidRPr="006E706F">
              <w:t>Türkiye</w:t>
            </w:r>
            <w:r w:rsidRPr="00EB5DBB">
              <w:t>)</w:t>
            </w:r>
          </w:p>
        </w:tc>
      </w:tr>
      <w:tr w:rsidR="00046CE6" w:rsidRPr="00FD2052" w14:paraId="1B8F1AF0" w14:textId="77777777" w:rsidTr="000F3EE5">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E4E0084" w14:textId="77777777" w:rsidR="00046CE6" w:rsidRPr="00FD2052" w:rsidRDefault="00046CE6" w:rsidP="000F3EE5">
            <w:pPr>
              <w:spacing w:before="60" w:after="60"/>
            </w:pPr>
            <w:r w:rsidRPr="00FD2052">
              <w:rPr>
                <w:lang w:val="fr-CH"/>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17689BE" w14:textId="77777777" w:rsidR="00046CE6" w:rsidRPr="00621A5D" w:rsidRDefault="00046CE6" w:rsidP="000F3EE5">
            <w:pPr>
              <w:spacing w:before="60" w:after="60"/>
            </w:pPr>
            <w:r>
              <w:rPr>
                <w:bCs/>
                <w:szCs w:val="24"/>
              </w:rPr>
              <w:t>Mr Ali Rasheed Hamad AL-HAMAD</w:t>
            </w:r>
            <w:r w:rsidRPr="00210936">
              <w:rPr>
                <w:bCs/>
                <w:szCs w:val="24"/>
              </w:rPr>
              <w:t xml:space="preserve"> (</w:t>
            </w:r>
            <w:r>
              <w:t xml:space="preserve"> (vice-chair, Kuwait)</w:t>
            </w:r>
          </w:p>
        </w:tc>
      </w:tr>
      <w:tr w:rsidR="00046CE6" w:rsidRPr="00FD2052" w14:paraId="38FD333B" w14:textId="77777777" w:rsidTr="000F3EE5">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C0925A7" w14:textId="77777777" w:rsidR="00046CE6" w:rsidRPr="00FD2052" w:rsidRDefault="00046CE6" w:rsidP="000F3EE5">
            <w:pPr>
              <w:spacing w:before="60" w:after="60"/>
            </w:pPr>
            <w:r w:rsidRPr="00FD2052">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65F667E9" w14:textId="77777777" w:rsidR="00046CE6" w:rsidRPr="00EB5DBB" w:rsidRDefault="00046CE6" w:rsidP="000F3EE5">
            <w:pPr>
              <w:spacing w:before="60" w:after="60"/>
            </w:pPr>
            <w:r>
              <w:t xml:space="preserve">Mr </w:t>
            </w:r>
            <w:r w:rsidRPr="00EB5DBB">
              <w:t>Arseny PLOSSKY</w:t>
            </w:r>
            <w:r>
              <w:t xml:space="preserve"> (Q4/1 rapporteur, Russian Federation)</w:t>
            </w:r>
          </w:p>
        </w:tc>
      </w:tr>
      <w:tr w:rsidR="00046CE6" w:rsidRPr="00C5173A" w14:paraId="1E0D0762" w14:textId="77777777" w:rsidTr="000F3EE5">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4A33340" w14:textId="77777777" w:rsidR="00046CE6" w:rsidRPr="00FD2052" w:rsidRDefault="00046CE6" w:rsidP="000F3EE5">
            <w:pPr>
              <w:spacing w:before="60" w:after="60"/>
            </w:pPr>
            <w:r w:rsidRPr="00FD2052">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63F20FC4" w14:textId="77777777" w:rsidR="00046CE6" w:rsidRPr="0051547E" w:rsidRDefault="00046CE6" w:rsidP="000F3EE5">
            <w:pPr>
              <w:spacing w:before="60" w:after="60"/>
            </w:pPr>
            <w:r w:rsidRPr="0051547E">
              <w:t>Ms Khayala A. PASHAZADE (vice-chair, Azerbaijan)</w:t>
            </w:r>
          </w:p>
          <w:p w14:paraId="5853B329" w14:textId="77777777" w:rsidR="00046CE6" w:rsidRPr="0051547E" w:rsidRDefault="00046CE6" w:rsidP="000F3EE5">
            <w:pPr>
              <w:spacing w:before="60" w:after="60"/>
            </w:pPr>
            <w:r w:rsidRPr="0051547E">
              <w:t xml:space="preserve">Mr Sunil Kumar SINGHAL </w:t>
            </w:r>
            <w:r w:rsidRPr="00EB5DBB">
              <w:t>(</w:t>
            </w:r>
            <w:r>
              <w:t>vice-chair, India</w:t>
            </w:r>
            <w:r w:rsidRPr="00EB5DBB">
              <w:t>)</w:t>
            </w:r>
          </w:p>
        </w:tc>
      </w:tr>
      <w:tr w:rsidR="00046CE6" w:rsidRPr="00FD2052" w14:paraId="6B6C1CCE" w14:textId="77777777" w:rsidTr="000F3EE5">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4E10C1F" w14:textId="77777777" w:rsidR="00046CE6" w:rsidRPr="00FD2052" w:rsidRDefault="00046CE6" w:rsidP="000F3EE5">
            <w:pPr>
              <w:spacing w:before="60" w:after="60"/>
            </w:pPr>
            <w:r w:rsidRPr="00FD2052">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89AF313" w14:textId="77777777" w:rsidR="00046CE6" w:rsidRPr="00621A5D" w:rsidRDefault="00046CE6" w:rsidP="000F3EE5">
            <w:pPr>
              <w:spacing w:before="60" w:after="60"/>
            </w:pPr>
            <w:r>
              <w:t xml:space="preserve">Mr </w:t>
            </w:r>
            <w:r w:rsidRPr="00EB5DBB">
              <w:t>Mehmet Alper TEKIN</w:t>
            </w:r>
            <w:r>
              <w:t xml:space="preserve"> </w:t>
            </w:r>
            <w:r w:rsidRPr="00EB5DBB">
              <w:t>(</w:t>
            </w:r>
            <w:r>
              <w:t xml:space="preserve">vice-chair, </w:t>
            </w:r>
            <w:r w:rsidRPr="006E706F">
              <w:t>Türkiye</w:t>
            </w:r>
            <w:r w:rsidRPr="00EB5DBB">
              <w:t>)</w:t>
            </w:r>
          </w:p>
        </w:tc>
      </w:tr>
      <w:tr w:rsidR="00046CE6" w:rsidRPr="00FD2052" w14:paraId="7FCB74F7" w14:textId="77777777" w:rsidTr="000F3EE5">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D9A033F" w14:textId="77777777" w:rsidR="00046CE6" w:rsidRPr="00FD2052" w:rsidRDefault="00046CE6" w:rsidP="000F3EE5">
            <w:pPr>
              <w:spacing w:before="60" w:after="60"/>
            </w:pPr>
            <w:r w:rsidRPr="00FD2052">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87B5DD5" w14:textId="77777777" w:rsidR="00046CE6" w:rsidRPr="00621A5D" w:rsidRDefault="00046CE6" w:rsidP="000F3EE5">
            <w:pPr>
              <w:spacing w:before="60" w:after="60"/>
            </w:pPr>
            <w:r>
              <w:t xml:space="preserve">Mr </w:t>
            </w:r>
            <w:r w:rsidRPr="00EB5DBB">
              <w:t>Amah Vinyo CAPO</w:t>
            </w:r>
            <w:r>
              <w:t xml:space="preserve"> (vice-chair, Togo)</w:t>
            </w:r>
          </w:p>
        </w:tc>
      </w:tr>
      <w:tr w:rsidR="00046CE6" w:rsidRPr="00FD2052" w14:paraId="5CF80E3B" w14:textId="77777777" w:rsidTr="000F3EE5">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B531799" w14:textId="77777777" w:rsidR="00046CE6" w:rsidRPr="00FD2052" w:rsidRDefault="00046CE6" w:rsidP="000F3EE5">
            <w:pPr>
              <w:spacing w:before="60" w:after="60"/>
            </w:pPr>
            <w:r w:rsidRPr="00FD2052">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7DBD29C3" w14:textId="77777777" w:rsidR="00046CE6" w:rsidRPr="00621A5D" w:rsidRDefault="00046CE6" w:rsidP="000F3EE5">
            <w:pPr>
              <w:spacing w:before="60" w:after="60"/>
            </w:pPr>
            <w:r>
              <w:t xml:space="preserve">Mr </w:t>
            </w:r>
            <w:r w:rsidRPr="00EB5DBB">
              <w:t>Roberto HIRAYAMA</w:t>
            </w:r>
            <w:r>
              <w:t xml:space="preserve"> </w:t>
            </w:r>
            <w:r w:rsidRPr="00EB5DBB">
              <w:t>(</w:t>
            </w:r>
            <w:r>
              <w:t>vice-chair and Q2/1 co-rapporteur, Brazil</w:t>
            </w:r>
            <w:r w:rsidRPr="00EB5DBB">
              <w:t>)</w:t>
            </w:r>
          </w:p>
        </w:tc>
      </w:tr>
      <w:tr w:rsidR="00046CE6" w:rsidRPr="00FD2052" w14:paraId="0DA94F09" w14:textId="77777777" w:rsidTr="000F3EE5">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346D8F5" w14:textId="77777777" w:rsidR="00046CE6" w:rsidRPr="00FD2052" w:rsidRDefault="00046CE6" w:rsidP="000F3EE5">
            <w:pPr>
              <w:spacing w:before="60" w:after="60"/>
            </w:pPr>
            <w:r w:rsidRPr="00FD2052">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FFDFB95" w14:textId="77777777" w:rsidR="00046CE6" w:rsidRPr="00621A5D" w:rsidRDefault="00046CE6" w:rsidP="000F3EE5">
            <w:pPr>
              <w:spacing w:before="60" w:after="60"/>
            </w:pPr>
            <w:r>
              <w:t xml:space="preserve">Mr </w:t>
            </w:r>
            <w:r w:rsidRPr="00EB5DBB">
              <w:t>Roberto HIRAYAMA</w:t>
            </w:r>
            <w:r>
              <w:t xml:space="preserve"> </w:t>
            </w:r>
            <w:r w:rsidRPr="00EB5DBB">
              <w:t>(</w:t>
            </w:r>
            <w:r>
              <w:t>vice-chair and Q2/1 co-rapporteur, Brazil</w:t>
            </w:r>
            <w:r w:rsidRPr="00EB5DBB">
              <w:t>)</w:t>
            </w:r>
          </w:p>
        </w:tc>
      </w:tr>
      <w:tr w:rsidR="00046CE6" w:rsidRPr="00FD2052" w14:paraId="461386BB" w14:textId="77777777" w:rsidTr="000F3EE5">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349BFD2" w14:textId="77777777" w:rsidR="00046CE6" w:rsidRPr="00FD2052" w:rsidRDefault="00046CE6" w:rsidP="000F3EE5">
            <w:pPr>
              <w:spacing w:before="60" w:after="60"/>
            </w:pPr>
            <w:r w:rsidRPr="00FD2052">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F50B3EE" w14:textId="77777777" w:rsidR="00046CE6" w:rsidRPr="00621A5D" w:rsidRDefault="00046CE6" w:rsidP="000F3EE5">
            <w:pPr>
              <w:spacing w:before="60" w:after="60"/>
            </w:pPr>
            <w:r>
              <w:t xml:space="preserve">Mr </w:t>
            </w:r>
            <w:r w:rsidRPr="00EB5DBB">
              <w:t>Roberto HIRAYAMA</w:t>
            </w:r>
            <w:r>
              <w:t xml:space="preserve"> </w:t>
            </w:r>
            <w:r w:rsidRPr="00EB5DBB">
              <w:t>(</w:t>
            </w:r>
            <w:r>
              <w:t>vice-chair and Q2/1 co-rapporteur, Brazil</w:t>
            </w:r>
            <w:r w:rsidRPr="00EB5DBB">
              <w:t>)</w:t>
            </w:r>
          </w:p>
        </w:tc>
      </w:tr>
    </w:tbl>
    <w:p w14:paraId="76248288" w14:textId="77777777" w:rsidR="00046CE6" w:rsidRPr="00742141" w:rsidRDefault="00046CE6" w:rsidP="00046CE6">
      <w:pPr>
        <w:pStyle w:val="CEOAgendaItemN"/>
        <w:ind w:right="11"/>
        <w:jc w:val="left"/>
        <w:rPr>
          <w:sz w:val="20"/>
          <w:szCs w:val="20"/>
          <w:lang w:val="en-GB"/>
        </w:rPr>
      </w:pPr>
      <w:r w:rsidRPr="00742141">
        <w:rPr>
          <w:sz w:val="20"/>
          <w:szCs w:val="20"/>
          <w:lang w:val="en-GB"/>
        </w:rPr>
        <w:t xml:space="preserve">Note: The table above will be updated in due course to complete the items with TBD. </w:t>
      </w:r>
    </w:p>
    <w:p w14:paraId="49A4D105" w14:textId="77777777" w:rsidR="00046CE6" w:rsidRPr="00046CE6" w:rsidRDefault="00046CE6" w:rsidP="00935FF0"/>
    <w:p w14:paraId="66432058" w14:textId="77777777" w:rsidR="00046CE6" w:rsidRPr="00046CE6" w:rsidRDefault="00046CE6" w:rsidP="00935FF0">
      <w:pPr>
        <w:sectPr w:rsidR="00046CE6" w:rsidRPr="00046CE6" w:rsidSect="0006736B">
          <w:headerReference w:type="default" r:id="rId38"/>
          <w:headerReference w:type="first" r:id="rId39"/>
          <w:footerReference w:type="first" r:id="rId40"/>
          <w:pgSz w:w="11907" w:h="16834" w:code="9"/>
          <w:pgMar w:top="1418" w:right="1134" w:bottom="851" w:left="1134" w:header="720" w:footer="567" w:gutter="0"/>
          <w:paperSrc w:first="15" w:other="15"/>
          <w:cols w:space="720"/>
          <w:titlePg/>
          <w:docGrid w:linePitch="326"/>
        </w:sectPr>
      </w:pPr>
    </w:p>
    <w:p w14:paraId="3A34BE54" w14:textId="77777777" w:rsidR="00046CE6" w:rsidRPr="001D6086" w:rsidRDefault="00046CE6" w:rsidP="00046CE6">
      <w:pPr>
        <w:pStyle w:val="CEOAgendaItemN"/>
        <w:keepNext/>
        <w:keepLines/>
        <w:ind w:right="11"/>
        <w:jc w:val="left"/>
        <w:rPr>
          <w:rFonts w:asciiTheme="minorHAnsi" w:hAnsiTheme="minorHAnsi" w:cstheme="minorHAnsi"/>
          <w:b/>
          <w:sz w:val="24"/>
          <w:szCs w:val="24"/>
        </w:rPr>
      </w:pPr>
      <w:r w:rsidRPr="001D6086">
        <w:rPr>
          <w:rFonts w:asciiTheme="minorHAnsi" w:hAnsiTheme="minorHAnsi" w:cstheme="minorHAnsi"/>
          <w:b/>
          <w:sz w:val="24"/>
          <w:szCs w:val="24"/>
        </w:rPr>
        <w:t>Annex 3: Work plan of ITU-D Study Group 1</w:t>
      </w:r>
      <w:r>
        <w:rPr>
          <w:rFonts w:asciiTheme="minorHAnsi" w:hAnsiTheme="minorHAnsi" w:cstheme="minorHAnsi"/>
          <w:b/>
          <w:sz w:val="24"/>
          <w:szCs w:val="24"/>
        </w:rPr>
        <w:t xml:space="preserve"> </w:t>
      </w:r>
    </w:p>
    <w:p w14:paraId="477289B5" w14:textId="4CDDD95E" w:rsidR="00046CE6" w:rsidRDefault="00046CE6" w:rsidP="00935FF0">
      <w:pPr>
        <w:rPr>
          <w:lang w:val="es-ES_tradnl"/>
        </w:rPr>
      </w:pPr>
      <w:r w:rsidRPr="006F7F0B">
        <w:rPr>
          <w:b/>
          <w:bCs/>
          <w:noProof/>
          <w:szCs w:val="24"/>
        </w:rPr>
        <w:drawing>
          <wp:inline distT="0" distB="0" distL="0" distR="0" wp14:anchorId="75E8B76C" wp14:editId="7BD1A6FD">
            <wp:extent cx="6385596" cy="5554852"/>
            <wp:effectExtent l="0" t="0" r="0" b="8255"/>
            <wp:docPr id="1483255608"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5608" name="Picture 1" descr="A multicolored chart with text&#10;&#10;Description automatically generated"/>
                    <pic:cNvPicPr/>
                  </pic:nvPicPr>
                  <pic:blipFill>
                    <a:blip r:embed="rId41"/>
                    <a:stretch>
                      <a:fillRect/>
                    </a:stretch>
                  </pic:blipFill>
                  <pic:spPr>
                    <a:xfrm>
                      <a:off x="0" y="0"/>
                      <a:ext cx="6408488" cy="5574766"/>
                    </a:xfrm>
                    <a:prstGeom prst="rect">
                      <a:avLst/>
                    </a:prstGeom>
                  </pic:spPr>
                </pic:pic>
              </a:graphicData>
            </a:graphic>
          </wp:inline>
        </w:drawing>
      </w:r>
    </w:p>
    <w:p w14:paraId="7411B469" w14:textId="5CC09981" w:rsidR="00046CE6" w:rsidRDefault="00046CE6">
      <w:pPr>
        <w:tabs>
          <w:tab w:val="clear" w:pos="794"/>
          <w:tab w:val="clear" w:pos="1191"/>
          <w:tab w:val="clear" w:pos="1588"/>
          <w:tab w:val="clear" w:pos="1985"/>
        </w:tabs>
        <w:overflowPunct/>
        <w:autoSpaceDE/>
        <w:autoSpaceDN/>
        <w:adjustRightInd/>
        <w:spacing w:before="0"/>
        <w:textAlignment w:val="auto"/>
        <w:rPr>
          <w:lang w:val="es-ES_tradnl"/>
        </w:rPr>
      </w:pPr>
      <w:r>
        <w:rPr>
          <w:lang w:val="es-ES_tradnl"/>
        </w:rPr>
        <w:br w:type="page"/>
      </w:r>
    </w:p>
    <w:p w14:paraId="63CDCD7B" w14:textId="2FB85A59" w:rsidR="00046CE6" w:rsidRPr="00046CE6" w:rsidRDefault="00046CE6" w:rsidP="00935FF0">
      <w:r w:rsidRPr="00C6294D">
        <w:rPr>
          <w:rFonts w:cstheme="minorHAnsi"/>
          <w:b/>
          <w:szCs w:val="24"/>
          <w:highlight w:val="yellow"/>
        </w:rPr>
        <w:t>Annex 4: Contribution of ITU-D SG1 toward the implementation of WTDC Resolution 9 (Rev. Kigali, 2022)</w:t>
      </w:r>
    </w:p>
    <w:p w14:paraId="40728A5B" w14:textId="77777777" w:rsidR="00046CE6" w:rsidRPr="00046CE6" w:rsidRDefault="00046CE6" w:rsidP="00935FF0"/>
    <w:p w14:paraId="2EC2844A" w14:textId="77777777" w:rsidR="00821996" w:rsidRPr="00D8041C" w:rsidRDefault="003C58BF" w:rsidP="00A50CA0">
      <w:pPr>
        <w:tabs>
          <w:tab w:val="clear" w:pos="794"/>
          <w:tab w:val="clear" w:pos="1191"/>
          <w:tab w:val="clear" w:pos="1588"/>
          <w:tab w:val="clear" w:pos="1985"/>
        </w:tabs>
        <w:spacing w:after="120"/>
        <w:jc w:val="center"/>
        <w:rPr>
          <w:lang w:val="es-ES_tradnl"/>
        </w:rPr>
      </w:pPr>
      <w:bookmarkStart w:id="12" w:name="Proposal"/>
      <w:bookmarkEnd w:id="12"/>
      <w:r w:rsidRPr="00D8041C">
        <w:rPr>
          <w:lang w:val="es-ES_tradnl"/>
        </w:rPr>
        <w:t>_____________</w:t>
      </w:r>
      <w:r w:rsidR="004122C5" w:rsidRPr="00D8041C">
        <w:rPr>
          <w:lang w:val="es-ES_tradnl"/>
        </w:rPr>
        <w:t>_</w:t>
      </w:r>
      <w:r w:rsidR="00922EC1" w:rsidRPr="00D8041C">
        <w:rPr>
          <w:lang w:val="es-ES_tradnl"/>
        </w:rPr>
        <w:t>_</w:t>
      </w:r>
    </w:p>
    <w:sectPr w:rsidR="00821996" w:rsidRPr="00D8041C" w:rsidSect="0006736B">
      <w:headerReference w:type="default" r:id="rId42"/>
      <w:headerReference w:type="first" r:id="rId43"/>
      <w:footerReference w:type="first" r:id="rId44"/>
      <w:pgSz w:w="16834" w:h="11907" w:orient="landscape" w:code="9"/>
      <w:pgMar w:top="1134" w:right="1418" w:bottom="1134" w:left="851" w:header="720"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548"/>
      <w:gridCol w:w="5849"/>
    </w:tblGrid>
    <w:tr w:rsidR="0059420B" w:rsidRPr="00D9207F" w14:paraId="695D1810" w14:textId="77777777" w:rsidTr="00511A2E">
      <w:tc>
        <w:tcPr>
          <w:tcW w:w="1526" w:type="dxa"/>
          <w:tcBorders>
            <w:top w:val="single" w:sz="4" w:space="0" w:color="000000"/>
          </w:tcBorders>
          <w:shd w:val="clear" w:color="auto" w:fill="auto"/>
        </w:tcPr>
        <w:p w14:paraId="746E5A61" w14:textId="51807E3E" w:rsidR="0059420B" w:rsidRPr="00842E57" w:rsidRDefault="0059420B" w:rsidP="0059420B">
          <w:pPr>
            <w:pStyle w:val="FirstFooter"/>
            <w:tabs>
              <w:tab w:val="left" w:pos="1559"/>
              <w:tab w:val="left" w:pos="3828"/>
            </w:tabs>
            <w:rPr>
              <w:sz w:val="18"/>
              <w:szCs w:val="18"/>
              <w:lang w:val="es-ES_tradnl"/>
            </w:rPr>
          </w:pPr>
          <w:r w:rsidRPr="00842E57">
            <w:rPr>
              <w:sz w:val="18"/>
              <w:szCs w:val="18"/>
              <w:lang w:val="es-ES_tradnl"/>
            </w:rPr>
            <w:t>Contact</w:t>
          </w:r>
          <w:r w:rsidR="00B42366" w:rsidRPr="00842E57">
            <w:rPr>
              <w:sz w:val="18"/>
              <w:szCs w:val="18"/>
              <w:lang w:val="es-ES_tradnl"/>
            </w:rPr>
            <w:t>o</w:t>
          </w:r>
          <w:r w:rsidRPr="00842E57">
            <w:rPr>
              <w:sz w:val="18"/>
              <w:szCs w:val="18"/>
              <w:lang w:val="es-ES_tradnl"/>
            </w:rPr>
            <w:t>:</w:t>
          </w:r>
        </w:p>
      </w:tc>
      <w:tc>
        <w:tcPr>
          <w:tcW w:w="2548" w:type="dxa"/>
          <w:tcBorders>
            <w:top w:val="single" w:sz="4" w:space="0" w:color="000000"/>
          </w:tcBorders>
          <w:shd w:val="clear" w:color="auto" w:fill="auto"/>
        </w:tcPr>
        <w:p w14:paraId="488E41E2" w14:textId="28495F32" w:rsidR="0059420B" w:rsidRPr="00511A2E" w:rsidRDefault="0059420B" w:rsidP="0059420B">
          <w:pPr>
            <w:pStyle w:val="FirstFooter"/>
            <w:tabs>
              <w:tab w:val="left" w:pos="2302"/>
            </w:tabs>
            <w:ind w:left="2302" w:hanging="2302"/>
            <w:rPr>
              <w:sz w:val="18"/>
              <w:szCs w:val="18"/>
              <w:lang w:val="es-ES_tradnl"/>
            </w:rPr>
          </w:pPr>
          <w:r w:rsidRPr="00511A2E">
            <w:rPr>
              <w:sz w:val="18"/>
              <w:szCs w:val="18"/>
              <w:lang w:val="es-ES_tradnl"/>
            </w:rPr>
            <w:t>N</w:t>
          </w:r>
          <w:r w:rsidR="00B42366" w:rsidRPr="00511A2E">
            <w:rPr>
              <w:sz w:val="18"/>
              <w:szCs w:val="18"/>
              <w:lang w:val="es-ES_tradnl"/>
            </w:rPr>
            <w:t>ombre</w:t>
          </w:r>
          <w:r w:rsidRPr="00511A2E">
            <w:rPr>
              <w:sz w:val="18"/>
              <w:szCs w:val="18"/>
              <w:lang w:val="es-ES_tradnl"/>
            </w:rPr>
            <w:t>/Organiza</w:t>
          </w:r>
          <w:r w:rsidR="00B42366" w:rsidRPr="00511A2E">
            <w:rPr>
              <w:sz w:val="18"/>
              <w:szCs w:val="18"/>
              <w:lang w:val="es-ES_tradnl"/>
            </w:rPr>
            <w:t>ción</w:t>
          </w:r>
          <w:r w:rsidRPr="00511A2E">
            <w:rPr>
              <w:sz w:val="18"/>
              <w:szCs w:val="18"/>
              <w:lang w:val="es-ES_tradnl"/>
            </w:rPr>
            <w:t>/Enti</w:t>
          </w:r>
          <w:r w:rsidR="00B42366" w:rsidRPr="00511A2E">
            <w:rPr>
              <w:sz w:val="18"/>
              <w:szCs w:val="18"/>
              <w:lang w:val="es-ES_tradnl"/>
            </w:rPr>
            <w:t>dad:</w:t>
          </w:r>
        </w:p>
      </w:tc>
      <w:tc>
        <w:tcPr>
          <w:tcW w:w="5849" w:type="dxa"/>
          <w:tcBorders>
            <w:top w:val="single" w:sz="4" w:space="0" w:color="000000"/>
          </w:tcBorders>
        </w:tcPr>
        <w:p w14:paraId="148264AE" w14:textId="75F6DEFA" w:rsidR="0059420B" w:rsidRPr="00842E57" w:rsidRDefault="00D9207F" w:rsidP="0059420B">
          <w:pPr>
            <w:pStyle w:val="FirstFooter"/>
            <w:tabs>
              <w:tab w:val="left" w:pos="2302"/>
            </w:tabs>
            <w:rPr>
              <w:sz w:val="18"/>
              <w:szCs w:val="18"/>
              <w:lang w:val="es-ES_tradnl"/>
            </w:rPr>
          </w:pPr>
          <w:r w:rsidRPr="00D9207F">
            <w:rPr>
              <w:sz w:val="18"/>
              <w:szCs w:val="18"/>
              <w:lang w:val="es-ES_tradnl"/>
            </w:rPr>
            <w:t>Sra. Fleur Regina Assoumou Bessou, Presidenta, Comisión de Estudio 1 del</w:t>
          </w:r>
          <w:r w:rsidR="00CA615D">
            <w:rPr>
              <w:sz w:val="18"/>
              <w:szCs w:val="18"/>
              <w:lang w:val="es-ES_tradnl"/>
            </w:rPr>
            <w:t> </w:t>
          </w:r>
          <w:r w:rsidRPr="00D9207F">
            <w:rPr>
              <w:sz w:val="18"/>
              <w:szCs w:val="18"/>
              <w:lang w:val="es-ES_tradnl"/>
            </w:rPr>
            <w:t>UIT-D</w:t>
          </w:r>
        </w:p>
      </w:tc>
      <w:bookmarkStart w:id="8" w:name="OrgName"/>
      <w:bookmarkEnd w:id="8"/>
    </w:tr>
    <w:tr w:rsidR="0059420B" w:rsidRPr="00842E57" w14:paraId="61167678" w14:textId="77777777" w:rsidTr="00511A2E">
      <w:tc>
        <w:tcPr>
          <w:tcW w:w="1526" w:type="dxa"/>
          <w:shd w:val="clear" w:color="auto" w:fill="auto"/>
        </w:tcPr>
        <w:p w14:paraId="33710823" w14:textId="77777777" w:rsidR="0059420B" w:rsidRPr="00842E57" w:rsidRDefault="0059420B" w:rsidP="0059420B">
          <w:pPr>
            <w:pStyle w:val="FirstFooter"/>
            <w:tabs>
              <w:tab w:val="left" w:pos="1559"/>
              <w:tab w:val="left" w:pos="3828"/>
            </w:tabs>
            <w:rPr>
              <w:sz w:val="20"/>
              <w:lang w:val="es-ES_tradnl"/>
            </w:rPr>
          </w:pPr>
        </w:p>
      </w:tc>
      <w:tc>
        <w:tcPr>
          <w:tcW w:w="2548" w:type="dxa"/>
          <w:shd w:val="clear" w:color="auto" w:fill="auto"/>
        </w:tcPr>
        <w:p w14:paraId="1251F6E4" w14:textId="0AA1FA52" w:rsidR="0059420B" w:rsidRPr="00842E57" w:rsidRDefault="00B42366" w:rsidP="0059420B">
          <w:pPr>
            <w:pStyle w:val="FirstFooter"/>
            <w:tabs>
              <w:tab w:val="left" w:pos="2302"/>
            </w:tabs>
            <w:rPr>
              <w:sz w:val="18"/>
              <w:szCs w:val="18"/>
              <w:lang w:val="es-ES_tradnl"/>
            </w:rPr>
          </w:pPr>
          <w:r w:rsidRPr="00842E57">
            <w:rPr>
              <w:sz w:val="18"/>
              <w:szCs w:val="18"/>
              <w:lang w:val="es-ES_tradnl"/>
            </w:rPr>
            <w:t>Tel</w:t>
          </w:r>
          <w:r w:rsidR="00842E57" w:rsidRPr="00842E57">
            <w:rPr>
              <w:sz w:val="18"/>
              <w:szCs w:val="18"/>
              <w:lang w:val="es-ES_tradnl"/>
            </w:rPr>
            <w:t>.</w:t>
          </w:r>
          <w:r w:rsidR="0059420B" w:rsidRPr="00842E57">
            <w:rPr>
              <w:sz w:val="18"/>
              <w:szCs w:val="18"/>
              <w:lang w:val="es-ES_tradnl"/>
            </w:rPr>
            <w:t>:</w:t>
          </w:r>
        </w:p>
      </w:tc>
      <w:tc>
        <w:tcPr>
          <w:tcW w:w="5849" w:type="dxa"/>
        </w:tcPr>
        <w:p w14:paraId="6D7949F0" w14:textId="2A69A4B2" w:rsidR="0059420B" w:rsidRPr="00842E57" w:rsidRDefault="00D9207F" w:rsidP="0059420B">
          <w:pPr>
            <w:pStyle w:val="FirstFooter"/>
            <w:tabs>
              <w:tab w:val="left" w:pos="2302"/>
            </w:tabs>
            <w:rPr>
              <w:sz w:val="18"/>
              <w:szCs w:val="18"/>
              <w:lang w:val="es-ES_tradnl"/>
            </w:rPr>
          </w:pPr>
          <w:r w:rsidRPr="00D9207F">
            <w:rPr>
              <w:sz w:val="18"/>
              <w:szCs w:val="18"/>
              <w:lang w:val="es-ES_tradnl"/>
            </w:rPr>
            <w:t>+225 20 3458 80</w:t>
          </w:r>
        </w:p>
      </w:tc>
      <w:bookmarkStart w:id="9" w:name="PhoneNo"/>
      <w:bookmarkEnd w:id="9"/>
    </w:tr>
    <w:tr w:rsidR="0059420B" w:rsidRPr="00842E57" w14:paraId="0299A231" w14:textId="77777777" w:rsidTr="00511A2E">
      <w:tc>
        <w:tcPr>
          <w:tcW w:w="1526" w:type="dxa"/>
          <w:shd w:val="clear" w:color="auto" w:fill="auto"/>
        </w:tcPr>
        <w:p w14:paraId="35CBC438" w14:textId="77777777" w:rsidR="0059420B" w:rsidRPr="00842E57" w:rsidRDefault="0059420B" w:rsidP="0059420B">
          <w:pPr>
            <w:pStyle w:val="FirstFooter"/>
            <w:tabs>
              <w:tab w:val="left" w:pos="1559"/>
              <w:tab w:val="left" w:pos="3828"/>
            </w:tabs>
            <w:rPr>
              <w:sz w:val="20"/>
              <w:lang w:val="es-ES_tradnl"/>
            </w:rPr>
          </w:pPr>
        </w:p>
      </w:tc>
      <w:tc>
        <w:tcPr>
          <w:tcW w:w="2548" w:type="dxa"/>
          <w:shd w:val="clear" w:color="auto" w:fill="auto"/>
        </w:tcPr>
        <w:p w14:paraId="65335E06" w14:textId="676092A0" w:rsidR="0059420B" w:rsidRPr="00842E57" w:rsidRDefault="00B42366" w:rsidP="0059420B">
          <w:pPr>
            <w:pStyle w:val="FirstFooter"/>
            <w:tabs>
              <w:tab w:val="left" w:pos="2302"/>
            </w:tabs>
            <w:rPr>
              <w:sz w:val="18"/>
              <w:szCs w:val="18"/>
              <w:lang w:val="es-ES_tradnl"/>
            </w:rPr>
          </w:pPr>
          <w:r w:rsidRPr="00842E57">
            <w:rPr>
              <w:sz w:val="18"/>
              <w:szCs w:val="18"/>
              <w:lang w:val="es-ES_tradnl"/>
            </w:rPr>
            <w:t>Correo-e</w:t>
          </w:r>
          <w:r w:rsidR="0059420B" w:rsidRPr="00842E57">
            <w:rPr>
              <w:sz w:val="18"/>
              <w:szCs w:val="18"/>
              <w:lang w:val="es-ES_tradnl"/>
            </w:rPr>
            <w:t>:</w:t>
          </w:r>
        </w:p>
      </w:tc>
      <w:tc>
        <w:tcPr>
          <w:tcW w:w="5849" w:type="dxa"/>
        </w:tcPr>
        <w:p w14:paraId="7EAB0988" w14:textId="7E90C337" w:rsidR="0059420B" w:rsidRPr="00842E57" w:rsidRDefault="00D9207F" w:rsidP="0059420B">
          <w:pPr>
            <w:pStyle w:val="FirstFooter"/>
            <w:tabs>
              <w:tab w:val="left" w:pos="2302"/>
            </w:tabs>
            <w:rPr>
              <w:sz w:val="18"/>
              <w:szCs w:val="18"/>
              <w:lang w:val="es-ES_tradnl"/>
            </w:rPr>
          </w:pPr>
          <w:hyperlink r:id="rId1" w:history="1">
            <w:r w:rsidRPr="003A15F6">
              <w:rPr>
                <w:rStyle w:val="Hyperlink"/>
                <w:sz w:val="18"/>
                <w:szCs w:val="18"/>
                <w:lang w:val="es-ES_tradnl"/>
              </w:rPr>
              <w:t>bessou.regina@artci.ci</w:t>
            </w:r>
          </w:hyperlink>
        </w:p>
      </w:tc>
      <w:bookmarkStart w:id="10" w:name="Email"/>
      <w:bookmarkEnd w:id="10"/>
    </w:tr>
  </w:tbl>
  <w:p w14:paraId="40A321D0" w14:textId="78E43D36" w:rsidR="00721657" w:rsidRPr="00D9207F" w:rsidRDefault="005E2D04" w:rsidP="00511A2E">
    <w:pPr>
      <w:pStyle w:val="Footer"/>
      <w:spacing w:before="60"/>
      <w:jc w:val="center"/>
      <w:rPr>
        <w:sz w:val="18"/>
        <w:szCs w:val="18"/>
      </w:rPr>
    </w:pPr>
    <w:hyperlink r:id="rId2" w:history="1">
      <w:r w:rsidR="008B47C7" w:rsidRPr="00D9207F">
        <w:rPr>
          <w:rStyle w:val="Hyperlink"/>
          <w:caps w:val="0"/>
          <w:noProof w:val="0"/>
          <w:sz w:val="18"/>
          <w:szCs w:val="18"/>
          <w:lang w:val="en-US"/>
        </w:rPr>
        <w:t>TDAG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FFB0" w14:textId="77777777" w:rsidR="005E2D04" w:rsidRDefault="005E2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8017" w14:textId="596CDE9F" w:rsidR="00046CE6" w:rsidRPr="00D9207F" w:rsidRDefault="00046CE6" w:rsidP="00046CE6">
    <w:pPr>
      <w:pStyle w:val="Footer"/>
      <w:spacing w:before="12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6CA8" w14:textId="68B3D91B" w:rsidR="00046CE6" w:rsidRPr="00D9207F" w:rsidRDefault="00046CE6" w:rsidP="00046CE6">
    <w:pPr>
      <w:pStyle w:val="Footer"/>
      <w:spacing w:before="120"/>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1746" w14:textId="77777777" w:rsidR="00046CE6" w:rsidRPr="00D9207F" w:rsidRDefault="00046CE6" w:rsidP="00046CE6">
    <w:pPr>
      <w:pStyle w:val="Footer"/>
      <w:spacing w:before="12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37262B78" w14:textId="25DBDA06" w:rsidR="00335F5D" w:rsidRPr="00335F5D" w:rsidRDefault="00335F5D" w:rsidP="00335F5D">
      <w:pPr>
        <w:pStyle w:val="FootnoteText"/>
        <w:rPr>
          <w:lang w:val="es-ES"/>
        </w:rPr>
      </w:pPr>
      <w:r>
        <w:rPr>
          <w:rStyle w:val="FootnoteReference"/>
        </w:rPr>
        <w:footnoteRef/>
      </w:r>
      <w:r>
        <w:rPr>
          <w:lang w:val="es-ES"/>
        </w:rPr>
        <w:tab/>
      </w:r>
      <w:r w:rsidRPr="00335F5D">
        <w:rPr>
          <w:lang w:val="es-ES"/>
        </w:rPr>
        <w:t xml:space="preserve">Por </w:t>
      </w:r>
      <w:hyperlink r:id="rId1" w:history="1">
        <w:r w:rsidRPr="00335F5D">
          <w:rPr>
            <w:rStyle w:val="Hyperlink"/>
            <w:lang w:val="es-ES"/>
          </w:rPr>
          <w:t>conecti</w:t>
        </w:r>
        <w:r w:rsidRPr="00335F5D">
          <w:rPr>
            <w:rStyle w:val="Hyperlink"/>
            <w:lang w:val="es-ES"/>
          </w:rPr>
          <w:t>v</w:t>
        </w:r>
        <w:r w:rsidRPr="00335F5D">
          <w:rPr>
            <w:rStyle w:val="Hyperlink"/>
            <w:lang w:val="es-ES"/>
          </w:rPr>
          <w:t>idad efectiva</w:t>
        </w:r>
      </w:hyperlink>
      <w:r w:rsidRPr="00335F5D">
        <w:rPr>
          <w:lang w:val="es-ES"/>
        </w:rPr>
        <w:t xml:space="preserve"> se entiende un nivel de conectividad que permite al usuario disfrutar de una experiencia en línea segura, satisfactoria, enriquecedora y productiva a un coste asequible.</w:t>
      </w:r>
    </w:p>
  </w:footnote>
  <w:footnote w:id="2">
    <w:p w14:paraId="45A71B3C" w14:textId="66F8D342" w:rsidR="00335F5D" w:rsidRPr="00335F5D" w:rsidRDefault="00335F5D">
      <w:pPr>
        <w:pStyle w:val="FootnoteText"/>
        <w:rPr>
          <w:lang w:val="es-ES"/>
        </w:rPr>
      </w:pPr>
      <w:r>
        <w:rPr>
          <w:rStyle w:val="FootnoteReference"/>
        </w:rPr>
        <w:footnoteRef/>
      </w:r>
      <w:r>
        <w:rPr>
          <w:lang w:val="es-ES"/>
        </w:rPr>
        <w:tab/>
      </w:r>
      <w:r w:rsidRPr="00335F5D">
        <w:rPr>
          <w:lang w:val="es-ES"/>
        </w:rPr>
        <w:t>S</w:t>
      </w:r>
      <w:r w:rsidR="00CA615D">
        <w:rPr>
          <w:lang w:val="es-ES"/>
        </w:rPr>
        <w:t>o</w:t>
      </w:r>
      <w:r w:rsidRPr="00335F5D">
        <w:rPr>
          <w:lang w:val="es-ES"/>
        </w:rPr>
        <w:t>lo delegados de los Estados Miembros.</w:t>
      </w:r>
    </w:p>
  </w:footnote>
  <w:footnote w:id="3">
    <w:p w14:paraId="409133A0" w14:textId="61B62A93" w:rsidR="00335F5D" w:rsidRPr="00335F5D" w:rsidRDefault="00335F5D" w:rsidP="00335F5D">
      <w:pPr>
        <w:pStyle w:val="FootnoteText"/>
        <w:rPr>
          <w:lang w:val="es-ES"/>
        </w:rPr>
      </w:pPr>
      <w:r>
        <w:rPr>
          <w:rStyle w:val="FootnoteReference"/>
        </w:rPr>
        <w:footnoteRef/>
      </w:r>
      <w:r>
        <w:rPr>
          <w:lang w:val="es-ES"/>
        </w:rPr>
        <w:tab/>
      </w:r>
      <w:r w:rsidRPr="00335F5D">
        <w:rPr>
          <w:lang w:val="es-ES"/>
        </w:rPr>
        <w:t xml:space="preserve">Incluidas 132 contribuciones para acción </w:t>
      </w:r>
      <w:r w:rsidRPr="00335F5D">
        <w:rPr>
          <w:bCs/>
          <w:lang w:val="es-ES"/>
        </w:rPr>
        <w:t xml:space="preserve">y 16 declaraciones de coordinación recibidas. Excluidos </w:t>
      </w:r>
      <w:r w:rsidR="00E01117">
        <w:rPr>
          <w:bCs/>
          <w:lang w:val="es-ES"/>
        </w:rPr>
        <w:t>seis </w:t>
      </w:r>
      <w:r w:rsidRPr="00335F5D">
        <w:rPr>
          <w:bCs/>
          <w:lang w:val="es-ES"/>
        </w:rPr>
        <w:t>documentos temporales.</w:t>
      </w:r>
    </w:p>
  </w:footnote>
  <w:footnote w:id="4">
    <w:p w14:paraId="7806F4B7" w14:textId="73E51235" w:rsidR="00335F5D" w:rsidRPr="00335F5D" w:rsidRDefault="00335F5D" w:rsidP="00335F5D">
      <w:pPr>
        <w:pStyle w:val="FootnoteText"/>
        <w:rPr>
          <w:lang w:val="es-ES"/>
        </w:rPr>
      </w:pPr>
      <w:r>
        <w:rPr>
          <w:rStyle w:val="FootnoteReference"/>
        </w:rPr>
        <w:footnoteRef/>
      </w:r>
      <w:r>
        <w:rPr>
          <w:lang w:val="es-ES"/>
        </w:rPr>
        <w:tab/>
      </w:r>
      <w:r w:rsidRPr="00335F5D">
        <w:rPr>
          <w:lang w:val="es-ES"/>
        </w:rPr>
        <w:t xml:space="preserve">El Informe Final de la CMDT-22 está disponible en este </w:t>
      </w:r>
      <w:hyperlink r:id="rId2" w:history="1">
        <w:r w:rsidRPr="00335F5D">
          <w:rPr>
            <w:rStyle w:val="Hyperlink"/>
            <w:lang w:val="es-ES"/>
          </w:rPr>
          <w:t>enl</w:t>
        </w:r>
        <w:r w:rsidRPr="00335F5D">
          <w:rPr>
            <w:rStyle w:val="Hyperlink"/>
            <w:lang w:val="es-ES"/>
          </w:rPr>
          <w:t>a</w:t>
        </w:r>
        <w:r w:rsidRPr="00335F5D">
          <w:rPr>
            <w:rStyle w:val="Hyperlink"/>
            <w:lang w:val="es-ES"/>
          </w:rPr>
          <w:t>ce</w:t>
        </w:r>
      </w:hyperlink>
      <w:r w:rsidRPr="00335F5D">
        <w:rPr>
          <w:lang w:val="es-ES"/>
        </w:rPr>
        <w:t>.</w:t>
      </w:r>
    </w:p>
  </w:footnote>
  <w:footnote w:id="5">
    <w:p w14:paraId="4C1A90DD" w14:textId="473E23FE" w:rsidR="00335F5D" w:rsidRPr="00335F5D" w:rsidRDefault="00335F5D">
      <w:pPr>
        <w:pStyle w:val="FootnoteText"/>
        <w:rPr>
          <w:lang w:val="es-ES"/>
        </w:rPr>
      </w:pPr>
      <w:r>
        <w:rPr>
          <w:rStyle w:val="FootnoteReference"/>
        </w:rPr>
        <w:footnoteRef/>
      </w:r>
      <w:r>
        <w:rPr>
          <w:lang w:val="es-ES"/>
        </w:rPr>
        <w:tab/>
      </w:r>
      <w:hyperlink r:id="rId3" w:history="1">
        <w:r w:rsidRPr="003A15F6">
          <w:rPr>
            <w:rStyle w:val="Hyperlink"/>
            <w:lang w:val="es-ES"/>
          </w:rPr>
          <w:t>https://www.itu.int/net4/ITU-D/CDS/sg/blkmeetings.asp?lg=1&amp;sp=2022&amp;blk=28245</w:t>
        </w:r>
      </w:hyperlink>
    </w:p>
  </w:footnote>
  <w:footnote w:id="6">
    <w:p w14:paraId="72E8BEC1" w14:textId="0F875AE4" w:rsidR="00490F3C" w:rsidRPr="00490F3C" w:rsidRDefault="00490F3C">
      <w:pPr>
        <w:pStyle w:val="FootnoteText"/>
        <w:rPr>
          <w:lang w:val="es-ES"/>
        </w:rPr>
      </w:pPr>
      <w:r>
        <w:rPr>
          <w:rStyle w:val="FootnoteReference"/>
        </w:rPr>
        <w:footnoteRef/>
      </w:r>
      <w:r w:rsidR="00335F5D">
        <w:rPr>
          <w:lang w:val="es-ES"/>
        </w:rPr>
        <w:tab/>
      </w:r>
      <w:hyperlink r:id="rId4" w:history="1">
        <w:r w:rsidR="00335F5D" w:rsidRPr="003A15F6">
          <w:rPr>
            <w:rStyle w:val="Hyperlink"/>
            <w:lang w:val="es-ES"/>
          </w:rPr>
          <w:t>https://www.itu.int/itu-d/sites/ra-network/</w:t>
        </w:r>
      </w:hyperlink>
    </w:p>
  </w:footnote>
  <w:footnote w:id="7">
    <w:p w14:paraId="22C9267A" w14:textId="6FE5955C" w:rsidR="00335F5D" w:rsidRPr="00335F5D" w:rsidRDefault="00335F5D">
      <w:pPr>
        <w:pStyle w:val="FootnoteText"/>
        <w:rPr>
          <w:lang w:val="es-ES"/>
        </w:rPr>
      </w:pPr>
      <w:r>
        <w:rPr>
          <w:rStyle w:val="FootnoteReference"/>
        </w:rPr>
        <w:footnoteRef/>
      </w:r>
      <w:r>
        <w:rPr>
          <w:lang w:val="es-ES"/>
        </w:rPr>
        <w:tab/>
      </w:r>
      <w:hyperlink r:id="rId5" w:history="1">
        <w:r w:rsidRPr="003A15F6">
          <w:rPr>
            <w:rStyle w:val="Hyperlink"/>
            <w:lang w:val="es-ES"/>
          </w:rPr>
          <w:t>https://www.itu.int/hub/publication/d-stg-sg01-06-3-2023/</w:t>
        </w:r>
      </w:hyperlink>
    </w:p>
  </w:footnote>
  <w:footnote w:id="8">
    <w:p w14:paraId="1F532843" w14:textId="4F2A2A08" w:rsidR="00490F3C" w:rsidRPr="00490F3C" w:rsidRDefault="00490F3C">
      <w:pPr>
        <w:pStyle w:val="FootnoteText"/>
        <w:rPr>
          <w:lang w:val="es-ES"/>
        </w:rPr>
      </w:pPr>
      <w:r>
        <w:rPr>
          <w:rStyle w:val="FootnoteReference"/>
        </w:rPr>
        <w:footnoteRef/>
      </w:r>
      <w:r>
        <w:rPr>
          <w:lang w:val="es-ES"/>
        </w:rPr>
        <w:tab/>
      </w:r>
      <w:hyperlink r:id="rId6" w:history="1">
        <w:r w:rsidRPr="003A15F6">
          <w:rPr>
            <w:rStyle w:val="Hyperlink"/>
            <w:lang w:val="es-ES"/>
          </w:rPr>
          <w:t>https://www.itu.int/md/D22-SG01-C-0260</w:t>
        </w:r>
      </w:hyperlink>
    </w:p>
  </w:footnote>
  <w:footnote w:id="9">
    <w:p w14:paraId="62ECB37A" w14:textId="292A39FA" w:rsidR="00490F3C" w:rsidRPr="00490F3C" w:rsidRDefault="00490F3C">
      <w:pPr>
        <w:pStyle w:val="FootnoteText"/>
        <w:rPr>
          <w:lang w:val="es-ES"/>
        </w:rPr>
      </w:pPr>
      <w:r>
        <w:rPr>
          <w:rStyle w:val="FootnoteReference"/>
        </w:rPr>
        <w:footnoteRef/>
      </w:r>
      <w:r>
        <w:rPr>
          <w:lang w:val="es-ES"/>
        </w:rPr>
        <w:tab/>
      </w:r>
      <w:hyperlink r:id="rId7" w:history="1">
        <w:r w:rsidRPr="003A15F6">
          <w:rPr>
            <w:rStyle w:val="Hyperlink"/>
            <w:lang w:val="es-ES"/>
          </w:rPr>
          <w:t>https://www.itu.int/en/ITU-T/Workshops-and-Seminars/2023/1117/Pages/default.aspx</w:t>
        </w:r>
      </w:hyperlink>
    </w:p>
  </w:footnote>
  <w:footnote w:id="10">
    <w:p w14:paraId="27D9939E" w14:textId="105E9D64" w:rsidR="00490F3C" w:rsidRPr="00490F3C" w:rsidRDefault="00490F3C" w:rsidP="00490F3C">
      <w:pPr>
        <w:pStyle w:val="FootnoteText"/>
        <w:rPr>
          <w:lang w:val="es-ES"/>
        </w:rPr>
      </w:pPr>
      <w:r>
        <w:rPr>
          <w:rStyle w:val="FootnoteReference"/>
        </w:rPr>
        <w:footnoteRef/>
      </w:r>
      <w:r>
        <w:rPr>
          <w:lang w:val="es-ES"/>
        </w:rPr>
        <w:tab/>
      </w:r>
      <w:r w:rsidRPr="00490F3C">
        <w:rPr>
          <w:lang w:val="es-ES"/>
        </w:rPr>
        <w:t xml:space="preserve">El repositorio y tablero de contribuciones del anterior periodo de estudios (2018-2022) puede consultarse en este </w:t>
      </w:r>
      <w:hyperlink r:id="rId8" w:history="1">
        <w:r w:rsidRPr="00490F3C">
          <w:rPr>
            <w:rStyle w:val="Hyperlink"/>
            <w:lang w:val="es-ES"/>
          </w:rPr>
          <w:t>enlace</w:t>
        </w:r>
      </w:hyperlink>
      <w:r w:rsidRPr="00490F3C">
        <w:rPr>
          <w:lang w:val="es-ES"/>
        </w:rPr>
        <w:t>.</w:t>
      </w:r>
    </w:p>
  </w:footnote>
  <w:footnote w:id="11">
    <w:p w14:paraId="35029687" w14:textId="648FAB4A" w:rsidR="00490F3C" w:rsidRPr="00490F3C" w:rsidRDefault="00490F3C">
      <w:pPr>
        <w:pStyle w:val="FootnoteText"/>
        <w:rPr>
          <w:lang w:val="es-ES"/>
        </w:rPr>
      </w:pPr>
      <w:r>
        <w:rPr>
          <w:rStyle w:val="FootnoteReference"/>
        </w:rPr>
        <w:footnoteRef/>
      </w:r>
      <w:r w:rsidRPr="00490F3C">
        <w:rPr>
          <w:lang w:val="es-ES"/>
        </w:rPr>
        <w:tab/>
      </w:r>
      <w:hyperlink r:id="rId9" w:history="1">
        <w:r w:rsidRPr="00490F3C">
          <w:rPr>
            <w:rStyle w:val="Hyperlink"/>
            <w:lang w:val="es-ES"/>
          </w:rPr>
          <w:t>https://translate.itu.int/documents</w:t>
        </w:r>
      </w:hyperlink>
    </w:p>
  </w:footnote>
  <w:footnote w:id="12">
    <w:p w14:paraId="15F0F3C0" w14:textId="38DFBC5C" w:rsidR="00490F3C" w:rsidRPr="00490F3C" w:rsidRDefault="00490F3C" w:rsidP="00490F3C">
      <w:pPr>
        <w:pStyle w:val="FootnoteText"/>
        <w:rPr>
          <w:lang w:val="es-ES"/>
        </w:rPr>
      </w:pPr>
      <w:r>
        <w:rPr>
          <w:rStyle w:val="FootnoteReference"/>
        </w:rPr>
        <w:footnoteRef/>
      </w:r>
      <w:r>
        <w:rPr>
          <w:lang w:val="es-ES"/>
        </w:rPr>
        <w:tab/>
      </w:r>
      <w:r w:rsidRPr="00490F3C">
        <w:rPr>
          <w:lang w:val="es-ES"/>
        </w:rPr>
        <w:t>Para obtener más información, véase el Documento</w:t>
      </w:r>
      <w:r w:rsidR="00AE58D6">
        <w:rPr>
          <w:lang w:val="es-ES"/>
        </w:rPr>
        <w:t> </w:t>
      </w:r>
      <w:hyperlink r:id="rId10" w:history="1">
        <w:r w:rsidRPr="00490F3C">
          <w:rPr>
            <w:rStyle w:val="Hyperlink"/>
            <w:lang w:val="es-ES"/>
          </w:rPr>
          <w:t>1/A</w:t>
        </w:r>
        <w:r w:rsidRPr="00490F3C">
          <w:rPr>
            <w:rStyle w:val="Hyperlink"/>
            <w:lang w:val="es-ES"/>
          </w:rPr>
          <w:t>D</w:t>
        </w:r>
        <w:r w:rsidRPr="00490F3C">
          <w:rPr>
            <w:rStyle w:val="Hyperlink"/>
            <w:lang w:val="es-ES"/>
          </w:rPr>
          <w:t>M/1(Rev.3)</w:t>
        </w:r>
      </w:hyperlink>
      <w:r w:rsidRPr="00490F3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F4C796E" w:rsidR="00721657" w:rsidRPr="0006736B" w:rsidRDefault="0006736B" w:rsidP="0006736B">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5</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5369" w14:textId="77777777" w:rsidR="0006736B" w:rsidRPr="0006736B" w:rsidRDefault="0006736B" w:rsidP="0006736B">
    <w:pPr>
      <w:pStyle w:val="Header"/>
      <w:tabs>
        <w:tab w:val="center" w:pos="7230"/>
        <w:tab w:val="right" w:pos="14459"/>
      </w:tabs>
      <w:rPr>
        <w:rStyle w:val="PageNumber"/>
      </w:rPr>
    </w:pPr>
    <w:r>
      <w:rPr>
        <w:sz w:val="22"/>
        <w:szCs w:val="22"/>
        <w:lang w:val="es-ES_tradnl"/>
      </w:rPr>
      <w:tab/>
      <w:t>TDAG-24</w:t>
    </w:r>
    <w:r w:rsidRPr="00FF089C">
      <w:rPr>
        <w:sz w:val="22"/>
        <w:szCs w:val="22"/>
        <w:lang w:val="es-ES_tradnl"/>
      </w:rPr>
      <w:t>/</w:t>
    </w:r>
    <w:r>
      <w:rPr>
        <w:sz w:val="22"/>
        <w:szCs w:val="22"/>
        <w:lang w:val="es-ES_tradnl"/>
      </w:rPr>
      <w:t>5</w:t>
    </w:r>
    <w:r w:rsidRPr="00FF089C">
      <w:rPr>
        <w:sz w:val="22"/>
        <w:szCs w:val="22"/>
        <w:lang w:val="es-ES_tradnl"/>
      </w:rPr>
      <w:t>-</w:t>
    </w:r>
    <w:r>
      <w:rPr>
        <w:sz w:val="22"/>
        <w:szCs w:val="22"/>
        <w:lang w:val="es-ES_tradnl"/>
      </w:rPr>
      <w:t>S</w:t>
    </w:r>
    <w:r w:rsidRPr="00FF089C">
      <w:rPr>
        <w:sz w:val="22"/>
        <w:szCs w:val="22"/>
        <w:lang w:val="es-ES_tradnl"/>
      </w:rPr>
      <w:tab/>
    </w:r>
    <w:r>
      <w:rPr>
        <w:sz w:val="22"/>
        <w:szCs w:val="22"/>
        <w:lang w:val="de-CH"/>
      </w:rPr>
      <w:t>Página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18</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ABF3" w14:textId="6438077E" w:rsidR="00046CE6" w:rsidRPr="0006736B" w:rsidRDefault="0006736B" w:rsidP="0006736B">
    <w:pPr>
      <w:pStyle w:val="Header"/>
      <w:tabs>
        <w:tab w:val="center" w:pos="7230"/>
        <w:tab w:val="right" w:pos="14459"/>
      </w:tabs>
    </w:pPr>
    <w:r>
      <w:rPr>
        <w:sz w:val="22"/>
        <w:szCs w:val="22"/>
        <w:lang w:val="es-ES_tradnl"/>
      </w:rPr>
      <w:tab/>
      <w:t>TDAG-24</w:t>
    </w:r>
    <w:r w:rsidRPr="00FF089C">
      <w:rPr>
        <w:sz w:val="22"/>
        <w:szCs w:val="22"/>
        <w:lang w:val="es-ES_tradnl"/>
      </w:rPr>
      <w:t>/</w:t>
    </w:r>
    <w:r>
      <w:rPr>
        <w:sz w:val="22"/>
        <w:szCs w:val="22"/>
        <w:lang w:val="es-ES_tradnl"/>
      </w:rPr>
      <w:t>5</w:t>
    </w:r>
    <w:r w:rsidRPr="00FF089C">
      <w:rPr>
        <w:sz w:val="22"/>
        <w:szCs w:val="22"/>
        <w:lang w:val="es-ES_tradnl"/>
      </w:rPr>
      <w:t>-</w:t>
    </w:r>
    <w:r>
      <w:rPr>
        <w:sz w:val="22"/>
        <w:szCs w:val="22"/>
        <w:lang w:val="es-ES_tradnl"/>
      </w:rPr>
      <w:t>S</w:t>
    </w:r>
    <w:r w:rsidRPr="00FF089C">
      <w:rPr>
        <w:sz w:val="22"/>
        <w:szCs w:val="22"/>
        <w:lang w:val="es-ES_tradnl"/>
      </w:rPr>
      <w:tab/>
    </w:r>
    <w:r>
      <w:rPr>
        <w:sz w:val="22"/>
        <w:szCs w:val="22"/>
        <w:lang w:val="de-CH"/>
      </w:rPr>
      <w:t>Página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12</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115" w14:textId="4147971C" w:rsidR="0006736B" w:rsidRPr="0006736B" w:rsidRDefault="0006736B" w:rsidP="0006736B">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5</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10</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14F5" w14:textId="5CFDAB8C" w:rsidR="00046CE6" w:rsidRDefault="00046CE6" w:rsidP="00046CE6">
    <w:pPr>
      <w:tabs>
        <w:tab w:val="clear" w:pos="794"/>
        <w:tab w:val="clear" w:pos="1191"/>
        <w:tab w:val="clear" w:pos="1588"/>
        <w:tab w:val="clear" w:pos="1985"/>
        <w:tab w:val="center" w:pos="4820"/>
        <w:tab w:val="right" w:pos="9639"/>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5</w:t>
    </w:r>
    <w:r w:rsidRPr="006D271A">
      <w:rPr>
        <w:sz w:val="22"/>
        <w:szCs w:val="22"/>
        <w:lang w:val="de-CH"/>
      </w:rPr>
      <w:t>-</w:t>
    </w:r>
    <w:r>
      <w:rPr>
        <w:sz w:val="22"/>
        <w:szCs w:val="22"/>
        <w:lang w:val="de-CH"/>
      </w:rPr>
      <w:t>S</w:t>
    </w:r>
    <w:r w:rsidRPr="006D271A">
      <w:rPr>
        <w:sz w:val="22"/>
        <w:szCs w:val="22"/>
        <w:lang w:val="de-CH"/>
      </w:rPr>
      <w:tab/>
    </w:r>
    <w:r>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10</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617F" w14:textId="63D08C17" w:rsidR="0006736B" w:rsidRPr="0006736B" w:rsidRDefault="0006736B" w:rsidP="0006736B">
    <w:pPr>
      <w:pStyle w:val="Header"/>
      <w:tabs>
        <w:tab w:val="center" w:pos="7230"/>
        <w:tab w:val="right" w:pos="14459"/>
      </w:tabs>
      <w:rPr>
        <w:rStyle w:val="PageNumber"/>
      </w:rPr>
    </w:pPr>
    <w:r>
      <w:rPr>
        <w:sz w:val="22"/>
        <w:szCs w:val="22"/>
        <w:lang w:val="es-ES_tradnl"/>
      </w:rPr>
      <w:tab/>
      <w:t>TDAG-24</w:t>
    </w:r>
    <w:r w:rsidRPr="00FF089C">
      <w:rPr>
        <w:sz w:val="22"/>
        <w:szCs w:val="22"/>
        <w:lang w:val="es-ES_tradnl"/>
      </w:rPr>
      <w:t>/</w:t>
    </w:r>
    <w:r>
      <w:rPr>
        <w:sz w:val="22"/>
        <w:szCs w:val="22"/>
        <w:lang w:val="es-ES_tradnl"/>
      </w:rPr>
      <w:t>5</w:t>
    </w:r>
    <w:r w:rsidRPr="00FF089C">
      <w:rPr>
        <w:sz w:val="22"/>
        <w:szCs w:val="22"/>
        <w:lang w:val="es-ES_tradnl"/>
      </w:rPr>
      <w:t>-</w:t>
    </w:r>
    <w:r>
      <w:rPr>
        <w:sz w:val="22"/>
        <w:szCs w:val="22"/>
        <w:lang w:val="es-ES_tradnl"/>
      </w:rPr>
      <w:t>S</w:t>
    </w:r>
    <w:r w:rsidRPr="00FF089C">
      <w:rPr>
        <w:sz w:val="22"/>
        <w:szCs w:val="22"/>
        <w:lang w:val="es-ES_tradnl"/>
      </w:rPr>
      <w:tab/>
    </w:r>
    <w:r>
      <w:rPr>
        <w:sz w:val="22"/>
        <w:szCs w:val="22"/>
        <w:lang w:val="de-CH"/>
      </w:rPr>
      <w:t>Página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19</w:t>
    </w:r>
    <w:r w:rsidRPr="004D495C">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92F5" w14:textId="48812221" w:rsidR="00046CE6" w:rsidRPr="0006736B" w:rsidRDefault="0006736B" w:rsidP="0006736B">
    <w:pPr>
      <w:pStyle w:val="Header"/>
      <w:tabs>
        <w:tab w:val="center" w:pos="7230"/>
        <w:tab w:val="right" w:pos="14459"/>
      </w:tabs>
    </w:pPr>
    <w:r>
      <w:rPr>
        <w:sz w:val="22"/>
        <w:szCs w:val="22"/>
        <w:lang w:val="es-ES_tradnl"/>
      </w:rPr>
      <w:tab/>
      <w:t>TDAG-24</w:t>
    </w:r>
    <w:r w:rsidRPr="00FF089C">
      <w:rPr>
        <w:sz w:val="22"/>
        <w:szCs w:val="22"/>
        <w:lang w:val="es-ES_tradnl"/>
      </w:rPr>
      <w:t>/</w:t>
    </w:r>
    <w:r>
      <w:rPr>
        <w:sz w:val="22"/>
        <w:szCs w:val="22"/>
        <w:lang w:val="es-ES_tradnl"/>
      </w:rPr>
      <w:t>5</w:t>
    </w:r>
    <w:r w:rsidRPr="00FF089C">
      <w:rPr>
        <w:sz w:val="22"/>
        <w:szCs w:val="22"/>
        <w:lang w:val="es-ES_tradnl"/>
      </w:rPr>
      <w:t>-</w:t>
    </w:r>
    <w:r>
      <w:rPr>
        <w:sz w:val="22"/>
        <w:szCs w:val="22"/>
        <w:lang w:val="es-ES_tradnl"/>
      </w:rPr>
      <w:t>S</w:t>
    </w:r>
    <w:r w:rsidRPr="00FF089C">
      <w:rPr>
        <w:sz w:val="22"/>
        <w:szCs w:val="22"/>
        <w:lang w:val="es-ES_tradnl"/>
      </w:rPr>
      <w:tab/>
    </w:r>
    <w:r>
      <w:rPr>
        <w:sz w:val="22"/>
        <w:szCs w:val="22"/>
        <w:lang w:val="de-CH"/>
      </w:rPr>
      <w:t>Página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20</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A0"/>
    <w:multiLevelType w:val="hybridMultilevel"/>
    <w:tmpl w:val="D7C0644A"/>
    <w:lvl w:ilvl="0" w:tplc="6BA073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B78"/>
    <w:multiLevelType w:val="hybridMultilevel"/>
    <w:tmpl w:val="EC7ABA16"/>
    <w:lvl w:ilvl="0" w:tplc="D8AA70E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BB7773"/>
    <w:multiLevelType w:val="hybridMultilevel"/>
    <w:tmpl w:val="90A8EA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7D84"/>
    <w:multiLevelType w:val="hybridMultilevel"/>
    <w:tmpl w:val="684EF61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968B7"/>
    <w:multiLevelType w:val="hybridMultilevel"/>
    <w:tmpl w:val="1372631C"/>
    <w:lvl w:ilvl="0" w:tplc="10F85E9E">
      <w:numFmt w:val="bullet"/>
      <w:lvlText w:val="–"/>
      <w:lvlJc w:val="left"/>
      <w:pPr>
        <w:ind w:left="360" w:hanging="360"/>
      </w:pPr>
      <w:rPr>
        <w:rFonts w:ascii="Calibri" w:eastAsia="Batang"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13DBD"/>
    <w:multiLevelType w:val="hybridMultilevel"/>
    <w:tmpl w:val="E660829E"/>
    <w:lvl w:ilvl="0" w:tplc="4A60C234">
      <w:start w:val="1"/>
      <w:numFmt w:val="bullet"/>
      <w:lvlText w:val=""/>
      <w:lvlJc w:val="left"/>
      <w:pPr>
        <w:ind w:left="360" w:hanging="360"/>
      </w:pPr>
      <w:rPr>
        <w:rFonts w:ascii="Symbol" w:hAnsi="Symbol" w:hint="default"/>
        <w:lang w:val="es-E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F1B67"/>
    <w:multiLevelType w:val="hybridMultilevel"/>
    <w:tmpl w:val="C844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B37491"/>
    <w:multiLevelType w:val="hybridMultilevel"/>
    <w:tmpl w:val="7D047D4E"/>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4C6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2400C"/>
    <w:multiLevelType w:val="multilevel"/>
    <w:tmpl w:val="90DCAF54"/>
    <w:lvl w:ilvl="0">
      <w:start w:val="12"/>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CC200E"/>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3152C2"/>
    <w:multiLevelType w:val="multilevel"/>
    <w:tmpl w:val="5DC6DB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7063475">
    <w:abstractNumId w:val="25"/>
  </w:num>
  <w:num w:numId="2" w16cid:durableId="1753165986">
    <w:abstractNumId w:val="14"/>
  </w:num>
  <w:num w:numId="3" w16cid:durableId="1998487025">
    <w:abstractNumId w:val="20"/>
  </w:num>
  <w:num w:numId="4" w16cid:durableId="1343127481">
    <w:abstractNumId w:val="23"/>
  </w:num>
  <w:num w:numId="5" w16cid:durableId="1073431018">
    <w:abstractNumId w:val="13"/>
  </w:num>
  <w:num w:numId="6" w16cid:durableId="1639723587">
    <w:abstractNumId w:val="28"/>
  </w:num>
  <w:num w:numId="7" w16cid:durableId="1692105725">
    <w:abstractNumId w:val="38"/>
  </w:num>
  <w:num w:numId="8" w16cid:durableId="1819030783">
    <w:abstractNumId w:val="11"/>
  </w:num>
  <w:num w:numId="9" w16cid:durableId="1287194681">
    <w:abstractNumId w:val="6"/>
  </w:num>
  <w:num w:numId="10" w16cid:durableId="449784813">
    <w:abstractNumId w:val="2"/>
  </w:num>
  <w:num w:numId="11" w16cid:durableId="1491680263">
    <w:abstractNumId w:val="40"/>
  </w:num>
  <w:num w:numId="12" w16cid:durableId="562646622">
    <w:abstractNumId w:val="8"/>
  </w:num>
  <w:num w:numId="13" w16cid:durableId="1142502896">
    <w:abstractNumId w:val="19"/>
  </w:num>
  <w:num w:numId="14" w16cid:durableId="1914506205">
    <w:abstractNumId w:val="30"/>
  </w:num>
  <w:num w:numId="15" w16cid:durableId="1114905178">
    <w:abstractNumId w:val="42"/>
  </w:num>
  <w:num w:numId="16" w16cid:durableId="937715299">
    <w:abstractNumId w:val="7"/>
  </w:num>
  <w:num w:numId="17" w16cid:durableId="622271451">
    <w:abstractNumId w:val="27"/>
  </w:num>
  <w:num w:numId="18" w16cid:durableId="1651013985">
    <w:abstractNumId w:val="16"/>
  </w:num>
  <w:num w:numId="19" w16cid:durableId="1507401718">
    <w:abstractNumId w:val="41"/>
  </w:num>
  <w:num w:numId="20" w16cid:durableId="1415396712">
    <w:abstractNumId w:val="3"/>
  </w:num>
  <w:num w:numId="21" w16cid:durableId="2109735085">
    <w:abstractNumId w:val="4"/>
  </w:num>
  <w:num w:numId="22" w16cid:durableId="770930193">
    <w:abstractNumId w:val="1"/>
  </w:num>
  <w:num w:numId="23" w16cid:durableId="1133056272">
    <w:abstractNumId w:val="5"/>
  </w:num>
  <w:num w:numId="24" w16cid:durableId="948857097">
    <w:abstractNumId w:val="18"/>
  </w:num>
  <w:num w:numId="25" w16cid:durableId="972489872">
    <w:abstractNumId w:val="22"/>
  </w:num>
  <w:num w:numId="26" w16cid:durableId="850875824">
    <w:abstractNumId w:val="12"/>
  </w:num>
  <w:num w:numId="27" w16cid:durableId="1993410582">
    <w:abstractNumId w:val="17"/>
  </w:num>
  <w:num w:numId="28" w16cid:durableId="1553036025">
    <w:abstractNumId w:val="31"/>
  </w:num>
  <w:num w:numId="29" w16cid:durableId="92406357">
    <w:abstractNumId w:val="32"/>
  </w:num>
  <w:num w:numId="30" w16cid:durableId="535974266">
    <w:abstractNumId w:val="10"/>
  </w:num>
  <w:num w:numId="31" w16cid:durableId="1817528871">
    <w:abstractNumId w:val="24"/>
  </w:num>
  <w:num w:numId="32" w16cid:durableId="2072460704">
    <w:abstractNumId w:val="9"/>
  </w:num>
  <w:num w:numId="33" w16cid:durableId="1836801150">
    <w:abstractNumId w:val="39"/>
  </w:num>
  <w:num w:numId="34" w16cid:durableId="712198039">
    <w:abstractNumId w:val="26"/>
  </w:num>
  <w:num w:numId="35" w16cid:durableId="622735583">
    <w:abstractNumId w:val="29"/>
  </w:num>
  <w:num w:numId="36" w16cid:durableId="353846923">
    <w:abstractNumId w:val="34"/>
  </w:num>
  <w:num w:numId="37" w16cid:durableId="352608683">
    <w:abstractNumId w:val="35"/>
  </w:num>
  <w:num w:numId="38" w16cid:durableId="629360751">
    <w:abstractNumId w:val="15"/>
  </w:num>
  <w:num w:numId="39" w16cid:durableId="55127476">
    <w:abstractNumId w:val="37"/>
  </w:num>
  <w:num w:numId="40" w16cid:durableId="278026340">
    <w:abstractNumId w:val="33"/>
  </w:num>
  <w:num w:numId="41" w16cid:durableId="755710816">
    <w:abstractNumId w:val="0"/>
  </w:num>
  <w:num w:numId="42" w16cid:durableId="503667757">
    <w:abstractNumId w:val="21"/>
  </w:num>
  <w:num w:numId="43" w16cid:durableId="19365508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46CE6"/>
    <w:rsid w:val="000539F1"/>
    <w:rsid w:val="00054747"/>
    <w:rsid w:val="00055A2A"/>
    <w:rsid w:val="000615C1"/>
    <w:rsid w:val="00061675"/>
    <w:rsid w:val="0006736B"/>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15BEF"/>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B7A58"/>
    <w:rsid w:val="002C1EC7"/>
    <w:rsid w:val="002C3015"/>
    <w:rsid w:val="002C4342"/>
    <w:rsid w:val="002C7EA3"/>
    <w:rsid w:val="002D20AE"/>
    <w:rsid w:val="002D6C61"/>
    <w:rsid w:val="002E2104"/>
    <w:rsid w:val="002E2DAC"/>
    <w:rsid w:val="002E6963"/>
    <w:rsid w:val="002E6F8F"/>
    <w:rsid w:val="002F05D8"/>
    <w:rsid w:val="002F2DE0"/>
    <w:rsid w:val="002F5E25"/>
    <w:rsid w:val="002F7938"/>
    <w:rsid w:val="0030353C"/>
    <w:rsid w:val="00307769"/>
    <w:rsid w:val="003125C3"/>
    <w:rsid w:val="00312AE6"/>
    <w:rsid w:val="00317D1A"/>
    <w:rsid w:val="003211FF"/>
    <w:rsid w:val="003242AB"/>
    <w:rsid w:val="00327247"/>
    <w:rsid w:val="00327A9D"/>
    <w:rsid w:val="0033130E"/>
    <w:rsid w:val="0033269C"/>
    <w:rsid w:val="00335F5D"/>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0F3C"/>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1A2E"/>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2D04"/>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3606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5A1"/>
    <w:rsid w:val="00A60087"/>
    <w:rsid w:val="00A705E8"/>
    <w:rsid w:val="00A721F4"/>
    <w:rsid w:val="00A8731D"/>
    <w:rsid w:val="00A9392C"/>
    <w:rsid w:val="00A9462B"/>
    <w:rsid w:val="00A97D59"/>
    <w:rsid w:val="00AA3E09"/>
    <w:rsid w:val="00AA4BEF"/>
    <w:rsid w:val="00AB1659"/>
    <w:rsid w:val="00AB48BD"/>
    <w:rsid w:val="00AB4962"/>
    <w:rsid w:val="00AB734E"/>
    <w:rsid w:val="00AB740F"/>
    <w:rsid w:val="00AC6F14"/>
    <w:rsid w:val="00AC7221"/>
    <w:rsid w:val="00AD4677"/>
    <w:rsid w:val="00AE58D6"/>
    <w:rsid w:val="00AE5961"/>
    <w:rsid w:val="00AF0745"/>
    <w:rsid w:val="00AF1240"/>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A3355"/>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615D"/>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207F"/>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1117"/>
    <w:rsid w:val="00E03EBF"/>
    <w:rsid w:val="00E05209"/>
    <w:rsid w:val="00E05AC1"/>
    <w:rsid w:val="00E05BE3"/>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744F4"/>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80EA6"/>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E58D6"/>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paragraph" w:customStyle="1" w:styleId="FigureNotitle">
    <w:name w:val="Figure_No &amp; title"/>
    <w:basedOn w:val="Normal"/>
    <w:next w:val="Normal"/>
    <w:rsid w:val="00335F5D"/>
    <w:pPr>
      <w:keepNext/>
      <w:keepLines/>
      <w:spacing w:before="240" w:after="120"/>
      <w:jc w:val="center"/>
    </w:pPr>
    <w:rPr>
      <w:b/>
      <w:lang w:val="es-ES_tradnl"/>
    </w:rPr>
  </w:style>
  <w:style w:type="paragraph" w:customStyle="1" w:styleId="Figure">
    <w:name w:val="Figure"/>
    <w:basedOn w:val="Normal"/>
    <w:rsid w:val="00335F5D"/>
    <w:pPr>
      <w:jc w:val="center"/>
    </w:pPr>
    <w:rPr>
      <w:b/>
      <w:bCs/>
      <w:lang w:val="es-ES"/>
    </w:rPr>
  </w:style>
  <w:style w:type="paragraph" w:styleId="Revision">
    <w:name w:val="Revision"/>
    <w:hidden/>
    <w:uiPriority w:val="99"/>
    <w:semiHidden/>
    <w:rsid w:val="00CA615D"/>
    <w:rPr>
      <w:rFonts w:asciiTheme="minorHAnsi" w:hAnsiTheme="minorHAnsi"/>
      <w:sz w:val="24"/>
      <w:lang w:val="en-GB" w:eastAsia="en-US"/>
    </w:rPr>
  </w:style>
  <w:style w:type="paragraph" w:customStyle="1" w:styleId="CEOAgendaItemN">
    <w:name w:val="CEO_AgendaItemN°"/>
    <w:basedOn w:val="Normal"/>
    <w:rsid w:val="00046CE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Agendaitem">
    <w:name w:val="Agenda_item"/>
    <w:basedOn w:val="Normal"/>
    <w:next w:val="Normal"/>
    <w:qFormat/>
    <w:rsid w:val="00046CE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046CE6"/>
    <w:rPr>
      <w:rFonts w:asciiTheme="minorHAnsi" w:hAnsiTheme="minorHAnsi"/>
      <w:sz w:val="24"/>
      <w:lang w:val="en-GB" w:eastAsia="en-US"/>
    </w:rPr>
  </w:style>
  <w:style w:type="paragraph" w:customStyle="1" w:styleId="Section1">
    <w:name w:val="Section_1"/>
    <w:basedOn w:val="Normal"/>
    <w:rsid w:val="00046CE6"/>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046CE6"/>
    <w:rPr>
      <w:b w:val="0"/>
      <w:i/>
    </w:rPr>
  </w:style>
  <w:style w:type="paragraph" w:customStyle="1" w:styleId="Section3">
    <w:name w:val="Section_3"/>
    <w:basedOn w:val="Section1"/>
    <w:rsid w:val="00046CE6"/>
    <w:rPr>
      <w:b w:val="0"/>
    </w:rPr>
  </w:style>
  <w:style w:type="paragraph" w:customStyle="1" w:styleId="Subsection1">
    <w:name w:val="Subsection_1"/>
    <w:basedOn w:val="Section1"/>
    <w:next w:val="Normalaftertitle"/>
    <w:qFormat/>
    <w:rsid w:val="00046CE6"/>
  </w:style>
  <w:style w:type="paragraph" w:customStyle="1" w:styleId="Normalend">
    <w:name w:val="Normal_end"/>
    <w:basedOn w:val="Normal"/>
    <w:next w:val="Normal"/>
    <w:qFormat/>
    <w:rsid w:val="00046CE6"/>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046CE6"/>
  </w:style>
  <w:style w:type="paragraph" w:customStyle="1" w:styleId="Opiniontitle">
    <w:name w:val="Opinion_title"/>
    <w:basedOn w:val="Rectitle"/>
    <w:next w:val="Normalaftertitle"/>
    <w:qFormat/>
    <w:rsid w:val="00046CE6"/>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046CE6"/>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046CE6"/>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046CE6"/>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046CE6"/>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046CE6"/>
    <w:rPr>
      <w:rFonts w:asciiTheme="minorHAnsi" w:hAnsiTheme="minorHAnsi"/>
      <w:sz w:val="24"/>
      <w:lang w:val="en-GB" w:eastAsia="en-US"/>
    </w:rPr>
  </w:style>
  <w:style w:type="paragraph" w:customStyle="1" w:styleId="CEOcontributionStart">
    <w:name w:val="CEO_contributionStart"/>
    <w:basedOn w:val="Normal"/>
    <w:rsid w:val="00046CE6"/>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046CE6"/>
    <w:rPr>
      <w:i/>
      <w:iCs/>
    </w:rPr>
  </w:style>
  <w:style w:type="paragraph" w:styleId="PlainText">
    <w:name w:val="Plain Text"/>
    <w:basedOn w:val="Normal"/>
    <w:link w:val="PlainTextChar"/>
    <w:uiPriority w:val="99"/>
    <w:unhideWhenUsed/>
    <w:rsid w:val="00046CE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46CE6"/>
    <w:rPr>
      <w:rFonts w:ascii="Calibri" w:eastAsiaTheme="minorEastAsia" w:hAnsi="Calibri" w:cstheme="minorBidi"/>
      <w:sz w:val="22"/>
      <w:szCs w:val="21"/>
    </w:rPr>
  </w:style>
  <w:style w:type="paragraph" w:customStyle="1" w:styleId="Normal1">
    <w:name w:val="Normal 1"/>
    <w:basedOn w:val="Normal"/>
    <w:next w:val="Normal"/>
    <w:uiPriority w:val="99"/>
    <w:rsid w:val="00046CE6"/>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046CE6"/>
  </w:style>
  <w:style w:type="character" w:customStyle="1" w:styleId="findhit">
    <w:name w:val="findhit"/>
    <w:basedOn w:val="DefaultParagraphFont"/>
    <w:rsid w:val="00046CE6"/>
  </w:style>
  <w:style w:type="paragraph" w:customStyle="1" w:styleId="Pa10">
    <w:name w:val="Pa10"/>
    <w:basedOn w:val="Normal"/>
    <w:next w:val="Normal"/>
    <w:uiPriority w:val="99"/>
    <w:rsid w:val="00046CE6"/>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046CE6"/>
    <w:rPr>
      <w:color w:val="000000"/>
      <w:sz w:val="17"/>
      <w:szCs w:val="17"/>
      <w:u w:val="single"/>
    </w:rPr>
  </w:style>
  <w:style w:type="paragraph" w:customStyle="1" w:styleId="Pa13">
    <w:name w:val="Pa13"/>
    <w:basedOn w:val="Normal"/>
    <w:next w:val="Normal"/>
    <w:uiPriority w:val="99"/>
    <w:rsid w:val="00046CE6"/>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046CE6"/>
    <w:rPr>
      <w:sz w:val="16"/>
      <w:szCs w:val="16"/>
    </w:rPr>
  </w:style>
  <w:style w:type="paragraph" w:styleId="CommentText">
    <w:name w:val="annotation text"/>
    <w:basedOn w:val="Normal"/>
    <w:link w:val="CommentTextChar"/>
    <w:unhideWhenUsed/>
    <w:rsid w:val="00046CE6"/>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046CE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046CE6"/>
    <w:rPr>
      <w:b/>
      <w:bCs/>
    </w:rPr>
  </w:style>
  <w:style w:type="character" w:customStyle="1" w:styleId="CommentSubjectChar">
    <w:name w:val="Comment Subject Char"/>
    <w:basedOn w:val="CommentTextChar"/>
    <w:link w:val="CommentSubject"/>
    <w:semiHidden/>
    <w:rsid w:val="00046CE6"/>
    <w:rPr>
      <w:rFonts w:asciiTheme="minorHAnsi" w:hAnsiTheme="minorHAnsi"/>
      <w:b/>
      <w:bCs/>
      <w:lang w:val="en-GB" w:eastAsia="en-US"/>
    </w:rPr>
  </w:style>
  <w:style w:type="table" w:styleId="GridTable5Dark-Accent1">
    <w:name w:val="Grid Table 5 Dark Accent 1"/>
    <w:basedOn w:val="TableNormal"/>
    <w:uiPriority w:val="50"/>
    <w:rsid w:val="00046CE6"/>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046CE6"/>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046CE6"/>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046CE6"/>
  </w:style>
  <w:style w:type="paragraph" w:styleId="NormalWeb">
    <w:name w:val="Normal (Web)"/>
    <w:basedOn w:val="Normal"/>
    <w:uiPriority w:val="99"/>
    <w:unhideWhenUsed/>
    <w:rsid w:val="00046CE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046CE6"/>
    <w:rPr>
      <w:color w:val="0000FF" w:themeColor="hyperlink"/>
      <w:u w:val="single"/>
    </w:rPr>
  </w:style>
  <w:style w:type="table" w:customStyle="1" w:styleId="TableGrid1">
    <w:name w:val="Table Grid1"/>
    <w:basedOn w:val="TableNormal"/>
    <w:next w:val="TableGrid"/>
    <w:uiPriority w:val="59"/>
    <w:rsid w:val="00046C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046CE6"/>
    <w:rPr>
      <w:rFonts w:ascii="Verdana" w:hAnsi="Verdana"/>
      <w:sz w:val="18"/>
      <w:szCs w:val="19"/>
      <w:lang w:val="en-GB" w:eastAsia="en-US"/>
    </w:rPr>
  </w:style>
  <w:style w:type="paragraph" w:customStyle="1" w:styleId="CEOChairName">
    <w:name w:val="CEO_ChairName"/>
    <w:basedOn w:val="Normal"/>
    <w:link w:val="CEOChairNameChar"/>
    <w:rsid w:val="00046CE6"/>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046CE6"/>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046CE6"/>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Normal0">
    <w:name w:val="Normal 0"/>
    <w:rsid w:val="00046CE6"/>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046CE6"/>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046CE6"/>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046CE6"/>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046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D/Study-Groups/2022-2025/Pages/candidates.aspx" TargetMode="External"/><Relationship Id="rId18" Type="http://schemas.openxmlformats.org/officeDocument/2006/relationships/hyperlink" Target="https://www.itu.int/net4/ITU-D/CDS/sg/webcast_archive.asp?lg=3&amp;sp=2022&amp;mtg=28245" TargetMode="External"/><Relationship Id="rId26" Type="http://schemas.openxmlformats.org/officeDocument/2006/relationships/hyperlink" Target="https://www.itu.int/md/D22-SG01-C-0197/es" TargetMode="External"/><Relationship Id="rId39" Type="http://schemas.openxmlformats.org/officeDocument/2006/relationships/header" Target="header5.xml"/><Relationship Id="rId21" Type="http://schemas.openxmlformats.org/officeDocument/2006/relationships/hyperlink" Target="https://www.itu.int/es/ITU-D/bdt-director/Pages/Speeches.aspx?ItemID=500" TargetMode="External"/><Relationship Id="rId34" Type="http://schemas.openxmlformats.org/officeDocument/2006/relationships/header" Target="header2.xml"/><Relationship Id="rId42" Type="http://schemas.openxmlformats.org/officeDocument/2006/relationships/header" Target="header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tu.int/md/D22-SG01-ADM-0025/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SG01-R-0009/es" TargetMode="External"/><Relationship Id="rId24" Type="http://schemas.openxmlformats.org/officeDocument/2006/relationships/hyperlink" Target="https://www.itu.int/md/D22-SG01-C-0260/es" TargetMode="External"/><Relationship Id="rId32" Type="http://schemas.openxmlformats.org/officeDocument/2006/relationships/hyperlink" Target="https://www.itu.int/net4/ITU-D/CDS/gq/StudyGroups/2022/default.asp?Country=CMR" TargetMode="Externa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22-SG01-ADM-0043/es" TargetMode="External"/><Relationship Id="rId23" Type="http://schemas.openxmlformats.org/officeDocument/2006/relationships/hyperlink" Target="https://www.itu.int/hub/publication/d-stg-sg01-06-3-2023/"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hyperlink" Target="https://www.itu.int/net4/ITU-D/CDS/sg/rapporteurs.asp?lg=1&amp;sp=2022" TargetMode="External"/><Relationship Id="rId44"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ITU-D/CDS/sg/rapporteurs.asp?lg=1&amp;sp=2022" TargetMode="External"/><Relationship Id="rId22" Type="http://schemas.openxmlformats.org/officeDocument/2006/relationships/hyperlink" Target="https://www.itu.int/itu-d/sites/ra-network/" TargetMode="External"/><Relationship Id="rId27" Type="http://schemas.openxmlformats.org/officeDocument/2006/relationships/hyperlink" Target="https://www.itu.int/en/ITU-D/Study-Groups/2022-2025/Pages/reference/Collaborative-Tools.aspx" TargetMode="External"/><Relationship Id="rId30" Type="http://schemas.openxmlformats.org/officeDocument/2006/relationships/hyperlink" Target="https://www.itu.int/net4/ITU-D/CDS/sg/chairmen.asp?lg=1&amp;sp=2022" TargetMode="External"/><Relationship Id="rId35" Type="http://schemas.openxmlformats.org/officeDocument/2006/relationships/footer" Target="footer2.xml"/><Relationship Id="rId43" Type="http://schemas.openxmlformats.org/officeDocument/2006/relationships/header" Target="header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itu.int/itu-d/sites/ra-network/" TargetMode="External"/><Relationship Id="rId17" Type="http://schemas.openxmlformats.org/officeDocument/2006/relationships/hyperlink" Target="https://www.itu.int/net4/ITU-D/CDS/sg/blkmeetings.asp?lg=3&amp;sp=2022&amp;stg=&amp;blk=28245" TargetMode="External"/><Relationship Id="rId25" Type="http://schemas.openxmlformats.org/officeDocument/2006/relationships/hyperlink" Target="https://www.itu.int/md/D22-SG01-C-0197/es" TargetMode="External"/><Relationship Id="rId33" Type="http://schemas.openxmlformats.org/officeDocument/2006/relationships/hyperlink" Target="https://www.itu.int/net4/ITU-D/CDS/gq/StudyGroups/2022/default.asp?Country=CMR" TargetMode="Externa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Study-Groups/2022-2025/Pages/TIES_Protected/contributions_dashboard_2018_2022.aspx" TargetMode="External"/><Relationship Id="rId3" Type="http://schemas.openxmlformats.org/officeDocument/2006/relationships/hyperlink" Target="https://www.itu.int/net4/ITU-D/CDS/sg/blkmeetings.asp?lg=1&amp;sp=2022&amp;blk=28245" TargetMode="External"/><Relationship Id="rId7" Type="http://schemas.openxmlformats.org/officeDocument/2006/relationships/hyperlink" Target="https://www.itu.int/en/ITU-T/Workshops-and-Seminars/2023/1117/Pages/default.aspx" TargetMode="External"/><Relationship Id="rId2" Type="http://schemas.openxmlformats.org/officeDocument/2006/relationships/hyperlink" Target="https://www.itu.int/pub/D-TDC-WTDC-2022/es"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md/D22-SG01-C-0260" TargetMode="External"/><Relationship Id="rId5" Type="http://schemas.openxmlformats.org/officeDocument/2006/relationships/hyperlink" Target="https://www.itu.int/hub/publication/d-stg-sg01-06-3-2023/" TargetMode="External"/><Relationship Id="rId10" Type="http://schemas.openxmlformats.org/officeDocument/2006/relationships/hyperlink" Target="https://www.itu.int/md/D22-SG01-ADM-0001/es" TargetMode="External"/><Relationship Id="rId4" Type="http://schemas.openxmlformats.org/officeDocument/2006/relationships/hyperlink" Target="https://www.itu.int/itu-d/sites/ra-network/" TargetMode="External"/><Relationship Id="rId9" Type="http://schemas.openxmlformats.org/officeDocument/2006/relationships/hyperlink" Target="https://translate.itu.i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2.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20</Pages>
  <Words>5745</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Spanish83</cp:lastModifiedBy>
  <cp:revision>12</cp:revision>
  <cp:lastPrinted>2014-11-04T09:22:00Z</cp:lastPrinted>
  <dcterms:created xsi:type="dcterms:W3CDTF">2024-03-26T08:53:00Z</dcterms:created>
  <dcterms:modified xsi:type="dcterms:W3CDTF">2024-03-26T13:43:00Z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