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0F5998" w14:paraId="3F0E9EC4" w14:textId="77777777" w:rsidTr="00952667">
        <w:trPr>
          <w:cantSplit/>
          <w:trHeight w:val="1134"/>
        </w:trPr>
        <w:tc>
          <w:tcPr>
            <w:tcW w:w="6379" w:type="dxa"/>
          </w:tcPr>
          <w:p w14:paraId="68FE8375" w14:textId="60D4E501" w:rsidR="00307769" w:rsidRPr="000F5998" w:rsidRDefault="001011EB" w:rsidP="00880D62">
            <w:pPr>
              <w:tabs>
                <w:tab w:val="clear" w:pos="1191"/>
                <w:tab w:val="clear" w:pos="1588"/>
                <w:tab w:val="clear" w:pos="1985"/>
              </w:tabs>
              <w:ind w:left="34"/>
              <w:rPr>
                <w:b/>
                <w:bCs/>
                <w:sz w:val="32"/>
                <w:szCs w:val="32"/>
                <w:lang w:val="fr-FR"/>
              </w:rPr>
            </w:pPr>
            <w:r w:rsidRPr="000F5998">
              <w:rPr>
                <w:b/>
                <w:bCs/>
                <w:sz w:val="32"/>
                <w:szCs w:val="32"/>
                <w:lang w:val="fr-FR"/>
              </w:rPr>
              <w:t xml:space="preserve">Groupe consultatif pour le développement </w:t>
            </w:r>
            <w:r w:rsidR="00307769" w:rsidRPr="000F5998">
              <w:rPr>
                <w:b/>
                <w:bCs/>
                <w:sz w:val="32"/>
                <w:szCs w:val="32"/>
                <w:lang w:val="fr-FR"/>
              </w:rPr>
              <w:br/>
            </w:r>
            <w:r w:rsidRPr="000F5998">
              <w:rPr>
                <w:b/>
                <w:bCs/>
                <w:sz w:val="32"/>
                <w:szCs w:val="32"/>
                <w:lang w:val="fr-FR"/>
              </w:rPr>
              <w:t>des télécommunications (GCDT</w:t>
            </w:r>
            <w:r w:rsidR="00307769" w:rsidRPr="000F5998">
              <w:rPr>
                <w:b/>
                <w:bCs/>
                <w:sz w:val="32"/>
                <w:szCs w:val="32"/>
                <w:lang w:val="fr-FR"/>
              </w:rPr>
              <w:t>)</w:t>
            </w:r>
          </w:p>
          <w:p w14:paraId="5F5F590A" w14:textId="114AEE46" w:rsidR="00307769" w:rsidRPr="000F5998" w:rsidRDefault="00307769" w:rsidP="00880D62">
            <w:pPr>
              <w:tabs>
                <w:tab w:val="clear" w:pos="1191"/>
                <w:tab w:val="clear" w:pos="1588"/>
                <w:tab w:val="clear" w:pos="1985"/>
              </w:tabs>
              <w:spacing w:after="120"/>
              <w:ind w:left="34"/>
              <w:rPr>
                <w:rFonts w:ascii="Verdana" w:hAnsi="Verdana"/>
                <w:sz w:val="28"/>
                <w:szCs w:val="28"/>
                <w:lang w:val="fr-FR"/>
              </w:rPr>
            </w:pPr>
            <w:r w:rsidRPr="000F5998">
              <w:rPr>
                <w:b/>
                <w:bCs/>
                <w:sz w:val="26"/>
                <w:szCs w:val="26"/>
                <w:lang w:val="fr-FR"/>
              </w:rPr>
              <w:t>3</w:t>
            </w:r>
            <w:r w:rsidR="00873313" w:rsidRPr="000F5998">
              <w:rPr>
                <w:b/>
                <w:bCs/>
                <w:sz w:val="26"/>
                <w:szCs w:val="26"/>
                <w:lang w:val="fr-FR"/>
              </w:rPr>
              <w:t>1</w:t>
            </w:r>
            <w:r w:rsidR="001011EB" w:rsidRPr="000F5998">
              <w:rPr>
                <w:b/>
                <w:bCs/>
                <w:sz w:val="26"/>
                <w:szCs w:val="26"/>
                <w:lang w:val="fr-FR"/>
              </w:rPr>
              <w:t>ème réunion</w:t>
            </w:r>
            <w:r w:rsidRPr="000F5998">
              <w:rPr>
                <w:b/>
                <w:bCs/>
                <w:sz w:val="26"/>
                <w:szCs w:val="26"/>
                <w:lang w:val="fr-FR"/>
              </w:rPr>
              <w:t xml:space="preserve">, </w:t>
            </w:r>
            <w:r w:rsidR="001011EB" w:rsidRPr="000F5998">
              <w:rPr>
                <w:b/>
                <w:bCs/>
                <w:sz w:val="26"/>
                <w:szCs w:val="26"/>
                <w:lang w:val="fr-FR"/>
              </w:rPr>
              <w:t>Genève</w:t>
            </w:r>
            <w:r w:rsidR="00D47E23" w:rsidRPr="000F5998">
              <w:rPr>
                <w:b/>
                <w:bCs/>
                <w:sz w:val="26"/>
                <w:szCs w:val="26"/>
                <w:lang w:val="fr-FR"/>
              </w:rPr>
              <w:t xml:space="preserve">, </w:t>
            </w:r>
            <w:r w:rsidR="001011EB" w:rsidRPr="000F5998">
              <w:rPr>
                <w:b/>
                <w:bCs/>
                <w:sz w:val="26"/>
                <w:szCs w:val="26"/>
                <w:lang w:val="fr-FR"/>
              </w:rPr>
              <w:t>Suisse</w:t>
            </w:r>
            <w:r w:rsidRPr="000F5998">
              <w:rPr>
                <w:b/>
                <w:bCs/>
                <w:sz w:val="26"/>
                <w:szCs w:val="26"/>
                <w:lang w:val="fr-FR"/>
              </w:rPr>
              <w:t xml:space="preserve">, </w:t>
            </w:r>
            <w:r w:rsidR="00873313" w:rsidRPr="000F5998">
              <w:rPr>
                <w:b/>
                <w:bCs/>
                <w:sz w:val="26"/>
                <w:szCs w:val="26"/>
                <w:lang w:val="fr-FR"/>
              </w:rPr>
              <w:t>20</w:t>
            </w:r>
            <w:r w:rsidRPr="000F5998">
              <w:rPr>
                <w:b/>
                <w:bCs/>
                <w:sz w:val="26"/>
                <w:szCs w:val="26"/>
                <w:lang w:val="fr-FR"/>
              </w:rPr>
              <w:t>-</w:t>
            </w:r>
            <w:r w:rsidR="00873313" w:rsidRPr="000F5998">
              <w:rPr>
                <w:b/>
                <w:bCs/>
                <w:sz w:val="26"/>
                <w:szCs w:val="26"/>
                <w:lang w:val="fr-FR"/>
              </w:rPr>
              <w:t>2</w:t>
            </w:r>
            <w:r w:rsidR="00930514" w:rsidRPr="000F5998">
              <w:rPr>
                <w:b/>
                <w:bCs/>
                <w:sz w:val="26"/>
                <w:szCs w:val="26"/>
                <w:lang w:val="fr-FR"/>
              </w:rPr>
              <w:t>3</w:t>
            </w:r>
            <w:r w:rsidR="00873313" w:rsidRPr="000F5998">
              <w:rPr>
                <w:b/>
                <w:bCs/>
                <w:sz w:val="26"/>
                <w:szCs w:val="26"/>
                <w:lang w:val="fr-FR"/>
              </w:rPr>
              <w:t xml:space="preserve"> mai</w:t>
            </w:r>
            <w:r w:rsidRPr="000F5998">
              <w:rPr>
                <w:b/>
                <w:bCs/>
                <w:sz w:val="26"/>
                <w:szCs w:val="26"/>
                <w:lang w:val="fr-FR"/>
              </w:rPr>
              <w:t xml:space="preserve"> 202</w:t>
            </w:r>
            <w:r w:rsidR="00873313" w:rsidRPr="000F5998">
              <w:rPr>
                <w:b/>
                <w:bCs/>
                <w:sz w:val="26"/>
                <w:szCs w:val="26"/>
                <w:lang w:val="fr-FR"/>
              </w:rPr>
              <w:t>4</w:t>
            </w:r>
          </w:p>
        </w:tc>
        <w:tc>
          <w:tcPr>
            <w:tcW w:w="3509" w:type="dxa"/>
          </w:tcPr>
          <w:p w14:paraId="67E7B4C4" w14:textId="0F52E4CC" w:rsidR="00307769" w:rsidRPr="000F5998" w:rsidRDefault="00307769" w:rsidP="00880D62">
            <w:pPr>
              <w:spacing w:after="120"/>
              <w:ind w:right="142"/>
              <w:jc w:val="right"/>
              <w:rPr>
                <w:lang w:val="fr-FR"/>
              </w:rPr>
            </w:pPr>
            <w:r w:rsidRPr="000F5998">
              <w:rPr>
                <w:lang w:val="fr-FR" w:eastAsia="en-GB"/>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0F5998" w14:paraId="3C13197B" w14:textId="77777777" w:rsidTr="0009076F">
        <w:trPr>
          <w:cantSplit/>
        </w:trPr>
        <w:tc>
          <w:tcPr>
            <w:tcW w:w="6379" w:type="dxa"/>
            <w:tcBorders>
              <w:top w:val="single" w:sz="12" w:space="0" w:color="auto"/>
            </w:tcBorders>
          </w:tcPr>
          <w:p w14:paraId="2EED9DB2" w14:textId="77777777" w:rsidR="00683C32" w:rsidRPr="000F5998" w:rsidRDefault="00683C32" w:rsidP="00880D62">
            <w:pPr>
              <w:spacing w:before="0"/>
              <w:rPr>
                <w:rFonts w:cs="Arial"/>
                <w:b/>
                <w:bCs/>
                <w:sz w:val="20"/>
                <w:lang w:val="fr-FR"/>
              </w:rPr>
            </w:pPr>
          </w:p>
        </w:tc>
        <w:tc>
          <w:tcPr>
            <w:tcW w:w="3509" w:type="dxa"/>
            <w:tcBorders>
              <w:top w:val="single" w:sz="12" w:space="0" w:color="auto"/>
            </w:tcBorders>
          </w:tcPr>
          <w:p w14:paraId="6CC77CFE" w14:textId="77777777" w:rsidR="00683C32" w:rsidRPr="000F5998" w:rsidRDefault="00683C32" w:rsidP="00880D62">
            <w:pPr>
              <w:spacing w:before="0"/>
              <w:rPr>
                <w:b/>
                <w:bCs/>
                <w:sz w:val="20"/>
                <w:lang w:val="fr-FR"/>
              </w:rPr>
            </w:pPr>
          </w:p>
        </w:tc>
      </w:tr>
      <w:tr w:rsidR="00683C32" w:rsidRPr="000F5998" w14:paraId="0BB3FBC4" w14:textId="77777777" w:rsidTr="0009076F">
        <w:trPr>
          <w:cantSplit/>
        </w:trPr>
        <w:tc>
          <w:tcPr>
            <w:tcW w:w="6379" w:type="dxa"/>
          </w:tcPr>
          <w:p w14:paraId="43C54B3D" w14:textId="77777777" w:rsidR="00683C32" w:rsidRPr="000F5998" w:rsidRDefault="00683C32" w:rsidP="00880D62">
            <w:pPr>
              <w:pStyle w:val="Committee"/>
              <w:spacing w:before="0"/>
              <w:rPr>
                <w:b w:val="0"/>
                <w:szCs w:val="24"/>
                <w:lang w:val="fr-FR"/>
              </w:rPr>
            </w:pPr>
          </w:p>
        </w:tc>
        <w:tc>
          <w:tcPr>
            <w:tcW w:w="3509" w:type="dxa"/>
          </w:tcPr>
          <w:p w14:paraId="02E44EE9" w14:textId="56FCD676" w:rsidR="00683C32" w:rsidRPr="000F5998" w:rsidRDefault="0096201B" w:rsidP="00880D62">
            <w:pPr>
              <w:spacing w:before="0"/>
              <w:jc w:val="both"/>
              <w:rPr>
                <w:bCs/>
                <w:szCs w:val="24"/>
                <w:lang w:val="fr-FR"/>
              </w:rPr>
            </w:pPr>
            <w:r w:rsidRPr="000F5998">
              <w:rPr>
                <w:b/>
                <w:bCs/>
                <w:lang w:val="fr-FR"/>
              </w:rPr>
              <w:t xml:space="preserve">Document </w:t>
            </w:r>
            <w:bookmarkStart w:id="0" w:name="DocRef1"/>
            <w:bookmarkEnd w:id="0"/>
            <w:r w:rsidRPr="000F5998">
              <w:rPr>
                <w:b/>
                <w:bCs/>
                <w:lang w:val="fr-FR"/>
              </w:rPr>
              <w:t>TDAG</w:t>
            </w:r>
            <w:r w:rsidR="003242AB" w:rsidRPr="000F5998">
              <w:rPr>
                <w:b/>
                <w:bCs/>
                <w:lang w:val="fr-FR"/>
              </w:rPr>
              <w:t>-</w:t>
            </w:r>
            <w:r w:rsidR="00B648C7" w:rsidRPr="000F5998">
              <w:rPr>
                <w:b/>
                <w:bCs/>
                <w:lang w:val="fr-FR"/>
              </w:rPr>
              <w:t>2</w:t>
            </w:r>
            <w:bookmarkStart w:id="1" w:name="DocNo1"/>
            <w:bookmarkEnd w:id="1"/>
            <w:r w:rsidR="00873313" w:rsidRPr="000F5998">
              <w:rPr>
                <w:b/>
                <w:bCs/>
                <w:lang w:val="fr-FR"/>
              </w:rPr>
              <w:t>4</w:t>
            </w:r>
            <w:r w:rsidR="0009076F" w:rsidRPr="000F5998">
              <w:rPr>
                <w:b/>
                <w:bCs/>
                <w:lang w:val="fr-FR"/>
              </w:rPr>
              <w:t>/</w:t>
            </w:r>
            <w:r w:rsidR="008A7494" w:rsidRPr="000F5998">
              <w:rPr>
                <w:b/>
                <w:bCs/>
                <w:lang w:val="fr-FR"/>
              </w:rPr>
              <w:t>5</w:t>
            </w:r>
            <w:r w:rsidRPr="000F5998">
              <w:rPr>
                <w:b/>
                <w:bCs/>
                <w:lang w:val="fr-FR"/>
              </w:rPr>
              <w:t>-</w:t>
            </w:r>
            <w:r w:rsidR="00E25345" w:rsidRPr="000F5998">
              <w:rPr>
                <w:b/>
                <w:bCs/>
                <w:lang w:val="fr-FR"/>
              </w:rPr>
              <w:t>F</w:t>
            </w:r>
          </w:p>
        </w:tc>
      </w:tr>
      <w:tr w:rsidR="00683C32" w:rsidRPr="000F5998" w14:paraId="24D04936" w14:textId="77777777" w:rsidTr="0009076F">
        <w:trPr>
          <w:cantSplit/>
        </w:trPr>
        <w:tc>
          <w:tcPr>
            <w:tcW w:w="6379" w:type="dxa"/>
          </w:tcPr>
          <w:p w14:paraId="12CE4DBF" w14:textId="77777777" w:rsidR="00683C32" w:rsidRPr="000F5998" w:rsidRDefault="00683C32" w:rsidP="00880D62">
            <w:pPr>
              <w:spacing w:before="0"/>
              <w:rPr>
                <w:b/>
                <w:bCs/>
                <w:smallCaps/>
                <w:szCs w:val="24"/>
                <w:lang w:val="fr-FR"/>
              </w:rPr>
            </w:pPr>
          </w:p>
        </w:tc>
        <w:tc>
          <w:tcPr>
            <w:tcW w:w="3509" w:type="dxa"/>
          </w:tcPr>
          <w:p w14:paraId="0F89640F" w14:textId="6DAE0AB2" w:rsidR="00683C32" w:rsidRPr="000F5998" w:rsidRDefault="008A7494" w:rsidP="00880D62">
            <w:pPr>
              <w:spacing w:before="0"/>
              <w:rPr>
                <w:b/>
                <w:szCs w:val="24"/>
                <w:lang w:val="fr-FR"/>
              </w:rPr>
            </w:pPr>
            <w:bookmarkStart w:id="2" w:name="CreationDate"/>
            <w:bookmarkEnd w:id="2"/>
            <w:r w:rsidRPr="000F5998">
              <w:rPr>
                <w:b/>
                <w:bCs/>
                <w:szCs w:val="28"/>
                <w:lang w:val="fr-FR"/>
              </w:rPr>
              <w:t xml:space="preserve">22 mars </w:t>
            </w:r>
            <w:r w:rsidR="00CE0422" w:rsidRPr="000F5998">
              <w:rPr>
                <w:b/>
                <w:bCs/>
                <w:szCs w:val="28"/>
                <w:lang w:val="fr-FR"/>
              </w:rPr>
              <w:t>20</w:t>
            </w:r>
            <w:r w:rsidR="00B648C7" w:rsidRPr="000F5998">
              <w:rPr>
                <w:b/>
                <w:bCs/>
                <w:szCs w:val="28"/>
                <w:lang w:val="fr-FR"/>
              </w:rPr>
              <w:t>2</w:t>
            </w:r>
            <w:r w:rsidR="005A0CA5" w:rsidRPr="000F5998">
              <w:rPr>
                <w:b/>
                <w:bCs/>
                <w:szCs w:val="28"/>
                <w:lang w:val="fr-FR"/>
              </w:rPr>
              <w:t>4</w:t>
            </w:r>
          </w:p>
        </w:tc>
      </w:tr>
      <w:tr w:rsidR="00683C32" w:rsidRPr="000F5998" w14:paraId="7B96545F" w14:textId="77777777" w:rsidTr="0009076F">
        <w:trPr>
          <w:cantSplit/>
        </w:trPr>
        <w:tc>
          <w:tcPr>
            <w:tcW w:w="6379" w:type="dxa"/>
          </w:tcPr>
          <w:p w14:paraId="65956FD3" w14:textId="77777777" w:rsidR="00683C32" w:rsidRPr="000F5998" w:rsidRDefault="00683C32" w:rsidP="00880D62">
            <w:pPr>
              <w:spacing w:before="0"/>
              <w:rPr>
                <w:b/>
                <w:bCs/>
                <w:smallCaps/>
                <w:szCs w:val="24"/>
                <w:lang w:val="fr-FR"/>
              </w:rPr>
            </w:pPr>
          </w:p>
        </w:tc>
        <w:tc>
          <w:tcPr>
            <w:tcW w:w="3509" w:type="dxa"/>
          </w:tcPr>
          <w:p w14:paraId="30EFD39F" w14:textId="33ACFB79" w:rsidR="00514D2F" w:rsidRPr="000F5998" w:rsidRDefault="0096201B" w:rsidP="00880D62">
            <w:pPr>
              <w:spacing w:before="0"/>
              <w:rPr>
                <w:szCs w:val="24"/>
                <w:lang w:val="fr-FR"/>
              </w:rPr>
            </w:pPr>
            <w:r w:rsidRPr="000F5998">
              <w:rPr>
                <w:b/>
                <w:lang w:val="fr-FR"/>
              </w:rPr>
              <w:t>Original:</w:t>
            </w:r>
            <w:bookmarkStart w:id="3" w:name="Original"/>
            <w:bookmarkEnd w:id="3"/>
            <w:r w:rsidR="00CE0422" w:rsidRPr="000F5998">
              <w:rPr>
                <w:b/>
                <w:lang w:val="fr-FR"/>
              </w:rPr>
              <w:t xml:space="preserve"> </w:t>
            </w:r>
            <w:r w:rsidR="001011EB" w:rsidRPr="000F5998">
              <w:rPr>
                <w:b/>
                <w:lang w:val="fr-FR"/>
              </w:rPr>
              <w:t>anglais</w:t>
            </w:r>
          </w:p>
        </w:tc>
      </w:tr>
      <w:tr w:rsidR="00A13162" w:rsidRPr="000F5998" w14:paraId="31656E31" w14:textId="77777777" w:rsidTr="00107E85">
        <w:trPr>
          <w:cantSplit/>
          <w:trHeight w:val="852"/>
        </w:trPr>
        <w:tc>
          <w:tcPr>
            <w:tcW w:w="9888" w:type="dxa"/>
            <w:gridSpan w:val="2"/>
          </w:tcPr>
          <w:p w14:paraId="512FCA01" w14:textId="6BF83955" w:rsidR="00A13162" w:rsidRPr="000F5998" w:rsidRDefault="008A7494" w:rsidP="00880D62">
            <w:pPr>
              <w:pStyle w:val="Source"/>
              <w:rPr>
                <w:lang w:val="fr-FR"/>
              </w:rPr>
            </w:pPr>
            <w:bookmarkStart w:id="4" w:name="Source"/>
            <w:bookmarkEnd w:id="4"/>
            <w:r w:rsidRPr="000F5998">
              <w:rPr>
                <w:lang w:val="fr-FR"/>
              </w:rPr>
              <w:t>Présidente de la Commission d'études 1 de l'UIT-D</w:t>
            </w:r>
          </w:p>
        </w:tc>
      </w:tr>
      <w:tr w:rsidR="00AC6F14" w:rsidRPr="000F5998" w14:paraId="2CBD3A36" w14:textId="77777777" w:rsidTr="00107E85">
        <w:trPr>
          <w:cantSplit/>
        </w:trPr>
        <w:tc>
          <w:tcPr>
            <w:tcW w:w="9888" w:type="dxa"/>
            <w:gridSpan w:val="2"/>
          </w:tcPr>
          <w:p w14:paraId="1B4121DF" w14:textId="050B6BF5" w:rsidR="00AC6F14" w:rsidRPr="000F5998" w:rsidRDefault="008A7494" w:rsidP="00880D62">
            <w:pPr>
              <w:pStyle w:val="Title1"/>
              <w:rPr>
                <w:lang w:val="fr-FR"/>
              </w:rPr>
            </w:pPr>
            <w:bookmarkStart w:id="5" w:name="Title"/>
            <w:bookmarkEnd w:id="5"/>
            <w:r w:rsidRPr="000F5998">
              <w:rPr>
                <w:lang w:val="fr-FR"/>
              </w:rPr>
              <w:t>Commission d'études 1 de l'UIT-D – Activités et progrès accomplis</w:t>
            </w:r>
          </w:p>
        </w:tc>
      </w:tr>
      <w:tr w:rsidR="00A721F4" w:rsidRPr="000F5998" w14:paraId="23A30231" w14:textId="77777777" w:rsidTr="00A721F4">
        <w:trPr>
          <w:cantSplit/>
        </w:trPr>
        <w:tc>
          <w:tcPr>
            <w:tcW w:w="9888" w:type="dxa"/>
            <w:gridSpan w:val="2"/>
            <w:tcBorders>
              <w:bottom w:val="single" w:sz="4" w:space="0" w:color="auto"/>
            </w:tcBorders>
          </w:tcPr>
          <w:p w14:paraId="726EE70E" w14:textId="77777777" w:rsidR="00A721F4" w:rsidRPr="000F5998" w:rsidRDefault="00A721F4" w:rsidP="00880D62">
            <w:pPr>
              <w:rPr>
                <w:lang w:val="fr-FR"/>
              </w:rPr>
            </w:pPr>
          </w:p>
        </w:tc>
      </w:tr>
      <w:tr w:rsidR="00A721F4" w:rsidRPr="000F5998"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31B66266" w:rsidR="00A721F4" w:rsidRPr="000F5998" w:rsidRDefault="001011EB" w:rsidP="00880D62">
            <w:pPr>
              <w:spacing w:after="120"/>
              <w:rPr>
                <w:b/>
                <w:bCs/>
                <w:szCs w:val="24"/>
                <w:lang w:val="fr-FR"/>
              </w:rPr>
            </w:pPr>
            <w:r w:rsidRPr="000F5998">
              <w:rPr>
                <w:b/>
                <w:bCs/>
                <w:szCs w:val="24"/>
                <w:lang w:val="fr-FR"/>
              </w:rPr>
              <w:t>Résumé</w:t>
            </w:r>
            <w:r w:rsidR="00A721F4" w:rsidRPr="000F5998">
              <w:rPr>
                <w:b/>
                <w:bCs/>
                <w:szCs w:val="24"/>
                <w:lang w:val="fr-FR"/>
              </w:rPr>
              <w:t>:</w:t>
            </w:r>
          </w:p>
          <w:p w14:paraId="6DEE887E" w14:textId="77777777" w:rsidR="008A7494" w:rsidRPr="000F5998" w:rsidRDefault="008A7494" w:rsidP="00880D62">
            <w:pPr>
              <w:spacing w:after="120"/>
              <w:rPr>
                <w:lang w:val="fr-FR"/>
              </w:rPr>
            </w:pPr>
            <w:r w:rsidRPr="000F5998">
              <w:rPr>
                <w:lang w:val="fr-FR"/>
              </w:rPr>
              <w:t>Le présent rapport vise à donner au Groupe consultatif pour le développement des télécommunications (GCDT) des informations sur l'état d'avancement des travaux de la Commission d'études 1 (CE 1) de l'UIT-D. Il fait le point des résultats de la deuxième réunion annuelle de la CE 1 pour la période d'études 2022-2025, qui s'est tenue du 23 au 27 octobre 2023.</w:t>
            </w:r>
          </w:p>
          <w:p w14:paraId="72F734B1" w14:textId="307176C4" w:rsidR="008A7494" w:rsidRPr="000F5998" w:rsidRDefault="008A7494" w:rsidP="00880D62">
            <w:pPr>
              <w:spacing w:after="120"/>
              <w:rPr>
                <w:lang w:val="fr-FR"/>
              </w:rPr>
            </w:pPr>
            <w:r w:rsidRPr="000F5998">
              <w:rPr>
                <w:lang w:val="fr-FR"/>
              </w:rPr>
              <w:t>Il convient de noter que les travaux des Groupes du Rapporteur sur les sept Questions confiées à</w:t>
            </w:r>
            <w:r w:rsidR="00880D62" w:rsidRPr="000F5998">
              <w:rPr>
                <w:lang w:val="fr-FR"/>
              </w:rPr>
              <w:t> </w:t>
            </w:r>
            <w:r w:rsidRPr="000F5998">
              <w:rPr>
                <w:lang w:val="fr-FR"/>
              </w:rPr>
              <w:t>la</w:t>
            </w:r>
            <w:r w:rsidR="00880D62" w:rsidRPr="000F5998">
              <w:rPr>
                <w:lang w:val="fr-FR"/>
              </w:rPr>
              <w:t> </w:t>
            </w:r>
            <w:r w:rsidRPr="000F5998">
              <w:rPr>
                <w:lang w:val="fr-FR"/>
              </w:rPr>
              <w:t>CE 1 progressent de manière satisfaisante vers les résultats escomptés définis par la Conférence mondiale de développement des télécommunications (CMDT). L'un des faits marquants de la réunion tenue récemment a été l'approbation et la publication ultérieure du produit intermédiaire relatif aux travaux de la CE 1 de l'UIT-D sur la Question 6/1, intitulé "Bonnes pratiques en cours d'adoption relatives aux outils de réglementation numériques adaptés à la protection des consommateurs".</w:t>
            </w:r>
          </w:p>
          <w:p w14:paraId="4082D7E8" w14:textId="10AD724D" w:rsidR="00A721F4" w:rsidRPr="000F5998" w:rsidRDefault="008A7494" w:rsidP="00880D62">
            <w:pPr>
              <w:spacing w:after="120"/>
              <w:rPr>
                <w:szCs w:val="24"/>
                <w:lang w:val="fr-FR"/>
              </w:rPr>
            </w:pPr>
            <w:r w:rsidRPr="000F5998">
              <w:rPr>
                <w:lang w:val="fr-FR"/>
              </w:rPr>
              <w:t>Une version révisée de ce document sera soumise afin de tenir compte des résultats des réunions des Groupes du Rapporteur qui se tiendront du 15 au 26 avril 2024.</w:t>
            </w:r>
          </w:p>
          <w:p w14:paraId="76A1C541" w14:textId="23209CDB" w:rsidR="00A721F4" w:rsidRPr="000F5998" w:rsidRDefault="001011EB" w:rsidP="00880D62">
            <w:pPr>
              <w:spacing w:after="120"/>
              <w:rPr>
                <w:b/>
                <w:bCs/>
                <w:szCs w:val="24"/>
                <w:lang w:val="fr-FR"/>
              </w:rPr>
            </w:pPr>
            <w:r w:rsidRPr="000F5998">
              <w:rPr>
                <w:b/>
                <w:bCs/>
                <w:lang w:val="fr-FR"/>
              </w:rPr>
              <w:t>Suite à donner</w:t>
            </w:r>
            <w:r w:rsidR="00A721F4" w:rsidRPr="000F5998">
              <w:rPr>
                <w:b/>
                <w:bCs/>
                <w:lang w:val="fr-FR"/>
              </w:rPr>
              <w:t>:</w:t>
            </w:r>
          </w:p>
          <w:p w14:paraId="371956FC" w14:textId="6855EBFB" w:rsidR="00A721F4" w:rsidRPr="000F5998" w:rsidRDefault="008A7494" w:rsidP="00880D62">
            <w:pPr>
              <w:spacing w:after="120"/>
              <w:rPr>
                <w:szCs w:val="24"/>
                <w:lang w:val="fr-FR"/>
              </w:rPr>
            </w:pPr>
            <w:r w:rsidRPr="000F5998">
              <w:rPr>
                <w:lang w:val="fr-FR"/>
              </w:rPr>
              <w:t xml:space="preserve">Le GCDT est invité à prendre note du présent </w:t>
            </w:r>
            <w:r w:rsidR="005250B9" w:rsidRPr="000F5998">
              <w:rPr>
                <w:lang w:val="fr-FR"/>
              </w:rPr>
              <w:t>D</w:t>
            </w:r>
            <w:r w:rsidRPr="000F5998">
              <w:rPr>
                <w:lang w:val="fr-FR"/>
              </w:rPr>
              <w:t>ocument et à fournir les indications qu'il jugera utiles.</w:t>
            </w:r>
          </w:p>
          <w:p w14:paraId="622ACB80" w14:textId="39EE560D" w:rsidR="00A721F4" w:rsidRPr="000F5998" w:rsidRDefault="00A721F4" w:rsidP="00880D62">
            <w:pPr>
              <w:spacing w:after="120"/>
              <w:rPr>
                <w:b/>
                <w:bCs/>
                <w:szCs w:val="24"/>
                <w:lang w:val="fr-FR"/>
              </w:rPr>
            </w:pPr>
            <w:r w:rsidRPr="000F5998">
              <w:rPr>
                <w:b/>
                <w:bCs/>
                <w:szCs w:val="24"/>
                <w:lang w:val="fr-FR"/>
              </w:rPr>
              <w:t>R</w:t>
            </w:r>
            <w:r w:rsidR="001011EB" w:rsidRPr="000F5998">
              <w:rPr>
                <w:b/>
                <w:bCs/>
                <w:szCs w:val="24"/>
                <w:lang w:val="fr-FR"/>
              </w:rPr>
              <w:t>é</w:t>
            </w:r>
            <w:r w:rsidRPr="000F5998">
              <w:rPr>
                <w:b/>
                <w:bCs/>
                <w:szCs w:val="24"/>
                <w:lang w:val="fr-FR"/>
              </w:rPr>
              <w:t>f</w:t>
            </w:r>
            <w:r w:rsidR="001011EB" w:rsidRPr="000F5998">
              <w:rPr>
                <w:b/>
                <w:bCs/>
                <w:szCs w:val="24"/>
                <w:lang w:val="fr-FR"/>
              </w:rPr>
              <w:t>é</w:t>
            </w:r>
            <w:r w:rsidRPr="000F5998">
              <w:rPr>
                <w:b/>
                <w:bCs/>
                <w:szCs w:val="24"/>
                <w:lang w:val="fr-FR"/>
              </w:rPr>
              <w:t>rences:</w:t>
            </w:r>
          </w:p>
          <w:p w14:paraId="1ECDD20E" w14:textId="34911609" w:rsidR="00A721F4" w:rsidRPr="000F5998" w:rsidRDefault="008A7494" w:rsidP="00880D62">
            <w:pPr>
              <w:spacing w:after="120"/>
              <w:rPr>
                <w:lang w:val="fr-FR"/>
              </w:rPr>
            </w:pPr>
            <w:r w:rsidRPr="000F5998">
              <w:rPr>
                <w:lang w:val="fr-FR"/>
              </w:rPr>
              <w:t>Résolution 2 (Rév. Kigali, 2022) et Résolution 1 (Rév. Kigali, 2022) de la CMDT, Document </w:t>
            </w:r>
            <w:hyperlink r:id="rId11" w:history="1">
              <w:r w:rsidRPr="000F5998">
                <w:rPr>
                  <w:rStyle w:val="Hyperlink"/>
                  <w:lang w:val="fr-FR"/>
                </w:rPr>
                <w:t>1/RE</w:t>
              </w:r>
              <w:r w:rsidRPr="000F5998">
                <w:rPr>
                  <w:rStyle w:val="Hyperlink"/>
                  <w:lang w:val="fr-FR"/>
                </w:rPr>
                <w:t>P</w:t>
              </w:r>
              <w:r w:rsidRPr="000F5998">
                <w:rPr>
                  <w:rStyle w:val="Hyperlink"/>
                  <w:lang w:val="fr-FR"/>
                </w:rPr>
                <w:t>/9</w:t>
              </w:r>
            </w:hyperlink>
            <w:r w:rsidRPr="000F5998">
              <w:rPr>
                <w:lang w:val="fr-FR"/>
              </w:rPr>
              <w:t> (2023)</w:t>
            </w:r>
          </w:p>
        </w:tc>
      </w:tr>
    </w:tbl>
    <w:p w14:paraId="5B29B2A3" w14:textId="77777777" w:rsidR="00923CF1" w:rsidRPr="000F5998" w:rsidRDefault="00923CF1" w:rsidP="00880D62">
      <w:pPr>
        <w:tabs>
          <w:tab w:val="clear" w:pos="794"/>
          <w:tab w:val="clear" w:pos="1191"/>
          <w:tab w:val="clear" w:pos="1588"/>
          <w:tab w:val="clear" w:pos="1985"/>
        </w:tabs>
        <w:overflowPunct/>
        <w:autoSpaceDE/>
        <w:autoSpaceDN/>
        <w:adjustRightInd/>
        <w:spacing w:before="0"/>
        <w:textAlignment w:val="auto"/>
        <w:rPr>
          <w:lang w:val="fr-FR"/>
        </w:rPr>
      </w:pPr>
      <w:r w:rsidRPr="000F5998">
        <w:rPr>
          <w:lang w:val="fr-FR"/>
        </w:rPr>
        <w:br w:type="page"/>
      </w:r>
    </w:p>
    <w:p w14:paraId="628B947D" w14:textId="77777777" w:rsidR="008A7494" w:rsidRPr="000F5998" w:rsidRDefault="008A7494" w:rsidP="00880D62">
      <w:pPr>
        <w:pStyle w:val="Headingb"/>
        <w:rPr>
          <w:lang w:val="fr-FR"/>
        </w:rPr>
      </w:pPr>
      <w:r w:rsidRPr="000F5998">
        <w:rPr>
          <w:lang w:val="fr-FR"/>
        </w:rPr>
        <w:lastRenderedPageBreak/>
        <w:t>Principaux points à retenir</w:t>
      </w:r>
    </w:p>
    <w:p w14:paraId="1FCC6B3C" w14:textId="6BA14662" w:rsidR="008A7494" w:rsidRPr="000F5998" w:rsidRDefault="008A7494" w:rsidP="00880D62">
      <w:pPr>
        <w:rPr>
          <w:lang w:val="fr-FR"/>
        </w:rPr>
      </w:pPr>
      <w:r w:rsidRPr="000F5998">
        <w:rPr>
          <w:lang w:val="fr-FR"/>
        </w:rPr>
        <w:t xml:space="preserve">La Commission d'études 1 (CE 1) de l'UIT-D examine les sujets relatifs à la </w:t>
      </w:r>
      <w:r w:rsidRPr="000F5998">
        <w:rPr>
          <w:b/>
          <w:bCs/>
          <w:lang w:val="fr-FR"/>
        </w:rPr>
        <w:t>mise en place d'un environnement propice à une connectivité efficace</w:t>
      </w:r>
      <w:r w:rsidRPr="000F5998">
        <w:rPr>
          <w:rStyle w:val="FootnoteReference"/>
          <w:lang w:val="fr-FR"/>
        </w:rPr>
        <w:footnoteReference w:id="1"/>
      </w:r>
      <w:r w:rsidRPr="000F5998">
        <w:rPr>
          <w:lang w:val="fr-FR"/>
        </w:rPr>
        <w:t xml:space="preserve"> dans le cadre de sept Questions, axées sur le déploiement du large bande, les nouveaux services de radiodiffusion, les télécommunications d'urgence, les aspects économiques des TIC, la connectivité dans les zones rurales et isolées, la protection des consommateurs et les TIC au service des personnes en situation de handicap.</w:t>
      </w:r>
    </w:p>
    <w:p w14:paraId="003A9EE3" w14:textId="23771C55" w:rsidR="008A7494" w:rsidRPr="000F5998" w:rsidRDefault="008A7494" w:rsidP="00880D62">
      <w:pPr>
        <w:rPr>
          <w:lang w:val="fr-FR"/>
        </w:rPr>
      </w:pPr>
      <w:r w:rsidRPr="000F5998">
        <w:rPr>
          <w:lang w:val="fr-FR"/>
        </w:rPr>
        <w:t>Les principaux points à retenir de la deuxième réunion annuelle de la CE 1 tenue du</w:t>
      </w:r>
      <w:r w:rsidR="00880D62" w:rsidRPr="000F5998">
        <w:rPr>
          <w:lang w:val="fr-FR"/>
        </w:rPr>
        <w:t> </w:t>
      </w:r>
      <w:r w:rsidRPr="000F5998">
        <w:rPr>
          <w:lang w:val="fr-FR"/>
        </w:rPr>
        <w:t>23</w:t>
      </w:r>
      <w:r w:rsidR="00880D62" w:rsidRPr="000F5998">
        <w:rPr>
          <w:lang w:val="fr-FR"/>
        </w:rPr>
        <w:t> </w:t>
      </w:r>
      <w:r w:rsidRPr="000F5998">
        <w:rPr>
          <w:lang w:val="fr-FR"/>
        </w:rPr>
        <w:t>au 27 octobre 2023 sont les suivants:</w:t>
      </w:r>
    </w:p>
    <w:p w14:paraId="63EE25E2" w14:textId="445521CD" w:rsidR="008A7494" w:rsidRPr="000F5998" w:rsidRDefault="008A7494" w:rsidP="00880D62">
      <w:pPr>
        <w:pStyle w:val="enumlev1"/>
        <w:rPr>
          <w:lang w:val="fr-FR"/>
        </w:rPr>
      </w:pPr>
      <w:r w:rsidRPr="000F5998">
        <w:rPr>
          <w:lang w:val="fr-FR"/>
        </w:rPr>
        <w:t>–</w:t>
      </w:r>
      <w:r w:rsidRPr="000F5998">
        <w:rPr>
          <w:lang w:val="fr-FR"/>
        </w:rPr>
        <w:tab/>
        <w:t>224 participants (45% de déléguées) dont 175 délégués de 59</w:t>
      </w:r>
      <w:r w:rsidRPr="000F5998">
        <w:rPr>
          <w:rStyle w:val="FootnoteReference"/>
          <w:lang w:val="fr-FR"/>
        </w:rPr>
        <w:footnoteReference w:id="2"/>
      </w:r>
      <w:r w:rsidRPr="000F5998">
        <w:rPr>
          <w:lang w:val="fr-FR"/>
        </w:rPr>
        <w:t xml:space="preserve"> États Membres</w:t>
      </w:r>
      <w:r w:rsidR="00880D62" w:rsidRPr="000F5998">
        <w:rPr>
          <w:lang w:val="fr-FR"/>
        </w:rPr>
        <w:t>:</w:t>
      </w:r>
    </w:p>
    <w:p w14:paraId="42302A84" w14:textId="0B7CA970" w:rsidR="008A7494" w:rsidRPr="000F5998" w:rsidRDefault="008A7494" w:rsidP="00880D62">
      <w:pPr>
        <w:pStyle w:val="enumlev1"/>
        <w:rPr>
          <w:lang w:val="fr-FR"/>
        </w:rPr>
      </w:pPr>
      <w:r w:rsidRPr="000F5998">
        <w:rPr>
          <w:lang w:val="fr-FR"/>
        </w:rPr>
        <w:t>–</w:t>
      </w:r>
      <w:r w:rsidRPr="000F5998">
        <w:rPr>
          <w:lang w:val="fr-FR"/>
        </w:rPr>
        <w:tab/>
      </w:r>
      <w:r w:rsidR="00880D62" w:rsidRPr="000F5998">
        <w:rPr>
          <w:lang w:val="fr-FR"/>
        </w:rPr>
        <w:t>d</w:t>
      </w:r>
      <w:r w:rsidRPr="000F5998">
        <w:rPr>
          <w:lang w:val="fr-FR"/>
        </w:rPr>
        <w:t>ésignation d'un Vice-Président et de deux Vice-Rapporteurs</w:t>
      </w:r>
      <w:r w:rsidR="00880D62" w:rsidRPr="000F5998">
        <w:rPr>
          <w:lang w:val="fr-FR"/>
        </w:rPr>
        <w:t>;</w:t>
      </w:r>
    </w:p>
    <w:p w14:paraId="4CDBE2E4" w14:textId="7BB6E454" w:rsidR="008A7494" w:rsidRPr="000F5998" w:rsidRDefault="008A7494" w:rsidP="00880D62">
      <w:pPr>
        <w:pStyle w:val="enumlev1"/>
        <w:rPr>
          <w:lang w:val="fr-FR"/>
        </w:rPr>
      </w:pPr>
      <w:r w:rsidRPr="000F5998">
        <w:rPr>
          <w:lang w:val="fr-FR"/>
        </w:rPr>
        <w:t>–</w:t>
      </w:r>
      <w:r w:rsidRPr="000F5998">
        <w:rPr>
          <w:lang w:val="fr-FR"/>
        </w:rPr>
        <w:tab/>
        <w:t>155</w:t>
      </w:r>
      <w:r w:rsidRPr="000F5998">
        <w:rPr>
          <w:rStyle w:val="FootnoteReference"/>
          <w:lang w:val="fr-FR"/>
        </w:rPr>
        <w:footnoteReference w:id="3"/>
      </w:r>
      <w:r w:rsidRPr="000F5998">
        <w:rPr>
          <w:lang w:val="fr-FR"/>
        </w:rPr>
        <w:t xml:space="preserve"> contributions ont été soumises pour faire avancer les travaux pour la période d'études 2022-2025</w:t>
      </w:r>
      <w:r w:rsidR="00880D62" w:rsidRPr="000F5998">
        <w:rPr>
          <w:lang w:val="fr-FR"/>
        </w:rPr>
        <w:t>;</w:t>
      </w:r>
    </w:p>
    <w:p w14:paraId="2A9C35F9" w14:textId="04ECC349" w:rsidR="008A7494" w:rsidRPr="000F5998" w:rsidRDefault="008A7494" w:rsidP="00880D62">
      <w:pPr>
        <w:pStyle w:val="enumlev1"/>
        <w:rPr>
          <w:lang w:val="fr-FR"/>
        </w:rPr>
      </w:pPr>
      <w:r w:rsidRPr="000F5998">
        <w:rPr>
          <w:lang w:val="fr-FR"/>
        </w:rPr>
        <w:t>–</w:t>
      </w:r>
      <w:r w:rsidRPr="000F5998">
        <w:rPr>
          <w:lang w:val="fr-FR"/>
        </w:rPr>
        <w:tab/>
        <w:t>8 notes de liaison ont été approuvées et envoyées</w:t>
      </w:r>
      <w:r w:rsidR="00880D62" w:rsidRPr="000F5998">
        <w:rPr>
          <w:lang w:val="fr-FR"/>
        </w:rPr>
        <w:t>;</w:t>
      </w:r>
    </w:p>
    <w:p w14:paraId="45CF4F93" w14:textId="1D94E644" w:rsidR="008A7494" w:rsidRPr="000F5998" w:rsidRDefault="008A7494" w:rsidP="00880D62">
      <w:pPr>
        <w:pStyle w:val="enumlev1"/>
        <w:rPr>
          <w:lang w:val="fr-FR"/>
        </w:rPr>
      </w:pPr>
      <w:r w:rsidRPr="000F5998">
        <w:rPr>
          <w:lang w:val="fr-FR"/>
        </w:rPr>
        <w:t>–</w:t>
      </w:r>
      <w:r w:rsidRPr="000F5998">
        <w:rPr>
          <w:lang w:val="fr-FR"/>
        </w:rPr>
        <w:tab/>
        <w:t>13 bourses ont été accordées</w:t>
      </w:r>
      <w:r w:rsidR="00880D62" w:rsidRPr="000F5998">
        <w:rPr>
          <w:lang w:val="fr-FR"/>
        </w:rPr>
        <w:t>;</w:t>
      </w:r>
    </w:p>
    <w:p w14:paraId="3D2C8422" w14:textId="1BE46A03" w:rsidR="008A7494" w:rsidRPr="000F5998" w:rsidRDefault="008A7494" w:rsidP="00880D62">
      <w:pPr>
        <w:pStyle w:val="enumlev1"/>
        <w:rPr>
          <w:lang w:val="fr-FR"/>
        </w:rPr>
      </w:pPr>
      <w:r w:rsidRPr="000F5998">
        <w:rPr>
          <w:lang w:val="fr-FR"/>
        </w:rPr>
        <w:t>–</w:t>
      </w:r>
      <w:r w:rsidRPr="000F5998">
        <w:rPr>
          <w:lang w:val="fr-FR"/>
        </w:rPr>
        <w:tab/>
        <w:t>5 projets de rapport final sur les Questions à l'étude ont été présentés et examinés</w:t>
      </w:r>
      <w:r w:rsidR="00880D62" w:rsidRPr="000F5998">
        <w:rPr>
          <w:lang w:val="fr-FR"/>
        </w:rPr>
        <w:t>;</w:t>
      </w:r>
    </w:p>
    <w:p w14:paraId="6FD5DBFF" w14:textId="3F522242" w:rsidR="008A7494" w:rsidRPr="000F5998" w:rsidRDefault="008A7494" w:rsidP="00880D62">
      <w:pPr>
        <w:pStyle w:val="enumlev1"/>
        <w:rPr>
          <w:lang w:val="fr-FR"/>
        </w:rPr>
      </w:pPr>
      <w:r w:rsidRPr="000F5998">
        <w:rPr>
          <w:lang w:val="fr-FR"/>
        </w:rPr>
        <w:t>–</w:t>
      </w:r>
      <w:r w:rsidRPr="000F5998">
        <w:rPr>
          <w:lang w:val="fr-FR"/>
        </w:rPr>
        <w:tab/>
      </w:r>
      <w:r w:rsidR="00ED5C14" w:rsidRPr="000F5998">
        <w:rPr>
          <w:lang w:val="fr-FR"/>
        </w:rPr>
        <w:t>l</w:t>
      </w:r>
      <w:r w:rsidRPr="000F5998">
        <w:rPr>
          <w:lang w:val="fr-FR"/>
        </w:rPr>
        <w:t>e premier produit intermédiaire de la CE 1 de l'UIT-D relatif aux travaux sur la Question 6/1, intitulé "Bonnes pratiques en cours d'adoption relatives aux outils de réglementation numériques adaptés à la protection des consommateurs", a été approuvé</w:t>
      </w:r>
      <w:r w:rsidR="00ED5C14" w:rsidRPr="000F5998">
        <w:rPr>
          <w:lang w:val="fr-FR"/>
        </w:rPr>
        <w:t>;</w:t>
      </w:r>
    </w:p>
    <w:p w14:paraId="7A65C90F" w14:textId="08813C38" w:rsidR="008A7494" w:rsidRPr="000F5998" w:rsidRDefault="008A7494" w:rsidP="00880D62">
      <w:pPr>
        <w:pStyle w:val="enumlev1"/>
        <w:rPr>
          <w:lang w:val="fr-FR"/>
        </w:rPr>
      </w:pPr>
      <w:r w:rsidRPr="000F5998">
        <w:rPr>
          <w:lang w:val="fr-FR"/>
        </w:rPr>
        <w:t>–</w:t>
      </w:r>
      <w:r w:rsidRPr="000F5998">
        <w:rPr>
          <w:lang w:val="fr-FR"/>
        </w:rPr>
        <w:tab/>
      </w:r>
      <w:r w:rsidR="00ED5C14" w:rsidRPr="000F5998">
        <w:rPr>
          <w:lang w:val="fr-FR"/>
        </w:rPr>
        <w:t>u</w:t>
      </w:r>
      <w:r w:rsidRPr="000F5998">
        <w:rPr>
          <w:lang w:val="fr-FR"/>
        </w:rPr>
        <w:t xml:space="preserve">ne séance spéciale sur le </w:t>
      </w:r>
      <w:hyperlink r:id="rId12" w:history="1">
        <w:r w:rsidRPr="000F5998">
          <w:rPr>
            <w:rStyle w:val="Hyperlink"/>
            <w:lang w:val="fr-FR"/>
          </w:rPr>
          <w:t>Réseau de régula</w:t>
        </w:r>
        <w:r w:rsidRPr="000F5998">
          <w:rPr>
            <w:rStyle w:val="Hyperlink"/>
            <w:lang w:val="fr-FR"/>
          </w:rPr>
          <w:t>t</w:t>
        </w:r>
        <w:r w:rsidRPr="000F5998">
          <w:rPr>
            <w:rStyle w:val="Hyperlink"/>
            <w:lang w:val="fr-FR"/>
          </w:rPr>
          <w:t>ion du numérique</w:t>
        </w:r>
      </w:hyperlink>
      <w:r w:rsidRPr="000F5998">
        <w:rPr>
          <w:lang w:val="fr-FR"/>
        </w:rPr>
        <w:t xml:space="preserve"> a été organisée dans le cadre de la séance plénière d'ouverture</w:t>
      </w:r>
      <w:r w:rsidR="00ED5C14" w:rsidRPr="000F5998">
        <w:rPr>
          <w:lang w:val="fr-FR"/>
        </w:rPr>
        <w:t>;</w:t>
      </w:r>
    </w:p>
    <w:p w14:paraId="2DDF355E" w14:textId="6BA53C3F" w:rsidR="008A7494" w:rsidRPr="000F5998" w:rsidRDefault="008A7494" w:rsidP="00880D62">
      <w:pPr>
        <w:pStyle w:val="enumlev1"/>
        <w:rPr>
          <w:lang w:val="fr-FR"/>
        </w:rPr>
      </w:pPr>
      <w:r w:rsidRPr="000F5998">
        <w:rPr>
          <w:lang w:val="fr-FR"/>
        </w:rPr>
        <w:t>–</w:t>
      </w:r>
      <w:r w:rsidRPr="000F5998">
        <w:rPr>
          <w:lang w:val="fr-FR"/>
        </w:rPr>
        <w:tab/>
      </w:r>
      <w:r w:rsidR="00ED5C14" w:rsidRPr="000F5998">
        <w:rPr>
          <w:lang w:val="fr-FR"/>
        </w:rPr>
        <w:t>l</w:t>
      </w:r>
      <w:r w:rsidRPr="000F5998">
        <w:rPr>
          <w:lang w:val="fr-FR"/>
        </w:rPr>
        <w:t>es travaux de mise en correspondance des Questions confiées aux CE 1 et CE 2 de l'UIT</w:t>
      </w:r>
      <w:r w:rsidRPr="000F5998">
        <w:rPr>
          <w:lang w:val="fr-FR"/>
        </w:rPr>
        <w:noBreakHyphen/>
        <w:t>D présentant un intérêt pour les sujets d'étude et les Questions relevant des commissions d'études de l'UIT-T ont été menés à bien</w:t>
      </w:r>
      <w:r w:rsidR="00ED5C14" w:rsidRPr="000F5998">
        <w:rPr>
          <w:lang w:val="fr-FR"/>
        </w:rPr>
        <w:t>;</w:t>
      </w:r>
    </w:p>
    <w:p w14:paraId="670F26CC" w14:textId="0B08A412" w:rsidR="008A7494" w:rsidRPr="000F5998" w:rsidRDefault="008A7494" w:rsidP="00880D62">
      <w:pPr>
        <w:pStyle w:val="enumlev1"/>
        <w:rPr>
          <w:lang w:val="fr-FR"/>
        </w:rPr>
      </w:pPr>
      <w:r w:rsidRPr="000F5998">
        <w:rPr>
          <w:lang w:val="fr-FR"/>
        </w:rPr>
        <w:t>–</w:t>
      </w:r>
      <w:r w:rsidRPr="000F5998">
        <w:rPr>
          <w:lang w:val="fr-FR"/>
        </w:rPr>
        <w:tab/>
      </w:r>
      <w:r w:rsidR="00ED5C14" w:rsidRPr="000F5998">
        <w:rPr>
          <w:lang w:val="fr-FR"/>
        </w:rPr>
        <w:t>d</w:t>
      </w:r>
      <w:r w:rsidRPr="000F5998">
        <w:rPr>
          <w:lang w:val="fr-FR"/>
        </w:rPr>
        <w:t>es propositions relatives à l'organisation de trois ateliers distincts, à savoir pour les Questions 2/1, 3/1 et 7/1, lors des réunions des Groupes du Rapporteur prévues en avril</w:t>
      </w:r>
      <w:r w:rsidR="005250B9" w:rsidRPr="000F5998">
        <w:rPr>
          <w:lang w:val="fr-FR"/>
        </w:rPr>
        <w:t> </w:t>
      </w:r>
      <w:r w:rsidRPr="000F5998">
        <w:rPr>
          <w:lang w:val="fr-FR"/>
        </w:rPr>
        <w:t>2024 ont été approuvées</w:t>
      </w:r>
      <w:r w:rsidR="00ED5C14" w:rsidRPr="000F5998">
        <w:rPr>
          <w:lang w:val="fr-FR"/>
        </w:rPr>
        <w:t>;</w:t>
      </w:r>
    </w:p>
    <w:p w14:paraId="4B503D2C" w14:textId="0F41D399" w:rsidR="008A7494" w:rsidRPr="000F5998" w:rsidRDefault="008A7494" w:rsidP="00880D62">
      <w:pPr>
        <w:pStyle w:val="enumlev1"/>
        <w:rPr>
          <w:lang w:val="fr-FR"/>
        </w:rPr>
      </w:pPr>
      <w:r w:rsidRPr="000F5998">
        <w:rPr>
          <w:lang w:val="fr-FR"/>
        </w:rPr>
        <w:t>–</w:t>
      </w:r>
      <w:r w:rsidRPr="000F5998">
        <w:rPr>
          <w:lang w:val="fr-FR"/>
        </w:rPr>
        <w:tab/>
      </w:r>
      <w:r w:rsidR="00ED5C14" w:rsidRPr="000F5998">
        <w:rPr>
          <w:lang w:val="fr-FR"/>
        </w:rPr>
        <w:t>u</w:t>
      </w:r>
      <w:r w:rsidRPr="000F5998">
        <w:rPr>
          <w:lang w:val="fr-FR"/>
        </w:rPr>
        <w:t>ne proposition relative à l'organisation d'un atelier commun de l'UIT-D sur les Questions 4/1 et 6/1 concernant les aspects réglementaires et économiques de l'utilisation des données personnelles lors des réunions des Groupes du Rapporteur prévues en avril 2024 a été approuvée</w:t>
      </w:r>
      <w:r w:rsidR="00ED5C14" w:rsidRPr="000F5998">
        <w:rPr>
          <w:lang w:val="fr-FR"/>
        </w:rPr>
        <w:t>;</w:t>
      </w:r>
    </w:p>
    <w:p w14:paraId="60478B63" w14:textId="440B3A36" w:rsidR="008A7494" w:rsidRPr="000F5998" w:rsidRDefault="008A7494" w:rsidP="00880D62">
      <w:pPr>
        <w:pStyle w:val="enumlev1"/>
        <w:rPr>
          <w:lang w:val="fr-FR"/>
        </w:rPr>
      </w:pPr>
      <w:r w:rsidRPr="000F5998">
        <w:rPr>
          <w:lang w:val="fr-FR"/>
        </w:rPr>
        <w:t>–</w:t>
      </w:r>
      <w:r w:rsidRPr="000F5998">
        <w:rPr>
          <w:lang w:val="fr-FR"/>
        </w:rPr>
        <w:tab/>
      </w:r>
      <w:r w:rsidR="00ED5C14" w:rsidRPr="000F5998">
        <w:rPr>
          <w:lang w:val="fr-FR"/>
        </w:rPr>
        <w:t>u</w:t>
      </w:r>
      <w:r w:rsidRPr="000F5998">
        <w:rPr>
          <w:lang w:val="fr-FR"/>
        </w:rPr>
        <w:t>ne proposition relative à l'organisation d'un atelier commun de l'UIT-D sur les Questions 1/1, 3/1 et 4/1 concernant la connectivité par satellite porteuse de transformation lors des réunions des Groupes du Rapporteur prévues en avril 2024 a été approuvée</w:t>
      </w:r>
      <w:r w:rsidR="00ED5C14" w:rsidRPr="000F5998">
        <w:rPr>
          <w:lang w:val="fr-FR"/>
        </w:rPr>
        <w:t>;</w:t>
      </w:r>
    </w:p>
    <w:p w14:paraId="33BB3CF7" w14:textId="0D42A1A4" w:rsidR="008A7494" w:rsidRPr="000F5998" w:rsidRDefault="008A7494" w:rsidP="00880D62">
      <w:pPr>
        <w:pStyle w:val="enumlev1"/>
        <w:rPr>
          <w:lang w:val="fr-FR"/>
        </w:rPr>
      </w:pPr>
      <w:r w:rsidRPr="000F5998">
        <w:rPr>
          <w:lang w:val="fr-FR"/>
        </w:rPr>
        <w:lastRenderedPageBreak/>
        <w:t>–</w:t>
      </w:r>
      <w:r w:rsidRPr="000F5998">
        <w:rPr>
          <w:lang w:val="fr-FR"/>
        </w:rPr>
        <w:tab/>
      </w:r>
      <w:r w:rsidR="00ED5C14" w:rsidRPr="000F5998">
        <w:rPr>
          <w:lang w:val="fr-FR"/>
        </w:rPr>
        <w:t>u</w:t>
      </w:r>
      <w:r w:rsidRPr="000F5998">
        <w:rPr>
          <w:lang w:val="fr-FR"/>
        </w:rPr>
        <w:t>ne proposition relative à l'organisation d'un atelier commun de l'UIT-D sur les Questions</w:t>
      </w:r>
      <w:r w:rsidR="00ED5C14" w:rsidRPr="000F5998">
        <w:rPr>
          <w:lang w:val="fr-FR"/>
        </w:rPr>
        <w:t> </w:t>
      </w:r>
      <w:r w:rsidRPr="000F5998">
        <w:rPr>
          <w:lang w:val="fr-FR"/>
        </w:rPr>
        <w:t>6/1 et 3/2 concernant la sensibilisation des consommateurs en juin 2024, à</w:t>
      </w:r>
      <w:r w:rsidR="00ED5C14" w:rsidRPr="000F5998">
        <w:rPr>
          <w:lang w:val="fr-FR"/>
        </w:rPr>
        <w:t> </w:t>
      </w:r>
      <w:r w:rsidRPr="000F5998">
        <w:rPr>
          <w:lang w:val="fr-FR"/>
        </w:rPr>
        <w:t>l'aimable invitation d'ANATEL et du Bureau régional de l'UIT pour les Amériques, a été approuvée</w:t>
      </w:r>
      <w:r w:rsidR="00ED5C14" w:rsidRPr="000F5998">
        <w:rPr>
          <w:lang w:val="fr-FR"/>
        </w:rPr>
        <w:t>;</w:t>
      </w:r>
    </w:p>
    <w:p w14:paraId="311EAE11" w14:textId="4B6E9DB4" w:rsidR="008A7494" w:rsidRPr="000F5998" w:rsidRDefault="008A7494" w:rsidP="00880D62">
      <w:pPr>
        <w:pStyle w:val="enumlev1"/>
        <w:rPr>
          <w:lang w:val="fr-FR"/>
        </w:rPr>
      </w:pPr>
      <w:r w:rsidRPr="000F5998">
        <w:rPr>
          <w:lang w:val="fr-FR"/>
        </w:rPr>
        <w:t>–</w:t>
      </w:r>
      <w:r w:rsidRPr="000F5998">
        <w:rPr>
          <w:lang w:val="fr-FR"/>
        </w:rPr>
        <w:tab/>
      </w:r>
      <w:r w:rsidR="00ED5C14" w:rsidRPr="000F5998">
        <w:rPr>
          <w:lang w:val="fr-FR"/>
        </w:rPr>
        <w:t>d</w:t>
      </w:r>
      <w:r w:rsidRPr="000F5998">
        <w:rPr>
          <w:lang w:val="fr-FR"/>
        </w:rPr>
        <w:t>eux réunions de l'équipe de direction de la CE 1 de l'UIT-D, une réunion conjointe des équipes de direction des CE 1 et CE 2 de l'UIT-D et plusieurs réunions des équipes de</w:t>
      </w:r>
      <w:r w:rsidR="00ED5C14" w:rsidRPr="000F5998">
        <w:rPr>
          <w:lang w:val="fr-FR"/>
        </w:rPr>
        <w:t> </w:t>
      </w:r>
      <w:r w:rsidRPr="000F5998">
        <w:rPr>
          <w:lang w:val="fr-FR"/>
        </w:rPr>
        <w:t>direction responsables de l'étude des Questions ont eu lieu à Genève du</w:t>
      </w:r>
      <w:r w:rsidR="00ED5C14" w:rsidRPr="000F5998">
        <w:rPr>
          <w:lang w:val="fr-FR"/>
        </w:rPr>
        <w:t> </w:t>
      </w:r>
      <w:r w:rsidRPr="000F5998">
        <w:rPr>
          <w:lang w:val="fr-FR"/>
        </w:rPr>
        <w:t>22</w:t>
      </w:r>
      <w:r w:rsidR="00ED5C14" w:rsidRPr="000F5998">
        <w:rPr>
          <w:lang w:val="fr-FR"/>
        </w:rPr>
        <w:t> </w:t>
      </w:r>
      <w:r w:rsidRPr="000F5998">
        <w:rPr>
          <w:lang w:val="fr-FR"/>
        </w:rPr>
        <w:t>au</w:t>
      </w:r>
      <w:r w:rsidR="005250B9" w:rsidRPr="000F5998">
        <w:rPr>
          <w:lang w:val="fr-FR"/>
        </w:rPr>
        <w:t> </w:t>
      </w:r>
      <w:r w:rsidRPr="000F5998">
        <w:rPr>
          <w:lang w:val="fr-FR"/>
        </w:rPr>
        <w:t>28</w:t>
      </w:r>
      <w:r w:rsidR="005250B9" w:rsidRPr="000F5998">
        <w:rPr>
          <w:lang w:val="fr-FR"/>
        </w:rPr>
        <w:t> </w:t>
      </w:r>
      <w:r w:rsidRPr="000F5998">
        <w:rPr>
          <w:lang w:val="fr-FR"/>
        </w:rPr>
        <w:t>octobre</w:t>
      </w:r>
      <w:r w:rsidR="005250B9" w:rsidRPr="000F5998">
        <w:rPr>
          <w:lang w:val="fr-FR"/>
        </w:rPr>
        <w:t> </w:t>
      </w:r>
      <w:r w:rsidRPr="000F5998">
        <w:rPr>
          <w:lang w:val="fr-FR"/>
        </w:rPr>
        <w:t>2023.</w:t>
      </w:r>
    </w:p>
    <w:p w14:paraId="01088FF5" w14:textId="77777777" w:rsidR="008A7494" w:rsidRPr="000F5998" w:rsidRDefault="008A7494" w:rsidP="00880D62">
      <w:pPr>
        <w:pStyle w:val="Heading1"/>
        <w:rPr>
          <w:lang w:val="fr-FR"/>
        </w:rPr>
      </w:pPr>
      <w:r w:rsidRPr="000F5998">
        <w:rPr>
          <w:lang w:val="fr-FR"/>
        </w:rPr>
        <w:t>1</w:t>
      </w:r>
      <w:r w:rsidRPr="000F5998">
        <w:rPr>
          <w:lang w:val="fr-FR"/>
        </w:rPr>
        <w:tab/>
        <w:t>Commission d'études 1 de l'UIT-D</w:t>
      </w:r>
    </w:p>
    <w:p w14:paraId="40874BF2" w14:textId="77777777" w:rsidR="008A7494" w:rsidRPr="000F5998" w:rsidRDefault="008A7494" w:rsidP="00880D62">
      <w:pPr>
        <w:pStyle w:val="Heading2"/>
        <w:rPr>
          <w:lang w:val="fr-FR"/>
        </w:rPr>
      </w:pPr>
      <w:r w:rsidRPr="000F5998">
        <w:rPr>
          <w:lang w:val="fr-FR"/>
        </w:rPr>
        <w:t>1.1</w:t>
      </w:r>
      <w:r w:rsidRPr="000F5998">
        <w:rPr>
          <w:lang w:val="fr-FR"/>
        </w:rPr>
        <w:tab/>
        <w:t>Domaine de compétence</w:t>
      </w:r>
    </w:p>
    <w:p w14:paraId="2179679F" w14:textId="2CC65273" w:rsidR="008A7494" w:rsidRPr="000F5998" w:rsidRDefault="008A7494" w:rsidP="00880D62">
      <w:pPr>
        <w:rPr>
          <w:lang w:val="fr-FR"/>
        </w:rPr>
      </w:pPr>
      <w:r w:rsidRPr="000F5998">
        <w:rPr>
          <w:lang w:val="fr-FR"/>
        </w:rPr>
        <w:t>La Commission d'études 1 (CE 1) a été créée conformément à la Résolution 2 (Rév. Kigali, 2022) de la Conférence mondiale de développement des télécommunications (CMDT), en vue d'examiner, au titre des sept Questions adoptées par les membres de l'UIT lors de la CMDT-22, les questions relatives à la mise en place d'un environnement propice à une connectivité efficace. L'Annexe 1 de la Résolution 2 définit le domaine de compétence de la CE 1 et l'Annexe 2 énumère les Questions à</w:t>
      </w:r>
      <w:r w:rsidR="00ED5C14" w:rsidRPr="000F5998">
        <w:rPr>
          <w:lang w:val="fr-FR"/>
        </w:rPr>
        <w:t> </w:t>
      </w:r>
      <w:r w:rsidRPr="000F5998">
        <w:rPr>
          <w:lang w:val="fr-FR"/>
        </w:rPr>
        <w:t>l'étude. La Partie V du Rapport final de la CMDT-22</w:t>
      </w:r>
      <w:r w:rsidRPr="000F5998">
        <w:rPr>
          <w:rStyle w:val="FootnoteReference"/>
          <w:lang w:val="fr-FR"/>
        </w:rPr>
        <w:footnoteReference w:id="4"/>
      </w:r>
      <w:r w:rsidRPr="000F5998">
        <w:rPr>
          <w:lang w:val="fr-FR"/>
        </w:rPr>
        <w:t xml:space="preserve"> donne des précisions sur chaque Question à</w:t>
      </w:r>
      <w:r w:rsidR="00ED5C14" w:rsidRPr="000F5998">
        <w:rPr>
          <w:lang w:val="fr-FR"/>
        </w:rPr>
        <w:t> </w:t>
      </w:r>
      <w:r w:rsidRPr="000F5998">
        <w:rPr>
          <w:lang w:val="fr-FR"/>
        </w:rPr>
        <w:t>l'étude de l'UIT-D et sur son champ d'application.</w:t>
      </w:r>
    </w:p>
    <w:p w14:paraId="4989027F" w14:textId="77777777" w:rsidR="008A7494" w:rsidRPr="000F5998" w:rsidRDefault="008A7494" w:rsidP="00880D62">
      <w:pPr>
        <w:pStyle w:val="Heading2"/>
        <w:rPr>
          <w:lang w:val="fr-FR"/>
        </w:rPr>
      </w:pPr>
      <w:r w:rsidRPr="000F5998">
        <w:rPr>
          <w:lang w:val="fr-FR"/>
        </w:rPr>
        <w:t>1.2</w:t>
      </w:r>
      <w:r w:rsidRPr="000F5998">
        <w:rPr>
          <w:lang w:val="fr-FR"/>
        </w:rPr>
        <w:tab/>
        <w:t>Équipe de direction</w:t>
      </w:r>
    </w:p>
    <w:p w14:paraId="2831A3C5" w14:textId="1DAE5240" w:rsidR="008A7494" w:rsidRPr="000F5998" w:rsidRDefault="008A7494" w:rsidP="00880D62">
      <w:pPr>
        <w:rPr>
          <w:lang w:val="fr-FR"/>
        </w:rPr>
      </w:pPr>
      <w:r w:rsidRPr="000F5998">
        <w:rPr>
          <w:lang w:val="fr-FR"/>
        </w:rPr>
        <w:t>La CMDT-22 a désigné l'équipe de direction de la CE 1 pour la huitième période d'études (2022</w:t>
      </w:r>
      <w:r w:rsidRPr="000F5998">
        <w:rPr>
          <w:lang w:val="fr-FR"/>
        </w:rPr>
        <w:noBreakHyphen/>
        <w:t>2025): la présidence a été confiée à Mme Regina Fleur Assoumou Bessou (Côte d'Ivoire) et onze Vice-Présidents ont été désignés.</w:t>
      </w:r>
    </w:p>
    <w:p w14:paraId="13648A0C" w14:textId="2ABB95BB" w:rsidR="008A7494" w:rsidRPr="000F5998" w:rsidRDefault="008A7494" w:rsidP="00880D62">
      <w:pPr>
        <w:rPr>
          <w:lang w:val="fr-FR"/>
        </w:rPr>
      </w:pPr>
      <w:r w:rsidRPr="000F5998">
        <w:rPr>
          <w:lang w:val="fr-FR"/>
        </w:rPr>
        <w:t>Lors de la deuxième réunion annuelle de la CE 1 en octobre 2023, M. Ali Rasheed Hamad Al</w:t>
      </w:r>
      <w:r w:rsidRPr="000F5998">
        <w:rPr>
          <w:lang w:val="fr-FR"/>
        </w:rPr>
        <w:noBreakHyphen/>
        <w:t>Hamad (Koweït) a été désigné Vice-Président en remplacement de Mme Sameera Belal Momen Mohammad. M. Saeed Addow Himmaida Mohammed (Soudan) a été désigné nouveau Vice-Rapporteur pour la Question 2/1 et Mme Rozaidawati Zainum Aznam (Malaisie) Vice-Rapporteur pour la Question 1/1, en remplacement de Mme Syahniza Shah. La</w:t>
      </w:r>
      <w:r w:rsidR="00ED5C14" w:rsidRPr="000F5998">
        <w:rPr>
          <w:lang w:val="fr-FR"/>
        </w:rPr>
        <w:t xml:space="preserve"> </w:t>
      </w:r>
      <w:r w:rsidRPr="000F5998">
        <w:rPr>
          <w:lang w:val="fr-FR"/>
        </w:rPr>
        <w:t>contribution de Mme Sameera Belal Momen Mohammad (Koweït) en tant que Vice-Présidente de la CE 1 a été grandement appréciée.</w:t>
      </w:r>
    </w:p>
    <w:p w14:paraId="13109ACC" w14:textId="63F1FE78" w:rsidR="008A7494" w:rsidRPr="000F5998" w:rsidRDefault="008A7494" w:rsidP="00880D62">
      <w:pPr>
        <w:rPr>
          <w:lang w:val="fr-FR"/>
        </w:rPr>
      </w:pPr>
      <w:r w:rsidRPr="000F5998">
        <w:rPr>
          <w:lang w:val="fr-FR"/>
        </w:rPr>
        <w:t xml:space="preserve">La liste de toutes les candidatures reçues est consultable en ligne, à l'adresse suivante: </w:t>
      </w:r>
      <w:hyperlink r:id="rId13" w:history="1">
        <w:r w:rsidRPr="000F5998">
          <w:rPr>
            <w:rStyle w:val="Hyperlink"/>
            <w:lang w:val="fr-FR"/>
          </w:rPr>
          <w:t>https://www.itu.int/en/ITU-D/Study-Groups/2022-2025</w:t>
        </w:r>
        <w:r w:rsidRPr="000F5998">
          <w:rPr>
            <w:rStyle w:val="Hyperlink"/>
            <w:lang w:val="fr-FR"/>
          </w:rPr>
          <w:t>/</w:t>
        </w:r>
        <w:r w:rsidRPr="000F5998">
          <w:rPr>
            <w:rStyle w:val="Hyperlink"/>
            <w:lang w:val="fr-FR"/>
          </w:rPr>
          <w:t>Pages/candidates.aspx</w:t>
        </w:r>
      </w:hyperlink>
      <w:r w:rsidRPr="000F5998">
        <w:rPr>
          <w:lang w:val="fr-FR"/>
        </w:rPr>
        <w:t>. On trouvera dans l'</w:t>
      </w:r>
      <w:r w:rsidRPr="000F5998">
        <w:rPr>
          <w:b/>
          <w:bCs/>
          <w:lang w:val="fr-FR"/>
        </w:rPr>
        <w:t>Annexe 1</w:t>
      </w:r>
      <w:r w:rsidRPr="000F5998">
        <w:rPr>
          <w:lang w:val="fr-FR"/>
        </w:rPr>
        <w:t xml:space="preserve"> du présent rapport la liste des Rapporteurs et Vice-Rapports pour chaque Question.</w:t>
      </w:r>
    </w:p>
    <w:p w14:paraId="7F0F2C91" w14:textId="55BC2EFD" w:rsidR="008A7494" w:rsidRPr="000F5998" w:rsidRDefault="008A7494" w:rsidP="00880D62">
      <w:pPr>
        <w:rPr>
          <w:lang w:val="fr-FR"/>
        </w:rPr>
      </w:pPr>
      <w:r w:rsidRPr="000F5998">
        <w:rPr>
          <w:lang w:val="fr-FR"/>
        </w:rPr>
        <w:t xml:space="preserve">La liste complète des membres des équipes de direction chargées de l'étude des Questions, y compris les coordonnateurs du BDT, est disponible en ligne à l'adresse </w:t>
      </w:r>
      <w:hyperlink r:id="rId14" w:history="1">
        <w:r w:rsidRPr="000F5998">
          <w:rPr>
            <w:rStyle w:val="Hyperlink"/>
            <w:lang w:val="fr-FR"/>
          </w:rPr>
          <w:t>https://www.itu.int/net4/ITU-D/CDS/sg/rapportors.asp?lg=</w:t>
        </w:r>
        <w:r w:rsidRPr="000F5998">
          <w:rPr>
            <w:rStyle w:val="Hyperlink"/>
            <w:lang w:val="fr-FR"/>
          </w:rPr>
          <w:t>1</w:t>
        </w:r>
        <w:r w:rsidRPr="000F5998">
          <w:rPr>
            <w:rStyle w:val="Hyperlink"/>
            <w:lang w:val="fr-FR"/>
          </w:rPr>
          <w:t>&amp;sp=2022</w:t>
        </w:r>
      </w:hyperlink>
      <w:r w:rsidRPr="000F5998">
        <w:rPr>
          <w:lang w:val="fr-FR"/>
        </w:rPr>
        <w:t>.</w:t>
      </w:r>
    </w:p>
    <w:p w14:paraId="042DBA2E" w14:textId="77777777" w:rsidR="008A7494" w:rsidRPr="000F5998" w:rsidRDefault="008A7494" w:rsidP="00880D62">
      <w:pPr>
        <w:pStyle w:val="Heading2"/>
        <w:rPr>
          <w:lang w:val="fr-FR"/>
        </w:rPr>
      </w:pPr>
      <w:r w:rsidRPr="000F5998">
        <w:rPr>
          <w:lang w:val="fr-FR"/>
        </w:rPr>
        <w:lastRenderedPageBreak/>
        <w:t>1.3</w:t>
      </w:r>
      <w:r w:rsidRPr="000F5998">
        <w:rPr>
          <w:lang w:val="fr-FR"/>
        </w:rPr>
        <w:tab/>
        <w:t xml:space="preserve">Méthodes de travail </w:t>
      </w:r>
    </w:p>
    <w:p w14:paraId="694C21CB" w14:textId="1761FF7E" w:rsidR="008A7494" w:rsidRPr="000F5998" w:rsidRDefault="008A7494" w:rsidP="00880D62">
      <w:pPr>
        <w:keepNext/>
        <w:rPr>
          <w:lang w:val="fr-FR"/>
        </w:rPr>
      </w:pPr>
      <w:r w:rsidRPr="000F5998">
        <w:rPr>
          <w:lang w:val="fr-FR"/>
        </w:rPr>
        <w:t>Les méthodes de travail de la Commission d'études 1 de l'UIT-D sont définies dans la Résolution 1 (Rév. Kigali, 2022) de la CMDT, essentiellement aux § 3, 4, 5, 6 et 9, et prévoient notamment ce qui suit:</w:t>
      </w:r>
    </w:p>
    <w:p w14:paraId="28B95398" w14:textId="2B393E2A" w:rsidR="008A7494" w:rsidRPr="000F5998" w:rsidRDefault="008A7494" w:rsidP="00880D62">
      <w:pPr>
        <w:pStyle w:val="enumlev1"/>
        <w:rPr>
          <w:lang w:val="fr-FR"/>
        </w:rPr>
      </w:pPr>
      <w:r w:rsidRPr="000F5998">
        <w:rPr>
          <w:lang w:val="fr-FR"/>
        </w:rPr>
        <w:t>–</w:t>
      </w:r>
      <w:r w:rsidRPr="000F5998">
        <w:rPr>
          <w:lang w:val="fr-FR"/>
        </w:rPr>
        <w:tab/>
        <w:t>Le renforcement du rôle des Vice-Présidents en tant que coordonnateurs: La liste actualisée des coordonnateurs figure à l'</w:t>
      </w:r>
      <w:r w:rsidRPr="000F5998">
        <w:rPr>
          <w:b/>
          <w:bCs/>
          <w:lang w:val="fr-FR"/>
        </w:rPr>
        <w:t>Annexe 2</w:t>
      </w:r>
      <w:r w:rsidRPr="000F5998">
        <w:rPr>
          <w:lang w:val="fr-FR"/>
        </w:rPr>
        <w:t xml:space="preserve"> du présent rapport. Les coordonnateurs étaient principalement les Vice-Présidents de la CE 1 désignés à la suite d'un appel à manifestation d'intérêt. Lorsqu'aucun des Vice-Présidents de la CE 1 ne pouvait assumer une fonction donnée, d'autres membres, comme les Rapporteurs et les Vice-Rapporteurs, ont été invités à remplir cette fonction. </w:t>
      </w:r>
    </w:p>
    <w:p w14:paraId="68C8C8CE" w14:textId="245A0BD9" w:rsidR="008A7494" w:rsidRPr="000F5998" w:rsidRDefault="008A7494" w:rsidP="00880D62">
      <w:pPr>
        <w:pStyle w:val="enumlev1"/>
        <w:rPr>
          <w:lang w:val="fr-FR"/>
        </w:rPr>
      </w:pPr>
      <w:r w:rsidRPr="000F5998">
        <w:rPr>
          <w:lang w:val="fr-FR"/>
        </w:rPr>
        <w:t>–</w:t>
      </w:r>
      <w:r w:rsidRPr="000F5998">
        <w:rPr>
          <w:lang w:val="fr-FR"/>
        </w:rPr>
        <w:tab/>
        <w:t>Le GCDT devra être informé lorsque des Présidents, Vice-Présidents, Rapporteurs et Vice</w:t>
      </w:r>
      <w:r w:rsidRPr="000F5998">
        <w:rPr>
          <w:lang w:val="fr-FR"/>
        </w:rPr>
        <w:noBreakHyphen/>
        <w:t>Rapporteurs des commissions d'études ne participent pas aux réunions, et ces personnes devront être encouragées à participer et à s'acquitter de leurs rôles. Cet aspect a été examiné lors des réunions de l'équipe de direction de la CE 1 et des réunions conjointes des équipes de direction chargées de l'étude des Questions qui se sont tenues en octobre 2023. Les informations relatives à la participation sont fournies dans les dernières colonnes des tableaux de l'</w:t>
      </w:r>
      <w:r w:rsidRPr="000F5998">
        <w:rPr>
          <w:b/>
          <w:bCs/>
          <w:lang w:val="fr-FR"/>
        </w:rPr>
        <w:t>Annexe 1</w:t>
      </w:r>
      <w:r w:rsidRPr="000F5998">
        <w:rPr>
          <w:lang w:val="fr-FR"/>
        </w:rPr>
        <w:t xml:space="preserve"> du présent rapport.</w:t>
      </w:r>
    </w:p>
    <w:p w14:paraId="79CC77D3" w14:textId="53C0AC4F" w:rsidR="008A7494" w:rsidRPr="000F5998" w:rsidRDefault="008A7494" w:rsidP="00880D62">
      <w:pPr>
        <w:pStyle w:val="Heading2"/>
        <w:rPr>
          <w:lang w:val="fr-FR"/>
        </w:rPr>
      </w:pPr>
      <w:r w:rsidRPr="000F5998">
        <w:rPr>
          <w:lang w:val="fr-FR"/>
        </w:rPr>
        <w:t>1.4</w:t>
      </w:r>
      <w:r w:rsidRPr="000F5998">
        <w:rPr>
          <w:lang w:val="fr-FR"/>
        </w:rPr>
        <w:tab/>
        <w:t>Stratégie et programme de travail</w:t>
      </w:r>
    </w:p>
    <w:p w14:paraId="341DD68F" w14:textId="3F8475BA" w:rsidR="008A7494" w:rsidRPr="000F5998" w:rsidRDefault="008A7494" w:rsidP="00880D62">
      <w:pPr>
        <w:rPr>
          <w:lang w:val="fr-FR"/>
        </w:rPr>
      </w:pPr>
      <w:r w:rsidRPr="000F5998">
        <w:rPr>
          <w:lang w:val="fr-FR"/>
        </w:rPr>
        <w:t>Afin que la CE 1 puisse obtenir les résultats escomptés pendant la période d'études 2022</w:t>
      </w:r>
      <w:r w:rsidRPr="000F5998">
        <w:rPr>
          <w:lang w:val="fr-FR"/>
        </w:rPr>
        <w:noBreakHyphen/>
        <w:t>2025, conformément au domaine de compétence défini dans la Résolution 2 (Rév. Kigali, 2022) de la CMDT intitulée "Création de commissions d'études", il convient de poursuivre la stratégie choisie par la Présidente de la CE 1 consistant à renforcer les interactions, l'innovation et la mise en œuvre, notamment:</w:t>
      </w:r>
    </w:p>
    <w:p w14:paraId="77BCFDFE" w14:textId="0BCC15F1" w:rsidR="008A7494" w:rsidRPr="000F5998" w:rsidRDefault="008A7494" w:rsidP="00880D62">
      <w:pPr>
        <w:pStyle w:val="enumlev1"/>
        <w:rPr>
          <w:lang w:val="fr-FR"/>
        </w:rPr>
      </w:pPr>
      <w:r w:rsidRPr="000F5998">
        <w:rPr>
          <w:lang w:val="fr-FR"/>
        </w:rPr>
        <w:t>–</w:t>
      </w:r>
      <w:r w:rsidRPr="000F5998">
        <w:rPr>
          <w:lang w:val="fr-FR"/>
        </w:rPr>
        <w:tab/>
        <w:t>en définissant un programme de travail intelligent pour la CE 1, afin de prendre des mesures efficaces compte tenu de la durée réduite de la période d'études;</w:t>
      </w:r>
    </w:p>
    <w:p w14:paraId="2868F582" w14:textId="566D529E" w:rsidR="008A7494" w:rsidRPr="000F5998" w:rsidRDefault="008A7494" w:rsidP="00880D62">
      <w:pPr>
        <w:pStyle w:val="enumlev1"/>
        <w:rPr>
          <w:lang w:val="fr-FR"/>
        </w:rPr>
      </w:pPr>
      <w:r w:rsidRPr="000F5998">
        <w:rPr>
          <w:lang w:val="fr-FR"/>
        </w:rPr>
        <w:t>–</w:t>
      </w:r>
      <w:r w:rsidRPr="000F5998">
        <w:rPr>
          <w:lang w:val="fr-FR"/>
        </w:rPr>
        <w:tab/>
        <w:t>en soumettant, à titre de contributions aux travaux de la CE 1, des contenus fondés sur des données factuelles de qualité et en mobilisant la participation efficace de spécialistes au sein de l'équipe de direction, de collaborateurs actifs et de participants aux réunions, afin d'analyser et de traiter les contributions en temps voulu pour obtenir des résultats de qualité;</w:t>
      </w:r>
    </w:p>
    <w:p w14:paraId="5D9F35FF" w14:textId="3B786ADE" w:rsidR="008A7494" w:rsidRPr="000F5998" w:rsidRDefault="008A7494" w:rsidP="00880D62">
      <w:pPr>
        <w:pStyle w:val="enumlev1"/>
        <w:rPr>
          <w:lang w:val="fr-FR"/>
        </w:rPr>
      </w:pPr>
      <w:r w:rsidRPr="000F5998">
        <w:rPr>
          <w:lang w:val="fr-FR"/>
        </w:rPr>
        <w:t>–</w:t>
      </w:r>
      <w:r w:rsidRPr="000F5998">
        <w:rPr>
          <w:lang w:val="fr-FR"/>
        </w:rPr>
        <w:tab/>
        <w:t>en optimisant les ressources grâce à des synergies continues et ciblées pour la collaboration au titre des Questions à l'étude, entre les commissions d'études de l'UIT-D et avec les autres Secteurs</w:t>
      </w:r>
      <w:r w:rsidR="00ED5C14" w:rsidRPr="000F5998">
        <w:rPr>
          <w:lang w:val="fr-FR"/>
        </w:rPr>
        <w:t>,</w:t>
      </w:r>
      <w:r w:rsidRPr="000F5998">
        <w:rPr>
          <w:lang w:val="fr-FR"/>
        </w:rPr>
        <w:t xml:space="preserve"> mais aussi dans le cadre des projets du BDT, des initiatives régionales et des initiatives de l'UIT et de ses partenaires;</w:t>
      </w:r>
    </w:p>
    <w:p w14:paraId="3FE75333" w14:textId="58844EDC" w:rsidR="008A7494" w:rsidRPr="000F5998" w:rsidRDefault="008A7494" w:rsidP="00880D62">
      <w:pPr>
        <w:pStyle w:val="enumlev1"/>
        <w:rPr>
          <w:lang w:val="fr-FR"/>
        </w:rPr>
      </w:pPr>
      <w:r w:rsidRPr="000F5998">
        <w:rPr>
          <w:lang w:val="fr-FR"/>
        </w:rPr>
        <w:t>–</w:t>
      </w:r>
      <w:r w:rsidRPr="000F5998">
        <w:rPr>
          <w:lang w:val="fr-FR"/>
        </w:rPr>
        <w:tab/>
        <w:t>en associant des experts des commissions d'études issus des membres aux travaux du BDT et de l'UIT pour répondre aux besoins des membres;</w:t>
      </w:r>
    </w:p>
    <w:p w14:paraId="286FA405" w14:textId="293D7F24" w:rsidR="008A7494" w:rsidRPr="000F5998" w:rsidRDefault="008A7494" w:rsidP="00880D62">
      <w:pPr>
        <w:pStyle w:val="enumlev1"/>
        <w:rPr>
          <w:lang w:val="fr-FR"/>
        </w:rPr>
      </w:pPr>
      <w:r w:rsidRPr="000F5998">
        <w:rPr>
          <w:lang w:val="fr-FR"/>
        </w:rPr>
        <w:t>–</w:t>
      </w:r>
      <w:r w:rsidRPr="000F5998">
        <w:rPr>
          <w:lang w:val="fr-FR"/>
        </w:rPr>
        <w:tab/>
        <w:t>en veillant à l'inclusion, dans le cadre des travaux de la CE 1, d'experts issus des membres, notamment de personnes handicapées, de femmes et de jeunes.</w:t>
      </w:r>
    </w:p>
    <w:p w14:paraId="5DF41B26" w14:textId="67AE9B21" w:rsidR="008A7494" w:rsidRPr="000F5998" w:rsidRDefault="008A7494" w:rsidP="00880D62">
      <w:pPr>
        <w:rPr>
          <w:lang w:val="fr-FR"/>
        </w:rPr>
      </w:pPr>
      <w:r w:rsidRPr="000F5998">
        <w:rPr>
          <w:lang w:val="fr-FR"/>
        </w:rPr>
        <w:t>À sa deuxième réunion annuelle, la CE 1 a pris note de la poursuite de la mise en œuvre d</w:t>
      </w:r>
      <w:r w:rsidR="00ED5C14" w:rsidRPr="000F5998">
        <w:rPr>
          <w:lang w:val="fr-FR"/>
        </w:rPr>
        <w:t>u</w:t>
      </w:r>
      <w:r w:rsidRPr="000F5998">
        <w:rPr>
          <w:lang w:val="fr-FR"/>
        </w:rPr>
        <w:t xml:space="preserve"> programme de travail, qui a été approuvé à sa première réunion en 2022, avec des dates actualisées pour la troisième réunion en 2024 (</w:t>
      </w:r>
      <w:r w:rsidRPr="000F5998">
        <w:rPr>
          <w:b/>
          <w:bCs/>
          <w:lang w:val="fr-FR"/>
        </w:rPr>
        <w:t>Annexe 3</w:t>
      </w:r>
      <w:r w:rsidRPr="000F5998">
        <w:rPr>
          <w:lang w:val="fr-FR"/>
        </w:rPr>
        <w:t xml:space="preserve"> du présent rapport).</w:t>
      </w:r>
    </w:p>
    <w:p w14:paraId="78C257A5" w14:textId="681AF1DD" w:rsidR="008A7494" w:rsidRPr="000F5998" w:rsidRDefault="001F6108" w:rsidP="00880D62">
      <w:pPr>
        <w:pStyle w:val="Heading1"/>
        <w:rPr>
          <w:lang w:val="fr-FR"/>
        </w:rPr>
      </w:pPr>
      <w:r w:rsidRPr="000F5998">
        <w:rPr>
          <w:lang w:val="fr-FR"/>
        </w:rPr>
        <w:lastRenderedPageBreak/>
        <w:t>2</w:t>
      </w:r>
      <w:r w:rsidR="008A7494" w:rsidRPr="000F5998">
        <w:rPr>
          <w:lang w:val="fr-FR"/>
        </w:rPr>
        <w:tab/>
        <w:t>Aperçu des travaux de la Commission d'études 1 de l'UIT-D</w:t>
      </w:r>
    </w:p>
    <w:p w14:paraId="52A942C9" w14:textId="40F04889" w:rsidR="008A7494" w:rsidRPr="000F5998" w:rsidRDefault="001F6108" w:rsidP="00880D62">
      <w:pPr>
        <w:pStyle w:val="Heading2"/>
        <w:rPr>
          <w:lang w:val="fr-FR"/>
        </w:rPr>
      </w:pPr>
      <w:r w:rsidRPr="000F5998">
        <w:rPr>
          <w:lang w:val="fr-FR"/>
        </w:rPr>
        <w:t>2</w:t>
      </w:r>
      <w:r w:rsidR="008A7494" w:rsidRPr="000F5998">
        <w:rPr>
          <w:lang w:val="fr-FR"/>
        </w:rPr>
        <w:t>.1</w:t>
      </w:r>
      <w:r w:rsidR="008A7494" w:rsidRPr="000F5998">
        <w:rPr>
          <w:lang w:val="fr-FR"/>
        </w:rPr>
        <w:tab/>
        <w:t>Deuxième réunion de la Commission d'études 1 pour la période d'études (23</w:t>
      </w:r>
      <w:r w:rsidR="008A7494" w:rsidRPr="000F5998">
        <w:rPr>
          <w:lang w:val="fr-FR"/>
        </w:rPr>
        <w:noBreakHyphen/>
        <w:t>27 octobre 2022)</w:t>
      </w:r>
    </w:p>
    <w:p w14:paraId="69B70EE0" w14:textId="0F0F2538" w:rsidR="00EC6FED" w:rsidRPr="000F5998" w:rsidRDefault="008A7494" w:rsidP="00880D62">
      <w:pPr>
        <w:spacing w:after="120"/>
        <w:rPr>
          <w:lang w:val="fr-FR"/>
        </w:rPr>
      </w:pPr>
      <w:r w:rsidRPr="000F5998">
        <w:rPr>
          <w:lang w:val="fr-FR"/>
        </w:rPr>
        <w:t>La deuxième réunion de la CE 1 après la CMDT-22 s'est tenue du 23 au 27 octobre 2022, avec 224 participants (dont 122 participants à distance), au nombre desquels figuraient</w:t>
      </w:r>
      <w:r w:rsidR="00BD3FA7" w:rsidRPr="000F5998">
        <w:rPr>
          <w:lang w:val="fr-FR"/>
        </w:rPr>
        <w:t> </w:t>
      </w:r>
      <w:r w:rsidRPr="000F5998">
        <w:rPr>
          <w:lang w:val="fr-FR"/>
        </w:rPr>
        <w:t xml:space="preserve">175 délégués représentant 59 États Membres (Document </w:t>
      </w:r>
      <w:hyperlink r:id="rId15" w:history="1">
        <w:r w:rsidRPr="000F5998">
          <w:rPr>
            <w:rStyle w:val="Hyperlink"/>
            <w:lang w:val="fr-FR"/>
          </w:rPr>
          <w:t>1/ADM/43</w:t>
        </w:r>
        <w:r w:rsidR="00BD3FA7" w:rsidRPr="000F5998">
          <w:rPr>
            <w:rStyle w:val="Hyperlink"/>
            <w:lang w:val="fr-FR"/>
          </w:rPr>
          <w:t xml:space="preserve"> </w:t>
        </w:r>
        <w:r w:rsidRPr="000F5998">
          <w:rPr>
            <w:rStyle w:val="Hyperlink"/>
            <w:lang w:val="fr-FR"/>
          </w:rPr>
          <w:t>+</w:t>
        </w:r>
        <w:r w:rsidR="00BD3FA7" w:rsidRPr="000F5998">
          <w:rPr>
            <w:rStyle w:val="Hyperlink"/>
            <w:lang w:val="fr-FR"/>
          </w:rPr>
          <w:t xml:space="preserve"> </w:t>
        </w:r>
        <w:r w:rsidRPr="000F5998">
          <w:rPr>
            <w:rStyle w:val="Hyperlink"/>
            <w:lang w:val="fr-FR"/>
          </w:rPr>
          <w:t>Annexe</w:t>
        </w:r>
      </w:hyperlink>
      <w:r w:rsidRPr="000F5998">
        <w:rPr>
          <w:lang w:val="fr-FR"/>
        </w:rPr>
        <w:t>). Quelque</w:t>
      </w:r>
      <w:r w:rsidR="00BD3FA7" w:rsidRPr="000F5998">
        <w:rPr>
          <w:lang w:val="fr-FR"/>
        </w:rPr>
        <w:t> </w:t>
      </w:r>
      <w:r w:rsidRPr="000F5998">
        <w:rPr>
          <w:lang w:val="fr-FR"/>
        </w:rPr>
        <w:t>45% des participants étaient des déléguées et 13 bourses ont été accordées. 155</w:t>
      </w:r>
      <w:r w:rsidR="00BD3FA7" w:rsidRPr="000F5998">
        <w:rPr>
          <w:lang w:val="fr-FR"/>
        </w:rPr>
        <w:t> </w:t>
      </w:r>
      <w:r w:rsidRPr="000F5998">
        <w:rPr>
          <w:lang w:val="fr-FR"/>
        </w:rPr>
        <w:t>contributions ont été examinées, dont 16 notes de liaison. On trouvera les statistiques résumant la participation préliminaire par région, les contributions par Question et d'autres informations dans le Document </w:t>
      </w:r>
      <w:hyperlink r:id="rId16" w:history="1">
        <w:r w:rsidRPr="000F5998">
          <w:rPr>
            <w:rStyle w:val="Hyperlink"/>
            <w:lang w:val="fr-FR"/>
          </w:rPr>
          <w:t>1/ADM/25</w:t>
        </w:r>
        <w:r w:rsidR="00BD3FA7" w:rsidRPr="000F5998">
          <w:rPr>
            <w:rStyle w:val="Hyperlink"/>
            <w:lang w:val="fr-FR"/>
          </w:rPr>
          <w:t xml:space="preserve"> </w:t>
        </w:r>
        <w:r w:rsidRPr="000F5998">
          <w:rPr>
            <w:rStyle w:val="Hyperlink"/>
            <w:lang w:val="fr-FR"/>
          </w:rPr>
          <w:t>+</w:t>
        </w:r>
        <w:r w:rsidR="00BD3FA7" w:rsidRPr="000F5998">
          <w:rPr>
            <w:rStyle w:val="Hyperlink"/>
            <w:lang w:val="fr-FR"/>
          </w:rPr>
          <w:t xml:space="preserve"> </w:t>
        </w:r>
        <w:r w:rsidRPr="000F5998">
          <w:rPr>
            <w:rStyle w:val="Hyperlink"/>
            <w:lang w:val="fr-FR"/>
          </w:rPr>
          <w:t>Annexe</w:t>
        </w:r>
      </w:hyperlink>
      <w:r w:rsidRPr="000F5998">
        <w:rPr>
          <w:lang w:val="fr-FR"/>
        </w:rPr>
        <w:t>. Des services de diffusion sur le web, de sous</w:t>
      </w:r>
      <w:r w:rsidR="00BD3FA7" w:rsidRPr="000F5998">
        <w:rPr>
          <w:lang w:val="fr-FR"/>
        </w:rPr>
        <w:noBreakHyphen/>
      </w:r>
      <w:r w:rsidRPr="000F5998">
        <w:rPr>
          <w:lang w:val="fr-FR"/>
        </w:rPr>
        <w:t>titrage en direct et de participation à distance interactive en plusieurs langues ont été assurés. Tous les documents de la réunion</w:t>
      </w:r>
      <w:r w:rsidR="00621BDA" w:rsidRPr="000F5998">
        <w:rPr>
          <w:rStyle w:val="FootnoteReference"/>
          <w:lang w:val="fr-FR"/>
        </w:rPr>
        <w:footnoteReference w:id="5"/>
      </w:r>
      <w:r w:rsidRPr="000F5998">
        <w:rPr>
          <w:lang w:val="fr-FR"/>
        </w:rPr>
        <w:t xml:space="preserve"> peuvent être téléchargés depuis le </w:t>
      </w:r>
      <w:hyperlink r:id="rId17" w:history="1">
        <w:r w:rsidRPr="000F5998">
          <w:rPr>
            <w:rStyle w:val="Hyperlink"/>
            <w:lang w:val="fr-FR"/>
          </w:rPr>
          <w:t xml:space="preserve">site web de </w:t>
        </w:r>
        <w:r w:rsidRPr="000F5998">
          <w:rPr>
            <w:rStyle w:val="Hyperlink"/>
            <w:lang w:val="fr-FR"/>
          </w:rPr>
          <w:t>l</w:t>
        </w:r>
        <w:r w:rsidRPr="000F5998">
          <w:rPr>
            <w:rStyle w:val="Hyperlink"/>
            <w:lang w:val="fr-FR"/>
          </w:rPr>
          <w:t>a réunion</w:t>
        </w:r>
      </w:hyperlink>
      <w:r w:rsidRPr="000F5998">
        <w:rPr>
          <w:lang w:val="fr-FR"/>
        </w:rPr>
        <w:t xml:space="preserve"> (un compte utilisateur TIES est nécessaire). Les archives de diffusion sur le web sont disponibles </w:t>
      </w:r>
      <w:hyperlink r:id="rId18" w:history="1">
        <w:r w:rsidRPr="000F5998">
          <w:rPr>
            <w:rStyle w:val="Hyperlink"/>
            <w:lang w:val="fr-FR"/>
          </w:rPr>
          <w:t>ici</w:t>
        </w:r>
      </w:hyperlink>
      <w:r w:rsidRPr="000F5998">
        <w:rPr>
          <w:lang w:val="fr-FR"/>
        </w:rPr>
        <w:t>.</w:t>
      </w:r>
    </w:p>
    <w:p w14:paraId="4C2A97EF" w14:textId="254BF3C9" w:rsidR="00621BDA" w:rsidRPr="000F5998" w:rsidRDefault="00621BDA" w:rsidP="00880D62">
      <w:pPr>
        <w:pStyle w:val="Figuretitle"/>
        <w:rPr>
          <w:lang w:val="fr-FR"/>
        </w:rPr>
      </w:pPr>
      <w:r w:rsidRPr="000F5998">
        <w:rPr>
          <w:lang w:val="fr-FR"/>
        </w:rPr>
        <w:t>Figure 1</w:t>
      </w:r>
      <w:r w:rsidR="00BD3FA7" w:rsidRPr="000F5998">
        <w:rPr>
          <w:lang w:val="fr-FR"/>
        </w:rPr>
        <w:t xml:space="preserve"> –</w:t>
      </w:r>
      <w:r w:rsidRPr="000F5998">
        <w:rPr>
          <w:lang w:val="fr-FR"/>
        </w:rPr>
        <w:t xml:space="preserve"> Participants à la deuxième réunion annuelle de la CE 1</w:t>
      </w:r>
    </w:p>
    <w:p w14:paraId="6314C397" w14:textId="28D7B362" w:rsidR="00621BDA" w:rsidRPr="000F5998" w:rsidRDefault="00BD3FA7" w:rsidP="00ED5C14">
      <w:pPr>
        <w:pStyle w:val="Figure"/>
        <w:keepNext w:val="0"/>
        <w:keepLines w:val="0"/>
        <w:rPr>
          <w:lang w:val="fr-FR"/>
        </w:rPr>
      </w:pPr>
      <w:r w:rsidRPr="000F5998">
        <w:rPr>
          <w:lang w:val="fr-FR"/>
        </w:rPr>
        <w:drawing>
          <wp:inline distT="0" distB="0" distL="0" distR="0" wp14:anchorId="651B86FB" wp14:editId="1AE75FA9">
            <wp:extent cx="4584700" cy="2725420"/>
            <wp:effectExtent l="0" t="0" r="6350" b="0"/>
            <wp:docPr id="18297180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84700" cy="2725420"/>
                    </a:xfrm>
                    <a:prstGeom prst="rect">
                      <a:avLst/>
                    </a:prstGeom>
                    <a:noFill/>
                  </pic:spPr>
                </pic:pic>
              </a:graphicData>
            </a:graphic>
          </wp:inline>
        </w:drawing>
      </w:r>
    </w:p>
    <w:p w14:paraId="30EA3347" w14:textId="5A44D647" w:rsidR="00621BDA" w:rsidRPr="000F5998" w:rsidRDefault="00621BDA" w:rsidP="00ED5C14">
      <w:pPr>
        <w:pStyle w:val="Figuretitle"/>
        <w:keepNext/>
        <w:spacing w:before="240"/>
        <w:rPr>
          <w:lang w:val="fr-FR"/>
        </w:rPr>
      </w:pPr>
      <w:r w:rsidRPr="000F5998">
        <w:rPr>
          <w:lang w:val="fr-FR"/>
        </w:rPr>
        <w:lastRenderedPageBreak/>
        <w:t>Figure 2 – Contributions reçues par région pour la deuxième réunion annuelle de la CE 1</w:t>
      </w:r>
    </w:p>
    <w:p w14:paraId="1DDD46A6" w14:textId="7030D2EB" w:rsidR="00621BDA" w:rsidRPr="000F5998" w:rsidRDefault="00621BDA" w:rsidP="00840ADF">
      <w:pPr>
        <w:pStyle w:val="Figure"/>
        <w:rPr>
          <w:lang w:val="fr-FR"/>
        </w:rPr>
      </w:pPr>
      <w:r w:rsidRPr="000F5998">
        <w:rPr>
          <w:lang w:val="fr-FR"/>
        </w:rPr>
        <w:drawing>
          <wp:inline distT="0" distB="0" distL="0" distR="0" wp14:anchorId="5FB3681E" wp14:editId="3376BA7B">
            <wp:extent cx="4584700" cy="284099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84700" cy="2840990"/>
                    </a:xfrm>
                    <a:prstGeom prst="rect">
                      <a:avLst/>
                    </a:prstGeom>
                    <a:noFill/>
                  </pic:spPr>
                </pic:pic>
              </a:graphicData>
            </a:graphic>
          </wp:inline>
        </w:drawing>
      </w:r>
    </w:p>
    <w:p w14:paraId="5CF09F98" w14:textId="7180D9EA" w:rsidR="00621BDA" w:rsidRPr="000F5998" w:rsidRDefault="00621BDA" w:rsidP="00880D62">
      <w:pPr>
        <w:pStyle w:val="Normalaftertitle"/>
        <w:rPr>
          <w:lang w:val="fr-FR"/>
        </w:rPr>
      </w:pPr>
      <w:r w:rsidRPr="000F5998">
        <w:rPr>
          <w:lang w:val="fr-FR"/>
        </w:rPr>
        <w:t xml:space="preserve">Dans ses </w:t>
      </w:r>
      <w:hyperlink r:id="rId21" w:history="1">
        <w:r w:rsidRPr="000F5998">
          <w:rPr>
            <w:rStyle w:val="Hyperlink"/>
            <w:lang w:val="fr-FR"/>
          </w:rPr>
          <w:t>remarques liminaires</w:t>
        </w:r>
      </w:hyperlink>
      <w:r w:rsidRPr="000F5998">
        <w:rPr>
          <w:lang w:val="fr-FR"/>
        </w:rPr>
        <w:t>, le Directeur du BDT, M. Cosmas Luckyson Zavazava, a exposé sa vision du projet BDT4Impact consistant, au-delà de la question de l'accès, à faire en sorte que la connectivité soit efficace, financièrement abordable et étayée par les compétences numériques nécessaires. M. Zavazava s'est félicité des méthodes innovantes adoptées lors des réunions des Groupes du Rapporteur et des ateliers tenus en mai 2023, qui ont permis d'élaborer des contenus utiles pour faire avancer les travaux de la CE 1. Il a formulé quatre questions stratégiques auxquelles tous les participants pourraient réfléchir afin d'améliorer l'efficacité de la CE 1 sur le plan opérationnel.</w:t>
      </w:r>
    </w:p>
    <w:p w14:paraId="16275FB7" w14:textId="1441124D" w:rsidR="00621BDA" w:rsidRPr="000F5998" w:rsidRDefault="00621BDA" w:rsidP="00880D62">
      <w:pPr>
        <w:rPr>
          <w:lang w:val="fr-FR"/>
        </w:rPr>
      </w:pPr>
      <w:r w:rsidRPr="000F5998">
        <w:rPr>
          <w:lang w:val="fr-FR"/>
        </w:rPr>
        <w:t>Dans son allocution d'ouverture, la Présidente de la CE 1, Mme Fleur Regina Assoumou</w:t>
      </w:r>
      <w:r w:rsidRPr="000F5998">
        <w:rPr>
          <w:lang w:val="fr-FR"/>
        </w:rPr>
        <w:noBreakHyphen/>
        <w:t>Bessou (Côte d'Ivoire), a souligné que les ateliers conjoints et les produits communs que les Groupes du Rapporteur se sont engagés à réaliser engendrent des gains d'efficacité et favorisent la collaboration. La Présidente a invité tous les membres présents à la réunion à exploiter au mieux tous les résultats des travaux de la commission d'études dans leur pays et à encourager leur utilisation par tous.</w:t>
      </w:r>
    </w:p>
    <w:p w14:paraId="7F8FAC9E" w14:textId="1016BBDA" w:rsidR="00621BDA" w:rsidRPr="000F5998" w:rsidRDefault="00621BDA" w:rsidP="00880D62">
      <w:pPr>
        <w:rPr>
          <w:lang w:val="fr-FR"/>
        </w:rPr>
      </w:pPr>
      <w:r w:rsidRPr="000F5998">
        <w:rPr>
          <w:lang w:val="fr-FR"/>
        </w:rPr>
        <w:t>Mme Fleur Regina Assoumou-Bessou (Côte d'Ivoire) était secondée par les Vice-Présidents de la CE 1 suivants présents dans la salle, à savoir M. Roberto Mitsuake Hirayama (Brésil), Mme Memiko Otsuki (Japon), M. Sangwon Ko (République de Corée), M. Amah Vinyo Capo (Togo), M. Mehmet Alper Tekin (Türkiye) et Mme Caecilia Nyamutswa (Zimbabwe). M. Sunil Singhal (Inde) et M. George Anthony Giannoumis (Norvège) ont participé à la réunion à distance.</w:t>
      </w:r>
    </w:p>
    <w:p w14:paraId="45DE31FE" w14:textId="36CF9A66" w:rsidR="00621BDA" w:rsidRPr="000F5998" w:rsidRDefault="00621BDA" w:rsidP="00880D62">
      <w:pPr>
        <w:rPr>
          <w:lang w:val="fr-FR"/>
        </w:rPr>
      </w:pPr>
      <w:r w:rsidRPr="000F5998">
        <w:rPr>
          <w:lang w:val="fr-FR"/>
        </w:rPr>
        <w:t>Une séance spéciale a été organisée pour présenter à tous les participants l'</w:t>
      </w:r>
      <w:hyperlink r:id="rId22" w:history="1">
        <w:r w:rsidRPr="000F5998">
          <w:rPr>
            <w:rStyle w:val="Hyperlink"/>
            <w:lang w:val="fr-FR"/>
          </w:rPr>
          <w:t>initiative r</w:t>
        </w:r>
        <w:r w:rsidRPr="000F5998">
          <w:rPr>
            <w:rStyle w:val="Hyperlink"/>
            <w:lang w:val="fr-FR"/>
          </w:rPr>
          <w:t>e</w:t>
        </w:r>
        <w:r w:rsidRPr="000F5998">
          <w:rPr>
            <w:rStyle w:val="Hyperlink"/>
            <w:lang w:val="fr-FR"/>
          </w:rPr>
          <w:t>lative au Réseau de régulation du numérique</w:t>
        </w:r>
      </w:hyperlink>
      <w:r w:rsidRPr="000F5998">
        <w:rPr>
          <w:rStyle w:val="FootnoteReference"/>
          <w:lang w:val="fr-FR"/>
        </w:rPr>
        <w:footnoteReference w:id="6"/>
      </w:r>
      <w:r w:rsidRPr="000F5998">
        <w:rPr>
          <w:lang w:val="fr-FR"/>
        </w:rPr>
        <w:t xml:space="preserve"> lancée lors du Colloque mondial des régulateurs de 2023 (GSR</w:t>
      </w:r>
      <w:r w:rsidRPr="000F5998">
        <w:rPr>
          <w:lang w:val="fr-FR"/>
        </w:rPr>
        <w:noBreakHyphen/>
        <w:t>2023), afin d'encourager une réflexion plus approfondie au sein de la CE 1 sur la manière de tirer parti de cette initiative et de la soutenir.</w:t>
      </w:r>
    </w:p>
    <w:p w14:paraId="7830BC34" w14:textId="77777777" w:rsidR="00621BDA" w:rsidRPr="000F5998" w:rsidRDefault="00621BDA" w:rsidP="00880D62">
      <w:pPr>
        <w:keepLines/>
        <w:rPr>
          <w:lang w:val="fr-FR"/>
        </w:rPr>
      </w:pPr>
      <w:r w:rsidRPr="000F5998">
        <w:rPr>
          <w:lang w:val="fr-FR"/>
        </w:rPr>
        <w:lastRenderedPageBreak/>
        <w:t>Les participants ont examiné les rapports d'activité rendant compte des progrès qui ont été accomplis (de novembre 2022 à octobre 2023) présentés par les Rapporteurs. Ils ont en outre approuvé les rapports des réunions sur les Questions tenues du 23 au 27 octobre, qui contiennent les versions actualisées des programmes de travail et des tables des matières des rapports finals, ainsi que les notes de liaison à envoyer, le cas échéant. Les ateliers prévus (conformément aux programmes de travail) pour avril 2024 comprennent:</w:t>
      </w:r>
    </w:p>
    <w:p w14:paraId="00B11C6B" w14:textId="018964E9" w:rsidR="00621BDA" w:rsidRPr="000F5998" w:rsidRDefault="00EB6EEE" w:rsidP="00880D62">
      <w:pPr>
        <w:pStyle w:val="enumlev1"/>
        <w:rPr>
          <w:lang w:val="fr-FR"/>
        </w:rPr>
      </w:pPr>
      <w:r w:rsidRPr="000F5998">
        <w:rPr>
          <w:lang w:val="fr-FR"/>
        </w:rPr>
        <w:t>–</w:t>
      </w:r>
      <w:r w:rsidR="00621BDA" w:rsidRPr="000F5998">
        <w:rPr>
          <w:lang w:val="fr-FR"/>
        </w:rPr>
        <w:tab/>
        <w:t>un atelier commun sur les Questions 1/1, 3/1 et 5/1 concernant la connectivité par satellite porteuse de transformation;</w:t>
      </w:r>
    </w:p>
    <w:p w14:paraId="259BDC5C" w14:textId="4E3D2D26" w:rsidR="00621BDA" w:rsidRPr="000F5998" w:rsidRDefault="00EB6EEE" w:rsidP="00880D62">
      <w:pPr>
        <w:pStyle w:val="enumlev1"/>
        <w:rPr>
          <w:lang w:val="fr-FR"/>
        </w:rPr>
      </w:pPr>
      <w:r w:rsidRPr="000F5998">
        <w:rPr>
          <w:lang w:val="fr-FR"/>
        </w:rPr>
        <w:t>–</w:t>
      </w:r>
      <w:r w:rsidR="00621BDA" w:rsidRPr="000F5998">
        <w:rPr>
          <w:lang w:val="fr-FR"/>
        </w:rPr>
        <w:tab/>
        <w:t xml:space="preserve">un atelier commun sur les Questions 4/1 et 6/1 concernant les aspects réglementaires et économiques de l'utilisation des données personnelles; </w:t>
      </w:r>
    </w:p>
    <w:p w14:paraId="676184B2" w14:textId="67C5E4E0" w:rsidR="00621BDA" w:rsidRPr="000F5998" w:rsidRDefault="00EB6EEE" w:rsidP="00880D62">
      <w:pPr>
        <w:pStyle w:val="enumlev1"/>
        <w:rPr>
          <w:lang w:val="fr-FR"/>
        </w:rPr>
      </w:pPr>
      <w:r w:rsidRPr="000F5998">
        <w:rPr>
          <w:lang w:val="fr-FR"/>
        </w:rPr>
        <w:t>–</w:t>
      </w:r>
      <w:r w:rsidR="00621BDA" w:rsidRPr="000F5998">
        <w:rPr>
          <w:lang w:val="fr-FR"/>
        </w:rPr>
        <w:tab/>
        <w:t>un atelier sur la Question 2/1 et un atelier sur la Question 3/1.</w:t>
      </w:r>
    </w:p>
    <w:p w14:paraId="232C8CC0" w14:textId="46183D61" w:rsidR="00621BDA" w:rsidRPr="000F5998" w:rsidRDefault="00621BDA" w:rsidP="00880D62">
      <w:pPr>
        <w:rPr>
          <w:lang w:val="fr-FR"/>
        </w:rPr>
      </w:pPr>
      <w:r w:rsidRPr="000F5998">
        <w:rPr>
          <w:lang w:val="fr-FR"/>
        </w:rPr>
        <w:t>Le premier produit intermédiaire de la CE 1 de l'UIT-D a été approuvé. Ce document, élaboré par l'équipe de direction chargée de l'étude de la Question 6/1 et intitulé "</w:t>
      </w:r>
      <w:hyperlink r:id="rId23" w:anchor="/fr" w:history="1">
        <w:r w:rsidRPr="000F5998">
          <w:rPr>
            <w:rStyle w:val="Hyperlink"/>
            <w:lang w:val="fr-FR"/>
          </w:rPr>
          <w:t>Bonne</w:t>
        </w:r>
        <w:r w:rsidRPr="000F5998">
          <w:rPr>
            <w:rStyle w:val="Hyperlink"/>
            <w:lang w:val="fr-FR"/>
          </w:rPr>
          <w:t>s</w:t>
        </w:r>
        <w:r w:rsidRPr="000F5998">
          <w:rPr>
            <w:rStyle w:val="Hyperlink"/>
            <w:lang w:val="fr-FR"/>
          </w:rPr>
          <w:t xml:space="preserve"> pratiques en cours d'adoption relatives aux outils de réglementation numériques adaptés à la protection des consommateurs</w:t>
        </w:r>
      </w:hyperlink>
      <w:r w:rsidRPr="000F5998">
        <w:rPr>
          <w:lang w:val="fr-FR"/>
        </w:rPr>
        <w:t>", a été traité dans un format de publication convenu et publié en février 2024 en tant que publication en ligne gratuite</w:t>
      </w:r>
      <w:r w:rsidR="00EB6EEE" w:rsidRPr="000F5998">
        <w:rPr>
          <w:rStyle w:val="FootnoteReference"/>
          <w:lang w:val="fr-FR"/>
        </w:rPr>
        <w:footnoteReference w:id="7"/>
      </w:r>
      <w:r w:rsidRPr="000F5998">
        <w:rPr>
          <w:lang w:val="fr-FR"/>
        </w:rPr>
        <w:t xml:space="preserve"> dans toutes les langues de l'ONU, accessible à tous. La publication est accompagnée d'un entretien vidéo des co-auteurs.</w:t>
      </w:r>
    </w:p>
    <w:p w14:paraId="7F206914" w14:textId="32B8EBD7" w:rsidR="00621BDA" w:rsidRPr="000F5998" w:rsidRDefault="00621BDA" w:rsidP="00880D62">
      <w:pPr>
        <w:rPr>
          <w:lang w:val="fr-FR"/>
        </w:rPr>
      </w:pPr>
      <w:r w:rsidRPr="000F5998">
        <w:rPr>
          <w:lang w:val="fr-FR"/>
        </w:rPr>
        <w:t>À la suite de leur désignation conformément à la Résolution 1 de la CMDT-22, les coordonnateurs de la CE 1 (voir l'Annexe 2) se sont acquittés de leurs responsabilités et ont fait le point</w:t>
      </w:r>
      <w:r w:rsidR="005016A6" w:rsidRPr="000F5998">
        <w:rPr>
          <w:rStyle w:val="FootnoteReference"/>
          <w:lang w:val="fr-FR"/>
        </w:rPr>
        <w:footnoteReference w:id="8"/>
      </w:r>
      <w:r w:rsidRPr="000F5998">
        <w:rPr>
          <w:lang w:val="fr-FR"/>
        </w:rPr>
        <w:t xml:space="preserve"> sur l'état d'avancement des travaux dans le Document </w:t>
      </w:r>
      <w:hyperlink r:id="rId24" w:history="1">
        <w:r w:rsidRPr="000F5998">
          <w:rPr>
            <w:rStyle w:val="Hyperlink"/>
            <w:lang w:val="fr-FR"/>
          </w:rPr>
          <w:t>1/26</w:t>
        </w:r>
        <w:r w:rsidRPr="000F5998">
          <w:rPr>
            <w:rStyle w:val="Hyperlink"/>
            <w:lang w:val="fr-FR"/>
          </w:rPr>
          <w:t>0</w:t>
        </w:r>
        <w:r w:rsidRPr="000F5998">
          <w:rPr>
            <w:rStyle w:val="Hyperlink"/>
            <w:lang w:val="fr-FR"/>
          </w:rPr>
          <w:t>*</w:t>
        </w:r>
      </w:hyperlink>
      <w:r w:rsidRPr="000F5998">
        <w:rPr>
          <w:lang w:val="fr-FR"/>
        </w:rPr>
        <w:t xml:space="preserve"> (diaporama). Leur exposé a été étayé par les informations actualisées fournies sur des questions liées à la collaboration par des collègues du</w:t>
      </w:r>
      <w:r w:rsidR="00EB6EEE" w:rsidRPr="000F5998">
        <w:rPr>
          <w:lang w:val="fr-FR"/>
        </w:rPr>
        <w:t> </w:t>
      </w:r>
      <w:r w:rsidRPr="000F5998">
        <w:rPr>
          <w:lang w:val="fr-FR"/>
        </w:rPr>
        <w:t>TSB et du BR, l'équipe du Sommet mondial sur la société de l'information (SMSI) ainsi que la Division des données et des analyses sur les TIC au sein du BDT, ainsi que sur les projets gérés par le</w:t>
      </w:r>
      <w:r w:rsidR="00EB6EEE" w:rsidRPr="000F5998">
        <w:rPr>
          <w:lang w:val="fr-FR"/>
        </w:rPr>
        <w:t> </w:t>
      </w:r>
      <w:r w:rsidRPr="000F5998">
        <w:rPr>
          <w:lang w:val="fr-FR"/>
        </w:rPr>
        <w:t>BDT et les mesures prises récemment par ce dernier concernant les jeunes et l'égalité hommes</w:t>
      </w:r>
      <w:r w:rsidR="00EB6EEE" w:rsidRPr="000F5998">
        <w:rPr>
          <w:lang w:val="fr-FR"/>
        </w:rPr>
        <w:noBreakHyphen/>
      </w:r>
      <w:r w:rsidRPr="000F5998">
        <w:rPr>
          <w:lang w:val="fr-FR"/>
        </w:rPr>
        <w:t>femmes.</w:t>
      </w:r>
    </w:p>
    <w:p w14:paraId="196C2179" w14:textId="7E4A4F95" w:rsidR="00621BDA" w:rsidRPr="000F5998" w:rsidRDefault="001F6108" w:rsidP="00880D62">
      <w:pPr>
        <w:pStyle w:val="Heading1"/>
        <w:rPr>
          <w:lang w:val="fr-FR"/>
        </w:rPr>
      </w:pPr>
      <w:r w:rsidRPr="000F5998">
        <w:rPr>
          <w:lang w:val="fr-FR"/>
        </w:rPr>
        <w:t>3</w:t>
      </w:r>
      <w:r w:rsidR="00EB6EEE" w:rsidRPr="000F5998">
        <w:rPr>
          <w:lang w:val="fr-FR"/>
        </w:rPr>
        <w:tab/>
      </w:r>
      <w:r w:rsidR="00621BDA" w:rsidRPr="000F5998">
        <w:rPr>
          <w:lang w:val="fr-FR"/>
        </w:rPr>
        <w:t>Collaboration et coordination avec la Commission d'études 2 de l'UIT-D et avec les autres Secteurs sur des questions d'intérêt mutuel</w:t>
      </w:r>
    </w:p>
    <w:p w14:paraId="644CE683" w14:textId="29D307E8" w:rsidR="00621BDA" w:rsidRPr="000F5998" w:rsidRDefault="001F6108" w:rsidP="00880D62">
      <w:pPr>
        <w:pStyle w:val="Heading2"/>
        <w:rPr>
          <w:lang w:val="fr-FR"/>
        </w:rPr>
      </w:pPr>
      <w:r w:rsidRPr="000F5998">
        <w:rPr>
          <w:lang w:val="fr-FR"/>
        </w:rPr>
        <w:t>3</w:t>
      </w:r>
      <w:r w:rsidR="00621BDA" w:rsidRPr="000F5998">
        <w:rPr>
          <w:lang w:val="fr-FR"/>
        </w:rPr>
        <w:t>.1</w:t>
      </w:r>
      <w:r w:rsidR="00621BDA" w:rsidRPr="000F5998">
        <w:rPr>
          <w:lang w:val="fr-FR"/>
        </w:rPr>
        <w:tab/>
        <w:t>Coordination avec la Commission d'études 2 de l'UIT-D</w:t>
      </w:r>
    </w:p>
    <w:p w14:paraId="75341B55" w14:textId="101234B2" w:rsidR="00621BDA" w:rsidRPr="000F5998" w:rsidRDefault="00621BDA" w:rsidP="00880D62">
      <w:pPr>
        <w:rPr>
          <w:lang w:val="fr-FR"/>
        </w:rPr>
      </w:pPr>
      <w:r w:rsidRPr="000F5998">
        <w:rPr>
          <w:lang w:val="fr-FR"/>
        </w:rPr>
        <w:t>Des synergies entre la CE 1 et la CE 2 sont recherchées en permanence. L'organisation d'ateliers communs est une solution qui permet de conjuguer les compétences, d'optimiser les coûts et de renforcer la collaboration. En plus des ateliers communs prévus sur les Questions confiées à la</w:t>
      </w:r>
      <w:r w:rsidR="00EB6EEE" w:rsidRPr="000F5998">
        <w:rPr>
          <w:lang w:val="fr-FR"/>
        </w:rPr>
        <w:t> </w:t>
      </w:r>
      <w:r w:rsidRPr="000F5998">
        <w:rPr>
          <w:lang w:val="fr-FR"/>
        </w:rPr>
        <w:t>CE</w:t>
      </w:r>
      <w:r w:rsidR="00EB6EEE" w:rsidRPr="000F5998">
        <w:rPr>
          <w:lang w:val="fr-FR"/>
        </w:rPr>
        <w:t> </w:t>
      </w:r>
      <w:r w:rsidRPr="000F5998">
        <w:rPr>
          <w:lang w:val="fr-FR"/>
        </w:rPr>
        <w:t>1, un atelier commun sur les Questions 6/1 et 3/2 devrait se tenir en juin 2024 à l'aimable invitation d'ANATEL, en collaboration avec le Bureau régional de l'UIT pour les Amériques. Il est également prévu d'organiser un atelier portant sur des questions transversales à l'occasion de la célébration de la Journée des jeunes filles dans le secteur des TIC, le 25 avril 2024.</w:t>
      </w:r>
    </w:p>
    <w:p w14:paraId="6B0993B9" w14:textId="682C01C0" w:rsidR="00621BDA" w:rsidRPr="000F5998" w:rsidRDefault="001F6108" w:rsidP="00880D62">
      <w:pPr>
        <w:pStyle w:val="Heading2"/>
        <w:rPr>
          <w:lang w:val="fr-FR"/>
        </w:rPr>
      </w:pPr>
      <w:r w:rsidRPr="000F5998">
        <w:rPr>
          <w:lang w:val="fr-FR"/>
        </w:rPr>
        <w:lastRenderedPageBreak/>
        <w:t>3</w:t>
      </w:r>
      <w:r w:rsidR="00621BDA" w:rsidRPr="000F5998">
        <w:rPr>
          <w:lang w:val="fr-FR"/>
        </w:rPr>
        <w:t>.2</w:t>
      </w:r>
      <w:r w:rsidR="00621BDA" w:rsidRPr="000F5998">
        <w:rPr>
          <w:lang w:val="fr-FR"/>
        </w:rPr>
        <w:tab/>
        <w:t>Coordination intersectorielle</w:t>
      </w:r>
    </w:p>
    <w:p w14:paraId="6975062F" w14:textId="77777777" w:rsidR="00621BDA" w:rsidRPr="000F5998" w:rsidRDefault="00621BDA" w:rsidP="00880D62">
      <w:pPr>
        <w:keepLines/>
        <w:rPr>
          <w:lang w:val="fr-FR"/>
        </w:rPr>
      </w:pPr>
      <w:r w:rsidRPr="000F5998">
        <w:rPr>
          <w:lang w:val="fr-FR"/>
        </w:rPr>
        <w:t>Lors de la deuxième réunion de la CE 1, comme le veut la tradition, les participants se sont félicités des informations actualisées communiquées par le TSB et le BR, estimant qu'elles permettent de dégager des synergies et d'éventuels domaines de collaboration future en ce qui concerne les Questions à l'étude, les groupes de travail et les Résolutions.</w:t>
      </w:r>
    </w:p>
    <w:p w14:paraId="497B1B28" w14:textId="42C2B028" w:rsidR="00621BDA" w:rsidRPr="000F5998" w:rsidRDefault="00621BDA" w:rsidP="00880D62">
      <w:pPr>
        <w:rPr>
          <w:lang w:val="fr-FR"/>
        </w:rPr>
      </w:pPr>
      <w:r w:rsidRPr="000F5998">
        <w:rPr>
          <w:lang w:val="fr-FR"/>
        </w:rPr>
        <w:t>Afin de faciliter la coordination et de renforcer encore la collaboration avec les commissions d'études des autres Secteurs, une version révisée du tableau de mise en correspondance des Questions confiées aux CE 1 et CE 2 de l'UIT-D et des Questions relevant des commissions d'études de l'UIT-T est disponible sur le site web du Groupe de coordination intersectorielle (ISCG). Le tableau de mise en correspondance des Questions confiées aux CE 1 et CE 2 de l'UIT-D et des travaux des groupes de travail de l'UIT-R devrait être actualisé en fonction des résultats de la</w:t>
      </w:r>
      <w:r w:rsidR="00EB6EEE" w:rsidRPr="000F5998">
        <w:rPr>
          <w:lang w:val="fr-FR"/>
        </w:rPr>
        <w:t> </w:t>
      </w:r>
      <w:r w:rsidRPr="000F5998">
        <w:rPr>
          <w:lang w:val="fr-FR"/>
        </w:rPr>
        <w:t>CMR. Ces tableaux permettent aux Groupes du Rapporteur d'établir un lien entre les sujets d'étude particuliers qui leur sont confiés et ceux qui sont étudiés dans les autres Secteurs de l'UIT, afin de faciliter les références croisées entre les Recommandations existantes, d'envoyer des notes de liaison aux groupes concernés, d'identifier les spécialistes compétents et de partager des connaissances spécialisées sur des sujets connexes, par exemple dans le cadre d'ateliers communs. Ce travail a été effectué par les coordonnateurs désignés (voir l'</w:t>
      </w:r>
      <w:r w:rsidRPr="000F5998">
        <w:rPr>
          <w:b/>
          <w:bCs/>
          <w:lang w:val="fr-FR"/>
        </w:rPr>
        <w:t>Annexe 2</w:t>
      </w:r>
      <w:r w:rsidRPr="000F5998">
        <w:rPr>
          <w:lang w:val="fr-FR"/>
        </w:rPr>
        <w:t>) chargés de la coordination intersectorielle.</w:t>
      </w:r>
    </w:p>
    <w:p w14:paraId="12CD9E75" w14:textId="77777777" w:rsidR="00621BDA" w:rsidRPr="000F5998" w:rsidRDefault="00621BDA" w:rsidP="00880D62">
      <w:pPr>
        <w:rPr>
          <w:lang w:val="fr-FR"/>
        </w:rPr>
      </w:pPr>
      <w:r w:rsidRPr="000F5998">
        <w:rPr>
          <w:lang w:val="fr-FR"/>
        </w:rPr>
        <w:t>Huit notes de liaison ont été approuvées à la deuxième réunion de la CE 1, afin de poursuivre un échange fructueux à la faveur duquel la CE 1 est informée des documents les plus récents émanant des autres Secteurs et d'organisations avec laquelle elle collabore et, à son tour, transmet des informations et sollicite des commentaires, le cas échéant, sur ses travaux en cours.</w:t>
      </w:r>
    </w:p>
    <w:p w14:paraId="7544A892" w14:textId="3EFF6AFA" w:rsidR="00621BDA" w:rsidRPr="000F5998" w:rsidRDefault="00621BDA" w:rsidP="00880D62">
      <w:pPr>
        <w:rPr>
          <w:lang w:val="fr-FR"/>
        </w:rPr>
      </w:pPr>
      <w:r w:rsidRPr="000F5998">
        <w:rPr>
          <w:lang w:val="fr-FR"/>
        </w:rPr>
        <w:t>Dans le cadre d'une collaboration continue entre les trois Bureaux de l'UIT, un atelier</w:t>
      </w:r>
      <w:r w:rsidR="005016A6" w:rsidRPr="000F5998">
        <w:rPr>
          <w:rStyle w:val="FootnoteReference"/>
          <w:lang w:val="fr-FR"/>
        </w:rPr>
        <w:footnoteReference w:id="9"/>
      </w:r>
      <w:r w:rsidRPr="000F5998">
        <w:rPr>
          <w:lang w:val="fr-FR"/>
        </w:rPr>
        <w:t xml:space="preserve"> sur le thème "</w:t>
      </w:r>
      <w:hyperlink r:id="rId25" w:history="1">
        <w:r w:rsidRPr="000F5998">
          <w:rPr>
            <w:rStyle w:val="Hyperlink"/>
            <w:lang w:val="fr-FR"/>
          </w:rPr>
          <w:t>L'avenir de la télévision dans la région Améri</w:t>
        </w:r>
        <w:r w:rsidRPr="000F5998">
          <w:rPr>
            <w:rStyle w:val="Hyperlink"/>
            <w:lang w:val="fr-FR"/>
          </w:rPr>
          <w:t>q</w:t>
        </w:r>
        <w:r w:rsidRPr="000F5998">
          <w:rPr>
            <w:rStyle w:val="Hyperlink"/>
            <w:lang w:val="fr-FR"/>
          </w:rPr>
          <w:t>ues</w:t>
        </w:r>
      </w:hyperlink>
      <w:r w:rsidRPr="000F5998">
        <w:rPr>
          <w:lang w:val="fr-FR"/>
        </w:rPr>
        <w:t>" a été organisé à l'initiative de la CE 9 de</w:t>
      </w:r>
      <w:r w:rsidR="005016A6" w:rsidRPr="000F5998">
        <w:rPr>
          <w:lang w:val="fr-FR"/>
        </w:rPr>
        <w:t> </w:t>
      </w:r>
      <w:r w:rsidRPr="000F5998">
        <w:rPr>
          <w:lang w:val="fr-FR"/>
        </w:rPr>
        <w:t>l'UIT</w:t>
      </w:r>
      <w:r w:rsidR="00EB6EEE" w:rsidRPr="000F5998">
        <w:rPr>
          <w:lang w:val="fr-FR"/>
        </w:rPr>
        <w:noBreakHyphen/>
      </w:r>
      <w:r w:rsidRPr="000F5998">
        <w:rPr>
          <w:lang w:val="fr-FR"/>
        </w:rPr>
        <w:t>T en collaboration avec la CE 16 de l'UIT-T, la CE 6 de l'UIT-R et l'équipe responsable de l'étude de la Question</w:t>
      </w:r>
      <w:r w:rsidR="00EB6EEE" w:rsidRPr="000F5998">
        <w:rPr>
          <w:lang w:val="fr-FR"/>
        </w:rPr>
        <w:t> </w:t>
      </w:r>
      <w:r w:rsidRPr="000F5998">
        <w:rPr>
          <w:lang w:val="fr-FR"/>
        </w:rPr>
        <w:t>2/1 de l'UIT-D.</w:t>
      </w:r>
    </w:p>
    <w:p w14:paraId="6603E079" w14:textId="31E02815" w:rsidR="00621BDA" w:rsidRPr="000F5998" w:rsidRDefault="001F6108" w:rsidP="00880D62">
      <w:pPr>
        <w:pStyle w:val="Heading3"/>
        <w:rPr>
          <w:lang w:val="fr-FR"/>
        </w:rPr>
      </w:pPr>
      <w:r w:rsidRPr="000F5998">
        <w:rPr>
          <w:lang w:val="fr-FR"/>
        </w:rPr>
        <w:t>3</w:t>
      </w:r>
      <w:r w:rsidR="00621BDA" w:rsidRPr="000F5998">
        <w:rPr>
          <w:lang w:val="fr-FR"/>
        </w:rPr>
        <w:t>.3</w:t>
      </w:r>
      <w:r w:rsidR="00621BDA" w:rsidRPr="000F5998">
        <w:rPr>
          <w:lang w:val="fr-FR"/>
        </w:rPr>
        <w:tab/>
        <w:t>Participation et contribution des commissions d'études de l'UIT-D à la mise en œuvre de la Résolution 9 (Rév. Kigali, 2022) de la CMDT</w:t>
      </w:r>
    </w:p>
    <w:p w14:paraId="3DC7707A" w14:textId="34A5284C" w:rsidR="00621BDA" w:rsidRPr="000F5998" w:rsidRDefault="00621BDA" w:rsidP="00880D62">
      <w:pPr>
        <w:rPr>
          <w:lang w:val="fr-FR"/>
        </w:rPr>
      </w:pPr>
      <w:r w:rsidRPr="000F5998">
        <w:rPr>
          <w:lang w:val="fr-FR"/>
        </w:rPr>
        <w:t>Afin de mettre en œuvre la Résolution 9 de la CMDT en collaboration avec l'UIT-R, les mesures suivantes ont été prises:</w:t>
      </w:r>
    </w:p>
    <w:p w14:paraId="2732CF17" w14:textId="650CC9C6" w:rsidR="00621BDA" w:rsidRPr="000F5998" w:rsidRDefault="00621BDA" w:rsidP="00880D62">
      <w:pPr>
        <w:rPr>
          <w:lang w:val="fr-FR"/>
        </w:rPr>
      </w:pPr>
      <w:r w:rsidRPr="000F5998">
        <w:rPr>
          <w:lang w:val="fr-FR"/>
        </w:rPr>
        <w:t>Les coordonnateurs des CE 1 et CE 2 pour la Résolution 9 travaillent de concert conformément au Document</w:t>
      </w:r>
      <w:r w:rsidR="00EB6EEE" w:rsidRPr="000F5998">
        <w:rPr>
          <w:lang w:val="fr-FR"/>
        </w:rPr>
        <w:t> </w:t>
      </w:r>
      <w:hyperlink r:id="rId26" w:history="1">
        <w:r w:rsidRPr="000F5998">
          <w:rPr>
            <w:rStyle w:val="Hyperlink"/>
            <w:lang w:val="fr-FR"/>
          </w:rPr>
          <w:t>1/19</w:t>
        </w:r>
        <w:r w:rsidRPr="000F5998">
          <w:rPr>
            <w:rStyle w:val="Hyperlink"/>
            <w:lang w:val="fr-FR"/>
          </w:rPr>
          <w:t>7</w:t>
        </w:r>
      </w:hyperlink>
      <w:r w:rsidRPr="000F5998">
        <w:rPr>
          <w:lang w:val="fr-FR"/>
        </w:rPr>
        <w:t>, qui a été examiné lors des réunions des Groupes du Rapporteur pour les Questions 1/1, 3/1, 4/1, 5/1, 1/2, 2/2 et 7/2. Il a été convenu que les informations relatives à la gestion du spectre reçues dans le cadre des contributions seraient mises en correspondance avec la liste de sujets figurant dans l'Annexe 1 de la Résolution 9 de la CMDT et seraient soumises au</w:t>
      </w:r>
      <w:r w:rsidR="005016A6" w:rsidRPr="000F5998">
        <w:rPr>
          <w:lang w:val="fr-FR"/>
        </w:rPr>
        <w:t> </w:t>
      </w:r>
      <w:r w:rsidRPr="000F5998">
        <w:rPr>
          <w:lang w:val="fr-FR"/>
        </w:rPr>
        <w:t>GCDT ainsi qu'aux Directeurs du BDT et du BR, pour examen, selon qu'il conviendra. À cet effet, un modèle a été transmis aux responsables de ces Questions pour qu'ils le remplissent et le soumettent aux coordonnateurs, pour soumission ultérieure. On trouvera dans l'</w:t>
      </w:r>
      <w:r w:rsidRPr="000F5998">
        <w:rPr>
          <w:b/>
          <w:bCs/>
          <w:lang w:val="fr-FR"/>
        </w:rPr>
        <w:t>Annexe 4</w:t>
      </w:r>
      <w:r w:rsidRPr="000F5998">
        <w:rPr>
          <w:lang w:val="fr-FR"/>
        </w:rPr>
        <w:t xml:space="preserve"> du présent rapport le document tel que compilé ainsi que les lignes directrices proposées dans le Document</w:t>
      </w:r>
      <w:r w:rsidR="005016A6" w:rsidRPr="000F5998">
        <w:rPr>
          <w:lang w:val="fr-FR"/>
        </w:rPr>
        <w:t> </w:t>
      </w:r>
      <w:hyperlink r:id="rId27" w:history="1">
        <w:r w:rsidRPr="000F5998">
          <w:rPr>
            <w:rStyle w:val="Hyperlink"/>
            <w:lang w:val="fr-FR"/>
          </w:rPr>
          <w:t>1/197</w:t>
        </w:r>
      </w:hyperlink>
      <w:r w:rsidRPr="000F5998">
        <w:rPr>
          <w:lang w:val="fr-FR"/>
        </w:rPr>
        <w:t>.</w:t>
      </w:r>
    </w:p>
    <w:p w14:paraId="633F65DE" w14:textId="4CF6E7C9" w:rsidR="00621BDA" w:rsidRPr="000F5998" w:rsidRDefault="001F6108" w:rsidP="00880D62">
      <w:pPr>
        <w:pStyle w:val="Heading2"/>
        <w:rPr>
          <w:lang w:val="fr-FR"/>
        </w:rPr>
      </w:pPr>
      <w:r w:rsidRPr="000F5998">
        <w:rPr>
          <w:lang w:val="fr-FR"/>
        </w:rPr>
        <w:lastRenderedPageBreak/>
        <w:t>3</w:t>
      </w:r>
      <w:r w:rsidR="00621BDA" w:rsidRPr="000F5998">
        <w:rPr>
          <w:lang w:val="fr-FR"/>
        </w:rPr>
        <w:t>.4</w:t>
      </w:r>
      <w:r w:rsidR="00621BDA" w:rsidRPr="000F5998">
        <w:rPr>
          <w:lang w:val="fr-FR"/>
        </w:rPr>
        <w:tab/>
        <w:t>Comité de coordination de l'UIT pour la terminologie (CCT de l'UIT)</w:t>
      </w:r>
    </w:p>
    <w:p w14:paraId="1233DE8D" w14:textId="1457E2B7" w:rsidR="00621BDA" w:rsidRPr="000F5998" w:rsidRDefault="00621BDA" w:rsidP="00880D62">
      <w:pPr>
        <w:rPr>
          <w:lang w:val="fr-FR"/>
        </w:rPr>
      </w:pPr>
      <w:r w:rsidRPr="000F5998">
        <w:rPr>
          <w:lang w:val="fr-FR"/>
        </w:rPr>
        <w:t>Conformément au §</w:t>
      </w:r>
      <w:r w:rsidR="005016A6" w:rsidRPr="000F5998">
        <w:rPr>
          <w:lang w:val="fr-FR"/>
        </w:rPr>
        <w:t xml:space="preserve"> </w:t>
      </w:r>
      <w:r w:rsidRPr="000F5998">
        <w:rPr>
          <w:lang w:val="fr-FR"/>
        </w:rPr>
        <w:t>12.3 de la Résolution 1 de la CMDT, un Vice-Président de la CE 1 a été nommé (voir l'</w:t>
      </w:r>
      <w:r w:rsidRPr="000F5998">
        <w:rPr>
          <w:b/>
          <w:bCs/>
          <w:lang w:val="fr-FR"/>
        </w:rPr>
        <w:t>Annexe 2</w:t>
      </w:r>
      <w:r w:rsidRPr="000F5998">
        <w:rPr>
          <w:lang w:val="fr-FR"/>
        </w:rPr>
        <w:t>) en tant que représentant de l'UIT-D au sein du Comité de coordination de l'UIT pour la terminologie (CCT de l'UIT). En 2023, trois réunions virtuelles du CCT de l'UIT ont eu lieu le</w:t>
      </w:r>
      <w:r w:rsidR="005016A6" w:rsidRPr="000F5998">
        <w:rPr>
          <w:lang w:val="fr-FR"/>
        </w:rPr>
        <w:t> </w:t>
      </w:r>
      <w:r w:rsidRPr="000F5998">
        <w:rPr>
          <w:lang w:val="fr-FR"/>
        </w:rPr>
        <w:t>18</w:t>
      </w:r>
      <w:r w:rsidR="005016A6" w:rsidRPr="000F5998">
        <w:rPr>
          <w:lang w:val="fr-FR"/>
        </w:rPr>
        <w:t> </w:t>
      </w:r>
      <w:r w:rsidRPr="000F5998">
        <w:rPr>
          <w:lang w:val="fr-FR"/>
        </w:rPr>
        <w:t>avril, le 21 juillet et le 26 septembre. À chaque réunion, les participants ont examiné des notes de liaison et des contributions portant sur des questions de terminologie et pris des décisions concernant les nouveaux termes à insérer dans la base de données terminologique de l'UIT. Dans le cadre de ses travaux, la CE 1 de l'UIT-D doit tenir compte de cette base de données et de son utilité lors de l'élaboration de rapports et d'autres produits. La CE 1 continuera d'exercer un suivi régulier des discussions pertinentes avec les Groupes du rapporteur et le représentant désigné de la CE 1 auprès du CCT de l'UIT.</w:t>
      </w:r>
    </w:p>
    <w:p w14:paraId="6AED8616" w14:textId="6953C85A" w:rsidR="00621BDA" w:rsidRPr="000F5998" w:rsidRDefault="001F6108" w:rsidP="00880D62">
      <w:pPr>
        <w:pStyle w:val="Heading2"/>
        <w:rPr>
          <w:lang w:val="fr-FR"/>
        </w:rPr>
      </w:pPr>
      <w:r w:rsidRPr="000F5998">
        <w:rPr>
          <w:lang w:val="fr-FR"/>
        </w:rPr>
        <w:t>3</w:t>
      </w:r>
      <w:r w:rsidR="00621BDA" w:rsidRPr="000F5998">
        <w:rPr>
          <w:lang w:val="fr-FR"/>
        </w:rPr>
        <w:t>.5</w:t>
      </w:r>
      <w:r w:rsidR="00621BDA" w:rsidRPr="000F5998">
        <w:rPr>
          <w:lang w:val="fr-FR"/>
        </w:rPr>
        <w:tab/>
        <w:t>SMSI</w:t>
      </w:r>
    </w:p>
    <w:p w14:paraId="353DE30B" w14:textId="687BCD38" w:rsidR="00621BDA" w:rsidRPr="000F5998" w:rsidRDefault="00621BDA" w:rsidP="00880D62">
      <w:pPr>
        <w:rPr>
          <w:lang w:val="fr-FR"/>
        </w:rPr>
      </w:pPr>
      <w:r w:rsidRPr="000F5998">
        <w:rPr>
          <w:lang w:val="fr-FR"/>
        </w:rPr>
        <w:t>Lors des réunions de la CE 1, des informations à jour sont fournies à intervalles réguliers au sujet des différentes activités menées par le Secrétariat général concernant le SMSI, notamment les résultats du Forum du SMSI, les travaux préparatoires en vue du prochain Forum du SMSI, l'inventaire des activités du SMSI et les Prix du SMSI. Étant donné que la plupart des Questions à l'étude sont liées aux grandes orientations du SMSI, la CE 1, par l'intermédiaire des coordonnateurs au siège, poursuivra ses travaux en collaboration avec le SMSI. Les lauréats des Prix du SMSI qui sont des Membres de l'UIT-D sont invités à soumettre des contributions sur les Questions confiées à la CE 1 pertinentes.</w:t>
      </w:r>
    </w:p>
    <w:p w14:paraId="223BE9F3" w14:textId="2464C2BC" w:rsidR="00621BDA" w:rsidRPr="000F5998" w:rsidRDefault="001F6108" w:rsidP="00880D62">
      <w:pPr>
        <w:pStyle w:val="Heading2"/>
        <w:rPr>
          <w:lang w:val="fr-FR"/>
        </w:rPr>
      </w:pPr>
      <w:r w:rsidRPr="000F5998">
        <w:rPr>
          <w:lang w:val="fr-FR"/>
        </w:rPr>
        <w:t>3</w:t>
      </w:r>
      <w:r w:rsidR="00621BDA" w:rsidRPr="000F5998">
        <w:rPr>
          <w:lang w:val="fr-FR"/>
        </w:rPr>
        <w:t>.6</w:t>
      </w:r>
      <w:r w:rsidR="005016A6" w:rsidRPr="000F5998">
        <w:rPr>
          <w:lang w:val="fr-FR"/>
        </w:rPr>
        <w:tab/>
      </w:r>
      <w:r w:rsidR="00621BDA" w:rsidRPr="000F5998">
        <w:rPr>
          <w:lang w:val="fr-FR"/>
        </w:rPr>
        <w:t>Groupe d'experts sur les indicateurs relatifs à l'utilisation des TIC par les ménages et Groupe d'experts sur les indicateurs des télécommunications/TIC</w:t>
      </w:r>
    </w:p>
    <w:p w14:paraId="6F8AD7A8" w14:textId="42FF0800" w:rsidR="00621BDA" w:rsidRPr="000F5998" w:rsidRDefault="00621BDA" w:rsidP="00880D62">
      <w:pPr>
        <w:rPr>
          <w:lang w:val="fr-FR"/>
        </w:rPr>
      </w:pPr>
      <w:r w:rsidRPr="000F5998">
        <w:rPr>
          <w:lang w:val="fr-FR"/>
        </w:rPr>
        <w:t>Les éléments factuels sous la forme de données statistiques et d'analyses fiables jouent un rôle essentiel pour permettre à la CE 1 de produire des résultats de qualité. Les informations actualisées fournies à la deuxième réunion de la CE 1 sur les produits et activités statistiques de</w:t>
      </w:r>
      <w:r w:rsidR="005016A6" w:rsidRPr="000F5998">
        <w:rPr>
          <w:lang w:val="fr-FR"/>
        </w:rPr>
        <w:t> </w:t>
      </w:r>
      <w:r w:rsidRPr="000F5998">
        <w:rPr>
          <w:lang w:val="fr-FR"/>
        </w:rPr>
        <w:t>l'UIT-D en 2023 comprenaient des précisions opportunes sur l'Indice de développement des TIC (IDI). Les travaux actuellement menés par le Groupe d'experts sur les indicateurs des télécommunications/TIC (EGTI) et le Groupe d'experts sur les indicateurs relatifs à l'utilisation des</w:t>
      </w:r>
      <w:r w:rsidR="00BD3847" w:rsidRPr="000F5998">
        <w:rPr>
          <w:lang w:val="fr-FR"/>
        </w:rPr>
        <w:t> </w:t>
      </w:r>
      <w:r w:rsidRPr="000F5998">
        <w:rPr>
          <w:lang w:val="fr-FR"/>
        </w:rPr>
        <w:t>TIC par les ménages (EGH) sur des sujets présentant un intérêt pour les Questions dont l'étude est confiée à la CE 1 font l'objet d'un suivi par les coordonnateurs de la CE 1 chargés des statistiques (</w:t>
      </w:r>
      <w:r w:rsidRPr="000F5998">
        <w:rPr>
          <w:b/>
          <w:bCs/>
          <w:lang w:val="fr-FR"/>
        </w:rPr>
        <w:t>Annexe</w:t>
      </w:r>
      <w:r w:rsidR="005016A6" w:rsidRPr="000F5998">
        <w:rPr>
          <w:b/>
          <w:bCs/>
          <w:lang w:val="fr-FR"/>
        </w:rPr>
        <w:t> </w:t>
      </w:r>
      <w:r w:rsidRPr="000F5998">
        <w:rPr>
          <w:b/>
          <w:bCs/>
          <w:lang w:val="fr-FR"/>
        </w:rPr>
        <w:t>2</w:t>
      </w:r>
      <w:r w:rsidRPr="000F5998">
        <w:rPr>
          <w:lang w:val="fr-FR"/>
        </w:rPr>
        <w:t xml:space="preserve">). La mesure de l'Internet large bande par satellite et la mesure de la connectivité sur le kilomètre intermédiaire sont deux sujets susceptibles de présenter un intérêt pour la CE 1 et </w:t>
      </w:r>
      <w:r w:rsidR="00575B5A" w:rsidRPr="000F5998">
        <w:rPr>
          <w:lang w:val="fr-FR"/>
        </w:rPr>
        <w:t xml:space="preserve">qui </w:t>
      </w:r>
      <w:r w:rsidRPr="000F5998">
        <w:rPr>
          <w:lang w:val="fr-FR"/>
        </w:rPr>
        <w:t>pourraient être étudiés au niveau du Groupe EGTI.</w:t>
      </w:r>
    </w:p>
    <w:p w14:paraId="3C8033B4" w14:textId="3F42C94A" w:rsidR="00621BDA" w:rsidRPr="000F5998" w:rsidRDefault="001F6108" w:rsidP="00880D62">
      <w:pPr>
        <w:pStyle w:val="Heading2"/>
        <w:rPr>
          <w:lang w:val="fr-FR"/>
        </w:rPr>
      </w:pPr>
      <w:r w:rsidRPr="000F5998">
        <w:rPr>
          <w:lang w:val="fr-FR"/>
        </w:rPr>
        <w:t>3</w:t>
      </w:r>
      <w:r w:rsidR="00621BDA" w:rsidRPr="000F5998">
        <w:rPr>
          <w:lang w:val="fr-FR"/>
        </w:rPr>
        <w:t>.7</w:t>
      </w:r>
      <w:r w:rsidR="005016A6" w:rsidRPr="000F5998">
        <w:rPr>
          <w:lang w:val="fr-FR"/>
        </w:rPr>
        <w:tab/>
      </w:r>
      <w:r w:rsidR="00621BDA" w:rsidRPr="000F5998">
        <w:rPr>
          <w:lang w:val="fr-FR"/>
        </w:rPr>
        <w:t>Projets et activités du BDT</w:t>
      </w:r>
    </w:p>
    <w:p w14:paraId="1D4C5AFB" w14:textId="5341CA19" w:rsidR="00621BDA" w:rsidRPr="000F5998" w:rsidRDefault="00621BDA" w:rsidP="00880D62">
      <w:pPr>
        <w:rPr>
          <w:lang w:val="fr-FR"/>
        </w:rPr>
      </w:pPr>
      <w:r w:rsidRPr="000F5998">
        <w:rPr>
          <w:lang w:val="fr-FR"/>
        </w:rPr>
        <w:t>Les activités visant à améliorer la coordination et à mettre l'accent sur la collaboration active avec l'ensemble des acteurs compétents du BDT, à savoir les organisateurs de manifestations régionales et mondiales, les responsables de projets et les parties prenantes du renforcement des capacités, afin d'optimiser les ressources spécialisées relevant des équipes de direction des commissions d'études, s'inscrivent dans le cadre d'un processus continu.</w:t>
      </w:r>
    </w:p>
    <w:p w14:paraId="154B19D1" w14:textId="16C5EDC6" w:rsidR="00621BDA" w:rsidRPr="000F5998" w:rsidRDefault="00621BDA" w:rsidP="00880D62">
      <w:pPr>
        <w:rPr>
          <w:lang w:val="fr-FR"/>
        </w:rPr>
      </w:pPr>
      <w:r w:rsidRPr="000F5998">
        <w:rPr>
          <w:lang w:val="fr-FR"/>
        </w:rPr>
        <w:t xml:space="preserve">Lors de la deuxième réunion de la CE 1 tenue en octobre 2023, des informations actualisées sur les projets du BDT, qui ont été mis en correspondance avec les Questions confiées à l'UIT-D, ont été communiquées afin de permettre aux équipes de direction chargées de l'étude des Questions et aux Groupes du Rapporteur de déterminer les projets présentant un intérêt. Les coordonnateurs </w:t>
      </w:r>
      <w:r w:rsidRPr="000F5998">
        <w:rPr>
          <w:lang w:val="fr-FR"/>
        </w:rPr>
        <w:lastRenderedPageBreak/>
        <w:t>désignés par la CE 1 (voir l'</w:t>
      </w:r>
      <w:r w:rsidRPr="000F5998">
        <w:rPr>
          <w:b/>
          <w:bCs/>
          <w:lang w:val="fr-FR"/>
        </w:rPr>
        <w:t>Annexe 2</w:t>
      </w:r>
      <w:r w:rsidRPr="000F5998">
        <w:rPr>
          <w:lang w:val="fr-FR"/>
        </w:rPr>
        <w:t xml:space="preserve">) ont présenté des propositions visant à tirer parti de la collaboration instaurée dans le cadre de projets du BDT, à commencer par des informations actualisées sur l'initiative PRIDA communiquées à la deuxième réunion de la </w:t>
      </w:r>
      <w:r w:rsidR="00575B5A" w:rsidRPr="000F5998">
        <w:rPr>
          <w:lang w:val="fr-FR"/>
        </w:rPr>
        <w:t>Commission d'études</w:t>
      </w:r>
      <w:r w:rsidRPr="000F5998">
        <w:rPr>
          <w:lang w:val="fr-FR"/>
        </w:rPr>
        <w:t>.</w:t>
      </w:r>
    </w:p>
    <w:p w14:paraId="7D2A171A" w14:textId="72C53B10" w:rsidR="00621BDA" w:rsidRPr="000F5998" w:rsidRDefault="001F6108" w:rsidP="00880D62">
      <w:pPr>
        <w:pStyle w:val="Heading2"/>
        <w:rPr>
          <w:lang w:val="fr-FR"/>
        </w:rPr>
      </w:pPr>
      <w:r w:rsidRPr="000F5998">
        <w:rPr>
          <w:lang w:val="fr-FR"/>
        </w:rPr>
        <w:t>3</w:t>
      </w:r>
      <w:r w:rsidR="00621BDA" w:rsidRPr="000F5998">
        <w:rPr>
          <w:lang w:val="fr-FR"/>
        </w:rPr>
        <w:t>.8</w:t>
      </w:r>
      <w:r w:rsidR="00621BDA" w:rsidRPr="000F5998">
        <w:rPr>
          <w:lang w:val="fr-FR"/>
        </w:rPr>
        <w:tab/>
        <w:t>Intégration des questions relatives aux jeunes et du principe de l'égalité hommes</w:t>
      </w:r>
      <w:r w:rsidR="005016A6" w:rsidRPr="000F5998">
        <w:rPr>
          <w:lang w:val="fr-FR"/>
        </w:rPr>
        <w:noBreakHyphen/>
      </w:r>
      <w:r w:rsidR="00621BDA" w:rsidRPr="000F5998">
        <w:rPr>
          <w:lang w:val="fr-FR"/>
        </w:rPr>
        <w:t>femmes</w:t>
      </w:r>
    </w:p>
    <w:p w14:paraId="52C538C8" w14:textId="77777777" w:rsidR="00621BDA" w:rsidRPr="000F5998" w:rsidRDefault="00621BDA" w:rsidP="00880D62">
      <w:pPr>
        <w:rPr>
          <w:lang w:val="fr-FR"/>
        </w:rPr>
      </w:pPr>
      <w:r w:rsidRPr="000F5998">
        <w:rPr>
          <w:lang w:val="fr-FR"/>
        </w:rPr>
        <w:t>Lors de la deuxième réunion annuelle de la CE 1, deux contributions ont été examinées, l'une sur la prise en compte du point de vue des jeunes dans les efforts déployés par l'UIT-D pour promouvoir une société, une économie et un environnement numériques inclusifs, et l'autre sur les mesures prises par le BDT pour promouvoir l'égalité hommes-femmes et l'inclusion des femmes dans le secteur du numérique. Il est proposé que tous les rapports finals sur les Questions à l'étude comportent une section sur les mesures prises en vue d'intégrer les jeunes et les femmes.</w:t>
      </w:r>
    </w:p>
    <w:p w14:paraId="73201FB4" w14:textId="77565908" w:rsidR="00621BDA" w:rsidRPr="000F5998" w:rsidRDefault="001F6108" w:rsidP="00880D62">
      <w:pPr>
        <w:pStyle w:val="Heading1"/>
        <w:rPr>
          <w:lang w:val="fr-FR"/>
        </w:rPr>
      </w:pPr>
      <w:r w:rsidRPr="000F5998">
        <w:rPr>
          <w:lang w:val="fr-FR"/>
        </w:rPr>
        <w:t>4</w:t>
      </w:r>
      <w:r w:rsidR="00621BDA" w:rsidRPr="000F5998">
        <w:rPr>
          <w:lang w:val="fr-FR"/>
        </w:rPr>
        <w:tab/>
        <w:t>Outils de collaboration</w:t>
      </w:r>
    </w:p>
    <w:p w14:paraId="326D2E6F" w14:textId="050B8EF5" w:rsidR="00621BDA" w:rsidRPr="000F5998" w:rsidRDefault="00621BDA" w:rsidP="00880D62">
      <w:pPr>
        <w:rPr>
          <w:lang w:val="fr-FR"/>
        </w:rPr>
      </w:pPr>
      <w:r w:rsidRPr="000F5998">
        <w:rPr>
          <w:lang w:val="fr-FR"/>
        </w:rPr>
        <w:t xml:space="preserve">Comme pendant la période d'étude précédente, les </w:t>
      </w:r>
      <w:hyperlink r:id="rId28" w:history="1">
        <w:r w:rsidRPr="000F5998">
          <w:rPr>
            <w:rStyle w:val="Hyperlink"/>
            <w:lang w:val="fr-FR"/>
          </w:rPr>
          <w:t>outils de</w:t>
        </w:r>
        <w:r w:rsidRPr="000F5998">
          <w:rPr>
            <w:rStyle w:val="Hyperlink"/>
            <w:lang w:val="fr-FR"/>
          </w:rPr>
          <w:t xml:space="preserve"> </w:t>
        </w:r>
        <w:r w:rsidRPr="000F5998">
          <w:rPr>
            <w:rStyle w:val="Hyperlink"/>
            <w:lang w:val="fr-FR"/>
          </w:rPr>
          <w:t>collaboration</w:t>
        </w:r>
      </w:hyperlink>
      <w:r w:rsidRPr="000F5998">
        <w:rPr>
          <w:lang w:val="fr-FR"/>
        </w:rPr>
        <w:t xml:space="preserve"> visant à faciliter la participation électronique des collaborateurs aux travaux des commissions d'études de l'UIT</w:t>
      </w:r>
      <w:r w:rsidR="005016A6" w:rsidRPr="000F5998">
        <w:rPr>
          <w:lang w:val="fr-FR"/>
        </w:rPr>
        <w:noBreakHyphen/>
      </w:r>
      <w:r w:rsidRPr="000F5998">
        <w:rPr>
          <w:lang w:val="fr-FR"/>
        </w:rPr>
        <w:t>D continueront d'être utilisés. Outre les services de participation à distance et de diffusion sur le web dans les langues dans lesquelles se déroule la réunion considérée, des listes de diffusion sont mises à la disposition des participants et des membres de l'équipe de direction. Des équipes MS</w:t>
      </w:r>
      <w:r w:rsidR="005016A6" w:rsidRPr="000F5998">
        <w:rPr>
          <w:lang w:val="fr-FR"/>
        </w:rPr>
        <w:t> </w:t>
      </w:r>
      <w:r w:rsidRPr="000F5998">
        <w:rPr>
          <w:lang w:val="fr-FR"/>
        </w:rPr>
        <w:t>Teams ont été créées pour toutes les équipes de direction chargées de l'étude des Questions, afin qu'elles les utilisent selon leurs besoins. Le sous-titrage automatique en plusieurs langues a été très apprécié par les membres des équipes de direction chargées de l'étude des Questions, car ce service contribue à améliorer l'accessibilité des informations et les échanges lors des réunions électroniques.</w:t>
      </w:r>
    </w:p>
    <w:p w14:paraId="219B1D7C" w14:textId="4F99E77F" w:rsidR="00621BDA" w:rsidRPr="000F5998" w:rsidRDefault="00621BDA" w:rsidP="00880D62">
      <w:pPr>
        <w:rPr>
          <w:lang w:val="fr-FR"/>
        </w:rPr>
      </w:pPr>
      <w:r w:rsidRPr="000F5998">
        <w:rPr>
          <w:lang w:val="fr-FR"/>
        </w:rPr>
        <w:t>Une version actualisée du répertoire et du tableau de bord des contributions</w:t>
      </w:r>
      <w:r w:rsidR="005016A6" w:rsidRPr="000F5998">
        <w:rPr>
          <w:rStyle w:val="FootnoteReference"/>
          <w:lang w:val="fr-FR"/>
        </w:rPr>
        <w:footnoteReference w:id="10"/>
      </w:r>
      <w:r w:rsidRPr="000F5998">
        <w:rPr>
          <w:lang w:val="fr-FR"/>
        </w:rPr>
        <w:t>, visant à faciliter la recherche des contributions précédentes et des résumés de ces contributions, est maintenant disponible. Les participants aux travaux des commissions d'études sont encouragés à utiliser ces outils et à transmettre leurs observations éventuelles au Secrétariat, afin de contribuer à leur amélioration.</w:t>
      </w:r>
    </w:p>
    <w:p w14:paraId="56C6EA9F" w14:textId="4A8A4CC5" w:rsidR="00621BDA" w:rsidRPr="000F5998" w:rsidRDefault="00621BDA" w:rsidP="00880D62">
      <w:pPr>
        <w:rPr>
          <w:lang w:val="fr-FR"/>
        </w:rPr>
      </w:pPr>
      <w:r w:rsidRPr="000F5998">
        <w:rPr>
          <w:lang w:val="fr-FR"/>
        </w:rPr>
        <w:t>L'outil de traduction automatique de documents, appelé "ITU Translate"</w:t>
      </w:r>
      <w:r w:rsidR="005016A6" w:rsidRPr="000F5998">
        <w:rPr>
          <w:rStyle w:val="FootnoteReference"/>
          <w:lang w:val="fr-FR"/>
        </w:rPr>
        <w:footnoteReference w:id="11"/>
      </w:r>
      <w:r w:rsidRPr="000F5998">
        <w:rPr>
          <w:lang w:val="fr-FR"/>
        </w:rPr>
        <w:t>, est disponible sur le répertoire de gestion des documents accessible uniquement aux titulaires d'un compte TIES. Cet outil permet de traduire des contributions, des rapports et d'autres documents dans les langues officielles de l'ONU.</w:t>
      </w:r>
    </w:p>
    <w:p w14:paraId="2823C807" w14:textId="3C93E12D" w:rsidR="00621BDA" w:rsidRPr="000F5998" w:rsidRDefault="00621BDA" w:rsidP="00880D62">
      <w:pPr>
        <w:rPr>
          <w:lang w:val="fr-FR"/>
        </w:rPr>
      </w:pPr>
      <w:r w:rsidRPr="000F5998">
        <w:rPr>
          <w:lang w:val="fr-FR"/>
        </w:rPr>
        <w:t>Toutes les pages web des commissions d'études de l'UIT-D, comme toutes les pages web du BDT, sont ainsi disponibles dans toutes les langues officielles de l'ONU.</w:t>
      </w:r>
    </w:p>
    <w:p w14:paraId="7FBD8E74" w14:textId="62E51C28" w:rsidR="00621BDA" w:rsidRPr="000F5998" w:rsidRDefault="001F6108" w:rsidP="00880D62">
      <w:pPr>
        <w:pStyle w:val="Heading1"/>
        <w:rPr>
          <w:lang w:val="fr-FR"/>
        </w:rPr>
      </w:pPr>
      <w:r w:rsidRPr="000F5998">
        <w:rPr>
          <w:lang w:val="fr-FR"/>
        </w:rPr>
        <w:lastRenderedPageBreak/>
        <w:t>5</w:t>
      </w:r>
      <w:r w:rsidR="00621BDA" w:rsidRPr="000F5998">
        <w:rPr>
          <w:lang w:val="fr-FR"/>
        </w:rPr>
        <w:tab/>
        <w:t>Conclusion et perspectives</w:t>
      </w:r>
    </w:p>
    <w:p w14:paraId="1C186D7F" w14:textId="10325172" w:rsidR="00621BDA" w:rsidRPr="000F5998" w:rsidRDefault="00621BDA" w:rsidP="00880D62">
      <w:pPr>
        <w:keepLines/>
        <w:rPr>
          <w:lang w:val="fr-FR"/>
        </w:rPr>
      </w:pPr>
      <w:r w:rsidRPr="000F5998">
        <w:rPr>
          <w:lang w:val="fr-FR"/>
        </w:rPr>
        <w:t>Les travaux de la CE 1 de l'UIT-D se poursuivent comme prévu. Les versions actualisées des projets de rapports finals sur les sept Questions à l'étude et d'autres produits intérimaires devraient être présentés à la prochaine</w:t>
      </w:r>
      <w:r w:rsidR="005016A6" w:rsidRPr="000F5998">
        <w:rPr>
          <w:rStyle w:val="FootnoteReference"/>
          <w:lang w:val="fr-FR"/>
        </w:rPr>
        <w:footnoteReference w:id="12"/>
      </w:r>
      <w:r w:rsidRPr="000F5998">
        <w:rPr>
          <w:lang w:val="fr-FR"/>
        </w:rPr>
        <w:t xml:space="preserve"> réunion de la CE 1 de l'UIT-D, qui se tiendra du 4 au 8 novembre 2024 à</w:t>
      </w:r>
      <w:r w:rsidR="005016A6" w:rsidRPr="000F5998">
        <w:rPr>
          <w:lang w:val="fr-FR"/>
        </w:rPr>
        <w:t> </w:t>
      </w:r>
      <w:r w:rsidRPr="000F5998">
        <w:rPr>
          <w:lang w:val="fr-FR"/>
        </w:rPr>
        <w:t>Genève.</w:t>
      </w:r>
    </w:p>
    <w:p w14:paraId="2B4D3108" w14:textId="77777777" w:rsidR="005016A6" w:rsidRPr="000F5998" w:rsidRDefault="005016A6" w:rsidP="00880D62">
      <w:pPr>
        <w:keepLines/>
        <w:rPr>
          <w:lang w:val="fr-FR"/>
        </w:rPr>
        <w:sectPr w:rsidR="005016A6" w:rsidRPr="000F5998" w:rsidSect="00473791">
          <w:headerReference w:type="default" r:id="rId29"/>
          <w:footerReference w:type="default" r:id="rId30"/>
          <w:footerReference w:type="first" r:id="rId31"/>
          <w:pgSz w:w="11907" w:h="16834" w:code="9"/>
          <w:pgMar w:top="1418" w:right="1134" w:bottom="1418" w:left="1134" w:header="720" w:footer="720" w:gutter="0"/>
          <w:paperSrc w:first="7" w:other="7"/>
          <w:cols w:space="720"/>
          <w:titlePg/>
          <w:docGrid w:linePitch="326"/>
        </w:sectPr>
      </w:pPr>
    </w:p>
    <w:p w14:paraId="718269F5" w14:textId="77777777" w:rsidR="005016A6" w:rsidRPr="000F5998" w:rsidRDefault="005016A6" w:rsidP="00880D62">
      <w:pPr>
        <w:spacing w:after="120"/>
        <w:rPr>
          <w:b/>
          <w:szCs w:val="24"/>
          <w:lang w:val="fr-FR"/>
        </w:rPr>
      </w:pPr>
      <w:r w:rsidRPr="000F5998">
        <w:rPr>
          <w:b/>
          <w:szCs w:val="24"/>
          <w:lang w:val="fr-FR"/>
        </w:rPr>
        <w:lastRenderedPageBreak/>
        <w:t>Annex 1: Appointed Chair, Vice-Chair and Rapporteurs and Vice-Rapporteurs of ITU-D Study Group 1 Questions for the 2022-2025 period with attendance information</w:t>
      </w:r>
    </w:p>
    <w:p w14:paraId="3327E220" w14:textId="77777777" w:rsidR="005016A6" w:rsidRPr="000F5998" w:rsidRDefault="005016A6" w:rsidP="00880D62">
      <w:pPr>
        <w:spacing w:after="120"/>
        <w:rPr>
          <w:bCs/>
          <w:szCs w:val="24"/>
          <w:lang w:val="fr-FR"/>
        </w:rPr>
      </w:pPr>
      <w:r w:rsidRPr="000F5998">
        <w:rPr>
          <w:bCs/>
          <w:szCs w:val="24"/>
          <w:lang w:val="fr-FR"/>
        </w:rPr>
        <w:t xml:space="preserve">List of chair and vice-chair is also available </w:t>
      </w:r>
      <w:hyperlink r:id="rId32" w:history="1">
        <w:r w:rsidRPr="000F5998">
          <w:rPr>
            <w:rStyle w:val="Hyperlink"/>
            <w:bCs/>
            <w:szCs w:val="24"/>
            <w:lang w:val="fr-FR"/>
          </w:rPr>
          <w:t>here</w:t>
        </w:r>
      </w:hyperlink>
      <w:r w:rsidRPr="000F5998">
        <w:rPr>
          <w:bCs/>
          <w:szCs w:val="24"/>
          <w:lang w:val="fr-FR"/>
        </w:rPr>
        <w:t xml:space="preserve"> </w:t>
      </w:r>
    </w:p>
    <w:p w14:paraId="1C1AC4DD" w14:textId="77777777" w:rsidR="005016A6" w:rsidRPr="000F5998" w:rsidRDefault="005016A6" w:rsidP="00880D62">
      <w:pPr>
        <w:spacing w:after="120"/>
        <w:rPr>
          <w:bCs/>
          <w:szCs w:val="24"/>
          <w:lang w:val="fr-FR"/>
        </w:rPr>
      </w:pPr>
      <w:r w:rsidRPr="000F5998">
        <w:rPr>
          <w:bCs/>
          <w:szCs w:val="24"/>
          <w:lang w:val="fr-FR"/>
        </w:rPr>
        <w:t xml:space="preserve">List of rapporteurs, vice-rapporteur and BDT focal points is available </w:t>
      </w:r>
      <w:hyperlink r:id="rId33" w:history="1">
        <w:r w:rsidRPr="000F5998">
          <w:rPr>
            <w:rStyle w:val="Hyperlink"/>
            <w:bCs/>
            <w:szCs w:val="24"/>
            <w:lang w:val="fr-FR"/>
          </w:rPr>
          <w:t>here</w:t>
        </w:r>
      </w:hyperlink>
    </w:p>
    <w:tbl>
      <w:tblPr>
        <w:tblW w:w="5000" w:type="pct"/>
        <w:jc w:val="center"/>
        <w:tblCellMar>
          <w:left w:w="0" w:type="dxa"/>
          <w:right w:w="0" w:type="dxa"/>
        </w:tblCellMar>
        <w:tblLook w:val="04A0" w:firstRow="1" w:lastRow="0" w:firstColumn="1" w:lastColumn="0" w:noHBand="0" w:noVBand="1"/>
      </w:tblPr>
      <w:tblGrid>
        <w:gridCol w:w="1283"/>
        <w:gridCol w:w="6440"/>
        <w:gridCol w:w="2274"/>
        <w:gridCol w:w="2274"/>
        <w:gridCol w:w="2274"/>
      </w:tblGrid>
      <w:tr w:rsidR="005016A6" w:rsidRPr="000F5998" w14:paraId="10A975FE" w14:textId="77777777" w:rsidTr="00F00797">
        <w:trPr>
          <w:trHeight w:val="309"/>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49FF0097" w14:textId="77777777" w:rsidR="005016A6" w:rsidRPr="000F5998" w:rsidRDefault="005016A6" w:rsidP="00880D62">
            <w:pPr>
              <w:spacing w:before="0"/>
              <w:rPr>
                <w:bCs/>
                <w:szCs w:val="24"/>
                <w:lang w:val="fr-FR"/>
              </w:rPr>
            </w:pPr>
          </w:p>
        </w:tc>
        <w:tc>
          <w:tcPr>
            <w:tcW w:w="602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56C6846F" w14:textId="77777777" w:rsidR="005016A6" w:rsidRPr="000F5998" w:rsidRDefault="005016A6" w:rsidP="00880D62">
            <w:pPr>
              <w:spacing w:before="0"/>
              <w:rPr>
                <w:bCs/>
                <w:szCs w:val="24"/>
                <w:lang w:val="fr-FR"/>
              </w:rPr>
            </w:pPr>
            <w:r w:rsidRPr="000F5998">
              <w:rPr>
                <w:b/>
                <w:bCs/>
                <w:szCs w:val="24"/>
                <w:lang w:val="fr-FR"/>
              </w:rPr>
              <w:t>ITU-D STUDY GROUP 1</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18D37F87" w14:textId="77777777" w:rsidR="005016A6" w:rsidRPr="000F5998" w:rsidRDefault="005016A6" w:rsidP="00880D62">
            <w:pPr>
              <w:spacing w:before="0"/>
              <w:rPr>
                <w:b/>
                <w:bCs/>
                <w:szCs w:val="24"/>
                <w:lang w:val="fr-FR"/>
              </w:rPr>
            </w:pPr>
            <w:r w:rsidRPr="000F5998">
              <w:rPr>
                <w:b/>
                <w:bCs/>
                <w:szCs w:val="24"/>
                <w:lang w:val="fr-FR"/>
              </w:rPr>
              <w:t>Study Group 1 Meeting 2022</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04D0126C" w14:textId="77777777" w:rsidR="005016A6" w:rsidRPr="000F5998" w:rsidRDefault="005016A6" w:rsidP="00880D62">
            <w:pPr>
              <w:spacing w:before="0"/>
              <w:rPr>
                <w:b/>
                <w:bCs/>
                <w:szCs w:val="24"/>
                <w:lang w:val="fr-FR"/>
              </w:rPr>
            </w:pPr>
            <w:r w:rsidRPr="000F5998">
              <w:rPr>
                <w:b/>
                <w:bCs/>
                <w:szCs w:val="24"/>
                <w:lang w:val="fr-FR"/>
              </w:rPr>
              <w:t>Rapporteur Group Meeting 2023</w:t>
            </w:r>
          </w:p>
        </w:tc>
        <w:tc>
          <w:tcPr>
            <w:tcW w:w="2126" w:type="dxa"/>
            <w:tcBorders>
              <w:top w:val="single" w:sz="8" w:space="0" w:color="000000"/>
              <w:left w:val="single" w:sz="8" w:space="0" w:color="000000"/>
              <w:bottom w:val="single" w:sz="8" w:space="0" w:color="000000"/>
              <w:right w:val="single" w:sz="8" w:space="0" w:color="000000"/>
            </w:tcBorders>
            <w:shd w:val="clear" w:color="auto" w:fill="C6D9F1"/>
          </w:tcPr>
          <w:p w14:paraId="3D5F6B70" w14:textId="77777777" w:rsidR="005016A6" w:rsidRPr="000F5998" w:rsidRDefault="005016A6" w:rsidP="00880D62">
            <w:pPr>
              <w:spacing w:before="0"/>
              <w:rPr>
                <w:b/>
                <w:bCs/>
                <w:szCs w:val="24"/>
                <w:lang w:val="fr-FR"/>
              </w:rPr>
            </w:pPr>
            <w:r w:rsidRPr="000F5998">
              <w:rPr>
                <w:b/>
                <w:bCs/>
                <w:szCs w:val="24"/>
                <w:lang w:val="fr-FR"/>
              </w:rPr>
              <w:t>Study Group 1 Meeting 2023</w:t>
            </w:r>
          </w:p>
        </w:tc>
      </w:tr>
      <w:tr w:rsidR="005016A6" w:rsidRPr="000F5998" w14:paraId="36D29A6D" w14:textId="77777777" w:rsidTr="00F00797">
        <w:trPr>
          <w:trHeight w:val="296"/>
          <w:jc w:val="center"/>
        </w:trPr>
        <w:tc>
          <w:tcPr>
            <w:tcW w:w="1199"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50203DA1" w14:textId="77777777" w:rsidR="005016A6" w:rsidRPr="000F5998" w:rsidRDefault="005016A6" w:rsidP="00880D62">
            <w:pPr>
              <w:spacing w:before="0"/>
              <w:rPr>
                <w:bCs/>
                <w:szCs w:val="24"/>
                <w:lang w:val="fr-FR"/>
              </w:rPr>
            </w:pPr>
            <w:r w:rsidRPr="000F5998">
              <w:rPr>
                <w:b/>
                <w:bCs/>
                <w:szCs w:val="24"/>
                <w:lang w:val="fr-FR"/>
              </w:rPr>
              <w:t>Chair</w:t>
            </w: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E937B4" w14:textId="7B85C561" w:rsidR="005016A6" w:rsidRPr="000F5998" w:rsidRDefault="005016A6" w:rsidP="00880D62">
            <w:pPr>
              <w:spacing w:before="0"/>
              <w:rPr>
                <w:bCs/>
                <w:szCs w:val="24"/>
                <w:lang w:val="fr-FR"/>
              </w:rPr>
            </w:pPr>
            <w:r w:rsidRPr="000F5998">
              <w:rPr>
                <w:bCs/>
                <w:szCs w:val="24"/>
                <w:lang w:val="fr-FR"/>
              </w:rPr>
              <w:t>Ms Regina Fleur Assoumou BESSOU (Côte d</w:t>
            </w:r>
            <w:r w:rsidR="000F5998" w:rsidRPr="000F5998">
              <w:rPr>
                <w:bCs/>
                <w:szCs w:val="24"/>
                <w:lang w:val="fr-FR"/>
              </w:rPr>
              <w:t>'</w:t>
            </w:r>
            <w:r w:rsidRPr="000F5998">
              <w:rPr>
                <w:bCs/>
                <w:szCs w:val="24"/>
                <w:lang w:val="fr-FR"/>
              </w:rPr>
              <w:t xml:space="preserve">Ivoire) </w:t>
            </w:r>
          </w:p>
        </w:tc>
        <w:tc>
          <w:tcPr>
            <w:tcW w:w="2126" w:type="dxa"/>
            <w:tcBorders>
              <w:top w:val="single" w:sz="8" w:space="0" w:color="000000"/>
              <w:left w:val="single" w:sz="8" w:space="0" w:color="000000"/>
              <w:bottom w:val="single" w:sz="8" w:space="0" w:color="000000"/>
              <w:right w:val="single" w:sz="8" w:space="0" w:color="000000"/>
            </w:tcBorders>
          </w:tcPr>
          <w:p w14:paraId="310AFC03" w14:textId="77777777" w:rsidR="005016A6" w:rsidRPr="000F5998" w:rsidRDefault="005016A6" w:rsidP="00880D62">
            <w:pPr>
              <w:spacing w:before="0"/>
              <w:jc w:val="center"/>
              <w:rPr>
                <w:bCs/>
                <w:szCs w:val="24"/>
                <w:lang w:val="fr-FR"/>
              </w:rPr>
            </w:pPr>
            <w:r w:rsidRPr="000F5998">
              <w:rPr>
                <w:bCs/>
                <w:szCs w:val="24"/>
                <w:lang w:val="fr-FR"/>
              </w:rPr>
              <w:t>Present</w:t>
            </w:r>
          </w:p>
        </w:tc>
        <w:tc>
          <w:tcPr>
            <w:tcW w:w="2126" w:type="dxa"/>
            <w:tcBorders>
              <w:top w:val="single" w:sz="8" w:space="0" w:color="000000"/>
              <w:left w:val="single" w:sz="8" w:space="0" w:color="000000"/>
              <w:bottom w:val="single" w:sz="8" w:space="0" w:color="000000"/>
              <w:right w:val="single" w:sz="8" w:space="0" w:color="000000"/>
            </w:tcBorders>
          </w:tcPr>
          <w:p w14:paraId="0D72D03E" w14:textId="77777777" w:rsidR="005016A6" w:rsidRPr="000F5998" w:rsidRDefault="005016A6" w:rsidP="00880D62">
            <w:pPr>
              <w:spacing w:before="0"/>
              <w:jc w:val="center"/>
              <w:rPr>
                <w:bCs/>
                <w:szCs w:val="24"/>
                <w:lang w:val="fr-FR"/>
              </w:rPr>
            </w:pPr>
            <w:r w:rsidRPr="000F5998">
              <w:rPr>
                <w:bCs/>
                <w:szCs w:val="24"/>
                <w:lang w:val="fr-FR"/>
              </w:rPr>
              <w:t>Present</w:t>
            </w:r>
          </w:p>
        </w:tc>
        <w:tc>
          <w:tcPr>
            <w:tcW w:w="2126" w:type="dxa"/>
            <w:tcBorders>
              <w:top w:val="single" w:sz="8" w:space="0" w:color="000000"/>
              <w:left w:val="single" w:sz="8" w:space="0" w:color="000000"/>
              <w:bottom w:val="single" w:sz="8" w:space="0" w:color="000000"/>
              <w:right w:val="single" w:sz="8" w:space="0" w:color="000000"/>
            </w:tcBorders>
          </w:tcPr>
          <w:p w14:paraId="08AB8323" w14:textId="77777777" w:rsidR="005016A6" w:rsidRPr="000F5998" w:rsidRDefault="005016A6" w:rsidP="00880D62">
            <w:pPr>
              <w:spacing w:before="0"/>
              <w:jc w:val="center"/>
              <w:rPr>
                <w:bCs/>
                <w:szCs w:val="24"/>
                <w:lang w:val="fr-FR"/>
              </w:rPr>
            </w:pPr>
            <w:r w:rsidRPr="000F5998">
              <w:rPr>
                <w:bCs/>
                <w:szCs w:val="24"/>
                <w:lang w:val="fr-FR"/>
              </w:rPr>
              <w:t>Present</w:t>
            </w:r>
          </w:p>
        </w:tc>
      </w:tr>
      <w:tr w:rsidR="005016A6" w:rsidRPr="000F5998" w14:paraId="7CF3E18D" w14:textId="77777777" w:rsidTr="00F00797">
        <w:trPr>
          <w:trHeight w:val="309"/>
          <w:jc w:val="center"/>
        </w:trPr>
        <w:tc>
          <w:tcPr>
            <w:tcW w:w="1199"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487B10BA" w14:textId="77777777" w:rsidR="005016A6" w:rsidRPr="000F5998" w:rsidRDefault="005016A6" w:rsidP="00880D62">
            <w:pPr>
              <w:spacing w:before="0"/>
              <w:rPr>
                <w:bCs/>
                <w:szCs w:val="24"/>
                <w:lang w:val="fr-FR"/>
              </w:rPr>
            </w:pPr>
            <w:r w:rsidRPr="000F5998">
              <w:rPr>
                <w:b/>
                <w:bCs/>
                <w:szCs w:val="24"/>
                <w:lang w:val="fr-FR"/>
              </w:rPr>
              <w:t>Vice-Chairs</w:t>
            </w: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3D9433" w14:textId="77777777" w:rsidR="005016A6" w:rsidRPr="000F5998" w:rsidRDefault="005016A6" w:rsidP="00880D62">
            <w:pPr>
              <w:spacing w:before="0"/>
              <w:rPr>
                <w:bCs/>
                <w:szCs w:val="24"/>
                <w:lang w:val="fr-FR"/>
              </w:rPr>
            </w:pPr>
            <w:r w:rsidRPr="000F5998">
              <w:rPr>
                <w:rFonts w:cstheme="minorHAnsi"/>
                <w:szCs w:val="24"/>
                <w:lang w:val="fr-FR"/>
              </w:rPr>
              <w:t>Ms Caecilia NYAMUTSWA (Zimbabwe)</w:t>
            </w:r>
          </w:p>
        </w:tc>
        <w:tc>
          <w:tcPr>
            <w:tcW w:w="2126" w:type="dxa"/>
            <w:tcBorders>
              <w:top w:val="single" w:sz="8" w:space="0" w:color="000000"/>
              <w:left w:val="single" w:sz="8" w:space="0" w:color="000000"/>
              <w:bottom w:val="single" w:sz="8" w:space="0" w:color="000000"/>
              <w:right w:val="single" w:sz="8" w:space="0" w:color="000000"/>
            </w:tcBorders>
          </w:tcPr>
          <w:p w14:paraId="396B4032" w14:textId="77777777" w:rsidR="005016A6" w:rsidRPr="000F5998" w:rsidRDefault="005016A6" w:rsidP="00880D62">
            <w:pPr>
              <w:spacing w:before="0"/>
              <w:jc w:val="center"/>
              <w:rPr>
                <w:rFonts w:cstheme="minorHAnsi"/>
                <w:szCs w:val="24"/>
                <w:lang w:val="fr-FR"/>
              </w:rPr>
            </w:pPr>
            <w:r w:rsidRPr="000F5998">
              <w:rPr>
                <w:rFonts w:cstheme="minorHAnsi"/>
                <w:szCs w:val="24"/>
                <w:lang w:val="fr-FR"/>
              </w:rPr>
              <w:t>Present</w:t>
            </w:r>
          </w:p>
        </w:tc>
        <w:tc>
          <w:tcPr>
            <w:tcW w:w="2126" w:type="dxa"/>
            <w:tcBorders>
              <w:top w:val="single" w:sz="8" w:space="0" w:color="000000"/>
              <w:left w:val="single" w:sz="8" w:space="0" w:color="000000"/>
              <w:bottom w:val="single" w:sz="8" w:space="0" w:color="000000"/>
              <w:right w:val="single" w:sz="8" w:space="0" w:color="000000"/>
            </w:tcBorders>
          </w:tcPr>
          <w:p w14:paraId="628A8592" w14:textId="77777777" w:rsidR="005016A6" w:rsidRPr="000F5998" w:rsidRDefault="005016A6" w:rsidP="00880D62">
            <w:pPr>
              <w:spacing w:before="0"/>
              <w:jc w:val="center"/>
              <w:rPr>
                <w:rFonts w:cstheme="minorHAnsi"/>
                <w:szCs w:val="24"/>
                <w:lang w:val="fr-FR"/>
              </w:rPr>
            </w:pPr>
            <w:r w:rsidRPr="000F5998">
              <w:rPr>
                <w:rFonts w:cstheme="minorHAnsi"/>
                <w:szCs w:val="24"/>
                <w:lang w:val="fr-FR"/>
              </w:rPr>
              <w:t>Remote</w:t>
            </w:r>
          </w:p>
        </w:tc>
        <w:tc>
          <w:tcPr>
            <w:tcW w:w="2126" w:type="dxa"/>
            <w:tcBorders>
              <w:top w:val="single" w:sz="8" w:space="0" w:color="000000"/>
              <w:left w:val="single" w:sz="8" w:space="0" w:color="000000"/>
              <w:bottom w:val="single" w:sz="8" w:space="0" w:color="000000"/>
              <w:right w:val="single" w:sz="8" w:space="0" w:color="000000"/>
            </w:tcBorders>
          </w:tcPr>
          <w:p w14:paraId="77330FD9" w14:textId="77777777" w:rsidR="005016A6" w:rsidRPr="000F5998" w:rsidRDefault="005016A6" w:rsidP="00880D62">
            <w:pPr>
              <w:spacing w:before="0"/>
              <w:jc w:val="center"/>
              <w:rPr>
                <w:rFonts w:cstheme="minorHAnsi"/>
                <w:szCs w:val="24"/>
                <w:lang w:val="fr-FR"/>
              </w:rPr>
            </w:pPr>
            <w:r w:rsidRPr="000F5998">
              <w:rPr>
                <w:rFonts w:cstheme="minorHAnsi"/>
                <w:szCs w:val="24"/>
                <w:lang w:val="fr-FR"/>
              </w:rPr>
              <w:t>Present</w:t>
            </w:r>
          </w:p>
        </w:tc>
      </w:tr>
      <w:tr w:rsidR="005016A6" w:rsidRPr="000F5998" w14:paraId="34907D10" w14:textId="77777777" w:rsidTr="00F00797">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20E9D1" w14:textId="77777777" w:rsidR="005016A6" w:rsidRPr="000F5998" w:rsidRDefault="005016A6" w:rsidP="00880D62">
            <w:pPr>
              <w:spacing w:before="0"/>
              <w:rPr>
                <w:bCs/>
                <w:szCs w:val="24"/>
                <w:lang w:val="fr-FR"/>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B6B9B1" w14:textId="77777777" w:rsidR="005016A6" w:rsidRPr="000F5998" w:rsidRDefault="005016A6" w:rsidP="00880D62">
            <w:pPr>
              <w:spacing w:before="0"/>
              <w:rPr>
                <w:bCs/>
                <w:szCs w:val="24"/>
                <w:lang w:val="fr-FR"/>
              </w:rPr>
            </w:pPr>
            <w:r w:rsidRPr="000F5998">
              <w:rPr>
                <w:bCs/>
                <w:szCs w:val="24"/>
                <w:lang w:val="fr-FR"/>
              </w:rPr>
              <w:t>Mr Amah Vinyo CAPO (Togo)</w:t>
            </w:r>
          </w:p>
        </w:tc>
        <w:tc>
          <w:tcPr>
            <w:tcW w:w="2126" w:type="dxa"/>
            <w:tcBorders>
              <w:top w:val="single" w:sz="8" w:space="0" w:color="000000"/>
              <w:left w:val="single" w:sz="8" w:space="0" w:color="000000"/>
              <w:bottom w:val="single" w:sz="8" w:space="0" w:color="000000"/>
              <w:right w:val="single" w:sz="8" w:space="0" w:color="000000"/>
            </w:tcBorders>
          </w:tcPr>
          <w:p w14:paraId="4CFE68B5" w14:textId="77777777" w:rsidR="005016A6" w:rsidRPr="000F5998" w:rsidRDefault="005016A6" w:rsidP="00880D62">
            <w:pPr>
              <w:spacing w:before="0"/>
              <w:jc w:val="center"/>
              <w:rPr>
                <w:bCs/>
                <w:szCs w:val="24"/>
                <w:lang w:val="fr-FR"/>
              </w:rPr>
            </w:pPr>
            <w:r w:rsidRPr="000F5998">
              <w:rPr>
                <w:bCs/>
                <w:szCs w:val="24"/>
                <w:lang w:val="fr-FR"/>
              </w:rPr>
              <w:t>Present</w:t>
            </w:r>
          </w:p>
        </w:tc>
        <w:tc>
          <w:tcPr>
            <w:tcW w:w="2126" w:type="dxa"/>
            <w:tcBorders>
              <w:top w:val="single" w:sz="8" w:space="0" w:color="000000"/>
              <w:left w:val="single" w:sz="8" w:space="0" w:color="000000"/>
              <w:bottom w:val="single" w:sz="8" w:space="0" w:color="000000"/>
              <w:right w:val="single" w:sz="8" w:space="0" w:color="000000"/>
            </w:tcBorders>
          </w:tcPr>
          <w:p w14:paraId="5703C470" w14:textId="77777777" w:rsidR="005016A6" w:rsidRPr="000F5998" w:rsidRDefault="005016A6" w:rsidP="00880D62">
            <w:pPr>
              <w:spacing w:before="0"/>
              <w:jc w:val="center"/>
              <w:rPr>
                <w:bCs/>
                <w:szCs w:val="24"/>
                <w:lang w:val="fr-FR"/>
              </w:rPr>
            </w:pPr>
            <w:r w:rsidRPr="000F5998">
              <w:rPr>
                <w:bCs/>
                <w:szCs w:val="24"/>
                <w:lang w:val="fr-FR"/>
              </w:rPr>
              <w:t>Present</w:t>
            </w:r>
          </w:p>
        </w:tc>
        <w:tc>
          <w:tcPr>
            <w:tcW w:w="2126" w:type="dxa"/>
            <w:tcBorders>
              <w:top w:val="single" w:sz="8" w:space="0" w:color="000000"/>
              <w:left w:val="single" w:sz="8" w:space="0" w:color="000000"/>
              <w:bottom w:val="single" w:sz="8" w:space="0" w:color="000000"/>
              <w:right w:val="single" w:sz="8" w:space="0" w:color="000000"/>
            </w:tcBorders>
          </w:tcPr>
          <w:p w14:paraId="4693F0FA" w14:textId="77777777" w:rsidR="005016A6" w:rsidRPr="000F5998" w:rsidRDefault="005016A6" w:rsidP="00880D62">
            <w:pPr>
              <w:spacing w:before="0"/>
              <w:jc w:val="center"/>
              <w:rPr>
                <w:bCs/>
                <w:szCs w:val="24"/>
                <w:lang w:val="fr-FR"/>
              </w:rPr>
            </w:pPr>
            <w:r w:rsidRPr="000F5998">
              <w:rPr>
                <w:bCs/>
                <w:szCs w:val="24"/>
                <w:lang w:val="fr-FR"/>
              </w:rPr>
              <w:t>Present</w:t>
            </w:r>
          </w:p>
        </w:tc>
      </w:tr>
      <w:tr w:rsidR="005016A6" w:rsidRPr="000F5998" w14:paraId="2661E156" w14:textId="77777777" w:rsidTr="00F00797">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1AAB47" w14:textId="77777777" w:rsidR="005016A6" w:rsidRPr="000F5998" w:rsidRDefault="005016A6" w:rsidP="00880D62">
            <w:pPr>
              <w:spacing w:before="0"/>
              <w:rPr>
                <w:bCs/>
                <w:szCs w:val="24"/>
                <w:lang w:val="fr-FR"/>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297BD0" w14:textId="77777777" w:rsidR="005016A6" w:rsidRPr="000F5998" w:rsidRDefault="005016A6" w:rsidP="00880D62">
            <w:pPr>
              <w:spacing w:before="0"/>
              <w:rPr>
                <w:bCs/>
                <w:szCs w:val="24"/>
                <w:lang w:val="fr-FR"/>
              </w:rPr>
            </w:pPr>
            <w:r w:rsidRPr="000F5998">
              <w:rPr>
                <w:bCs/>
                <w:szCs w:val="24"/>
                <w:lang w:val="fr-FR"/>
              </w:rPr>
              <w:t>Mr Roberto Mitsuake HIRAYAMA (Brazil)</w:t>
            </w:r>
          </w:p>
        </w:tc>
        <w:tc>
          <w:tcPr>
            <w:tcW w:w="2126" w:type="dxa"/>
            <w:tcBorders>
              <w:top w:val="single" w:sz="8" w:space="0" w:color="000000"/>
              <w:left w:val="single" w:sz="8" w:space="0" w:color="000000"/>
              <w:bottom w:val="single" w:sz="8" w:space="0" w:color="000000"/>
              <w:right w:val="single" w:sz="8" w:space="0" w:color="000000"/>
            </w:tcBorders>
          </w:tcPr>
          <w:p w14:paraId="1A7FBD2C" w14:textId="77777777" w:rsidR="005016A6" w:rsidRPr="000F5998" w:rsidRDefault="005016A6" w:rsidP="00880D62">
            <w:pPr>
              <w:spacing w:before="0"/>
              <w:jc w:val="center"/>
              <w:rPr>
                <w:bCs/>
                <w:szCs w:val="24"/>
                <w:lang w:val="fr-FR"/>
              </w:rPr>
            </w:pPr>
            <w:r w:rsidRPr="000F5998">
              <w:rPr>
                <w:bCs/>
                <w:szCs w:val="24"/>
                <w:lang w:val="fr-FR"/>
              </w:rPr>
              <w:t>Present</w:t>
            </w:r>
          </w:p>
        </w:tc>
        <w:tc>
          <w:tcPr>
            <w:tcW w:w="2126" w:type="dxa"/>
            <w:tcBorders>
              <w:top w:val="single" w:sz="8" w:space="0" w:color="000000"/>
              <w:left w:val="single" w:sz="8" w:space="0" w:color="000000"/>
              <w:bottom w:val="single" w:sz="8" w:space="0" w:color="000000"/>
              <w:right w:val="single" w:sz="8" w:space="0" w:color="000000"/>
            </w:tcBorders>
          </w:tcPr>
          <w:p w14:paraId="3188F5F6" w14:textId="77777777" w:rsidR="005016A6" w:rsidRPr="000F5998" w:rsidRDefault="005016A6" w:rsidP="00880D62">
            <w:pPr>
              <w:spacing w:before="0"/>
              <w:jc w:val="center"/>
              <w:rPr>
                <w:bCs/>
                <w:szCs w:val="24"/>
                <w:lang w:val="fr-FR"/>
              </w:rPr>
            </w:pPr>
            <w:r w:rsidRPr="000F5998">
              <w:rPr>
                <w:bCs/>
                <w:szCs w:val="24"/>
                <w:lang w:val="fr-FR"/>
              </w:rPr>
              <w:t>Present</w:t>
            </w:r>
          </w:p>
        </w:tc>
        <w:tc>
          <w:tcPr>
            <w:tcW w:w="2126" w:type="dxa"/>
            <w:tcBorders>
              <w:top w:val="single" w:sz="8" w:space="0" w:color="000000"/>
              <w:left w:val="single" w:sz="8" w:space="0" w:color="000000"/>
              <w:bottom w:val="single" w:sz="8" w:space="0" w:color="000000"/>
              <w:right w:val="single" w:sz="8" w:space="0" w:color="000000"/>
            </w:tcBorders>
          </w:tcPr>
          <w:p w14:paraId="6E50A1F3" w14:textId="77777777" w:rsidR="005016A6" w:rsidRPr="000F5998" w:rsidRDefault="005016A6" w:rsidP="00880D62">
            <w:pPr>
              <w:spacing w:before="0"/>
              <w:jc w:val="center"/>
              <w:rPr>
                <w:bCs/>
                <w:szCs w:val="24"/>
                <w:lang w:val="fr-FR"/>
              </w:rPr>
            </w:pPr>
            <w:r w:rsidRPr="000F5998">
              <w:rPr>
                <w:bCs/>
                <w:szCs w:val="24"/>
                <w:lang w:val="fr-FR"/>
              </w:rPr>
              <w:t>Present</w:t>
            </w:r>
          </w:p>
        </w:tc>
      </w:tr>
      <w:tr w:rsidR="005016A6" w:rsidRPr="000F5998" w14:paraId="1A1E551D" w14:textId="77777777" w:rsidTr="00F00797">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40E760A" w14:textId="77777777" w:rsidR="005016A6" w:rsidRPr="000F5998" w:rsidRDefault="005016A6" w:rsidP="00880D62">
            <w:pPr>
              <w:spacing w:before="0"/>
              <w:rPr>
                <w:bCs/>
                <w:szCs w:val="24"/>
                <w:lang w:val="fr-FR"/>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9D3104A" w14:textId="77777777" w:rsidR="005016A6" w:rsidRPr="000F5998" w:rsidRDefault="005016A6" w:rsidP="00880D62">
            <w:pPr>
              <w:spacing w:before="0"/>
              <w:rPr>
                <w:bCs/>
                <w:szCs w:val="24"/>
                <w:lang w:val="fr-FR"/>
              </w:rPr>
            </w:pPr>
            <w:r w:rsidRPr="000F5998">
              <w:rPr>
                <w:bCs/>
                <w:szCs w:val="24"/>
                <w:lang w:val="fr-FR"/>
              </w:rPr>
              <w:t>Ms Sameera Belal Momen MOHAMMAD /Mr Ali Rasheed Hamad AL-HAMAD (Kuwait) from Oct 2023</w:t>
            </w:r>
          </w:p>
        </w:tc>
        <w:tc>
          <w:tcPr>
            <w:tcW w:w="2126" w:type="dxa"/>
            <w:tcBorders>
              <w:top w:val="single" w:sz="8" w:space="0" w:color="000000"/>
              <w:left w:val="single" w:sz="8" w:space="0" w:color="000000"/>
              <w:bottom w:val="single" w:sz="8" w:space="0" w:color="000000"/>
              <w:right w:val="single" w:sz="8" w:space="0" w:color="000000"/>
            </w:tcBorders>
          </w:tcPr>
          <w:p w14:paraId="01249245" w14:textId="77777777" w:rsidR="005016A6" w:rsidRPr="000F5998" w:rsidRDefault="005016A6" w:rsidP="00880D62">
            <w:pPr>
              <w:spacing w:before="0"/>
              <w:jc w:val="center"/>
              <w:rPr>
                <w:bCs/>
                <w:szCs w:val="24"/>
                <w:lang w:val="fr-FR"/>
              </w:rPr>
            </w:pPr>
            <w:r w:rsidRPr="000F5998">
              <w:rPr>
                <w:bCs/>
                <w:szCs w:val="24"/>
                <w:lang w:val="fr-FR"/>
              </w:rPr>
              <w:t>Present</w:t>
            </w:r>
          </w:p>
        </w:tc>
        <w:tc>
          <w:tcPr>
            <w:tcW w:w="2126" w:type="dxa"/>
            <w:tcBorders>
              <w:top w:val="single" w:sz="8" w:space="0" w:color="000000"/>
              <w:left w:val="single" w:sz="8" w:space="0" w:color="000000"/>
              <w:bottom w:val="single" w:sz="8" w:space="0" w:color="000000"/>
              <w:right w:val="single" w:sz="8" w:space="0" w:color="000000"/>
            </w:tcBorders>
          </w:tcPr>
          <w:p w14:paraId="730C1B0F" w14:textId="77777777" w:rsidR="005016A6" w:rsidRPr="000F5998" w:rsidRDefault="005016A6" w:rsidP="00880D62">
            <w:pPr>
              <w:spacing w:before="0"/>
              <w:jc w:val="center"/>
              <w:rPr>
                <w:bCs/>
                <w:szCs w:val="24"/>
                <w:lang w:val="fr-FR"/>
              </w:rPr>
            </w:pPr>
            <w:r w:rsidRPr="000F5998">
              <w:rPr>
                <w:bCs/>
                <w:szCs w:val="24"/>
                <w:lang w:val="fr-FR"/>
              </w:rPr>
              <w:t>Absent</w:t>
            </w:r>
          </w:p>
        </w:tc>
        <w:tc>
          <w:tcPr>
            <w:tcW w:w="2126" w:type="dxa"/>
            <w:tcBorders>
              <w:top w:val="single" w:sz="8" w:space="0" w:color="000000"/>
              <w:left w:val="single" w:sz="8" w:space="0" w:color="000000"/>
              <w:bottom w:val="single" w:sz="8" w:space="0" w:color="000000"/>
              <w:right w:val="single" w:sz="8" w:space="0" w:color="000000"/>
            </w:tcBorders>
          </w:tcPr>
          <w:p w14:paraId="3276FEEB" w14:textId="77777777" w:rsidR="005016A6" w:rsidRPr="000F5998" w:rsidRDefault="005016A6" w:rsidP="00880D62">
            <w:pPr>
              <w:spacing w:before="0"/>
              <w:jc w:val="center"/>
              <w:rPr>
                <w:bCs/>
                <w:szCs w:val="24"/>
                <w:lang w:val="fr-FR"/>
              </w:rPr>
            </w:pPr>
            <w:r w:rsidRPr="000F5998">
              <w:rPr>
                <w:bCs/>
                <w:szCs w:val="24"/>
                <w:lang w:val="fr-FR"/>
              </w:rPr>
              <w:t>Remote</w:t>
            </w:r>
          </w:p>
        </w:tc>
      </w:tr>
      <w:tr w:rsidR="005016A6" w:rsidRPr="000F5998" w14:paraId="406E6832" w14:textId="77777777" w:rsidTr="00F00797">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B407EA" w14:textId="77777777" w:rsidR="005016A6" w:rsidRPr="000F5998" w:rsidRDefault="005016A6" w:rsidP="00880D62">
            <w:pPr>
              <w:spacing w:before="0"/>
              <w:rPr>
                <w:bCs/>
                <w:szCs w:val="24"/>
                <w:lang w:val="fr-FR"/>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A04F55" w14:textId="77777777" w:rsidR="005016A6" w:rsidRPr="000F5998" w:rsidRDefault="005016A6" w:rsidP="00880D62">
            <w:pPr>
              <w:spacing w:before="0"/>
              <w:rPr>
                <w:bCs/>
                <w:szCs w:val="24"/>
                <w:lang w:val="fr-FR"/>
              </w:rPr>
            </w:pPr>
            <w:r w:rsidRPr="000F5998">
              <w:rPr>
                <w:bCs/>
                <w:szCs w:val="24"/>
                <w:lang w:val="fr-FR"/>
              </w:rPr>
              <w:t>Mr Sunil SINGHAL (India)</w:t>
            </w:r>
          </w:p>
        </w:tc>
        <w:tc>
          <w:tcPr>
            <w:tcW w:w="2126" w:type="dxa"/>
            <w:tcBorders>
              <w:top w:val="single" w:sz="8" w:space="0" w:color="000000"/>
              <w:left w:val="single" w:sz="8" w:space="0" w:color="000000"/>
              <w:bottom w:val="single" w:sz="8" w:space="0" w:color="000000"/>
              <w:right w:val="single" w:sz="8" w:space="0" w:color="000000"/>
            </w:tcBorders>
          </w:tcPr>
          <w:p w14:paraId="1A1059FB" w14:textId="77777777" w:rsidR="005016A6" w:rsidRPr="000F5998" w:rsidRDefault="005016A6" w:rsidP="00880D62">
            <w:pPr>
              <w:spacing w:before="0"/>
              <w:jc w:val="center"/>
              <w:rPr>
                <w:bCs/>
                <w:szCs w:val="24"/>
                <w:lang w:val="fr-FR"/>
              </w:rPr>
            </w:pPr>
            <w:r w:rsidRPr="000F5998">
              <w:rPr>
                <w:bCs/>
                <w:szCs w:val="24"/>
                <w:lang w:val="fr-FR"/>
              </w:rPr>
              <w:t>Present</w:t>
            </w:r>
          </w:p>
        </w:tc>
        <w:tc>
          <w:tcPr>
            <w:tcW w:w="2126" w:type="dxa"/>
            <w:tcBorders>
              <w:top w:val="single" w:sz="8" w:space="0" w:color="000000"/>
              <w:left w:val="single" w:sz="8" w:space="0" w:color="000000"/>
              <w:bottom w:val="single" w:sz="8" w:space="0" w:color="000000"/>
              <w:right w:val="single" w:sz="8" w:space="0" w:color="000000"/>
            </w:tcBorders>
          </w:tcPr>
          <w:p w14:paraId="0058AD75" w14:textId="77777777" w:rsidR="005016A6" w:rsidRPr="000F5998" w:rsidRDefault="005016A6" w:rsidP="00880D62">
            <w:pPr>
              <w:spacing w:before="0"/>
              <w:jc w:val="center"/>
              <w:rPr>
                <w:bCs/>
                <w:szCs w:val="24"/>
                <w:lang w:val="fr-FR"/>
              </w:rPr>
            </w:pPr>
            <w:r w:rsidRPr="000F5998">
              <w:rPr>
                <w:bCs/>
                <w:szCs w:val="24"/>
                <w:lang w:val="fr-FR"/>
              </w:rPr>
              <w:t>Present</w:t>
            </w:r>
          </w:p>
        </w:tc>
        <w:tc>
          <w:tcPr>
            <w:tcW w:w="2126" w:type="dxa"/>
            <w:tcBorders>
              <w:top w:val="single" w:sz="8" w:space="0" w:color="000000"/>
              <w:left w:val="single" w:sz="8" w:space="0" w:color="000000"/>
              <w:bottom w:val="single" w:sz="8" w:space="0" w:color="000000"/>
              <w:right w:val="single" w:sz="8" w:space="0" w:color="000000"/>
            </w:tcBorders>
          </w:tcPr>
          <w:p w14:paraId="6503089D" w14:textId="77777777" w:rsidR="005016A6" w:rsidRPr="000F5998" w:rsidRDefault="005016A6" w:rsidP="00880D62">
            <w:pPr>
              <w:spacing w:before="0"/>
              <w:jc w:val="center"/>
              <w:rPr>
                <w:bCs/>
                <w:szCs w:val="24"/>
                <w:lang w:val="fr-FR"/>
              </w:rPr>
            </w:pPr>
            <w:r w:rsidRPr="000F5998">
              <w:rPr>
                <w:bCs/>
                <w:szCs w:val="24"/>
                <w:lang w:val="fr-FR"/>
              </w:rPr>
              <w:t>Remote</w:t>
            </w:r>
          </w:p>
        </w:tc>
      </w:tr>
      <w:tr w:rsidR="005016A6" w:rsidRPr="000F5998" w14:paraId="32C214B9" w14:textId="77777777" w:rsidTr="00F00797">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6A0235F" w14:textId="77777777" w:rsidR="005016A6" w:rsidRPr="000F5998" w:rsidRDefault="005016A6" w:rsidP="00880D62">
            <w:pPr>
              <w:spacing w:before="0"/>
              <w:rPr>
                <w:bCs/>
                <w:szCs w:val="24"/>
                <w:lang w:val="fr-FR"/>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879F238" w14:textId="77777777" w:rsidR="005016A6" w:rsidRPr="000F5998" w:rsidRDefault="005016A6" w:rsidP="00880D62">
            <w:pPr>
              <w:spacing w:before="0"/>
              <w:rPr>
                <w:bCs/>
                <w:szCs w:val="24"/>
                <w:lang w:val="fr-FR"/>
              </w:rPr>
            </w:pPr>
            <w:r w:rsidRPr="000F5998">
              <w:rPr>
                <w:bCs/>
                <w:szCs w:val="24"/>
                <w:lang w:val="fr-FR"/>
              </w:rPr>
              <w:t>Mr Memiko OTSUKI (Japan)</w:t>
            </w:r>
          </w:p>
        </w:tc>
        <w:tc>
          <w:tcPr>
            <w:tcW w:w="2126" w:type="dxa"/>
            <w:tcBorders>
              <w:top w:val="single" w:sz="8" w:space="0" w:color="000000"/>
              <w:left w:val="single" w:sz="8" w:space="0" w:color="000000"/>
              <w:bottom w:val="single" w:sz="8" w:space="0" w:color="000000"/>
              <w:right w:val="single" w:sz="8" w:space="0" w:color="000000"/>
            </w:tcBorders>
          </w:tcPr>
          <w:p w14:paraId="694E07BD" w14:textId="77777777" w:rsidR="005016A6" w:rsidRPr="000F5998" w:rsidRDefault="005016A6" w:rsidP="00880D62">
            <w:pPr>
              <w:spacing w:before="0"/>
              <w:jc w:val="center"/>
              <w:rPr>
                <w:bCs/>
                <w:szCs w:val="24"/>
                <w:lang w:val="fr-FR"/>
              </w:rPr>
            </w:pPr>
            <w:r w:rsidRPr="000F5998">
              <w:rPr>
                <w:bCs/>
                <w:szCs w:val="24"/>
                <w:lang w:val="fr-FR"/>
              </w:rPr>
              <w:t>Present</w:t>
            </w:r>
          </w:p>
        </w:tc>
        <w:tc>
          <w:tcPr>
            <w:tcW w:w="2126" w:type="dxa"/>
            <w:tcBorders>
              <w:top w:val="single" w:sz="8" w:space="0" w:color="000000"/>
              <w:left w:val="single" w:sz="8" w:space="0" w:color="000000"/>
              <w:bottom w:val="single" w:sz="8" w:space="0" w:color="000000"/>
              <w:right w:val="single" w:sz="8" w:space="0" w:color="000000"/>
            </w:tcBorders>
          </w:tcPr>
          <w:p w14:paraId="718BBCBE" w14:textId="77777777" w:rsidR="005016A6" w:rsidRPr="000F5998" w:rsidRDefault="005016A6" w:rsidP="00880D62">
            <w:pPr>
              <w:spacing w:before="0"/>
              <w:jc w:val="center"/>
              <w:rPr>
                <w:bCs/>
                <w:szCs w:val="24"/>
                <w:lang w:val="fr-FR"/>
              </w:rPr>
            </w:pPr>
            <w:r w:rsidRPr="000F5998">
              <w:rPr>
                <w:bCs/>
                <w:szCs w:val="24"/>
                <w:lang w:val="fr-FR"/>
              </w:rPr>
              <w:t>Present</w:t>
            </w:r>
          </w:p>
        </w:tc>
        <w:tc>
          <w:tcPr>
            <w:tcW w:w="2126" w:type="dxa"/>
            <w:tcBorders>
              <w:top w:val="single" w:sz="8" w:space="0" w:color="000000"/>
              <w:left w:val="single" w:sz="8" w:space="0" w:color="000000"/>
              <w:bottom w:val="single" w:sz="8" w:space="0" w:color="000000"/>
              <w:right w:val="single" w:sz="8" w:space="0" w:color="000000"/>
            </w:tcBorders>
          </w:tcPr>
          <w:p w14:paraId="18D4B21F" w14:textId="77777777" w:rsidR="005016A6" w:rsidRPr="000F5998" w:rsidRDefault="005016A6" w:rsidP="00880D62">
            <w:pPr>
              <w:spacing w:before="0"/>
              <w:jc w:val="center"/>
              <w:rPr>
                <w:bCs/>
                <w:szCs w:val="24"/>
                <w:lang w:val="fr-FR"/>
              </w:rPr>
            </w:pPr>
            <w:r w:rsidRPr="000F5998">
              <w:rPr>
                <w:bCs/>
                <w:szCs w:val="24"/>
                <w:lang w:val="fr-FR"/>
              </w:rPr>
              <w:t>Present</w:t>
            </w:r>
          </w:p>
        </w:tc>
      </w:tr>
      <w:tr w:rsidR="005016A6" w:rsidRPr="000F5998" w14:paraId="2EA401C6" w14:textId="77777777" w:rsidTr="00F00797">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A1BF4B" w14:textId="77777777" w:rsidR="005016A6" w:rsidRPr="000F5998" w:rsidRDefault="005016A6" w:rsidP="00880D62">
            <w:pPr>
              <w:spacing w:before="0"/>
              <w:rPr>
                <w:bCs/>
                <w:szCs w:val="24"/>
                <w:lang w:val="fr-FR"/>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A348208" w14:textId="77777777" w:rsidR="005016A6" w:rsidRPr="000F5998" w:rsidRDefault="005016A6" w:rsidP="00880D62">
            <w:pPr>
              <w:spacing w:before="0"/>
              <w:rPr>
                <w:bCs/>
                <w:szCs w:val="24"/>
                <w:lang w:val="fr-FR"/>
              </w:rPr>
            </w:pPr>
            <w:r w:rsidRPr="000F5998">
              <w:rPr>
                <w:bCs/>
                <w:szCs w:val="24"/>
                <w:lang w:val="fr-FR"/>
              </w:rPr>
              <w:t>Mr Sangwon KO (Republic of Korea)</w:t>
            </w:r>
          </w:p>
        </w:tc>
        <w:tc>
          <w:tcPr>
            <w:tcW w:w="2126" w:type="dxa"/>
            <w:tcBorders>
              <w:top w:val="single" w:sz="8" w:space="0" w:color="000000"/>
              <w:left w:val="single" w:sz="8" w:space="0" w:color="000000"/>
              <w:bottom w:val="single" w:sz="8" w:space="0" w:color="000000"/>
              <w:right w:val="single" w:sz="8" w:space="0" w:color="000000"/>
            </w:tcBorders>
          </w:tcPr>
          <w:p w14:paraId="1B6D21F5" w14:textId="77777777" w:rsidR="005016A6" w:rsidRPr="000F5998" w:rsidRDefault="005016A6" w:rsidP="00880D62">
            <w:pPr>
              <w:spacing w:before="0"/>
              <w:jc w:val="center"/>
              <w:rPr>
                <w:bCs/>
                <w:szCs w:val="24"/>
                <w:lang w:val="fr-FR"/>
              </w:rPr>
            </w:pPr>
            <w:r w:rsidRPr="000F5998">
              <w:rPr>
                <w:bCs/>
                <w:szCs w:val="24"/>
                <w:lang w:val="fr-FR"/>
              </w:rPr>
              <w:t>Present</w:t>
            </w:r>
          </w:p>
        </w:tc>
        <w:tc>
          <w:tcPr>
            <w:tcW w:w="2126" w:type="dxa"/>
            <w:tcBorders>
              <w:top w:val="single" w:sz="8" w:space="0" w:color="000000"/>
              <w:left w:val="single" w:sz="8" w:space="0" w:color="000000"/>
              <w:bottom w:val="single" w:sz="8" w:space="0" w:color="000000"/>
              <w:right w:val="single" w:sz="8" w:space="0" w:color="000000"/>
            </w:tcBorders>
          </w:tcPr>
          <w:p w14:paraId="44BC7E8F" w14:textId="77777777" w:rsidR="005016A6" w:rsidRPr="000F5998" w:rsidRDefault="005016A6" w:rsidP="00880D62">
            <w:pPr>
              <w:spacing w:before="0"/>
              <w:jc w:val="center"/>
              <w:rPr>
                <w:bCs/>
                <w:szCs w:val="24"/>
                <w:lang w:val="fr-FR"/>
              </w:rPr>
            </w:pPr>
            <w:r w:rsidRPr="000F5998">
              <w:rPr>
                <w:bCs/>
                <w:szCs w:val="24"/>
                <w:lang w:val="fr-FR"/>
              </w:rPr>
              <w:t>Present</w:t>
            </w:r>
          </w:p>
        </w:tc>
        <w:tc>
          <w:tcPr>
            <w:tcW w:w="2126" w:type="dxa"/>
            <w:tcBorders>
              <w:top w:val="single" w:sz="8" w:space="0" w:color="000000"/>
              <w:left w:val="single" w:sz="8" w:space="0" w:color="000000"/>
              <w:bottom w:val="single" w:sz="8" w:space="0" w:color="000000"/>
              <w:right w:val="single" w:sz="8" w:space="0" w:color="000000"/>
            </w:tcBorders>
          </w:tcPr>
          <w:p w14:paraId="0E500387" w14:textId="77777777" w:rsidR="005016A6" w:rsidRPr="000F5998" w:rsidRDefault="005016A6" w:rsidP="00880D62">
            <w:pPr>
              <w:spacing w:before="0"/>
              <w:jc w:val="center"/>
              <w:rPr>
                <w:bCs/>
                <w:szCs w:val="24"/>
                <w:lang w:val="fr-FR"/>
              </w:rPr>
            </w:pPr>
            <w:r w:rsidRPr="000F5998">
              <w:rPr>
                <w:bCs/>
                <w:szCs w:val="24"/>
                <w:lang w:val="fr-FR"/>
              </w:rPr>
              <w:t>Present</w:t>
            </w:r>
          </w:p>
        </w:tc>
      </w:tr>
      <w:tr w:rsidR="005016A6" w:rsidRPr="000F5998" w14:paraId="4E5F1A83" w14:textId="77777777" w:rsidTr="00F00797">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E4D774" w14:textId="77777777" w:rsidR="005016A6" w:rsidRPr="000F5998" w:rsidRDefault="005016A6" w:rsidP="00880D62">
            <w:pPr>
              <w:spacing w:before="0"/>
              <w:rPr>
                <w:bCs/>
                <w:szCs w:val="24"/>
                <w:lang w:val="fr-FR"/>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A2A64C4" w14:textId="77777777" w:rsidR="005016A6" w:rsidRPr="000F5998" w:rsidRDefault="005016A6" w:rsidP="00880D62">
            <w:pPr>
              <w:spacing w:before="0"/>
              <w:rPr>
                <w:bCs/>
                <w:szCs w:val="24"/>
                <w:lang w:val="fr-FR"/>
              </w:rPr>
            </w:pPr>
            <w:r w:rsidRPr="000F5998">
              <w:rPr>
                <w:rFonts w:cstheme="minorHAnsi"/>
                <w:bCs/>
                <w:color w:val="000000" w:themeColor="text1"/>
                <w:szCs w:val="24"/>
                <w:lang w:val="fr-FR"/>
              </w:rPr>
              <w:t>Ms Khayala PASHAZADA (Azerbaijan)</w:t>
            </w:r>
          </w:p>
        </w:tc>
        <w:tc>
          <w:tcPr>
            <w:tcW w:w="2126" w:type="dxa"/>
            <w:tcBorders>
              <w:top w:val="single" w:sz="8" w:space="0" w:color="000000"/>
              <w:left w:val="single" w:sz="8" w:space="0" w:color="000000"/>
              <w:bottom w:val="single" w:sz="8" w:space="0" w:color="000000"/>
              <w:right w:val="single" w:sz="8" w:space="0" w:color="000000"/>
            </w:tcBorders>
          </w:tcPr>
          <w:p w14:paraId="07689510" w14:textId="77777777" w:rsidR="005016A6" w:rsidRPr="000F5998" w:rsidRDefault="005016A6" w:rsidP="00880D62">
            <w:pPr>
              <w:spacing w:before="0"/>
              <w:jc w:val="center"/>
              <w:rPr>
                <w:rFonts w:cstheme="minorHAnsi"/>
                <w:bCs/>
                <w:color w:val="000000" w:themeColor="text1"/>
                <w:szCs w:val="24"/>
                <w:lang w:val="fr-FR"/>
              </w:rPr>
            </w:pPr>
            <w:r w:rsidRPr="000F5998">
              <w:rPr>
                <w:rFonts w:cstheme="minorHAnsi"/>
                <w:bCs/>
                <w:color w:val="000000" w:themeColor="text1"/>
                <w:szCs w:val="24"/>
                <w:lang w:val="fr-FR"/>
              </w:rPr>
              <w:t>Remote</w:t>
            </w:r>
          </w:p>
        </w:tc>
        <w:tc>
          <w:tcPr>
            <w:tcW w:w="2126" w:type="dxa"/>
            <w:tcBorders>
              <w:top w:val="single" w:sz="8" w:space="0" w:color="000000"/>
              <w:left w:val="single" w:sz="8" w:space="0" w:color="000000"/>
              <w:bottom w:val="single" w:sz="8" w:space="0" w:color="000000"/>
              <w:right w:val="single" w:sz="8" w:space="0" w:color="000000"/>
            </w:tcBorders>
          </w:tcPr>
          <w:p w14:paraId="522B42D4" w14:textId="77777777" w:rsidR="005016A6" w:rsidRPr="000F5998" w:rsidRDefault="005016A6" w:rsidP="00880D62">
            <w:pPr>
              <w:spacing w:before="0"/>
              <w:jc w:val="center"/>
              <w:rPr>
                <w:rFonts w:cstheme="minorHAnsi"/>
                <w:bCs/>
                <w:color w:val="000000" w:themeColor="text1"/>
                <w:szCs w:val="24"/>
                <w:lang w:val="fr-FR"/>
              </w:rPr>
            </w:pPr>
            <w:r w:rsidRPr="000F5998">
              <w:rPr>
                <w:rFonts w:cstheme="minorHAnsi"/>
                <w:bCs/>
                <w:color w:val="000000" w:themeColor="text1"/>
                <w:szCs w:val="24"/>
                <w:lang w:val="fr-FR"/>
              </w:rPr>
              <w:t>Absent</w:t>
            </w:r>
          </w:p>
        </w:tc>
        <w:tc>
          <w:tcPr>
            <w:tcW w:w="2126" w:type="dxa"/>
            <w:tcBorders>
              <w:top w:val="single" w:sz="8" w:space="0" w:color="000000"/>
              <w:left w:val="single" w:sz="8" w:space="0" w:color="000000"/>
              <w:bottom w:val="single" w:sz="8" w:space="0" w:color="000000"/>
              <w:right w:val="single" w:sz="8" w:space="0" w:color="000000"/>
            </w:tcBorders>
          </w:tcPr>
          <w:p w14:paraId="60AFABCF" w14:textId="77777777" w:rsidR="005016A6" w:rsidRPr="000F5998" w:rsidRDefault="005016A6" w:rsidP="00880D62">
            <w:pPr>
              <w:spacing w:before="0"/>
              <w:jc w:val="center"/>
              <w:rPr>
                <w:rFonts w:cstheme="minorHAnsi"/>
                <w:bCs/>
                <w:color w:val="000000" w:themeColor="text1"/>
                <w:szCs w:val="24"/>
                <w:lang w:val="fr-FR"/>
              </w:rPr>
            </w:pPr>
            <w:r w:rsidRPr="000F5998">
              <w:rPr>
                <w:rFonts w:cstheme="minorHAnsi"/>
                <w:bCs/>
                <w:color w:val="000000" w:themeColor="text1"/>
                <w:szCs w:val="24"/>
                <w:lang w:val="fr-FR"/>
              </w:rPr>
              <w:t>Absent</w:t>
            </w:r>
          </w:p>
        </w:tc>
      </w:tr>
      <w:tr w:rsidR="005016A6" w:rsidRPr="000F5998" w14:paraId="278131EB" w14:textId="77777777" w:rsidTr="00F00797">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88E629" w14:textId="77777777" w:rsidR="005016A6" w:rsidRPr="000F5998" w:rsidRDefault="005016A6" w:rsidP="00880D62">
            <w:pPr>
              <w:spacing w:before="0"/>
              <w:rPr>
                <w:bCs/>
                <w:szCs w:val="24"/>
                <w:lang w:val="fr-FR"/>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BF2932D" w14:textId="77777777" w:rsidR="005016A6" w:rsidRPr="000F5998" w:rsidRDefault="005016A6" w:rsidP="00880D62">
            <w:pPr>
              <w:spacing w:before="0"/>
              <w:rPr>
                <w:bCs/>
                <w:szCs w:val="24"/>
                <w:lang w:val="fr-FR"/>
              </w:rPr>
            </w:pPr>
            <w:r w:rsidRPr="000F5998">
              <w:rPr>
                <w:rFonts w:cstheme="minorHAnsi"/>
                <w:bCs/>
                <w:color w:val="000000" w:themeColor="text1"/>
                <w:szCs w:val="24"/>
                <w:lang w:val="fr-FR"/>
              </w:rPr>
              <w:t>Ms Umida MUSAEVA (Uzbekistan)</w:t>
            </w:r>
          </w:p>
        </w:tc>
        <w:tc>
          <w:tcPr>
            <w:tcW w:w="2126" w:type="dxa"/>
            <w:tcBorders>
              <w:top w:val="single" w:sz="8" w:space="0" w:color="000000"/>
              <w:left w:val="single" w:sz="8" w:space="0" w:color="000000"/>
              <w:bottom w:val="single" w:sz="8" w:space="0" w:color="000000"/>
              <w:right w:val="single" w:sz="8" w:space="0" w:color="000000"/>
            </w:tcBorders>
          </w:tcPr>
          <w:p w14:paraId="54050ED9" w14:textId="77777777" w:rsidR="005016A6" w:rsidRPr="000F5998" w:rsidRDefault="005016A6" w:rsidP="00880D62">
            <w:pPr>
              <w:spacing w:before="0"/>
              <w:jc w:val="center"/>
              <w:rPr>
                <w:rFonts w:cstheme="minorHAnsi"/>
                <w:bCs/>
                <w:color w:val="000000" w:themeColor="text1"/>
                <w:szCs w:val="24"/>
                <w:lang w:val="fr-FR"/>
              </w:rPr>
            </w:pPr>
            <w:r w:rsidRPr="000F5998">
              <w:rPr>
                <w:rFonts w:cstheme="minorHAnsi"/>
                <w:bCs/>
                <w:color w:val="000000" w:themeColor="text1"/>
                <w:szCs w:val="24"/>
                <w:lang w:val="fr-FR"/>
              </w:rPr>
              <w:t>Present</w:t>
            </w:r>
          </w:p>
        </w:tc>
        <w:tc>
          <w:tcPr>
            <w:tcW w:w="2126" w:type="dxa"/>
            <w:tcBorders>
              <w:top w:val="single" w:sz="8" w:space="0" w:color="000000"/>
              <w:left w:val="single" w:sz="8" w:space="0" w:color="000000"/>
              <w:bottom w:val="single" w:sz="8" w:space="0" w:color="000000"/>
              <w:right w:val="single" w:sz="8" w:space="0" w:color="000000"/>
            </w:tcBorders>
          </w:tcPr>
          <w:p w14:paraId="61176B14" w14:textId="77777777" w:rsidR="005016A6" w:rsidRPr="000F5998" w:rsidRDefault="005016A6" w:rsidP="00880D62">
            <w:pPr>
              <w:spacing w:before="0"/>
              <w:jc w:val="center"/>
              <w:rPr>
                <w:rFonts w:cstheme="minorHAnsi"/>
                <w:bCs/>
                <w:color w:val="000000" w:themeColor="text1"/>
                <w:szCs w:val="24"/>
                <w:lang w:val="fr-FR"/>
              </w:rPr>
            </w:pPr>
            <w:r w:rsidRPr="000F5998">
              <w:rPr>
                <w:rFonts w:cstheme="minorHAnsi"/>
                <w:bCs/>
                <w:color w:val="000000" w:themeColor="text1"/>
                <w:szCs w:val="24"/>
                <w:lang w:val="fr-FR"/>
              </w:rPr>
              <w:t xml:space="preserve">Absent </w:t>
            </w:r>
          </w:p>
        </w:tc>
        <w:tc>
          <w:tcPr>
            <w:tcW w:w="2126" w:type="dxa"/>
            <w:tcBorders>
              <w:top w:val="single" w:sz="8" w:space="0" w:color="000000"/>
              <w:left w:val="single" w:sz="8" w:space="0" w:color="000000"/>
              <w:bottom w:val="single" w:sz="8" w:space="0" w:color="000000"/>
              <w:right w:val="single" w:sz="8" w:space="0" w:color="000000"/>
            </w:tcBorders>
          </w:tcPr>
          <w:p w14:paraId="5A73CCB5" w14:textId="77777777" w:rsidR="005016A6" w:rsidRPr="000F5998" w:rsidRDefault="005016A6" w:rsidP="00880D62">
            <w:pPr>
              <w:spacing w:before="0"/>
              <w:jc w:val="center"/>
              <w:rPr>
                <w:rFonts w:cstheme="minorHAnsi"/>
                <w:bCs/>
                <w:color w:val="000000" w:themeColor="text1"/>
                <w:szCs w:val="24"/>
                <w:lang w:val="fr-FR"/>
              </w:rPr>
            </w:pPr>
            <w:r w:rsidRPr="000F5998">
              <w:rPr>
                <w:rFonts w:cstheme="minorHAnsi"/>
                <w:bCs/>
                <w:color w:val="000000" w:themeColor="text1"/>
                <w:szCs w:val="24"/>
                <w:lang w:val="fr-FR"/>
              </w:rPr>
              <w:t>Absent</w:t>
            </w:r>
          </w:p>
        </w:tc>
      </w:tr>
      <w:tr w:rsidR="005016A6" w:rsidRPr="000F5998" w14:paraId="7D955E78" w14:textId="77777777" w:rsidTr="00F00797">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64C902" w14:textId="77777777" w:rsidR="005016A6" w:rsidRPr="000F5998" w:rsidRDefault="005016A6" w:rsidP="00880D62">
            <w:pPr>
              <w:spacing w:before="0"/>
              <w:rPr>
                <w:bCs/>
                <w:szCs w:val="24"/>
                <w:lang w:val="fr-FR"/>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8013E4" w14:textId="77777777" w:rsidR="005016A6" w:rsidRPr="000F5998" w:rsidRDefault="005016A6" w:rsidP="00880D62">
            <w:pPr>
              <w:spacing w:before="0"/>
              <w:rPr>
                <w:bCs/>
                <w:szCs w:val="24"/>
                <w:lang w:val="fr-FR"/>
              </w:rPr>
            </w:pPr>
            <w:r w:rsidRPr="000F5998">
              <w:rPr>
                <w:rFonts w:cstheme="minorHAnsi"/>
                <w:bCs/>
                <w:color w:val="000000" w:themeColor="text1"/>
                <w:szCs w:val="24"/>
                <w:lang w:val="fr-FR"/>
              </w:rPr>
              <w:t>Mr George Anthony GIANNOUMIS (Norway)</w:t>
            </w:r>
          </w:p>
        </w:tc>
        <w:tc>
          <w:tcPr>
            <w:tcW w:w="2126" w:type="dxa"/>
            <w:tcBorders>
              <w:top w:val="single" w:sz="8" w:space="0" w:color="000000"/>
              <w:left w:val="single" w:sz="8" w:space="0" w:color="000000"/>
              <w:bottom w:val="single" w:sz="8" w:space="0" w:color="000000"/>
              <w:right w:val="single" w:sz="8" w:space="0" w:color="000000"/>
            </w:tcBorders>
          </w:tcPr>
          <w:p w14:paraId="3F87D437" w14:textId="77777777" w:rsidR="005016A6" w:rsidRPr="000F5998" w:rsidRDefault="005016A6" w:rsidP="00880D62">
            <w:pPr>
              <w:spacing w:before="0"/>
              <w:jc w:val="center"/>
              <w:rPr>
                <w:rFonts w:cstheme="minorHAnsi"/>
                <w:bCs/>
                <w:color w:val="000000" w:themeColor="text1"/>
                <w:szCs w:val="24"/>
                <w:lang w:val="fr-FR"/>
              </w:rPr>
            </w:pPr>
            <w:r w:rsidRPr="000F5998">
              <w:rPr>
                <w:rFonts w:cstheme="minorHAnsi"/>
                <w:bCs/>
                <w:color w:val="000000" w:themeColor="text1"/>
                <w:szCs w:val="24"/>
                <w:lang w:val="fr-FR"/>
              </w:rPr>
              <w:t>Remote</w:t>
            </w:r>
          </w:p>
        </w:tc>
        <w:tc>
          <w:tcPr>
            <w:tcW w:w="2126" w:type="dxa"/>
            <w:tcBorders>
              <w:top w:val="single" w:sz="8" w:space="0" w:color="000000"/>
              <w:left w:val="single" w:sz="8" w:space="0" w:color="000000"/>
              <w:bottom w:val="single" w:sz="8" w:space="0" w:color="000000"/>
              <w:right w:val="single" w:sz="8" w:space="0" w:color="000000"/>
            </w:tcBorders>
          </w:tcPr>
          <w:p w14:paraId="58E51945" w14:textId="77777777" w:rsidR="005016A6" w:rsidRPr="000F5998" w:rsidRDefault="005016A6" w:rsidP="00880D62">
            <w:pPr>
              <w:spacing w:before="0"/>
              <w:jc w:val="center"/>
              <w:rPr>
                <w:rFonts w:cstheme="minorHAnsi"/>
                <w:bCs/>
                <w:color w:val="000000" w:themeColor="text1"/>
                <w:szCs w:val="24"/>
                <w:lang w:val="fr-FR"/>
              </w:rPr>
            </w:pPr>
            <w:r w:rsidRPr="000F5998">
              <w:rPr>
                <w:rFonts w:cstheme="minorHAnsi"/>
                <w:bCs/>
                <w:color w:val="000000" w:themeColor="text1"/>
                <w:szCs w:val="24"/>
                <w:lang w:val="fr-FR"/>
              </w:rPr>
              <w:t>Present</w:t>
            </w:r>
          </w:p>
        </w:tc>
        <w:tc>
          <w:tcPr>
            <w:tcW w:w="2126" w:type="dxa"/>
            <w:tcBorders>
              <w:top w:val="single" w:sz="8" w:space="0" w:color="000000"/>
              <w:left w:val="single" w:sz="8" w:space="0" w:color="000000"/>
              <w:bottom w:val="single" w:sz="8" w:space="0" w:color="000000"/>
              <w:right w:val="single" w:sz="8" w:space="0" w:color="000000"/>
            </w:tcBorders>
          </w:tcPr>
          <w:p w14:paraId="68075D5B" w14:textId="77777777" w:rsidR="005016A6" w:rsidRPr="000F5998" w:rsidRDefault="005016A6" w:rsidP="00880D62">
            <w:pPr>
              <w:spacing w:before="0"/>
              <w:jc w:val="center"/>
              <w:rPr>
                <w:rFonts w:cstheme="minorHAnsi"/>
                <w:bCs/>
                <w:color w:val="000000" w:themeColor="text1"/>
                <w:szCs w:val="24"/>
                <w:lang w:val="fr-FR"/>
              </w:rPr>
            </w:pPr>
            <w:r w:rsidRPr="000F5998">
              <w:rPr>
                <w:rFonts w:cstheme="minorHAnsi"/>
                <w:bCs/>
                <w:color w:val="000000" w:themeColor="text1"/>
                <w:szCs w:val="24"/>
                <w:lang w:val="fr-FR"/>
              </w:rPr>
              <w:t>Remote</w:t>
            </w:r>
          </w:p>
        </w:tc>
      </w:tr>
      <w:tr w:rsidR="005016A6" w:rsidRPr="000F5998" w14:paraId="10879D1C" w14:textId="77777777" w:rsidTr="00F00797">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6562FCE" w14:textId="77777777" w:rsidR="005016A6" w:rsidRPr="000F5998" w:rsidRDefault="005016A6" w:rsidP="00880D62">
            <w:pPr>
              <w:spacing w:before="0"/>
              <w:rPr>
                <w:bCs/>
                <w:szCs w:val="24"/>
                <w:lang w:val="fr-FR"/>
              </w:rPr>
            </w:pPr>
          </w:p>
        </w:tc>
        <w:tc>
          <w:tcPr>
            <w:tcW w:w="6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74E8C0" w14:textId="77777777" w:rsidR="005016A6" w:rsidRPr="000F5998" w:rsidRDefault="005016A6" w:rsidP="00880D62">
            <w:pPr>
              <w:spacing w:before="0"/>
              <w:rPr>
                <w:szCs w:val="24"/>
                <w:lang w:val="fr-FR"/>
              </w:rPr>
            </w:pPr>
            <w:r w:rsidRPr="000F5998">
              <w:rPr>
                <w:rFonts w:eastAsia="SimHei" w:cstheme="minorHAnsi"/>
                <w:szCs w:val="24"/>
                <w:lang w:val="fr-FR"/>
              </w:rPr>
              <w:t>Mr Mehmet Alper TEKIN (</w:t>
            </w:r>
            <w:r w:rsidRPr="000F5998">
              <w:rPr>
                <w:rFonts w:ascii="Calibri" w:hAnsi="Calibri"/>
                <w:color w:val="000000"/>
                <w:sz w:val="22"/>
                <w:szCs w:val="22"/>
                <w:lang w:val="fr-FR"/>
              </w:rPr>
              <w:t>Türkiye)</w:t>
            </w:r>
          </w:p>
        </w:tc>
        <w:tc>
          <w:tcPr>
            <w:tcW w:w="2126" w:type="dxa"/>
            <w:tcBorders>
              <w:top w:val="single" w:sz="8" w:space="0" w:color="000000"/>
              <w:left w:val="single" w:sz="8" w:space="0" w:color="000000"/>
              <w:bottom w:val="single" w:sz="8" w:space="0" w:color="000000"/>
              <w:right w:val="single" w:sz="8" w:space="0" w:color="000000"/>
            </w:tcBorders>
          </w:tcPr>
          <w:p w14:paraId="0711CB58" w14:textId="77777777" w:rsidR="005016A6" w:rsidRPr="000F5998" w:rsidRDefault="005016A6" w:rsidP="00880D62">
            <w:pPr>
              <w:spacing w:before="0"/>
              <w:jc w:val="center"/>
              <w:rPr>
                <w:rFonts w:eastAsia="SimHei" w:cstheme="minorHAnsi"/>
                <w:szCs w:val="24"/>
                <w:lang w:val="fr-FR"/>
              </w:rPr>
            </w:pPr>
            <w:r w:rsidRPr="000F5998">
              <w:rPr>
                <w:rFonts w:eastAsia="SimHei" w:cstheme="minorHAnsi"/>
                <w:szCs w:val="24"/>
                <w:lang w:val="fr-FR"/>
              </w:rPr>
              <w:t>Present</w:t>
            </w:r>
          </w:p>
        </w:tc>
        <w:tc>
          <w:tcPr>
            <w:tcW w:w="2126" w:type="dxa"/>
            <w:tcBorders>
              <w:top w:val="single" w:sz="8" w:space="0" w:color="000000"/>
              <w:left w:val="single" w:sz="8" w:space="0" w:color="000000"/>
              <w:bottom w:val="single" w:sz="8" w:space="0" w:color="000000"/>
              <w:right w:val="single" w:sz="8" w:space="0" w:color="000000"/>
            </w:tcBorders>
          </w:tcPr>
          <w:p w14:paraId="50B2AE48" w14:textId="77777777" w:rsidR="005016A6" w:rsidRPr="000F5998" w:rsidRDefault="005016A6" w:rsidP="00880D62">
            <w:pPr>
              <w:spacing w:before="0"/>
              <w:jc w:val="center"/>
              <w:rPr>
                <w:rFonts w:eastAsia="SimHei" w:cstheme="minorHAnsi"/>
                <w:szCs w:val="24"/>
                <w:lang w:val="fr-FR"/>
              </w:rPr>
            </w:pPr>
            <w:r w:rsidRPr="000F5998">
              <w:rPr>
                <w:rFonts w:eastAsia="SimHei" w:cstheme="minorHAnsi"/>
                <w:szCs w:val="24"/>
                <w:lang w:val="fr-FR"/>
              </w:rPr>
              <w:t>Remote</w:t>
            </w:r>
          </w:p>
        </w:tc>
        <w:tc>
          <w:tcPr>
            <w:tcW w:w="2126" w:type="dxa"/>
            <w:tcBorders>
              <w:top w:val="single" w:sz="8" w:space="0" w:color="000000"/>
              <w:left w:val="single" w:sz="8" w:space="0" w:color="000000"/>
              <w:bottom w:val="single" w:sz="8" w:space="0" w:color="000000"/>
              <w:right w:val="single" w:sz="8" w:space="0" w:color="000000"/>
            </w:tcBorders>
          </w:tcPr>
          <w:p w14:paraId="71D4ECA6" w14:textId="77777777" w:rsidR="005016A6" w:rsidRPr="000F5998" w:rsidRDefault="005016A6" w:rsidP="00880D62">
            <w:pPr>
              <w:spacing w:before="0"/>
              <w:jc w:val="center"/>
              <w:rPr>
                <w:rFonts w:eastAsia="SimHei" w:cstheme="minorHAnsi"/>
                <w:szCs w:val="24"/>
                <w:lang w:val="fr-FR"/>
              </w:rPr>
            </w:pPr>
            <w:r w:rsidRPr="000F5998">
              <w:rPr>
                <w:rFonts w:eastAsia="SimHei" w:cstheme="minorHAnsi"/>
                <w:szCs w:val="24"/>
                <w:lang w:val="fr-FR"/>
              </w:rPr>
              <w:t>Present</w:t>
            </w:r>
          </w:p>
        </w:tc>
      </w:tr>
    </w:tbl>
    <w:p w14:paraId="3DA2F7F0" w14:textId="77777777" w:rsidR="005016A6" w:rsidRPr="000F5998" w:rsidRDefault="005016A6" w:rsidP="00880D62">
      <w:pPr>
        <w:spacing w:after="120"/>
        <w:rPr>
          <w:bCs/>
          <w:szCs w:val="24"/>
          <w:lang w:val="fr-FR"/>
        </w:rPr>
      </w:pPr>
    </w:p>
    <w:p w14:paraId="20089F07" w14:textId="77777777" w:rsidR="005016A6" w:rsidRPr="000F5998" w:rsidRDefault="005016A6" w:rsidP="00880D62">
      <w:pPr>
        <w:spacing w:after="120"/>
        <w:jc w:val="both"/>
        <w:rPr>
          <w:bCs/>
          <w:szCs w:val="24"/>
          <w:lang w:val="fr-FR"/>
        </w:rPr>
      </w:pPr>
      <w:r w:rsidRPr="000F5998">
        <w:rPr>
          <w:bCs/>
          <w:szCs w:val="24"/>
          <w:lang w:val="fr-FR"/>
        </w:rPr>
        <w:br w:type="page"/>
      </w:r>
    </w:p>
    <w:p w14:paraId="300E97F1" w14:textId="360CB1AA" w:rsidR="005016A6" w:rsidRPr="000F5998" w:rsidRDefault="005016A6" w:rsidP="00880D62">
      <w:pPr>
        <w:spacing w:after="120"/>
        <w:jc w:val="both"/>
        <w:rPr>
          <w:bCs/>
          <w:szCs w:val="24"/>
          <w:lang w:val="fr-FR"/>
        </w:rPr>
      </w:pPr>
      <w:r w:rsidRPr="000F5998">
        <w:rPr>
          <w:bCs/>
          <w:szCs w:val="24"/>
          <w:lang w:val="fr-FR"/>
        </w:rPr>
        <w:lastRenderedPageBreak/>
        <w:t xml:space="preserve">List of (Co)Rapporteurs and Vice-Rapporteurs </w:t>
      </w:r>
    </w:p>
    <w:tbl>
      <w:tblPr>
        <w:tblW w:w="5000" w:type="pct"/>
        <w:tblInd w:w="118" w:type="dxa"/>
        <w:tblLook w:val="04A0" w:firstRow="1" w:lastRow="0" w:firstColumn="1" w:lastColumn="0" w:noHBand="0" w:noVBand="1"/>
      </w:tblPr>
      <w:tblGrid>
        <w:gridCol w:w="1344"/>
        <w:gridCol w:w="1573"/>
        <w:gridCol w:w="2696"/>
        <w:gridCol w:w="2516"/>
        <w:gridCol w:w="2447"/>
        <w:gridCol w:w="1373"/>
        <w:gridCol w:w="878"/>
        <w:gridCol w:w="875"/>
        <w:gridCol w:w="858"/>
      </w:tblGrid>
      <w:tr w:rsidR="005016A6" w:rsidRPr="000F5998" w14:paraId="5B1D58AD" w14:textId="77777777" w:rsidTr="00F00797">
        <w:trPr>
          <w:trHeight w:val="372"/>
          <w:tblHeader/>
        </w:trPr>
        <w:tc>
          <w:tcPr>
            <w:tcW w:w="1340" w:type="dxa"/>
            <w:tcBorders>
              <w:top w:val="single" w:sz="4" w:space="0" w:color="9BC2E6"/>
              <w:left w:val="nil"/>
              <w:bottom w:val="single" w:sz="4" w:space="0" w:color="9BC2E6"/>
              <w:right w:val="nil"/>
            </w:tcBorders>
            <w:shd w:val="clear" w:color="5B9BD5" w:fill="5B9BD5"/>
            <w:hideMark/>
          </w:tcPr>
          <w:p w14:paraId="3AE7C5A7" w14:textId="77777777" w:rsidR="005016A6" w:rsidRPr="000F5998" w:rsidRDefault="005016A6" w:rsidP="00880D62">
            <w:pPr>
              <w:overflowPunct/>
              <w:autoSpaceDE/>
              <w:autoSpaceDN/>
              <w:adjustRightInd/>
              <w:spacing w:before="0"/>
              <w:textAlignment w:val="auto"/>
              <w:rPr>
                <w:rFonts w:cstheme="minorHAnsi"/>
                <w:b/>
                <w:bCs/>
                <w:color w:val="FFFFFF"/>
                <w:sz w:val="20"/>
                <w:lang w:val="fr-FR" w:eastAsia="zh-CN"/>
              </w:rPr>
            </w:pPr>
            <w:r w:rsidRPr="000F5998">
              <w:rPr>
                <w:rFonts w:cstheme="minorHAnsi"/>
                <w:b/>
                <w:bCs/>
                <w:color w:val="FFFFFF"/>
                <w:sz w:val="20"/>
                <w:lang w:val="fr-FR" w:eastAsia="zh-CN"/>
              </w:rPr>
              <w:t xml:space="preserve">Question </w:t>
            </w:r>
          </w:p>
        </w:tc>
        <w:tc>
          <w:tcPr>
            <w:tcW w:w="1569" w:type="dxa"/>
            <w:tcBorders>
              <w:top w:val="single" w:sz="4" w:space="0" w:color="9BC2E6"/>
              <w:left w:val="nil"/>
              <w:right w:val="nil"/>
            </w:tcBorders>
            <w:shd w:val="clear" w:color="5B9BD5" w:fill="5B9BD5"/>
            <w:hideMark/>
          </w:tcPr>
          <w:p w14:paraId="68966DFC" w14:textId="77777777" w:rsidR="005016A6" w:rsidRPr="000F5998" w:rsidRDefault="005016A6" w:rsidP="00880D62">
            <w:pPr>
              <w:overflowPunct/>
              <w:autoSpaceDE/>
              <w:autoSpaceDN/>
              <w:adjustRightInd/>
              <w:spacing w:before="0"/>
              <w:textAlignment w:val="auto"/>
              <w:rPr>
                <w:rFonts w:cstheme="minorHAnsi"/>
                <w:b/>
                <w:bCs/>
                <w:color w:val="FFFFFF"/>
                <w:sz w:val="20"/>
                <w:lang w:val="fr-FR" w:eastAsia="zh-CN"/>
              </w:rPr>
            </w:pPr>
            <w:r w:rsidRPr="000F5998">
              <w:rPr>
                <w:rFonts w:cstheme="minorHAnsi"/>
                <w:b/>
                <w:bCs/>
                <w:color w:val="FFFFFF"/>
                <w:sz w:val="20"/>
                <w:lang w:val="fr-FR" w:eastAsia="zh-CN"/>
              </w:rPr>
              <w:t xml:space="preserve">Role </w:t>
            </w:r>
          </w:p>
        </w:tc>
        <w:tc>
          <w:tcPr>
            <w:tcW w:w="2689" w:type="dxa"/>
            <w:tcBorders>
              <w:top w:val="single" w:sz="4" w:space="0" w:color="9BC2E6"/>
              <w:left w:val="nil"/>
              <w:bottom w:val="single" w:sz="4" w:space="0" w:color="9BC2E6"/>
              <w:right w:val="nil"/>
            </w:tcBorders>
            <w:shd w:val="clear" w:color="5B9BD5" w:fill="5B9BD5"/>
            <w:hideMark/>
          </w:tcPr>
          <w:p w14:paraId="6E063FF9" w14:textId="77777777" w:rsidR="005016A6" w:rsidRPr="000F5998" w:rsidRDefault="005016A6" w:rsidP="00880D62">
            <w:pPr>
              <w:overflowPunct/>
              <w:autoSpaceDE/>
              <w:autoSpaceDN/>
              <w:adjustRightInd/>
              <w:spacing w:before="0"/>
              <w:textAlignment w:val="auto"/>
              <w:rPr>
                <w:rFonts w:cstheme="minorHAnsi"/>
                <w:b/>
                <w:bCs/>
                <w:color w:val="FFFFFF"/>
                <w:sz w:val="20"/>
                <w:lang w:val="fr-FR" w:eastAsia="zh-CN"/>
              </w:rPr>
            </w:pPr>
            <w:r w:rsidRPr="000F5998">
              <w:rPr>
                <w:rFonts w:cstheme="minorHAnsi"/>
                <w:b/>
                <w:bCs/>
                <w:color w:val="FFFFFF"/>
                <w:sz w:val="20"/>
                <w:lang w:val="fr-FR" w:eastAsia="zh-CN"/>
              </w:rPr>
              <w:t>Name of candidate</w:t>
            </w:r>
          </w:p>
        </w:tc>
        <w:tc>
          <w:tcPr>
            <w:tcW w:w="2509" w:type="dxa"/>
            <w:tcBorders>
              <w:top w:val="single" w:sz="4" w:space="0" w:color="9BC2E6"/>
              <w:left w:val="nil"/>
              <w:bottom w:val="single" w:sz="4" w:space="0" w:color="9BC2E6"/>
              <w:right w:val="nil"/>
            </w:tcBorders>
            <w:shd w:val="clear" w:color="5B9BD5" w:fill="5B9BD5"/>
            <w:hideMark/>
          </w:tcPr>
          <w:p w14:paraId="00D13516" w14:textId="77777777" w:rsidR="005016A6" w:rsidRPr="000F5998" w:rsidRDefault="005016A6" w:rsidP="00880D62">
            <w:pPr>
              <w:overflowPunct/>
              <w:autoSpaceDE/>
              <w:autoSpaceDN/>
              <w:snapToGrid w:val="0"/>
              <w:spacing w:before="0"/>
              <w:textAlignment w:val="auto"/>
              <w:rPr>
                <w:rFonts w:cstheme="minorHAnsi"/>
                <w:b/>
                <w:bCs/>
                <w:color w:val="FFFFFF"/>
                <w:sz w:val="20"/>
                <w:lang w:val="fr-FR" w:eastAsia="zh-CN"/>
              </w:rPr>
            </w:pPr>
            <w:r w:rsidRPr="000F5998">
              <w:rPr>
                <w:rFonts w:cstheme="minorHAnsi"/>
                <w:b/>
                <w:bCs/>
                <w:color w:val="FFFFFF"/>
                <w:sz w:val="20"/>
                <w:lang w:val="fr-FR" w:eastAsia="zh-CN"/>
              </w:rPr>
              <w:t xml:space="preserve">Organisation </w:t>
            </w:r>
          </w:p>
        </w:tc>
        <w:tc>
          <w:tcPr>
            <w:tcW w:w="2441" w:type="dxa"/>
            <w:tcBorders>
              <w:top w:val="single" w:sz="4" w:space="0" w:color="9BC2E6"/>
              <w:left w:val="nil"/>
              <w:bottom w:val="single" w:sz="4" w:space="0" w:color="9BC2E6"/>
              <w:right w:val="nil"/>
            </w:tcBorders>
            <w:shd w:val="clear" w:color="5B9BD5" w:fill="5B9BD5"/>
            <w:hideMark/>
          </w:tcPr>
          <w:p w14:paraId="74EE49C2" w14:textId="77777777" w:rsidR="005016A6" w:rsidRPr="000F5998" w:rsidRDefault="005016A6" w:rsidP="00880D62">
            <w:pPr>
              <w:overflowPunct/>
              <w:autoSpaceDE/>
              <w:autoSpaceDN/>
              <w:adjustRightInd/>
              <w:spacing w:before="0"/>
              <w:textAlignment w:val="auto"/>
              <w:rPr>
                <w:rFonts w:cstheme="minorHAnsi"/>
                <w:b/>
                <w:bCs/>
                <w:color w:val="FFFFFF"/>
                <w:sz w:val="20"/>
                <w:lang w:val="fr-FR" w:eastAsia="zh-CN"/>
              </w:rPr>
            </w:pPr>
            <w:r w:rsidRPr="000F5998">
              <w:rPr>
                <w:rFonts w:cstheme="minorHAnsi"/>
                <w:b/>
                <w:bCs/>
                <w:color w:val="FFFFFF"/>
                <w:sz w:val="20"/>
                <w:lang w:val="fr-FR" w:eastAsia="zh-CN"/>
              </w:rPr>
              <w:t>Country</w:t>
            </w:r>
          </w:p>
        </w:tc>
        <w:tc>
          <w:tcPr>
            <w:tcW w:w="1369" w:type="dxa"/>
            <w:tcBorders>
              <w:top w:val="single" w:sz="4" w:space="0" w:color="9BC2E6"/>
              <w:left w:val="nil"/>
              <w:bottom w:val="single" w:sz="4" w:space="0" w:color="9BC2E6"/>
              <w:right w:val="single" w:sz="4" w:space="0" w:color="9BC2E6"/>
            </w:tcBorders>
            <w:shd w:val="clear" w:color="5B9BD5" w:fill="5B9BD5"/>
            <w:hideMark/>
          </w:tcPr>
          <w:p w14:paraId="74907D3A" w14:textId="77777777" w:rsidR="005016A6" w:rsidRPr="000F5998" w:rsidRDefault="005016A6" w:rsidP="00880D62">
            <w:pPr>
              <w:overflowPunct/>
              <w:autoSpaceDE/>
              <w:autoSpaceDN/>
              <w:adjustRightInd/>
              <w:spacing w:before="0"/>
              <w:jc w:val="center"/>
              <w:textAlignment w:val="auto"/>
              <w:rPr>
                <w:rFonts w:cstheme="minorHAnsi"/>
                <w:b/>
                <w:bCs/>
                <w:color w:val="FFFFFF"/>
                <w:sz w:val="20"/>
                <w:lang w:val="fr-FR" w:eastAsia="zh-CN"/>
              </w:rPr>
            </w:pPr>
            <w:r w:rsidRPr="000F5998">
              <w:rPr>
                <w:rFonts w:cstheme="minorHAnsi"/>
                <w:b/>
                <w:bCs/>
                <w:color w:val="FFFFFF"/>
                <w:sz w:val="20"/>
                <w:lang w:val="fr-FR" w:eastAsia="zh-CN"/>
              </w:rPr>
              <w:t>Region</w:t>
            </w:r>
          </w:p>
        </w:tc>
        <w:tc>
          <w:tcPr>
            <w:tcW w:w="876" w:type="dxa"/>
            <w:tcBorders>
              <w:top w:val="single" w:sz="4" w:space="0" w:color="9BC2E6"/>
              <w:left w:val="nil"/>
              <w:bottom w:val="single" w:sz="4" w:space="0" w:color="9BC2E6"/>
              <w:right w:val="single" w:sz="4" w:space="0" w:color="9BC2E6"/>
            </w:tcBorders>
            <w:shd w:val="clear" w:color="5B9BD5" w:fill="5B9BD5"/>
          </w:tcPr>
          <w:p w14:paraId="66211912" w14:textId="77777777" w:rsidR="005016A6" w:rsidRPr="000F5998" w:rsidRDefault="005016A6" w:rsidP="00880D62">
            <w:pPr>
              <w:overflowPunct/>
              <w:autoSpaceDE/>
              <w:autoSpaceDN/>
              <w:adjustRightInd/>
              <w:spacing w:before="0"/>
              <w:jc w:val="center"/>
              <w:textAlignment w:val="auto"/>
              <w:rPr>
                <w:rFonts w:cstheme="minorHAnsi"/>
                <w:b/>
                <w:bCs/>
                <w:color w:val="FFFFFF"/>
                <w:sz w:val="20"/>
                <w:lang w:val="fr-FR" w:eastAsia="zh-CN"/>
              </w:rPr>
            </w:pPr>
            <w:r w:rsidRPr="000F5998">
              <w:rPr>
                <w:rFonts w:cstheme="minorHAnsi"/>
                <w:b/>
                <w:bCs/>
                <w:color w:val="FFFFFF"/>
                <w:sz w:val="20"/>
                <w:lang w:val="fr-FR" w:eastAsia="zh-CN"/>
              </w:rPr>
              <w:t>SG1</w:t>
            </w:r>
          </w:p>
          <w:p w14:paraId="1ECBC33F" w14:textId="77777777" w:rsidR="005016A6" w:rsidRPr="000F5998" w:rsidRDefault="005016A6" w:rsidP="00880D62">
            <w:pPr>
              <w:overflowPunct/>
              <w:autoSpaceDE/>
              <w:autoSpaceDN/>
              <w:adjustRightInd/>
              <w:spacing w:before="0"/>
              <w:jc w:val="center"/>
              <w:textAlignment w:val="auto"/>
              <w:rPr>
                <w:rFonts w:cstheme="minorHAnsi"/>
                <w:b/>
                <w:bCs/>
                <w:color w:val="FFFFFF"/>
                <w:sz w:val="20"/>
                <w:lang w:val="fr-FR" w:eastAsia="zh-CN"/>
              </w:rPr>
            </w:pPr>
            <w:r w:rsidRPr="000F5998">
              <w:rPr>
                <w:rFonts w:cstheme="minorHAnsi"/>
                <w:b/>
                <w:bCs/>
                <w:color w:val="FFFFFF"/>
                <w:sz w:val="20"/>
                <w:lang w:val="fr-FR" w:eastAsia="zh-CN"/>
              </w:rPr>
              <w:t xml:space="preserve"> 2022</w:t>
            </w:r>
          </w:p>
        </w:tc>
        <w:tc>
          <w:tcPr>
            <w:tcW w:w="873" w:type="dxa"/>
            <w:tcBorders>
              <w:top w:val="single" w:sz="4" w:space="0" w:color="9BC2E6"/>
              <w:left w:val="nil"/>
              <w:bottom w:val="single" w:sz="4" w:space="0" w:color="9BC2E6"/>
              <w:right w:val="single" w:sz="4" w:space="0" w:color="9BC2E6"/>
            </w:tcBorders>
            <w:shd w:val="clear" w:color="5B9BD5" w:fill="5B9BD5"/>
          </w:tcPr>
          <w:p w14:paraId="0A0E1D75" w14:textId="77777777" w:rsidR="005016A6" w:rsidRPr="000F5998" w:rsidRDefault="005016A6" w:rsidP="00880D62">
            <w:pPr>
              <w:overflowPunct/>
              <w:autoSpaceDE/>
              <w:autoSpaceDN/>
              <w:adjustRightInd/>
              <w:spacing w:before="0"/>
              <w:jc w:val="center"/>
              <w:textAlignment w:val="auto"/>
              <w:rPr>
                <w:rFonts w:cstheme="minorHAnsi"/>
                <w:b/>
                <w:bCs/>
                <w:color w:val="FFFFFF"/>
                <w:sz w:val="20"/>
                <w:lang w:val="fr-FR" w:eastAsia="zh-CN"/>
              </w:rPr>
            </w:pPr>
            <w:r w:rsidRPr="000F5998">
              <w:rPr>
                <w:rFonts w:cstheme="minorHAnsi"/>
                <w:b/>
                <w:bCs/>
                <w:color w:val="FFFFFF"/>
                <w:sz w:val="20"/>
                <w:lang w:val="fr-FR" w:eastAsia="zh-CN"/>
              </w:rPr>
              <w:t>RG</w:t>
            </w:r>
          </w:p>
          <w:p w14:paraId="5A8CD59D" w14:textId="77777777" w:rsidR="005016A6" w:rsidRPr="000F5998" w:rsidRDefault="005016A6" w:rsidP="00880D62">
            <w:pPr>
              <w:overflowPunct/>
              <w:autoSpaceDE/>
              <w:autoSpaceDN/>
              <w:adjustRightInd/>
              <w:spacing w:before="0"/>
              <w:jc w:val="center"/>
              <w:textAlignment w:val="auto"/>
              <w:rPr>
                <w:rFonts w:cstheme="minorHAnsi"/>
                <w:b/>
                <w:bCs/>
                <w:color w:val="FFFFFF"/>
                <w:sz w:val="20"/>
                <w:lang w:val="fr-FR" w:eastAsia="zh-CN"/>
              </w:rPr>
            </w:pPr>
            <w:r w:rsidRPr="000F5998">
              <w:rPr>
                <w:rFonts w:cstheme="minorHAnsi"/>
                <w:b/>
                <w:bCs/>
                <w:color w:val="FFFFFF"/>
                <w:sz w:val="20"/>
                <w:lang w:val="fr-FR" w:eastAsia="zh-CN"/>
              </w:rPr>
              <w:t>2023</w:t>
            </w:r>
          </w:p>
        </w:tc>
        <w:tc>
          <w:tcPr>
            <w:tcW w:w="776" w:type="dxa"/>
            <w:tcBorders>
              <w:top w:val="single" w:sz="4" w:space="0" w:color="9BC2E6"/>
              <w:left w:val="nil"/>
              <w:bottom w:val="single" w:sz="4" w:space="0" w:color="9BC2E6"/>
              <w:right w:val="single" w:sz="4" w:space="0" w:color="9BC2E6"/>
            </w:tcBorders>
            <w:shd w:val="clear" w:color="5B9BD5" w:fill="5B9BD5"/>
          </w:tcPr>
          <w:p w14:paraId="67EBC625" w14:textId="77777777" w:rsidR="005016A6" w:rsidRPr="000F5998" w:rsidRDefault="005016A6" w:rsidP="00880D62">
            <w:pPr>
              <w:overflowPunct/>
              <w:autoSpaceDE/>
              <w:autoSpaceDN/>
              <w:adjustRightInd/>
              <w:spacing w:before="0"/>
              <w:jc w:val="center"/>
              <w:textAlignment w:val="auto"/>
              <w:rPr>
                <w:rFonts w:cstheme="minorHAnsi"/>
                <w:b/>
                <w:bCs/>
                <w:color w:val="FFFFFF"/>
                <w:sz w:val="20"/>
                <w:lang w:val="fr-FR" w:eastAsia="zh-CN"/>
              </w:rPr>
            </w:pPr>
            <w:r w:rsidRPr="000F5998">
              <w:rPr>
                <w:rFonts w:cstheme="minorHAnsi"/>
                <w:b/>
                <w:bCs/>
                <w:color w:val="FFFFFF"/>
                <w:sz w:val="20"/>
                <w:lang w:val="fr-FR" w:eastAsia="zh-CN"/>
              </w:rPr>
              <w:t>SG1 2023</w:t>
            </w:r>
          </w:p>
        </w:tc>
      </w:tr>
      <w:tr w:rsidR="005016A6" w:rsidRPr="000F5998" w14:paraId="06BF5919" w14:textId="77777777" w:rsidTr="00F00797">
        <w:trPr>
          <w:trHeight w:val="207"/>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FDFB985"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4DCE089"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89EAA9A"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Mr Ahmed GAD</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A03D70B"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05DC001"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Egypt (Arab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79B955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Arab States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6BD268B"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17C4EA0"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8E14FCD"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r>
      <w:tr w:rsidR="005016A6" w:rsidRPr="000F5998" w14:paraId="2DAB8916" w14:textId="77777777" w:rsidTr="00F00797">
        <w:trPr>
          <w:trHeight w:val="329"/>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C9BD9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7B3BD2"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B2CBC5"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Ms Keamogetswe MATOMELA</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400E4C"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7714943"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Botswana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0144609"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CFB809"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D4195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DD2A46"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Absent</w:t>
            </w:r>
          </w:p>
        </w:tc>
      </w:tr>
      <w:tr w:rsidR="005016A6" w:rsidRPr="000F5998" w14:paraId="3B268DD0" w14:textId="77777777" w:rsidTr="00F00797">
        <w:trPr>
          <w:trHeight w:val="329"/>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B6D9AD"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C97CAC"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1C0762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Ms Emma Ann OTIENO</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817B54"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65121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Kenya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173EE9F"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79623AC"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E37C7E"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2B9CAF"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r>
      <w:tr w:rsidR="005016A6" w:rsidRPr="000F5998" w14:paraId="2CC8D52F" w14:textId="77777777" w:rsidTr="00F00797">
        <w:trPr>
          <w:trHeight w:val="300"/>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11B2CCC"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A925C7D"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F2DABC"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Mr Issiaka ALHABIBOU</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EBE4866"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EC2C52"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Mali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36D39A2"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048A84A"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E6CC75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28581B"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r>
      <w:tr w:rsidR="005016A6" w:rsidRPr="000F5998" w14:paraId="5C507C4D" w14:textId="77777777" w:rsidTr="00F00797">
        <w:trPr>
          <w:trHeight w:val="300"/>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FA7299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AF36491"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665D8EE"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Mr Christopher HEMMERLEIN</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C3FFC8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C78742"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United States of America</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A9CBC00"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Americas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E541B6"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16CAAA"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469DD03"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r>
      <w:tr w:rsidR="005016A6" w:rsidRPr="000F5998" w14:paraId="15D13C4D" w14:textId="77777777" w:rsidTr="00F00797">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6BD895D"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04B8423"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C18F3E6"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Mr Turhan MULUK</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451BFCF"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Intel Corporation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3836CD"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United States of America</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A9B1EB4"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Americas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F5BD20"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655761"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D60D84"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r>
      <w:tr w:rsidR="005016A6" w:rsidRPr="000F5998" w14:paraId="422E5801" w14:textId="77777777" w:rsidTr="00F00797">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703040E"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9BF5BC2"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D301709"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Mr Bharat B BHATIA</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8F0B43F"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3FB804"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India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8835735"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B55981"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378E1E"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53F016"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Absent</w:t>
            </w:r>
          </w:p>
        </w:tc>
      </w:tr>
      <w:tr w:rsidR="005016A6" w:rsidRPr="000F5998" w14:paraId="2766C361" w14:textId="77777777" w:rsidTr="00F00797">
        <w:trPr>
          <w:trHeight w:val="412"/>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F2FA4E"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7930F1"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E5766A3"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Ms Syahniza Md. SHAH /Ms Rozaidawati Zainum Aznal (from Oct 2023)</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A097A4B"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A56B7C"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Malaysia</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193E8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C8089A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2D7F86"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81DF7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r>
      <w:tr w:rsidR="005016A6" w:rsidRPr="000F5998" w14:paraId="099B4088" w14:textId="77777777" w:rsidTr="00F00797">
        <w:trPr>
          <w:trHeight w:val="412"/>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C62305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DE533C0"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CFF24CA"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Ms Ziqi ZHANG</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33343A2"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B66735"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China (People's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A22F6C"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0233E6"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8DED72"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DB280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r>
      <w:tr w:rsidR="005016A6" w:rsidRPr="000F5998" w14:paraId="3899CF46" w14:textId="77777777" w:rsidTr="00F00797">
        <w:trPr>
          <w:trHeight w:val="412"/>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407466C"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6256CBC"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4C9376C"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Ms Uliana STOLIAROVA</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5FFCE1"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752AFD"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Russian Federation</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FF114A"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CIS Countries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471482"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EA83CA"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CE9793"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r>
      <w:tr w:rsidR="005016A6" w:rsidRPr="000F5998" w14:paraId="367BA083" w14:textId="77777777" w:rsidTr="00F00797">
        <w:trPr>
          <w:trHeight w:val="412"/>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FB1875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A22FC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10FEC63"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Ms Nataša KUZMANOVIĆ</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EC7EE9"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DCD8E8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Bosnia and Herzegovina</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E1C1BB"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D22A53"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AEBB0C"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4A8FCE"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r>
      <w:tr w:rsidR="005016A6" w:rsidRPr="000F5998" w14:paraId="62271DF4" w14:textId="77777777" w:rsidTr="00F00797">
        <w:trPr>
          <w:trHeight w:val="412"/>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C990CA"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C46F00"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4E30FC5"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Mr Ugur KAYDAN</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5E0B7F6"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FDFF1C"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Türkiye</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3308520"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70000E"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Absent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BEF45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B0DD4F"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r>
      <w:tr w:rsidR="005016A6" w:rsidRPr="000F5998" w14:paraId="74F7F95C" w14:textId="77777777" w:rsidTr="00F00797">
        <w:trPr>
          <w:trHeight w:val="412"/>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1B4F60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4F42F5"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C897BC"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Mr Jesús CARBALLAL</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F71BBE5"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Axon Partners Group</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9422DA9"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Spain</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DE94C4"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FE2474"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C95CB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6F6CBDE"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Absent</w:t>
            </w:r>
          </w:p>
        </w:tc>
      </w:tr>
      <w:tr w:rsidR="005016A6" w:rsidRPr="000F5998" w14:paraId="2D98D2AA" w14:textId="77777777" w:rsidTr="00F00797">
        <w:trPr>
          <w:trHeight w:val="412"/>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826260C"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A8E7C4B"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7430C3B"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Mr Juan PEIRANO</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391C1D"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Internet Society</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F82E7F"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United Kingdom of Great Britain and Northern Ireland</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31C8D2F"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961361E"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Absent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65E1E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98664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r>
      <w:tr w:rsidR="005016A6" w:rsidRPr="000F5998" w14:paraId="5C057CBC" w14:textId="77777777" w:rsidTr="00F00797">
        <w:trPr>
          <w:trHeight w:val="412"/>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D69CFF"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1/1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51C949"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A3EFE1"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Ms Gevher Nesibe TURAL TOK</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36560B"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Türk Telekom</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8FAC8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Türkiye</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DA8A4A"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1F80B2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Absent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3D0C1F2"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AD0E2B"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Absent</w:t>
            </w:r>
          </w:p>
        </w:tc>
      </w:tr>
      <w:tr w:rsidR="005016A6" w:rsidRPr="000F5998" w14:paraId="3D900AD6" w14:textId="77777777" w:rsidTr="00F00797">
        <w:trPr>
          <w:trHeight w:val="417"/>
        </w:trPr>
        <w:tc>
          <w:tcPr>
            <w:tcW w:w="134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98F0E8A"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2/1</w:t>
            </w:r>
          </w:p>
        </w:tc>
        <w:tc>
          <w:tcPr>
            <w:tcW w:w="156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02DA09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Co-Rapporteur</w:t>
            </w:r>
          </w:p>
        </w:tc>
        <w:tc>
          <w:tcPr>
            <w:tcW w:w="26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176C69A"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 xml:space="preserve">Mr Roberto Mitsuake HIRAYAMA </w:t>
            </w:r>
          </w:p>
        </w:tc>
        <w:tc>
          <w:tcPr>
            <w:tcW w:w="25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4ADE48D"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E25D090"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Brazil (Federative Republic of)</w:t>
            </w:r>
          </w:p>
        </w:tc>
        <w:tc>
          <w:tcPr>
            <w:tcW w:w="136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BBEE7E5"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Americas</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5D3363F"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87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2D50B0A"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7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2157E02"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r>
      <w:tr w:rsidR="005016A6" w:rsidRPr="000F5998" w14:paraId="5ECDD8AB" w14:textId="77777777" w:rsidTr="00F00797">
        <w:trPr>
          <w:trHeight w:val="324"/>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9FC942C"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2/1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9CD536B"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Co-Rapporteur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5061E3D"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Mr Stanislas KANVOLI</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6C2F95B"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0E4E0D0"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Côte d'Ivoire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79173B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210F98A"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041F69B"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 xml:space="preserve">Remote </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D9E5920"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r>
      <w:tr w:rsidR="005016A6" w:rsidRPr="000F5998" w14:paraId="02B10440" w14:textId="77777777" w:rsidTr="00F00797">
        <w:trPr>
          <w:trHeight w:val="324"/>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FE133B"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2/1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334829E"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083CC7A"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Ms Therese KOIVOGUI</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B483F6E"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DB65A5E"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Guinea</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7B5A84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05ADB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E64455"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D85E93"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r>
      <w:tr w:rsidR="005016A6" w:rsidRPr="000F5998" w14:paraId="03BB5429" w14:textId="77777777" w:rsidTr="00F00797">
        <w:trPr>
          <w:trHeight w:val="18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BFCAC5E"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lastRenderedPageBreak/>
              <w:t>Question 2/1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76D76EF"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D785EB5"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Mr Malick NDIAYE</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DD5FBDA"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52BB993"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Senegal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97B455F"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2128D9"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28F6C9"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902A81"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r>
      <w:tr w:rsidR="005016A6" w:rsidRPr="000F5998" w14:paraId="0FF9A912" w14:textId="77777777" w:rsidTr="00F00797">
        <w:trPr>
          <w:trHeight w:val="78"/>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4984C56"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2/1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1B555DD"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4ABB1DD"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Mr Jean Marie MAIGNAN</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9D33611"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6CDE84C"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Haiti</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4554EFA"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Americas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C39C7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Absent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5684A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2BEB95"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r>
      <w:tr w:rsidR="005016A6" w:rsidRPr="000F5998" w14:paraId="3244E5DC" w14:textId="77777777" w:rsidTr="00F00797">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D7C744"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2/1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C04709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60387B"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Mr Luyu ZHAO</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63A88B"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China Institute of Communications (CIC)</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459884"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China (People's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5F8C663"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DF93EA"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33A4A94"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4BF00D"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Absent</w:t>
            </w:r>
          </w:p>
        </w:tc>
      </w:tr>
      <w:tr w:rsidR="005016A6" w:rsidRPr="000F5998" w14:paraId="7179F931" w14:textId="77777777" w:rsidTr="00F00797">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32F92C"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2/1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8DD510"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A33BCFA"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Ms Nataša KUZMANOVIĆ</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DE5878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8D358A"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Bosnia and Herzegovina</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4BAD66"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747F9B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43F59D"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D3265D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r>
      <w:tr w:rsidR="005016A6" w:rsidRPr="000F5998" w14:paraId="009790F4" w14:textId="77777777" w:rsidTr="00F00797">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F59B1F4"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2/1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F0CBFDF"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729ACF3"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Mr Saeed Addow HIMMAIDA MOHAMMED (from Oct 2023)</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DC9F12"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ECF6999"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Sudan</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61320A5"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Arab States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D842C4"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NA</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86378A"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NA</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0D76E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Absent</w:t>
            </w:r>
          </w:p>
        </w:tc>
      </w:tr>
      <w:tr w:rsidR="005016A6" w:rsidRPr="000F5998" w14:paraId="2F1FA17F" w14:textId="77777777" w:rsidTr="00F00797">
        <w:trPr>
          <w:trHeight w:val="300"/>
        </w:trPr>
        <w:tc>
          <w:tcPr>
            <w:tcW w:w="1340"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1A09EFB"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3/1</w:t>
            </w:r>
          </w:p>
        </w:tc>
        <w:tc>
          <w:tcPr>
            <w:tcW w:w="1569"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9FFE1D2"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Co- Rapporteur</w:t>
            </w:r>
          </w:p>
        </w:tc>
        <w:tc>
          <w:tcPr>
            <w:tcW w:w="2689"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887040B"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Mr Serigne Abdou Lahatt SYLLA</w:t>
            </w:r>
          </w:p>
        </w:tc>
        <w:tc>
          <w:tcPr>
            <w:tcW w:w="2509"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EB2C9CD"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BF492F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Senegal (Republic of)</w:t>
            </w:r>
          </w:p>
        </w:tc>
        <w:tc>
          <w:tcPr>
            <w:tcW w:w="1369"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0B6F13D"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Africa</w:t>
            </w:r>
          </w:p>
        </w:tc>
        <w:tc>
          <w:tcPr>
            <w:tcW w:w="876"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5516D0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873"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FD0846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776" w:type="dxa"/>
            <w:tcBorders>
              <w:top w:val="single" w:sz="8"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D743B9C"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r>
      <w:tr w:rsidR="005016A6" w:rsidRPr="000F5998" w14:paraId="4DC4D6A5" w14:textId="77777777" w:rsidTr="00F00797">
        <w:trPr>
          <w:trHeight w:val="193"/>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B834619"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3/1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625196E"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Co-Rapporteur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84D5D9C"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Ms Alison BALZER</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B0D22E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200F439"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United States of America</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9A615AA"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Americas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399BDE6"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C1701A9"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9A799D2"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r>
      <w:tr w:rsidR="005016A6" w:rsidRPr="000F5998" w14:paraId="4C41ED05" w14:textId="77777777" w:rsidTr="00F00797">
        <w:trPr>
          <w:trHeight w:val="5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36B4B1D"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3/1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62D62D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359AA2"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Ms Ruth KARIUKI</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17A3276"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EEAB24"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Kenya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28487D"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71B70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877CA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C60F32"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r>
      <w:tr w:rsidR="005016A6" w:rsidRPr="000F5998" w14:paraId="245F9CF2" w14:textId="77777777" w:rsidTr="00F00797">
        <w:trPr>
          <w:trHeight w:val="193"/>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82EBC53"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3/1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3FB7805"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13836AC"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Mr N'guessan Tchissou Jean Roger KOFFI</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496630B"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862488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Côte d'Ivoire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D85515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8E387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19207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BFF835E"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r>
      <w:tr w:rsidR="005016A6" w:rsidRPr="000F5998" w14:paraId="7B14CC8F" w14:textId="77777777" w:rsidTr="00F00797">
        <w:trPr>
          <w:trHeight w:val="226"/>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314A3B2"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3/1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9D8847B"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25F51F5"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Mr Giquel Thérance SASSA</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DD7E45D"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Ecole Nationale Supérieure des Postes, Télécommunications et TIC (SUP'PTIC)</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E60C51D" w14:textId="77777777" w:rsidR="005016A6" w:rsidRPr="000F5998" w:rsidRDefault="000F5998" w:rsidP="00880D62">
            <w:pPr>
              <w:rPr>
                <w:rFonts w:cstheme="minorHAnsi"/>
                <w:color w:val="000000"/>
                <w:sz w:val="20"/>
                <w:lang w:val="fr-FR"/>
              </w:rPr>
            </w:pPr>
            <w:hyperlink r:id="rId34" w:history="1">
              <w:r w:rsidR="005016A6" w:rsidRPr="000F5998">
                <w:rPr>
                  <w:rFonts w:cstheme="minorHAnsi"/>
                  <w:color w:val="000000"/>
                  <w:sz w:val="20"/>
                  <w:lang w:val="fr-FR"/>
                </w:rPr>
                <w:t>Cameroon</w:t>
              </w:r>
            </w:hyperlink>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176B0CB"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692B9F"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Absent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BB3E5E"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545A30"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Absent</w:t>
            </w:r>
          </w:p>
        </w:tc>
      </w:tr>
      <w:tr w:rsidR="005016A6" w:rsidRPr="000F5998" w14:paraId="276D0181" w14:textId="77777777" w:rsidTr="00F00797">
        <w:trPr>
          <w:trHeight w:val="10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7F8842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3/1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3F2D643"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612991D"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Mr Edva ALTEMAR</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288C009"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33BCC3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Haiti</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8166DF6"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Americas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856CAD"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Absent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A721C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C7D616"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r>
      <w:tr w:rsidR="005016A6" w:rsidRPr="000F5998" w14:paraId="11759AA3" w14:textId="77777777" w:rsidTr="00F00797">
        <w:trPr>
          <w:trHeight w:val="172"/>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BDF80D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3/1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85E7CD0"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BE7270F"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Mr Abdelwaheb GALIZRA</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DD228B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270CC26"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Algeria (People's Democratic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C549535"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Arab States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3ED166D"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9823D52"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47757F2"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r>
      <w:tr w:rsidR="005016A6" w:rsidRPr="000F5998" w14:paraId="5F418087" w14:textId="77777777" w:rsidTr="00F00797">
        <w:trPr>
          <w:trHeight w:val="490"/>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7BA09C6"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3/1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715D15C"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B0DADDB"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Mr Hideo IMANAKA</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6D398ED"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 xml:space="preserve">Administration </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E9EAB4A"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Japan</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81E2501"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7E592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52EF314"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300BCD"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r>
      <w:tr w:rsidR="005016A6" w:rsidRPr="000F5998" w14:paraId="2118A033" w14:textId="77777777" w:rsidTr="00F00797">
        <w:trPr>
          <w:trHeight w:val="258"/>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EEC98B3"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3/1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5AB0D2F"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E2564D2"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Ms Jingli WANG</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B998E3A"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CF21AEA"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China (People's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EFF66A9"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125190"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CFD7EE"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49B9E6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r>
      <w:tr w:rsidR="005016A6" w:rsidRPr="000F5998" w14:paraId="032D00BC" w14:textId="77777777" w:rsidTr="00F00797">
        <w:trPr>
          <w:trHeight w:val="300"/>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8C682A5"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3/1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28EBDAD"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90F3F22"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Ms Muberra BINGOL</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8F5D86B"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A7C3BEB"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Türkiye</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B135EF0"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2E22B6"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1F66DF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E5925D"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r>
      <w:tr w:rsidR="005016A6" w:rsidRPr="000F5998" w14:paraId="5F5E1DF3" w14:textId="77777777" w:rsidTr="00F00797">
        <w:trPr>
          <w:trHeight w:val="300"/>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081E504"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3/1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23BB78D"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7FD78C3"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Mr Gökhan TOK</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20E90D5"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Access Partnership Ltd</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3D6F381"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United Kingdom of Great Britain and Northern Ireland</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848513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9606B0B"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F76A72"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BB955E"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Absent</w:t>
            </w:r>
          </w:p>
        </w:tc>
      </w:tr>
      <w:tr w:rsidR="005016A6" w:rsidRPr="000F5998" w14:paraId="39E1EFD1" w14:textId="77777777" w:rsidTr="00F00797">
        <w:trPr>
          <w:trHeight w:val="380"/>
        </w:trPr>
        <w:tc>
          <w:tcPr>
            <w:tcW w:w="134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8AFD536"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lastRenderedPageBreak/>
              <w:t>Question 4/1</w:t>
            </w:r>
          </w:p>
        </w:tc>
        <w:tc>
          <w:tcPr>
            <w:tcW w:w="156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C933B9A"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Rapporteur</w:t>
            </w:r>
          </w:p>
        </w:tc>
        <w:tc>
          <w:tcPr>
            <w:tcW w:w="26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7626B9F"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Mr Arseny PLOSSKY</w:t>
            </w:r>
          </w:p>
        </w:tc>
        <w:tc>
          <w:tcPr>
            <w:tcW w:w="25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5C78316"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1FCB20A"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Russian Federation</w:t>
            </w:r>
          </w:p>
        </w:tc>
        <w:tc>
          <w:tcPr>
            <w:tcW w:w="136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6471BAD"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CIS countries</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0FD8101"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87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84AF64E"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7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ED7DA62"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r>
      <w:tr w:rsidR="005016A6" w:rsidRPr="000F5998" w14:paraId="42290F6E" w14:textId="77777777" w:rsidTr="00F00797">
        <w:trPr>
          <w:trHeight w:val="327"/>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BB9F57A"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4/1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0B06EA"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14FE52"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Mr Denis R VILLALOBOS ARAYA</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6D7C4A"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45D6F6"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 xml:space="preserve">Costa Rica </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B54580F"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Americas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DC3163B"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Absent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038CD05"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1E0EC2"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Absent</w:t>
            </w:r>
          </w:p>
        </w:tc>
      </w:tr>
      <w:tr w:rsidR="005016A6" w:rsidRPr="000F5998" w14:paraId="7FD9F921" w14:textId="77777777" w:rsidTr="00F00797">
        <w:trPr>
          <w:trHeight w:val="327"/>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C41B87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4/1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04E8E56"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0B762AB"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Mr Yan CHEN</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51036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Beijing University of Posts and Telecommunications</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CFC529E"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China (People's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6FA6D2F"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03B929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Absent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73A7FC"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800556D"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r>
      <w:tr w:rsidR="005016A6" w:rsidRPr="000F5998" w14:paraId="5E906091" w14:textId="77777777" w:rsidTr="00F00797">
        <w:trPr>
          <w:trHeight w:val="220"/>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8377294"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4/1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23380E4"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CE47E9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Ms Diago DIOUF FATI</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4D99044"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9807512"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Senegal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017EA64"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087B04E"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838019"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D5F7CD"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Absent</w:t>
            </w:r>
          </w:p>
        </w:tc>
      </w:tr>
      <w:tr w:rsidR="005016A6" w:rsidRPr="000F5998" w14:paraId="7F9F7FF6" w14:textId="77777777" w:rsidTr="00F00797">
        <w:trPr>
          <w:trHeight w:val="253"/>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3D591F6"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4/1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34D6ACE"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C070B8C"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Mr Talent MUNYARADZI</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552C1DD"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2E42A7A"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Zimbabwe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63E7970"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5C5A5D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77EF04"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1931FD"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r>
      <w:tr w:rsidR="005016A6" w:rsidRPr="000F5998" w14:paraId="7FB8D03D" w14:textId="77777777" w:rsidTr="00F00797">
        <w:trPr>
          <w:trHeight w:val="213"/>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4FD0465"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4/1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99E4C45"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8E0A1AB"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Mr Tyler CROWE</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CA71C94"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2000C1F"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United States of America</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DDB722"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Americas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C78433"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2751C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E78EA13"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r>
      <w:tr w:rsidR="005016A6" w:rsidRPr="000F5998" w14:paraId="1A276E91" w14:textId="77777777" w:rsidTr="00F00797">
        <w:trPr>
          <w:trHeight w:val="213"/>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0199F61"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4/1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20449BF"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8DE175"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Mr Wesam M. SEDIK</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30EFA6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0A9246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Egypt</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3E634F3"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Arab States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8A043B"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D0F685"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98E10CE"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r>
      <w:tr w:rsidR="005016A6" w:rsidRPr="000F5998" w14:paraId="3FB1FF21" w14:textId="77777777" w:rsidTr="00F00797">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C963A0"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4/1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FFDEBF"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8111555"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Mr Xiaoyu LIU</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26C56D0"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14B49FF"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China (People's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0628CB5"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FBCEA1F"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D6E9675"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8ECF42"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r>
      <w:tr w:rsidR="005016A6" w:rsidRPr="000F5998" w14:paraId="74E3459F" w14:textId="77777777" w:rsidTr="00F00797">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A955AE6"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4/1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ECCEF1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FD0E69"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Ms Memiko OTSUKI</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1EAFCE"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4B4DA0"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Japan</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EDBA2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F0B71DD"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1C0353"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EB8716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r>
      <w:tr w:rsidR="005016A6" w:rsidRPr="000F5998" w14:paraId="7594A2D9" w14:textId="77777777" w:rsidTr="00F00797">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DF2D05C"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4/1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302CF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39EDE1"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Mr Recep DURAN</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F6784D0"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5F029F"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Türkiye</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4F4462F"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A354A4C"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9701B8E"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DDD72C"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r>
      <w:tr w:rsidR="005016A6" w:rsidRPr="000F5998" w14:paraId="599D0D47" w14:textId="77777777" w:rsidTr="00F00797">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238664D"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4/1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8B98166"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FA5EF55"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Mr Emanuele GIOVANNETTI</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BDB8272"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Anglia Ruskin University</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F281EEA"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United Kingdom</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136C623"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5BD900"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7A095E4"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A31659"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r>
      <w:tr w:rsidR="005016A6" w:rsidRPr="000F5998" w14:paraId="07357731" w14:textId="77777777" w:rsidTr="00F00797">
        <w:trPr>
          <w:trHeight w:val="124"/>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913386D"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4/1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168B36B" w14:textId="77777777" w:rsidR="005016A6" w:rsidRPr="000F5998" w:rsidRDefault="005016A6" w:rsidP="00880D62">
            <w:pPr>
              <w:rPr>
                <w:rFonts w:cstheme="minorHAnsi"/>
                <w:b/>
                <w:bCs/>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8B7F99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Mr Mustafa GÖKHAN ACAR</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4EF2173"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Türk Telekom</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4E2FB7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Türkiye</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2D5D109"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C100B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453A09"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D01EAB"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Absent</w:t>
            </w:r>
          </w:p>
        </w:tc>
      </w:tr>
      <w:tr w:rsidR="005016A6" w:rsidRPr="000F5998" w14:paraId="59FE2727" w14:textId="77777777" w:rsidTr="00F00797">
        <w:trPr>
          <w:trHeight w:val="124"/>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92A4A06"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4/1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669CFF"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9A1D42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 xml:space="preserve">Mr Jorge MARTÍNEZ </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54BD21"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 xml:space="preserve">Axon Partners Group </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DE8501D"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Spain</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563A0E"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AFE1CE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A7A075"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6C3A0D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r>
      <w:tr w:rsidR="005016A6" w:rsidRPr="000F5998" w14:paraId="281C6C5D" w14:textId="77777777" w:rsidTr="00F00797">
        <w:trPr>
          <w:trHeight w:val="124"/>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30F536"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4/1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3BDDA1"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6B22821"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Mr Sidy DIOP</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BBA4E23"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Deloitte</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5544785"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France</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D4872A4"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62AF55"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ED1ABB"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276361"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r>
      <w:tr w:rsidR="005016A6" w:rsidRPr="000F5998" w14:paraId="5E960E89" w14:textId="77777777" w:rsidTr="00F00797">
        <w:trPr>
          <w:trHeight w:val="75"/>
        </w:trPr>
        <w:tc>
          <w:tcPr>
            <w:tcW w:w="134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575E361"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5/1</w:t>
            </w:r>
          </w:p>
        </w:tc>
        <w:tc>
          <w:tcPr>
            <w:tcW w:w="156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6A0F7E5"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Co-Rapporteur</w:t>
            </w:r>
          </w:p>
        </w:tc>
        <w:tc>
          <w:tcPr>
            <w:tcW w:w="26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8530F7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Ms Caecilia NYAMUTSWA</w:t>
            </w:r>
          </w:p>
        </w:tc>
        <w:tc>
          <w:tcPr>
            <w:tcW w:w="25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5852B10"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0D1CEB2"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Zimbabwe</w:t>
            </w:r>
          </w:p>
        </w:tc>
        <w:tc>
          <w:tcPr>
            <w:tcW w:w="136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BF339E3"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Africa</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D008E49"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87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95F51AD"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7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8CD1471"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 xml:space="preserve">Present </w:t>
            </w:r>
          </w:p>
        </w:tc>
      </w:tr>
      <w:tr w:rsidR="005016A6" w:rsidRPr="000F5998" w14:paraId="0B177EA9" w14:textId="77777777" w:rsidTr="00F00797">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DB895A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5/1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D52197B"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Co-Rapporteur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1A88085"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Mr Ja Heung KOO</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857131B"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F84D3C3"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Korea (Rep.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5BCED2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BE2E12F"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9E5B71F"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CAEDB14"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r>
      <w:tr w:rsidR="005016A6" w:rsidRPr="000F5998" w14:paraId="5C171D21" w14:textId="77777777" w:rsidTr="00F00797">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62DE8E"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5/1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F00BA2A"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9F2A929"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Mr Babou SARR</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D5063CE"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11D4D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Senegal</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71F1174"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ED3E59"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17DA071"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80ED29"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Absent</w:t>
            </w:r>
          </w:p>
        </w:tc>
      </w:tr>
      <w:tr w:rsidR="005016A6" w:rsidRPr="000F5998" w14:paraId="616507AE" w14:textId="77777777" w:rsidTr="00F00797">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DC54FA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5/1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58DC39D"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A9620F1"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Mr Mahalmadane Sidi TOURE</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C7AC59E"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CFC3935"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Mali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32B7501"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5347D8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9C09FE6"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DC31E10"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 xml:space="preserve">Present </w:t>
            </w:r>
          </w:p>
        </w:tc>
      </w:tr>
      <w:tr w:rsidR="005016A6" w:rsidRPr="000F5998" w14:paraId="18D9DBCD" w14:textId="77777777" w:rsidTr="00F00797">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BE47D11"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5/1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79EF3BC"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7F91ED4"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Mr Edva ALTEMAR</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B209950"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CA653ED"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Haiti</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3EE77FA"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Americas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7D733B"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DBA8E3B"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8EF2135"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r>
      <w:tr w:rsidR="005016A6" w:rsidRPr="000F5998" w14:paraId="02E5954D" w14:textId="77777777" w:rsidTr="00F00797">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8D21060"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5/1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DCB28F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5EF4965"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Mr Christopher HEMMERLEIN</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7DF945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74A8F9E"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United States of America</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2747B3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Americas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A7A62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F9DF059"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1A596D"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r>
      <w:tr w:rsidR="005016A6" w:rsidRPr="000F5998" w14:paraId="10BA0B69" w14:textId="77777777" w:rsidTr="00F00797">
        <w:trPr>
          <w:trHeight w:val="300"/>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C9D5143"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5/1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A434A36"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282E66B"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Mr Turhan MULUK</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2CE4074"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Intel Corporation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D8B9B13"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United States of America</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FC91F44"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Americas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1C134D2"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C1409D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7CA8E1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r>
      <w:tr w:rsidR="005016A6" w:rsidRPr="000F5998" w14:paraId="6E9AA097" w14:textId="77777777" w:rsidTr="00F00797">
        <w:trPr>
          <w:trHeight w:val="7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C5462B5"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lastRenderedPageBreak/>
              <w:t>Question 5/1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5B8FFF"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B00619"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Ms Runzhu CHEN</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E6CC7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3ED3D6"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China (People's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0519415"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4AAAD36"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2C3EAAD"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10EC4A4"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r>
      <w:tr w:rsidR="005016A6" w:rsidRPr="000F5998" w14:paraId="1B84F763" w14:textId="77777777" w:rsidTr="00F00797">
        <w:trPr>
          <w:trHeight w:val="81"/>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D0FB8F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5/1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F37BC2A"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83A6855"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Mr Ashi KAPOOR</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3C14CE3"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AF694C"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India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967515D"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BA944F0"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7C6713E"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F3515C"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r>
      <w:tr w:rsidR="005016A6" w:rsidRPr="000F5998" w14:paraId="3818D004" w14:textId="77777777" w:rsidTr="00F00797">
        <w:trPr>
          <w:trHeight w:val="18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1356F2"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5/1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BFB74C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BBE19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Ms Julia NIETSCH</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ACA3BE3"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68721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France</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EDDBA9"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010AD2D"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D0557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56B7FF5"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r>
      <w:tr w:rsidR="005016A6" w:rsidRPr="000F5998" w14:paraId="34165D5F" w14:textId="77777777" w:rsidTr="00F00797">
        <w:trPr>
          <w:trHeight w:val="18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AF1069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5/1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96A039"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C8DB4F3"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Mr Yusuf Korhan SELEK</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63AD10"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1F3100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Türkiye</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4BAFF36"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DDA191"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8C278B"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D5E09A"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r>
      <w:tr w:rsidR="005016A6" w:rsidRPr="000F5998" w14:paraId="482BF266" w14:textId="77777777" w:rsidTr="00F00797">
        <w:trPr>
          <w:trHeight w:val="327"/>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08CEDE"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5/1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1F4EDD2"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C545C9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Mr Anthony Virgil ADOPO</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B70FBBF"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Deloitte</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876C7FF"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France</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E353FC"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F19B5EE"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65149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8D400B6"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r>
      <w:tr w:rsidR="005016A6" w:rsidRPr="000F5998" w14:paraId="34005C71" w14:textId="77777777" w:rsidTr="00F00797">
        <w:trPr>
          <w:trHeight w:val="327"/>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8FF1A4E"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5/1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DA107B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B1C81B"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Mr Shiv BAKHSHI</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056785F"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Ericsson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0548FB5"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Sweden</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719D944"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5B0C4A0"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73FFA0"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2296CE"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r>
      <w:tr w:rsidR="005016A6" w:rsidRPr="000F5998" w14:paraId="574AF65D" w14:textId="77777777" w:rsidTr="00F00797">
        <w:trPr>
          <w:trHeight w:val="75"/>
        </w:trPr>
        <w:tc>
          <w:tcPr>
            <w:tcW w:w="134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hideMark/>
          </w:tcPr>
          <w:p w14:paraId="0CE71B6B"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5/1</w:t>
            </w:r>
          </w:p>
        </w:tc>
        <w:tc>
          <w:tcPr>
            <w:tcW w:w="1569"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19138C79"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1E00C511"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Ms Paulina PASTOR</w:t>
            </w:r>
          </w:p>
        </w:tc>
        <w:tc>
          <w:tcPr>
            <w:tcW w:w="2509"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1E94DF1D"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 xml:space="preserve">Axon Partners Group </w:t>
            </w:r>
          </w:p>
        </w:tc>
        <w:tc>
          <w:tcPr>
            <w:tcW w:w="2441"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50402F61"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Spain</w:t>
            </w:r>
          </w:p>
        </w:tc>
        <w:tc>
          <w:tcPr>
            <w:tcW w:w="1369"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49667FE5"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Europe</w:t>
            </w:r>
          </w:p>
        </w:tc>
        <w:tc>
          <w:tcPr>
            <w:tcW w:w="87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7C453DFE"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Absent</w:t>
            </w:r>
          </w:p>
        </w:tc>
        <w:tc>
          <w:tcPr>
            <w:tcW w:w="873"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07683642"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77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43F6348E"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r>
      <w:tr w:rsidR="005016A6" w:rsidRPr="000F5998" w14:paraId="4396F0AE" w14:textId="77777777" w:rsidTr="00F00797">
        <w:trPr>
          <w:trHeight w:val="111"/>
        </w:trPr>
        <w:tc>
          <w:tcPr>
            <w:tcW w:w="134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1DA3243" w14:textId="77777777" w:rsidR="005016A6" w:rsidRPr="000F5998" w:rsidRDefault="005016A6" w:rsidP="00880D62">
            <w:pPr>
              <w:overflowPunct/>
              <w:autoSpaceDE/>
              <w:autoSpaceDN/>
              <w:adjustRightInd/>
              <w:spacing w:before="0"/>
              <w:textAlignment w:val="auto"/>
              <w:rPr>
                <w:rFonts w:cstheme="minorHAnsi"/>
                <w:color w:val="000000"/>
                <w:sz w:val="20"/>
                <w:lang w:val="fr-FR" w:eastAsia="zh-CN"/>
              </w:rPr>
            </w:pPr>
            <w:r w:rsidRPr="000F5998">
              <w:rPr>
                <w:rFonts w:cstheme="minorHAnsi"/>
                <w:color w:val="000000"/>
                <w:sz w:val="20"/>
                <w:lang w:val="fr-FR"/>
              </w:rPr>
              <w:t>Question 6/1</w:t>
            </w:r>
          </w:p>
        </w:tc>
        <w:tc>
          <w:tcPr>
            <w:tcW w:w="156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AC7246E"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Co-Rapporteur</w:t>
            </w:r>
          </w:p>
        </w:tc>
        <w:tc>
          <w:tcPr>
            <w:tcW w:w="26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4CD85FA"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Ms Cristiana CAMARATE</w:t>
            </w:r>
          </w:p>
        </w:tc>
        <w:tc>
          <w:tcPr>
            <w:tcW w:w="25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B997E84"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A977EB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Brazil (Federative Republic of)</w:t>
            </w:r>
          </w:p>
        </w:tc>
        <w:tc>
          <w:tcPr>
            <w:tcW w:w="136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0E540EC"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 xml:space="preserve">Americas </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5F85CAC"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87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04082282"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7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4720778B"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r>
      <w:tr w:rsidR="005016A6" w:rsidRPr="000F5998" w14:paraId="5BBDB3B6" w14:textId="77777777" w:rsidTr="00F00797">
        <w:trPr>
          <w:trHeight w:val="320"/>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09C0D3E"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6/1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DB4C8AF"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Co-Rapporteur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B83AE2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Ms Wei PEI</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5BCDA11"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China Institute of Communications (CIC)</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906BE73"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China (People's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2C540C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4530DED"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14A0BB3"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0AF9A42"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Absent</w:t>
            </w:r>
          </w:p>
        </w:tc>
      </w:tr>
      <w:tr w:rsidR="005016A6" w:rsidRPr="000F5998" w14:paraId="4CD9DEE1" w14:textId="77777777" w:rsidTr="00F00797">
        <w:trPr>
          <w:trHeight w:val="320"/>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7A42FE0"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6/1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CD674A"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3003D3A"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Ms Caroline Kathure MURIANKI</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B39AE84"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E8CCA0"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Kenya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FF0BB1"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A70388E"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E365C5B"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81CE72"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r>
      <w:tr w:rsidR="005016A6" w:rsidRPr="000F5998" w14:paraId="0283850F" w14:textId="77777777" w:rsidTr="00F00797">
        <w:trPr>
          <w:trHeight w:val="320"/>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D48340E"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6/1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601E084"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10F033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Mr Issouf SOULAMA</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FB37F6"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9EB02F"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Burkina Faso</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1D9DBE1"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DD53AA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837F26E"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 xml:space="preserve">Present </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55C570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Absent</w:t>
            </w:r>
          </w:p>
        </w:tc>
      </w:tr>
      <w:tr w:rsidR="005016A6" w:rsidRPr="000F5998" w14:paraId="7ADD8781" w14:textId="77777777" w:rsidTr="00F00797">
        <w:trPr>
          <w:trHeight w:val="213"/>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A9437F1"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6/1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32C176"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D34C371"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Ms Hadiza KACHALLAH</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C3AB33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2FA5E36"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Nigeria (Federal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9FD029F"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A5A9920"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B15B23"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F02009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r>
      <w:tr w:rsidR="005016A6" w:rsidRPr="000F5998" w14:paraId="0EC52E06" w14:textId="77777777" w:rsidTr="00F00797">
        <w:trPr>
          <w:trHeight w:val="159"/>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FA465BA"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6/1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DF4433"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4811C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Ms Anne Chantal NGONDJI</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7DEAA14"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Ecole Nationale Supérieure des Postes, Télécommunications et TIC (SUP'PTIC)</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2F9BBD" w14:textId="77777777" w:rsidR="005016A6" w:rsidRPr="000F5998" w:rsidRDefault="000F5998" w:rsidP="00880D62">
            <w:pPr>
              <w:rPr>
                <w:rFonts w:cstheme="minorHAnsi"/>
                <w:color w:val="000000"/>
                <w:sz w:val="20"/>
                <w:lang w:val="fr-FR"/>
              </w:rPr>
            </w:pPr>
            <w:hyperlink r:id="rId35" w:history="1">
              <w:r w:rsidR="005016A6" w:rsidRPr="000F5998">
                <w:rPr>
                  <w:rFonts w:cstheme="minorHAnsi"/>
                  <w:color w:val="000000"/>
                  <w:sz w:val="20"/>
                  <w:lang w:val="fr-FR"/>
                </w:rPr>
                <w:t>Cameroon</w:t>
              </w:r>
            </w:hyperlink>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1769B5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325836"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C6ECFE9"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22ACB4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r>
      <w:tr w:rsidR="005016A6" w:rsidRPr="000F5998" w14:paraId="113EE33E" w14:textId="77777777" w:rsidTr="00F00797">
        <w:trPr>
          <w:trHeight w:val="159"/>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D835DBE"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6/1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B01963"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CAE33A"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Mr Jesús Coquis ROMERO</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37BF014"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4B5F819"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Mexico</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FB9FD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Americas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72FBCE5"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D6E6319"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EDCA1FB"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Absent</w:t>
            </w:r>
          </w:p>
        </w:tc>
      </w:tr>
      <w:tr w:rsidR="005016A6" w:rsidRPr="000F5998" w14:paraId="11BC11CC" w14:textId="77777777" w:rsidTr="00F00797">
        <w:trPr>
          <w:trHeight w:val="159"/>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4A078D2"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6/1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B47EC14"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138824C"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Ms Hayun KANG</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FEB7EF1"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871BB85"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Korea (Rep.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E339A3B"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CB0BD1F"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354397C"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12E2130"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r>
      <w:tr w:rsidR="005016A6" w:rsidRPr="000F5998" w14:paraId="1A162F9D" w14:textId="77777777" w:rsidTr="00F00797">
        <w:trPr>
          <w:trHeight w:val="159"/>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036D30"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6/1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980BF79"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B3E7AAC"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Ms Lin LIN</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6F4D9AC"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A4F765F"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China (People's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7D0104"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79CBC84"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2F8C10F"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4C1343A0"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r>
      <w:tr w:rsidR="005016A6" w:rsidRPr="000F5998" w14:paraId="7BA4E7AB" w14:textId="77777777" w:rsidTr="00F00797">
        <w:trPr>
          <w:trHeight w:val="159"/>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2D4F62"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6/1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54B490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43D76FE" w14:textId="77777777" w:rsidR="005016A6" w:rsidRPr="000F5998" w:rsidRDefault="005016A6" w:rsidP="00880D62">
            <w:pPr>
              <w:rPr>
                <w:rFonts w:cstheme="minorHAnsi"/>
                <w:color w:val="000000"/>
                <w:sz w:val="20"/>
                <w:lang w:val="fr-FR"/>
              </w:rPr>
            </w:pPr>
            <w:bookmarkStart w:id="12" w:name="_Hlk120388481"/>
            <w:r w:rsidRPr="000F5998">
              <w:rPr>
                <w:rFonts w:cstheme="minorHAnsi"/>
                <w:color w:val="000000"/>
                <w:sz w:val="20"/>
                <w:lang w:val="fr-FR"/>
              </w:rPr>
              <w:t>Ms Tharalika LIVERA</w:t>
            </w:r>
            <w:bookmarkEnd w:id="12"/>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50AEC3A"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1553F2"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Sri Lanka (Democratic Socialist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04253E4"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B9917A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B2D9353"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E79A46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r>
      <w:tr w:rsidR="005016A6" w:rsidRPr="000F5998" w14:paraId="4F460837" w14:textId="77777777" w:rsidTr="00F00797">
        <w:trPr>
          <w:trHeight w:val="159"/>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588CAD"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6/1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0197E92"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D1989F2"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Mr Osman SAHIN</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7CDE825"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14FCE79"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Türkiye</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DB0DB89"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Europe</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4E2FFF9"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382A7D4"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66D6EF2"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r>
      <w:tr w:rsidR="005016A6" w:rsidRPr="000F5998" w14:paraId="4706A7A3" w14:textId="77777777" w:rsidTr="00F00797">
        <w:trPr>
          <w:trHeight w:val="75"/>
        </w:trPr>
        <w:tc>
          <w:tcPr>
            <w:tcW w:w="1340"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4CB5F8B3"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lastRenderedPageBreak/>
              <w:t>Question 6/1</w:t>
            </w:r>
          </w:p>
        </w:tc>
        <w:tc>
          <w:tcPr>
            <w:tcW w:w="1569"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7C12D93E"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7A252724"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Mr Carlo AGDAMAG</w:t>
            </w:r>
          </w:p>
        </w:tc>
        <w:tc>
          <w:tcPr>
            <w:tcW w:w="2509"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7E5B8796"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Access Partnership Ltd</w:t>
            </w:r>
          </w:p>
        </w:tc>
        <w:tc>
          <w:tcPr>
            <w:tcW w:w="2441"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186D7AE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United Kingdom of Great Britain and Northern Ireland</w:t>
            </w:r>
          </w:p>
        </w:tc>
        <w:tc>
          <w:tcPr>
            <w:tcW w:w="1369"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vAlign w:val="bottom"/>
          </w:tcPr>
          <w:p w14:paraId="3B10E209"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Europe</w:t>
            </w:r>
          </w:p>
        </w:tc>
        <w:tc>
          <w:tcPr>
            <w:tcW w:w="87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11BC3F40"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873"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7DD334C4"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776" w:type="dxa"/>
            <w:tcBorders>
              <w:top w:val="single" w:sz="2" w:space="0" w:color="548DD4" w:themeColor="text2" w:themeTint="99"/>
              <w:left w:val="single" w:sz="2" w:space="0" w:color="548DD4" w:themeColor="text2" w:themeTint="99"/>
              <w:bottom w:val="single" w:sz="12" w:space="0" w:color="C00000"/>
              <w:right w:val="single" w:sz="2" w:space="0" w:color="548DD4" w:themeColor="text2" w:themeTint="99"/>
            </w:tcBorders>
            <w:shd w:val="clear" w:color="auto" w:fill="DAEEF3" w:themeFill="accent5" w:themeFillTint="33"/>
          </w:tcPr>
          <w:p w14:paraId="2A9C3E16"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Absent</w:t>
            </w:r>
          </w:p>
        </w:tc>
      </w:tr>
      <w:tr w:rsidR="005016A6" w:rsidRPr="000F5998" w14:paraId="09B77C02" w14:textId="77777777" w:rsidTr="00F00797">
        <w:trPr>
          <w:trHeight w:val="75"/>
        </w:trPr>
        <w:tc>
          <w:tcPr>
            <w:tcW w:w="1340"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6559E34B" w14:textId="77777777" w:rsidR="005016A6" w:rsidRPr="000F5998" w:rsidRDefault="005016A6" w:rsidP="00880D62">
            <w:pPr>
              <w:rPr>
                <w:rFonts w:cstheme="minorHAnsi"/>
                <w:b/>
                <w:bCs/>
                <w:color w:val="000000"/>
                <w:sz w:val="20"/>
                <w:lang w:val="fr-FR"/>
              </w:rPr>
            </w:pPr>
            <w:r w:rsidRPr="000F5998">
              <w:rPr>
                <w:rFonts w:cstheme="minorHAnsi"/>
                <w:color w:val="000000"/>
                <w:sz w:val="20"/>
                <w:lang w:val="fr-FR"/>
              </w:rPr>
              <w:t>Question 7/1</w:t>
            </w:r>
          </w:p>
        </w:tc>
        <w:tc>
          <w:tcPr>
            <w:tcW w:w="156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44718E3C"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Co-Rapporteur</w:t>
            </w:r>
          </w:p>
        </w:tc>
        <w:tc>
          <w:tcPr>
            <w:tcW w:w="268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36A736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 xml:space="preserve">Ms Amela Odobašić </w:t>
            </w:r>
          </w:p>
        </w:tc>
        <w:tc>
          <w:tcPr>
            <w:tcW w:w="250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35DA2DEE"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E20D270"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Bosnia and Herzegovina</w:t>
            </w:r>
          </w:p>
        </w:tc>
        <w:tc>
          <w:tcPr>
            <w:tcW w:w="1369"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1C35D766"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Europe</w:t>
            </w:r>
          </w:p>
        </w:tc>
        <w:tc>
          <w:tcPr>
            <w:tcW w:w="8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58952D2F"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873"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6DF348B3"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776" w:type="dxa"/>
            <w:tcBorders>
              <w:top w:val="single" w:sz="12" w:space="0" w:color="C00000"/>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2938F90F"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r>
      <w:tr w:rsidR="005016A6" w:rsidRPr="000F5998" w14:paraId="273DBE6E" w14:textId="77777777" w:rsidTr="00F00797">
        <w:trPr>
          <w:trHeight w:val="10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F1D1E1C"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7/1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B18F9A6"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Co-Rapporteur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082E6193"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Ms Mina Seonmin JUN</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7661F913"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279D425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Korea (Rep.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tcPr>
          <w:p w14:paraId="5706E7EF"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3EFC9DFB"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7C457E12"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tcPr>
          <w:p w14:paraId="11027B3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r>
      <w:tr w:rsidR="005016A6" w:rsidRPr="000F5998" w14:paraId="1CEC3C49" w14:textId="77777777" w:rsidTr="00F00797">
        <w:trPr>
          <w:trHeight w:val="105"/>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6BF4673"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7/1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FE5E00"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36916FE"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Ms Mariéme Thiam NDOUR</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1A3E4D2"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8DF7E5"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Senegal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C6C0173"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680A33E"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Absent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0037524"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FB1A3F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Absent</w:t>
            </w:r>
          </w:p>
        </w:tc>
      </w:tr>
      <w:tr w:rsidR="005016A6" w:rsidRPr="000F5998" w14:paraId="60500073" w14:textId="77777777" w:rsidTr="00F00797">
        <w:trPr>
          <w:trHeight w:val="139"/>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D1722B"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7/1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715B78F"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72FBDEA"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Mr Kadiri OURO-AGORO</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D95B975"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3F8BCA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Togolese Republic</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6A5C50"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3643677"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Absent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68A3F10"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A1F566"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Absent</w:t>
            </w:r>
          </w:p>
        </w:tc>
      </w:tr>
      <w:tr w:rsidR="005016A6" w:rsidRPr="000F5998" w14:paraId="5F41F2D9" w14:textId="77777777" w:rsidTr="00F00797">
        <w:trPr>
          <w:trHeight w:val="172"/>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82E370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7/1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00231DB"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F3F7375"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Mr Gragba SEVERIN</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3CFB44"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E80162E"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Côte d'Ivoire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2DF9835"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Africa</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6DF1D9E"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880139C"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547D2003"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r>
      <w:tr w:rsidR="005016A6" w:rsidRPr="000F5998" w14:paraId="6B7C760C" w14:textId="77777777" w:rsidTr="00F00797">
        <w:trPr>
          <w:trHeight w:val="207"/>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000E4DEC"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7/1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FCFF71B"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8478C45"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Ms Ileana Gama BENÍTEZ</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BDD02CA"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8C0E369"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Mexico</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AE11FCB"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Americas</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98D70C3"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622B9D4A"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Absent</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E3DFF6B"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r>
      <w:tr w:rsidR="005016A6" w:rsidRPr="000F5998" w14:paraId="3B232000" w14:textId="77777777" w:rsidTr="00F00797">
        <w:trPr>
          <w:trHeight w:val="227"/>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0C9A3D2"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7/1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729E73B2"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3C96DA6"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Mr Kun YANG</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180480E"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51591741"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China (People's Republic of)</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61DDEE1B"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1A046551"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35AF904B"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2B3F6C1B"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Absent</w:t>
            </w:r>
          </w:p>
        </w:tc>
      </w:tr>
      <w:tr w:rsidR="005016A6" w:rsidRPr="000F5998" w14:paraId="3D230F54" w14:textId="77777777" w:rsidTr="00F00797">
        <w:trPr>
          <w:trHeight w:val="119"/>
        </w:trPr>
        <w:tc>
          <w:tcPr>
            <w:tcW w:w="1340"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4D8F71D2"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Question 7/1</w:t>
            </w:r>
          </w:p>
        </w:tc>
        <w:tc>
          <w:tcPr>
            <w:tcW w:w="15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30E6C9E"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Vice-Rapporteur</w:t>
            </w:r>
          </w:p>
        </w:tc>
        <w:tc>
          <w:tcPr>
            <w:tcW w:w="268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B69AF62"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Mr Mitsuji MATSUMOTO</w:t>
            </w:r>
          </w:p>
        </w:tc>
        <w:tc>
          <w:tcPr>
            <w:tcW w:w="250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107A0F1B"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Administration</w:t>
            </w:r>
          </w:p>
        </w:tc>
        <w:tc>
          <w:tcPr>
            <w:tcW w:w="2441"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35A243BE"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Japan</w:t>
            </w:r>
          </w:p>
        </w:tc>
        <w:tc>
          <w:tcPr>
            <w:tcW w:w="1369"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tcPr>
          <w:p w14:paraId="2D0DAE0F"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Asia &amp; Pacific</w:t>
            </w:r>
          </w:p>
        </w:tc>
        <w:tc>
          <w:tcPr>
            <w:tcW w:w="8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00DB4DB8"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8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8413E44"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Remote</w:t>
            </w:r>
          </w:p>
        </w:tc>
        <w:tc>
          <w:tcPr>
            <w:tcW w:w="77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tcPr>
          <w:p w14:paraId="79FEC045" w14:textId="77777777" w:rsidR="005016A6" w:rsidRPr="000F5998" w:rsidRDefault="005016A6" w:rsidP="00880D62">
            <w:pPr>
              <w:rPr>
                <w:rFonts w:cstheme="minorHAnsi"/>
                <w:color w:val="000000"/>
                <w:sz w:val="20"/>
                <w:lang w:val="fr-FR"/>
              </w:rPr>
            </w:pPr>
            <w:r w:rsidRPr="000F5998">
              <w:rPr>
                <w:rFonts w:cstheme="minorHAnsi"/>
                <w:color w:val="000000"/>
                <w:sz w:val="20"/>
                <w:lang w:val="fr-FR"/>
              </w:rPr>
              <w:t>Present</w:t>
            </w:r>
          </w:p>
        </w:tc>
      </w:tr>
    </w:tbl>
    <w:p w14:paraId="050FD187" w14:textId="77777777" w:rsidR="005016A6" w:rsidRPr="000F5998" w:rsidRDefault="005016A6" w:rsidP="00880D62">
      <w:pPr>
        <w:pStyle w:val="CEOAgendaItemN"/>
        <w:ind w:right="11"/>
        <w:jc w:val="center"/>
        <w:rPr>
          <w:szCs w:val="24"/>
          <w:lang w:val="fr-FR"/>
        </w:rPr>
      </w:pPr>
    </w:p>
    <w:p w14:paraId="4AE5CA82" w14:textId="77777777" w:rsidR="005016A6" w:rsidRPr="000F5998" w:rsidRDefault="005016A6" w:rsidP="00880D62">
      <w:pPr>
        <w:pStyle w:val="CEOAgendaItemN"/>
        <w:ind w:right="11"/>
        <w:jc w:val="left"/>
        <w:rPr>
          <w:b/>
          <w:bCs w:val="0"/>
          <w:szCs w:val="24"/>
          <w:lang w:val="fr-FR"/>
        </w:rPr>
      </w:pPr>
    </w:p>
    <w:p w14:paraId="6C96CC58" w14:textId="77777777" w:rsidR="005016A6" w:rsidRPr="000F5998" w:rsidRDefault="005016A6" w:rsidP="00880D62">
      <w:pPr>
        <w:pStyle w:val="CEOAgendaItemN"/>
        <w:ind w:right="11"/>
        <w:jc w:val="left"/>
        <w:rPr>
          <w:b/>
          <w:bCs w:val="0"/>
          <w:szCs w:val="24"/>
          <w:lang w:val="fr-FR"/>
        </w:rPr>
        <w:sectPr w:rsidR="005016A6" w:rsidRPr="000F5998" w:rsidSect="00EF07C8">
          <w:headerReference w:type="default" r:id="rId36"/>
          <w:footerReference w:type="default" r:id="rId37"/>
          <w:pgSz w:w="16834" w:h="11907" w:orient="landscape" w:code="9"/>
          <w:pgMar w:top="1134" w:right="1418" w:bottom="1134" w:left="851" w:header="720" w:footer="567" w:gutter="0"/>
          <w:paperSrc w:first="4" w:other="4"/>
          <w:cols w:space="720"/>
          <w:docGrid w:linePitch="326"/>
        </w:sectPr>
      </w:pPr>
    </w:p>
    <w:p w14:paraId="702A341E" w14:textId="77777777" w:rsidR="005016A6" w:rsidRPr="000F5998" w:rsidRDefault="005016A6" w:rsidP="00880D62">
      <w:pPr>
        <w:pStyle w:val="CEOAgendaItemN"/>
        <w:spacing w:before="120" w:after="120"/>
        <w:ind w:right="11"/>
        <w:jc w:val="left"/>
        <w:rPr>
          <w:rFonts w:asciiTheme="minorHAnsi" w:hAnsiTheme="minorHAnsi" w:cstheme="minorHAnsi"/>
          <w:sz w:val="24"/>
          <w:szCs w:val="24"/>
          <w:lang w:val="fr-FR"/>
        </w:rPr>
      </w:pPr>
      <w:r w:rsidRPr="000F5998">
        <w:rPr>
          <w:rFonts w:asciiTheme="minorHAnsi" w:hAnsiTheme="minorHAnsi" w:cstheme="minorHAnsi"/>
          <w:b/>
          <w:bCs w:val="0"/>
          <w:sz w:val="24"/>
          <w:szCs w:val="24"/>
          <w:lang w:val="fr-FR"/>
        </w:rPr>
        <w:lastRenderedPageBreak/>
        <w:t xml:space="preserve">Annex 2: List of coordinators </w:t>
      </w:r>
    </w:p>
    <w:tbl>
      <w:tblPr>
        <w:tblW w:w="9062" w:type="dxa"/>
        <w:jc w:val="center"/>
        <w:tblLayout w:type="fixed"/>
        <w:tblCellMar>
          <w:left w:w="0" w:type="dxa"/>
          <w:right w:w="0" w:type="dxa"/>
        </w:tblCellMar>
        <w:tblLook w:val="04A0" w:firstRow="1" w:lastRow="0" w:firstColumn="1" w:lastColumn="0" w:noHBand="0" w:noVBand="1"/>
      </w:tblPr>
      <w:tblGrid>
        <w:gridCol w:w="4243"/>
        <w:gridCol w:w="4819"/>
      </w:tblGrid>
      <w:tr w:rsidR="005016A6" w:rsidRPr="000F5998" w14:paraId="24A63B07" w14:textId="77777777" w:rsidTr="00F00797">
        <w:trPr>
          <w:jc w:val="center"/>
        </w:trPr>
        <w:tc>
          <w:tcPr>
            <w:tcW w:w="4243"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1E1E4F52" w14:textId="77777777" w:rsidR="005016A6" w:rsidRPr="000F5998" w:rsidRDefault="005016A6" w:rsidP="00880D62">
            <w:pPr>
              <w:spacing w:before="60" w:after="60"/>
              <w:rPr>
                <w:b/>
                <w:bCs/>
                <w:color w:val="FFFFFF" w:themeColor="background1"/>
                <w:lang w:val="fr-FR"/>
              </w:rPr>
            </w:pPr>
            <w:r w:rsidRPr="000F5998">
              <w:rPr>
                <w:b/>
                <w:bCs/>
                <w:color w:val="FFFFFF" w:themeColor="background1"/>
                <w:lang w:val="fr-FR"/>
              </w:rPr>
              <w:t>Topic</w:t>
            </w:r>
          </w:p>
        </w:tc>
        <w:tc>
          <w:tcPr>
            <w:tcW w:w="4819"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0BD5D056" w14:textId="77777777" w:rsidR="005016A6" w:rsidRPr="000F5998" w:rsidRDefault="005016A6" w:rsidP="00880D62">
            <w:pPr>
              <w:tabs>
                <w:tab w:val="left" w:pos="6940"/>
              </w:tabs>
              <w:spacing w:before="60" w:after="60"/>
              <w:rPr>
                <w:color w:val="FFFFFF" w:themeColor="background1"/>
                <w:lang w:val="fr-FR"/>
              </w:rPr>
            </w:pPr>
            <w:r w:rsidRPr="000F5998">
              <w:rPr>
                <w:b/>
                <w:bCs/>
                <w:color w:val="FFFFFF" w:themeColor="background1"/>
                <w:lang w:val="fr-FR"/>
              </w:rPr>
              <w:t>Coordinators (vice-chairs or rapporteurs)</w:t>
            </w:r>
          </w:p>
        </w:tc>
      </w:tr>
      <w:tr w:rsidR="005016A6" w:rsidRPr="000F5998" w14:paraId="5CD1EFFD" w14:textId="77777777" w:rsidTr="00F00797">
        <w:trPr>
          <w:trHeight w:val="682"/>
          <w:jc w:val="center"/>
        </w:trPr>
        <w:tc>
          <w:tcPr>
            <w:tcW w:w="4243" w:type="dxa"/>
            <w:tcBorders>
              <w:top w:val="single" w:sz="24"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8332F79" w14:textId="77777777" w:rsidR="005016A6" w:rsidRPr="000F5998" w:rsidRDefault="005016A6" w:rsidP="00880D62">
            <w:pPr>
              <w:spacing w:before="60" w:after="60"/>
              <w:rPr>
                <w:lang w:val="fr-FR"/>
              </w:rPr>
            </w:pPr>
            <w:r w:rsidRPr="000F5998">
              <w:rPr>
                <w:lang w:val="fr-FR"/>
              </w:rPr>
              <w:t>1. Backup to the SG chair</w:t>
            </w:r>
          </w:p>
        </w:tc>
        <w:tc>
          <w:tcPr>
            <w:tcW w:w="4819" w:type="dxa"/>
            <w:tcBorders>
              <w:top w:val="single" w:sz="24"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7EB0E3B5" w14:textId="77777777" w:rsidR="005016A6" w:rsidRPr="000F5998" w:rsidRDefault="005016A6" w:rsidP="00880D62">
            <w:pPr>
              <w:spacing w:before="60" w:after="60"/>
              <w:rPr>
                <w:lang w:val="fr-FR"/>
              </w:rPr>
            </w:pPr>
            <w:r w:rsidRPr="000F5998">
              <w:rPr>
                <w:lang w:val="fr-FR"/>
              </w:rPr>
              <w:t>Ms Caecilia NYAMUTSWA (vice-chair and Q5/1 co-rapporteur, Zimbabwe)</w:t>
            </w:r>
          </w:p>
          <w:p w14:paraId="631CA424" w14:textId="77777777" w:rsidR="005016A6" w:rsidRPr="000F5998" w:rsidRDefault="005016A6" w:rsidP="00880D62">
            <w:pPr>
              <w:spacing w:before="60" w:after="60"/>
              <w:rPr>
                <w:lang w:val="fr-FR"/>
              </w:rPr>
            </w:pPr>
            <w:r w:rsidRPr="000F5998">
              <w:rPr>
                <w:lang w:val="fr-FR"/>
              </w:rPr>
              <w:t>Mr Roberto HIRAYAMA (vice-chair and Q2/1 co-rapporteur, Brazil)</w:t>
            </w:r>
          </w:p>
        </w:tc>
      </w:tr>
      <w:tr w:rsidR="005016A6" w:rsidRPr="000F5998" w14:paraId="127E9E28" w14:textId="77777777" w:rsidTr="00F00797">
        <w:trPr>
          <w:trHeight w:val="61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CF0A0DC" w14:textId="77777777" w:rsidR="005016A6" w:rsidRPr="000F5998" w:rsidRDefault="005016A6" w:rsidP="00880D62">
            <w:pPr>
              <w:spacing w:before="60" w:after="60"/>
              <w:rPr>
                <w:lang w:val="fr-FR"/>
              </w:rPr>
            </w:pPr>
            <w:r w:rsidRPr="000F5998">
              <w:rPr>
                <w:lang w:val="fr-FR"/>
              </w:rPr>
              <w:t>2. Plenary liaison statements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365823F7" w14:textId="77777777" w:rsidR="005016A6" w:rsidRPr="000F5998" w:rsidRDefault="005016A6" w:rsidP="00880D62">
            <w:pPr>
              <w:spacing w:before="60" w:after="60"/>
              <w:rPr>
                <w:lang w:val="fr-FR"/>
              </w:rPr>
            </w:pPr>
            <w:r w:rsidRPr="000F5998">
              <w:rPr>
                <w:lang w:val="fr-FR"/>
              </w:rPr>
              <w:t>Mr Sangwon KO (vice-chair, Rep of Korea)</w:t>
            </w:r>
          </w:p>
          <w:p w14:paraId="6E6880F0" w14:textId="77777777" w:rsidR="005016A6" w:rsidRPr="000F5998" w:rsidRDefault="005016A6" w:rsidP="00880D62">
            <w:pPr>
              <w:spacing w:before="60" w:after="60"/>
              <w:rPr>
                <w:lang w:val="fr-FR"/>
              </w:rPr>
            </w:pPr>
            <w:r w:rsidRPr="000F5998">
              <w:rPr>
                <w:lang w:val="fr-FR"/>
              </w:rPr>
              <w:t>Mr Memiko OTSUKI (vice-chair, Japan)</w:t>
            </w:r>
          </w:p>
          <w:p w14:paraId="3A275898" w14:textId="77777777" w:rsidR="005016A6" w:rsidRPr="000F5998" w:rsidRDefault="005016A6" w:rsidP="00880D62">
            <w:pPr>
              <w:spacing w:before="60" w:after="60"/>
              <w:rPr>
                <w:lang w:val="fr-FR"/>
              </w:rPr>
            </w:pPr>
            <w:r w:rsidRPr="000F5998">
              <w:rPr>
                <w:lang w:val="fr-FR"/>
              </w:rPr>
              <w:t>Mr Mehmet Alper TEKIN (vice-chair, Türkiye)</w:t>
            </w:r>
          </w:p>
        </w:tc>
      </w:tr>
      <w:tr w:rsidR="005016A6" w:rsidRPr="000F5998" w14:paraId="7D5D8208" w14:textId="77777777" w:rsidTr="00F00797">
        <w:trPr>
          <w:trHeight w:val="55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E861D54" w14:textId="77777777" w:rsidR="005016A6" w:rsidRPr="000F5998" w:rsidRDefault="005016A6" w:rsidP="00880D62">
            <w:pPr>
              <w:spacing w:before="60" w:after="60"/>
              <w:rPr>
                <w:lang w:val="fr-FR"/>
              </w:rPr>
            </w:pPr>
            <w:r w:rsidRPr="000F5998">
              <w:rPr>
                <w:lang w:val="fr-FR"/>
              </w:rPr>
              <w:t>3. Joint activities (annual deliverables, workshops, webinars)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1A1FED38" w14:textId="77777777" w:rsidR="005016A6" w:rsidRPr="000F5998" w:rsidRDefault="005016A6" w:rsidP="00880D62">
            <w:pPr>
              <w:spacing w:before="60" w:after="60"/>
              <w:rPr>
                <w:lang w:val="fr-FR"/>
              </w:rPr>
            </w:pPr>
            <w:r w:rsidRPr="000F5998">
              <w:rPr>
                <w:lang w:val="fr-FR"/>
              </w:rPr>
              <w:t>Ms Caecilia NYAMUTSWA (vice-chair and Q5/1 co-rapporteur, Zimbabwe)</w:t>
            </w:r>
          </w:p>
          <w:p w14:paraId="55DC3EAE" w14:textId="77777777" w:rsidR="005016A6" w:rsidRPr="000F5998" w:rsidRDefault="005016A6" w:rsidP="00880D62">
            <w:pPr>
              <w:spacing w:before="60" w:after="60"/>
              <w:rPr>
                <w:lang w:val="fr-FR"/>
              </w:rPr>
            </w:pPr>
            <w:r w:rsidRPr="000F5998">
              <w:rPr>
                <w:lang w:val="fr-FR"/>
              </w:rPr>
              <w:t>Mr Sunil Kumar SINGHAL (vice-chair, India)</w:t>
            </w:r>
          </w:p>
        </w:tc>
      </w:tr>
      <w:tr w:rsidR="005016A6" w:rsidRPr="000F5998" w14:paraId="4E3E0B26" w14:textId="77777777" w:rsidTr="00F00797">
        <w:trPr>
          <w:trHeight w:val="316"/>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7527188" w14:textId="77777777" w:rsidR="005016A6" w:rsidRPr="000F5998" w:rsidRDefault="005016A6" w:rsidP="00880D62">
            <w:pPr>
              <w:spacing w:before="60" w:after="60"/>
              <w:rPr>
                <w:lang w:val="fr-FR"/>
              </w:rPr>
            </w:pPr>
            <w:r w:rsidRPr="000F5998">
              <w:rPr>
                <w:lang w:val="fr-FR"/>
              </w:rPr>
              <w:t>4. Council working groups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00DA355E" w14:textId="77777777" w:rsidR="005016A6" w:rsidRPr="000F5998" w:rsidRDefault="005016A6" w:rsidP="00880D62">
            <w:pPr>
              <w:spacing w:before="60" w:after="60"/>
              <w:rPr>
                <w:lang w:val="fr-FR"/>
              </w:rPr>
            </w:pPr>
            <w:r w:rsidRPr="000F5998">
              <w:rPr>
                <w:lang w:val="fr-FR"/>
              </w:rPr>
              <w:t>Ms Memiko OTSUKI (vice-chair, Japan)</w:t>
            </w:r>
          </w:p>
        </w:tc>
      </w:tr>
      <w:tr w:rsidR="005016A6" w:rsidRPr="000F5998" w14:paraId="31BC882E" w14:textId="77777777" w:rsidTr="00F00797">
        <w:trPr>
          <w:trHeight w:val="49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D3E8CE5" w14:textId="77777777" w:rsidR="005016A6" w:rsidRPr="000F5998" w:rsidRDefault="005016A6" w:rsidP="00880D62">
            <w:pPr>
              <w:spacing w:before="60" w:after="60"/>
              <w:rPr>
                <w:lang w:val="fr-FR"/>
              </w:rPr>
            </w:pPr>
            <w:r w:rsidRPr="000F5998">
              <w:rPr>
                <w:lang w:val="fr-FR"/>
              </w:rPr>
              <w:t>5. Youth and women engagement</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23AFF533" w14:textId="77777777" w:rsidR="005016A6" w:rsidRPr="000F5998" w:rsidRDefault="005016A6" w:rsidP="00880D62">
            <w:pPr>
              <w:spacing w:before="60" w:after="60"/>
              <w:rPr>
                <w:lang w:val="fr-FR"/>
              </w:rPr>
            </w:pPr>
            <w:r w:rsidRPr="000F5998">
              <w:rPr>
                <w:lang w:val="fr-FR"/>
              </w:rPr>
              <w:t>Mr George Anthony GIANNOUMIS (vice-chair, Norway)</w:t>
            </w:r>
          </w:p>
          <w:p w14:paraId="305E6E5C" w14:textId="77777777" w:rsidR="005016A6" w:rsidRPr="000F5998" w:rsidRDefault="005016A6" w:rsidP="00880D62">
            <w:pPr>
              <w:spacing w:before="60" w:after="60"/>
              <w:rPr>
                <w:lang w:val="fr-FR"/>
              </w:rPr>
            </w:pPr>
            <w:r w:rsidRPr="000F5998">
              <w:rPr>
                <w:lang w:val="fr-FR"/>
              </w:rPr>
              <w:t>Ms Umida MUSAEVA (vice-chair, Uzbekistan)</w:t>
            </w:r>
          </w:p>
        </w:tc>
      </w:tr>
      <w:tr w:rsidR="005016A6" w:rsidRPr="000F5998" w14:paraId="47979344" w14:textId="77777777" w:rsidTr="00F00797">
        <w:trPr>
          <w:trHeight w:val="40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28C10E80" w14:textId="77777777" w:rsidR="005016A6" w:rsidRPr="000F5998" w:rsidRDefault="005016A6" w:rsidP="00880D62">
            <w:pPr>
              <w:spacing w:before="60" w:after="60"/>
              <w:rPr>
                <w:lang w:val="fr-FR"/>
              </w:rPr>
            </w:pPr>
            <w:r w:rsidRPr="000F5998">
              <w:rPr>
                <w:lang w:val="fr-FR"/>
              </w:rPr>
              <w:t>6. Delegate on-boarding (e.g. induction)</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11560A69" w14:textId="77777777" w:rsidR="005016A6" w:rsidRPr="000F5998" w:rsidRDefault="005016A6" w:rsidP="00880D62">
            <w:pPr>
              <w:spacing w:before="60" w:after="60"/>
              <w:rPr>
                <w:lang w:val="fr-FR"/>
              </w:rPr>
            </w:pPr>
            <w:r w:rsidRPr="000F5998">
              <w:rPr>
                <w:lang w:val="fr-FR"/>
              </w:rPr>
              <w:t>Ms Caecilia NYAMUTSWA (vice-chair and Q5/1 co-rapporteur, Zimbabwe)</w:t>
            </w:r>
          </w:p>
          <w:p w14:paraId="2CDA23AE" w14:textId="77777777" w:rsidR="005016A6" w:rsidRPr="000F5998" w:rsidRDefault="005016A6" w:rsidP="00880D62">
            <w:pPr>
              <w:spacing w:before="60" w:after="60"/>
              <w:rPr>
                <w:lang w:val="fr-FR"/>
              </w:rPr>
            </w:pPr>
            <w:r w:rsidRPr="000F5998">
              <w:rPr>
                <w:lang w:val="fr-FR"/>
              </w:rPr>
              <w:t>Mr Roberto HIRAYAMA (vice-chair and Q2/1 co-rapporteur, Brazil)</w:t>
            </w:r>
          </w:p>
        </w:tc>
      </w:tr>
      <w:tr w:rsidR="005016A6" w:rsidRPr="000F5998" w14:paraId="098605A9" w14:textId="77777777" w:rsidTr="00F00797">
        <w:trPr>
          <w:trHeight w:val="372"/>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CF9755E" w14:textId="77777777" w:rsidR="005016A6" w:rsidRPr="000F5998" w:rsidRDefault="005016A6" w:rsidP="00880D62">
            <w:pPr>
              <w:spacing w:before="60" w:after="60"/>
              <w:rPr>
                <w:lang w:val="fr-FR"/>
              </w:rPr>
            </w:pPr>
            <w:r w:rsidRPr="000F5998">
              <w:rPr>
                <w:lang w:val="fr-FR"/>
              </w:rPr>
              <w:t>7. WTDC Resolution 9</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29184C93" w14:textId="77777777" w:rsidR="005016A6" w:rsidRPr="000F5998" w:rsidRDefault="005016A6" w:rsidP="00880D62">
            <w:pPr>
              <w:spacing w:before="60" w:after="60"/>
              <w:rPr>
                <w:lang w:val="fr-FR"/>
              </w:rPr>
            </w:pPr>
            <w:r w:rsidRPr="000F5998">
              <w:rPr>
                <w:lang w:val="fr-FR"/>
              </w:rPr>
              <w:t>Mr Sunil Kumar SINGHAL (vice-chair, India)</w:t>
            </w:r>
          </w:p>
          <w:p w14:paraId="243E6A70" w14:textId="77777777" w:rsidR="005016A6" w:rsidRPr="000F5998" w:rsidRDefault="005016A6" w:rsidP="00880D62">
            <w:pPr>
              <w:spacing w:before="60" w:after="60"/>
              <w:rPr>
                <w:lang w:val="fr-FR"/>
              </w:rPr>
            </w:pPr>
            <w:r w:rsidRPr="000F5998">
              <w:rPr>
                <w:lang w:val="fr-FR"/>
              </w:rPr>
              <w:t>Mr Roberto HIRAYAMA (vice-chair and Q2/1 co-rapporteur, Brazil</w:t>
            </w:r>
            <w:r w:rsidRPr="000F5998" w:rsidDel="006E706F">
              <w:rPr>
                <w:lang w:val="fr-FR"/>
              </w:rPr>
              <w:t xml:space="preserve"> </w:t>
            </w:r>
            <w:r w:rsidRPr="000F5998">
              <w:rPr>
                <w:lang w:val="fr-FR"/>
              </w:rPr>
              <w:t>)</w:t>
            </w:r>
          </w:p>
        </w:tc>
      </w:tr>
      <w:tr w:rsidR="005016A6" w:rsidRPr="000F5998" w14:paraId="3112B5C2" w14:textId="77777777" w:rsidTr="00F00797">
        <w:trPr>
          <w:trHeight w:val="37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593D5FE" w14:textId="77777777" w:rsidR="005016A6" w:rsidRPr="000F5998" w:rsidRDefault="005016A6" w:rsidP="00880D62">
            <w:pPr>
              <w:spacing w:before="60" w:after="60"/>
              <w:rPr>
                <w:lang w:val="fr-FR"/>
              </w:rPr>
            </w:pPr>
            <w:r w:rsidRPr="000F5998">
              <w:rPr>
                <w:lang w:val="fr-FR"/>
              </w:rPr>
              <w:t>8. Statistics (EGTI, EGH)</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43857AEB" w14:textId="77777777" w:rsidR="005016A6" w:rsidRPr="000F5998" w:rsidRDefault="005016A6" w:rsidP="00880D62">
            <w:pPr>
              <w:spacing w:before="60" w:after="60"/>
              <w:rPr>
                <w:lang w:val="fr-FR"/>
              </w:rPr>
            </w:pPr>
            <w:r w:rsidRPr="000F5998">
              <w:rPr>
                <w:lang w:val="fr-FR"/>
              </w:rPr>
              <w:t>Mr Sangwon KO (vice-chair, Rep of Korea)</w:t>
            </w:r>
          </w:p>
          <w:p w14:paraId="72C956C5" w14:textId="77777777" w:rsidR="005016A6" w:rsidRPr="000F5998" w:rsidRDefault="005016A6" w:rsidP="00880D62">
            <w:pPr>
              <w:spacing w:before="60" w:after="60"/>
              <w:rPr>
                <w:lang w:val="fr-FR"/>
              </w:rPr>
            </w:pPr>
            <w:r w:rsidRPr="000F5998">
              <w:rPr>
                <w:lang w:val="fr-FR"/>
              </w:rPr>
              <w:t>Mr Mehmet Alper TEKIN (vice-chair, Türkiye)</w:t>
            </w:r>
          </w:p>
        </w:tc>
      </w:tr>
      <w:tr w:rsidR="005016A6" w:rsidRPr="000F5998" w14:paraId="231D6088" w14:textId="77777777" w:rsidTr="00F00797">
        <w:trPr>
          <w:trHeight w:val="385"/>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5D3A66C" w14:textId="77777777" w:rsidR="005016A6" w:rsidRPr="000F5998" w:rsidRDefault="005016A6" w:rsidP="00880D62">
            <w:pPr>
              <w:spacing w:before="60" w:after="60"/>
              <w:rPr>
                <w:lang w:val="fr-FR"/>
              </w:rPr>
            </w:pPr>
            <w:r w:rsidRPr="000F5998">
              <w:rPr>
                <w:lang w:val="fr-FR"/>
              </w:rPr>
              <w:t>9. ITU-CCT (Vocabulary)</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13A45A00" w14:textId="77777777" w:rsidR="005016A6" w:rsidRPr="000F5998" w:rsidRDefault="005016A6" w:rsidP="00880D62">
            <w:pPr>
              <w:spacing w:before="60" w:after="60"/>
              <w:rPr>
                <w:lang w:val="fr-FR"/>
              </w:rPr>
            </w:pPr>
            <w:r w:rsidRPr="000F5998">
              <w:rPr>
                <w:bCs/>
                <w:szCs w:val="24"/>
                <w:lang w:val="fr-FR"/>
              </w:rPr>
              <w:t>Mr Ali Rasheed Hamad AL-HAMAD (</w:t>
            </w:r>
            <w:r w:rsidRPr="000F5998">
              <w:rPr>
                <w:lang w:val="fr-FR"/>
              </w:rPr>
              <w:t xml:space="preserve"> (vice-chair, Kuwait)</w:t>
            </w:r>
          </w:p>
        </w:tc>
      </w:tr>
      <w:tr w:rsidR="005016A6" w:rsidRPr="000F5998" w14:paraId="7EE8D999" w14:textId="77777777" w:rsidTr="00F00797">
        <w:trPr>
          <w:trHeight w:val="377"/>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90D1387" w14:textId="77777777" w:rsidR="005016A6" w:rsidRPr="000F5998" w:rsidRDefault="005016A6" w:rsidP="00880D62">
            <w:pPr>
              <w:spacing w:before="60" w:after="60"/>
              <w:rPr>
                <w:lang w:val="fr-FR"/>
              </w:rPr>
            </w:pPr>
            <w:r w:rsidRPr="000F5998">
              <w:rPr>
                <w:lang w:val="fr-FR"/>
              </w:rPr>
              <w:t>10. Inter-sectoral mappings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45B2FEE1" w14:textId="77777777" w:rsidR="005016A6" w:rsidRPr="000F5998" w:rsidRDefault="005016A6" w:rsidP="00880D62">
            <w:pPr>
              <w:spacing w:before="60" w:after="60"/>
              <w:rPr>
                <w:lang w:val="fr-FR"/>
              </w:rPr>
            </w:pPr>
            <w:r w:rsidRPr="000F5998">
              <w:rPr>
                <w:lang w:val="fr-FR"/>
              </w:rPr>
              <w:t>Mr Arseny PLOSSKY (Q4/1 rapporteur, Russian Federation)</w:t>
            </w:r>
          </w:p>
        </w:tc>
      </w:tr>
      <w:tr w:rsidR="005016A6" w:rsidRPr="000F5998" w14:paraId="28E5FB62" w14:textId="77777777" w:rsidTr="00F00797">
        <w:trPr>
          <w:trHeight w:val="36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5F0B6F2" w14:textId="77777777" w:rsidR="005016A6" w:rsidRPr="000F5998" w:rsidRDefault="005016A6" w:rsidP="00880D62">
            <w:pPr>
              <w:spacing w:before="60" w:after="60"/>
              <w:rPr>
                <w:lang w:val="fr-FR"/>
              </w:rPr>
            </w:pPr>
            <w:r w:rsidRPr="000F5998">
              <w:rPr>
                <w:lang w:val="fr-FR"/>
              </w:rPr>
              <w:t>11. Synergies of study Questions with ITU actions (e.g. projects)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3EA73F33" w14:textId="77777777" w:rsidR="005016A6" w:rsidRPr="000F5998" w:rsidRDefault="005016A6" w:rsidP="00880D62">
            <w:pPr>
              <w:spacing w:before="60" w:after="60"/>
              <w:rPr>
                <w:lang w:val="fr-FR"/>
              </w:rPr>
            </w:pPr>
            <w:r w:rsidRPr="000F5998">
              <w:rPr>
                <w:lang w:val="fr-FR"/>
              </w:rPr>
              <w:t>Ms Khayala A. PASHAZADE (vice-chair, Azerbaijan)</w:t>
            </w:r>
          </w:p>
          <w:p w14:paraId="313066D6" w14:textId="77777777" w:rsidR="005016A6" w:rsidRPr="000F5998" w:rsidRDefault="005016A6" w:rsidP="00880D62">
            <w:pPr>
              <w:spacing w:before="60" w:after="60"/>
              <w:rPr>
                <w:lang w:val="fr-FR"/>
              </w:rPr>
            </w:pPr>
            <w:r w:rsidRPr="000F5998">
              <w:rPr>
                <w:lang w:val="fr-FR"/>
              </w:rPr>
              <w:t>Mr Sunil Kumar SINGHAL (vice-chair, India)</w:t>
            </w:r>
          </w:p>
        </w:tc>
      </w:tr>
      <w:tr w:rsidR="005016A6" w:rsidRPr="000F5998" w14:paraId="4E9E0860" w14:textId="77777777" w:rsidTr="00F00797">
        <w:trPr>
          <w:trHeight w:val="389"/>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9E997B3" w14:textId="77777777" w:rsidR="005016A6" w:rsidRPr="000F5998" w:rsidRDefault="005016A6" w:rsidP="00880D62">
            <w:pPr>
              <w:spacing w:before="60" w:after="60"/>
              <w:rPr>
                <w:lang w:val="fr-FR"/>
              </w:rPr>
            </w:pPr>
            <w:r w:rsidRPr="000F5998">
              <w:rPr>
                <w:lang w:val="fr-FR"/>
              </w:rPr>
              <w:t>12. Dashboard for monitoring Question progress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316D713D" w14:textId="77777777" w:rsidR="005016A6" w:rsidRPr="000F5998" w:rsidRDefault="005016A6" w:rsidP="00880D62">
            <w:pPr>
              <w:spacing w:before="60" w:after="60"/>
              <w:rPr>
                <w:lang w:val="fr-FR"/>
              </w:rPr>
            </w:pPr>
            <w:r w:rsidRPr="000F5998">
              <w:rPr>
                <w:lang w:val="fr-FR"/>
              </w:rPr>
              <w:t>Mr Mehmet Alper TEKIN (vice-chair, Türkiye)</w:t>
            </w:r>
          </w:p>
        </w:tc>
      </w:tr>
      <w:tr w:rsidR="005016A6" w:rsidRPr="000F5998" w14:paraId="756C7B80" w14:textId="77777777" w:rsidTr="00F00797">
        <w:trPr>
          <w:trHeight w:val="4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FB43533" w14:textId="77777777" w:rsidR="005016A6" w:rsidRPr="000F5998" w:rsidRDefault="005016A6" w:rsidP="00880D62">
            <w:pPr>
              <w:spacing w:before="60" w:after="60"/>
              <w:rPr>
                <w:lang w:val="fr-FR"/>
              </w:rPr>
            </w:pPr>
            <w:r w:rsidRPr="000F5998">
              <w:rPr>
                <w:lang w:val="fr-FR"/>
              </w:rPr>
              <w:t>13. Working methods (amendments to WTDC Res. 1)</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5F69B5B3" w14:textId="77777777" w:rsidR="005016A6" w:rsidRPr="000F5998" w:rsidRDefault="005016A6" w:rsidP="00880D62">
            <w:pPr>
              <w:spacing w:before="60" w:after="60"/>
              <w:rPr>
                <w:lang w:val="fr-FR"/>
              </w:rPr>
            </w:pPr>
            <w:r w:rsidRPr="000F5998">
              <w:rPr>
                <w:lang w:val="fr-FR"/>
              </w:rPr>
              <w:t>Mr Amah Vinyo CAPO (vice-chair, Togo)</w:t>
            </w:r>
          </w:p>
        </w:tc>
      </w:tr>
      <w:tr w:rsidR="005016A6" w:rsidRPr="000F5998" w14:paraId="255BD5D7" w14:textId="77777777" w:rsidTr="00F00797">
        <w:trPr>
          <w:trHeight w:val="384"/>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DCAD7C8" w14:textId="77777777" w:rsidR="005016A6" w:rsidRPr="000F5998" w:rsidRDefault="005016A6" w:rsidP="00880D62">
            <w:pPr>
              <w:spacing w:before="60" w:after="60"/>
              <w:rPr>
                <w:lang w:val="fr-FR"/>
              </w:rPr>
            </w:pPr>
            <w:r w:rsidRPr="000F5998">
              <w:rPr>
                <w:lang w:val="fr-FR"/>
              </w:rPr>
              <w:t>14. Future Study Questions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49C4FE47" w14:textId="77777777" w:rsidR="005016A6" w:rsidRPr="000F5998" w:rsidRDefault="005016A6" w:rsidP="00880D62">
            <w:pPr>
              <w:spacing w:before="60" w:after="60"/>
              <w:rPr>
                <w:lang w:val="fr-FR"/>
              </w:rPr>
            </w:pPr>
            <w:r w:rsidRPr="000F5998">
              <w:rPr>
                <w:lang w:val="fr-FR"/>
              </w:rPr>
              <w:t>Mr Roberto HIRAYAMA (vice-chair and Q2/1 co-rapporteur, Brazil)</w:t>
            </w:r>
          </w:p>
        </w:tc>
      </w:tr>
      <w:tr w:rsidR="005016A6" w:rsidRPr="000F5998" w14:paraId="39C4BF0A" w14:textId="77777777" w:rsidTr="00F00797">
        <w:trPr>
          <w:trHeight w:val="581"/>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F277019" w14:textId="77777777" w:rsidR="005016A6" w:rsidRPr="000F5998" w:rsidRDefault="005016A6" w:rsidP="00880D62">
            <w:pPr>
              <w:spacing w:before="60" w:after="60"/>
              <w:rPr>
                <w:lang w:val="fr-FR"/>
              </w:rPr>
            </w:pPr>
            <w:r w:rsidRPr="000F5998">
              <w:rPr>
                <w:lang w:val="fr-FR"/>
              </w:rPr>
              <w:lastRenderedPageBreak/>
              <w:t>15. Synergies of future study Questions with regional preparatory processes</w:t>
            </w:r>
          </w:p>
        </w:tc>
        <w:tc>
          <w:tcPr>
            <w:tcW w:w="4819"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37044480" w14:textId="77777777" w:rsidR="005016A6" w:rsidRPr="000F5998" w:rsidRDefault="005016A6" w:rsidP="00880D62">
            <w:pPr>
              <w:spacing w:before="60" w:after="60"/>
              <w:rPr>
                <w:lang w:val="fr-FR"/>
              </w:rPr>
            </w:pPr>
            <w:r w:rsidRPr="000F5998">
              <w:rPr>
                <w:lang w:val="fr-FR"/>
              </w:rPr>
              <w:t>Mr Roberto HIRAYAMA (vice-chair and Q2/1 co-rapporteur, Brazil)</w:t>
            </w:r>
          </w:p>
        </w:tc>
      </w:tr>
      <w:tr w:rsidR="005016A6" w:rsidRPr="000F5998" w14:paraId="70992899" w14:textId="77777777" w:rsidTr="00F00797">
        <w:trPr>
          <w:trHeight w:val="258"/>
          <w:jc w:val="center"/>
        </w:trPr>
        <w:tc>
          <w:tcPr>
            <w:tcW w:w="4243"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BE1A29F" w14:textId="77777777" w:rsidR="005016A6" w:rsidRPr="000F5998" w:rsidRDefault="005016A6" w:rsidP="00880D62">
            <w:pPr>
              <w:spacing w:before="60" w:after="60"/>
              <w:rPr>
                <w:lang w:val="fr-FR"/>
              </w:rPr>
            </w:pPr>
            <w:r w:rsidRPr="000F5998">
              <w:rPr>
                <w:lang w:val="fr-FR"/>
              </w:rPr>
              <w:t>16. Streamlining of WTDC Resolutions</w:t>
            </w:r>
          </w:p>
        </w:tc>
        <w:tc>
          <w:tcPr>
            <w:tcW w:w="4819"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2A288C3F" w14:textId="77777777" w:rsidR="005016A6" w:rsidRPr="000F5998" w:rsidRDefault="005016A6" w:rsidP="00880D62">
            <w:pPr>
              <w:spacing w:before="60" w:after="60"/>
              <w:rPr>
                <w:lang w:val="fr-FR"/>
              </w:rPr>
            </w:pPr>
            <w:r w:rsidRPr="000F5998">
              <w:rPr>
                <w:lang w:val="fr-FR"/>
              </w:rPr>
              <w:t>Mr Roberto HIRAYAMA (vice-chair and Q2/1 co-rapporteur, Brazil)</w:t>
            </w:r>
          </w:p>
        </w:tc>
      </w:tr>
    </w:tbl>
    <w:p w14:paraId="3EB75C02" w14:textId="77777777" w:rsidR="005016A6" w:rsidRPr="000F5998" w:rsidRDefault="005016A6" w:rsidP="00880D62">
      <w:pPr>
        <w:pStyle w:val="CEOAgendaItemN"/>
        <w:ind w:right="11"/>
        <w:jc w:val="left"/>
        <w:rPr>
          <w:sz w:val="20"/>
          <w:szCs w:val="20"/>
          <w:lang w:val="fr-FR"/>
        </w:rPr>
      </w:pPr>
      <w:r w:rsidRPr="000F5998">
        <w:rPr>
          <w:sz w:val="20"/>
          <w:szCs w:val="20"/>
          <w:lang w:val="fr-FR"/>
        </w:rPr>
        <w:t xml:space="preserve">Note: The table above will be updated in due course to complete the items with TBD. </w:t>
      </w:r>
    </w:p>
    <w:p w14:paraId="1B519E42" w14:textId="77777777" w:rsidR="005016A6" w:rsidRPr="000F5998" w:rsidRDefault="005016A6" w:rsidP="00880D62">
      <w:pPr>
        <w:overflowPunct/>
        <w:autoSpaceDE/>
        <w:autoSpaceDN/>
        <w:adjustRightInd/>
        <w:spacing w:before="0"/>
        <w:textAlignment w:val="auto"/>
        <w:rPr>
          <w:rFonts w:cstheme="minorHAnsi"/>
          <w:b/>
          <w:szCs w:val="24"/>
          <w:lang w:val="fr-FR"/>
        </w:rPr>
      </w:pPr>
    </w:p>
    <w:p w14:paraId="2531022D" w14:textId="77777777" w:rsidR="005016A6" w:rsidRPr="000F5998" w:rsidRDefault="005016A6" w:rsidP="00880D62">
      <w:pPr>
        <w:overflowPunct/>
        <w:autoSpaceDE/>
        <w:autoSpaceDN/>
        <w:adjustRightInd/>
        <w:spacing w:before="0"/>
        <w:textAlignment w:val="auto"/>
        <w:rPr>
          <w:rFonts w:cstheme="minorHAnsi"/>
          <w:b/>
          <w:szCs w:val="24"/>
          <w:lang w:val="fr-FR"/>
        </w:rPr>
        <w:sectPr w:rsidR="005016A6" w:rsidRPr="000F5998" w:rsidSect="0097665C">
          <w:pgSz w:w="11907" w:h="16834" w:code="9"/>
          <w:pgMar w:top="1418" w:right="1134" w:bottom="851" w:left="1134" w:header="720" w:footer="567" w:gutter="0"/>
          <w:paperSrc w:first="4" w:other="4"/>
          <w:cols w:space="720"/>
          <w:docGrid w:linePitch="326"/>
        </w:sectPr>
      </w:pPr>
    </w:p>
    <w:p w14:paraId="642D34AA" w14:textId="77777777" w:rsidR="005016A6" w:rsidRPr="000F5998" w:rsidRDefault="005016A6" w:rsidP="00880D62">
      <w:pPr>
        <w:pStyle w:val="CEOAgendaItemN"/>
        <w:keepNext/>
        <w:keepLines/>
        <w:ind w:right="11"/>
        <w:jc w:val="left"/>
        <w:rPr>
          <w:rFonts w:asciiTheme="minorHAnsi" w:hAnsiTheme="minorHAnsi" w:cstheme="minorHAnsi"/>
          <w:b/>
          <w:sz w:val="24"/>
          <w:szCs w:val="24"/>
          <w:lang w:val="fr-FR"/>
        </w:rPr>
      </w:pPr>
      <w:r w:rsidRPr="000F5998">
        <w:rPr>
          <w:rFonts w:asciiTheme="minorHAnsi" w:hAnsiTheme="minorHAnsi" w:cstheme="minorHAnsi"/>
          <w:b/>
          <w:sz w:val="24"/>
          <w:szCs w:val="24"/>
          <w:lang w:val="fr-FR"/>
        </w:rPr>
        <w:lastRenderedPageBreak/>
        <w:t xml:space="preserve">Annex 3: Work plan of ITU-D Study Group 1 </w:t>
      </w:r>
    </w:p>
    <w:p w14:paraId="354A4011" w14:textId="77777777" w:rsidR="005016A6" w:rsidRPr="000F5998" w:rsidRDefault="005016A6" w:rsidP="00880D62">
      <w:pPr>
        <w:overflowPunct/>
        <w:autoSpaceDE/>
        <w:autoSpaceDN/>
        <w:adjustRightInd/>
        <w:spacing w:before="0"/>
        <w:jc w:val="center"/>
        <w:textAlignment w:val="auto"/>
        <w:rPr>
          <w:rFonts w:cstheme="minorHAnsi"/>
          <w:b/>
          <w:szCs w:val="24"/>
          <w:lang w:val="fr-FR"/>
        </w:rPr>
      </w:pPr>
      <w:r w:rsidRPr="000F5998">
        <w:rPr>
          <w:b/>
          <w:bCs/>
          <w:szCs w:val="24"/>
          <w:lang w:val="fr-FR"/>
        </w:rPr>
        <w:drawing>
          <wp:inline distT="0" distB="0" distL="0" distR="0" wp14:anchorId="4FDA40A6" wp14:editId="02EF120D">
            <wp:extent cx="6385596" cy="5554852"/>
            <wp:effectExtent l="0" t="0" r="0" b="8255"/>
            <wp:docPr id="1483255608" name="Picture 1" descr="A multicolored char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55608" name="Picture 1" descr="A multicolored chart with text&#10;&#10;Description automatically generated"/>
                    <pic:cNvPicPr/>
                  </pic:nvPicPr>
                  <pic:blipFill>
                    <a:blip r:embed="rId38"/>
                    <a:stretch>
                      <a:fillRect/>
                    </a:stretch>
                  </pic:blipFill>
                  <pic:spPr>
                    <a:xfrm>
                      <a:off x="0" y="0"/>
                      <a:ext cx="6408488" cy="5574766"/>
                    </a:xfrm>
                    <a:prstGeom prst="rect">
                      <a:avLst/>
                    </a:prstGeom>
                  </pic:spPr>
                </pic:pic>
              </a:graphicData>
            </a:graphic>
          </wp:inline>
        </w:drawing>
      </w:r>
    </w:p>
    <w:p w14:paraId="7C888BA3" w14:textId="77777777" w:rsidR="005016A6" w:rsidRPr="000F5998" w:rsidRDefault="005016A6" w:rsidP="00880D62">
      <w:pPr>
        <w:tabs>
          <w:tab w:val="left" w:pos="3600"/>
        </w:tabs>
        <w:overflowPunct/>
        <w:autoSpaceDE/>
        <w:autoSpaceDN/>
        <w:adjustRightInd/>
        <w:spacing w:before="0"/>
        <w:textAlignment w:val="auto"/>
        <w:rPr>
          <w:rFonts w:cstheme="minorHAnsi"/>
          <w:b/>
          <w:szCs w:val="24"/>
          <w:lang w:val="fr-FR"/>
        </w:rPr>
      </w:pPr>
      <w:r w:rsidRPr="000F5998">
        <w:rPr>
          <w:rFonts w:cstheme="minorHAnsi"/>
          <w:b/>
          <w:szCs w:val="24"/>
          <w:lang w:val="fr-FR"/>
        </w:rPr>
        <w:tab/>
      </w:r>
    </w:p>
    <w:p w14:paraId="1D61E6A6" w14:textId="77777777" w:rsidR="005016A6" w:rsidRPr="000F5998" w:rsidRDefault="005016A6" w:rsidP="00880D62">
      <w:pPr>
        <w:pStyle w:val="CEOAgendaItemN"/>
        <w:spacing w:before="120" w:after="120"/>
        <w:ind w:right="11"/>
        <w:jc w:val="left"/>
        <w:rPr>
          <w:rFonts w:asciiTheme="minorHAnsi" w:hAnsiTheme="minorHAnsi" w:cstheme="minorHAnsi"/>
          <w:b/>
          <w:sz w:val="24"/>
          <w:szCs w:val="24"/>
          <w:lang w:val="fr-FR"/>
        </w:rPr>
      </w:pPr>
      <w:r w:rsidRPr="000F5998">
        <w:rPr>
          <w:rFonts w:cstheme="minorHAnsi"/>
          <w:szCs w:val="24"/>
          <w:lang w:val="fr-FR"/>
        </w:rPr>
        <w:br w:type="page"/>
      </w:r>
      <w:r w:rsidRPr="000F5998">
        <w:rPr>
          <w:rFonts w:asciiTheme="minorHAnsi" w:hAnsiTheme="minorHAnsi" w:cstheme="minorHAnsi"/>
          <w:b/>
          <w:sz w:val="24"/>
          <w:szCs w:val="24"/>
          <w:lang w:val="fr-FR"/>
        </w:rPr>
        <w:lastRenderedPageBreak/>
        <w:t>Annex 4: Contribution of ITU-D SG1 toward the implementation of WTDC Resolution 9 (Rev. Kigali, 2022)</w:t>
      </w:r>
    </w:p>
    <w:p w14:paraId="756B2A93" w14:textId="77777777" w:rsidR="005016A6" w:rsidRPr="000F5998" w:rsidRDefault="005016A6" w:rsidP="00880D62">
      <w:pPr>
        <w:keepLines/>
        <w:rPr>
          <w:lang w:val="fr-FR"/>
        </w:rPr>
      </w:pPr>
    </w:p>
    <w:p w14:paraId="2EC2844A" w14:textId="77777777" w:rsidR="00821996" w:rsidRPr="000F5998" w:rsidRDefault="003C58BF" w:rsidP="00880D62">
      <w:pPr>
        <w:tabs>
          <w:tab w:val="clear" w:pos="794"/>
          <w:tab w:val="clear" w:pos="1191"/>
          <w:tab w:val="clear" w:pos="1588"/>
          <w:tab w:val="clear" w:pos="1985"/>
        </w:tabs>
        <w:spacing w:after="120"/>
        <w:jc w:val="center"/>
        <w:rPr>
          <w:lang w:val="fr-FR"/>
        </w:rPr>
      </w:pPr>
      <w:bookmarkStart w:id="13" w:name="Proposal"/>
      <w:bookmarkEnd w:id="13"/>
      <w:r w:rsidRPr="000F5998">
        <w:rPr>
          <w:lang w:val="fr-FR"/>
        </w:rPr>
        <w:t>_____________</w:t>
      </w:r>
      <w:r w:rsidR="004122C5" w:rsidRPr="000F5998">
        <w:rPr>
          <w:lang w:val="fr-FR"/>
        </w:rPr>
        <w:t>_</w:t>
      </w:r>
      <w:r w:rsidR="00922EC1" w:rsidRPr="000F5998">
        <w:rPr>
          <w:lang w:val="fr-FR"/>
        </w:rPr>
        <w:t>_</w:t>
      </w:r>
    </w:p>
    <w:sectPr w:rsidR="00821996" w:rsidRPr="000F5998" w:rsidSect="005016A6">
      <w:footerReference w:type="first" r:id="rId39"/>
      <w:pgSz w:w="16834" w:h="11907" w:orient="landscape" w:code="9"/>
      <w:pgMar w:top="1134" w:right="1418" w:bottom="1134" w:left="1418"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3ADFD" w14:textId="5DF70D6A" w:rsidR="00880D62" w:rsidRDefault="00880D62" w:rsidP="00880D62">
    <w:pPr>
      <w:pStyle w:val="Footer"/>
      <w:tabs>
        <w:tab w:val="clear" w:pos="5954"/>
        <w:tab w:val="clear" w:pos="9639"/>
        <w:tab w:val="left" w:pos="28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9420B" w:rsidRPr="000F5998" w14:paraId="695D1810" w14:textId="77777777" w:rsidTr="004E3CF5">
      <w:tc>
        <w:tcPr>
          <w:tcW w:w="1526" w:type="dxa"/>
          <w:tcBorders>
            <w:top w:val="single" w:sz="4" w:space="0" w:color="000000"/>
          </w:tcBorders>
          <w:shd w:val="clear" w:color="auto" w:fill="auto"/>
        </w:tcPr>
        <w:p w14:paraId="746E5A61" w14:textId="77777777" w:rsidR="0059420B" w:rsidRPr="000F5998" w:rsidRDefault="0059420B" w:rsidP="0059420B">
          <w:pPr>
            <w:pStyle w:val="FirstFooter"/>
            <w:tabs>
              <w:tab w:val="left" w:pos="1559"/>
              <w:tab w:val="left" w:pos="3828"/>
            </w:tabs>
            <w:rPr>
              <w:sz w:val="18"/>
              <w:szCs w:val="18"/>
              <w:lang w:val="fr-CH"/>
            </w:rPr>
          </w:pPr>
          <w:r w:rsidRPr="000F5998">
            <w:rPr>
              <w:sz w:val="18"/>
              <w:szCs w:val="18"/>
              <w:lang w:val="fr-CH"/>
            </w:rPr>
            <w:t>Contact:</w:t>
          </w:r>
        </w:p>
      </w:tc>
      <w:tc>
        <w:tcPr>
          <w:tcW w:w="2410" w:type="dxa"/>
          <w:tcBorders>
            <w:top w:val="single" w:sz="4" w:space="0" w:color="000000"/>
          </w:tcBorders>
          <w:shd w:val="clear" w:color="auto" w:fill="auto"/>
        </w:tcPr>
        <w:p w14:paraId="488E41E2" w14:textId="7F38F7F7" w:rsidR="0059420B" w:rsidRPr="000F5998" w:rsidRDefault="001011EB" w:rsidP="001011EB">
          <w:pPr>
            <w:pStyle w:val="FirstFooter"/>
            <w:tabs>
              <w:tab w:val="left" w:pos="2302"/>
            </w:tabs>
            <w:ind w:left="2302" w:hanging="2302"/>
            <w:rPr>
              <w:sz w:val="18"/>
              <w:szCs w:val="18"/>
              <w:lang w:val="fr-CH"/>
            </w:rPr>
          </w:pPr>
          <w:r w:rsidRPr="000F5998">
            <w:rPr>
              <w:sz w:val="18"/>
              <w:szCs w:val="18"/>
              <w:lang w:val="fr-CH"/>
            </w:rPr>
            <w:t>Nom</w:t>
          </w:r>
          <w:r w:rsidR="0059420B" w:rsidRPr="000F5998">
            <w:rPr>
              <w:sz w:val="18"/>
              <w:szCs w:val="18"/>
              <w:lang w:val="fr-CH"/>
            </w:rPr>
            <w:t>/Organi</w:t>
          </w:r>
          <w:r w:rsidRPr="000F5998">
            <w:rPr>
              <w:sz w:val="18"/>
              <w:szCs w:val="18"/>
              <w:lang w:val="fr-CH"/>
            </w:rPr>
            <w:t>s</w:t>
          </w:r>
          <w:r w:rsidR="0059420B" w:rsidRPr="000F5998">
            <w:rPr>
              <w:sz w:val="18"/>
              <w:szCs w:val="18"/>
              <w:lang w:val="fr-CH"/>
            </w:rPr>
            <w:t>ation/Entit</w:t>
          </w:r>
          <w:r w:rsidRPr="000F5998">
            <w:rPr>
              <w:sz w:val="18"/>
              <w:szCs w:val="18"/>
              <w:lang w:val="fr-CH"/>
            </w:rPr>
            <w:t>é</w:t>
          </w:r>
          <w:r w:rsidR="0059420B" w:rsidRPr="000F5998">
            <w:rPr>
              <w:sz w:val="18"/>
              <w:szCs w:val="18"/>
              <w:lang w:val="fr-CH"/>
            </w:rPr>
            <w:t>:</w:t>
          </w:r>
        </w:p>
      </w:tc>
      <w:tc>
        <w:tcPr>
          <w:tcW w:w="5987" w:type="dxa"/>
          <w:tcBorders>
            <w:top w:val="single" w:sz="4" w:space="0" w:color="000000"/>
          </w:tcBorders>
        </w:tcPr>
        <w:p w14:paraId="148264AE" w14:textId="40027161" w:rsidR="0059420B" w:rsidRPr="000F5998" w:rsidRDefault="008A7494" w:rsidP="0059420B">
          <w:pPr>
            <w:pStyle w:val="FirstFooter"/>
            <w:tabs>
              <w:tab w:val="left" w:pos="2302"/>
            </w:tabs>
            <w:rPr>
              <w:sz w:val="18"/>
              <w:szCs w:val="18"/>
              <w:lang w:val="fr-CH"/>
            </w:rPr>
          </w:pPr>
          <w:r w:rsidRPr="000F5998">
            <w:rPr>
              <w:sz w:val="18"/>
              <w:szCs w:val="18"/>
              <w:lang w:val="fr-CH"/>
            </w:rPr>
            <w:t>Mme Fleur Regina Assoumou Bessou, Présidente de la Commission d'études 1 de l'UIT-D</w:t>
          </w:r>
        </w:p>
      </w:tc>
      <w:bookmarkStart w:id="9" w:name="OrgName"/>
      <w:bookmarkEnd w:id="9"/>
    </w:tr>
    <w:tr w:rsidR="0059420B" w:rsidRPr="000F5998" w14:paraId="61167678" w14:textId="77777777" w:rsidTr="004E3CF5">
      <w:tc>
        <w:tcPr>
          <w:tcW w:w="1526" w:type="dxa"/>
          <w:shd w:val="clear" w:color="auto" w:fill="auto"/>
        </w:tcPr>
        <w:p w14:paraId="33710823" w14:textId="77777777" w:rsidR="0059420B" w:rsidRPr="000F5998" w:rsidRDefault="0059420B" w:rsidP="0059420B">
          <w:pPr>
            <w:pStyle w:val="FirstFooter"/>
            <w:tabs>
              <w:tab w:val="left" w:pos="1559"/>
              <w:tab w:val="left" w:pos="3828"/>
            </w:tabs>
            <w:rPr>
              <w:sz w:val="18"/>
              <w:szCs w:val="18"/>
              <w:lang w:val="fr-CH"/>
            </w:rPr>
          </w:pPr>
        </w:p>
      </w:tc>
      <w:tc>
        <w:tcPr>
          <w:tcW w:w="2410" w:type="dxa"/>
          <w:shd w:val="clear" w:color="auto" w:fill="auto"/>
        </w:tcPr>
        <w:p w14:paraId="1251F6E4" w14:textId="7949FD7A" w:rsidR="0059420B" w:rsidRPr="000F5998" w:rsidRDefault="001011EB" w:rsidP="0059420B">
          <w:pPr>
            <w:pStyle w:val="FirstFooter"/>
            <w:tabs>
              <w:tab w:val="left" w:pos="2302"/>
            </w:tabs>
            <w:rPr>
              <w:sz w:val="18"/>
              <w:szCs w:val="18"/>
              <w:lang w:val="fr-CH"/>
            </w:rPr>
          </w:pPr>
          <w:r w:rsidRPr="000F5998">
            <w:rPr>
              <w:sz w:val="18"/>
              <w:szCs w:val="18"/>
              <w:lang w:val="fr-CH"/>
            </w:rPr>
            <w:t>Numéro de téléphone</w:t>
          </w:r>
          <w:r w:rsidR="0059420B" w:rsidRPr="000F5998">
            <w:rPr>
              <w:sz w:val="18"/>
              <w:szCs w:val="18"/>
              <w:lang w:val="fr-CH"/>
            </w:rPr>
            <w:t>:</w:t>
          </w:r>
        </w:p>
      </w:tc>
      <w:tc>
        <w:tcPr>
          <w:tcW w:w="5987" w:type="dxa"/>
        </w:tcPr>
        <w:p w14:paraId="6D7949F0" w14:textId="0A129EDF" w:rsidR="0059420B" w:rsidRPr="000F5998" w:rsidRDefault="008A7494" w:rsidP="0059420B">
          <w:pPr>
            <w:pStyle w:val="FirstFooter"/>
            <w:tabs>
              <w:tab w:val="left" w:pos="2302"/>
            </w:tabs>
            <w:rPr>
              <w:sz w:val="18"/>
              <w:szCs w:val="18"/>
              <w:lang w:val="fr-CH"/>
            </w:rPr>
          </w:pPr>
          <w:r w:rsidRPr="000F5998">
            <w:rPr>
              <w:sz w:val="18"/>
              <w:szCs w:val="18"/>
              <w:lang w:val="fr-CH"/>
            </w:rPr>
            <w:t>+225 20 3458 80</w:t>
          </w:r>
        </w:p>
      </w:tc>
      <w:bookmarkStart w:id="10" w:name="PhoneNo"/>
      <w:bookmarkEnd w:id="10"/>
    </w:tr>
    <w:tr w:rsidR="0059420B" w:rsidRPr="000F5998" w14:paraId="0299A231" w14:textId="77777777" w:rsidTr="004E3CF5">
      <w:tc>
        <w:tcPr>
          <w:tcW w:w="1526" w:type="dxa"/>
          <w:shd w:val="clear" w:color="auto" w:fill="auto"/>
        </w:tcPr>
        <w:p w14:paraId="35CBC438" w14:textId="77777777" w:rsidR="0059420B" w:rsidRPr="000F5998" w:rsidRDefault="0059420B" w:rsidP="0059420B">
          <w:pPr>
            <w:pStyle w:val="FirstFooter"/>
            <w:tabs>
              <w:tab w:val="left" w:pos="1559"/>
              <w:tab w:val="left" w:pos="3828"/>
            </w:tabs>
            <w:rPr>
              <w:sz w:val="18"/>
              <w:szCs w:val="18"/>
              <w:lang w:val="fr-CH"/>
            </w:rPr>
          </w:pPr>
        </w:p>
      </w:tc>
      <w:tc>
        <w:tcPr>
          <w:tcW w:w="2410" w:type="dxa"/>
          <w:shd w:val="clear" w:color="auto" w:fill="auto"/>
        </w:tcPr>
        <w:p w14:paraId="65335E06" w14:textId="490F0FC2" w:rsidR="0059420B" w:rsidRPr="000F5998" w:rsidRDefault="001011EB" w:rsidP="0059420B">
          <w:pPr>
            <w:pStyle w:val="FirstFooter"/>
            <w:tabs>
              <w:tab w:val="left" w:pos="2302"/>
            </w:tabs>
            <w:rPr>
              <w:sz w:val="18"/>
              <w:szCs w:val="18"/>
              <w:lang w:val="fr-CH"/>
            </w:rPr>
          </w:pPr>
          <w:r w:rsidRPr="000F5998">
            <w:rPr>
              <w:sz w:val="18"/>
              <w:szCs w:val="18"/>
              <w:lang w:val="fr-CH"/>
            </w:rPr>
            <w:t>Courriel</w:t>
          </w:r>
          <w:r w:rsidR="0059420B" w:rsidRPr="000F5998">
            <w:rPr>
              <w:sz w:val="18"/>
              <w:szCs w:val="18"/>
              <w:lang w:val="fr-CH"/>
            </w:rPr>
            <w:t>:</w:t>
          </w:r>
        </w:p>
      </w:tc>
      <w:tc>
        <w:tcPr>
          <w:tcW w:w="5987" w:type="dxa"/>
        </w:tcPr>
        <w:p w14:paraId="7EAB0988" w14:textId="5FB5F7F4" w:rsidR="0059420B" w:rsidRPr="000F5998" w:rsidRDefault="000F5998" w:rsidP="0059420B">
          <w:pPr>
            <w:pStyle w:val="FirstFooter"/>
            <w:tabs>
              <w:tab w:val="left" w:pos="2302"/>
            </w:tabs>
            <w:rPr>
              <w:rStyle w:val="Hyperlink"/>
              <w:sz w:val="18"/>
              <w:szCs w:val="18"/>
            </w:rPr>
          </w:pPr>
          <w:hyperlink r:id="rId1" w:history="1">
            <w:r w:rsidR="008A7494" w:rsidRPr="000F5998">
              <w:rPr>
                <w:rStyle w:val="Hyperlink"/>
                <w:sz w:val="18"/>
                <w:szCs w:val="18"/>
              </w:rPr>
              <w:t>bessou.regina@artci.ci</w:t>
            </w:r>
          </w:hyperlink>
        </w:p>
      </w:tc>
      <w:bookmarkStart w:id="11" w:name="Email"/>
      <w:bookmarkEnd w:id="11"/>
    </w:tr>
  </w:tbl>
  <w:p w14:paraId="5AEFE7F9" w14:textId="77777777" w:rsidR="0059420B" w:rsidRPr="000F5998" w:rsidRDefault="0059420B" w:rsidP="00B80157">
    <w:pPr>
      <w:pStyle w:val="Footer"/>
      <w:jc w:val="center"/>
      <w:rPr>
        <w:lang w:val="fr-CH"/>
      </w:rPr>
    </w:pPr>
  </w:p>
  <w:p w14:paraId="40A321D0" w14:textId="50FEB05F" w:rsidR="00721657" w:rsidRPr="001011EB" w:rsidRDefault="000F5998" w:rsidP="00B80157">
    <w:pPr>
      <w:pStyle w:val="Footer"/>
      <w:jc w:val="center"/>
      <w:rPr>
        <w:lang w:val="fr-CH"/>
      </w:rPr>
    </w:pPr>
    <w:hyperlink r:id="rId2" w:history="1">
      <w:r w:rsidR="008B47C7" w:rsidRPr="000F5998">
        <w:rPr>
          <w:rStyle w:val="Hyperlink"/>
          <w:caps w:val="0"/>
          <w:noProof w:val="0"/>
          <w:sz w:val="18"/>
          <w:szCs w:val="18"/>
          <w:lang w:val="fr-CH"/>
        </w:rPr>
        <w:t>TDA</w:t>
      </w:r>
      <w:r w:rsidR="008B47C7" w:rsidRPr="000F5998">
        <w:rPr>
          <w:rStyle w:val="Hyperlink"/>
          <w:caps w:val="0"/>
          <w:noProof w:val="0"/>
          <w:sz w:val="18"/>
          <w:szCs w:val="18"/>
          <w:lang w:val="fr-CH"/>
        </w:rPr>
        <w:t>G</w:t>
      </w:r>
    </w:hyperlink>
    <w:hyperlink r:id="rId3" w:history="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C0E03" w14:textId="77777777" w:rsidR="005016A6" w:rsidRPr="00912E31" w:rsidRDefault="005016A6" w:rsidP="00912E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393B2" w14:textId="18C7D327" w:rsidR="005016A6" w:rsidRPr="001011EB" w:rsidRDefault="005016A6" w:rsidP="00B80157">
    <w:pPr>
      <w:pStyle w:val="Footer"/>
      <w:jc w:val="center"/>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 w:id="1">
    <w:p w14:paraId="25160D3F" w14:textId="6E95FE8B" w:rsidR="008A7494" w:rsidRPr="008A7494" w:rsidRDefault="008A7494">
      <w:pPr>
        <w:pStyle w:val="FootnoteText"/>
        <w:rPr>
          <w:lang w:val="fr-FR"/>
        </w:rPr>
      </w:pPr>
      <w:r>
        <w:rPr>
          <w:rStyle w:val="FootnoteReference"/>
        </w:rPr>
        <w:footnoteRef/>
      </w:r>
      <w:r w:rsidRPr="008A7494">
        <w:rPr>
          <w:lang w:val="fr-FR"/>
        </w:rPr>
        <w:tab/>
      </w:r>
      <w:r>
        <w:rPr>
          <w:lang w:val="fr-FR"/>
        </w:rPr>
        <w:t xml:space="preserve">Une </w:t>
      </w:r>
      <w:hyperlink r:id="rId1" w:history="1">
        <w:r w:rsidRPr="00222732">
          <w:rPr>
            <w:rStyle w:val="Hyperlink"/>
            <w:lang w:val="fr-FR"/>
          </w:rPr>
          <w:t>connectivité efficace</w:t>
        </w:r>
      </w:hyperlink>
      <w:r>
        <w:rPr>
          <w:lang w:val="fr-FR"/>
        </w:rPr>
        <w:t xml:space="preserve"> est un niveau de connectivité qui permet aux utilisateurs d'accéder à</w:t>
      </w:r>
      <w:r w:rsidR="00ED5C14">
        <w:rPr>
          <w:lang w:val="fr-FR"/>
        </w:rPr>
        <w:t> </w:t>
      </w:r>
      <w:r>
        <w:rPr>
          <w:lang w:val="fr-FR"/>
        </w:rPr>
        <w:t>une expérience en ligne sûre, satisfaisante, enrichissante et productive à un coût abordable.</w:t>
      </w:r>
    </w:p>
  </w:footnote>
  <w:footnote w:id="2">
    <w:p w14:paraId="0DA480D1" w14:textId="5237E08A" w:rsidR="008A7494" w:rsidRPr="008A7494" w:rsidRDefault="008A7494">
      <w:pPr>
        <w:pStyle w:val="FootnoteText"/>
        <w:rPr>
          <w:lang w:val="fr-FR"/>
        </w:rPr>
      </w:pPr>
      <w:r>
        <w:rPr>
          <w:rStyle w:val="FootnoteReference"/>
        </w:rPr>
        <w:footnoteRef/>
      </w:r>
      <w:r w:rsidRPr="008A7494">
        <w:rPr>
          <w:lang w:val="fr-FR"/>
        </w:rPr>
        <w:tab/>
      </w:r>
      <w:r>
        <w:rPr>
          <w:lang w:val="fr-FR"/>
        </w:rPr>
        <w:t>Délégués des États Membres uniquement.</w:t>
      </w:r>
    </w:p>
  </w:footnote>
  <w:footnote w:id="3">
    <w:p w14:paraId="1520B0F1" w14:textId="16AAFEB8" w:rsidR="008A7494" w:rsidRPr="008A7494" w:rsidRDefault="008A7494">
      <w:pPr>
        <w:pStyle w:val="FootnoteText"/>
        <w:rPr>
          <w:lang w:val="fr-FR"/>
        </w:rPr>
      </w:pPr>
      <w:r>
        <w:rPr>
          <w:rStyle w:val="FootnoteReference"/>
        </w:rPr>
        <w:footnoteRef/>
      </w:r>
      <w:r w:rsidRPr="008A7494">
        <w:rPr>
          <w:lang w:val="fr-FR"/>
        </w:rPr>
        <w:tab/>
      </w:r>
      <w:bookmarkStart w:id="6" w:name="lt_pId165"/>
      <w:r>
        <w:rPr>
          <w:lang w:val="fr-CH"/>
        </w:rPr>
        <w:t>Dont</w:t>
      </w:r>
      <w:r w:rsidRPr="00755408">
        <w:rPr>
          <w:lang w:val="fr-CH"/>
        </w:rPr>
        <w:t xml:space="preserve"> 132 contributions pour</w:t>
      </w:r>
      <w:r>
        <w:rPr>
          <w:lang w:val="fr-CH"/>
        </w:rPr>
        <w:t xml:space="preserve"> suite à donner et 16 notes de liaison reçues</w:t>
      </w:r>
      <w:bookmarkStart w:id="7" w:name="lt_pId166"/>
      <w:bookmarkEnd w:id="6"/>
      <w:r>
        <w:rPr>
          <w:lang w:val="fr-CH"/>
        </w:rPr>
        <w:t>, à l'exclusion de 6 documents temporaires.</w:t>
      </w:r>
      <w:bookmarkEnd w:id="7"/>
    </w:p>
  </w:footnote>
  <w:footnote w:id="4">
    <w:p w14:paraId="74B284E8" w14:textId="64DA3E52" w:rsidR="008A7494" w:rsidRPr="008A7494" w:rsidRDefault="008A7494">
      <w:pPr>
        <w:pStyle w:val="FootnoteText"/>
        <w:rPr>
          <w:lang w:val="fr-FR"/>
        </w:rPr>
      </w:pPr>
      <w:r>
        <w:rPr>
          <w:rStyle w:val="FootnoteReference"/>
        </w:rPr>
        <w:footnoteRef/>
      </w:r>
      <w:r w:rsidRPr="008A7494">
        <w:rPr>
          <w:lang w:val="fr-FR"/>
        </w:rPr>
        <w:tab/>
      </w:r>
      <w:r>
        <w:rPr>
          <w:lang w:val="fr-FR"/>
        </w:rPr>
        <w:t xml:space="preserve">Le Rapport final de la CMDT-22 est disponible </w:t>
      </w:r>
      <w:hyperlink r:id="rId2" w:history="1">
        <w:r w:rsidRPr="0093362A">
          <w:rPr>
            <w:rStyle w:val="Hyperlink"/>
            <w:lang w:val="fr-FR"/>
          </w:rPr>
          <w:t>ici</w:t>
        </w:r>
      </w:hyperlink>
      <w:r w:rsidRPr="008A7494">
        <w:rPr>
          <w:lang w:val="fr-FR"/>
        </w:rPr>
        <w:t>.</w:t>
      </w:r>
    </w:p>
  </w:footnote>
  <w:footnote w:id="5">
    <w:p w14:paraId="0060F67A" w14:textId="4EED7DDE" w:rsidR="00621BDA" w:rsidRPr="00621BDA" w:rsidRDefault="00621BDA">
      <w:pPr>
        <w:pStyle w:val="FootnoteText"/>
        <w:rPr>
          <w:lang w:val="fr-FR"/>
        </w:rPr>
      </w:pPr>
      <w:r>
        <w:rPr>
          <w:rStyle w:val="FootnoteReference"/>
        </w:rPr>
        <w:footnoteRef/>
      </w:r>
      <w:r w:rsidRPr="00621BDA">
        <w:rPr>
          <w:lang w:val="fr-FR"/>
        </w:rPr>
        <w:tab/>
      </w:r>
      <w:hyperlink r:id="rId3" w:history="1">
        <w:r w:rsidRPr="00BB6AAC">
          <w:rPr>
            <w:rStyle w:val="Hyperlink"/>
            <w:lang w:val="fr-FR"/>
          </w:rPr>
          <w:t>https://www.itu.int/net4/ITU-D/CDS/sg/blkmeetings.asp?lg=1&amp;sp=2022&amp;blk=28245</w:t>
        </w:r>
      </w:hyperlink>
      <w:r w:rsidRPr="00880D62">
        <w:rPr>
          <w:lang w:val="fr-FR"/>
        </w:rPr>
        <w:t>.</w:t>
      </w:r>
    </w:p>
  </w:footnote>
  <w:footnote w:id="6">
    <w:p w14:paraId="3EB7F589" w14:textId="13B2B832" w:rsidR="00621BDA" w:rsidRPr="00621BDA" w:rsidRDefault="00621BDA">
      <w:pPr>
        <w:pStyle w:val="FootnoteText"/>
        <w:rPr>
          <w:lang w:val="fr-FR"/>
        </w:rPr>
      </w:pPr>
      <w:r>
        <w:rPr>
          <w:rStyle w:val="FootnoteReference"/>
        </w:rPr>
        <w:footnoteRef/>
      </w:r>
      <w:r w:rsidRPr="00621BDA">
        <w:rPr>
          <w:lang w:val="fr-FR"/>
        </w:rPr>
        <w:tab/>
      </w:r>
      <w:hyperlink r:id="rId4" w:history="1">
        <w:r w:rsidRPr="00BB6AAC">
          <w:rPr>
            <w:rStyle w:val="Hyperlink"/>
            <w:lang w:val="fr-FR"/>
          </w:rPr>
          <w:t>https://www.itu.int/itu-d/sites/ra-network/</w:t>
        </w:r>
      </w:hyperlink>
      <w:r w:rsidRPr="00880D62">
        <w:rPr>
          <w:lang w:val="fr-FR"/>
        </w:rPr>
        <w:t>.</w:t>
      </w:r>
    </w:p>
  </w:footnote>
  <w:footnote w:id="7">
    <w:p w14:paraId="2AF79991" w14:textId="4022B7C0" w:rsidR="00EB6EEE" w:rsidRPr="00EB6EEE" w:rsidRDefault="00EB6EEE">
      <w:pPr>
        <w:pStyle w:val="FootnoteText"/>
        <w:rPr>
          <w:lang w:val="fr-FR"/>
        </w:rPr>
      </w:pPr>
      <w:r>
        <w:rPr>
          <w:rStyle w:val="FootnoteReference"/>
        </w:rPr>
        <w:footnoteRef/>
      </w:r>
      <w:r w:rsidRPr="00EB6EEE">
        <w:rPr>
          <w:lang w:val="fr-FR"/>
        </w:rPr>
        <w:tab/>
      </w:r>
      <w:hyperlink r:id="rId5" w:history="1">
        <w:bookmarkStart w:id="8" w:name="lt_pId170"/>
        <w:r w:rsidRPr="007D273D">
          <w:rPr>
            <w:rStyle w:val="Hyperlink"/>
            <w:lang w:val="fr-FR"/>
          </w:rPr>
          <w:t>https://www.itu.int/hub/publication/d-stg-</w:t>
        </w:r>
        <w:r w:rsidRPr="007D273D">
          <w:rPr>
            <w:rStyle w:val="Hyperlink"/>
            <w:lang w:val="fr-FR"/>
          </w:rPr>
          <w:t>s</w:t>
        </w:r>
        <w:r w:rsidRPr="007D273D">
          <w:rPr>
            <w:rStyle w:val="Hyperlink"/>
            <w:lang w:val="fr-FR"/>
          </w:rPr>
          <w:t>g01-06-3-2023/</w:t>
        </w:r>
        <w:bookmarkEnd w:id="8"/>
      </w:hyperlink>
      <w:r w:rsidRPr="00880D62">
        <w:rPr>
          <w:lang w:val="fr-FR"/>
        </w:rPr>
        <w:t>.</w:t>
      </w:r>
    </w:p>
  </w:footnote>
  <w:footnote w:id="8">
    <w:p w14:paraId="7B3C6387" w14:textId="7696FE41" w:rsidR="005016A6" w:rsidRPr="005016A6" w:rsidRDefault="005016A6">
      <w:pPr>
        <w:pStyle w:val="FootnoteText"/>
        <w:rPr>
          <w:lang w:val="fr-FR"/>
        </w:rPr>
      </w:pPr>
      <w:r>
        <w:rPr>
          <w:rStyle w:val="FootnoteReference"/>
        </w:rPr>
        <w:footnoteRef/>
      </w:r>
      <w:r w:rsidRPr="005016A6">
        <w:rPr>
          <w:lang w:val="fr-FR"/>
        </w:rPr>
        <w:tab/>
      </w:r>
      <w:hyperlink r:id="rId6" w:history="1">
        <w:r w:rsidRPr="005016A6">
          <w:rPr>
            <w:rStyle w:val="Hyperlink"/>
            <w:lang w:val="fr-FR"/>
          </w:rPr>
          <w:t>https://www.itu.int/md/D22-SG01-C-026</w:t>
        </w:r>
        <w:r w:rsidRPr="005016A6">
          <w:rPr>
            <w:rStyle w:val="Hyperlink"/>
            <w:lang w:val="fr-FR"/>
          </w:rPr>
          <w:t>0</w:t>
        </w:r>
      </w:hyperlink>
      <w:r w:rsidRPr="005016A6">
        <w:rPr>
          <w:lang w:val="fr-FR"/>
        </w:rPr>
        <w:t>.</w:t>
      </w:r>
    </w:p>
  </w:footnote>
  <w:footnote w:id="9">
    <w:p w14:paraId="6B341339" w14:textId="30ED7D81" w:rsidR="005016A6" w:rsidRPr="005016A6" w:rsidRDefault="005016A6">
      <w:pPr>
        <w:pStyle w:val="FootnoteText"/>
        <w:rPr>
          <w:lang w:val="fr-FR"/>
        </w:rPr>
      </w:pPr>
      <w:r>
        <w:rPr>
          <w:rStyle w:val="FootnoteReference"/>
        </w:rPr>
        <w:footnoteRef/>
      </w:r>
      <w:r w:rsidRPr="005016A6">
        <w:rPr>
          <w:lang w:val="fr-FR"/>
        </w:rPr>
        <w:tab/>
      </w:r>
      <w:hyperlink r:id="rId7" w:history="1">
        <w:r>
          <w:rPr>
            <w:rStyle w:val="Hyperlink"/>
            <w:lang w:val="fr-FR"/>
          </w:rPr>
          <w:t>https://www.itu.int/en/ITU-T/Workshops-and-Seminars/2023/1117/Pages/default.aspx</w:t>
        </w:r>
      </w:hyperlink>
      <w:r>
        <w:rPr>
          <w:lang w:val="fr-FR"/>
        </w:rPr>
        <w:t>.</w:t>
      </w:r>
    </w:p>
  </w:footnote>
  <w:footnote w:id="10">
    <w:p w14:paraId="5E52CB7A" w14:textId="54F05568" w:rsidR="005016A6" w:rsidRPr="005016A6" w:rsidRDefault="005016A6">
      <w:pPr>
        <w:pStyle w:val="FootnoteText"/>
        <w:rPr>
          <w:lang w:val="fr-FR"/>
        </w:rPr>
      </w:pPr>
      <w:r>
        <w:rPr>
          <w:rStyle w:val="FootnoteReference"/>
        </w:rPr>
        <w:footnoteRef/>
      </w:r>
      <w:r w:rsidRPr="005016A6">
        <w:rPr>
          <w:lang w:val="fr-FR"/>
        </w:rPr>
        <w:tab/>
      </w:r>
      <w:r>
        <w:rPr>
          <w:lang w:val="fr-FR"/>
        </w:rPr>
        <w:t>Le répertoire et le tableau de bord des contributions pour la période d'études précédente (2018</w:t>
      </w:r>
      <w:r>
        <w:rPr>
          <w:lang w:val="fr-FR"/>
        </w:rPr>
        <w:noBreakHyphen/>
        <w:t xml:space="preserve">2022) sont disponibles </w:t>
      </w:r>
      <w:hyperlink r:id="rId8" w:history="1">
        <w:r w:rsidRPr="00D5726B">
          <w:rPr>
            <w:rStyle w:val="Hyperlink"/>
            <w:lang w:val="fr-FR"/>
          </w:rPr>
          <w:t>ici</w:t>
        </w:r>
      </w:hyperlink>
      <w:r>
        <w:rPr>
          <w:lang w:val="fr-FR"/>
        </w:rPr>
        <w:t>.</w:t>
      </w:r>
    </w:p>
  </w:footnote>
  <w:footnote w:id="11">
    <w:p w14:paraId="36B0018D" w14:textId="70B5D02F" w:rsidR="005016A6" w:rsidRPr="005016A6" w:rsidRDefault="005016A6">
      <w:pPr>
        <w:pStyle w:val="FootnoteText"/>
        <w:rPr>
          <w:lang w:val="fr-FR"/>
        </w:rPr>
      </w:pPr>
      <w:r>
        <w:rPr>
          <w:rStyle w:val="FootnoteReference"/>
        </w:rPr>
        <w:footnoteRef/>
      </w:r>
      <w:r w:rsidRPr="005016A6">
        <w:rPr>
          <w:lang w:val="fr-FR"/>
        </w:rPr>
        <w:tab/>
      </w:r>
      <w:hyperlink r:id="rId9" w:history="1">
        <w:r w:rsidRPr="00BB6AAC">
          <w:rPr>
            <w:rStyle w:val="Hyperlink"/>
            <w:lang w:val="fr-FR"/>
          </w:rPr>
          <w:t>https://translate.itu.int/documents</w:t>
        </w:r>
      </w:hyperlink>
      <w:r w:rsidRPr="00880D62">
        <w:rPr>
          <w:lang w:val="fr-FR"/>
        </w:rPr>
        <w:t>.</w:t>
      </w:r>
    </w:p>
  </w:footnote>
  <w:footnote w:id="12">
    <w:p w14:paraId="5D885EB5" w14:textId="73A5D972" w:rsidR="005016A6" w:rsidRPr="005016A6" w:rsidRDefault="005016A6">
      <w:pPr>
        <w:pStyle w:val="FootnoteText"/>
        <w:rPr>
          <w:lang w:val="fr-FR"/>
        </w:rPr>
      </w:pPr>
      <w:r>
        <w:rPr>
          <w:rStyle w:val="FootnoteReference"/>
        </w:rPr>
        <w:footnoteRef/>
      </w:r>
      <w:r w:rsidRPr="005016A6">
        <w:rPr>
          <w:lang w:val="fr-FR"/>
        </w:rPr>
        <w:tab/>
      </w:r>
      <w:r>
        <w:rPr>
          <w:lang w:val="fr-FR"/>
        </w:rPr>
        <w:t xml:space="preserve">Voir le Document </w:t>
      </w:r>
      <w:hyperlink r:id="rId10" w:history="1">
        <w:r w:rsidRPr="00694C20">
          <w:rPr>
            <w:rStyle w:val="Hyperlink"/>
            <w:lang w:val="fr-FR"/>
          </w:rPr>
          <w:t>1/ADM/1(Rév.</w:t>
        </w:r>
        <w:r w:rsidRPr="00694C20">
          <w:rPr>
            <w:rStyle w:val="Hyperlink"/>
            <w:lang w:val="fr-FR"/>
          </w:rPr>
          <w:t>3</w:t>
        </w:r>
        <w:r w:rsidRPr="00694C20">
          <w:rPr>
            <w:rStyle w:val="Hyperlink"/>
            <w:lang w:val="fr-FR"/>
          </w:rPr>
          <w:t>)</w:t>
        </w:r>
      </w:hyperlink>
      <w:r>
        <w:rPr>
          <w:lang w:val="fr-FR"/>
        </w:rPr>
        <w:t xml:space="preserve"> pour de plus amples renseignements.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237901D7"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873313">
      <w:rPr>
        <w:sz w:val="22"/>
        <w:szCs w:val="22"/>
        <w:lang w:val="de-CH"/>
      </w:rPr>
      <w:t>4</w:t>
    </w:r>
    <w:r w:rsidRPr="00A54E72">
      <w:rPr>
        <w:sz w:val="22"/>
        <w:szCs w:val="22"/>
        <w:lang w:val="de-CH"/>
      </w:rPr>
      <w:t>/</w:t>
    </w:r>
    <w:r w:rsidR="008A7494">
      <w:rPr>
        <w:sz w:val="22"/>
        <w:szCs w:val="22"/>
        <w:lang w:val="de-CH"/>
      </w:rPr>
      <w:t>5</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425DC" w14:textId="062A0DCC" w:rsidR="005016A6" w:rsidRPr="005401F5" w:rsidRDefault="005401F5" w:rsidP="00292328">
    <w:pPr>
      <w:tabs>
        <w:tab w:val="clear" w:pos="794"/>
        <w:tab w:val="clear" w:pos="1191"/>
        <w:tab w:val="clear" w:pos="1588"/>
        <w:tab w:val="clear" w:pos="1985"/>
        <w:tab w:val="center" w:pos="7230"/>
        <w:tab w:val="left" w:pos="8931"/>
        <w:tab w:val="left" w:pos="13183"/>
      </w:tabs>
      <w:ind w:right="1"/>
    </w:pPr>
    <w:r w:rsidRPr="00972BCD">
      <w:rPr>
        <w:sz w:val="22"/>
        <w:szCs w:val="22"/>
      </w:rPr>
      <w:tab/>
    </w:r>
    <w:r w:rsidRPr="00A54E72">
      <w:rPr>
        <w:sz w:val="22"/>
        <w:szCs w:val="22"/>
        <w:lang w:val="de-CH"/>
      </w:rPr>
      <w:t>TDAG</w:t>
    </w:r>
    <w:r>
      <w:rPr>
        <w:sz w:val="22"/>
        <w:szCs w:val="22"/>
        <w:lang w:val="de-CH"/>
      </w:rPr>
      <w:t>-24</w:t>
    </w:r>
    <w:r w:rsidRPr="00A54E72">
      <w:rPr>
        <w:sz w:val="22"/>
        <w:szCs w:val="22"/>
        <w:lang w:val="de-CH"/>
      </w:rPr>
      <w:t>/</w:t>
    </w:r>
    <w:r>
      <w:rPr>
        <w:sz w:val="22"/>
        <w:szCs w:val="22"/>
        <w:lang w:val="de-CH"/>
      </w:rPr>
      <w:t>5</w:t>
    </w:r>
    <w:r w:rsidRPr="006D271A">
      <w:rPr>
        <w:sz w:val="22"/>
        <w:szCs w:val="22"/>
        <w:lang w:val="de-CH"/>
      </w:rPr>
      <w:t>-</w:t>
    </w:r>
    <w:r>
      <w:rPr>
        <w:sz w:val="22"/>
        <w:szCs w:val="22"/>
        <w:lang w:val="de-CH"/>
      </w:rPr>
      <w:t>F</w:t>
    </w:r>
    <w:r w:rsidR="00292328">
      <w:rPr>
        <w:sz w:val="22"/>
        <w:szCs w:val="22"/>
        <w:lang w:val="de-CH"/>
      </w:rPr>
      <w:tab/>
    </w:r>
    <w:r w:rsidR="00292328">
      <w:rPr>
        <w:sz w:val="22"/>
        <w:szCs w:val="22"/>
        <w:lang w:val="de-CH"/>
      </w:rPr>
      <w:tab/>
    </w:r>
    <w:r w:rsidRPr="006D271A">
      <w:rPr>
        <w:sz w:val="22"/>
        <w:szCs w:val="22"/>
        <w:lang w:val="de-CH"/>
      </w:rPr>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5</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11A0"/>
    <w:multiLevelType w:val="hybridMultilevel"/>
    <w:tmpl w:val="D7C0644A"/>
    <w:lvl w:ilvl="0" w:tplc="6BA07362">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34B78"/>
    <w:multiLevelType w:val="hybridMultilevel"/>
    <w:tmpl w:val="EC7ABA16"/>
    <w:lvl w:ilvl="0" w:tplc="D8AA70EE">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1BB7773"/>
    <w:multiLevelType w:val="hybridMultilevel"/>
    <w:tmpl w:val="90A8EA66"/>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0A1927"/>
    <w:multiLevelType w:val="hybridMultilevel"/>
    <w:tmpl w:val="F5AEB48E"/>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110F44"/>
    <w:multiLevelType w:val="hybridMultilevel"/>
    <w:tmpl w:val="9502DA6E"/>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837D17"/>
    <w:multiLevelType w:val="hybridMultilevel"/>
    <w:tmpl w:val="8430BBC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A7D84"/>
    <w:multiLevelType w:val="hybridMultilevel"/>
    <w:tmpl w:val="684EF612"/>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E1E0E9A"/>
    <w:multiLevelType w:val="hybridMultilevel"/>
    <w:tmpl w:val="A3184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2179C6"/>
    <w:multiLevelType w:val="multilevel"/>
    <w:tmpl w:val="0B88DA5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104FCB"/>
    <w:multiLevelType w:val="hybridMultilevel"/>
    <w:tmpl w:val="CA22280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985825"/>
    <w:multiLevelType w:val="hybridMultilevel"/>
    <w:tmpl w:val="9506716E"/>
    <w:lvl w:ilvl="0" w:tplc="D8AA70EE">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2345341E"/>
    <w:multiLevelType w:val="hybridMultilevel"/>
    <w:tmpl w:val="3DC2C63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9751D6"/>
    <w:multiLevelType w:val="hybridMultilevel"/>
    <w:tmpl w:val="A6DE1EB0"/>
    <w:lvl w:ilvl="0" w:tplc="D8AA70E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C9C1582"/>
    <w:multiLevelType w:val="multilevel"/>
    <w:tmpl w:val="90429B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C9554F"/>
    <w:multiLevelType w:val="hybridMultilevel"/>
    <w:tmpl w:val="062E5F72"/>
    <w:lvl w:ilvl="0" w:tplc="539CD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5968B7"/>
    <w:multiLevelType w:val="hybridMultilevel"/>
    <w:tmpl w:val="1372631C"/>
    <w:lvl w:ilvl="0" w:tplc="10F85E9E">
      <w:numFmt w:val="bullet"/>
      <w:lvlText w:val="–"/>
      <w:lvlJc w:val="left"/>
      <w:pPr>
        <w:ind w:left="360" w:hanging="360"/>
      </w:pPr>
      <w:rPr>
        <w:rFonts w:ascii="Calibri" w:eastAsia="Batang"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CD2E39"/>
    <w:multiLevelType w:val="hybridMultilevel"/>
    <w:tmpl w:val="65606CB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9B63AD7"/>
    <w:multiLevelType w:val="hybridMultilevel"/>
    <w:tmpl w:val="F9A830A4"/>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6C5A19"/>
    <w:multiLevelType w:val="hybridMultilevel"/>
    <w:tmpl w:val="602844C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24D359B"/>
    <w:multiLevelType w:val="hybridMultilevel"/>
    <w:tmpl w:val="60B8C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CF1B67"/>
    <w:multiLevelType w:val="hybridMultilevel"/>
    <w:tmpl w:val="C84471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C67C70"/>
    <w:multiLevelType w:val="hybridMultilevel"/>
    <w:tmpl w:val="2AF8E30E"/>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39326F"/>
    <w:multiLevelType w:val="multilevel"/>
    <w:tmpl w:val="11402B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55D2824"/>
    <w:multiLevelType w:val="hybridMultilevel"/>
    <w:tmpl w:val="5E5EBA5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6" w15:restartNumberingAfterBreak="0">
    <w:nsid w:val="5DA37E0F"/>
    <w:multiLevelType w:val="hybridMultilevel"/>
    <w:tmpl w:val="B3B6E67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335307D"/>
    <w:multiLevelType w:val="hybridMultilevel"/>
    <w:tmpl w:val="6A84C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61433B"/>
    <w:multiLevelType w:val="multilevel"/>
    <w:tmpl w:val="C3AC27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4C94AF4"/>
    <w:multiLevelType w:val="hybridMultilevel"/>
    <w:tmpl w:val="88D2793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66034A6"/>
    <w:multiLevelType w:val="hybridMultilevel"/>
    <w:tmpl w:val="B12A0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71E48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878202B"/>
    <w:multiLevelType w:val="hybridMultilevel"/>
    <w:tmpl w:val="B82E5366"/>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8B37491"/>
    <w:multiLevelType w:val="hybridMultilevel"/>
    <w:tmpl w:val="7D047D4E"/>
    <w:lvl w:ilvl="0" w:tplc="10F85E9E">
      <w:numFmt w:val="bullet"/>
      <w:lvlText w:val="–"/>
      <w:lvlJc w:val="left"/>
      <w:pPr>
        <w:ind w:left="360" w:hanging="360"/>
      </w:pPr>
      <w:rPr>
        <w:rFonts w:ascii="Calibri" w:eastAsia="Batang"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94C66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622400C"/>
    <w:multiLevelType w:val="multilevel"/>
    <w:tmpl w:val="90DCAF54"/>
    <w:lvl w:ilvl="0">
      <w:start w:val="12"/>
      <w:numFmt w:val="decimal"/>
      <w:lvlText w:val="%1"/>
      <w:lvlJc w:val="left"/>
      <w:pPr>
        <w:ind w:left="420" w:hanging="42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7CC200E"/>
    <w:multiLevelType w:val="multilevel"/>
    <w:tmpl w:val="C3AC27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83152C2"/>
    <w:multiLevelType w:val="multilevel"/>
    <w:tmpl w:val="5DC6DB0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161062"/>
    <w:multiLevelType w:val="hybridMultilevel"/>
    <w:tmpl w:val="75C81D2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9D76DA3"/>
    <w:multiLevelType w:val="hybridMultilevel"/>
    <w:tmpl w:val="AFE6787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DAD2E6A"/>
    <w:multiLevelType w:val="multilevel"/>
    <w:tmpl w:val="8E6068F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DAE5091"/>
    <w:multiLevelType w:val="hybridMultilevel"/>
    <w:tmpl w:val="87B233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EA0230D"/>
    <w:multiLevelType w:val="hybridMultilevel"/>
    <w:tmpl w:val="B00EB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31895772">
    <w:abstractNumId w:val="25"/>
  </w:num>
  <w:num w:numId="2" w16cid:durableId="590628639">
    <w:abstractNumId w:val="14"/>
  </w:num>
  <w:num w:numId="3" w16cid:durableId="1082524848">
    <w:abstractNumId w:val="20"/>
  </w:num>
  <w:num w:numId="4" w16cid:durableId="301348521">
    <w:abstractNumId w:val="23"/>
  </w:num>
  <w:num w:numId="5" w16cid:durableId="531260533">
    <w:abstractNumId w:val="13"/>
  </w:num>
  <w:num w:numId="6" w16cid:durableId="757143573">
    <w:abstractNumId w:val="40"/>
  </w:num>
  <w:num w:numId="7" w16cid:durableId="93139213">
    <w:abstractNumId w:val="8"/>
  </w:num>
  <w:num w:numId="8" w16cid:durableId="1908107767">
    <w:abstractNumId w:val="28"/>
  </w:num>
  <w:num w:numId="9" w16cid:durableId="109319166">
    <w:abstractNumId w:val="19"/>
  </w:num>
  <w:num w:numId="10" w16cid:durableId="677078810">
    <w:abstractNumId w:val="30"/>
  </w:num>
  <w:num w:numId="11" w16cid:durableId="469983836">
    <w:abstractNumId w:val="42"/>
  </w:num>
  <w:num w:numId="12" w16cid:durableId="901991088">
    <w:abstractNumId w:val="7"/>
  </w:num>
  <w:num w:numId="13" w16cid:durableId="2013533188">
    <w:abstractNumId w:val="27"/>
  </w:num>
  <w:num w:numId="14" w16cid:durableId="24789464">
    <w:abstractNumId w:val="16"/>
  </w:num>
  <w:num w:numId="15" w16cid:durableId="1301426421">
    <w:abstractNumId w:val="41"/>
  </w:num>
  <w:num w:numId="16" w16cid:durableId="1598637552">
    <w:abstractNumId w:val="3"/>
  </w:num>
  <w:num w:numId="17" w16cid:durableId="1153527511">
    <w:abstractNumId w:val="4"/>
  </w:num>
  <w:num w:numId="18" w16cid:durableId="2110926402">
    <w:abstractNumId w:val="1"/>
  </w:num>
  <w:num w:numId="19" w16cid:durableId="1129713121">
    <w:abstractNumId w:val="5"/>
  </w:num>
  <w:num w:numId="20" w16cid:durableId="356198498">
    <w:abstractNumId w:val="38"/>
  </w:num>
  <w:num w:numId="21" w16cid:durableId="6251831">
    <w:abstractNumId w:val="11"/>
  </w:num>
  <w:num w:numId="22" w16cid:durableId="779228737">
    <w:abstractNumId w:val="18"/>
  </w:num>
  <w:num w:numId="23" w16cid:durableId="1801876023">
    <w:abstractNumId w:val="22"/>
  </w:num>
  <w:num w:numId="24" w16cid:durableId="2032030732">
    <w:abstractNumId w:val="12"/>
  </w:num>
  <w:num w:numId="25" w16cid:durableId="538277929">
    <w:abstractNumId w:val="17"/>
  </w:num>
  <w:num w:numId="26" w16cid:durableId="123155794">
    <w:abstractNumId w:val="31"/>
  </w:num>
  <w:num w:numId="27" w16cid:durableId="1025522358">
    <w:abstractNumId w:val="32"/>
  </w:num>
  <w:num w:numId="28" w16cid:durableId="359745801">
    <w:abstractNumId w:val="10"/>
  </w:num>
  <w:num w:numId="29" w16cid:durableId="536771233">
    <w:abstractNumId w:val="24"/>
  </w:num>
  <w:num w:numId="30" w16cid:durableId="922497248">
    <w:abstractNumId w:val="9"/>
  </w:num>
  <w:num w:numId="31" w16cid:durableId="847671715">
    <w:abstractNumId w:val="39"/>
  </w:num>
  <w:num w:numId="32" w16cid:durableId="1133330658">
    <w:abstractNumId w:val="26"/>
  </w:num>
  <w:num w:numId="33" w16cid:durableId="1356079856">
    <w:abstractNumId w:val="29"/>
  </w:num>
  <w:num w:numId="34" w16cid:durableId="435180571">
    <w:abstractNumId w:val="6"/>
  </w:num>
  <w:num w:numId="35" w16cid:durableId="1394737530">
    <w:abstractNumId w:val="34"/>
  </w:num>
  <w:num w:numId="36" w16cid:durableId="1381174226">
    <w:abstractNumId w:val="35"/>
  </w:num>
  <w:num w:numId="37" w16cid:durableId="858619804">
    <w:abstractNumId w:val="15"/>
  </w:num>
  <w:num w:numId="38" w16cid:durableId="1475560748">
    <w:abstractNumId w:val="37"/>
  </w:num>
  <w:num w:numId="39" w16cid:durableId="1703902659">
    <w:abstractNumId w:val="33"/>
  </w:num>
  <w:num w:numId="40" w16cid:durableId="127283283">
    <w:abstractNumId w:val="0"/>
  </w:num>
  <w:num w:numId="41" w16cid:durableId="592661810">
    <w:abstractNumId w:val="21"/>
  </w:num>
  <w:num w:numId="42" w16cid:durableId="1300070201">
    <w:abstractNumId w:val="36"/>
  </w:num>
  <w:num w:numId="43" w16cid:durableId="19195529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25DF"/>
    <w:rsid w:val="00037A9E"/>
    <w:rsid w:val="00037F91"/>
    <w:rsid w:val="000539F1"/>
    <w:rsid w:val="00054747"/>
    <w:rsid w:val="00055A2A"/>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998"/>
    <w:rsid w:val="000F5FE8"/>
    <w:rsid w:val="000F6644"/>
    <w:rsid w:val="00100833"/>
    <w:rsid w:val="001011EB"/>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1F610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92328"/>
    <w:rsid w:val="002A2FC6"/>
    <w:rsid w:val="002C1EC7"/>
    <w:rsid w:val="002C3015"/>
    <w:rsid w:val="002C4342"/>
    <w:rsid w:val="002C7EA3"/>
    <w:rsid w:val="002D20AE"/>
    <w:rsid w:val="002D6C61"/>
    <w:rsid w:val="002E2104"/>
    <w:rsid w:val="002E2DAC"/>
    <w:rsid w:val="002E6963"/>
    <w:rsid w:val="002E6F8F"/>
    <w:rsid w:val="002F05D8"/>
    <w:rsid w:val="002F24D9"/>
    <w:rsid w:val="002F2DE0"/>
    <w:rsid w:val="002F5E25"/>
    <w:rsid w:val="0030353C"/>
    <w:rsid w:val="00307769"/>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16A6"/>
    <w:rsid w:val="00502ABF"/>
    <w:rsid w:val="00504DB0"/>
    <w:rsid w:val="00507C35"/>
    <w:rsid w:val="00510735"/>
    <w:rsid w:val="00514D2F"/>
    <w:rsid w:val="005250B9"/>
    <w:rsid w:val="005401F5"/>
    <w:rsid w:val="0054420E"/>
    <w:rsid w:val="00544D1B"/>
    <w:rsid w:val="00545DC0"/>
    <w:rsid w:val="00545F6C"/>
    <w:rsid w:val="005477D9"/>
    <w:rsid w:val="0055720C"/>
    <w:rsid w:val="00561796"/>
    <w:rsid w:val="005632DD"/>
    <w:rsid w:val="0056423B"/>
    <w:rsid w:val="00573424"/>
    <w:rsid w:val="0057402F"/>
    <w:rsid w:val="00575B5A"/>
    <w:rsid w:val="00581653"/>
    <w:rsid w:val="005849D6"/>
    <w:rsid w:val="00585367"/>
    <w:rsid w:val="005871A1"/>
    <w:rsid w:val="0058737E"/>
    <w:rsid w:val="00592518"/>
    <w:rsid w:val="00592E87"/>
    <w:rsid w:val="0059420B"/>
    <w:rsid w:val="00594C4D"/>
    <w:rsid w:val="005A0CA5"/>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1BDA"/>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0F2B"/>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0ADF"/>
    <w:rsid w:val="008419B1"/>
    <w:rsid w:val="00844A56"/>
    <w:rsid w:val="00845B11"/>
    <w:rsid w:val="00852081"/>
    <w:rsid w:val="00872B6E"/>
    <w:rsid w:val="00873313"/>
    <w:rsid w:val="00874DFD"/>
    <w:rsid w:val="008802F9"/>
    <w:rsid w:val="00880D62"/>
    <w:rsid w:val="00883086"/>
    <w:rsid w:val="008879FD"/>
    <w:rsid w:val="00894C37"/>
    <w:rsid w:val="008A00EA"/>
    <w:rsid w:val="008A3F93"/>
    <w:rsid w:val="008A6236"/>
    <w:rsid w:val="008A6E1C"/>
    <w:rsid w:val="008A72FD"/>
    <w:rsid w:val="008A7494"/>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514"/>
    <w:rsid w:val="009307DF"/>
    <w:rsid w:val="009359B8"/>
    <w:rsid w:val="00935FF0"/>
    <w:rsid w:val="009431F8"/>
    <w:rsid w:val="00947A35"/>
    <w:rsid w:val="009516F6"/>
    <w:rsid w:val="00952667"/>
    <w:rsid w:val="0096201B"/>
    <w:rsid w:val="00962081"/>
    <w:rsid w:val="00966CB5"/>
    <w:rsid w:val="00975786"/>
    <w:rsid w:val="00981CB7"/>
    <w:rsid w:val="00983E1F"/>
    <w:rsid w:val="00993F46"/>
    <w:rsid w:val="00997358"/>
    <w:rsid w:val="009A452B"/>
    <w:rsid w:val="009B050C"/>
    <w:rsid w:val="009B087F"/>
    <w:rsid w:val="009B1CA4"/>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66C4C"/>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576B"/>
    <w:rsid w:val="00B46350"/>
    <w:rsid w:val="00B46DF3"/>
    <w:rsid w:val="00B648C7"/>
    <w:rsid w:val="00B66E8F"/>
    <w:rsid w:val="00B80157"/>
    <w:rsid w:val="00B83D5E"/>
    <w:rsid w:val="00B8460A"/>
    <w:rsid w:val="00B8650D"/>
    <w:rsid w:val="00B879B4"/>
    <w:rsid w:val="00B90F07"/>
    <w:rsid w:val="00B97BB9"/>
    <w:rsid w:val="00BA0009"/>
    <w:rsid w:val="00BB02B5"/>
    <w:rsid w:val="00BB1863"/>
    <w:rsid w:val="00BB25EE"/>
    <w:rsid w:val="00BB363A"/>
    <w:rsid w:val="00BC10A0"/>
    <w:rsid w:val="00BC7BA2"/>
    <w:rsid w:val="00BD3847"/>
    <w:rsid w:val="00BD3FA7"/>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0593"/>
    <w:rsid w:val="00D35BDD"/>
    <w:rsid w:val="00D47E23"/>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605B"/>
    <w:rsid w:val="00E97298"/>
    <w:rsid w:val="00E97753"/>
    <w:rsid w:val="00EA0C51"/>
    <w:rsid w:val="00EA7DE7"/>
    <w:rsid w:val="00EB6EEE"/>
    <w:rsid w:val="00EB7A8A"/>
    <w:rsid w:val="00EC6FED"/>
    <w:rsid w:val="00EC7F3B"/>
    <w:rsid w:val="00ED5299"/>
    <w:rsid w:val="00ED5C14"/>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ECC Hyperlink,超??级链Ú,fL????,fL?级,超??级链,超?级链ïÈ,õ±?级链,õ±链ïÈ1,õ±???"/>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8A7494"/>
    <w:rPr>
      <w:color w:val="605E5C"/>
      <w:shd w:val="clear" w:color="auto" w:fill="E1DFDD"/>
    </w:rPr>
  </w:style>
  <w:style w:type="character" w:styleId="PlaceholderText">
    <w:name w:val="Placeholder Text"/>
    <w:basedOn w:val="DefaultParagraphFont"/>
    <w:uiPriority w:val="99"/>
    <w:semiHidden/>
    <w:rsid w:val="00EB6EEE"/>
    <w:rPr>
      <w:color w:val="808080"/>
    </w:rPr>
  </w:style>
  <w:style w:type="paragraph" w:customStyle="1" w:styleId="Agendaitem">
    <w:name w:val="Agenda_item"/>
    <w:basedOn w:val="Normal"/>
    <w:next w:val="Normal"/>
    <w:qFormat/>
    <w:rsid w:val="005016A6"/>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Figure">
    <w:name w:val="Figure"/>
    <w:basedOn w:val="Normal"/>
    <w:next w:val="Normal"/>
    <w:rsid w:val="005016A6"/>
    <w:pPr>
      <w:keepNext/>
      <w:keepLines/>
      <w:tabs>
        <w:tab w:val="clear" w:pos="794"/>
        <w:tab w:val="clear" w:pos="1191"/>
        <w:tab w:val="clear" w:pos="1588"/>
        <w:tab w:val="clear" w:pos="1985"/>
        <w:tab w:val="left" w:pos="1134"/>
        <w:tab w:val="left" w:pos="1871"/>
        <w:tab w:val="left" w:pos="2268"/>
      </w:tabs>
      <w:jc w:val="center"/>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5016A6"/>
    <w:rPr>
      <w:rFonts w:asciiTheme="minorHAnsi" w:hAnsiTheme="minorHAnsi"/>
      <w:sz w:val="24"/>
      <w:lang w:val="en-GB" w:eastAsia="en-US"/>
    </w:rPr>
  </w:style>
  <w:style w:type="paragraph" w:customStyle="1" w:styleId="Section1">
    <w:name w:val="Section_1"/>
    <w:basedOn w:val="Normal"/>
    <w:rsid w:val="005016A6"/>
    <w:pPr>
      <w:tabs>
        <w:tab w:val="clear" w:pos="794"/>
        <w:tab w:val="clear" w:pos="1191"/>
        <w:tab w:val="clear" w:pos="1588"/>
        <w:tab w:val="clear" w:pos="1985"/>
        <w:tab w:val="left" w:pos="1871"/>
        <w:tab w:val="center" w:pos="4820"/>
      </w:tabs>
      <w:spacing w:before="360"/>
      <w:jc w:val="center"/>
    </w:pPr>
    <w:rPr>
      <w:b/>
    </w:rPr>
  </w:style>
  <w:style w:type="paragraph" w:customStyle="1" w:styleId="Section2">
    <w:name w:val="Section_2"/>
    <w:basedOn w:val="Section1"/>
    <w:rsid w:val="005016A6"/>
    <w:rPr>
      <w:b w:val="0"/>
      <w:i/>
    </w:rPr>
  </w:style>
  <w:style w:type="paragraph" w:customStyle="1" w:styleId="Section3">
    <w:name w:val="Section_3"/>
    <w:basedOn w:val="Section1"/>
    <w:rsid w:val="005016A6"/>
    <w:rPr>
      <w:b w:val="0"/>
    </w:rPr>
  </w:style>
  <w:style w:type="paragraph" w:customStyle="1" w:styleId="Subsection1">
    <w:name w:val="Subsection_1"/>
    <w:basedOn w:val="Section1"/>
    <w:next w:val="Normalaftertitle"/>
    <w:qFormat/>
    <w:rsid w:val="005016A6"/>
  </w:style>
  <w:style w:type="paragraph" w:customStyle="1" w:styleId="Normalend">
    <w:name w:val="Normal_end"/>
    <w:basedOn w:val="Normal"/>
    <w:next w:val="Normal"/>
    <w:qFormat/>
    <w:rsid w:val="005016A6"/>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qFormat/>
    <w:rsid w:val="005016A6"/>
  </w:style>
  <w:style w:type="paragraph" w:customStyle="1" w:styleId="Opiniontitle">
    <w:name w:val="Opinion_title"/>
    <w:basedOn w:val="Rectitle"/>
    <w:next w:val="Normalaftertitle"/>
    <w:qFormat/>
    <w:rsid w:val="005016A6"/>
    <w:pPr>
      <w:tabs>
        <w:tab w:val="clear" w:pos="794"/>
        <w:tab w:val="clear" w:pos="1191"/>
        <w:tab w:val="clear" w:pos="1588"/>
        <w:tab w:val="clear" w:pos="1985"/>
        <w:tab w:val="left" w:pos="1134"/>
        <w:tab w:val="left" w:pos="1871"/>
        <w:tab w:val="left" w:pos="2268"/>
      </w:tabs>
    </w:pPr>
  </w:style>
  <w:style w:type="paragraph" w:customStyle="1" w:styleId="OpinionNo">
    <w:name w:val="Opinion_No"/>
    <w:basedOn w:val="RecNo"/>
    <w:next w:val="Opiniontitle"/>
    <w:qFormat/>
    <w:rsid w:val="005016A6"/>
    <w:pPr>
      <w:tabs>
        <w:tab w:val="clear" w:pos="794"/>
        <w:tab w:val="clear" w:pos="1191"/>
        <w:tab w:val="clear" w:pos="1588"/>
        <w:tab w:val="clear" w:pos="1985"/>
        <w:tab w:val="left" w:pos="1134"/>
        <w:tab w:val="left" w:pos="1871"/>
        <w:tab w:val="left" w:pos="2268"/>
      </w:tabs>
    </w:pPr>
  </w:style>
  <w:style w:type="paragraph" w:styleId="BalloonText">
    <w:name w:val="Balloon Text"/>
    <w:basedOn w:val="Normal"/>
    <w:link w:val="BalloonTextChar"/>
    <w:rsid w:val="005016A6"/>
    <w:pPr>
      <w:tabs>
        <w:tab w:val="clear" w:pos="794"/>
        <w:tab w:val="clear" w:pos="1191"/>
        <w:tab w:val="clear" w:pos="1588"/>
        <w:tab w:val="clear" w:pos="1985"/>
        <w:tab w:val="left" w:pos="1134"/>
        <w:tab w:val="left" w:pos="1871"/>
        <w:tab w:val="left" w:pos="2268"/>
      </w:tabs>
      <w:spacing w:before="0"/>
    </w:pPr>
    <w:rPr>
      <w:rFonts w:ascii="Tahoma" w:hAnsi="Tahoma" w:cs="Tahoma"/>
      <w:sz w:val="16"/>
      <w:szCs w:val="16"/>
    </w:rPr>
  </w:style>
  <w:style w:type="character" w:customStyle="1" w:styleId="BalloonTextChar">
    <w:name w:val="Balloon Text Char"/>
    <w:basedOn w:val="DefaultParagraphFont"/>
    <w:link w:val="BalloonText"/>
    <w:rsid w:val="005016A6"/>
    <w:rPr>
      <w:rFonts w:ascii="Tahoma" w:hAnsi="Tahoma" w:cs="Tahoma"/>
      <w:sz w:val="16"/>
      <w:szCs w:val="16"/>
      <w:lang w:val="en-GB" w:eastAsia="en-US"/>
    </w:rPr>
  </w:style>
  <w:style w:type="character" w:customStyle="1" w:styleId="NormalaftertitleChar">
    <w:name w:val="Normal after title Char"/>
    <w:basedOn w:val="DefaultParagraphFont"/>
    <w:link w:val="Normalaftertitle"/>
    <w:locked/>
    <w:rsid w:val="005016A6"/>
    <w:rPr>
      <w:rFonts w:asciiTheme="minorHAnsi" w:hAnsiTheme="minorHAnsi"/>
      <w:sz w:val="24"/>
      <w:lang w:val="en-GB" w:eastAsia="en-US"/>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uiPriority w:val="34"/>
    <w:qFormat/>
    <w:rsid w:val="005016A6"/>
    <w:rPr>
      <w:rFonts w:asciiTheme="minorHAnsi" w:hAnsiTheme="minorHAnsi"/>
      <w:sz w:val="24"/>
      <w:lang w:val="en-GB" w:eastAsia="en-US"/>
    </w:rPr>
  </w:style>
  <w:style w:type="paragraph" w:customStyle="1" w:styleId="CEOAgendaItemN">
    <w:name w:val="CEO_AgendaItemN°"/>
    <w:basedOn w:val="Normal"/>
    <w:rsid w:val="005016A6"/>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CEOcontributionStart">
    <w:name w:val="CEO_contributionStart"/>
    <w:basedOn w:val="Normal"/>
    <w:rsid w:val="005016A6"/>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character" w:styleId="Emphasis">
    <w:name w:val="Emphasis"/>
    <w:basedOn w:val="DefaultParagraphFont"/>
    <w:uiPriority w:val="20"/>
    <w:qFormat/>
    <w:rsid w:val="005016A6"/>
    <w:rPr>
      <w:i/>
      <w:iCs/>
    </w:rPr>
  </w:style>
  <w:style w:type="paragraph" w:styleId="PlainText">
    <w:name w:val="Plain Text"/>
    <w:basedOn w:val="Normal"/>
    <w:link w:val="PlainTextChar"/>
    <w:uiPriority w:val="99"/>
    <w:unhideWhenUsed/>
    <w:rsid w:val="005016A6"/>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5016A6"/>
    <w:rPr>
      <w:rFonts w:ascii="Calibri" w:eastAsiaTheme="minorEastAsia" w:hAnsi="Calibri" w:cstheme="minorBidi"/>
      <w:sz w:val="22"/>
      <w:szCs w:val="21"/>
    </w:rPr>
  </w:style>
  <w:style w:type="paragraph" w:styleId="Revision">
    <w:name w:val="Revision"/>
    <w:hidden/>
    <w:uiPriority w:val="99"/>
    <w:semiHidden/>
    <w:rsid w:val="005016A6"/>
    <w:rPr>
      <w:rFonts w:asciiTheme="minorHAnsi" w:hAnsiTheme="minorHAnsi"/>
      <w:sz w:val="24"/>
      <w:lang w:val="en-GB" w:eastAsia="en-US"/>
    </w:rPr>
  </w:style>
  <w:style w:type="paragraph" w:customStyle="1" w:styleId="Normal1">
    <w:name w:val="Normal 1"/>
    <w:basedOn w:val="Normal"/>
    <w:next w:val="Normal"/>
    <w:uiPriority w:val="99"/>
    <w:rsid w:val="005016A6"/>
    <w:pPr>
      <w:widowControl w:val="0"/>
      <w:tabs>
        <w:tab w:val="clear" w:pos="794"/>
        <w:tab w:val="clear" w:pos="1191"/>
        <w:tab w:val="clear" w:pos="1588"/>
        <w:tab w:val="clear" w:pos="1985"/>
      </w:tabs>
      <w:overflowPunct/>
      <w:spacing w:before="0" w:line="528" w:lineRule="atLeast"/>
      <w:ind w:right="720" w:firstLine="720"/>
      <w:textAlignment w:val="auto"/>
    </w:pPr>
    <w:rPr>
      <w:rFonts w:ascii="Courier New" w:eastAsiaTheme="minorEastAsia" w:hAnsi="Courier New" w:cs="Courier New"/>
      <w:szCs w:val="24"/>
      <w:lang w:val="en-US"/>
    </w:rPr>
  </w:style>
  <w:style w:type="character" w:customStyle="1" w:styleId="normaltextrun">
    <w:name w:val="normaltextrun"/>
    <w:basedOn w:val="DefaultParagraphFont"/>
    <w:rsid w:val="005016A6"/>
  </w:style>
  <w:style w:type="character" w:customStyle="1" w:styleId="findhit">
    <w:name w:val="findhit"/>
    <w:basedOn w:val="DefaultParagraphFont"/>
    <w:rsid w:val="005016A6"/>
  </w:style>
  <w:style w:type="paragraph" w:customStyle="1" w:styleId="Pa10">
    <w:name w:val="Pa10"/>
    <w:basedOn w:val="Normal"/>
    <w:next w:val="Normal"/>
    <w:uiPriority w:val="99"/>
    <w:rsid w:val="005016A6"/>
    <w:pPr>
      <w:tabs>
        <w:tab w:val="clear" w:pos="794"/>
        <w:tab w:val="clear" w:pos="1191"/>
        <w:tab w:val="clear" w:pos="1588"/>
        <w:tab w:val="clear" w:pos="1985"/>
      </w:tabs>
      <w:overflowPunct/>
      <w:spacing w:before="0" w:line="201" w:lineRule="atLeast"/>
      <w:textAlignment w:val="auto"/>
    </w:pPr>
    <w:rPr>
      <w:rFonts w:ascii="Calibri Light" w:hAnsi="Calibri Light" w:cs="Calibri Light"/>
      <w:szCs w:val="24"/>
      <w:lang w:eastAsia="zh-CN"/>
    </w:rPr>
  </w:style>
  <w:style w:type="character" w:customStyle="1" w:styleId="A15">
    <w:name w:val="A15"/>
    <w:uiPriority w:val="99"/>
    <w:rsid w:val="005016A6"/>
    <w:rPr>
      <w:color w:val="000000"/>
      <w:sz w:val="17"/>
      <w:szCs w:val="17"/>
      <w:u w:val="single"/>
    </w:rPr>
  </w:style>
  <w:style w:type="paragraph" w:customStyle="1" w:styleId="Pa13">
    <w:name w:val="Pa13"/>
    <w:basedOn w:val="Normal"/>
    <w:next w:val="Normal"/>
    <w:uiPriority w:val="99"/>
    <w:rsid w:val="005016A6"/>
    <w:pPr>
      <w:tabs>
        <w:tab w:val="clear" w:pos="794"/>
        <w:tab w:val="clear" w:pos="1191"/>
        <w:tab w:val="clear" w:pos="1588"/>
        <w:tab w:val="clear" w:pos="1985"/>
      </w:tabs>
      <w:overflowPunct/>
      <w:spacing w:before="0" w:line="201" w:lineRule="atLeast"/>
      <w:textAlignment w:val="auto"/>
    </w:pPr>
    <w:rPr>
      <w:rFonts w:ascii="Calibri" w:hAnsi="Calibri" w:cs="Calibri"/>
      <w:szCs w:val="24"/>
      <w:lang w:eastAsia="zh-CN"/>
    </w:rPr>
  </w:style>
  <w:style w:type="character" w:styleId="CommentReference">
    <w:name w:val="annotation reference"/>
    <w:basedOn w:val="DefaultParagraphFont"/>
    <w:semiHidden/>
    <w:unhideWhenUsed/>
    <w:rsid w:val="005016A6"/>
    <w:rPr>
      <w:sz w:val="16"/>
      <w:szCs w:val="16"/>
    </w:rPr>
  </w:style>
  <w:style w:type="paragraph" w:styleId="CommentText">
    <w:name w:val="annotation text"/>
    <w:basedOn w:val="Normal"/>
    <w:link w:val="CommentTextChar"/>
    <w:unhideWhenUsed/>
    <w:rsid w:val="005016A6"/>
    <w:pPr>
      <w:tabs>
        <w:tab w:val="clear" w:pos="794"/>
        <w:tab w:val="clear" w:pos="1191"/>
        <w:tab w:val="clear" w:pos="1588"/>
        <w:tab w:val="clear" w:pos="1985"/>
        <w:tab w:val="left" w:pos="1134"/>
        <w:tab w:val="left" w:pos="1871"/>
        <w:tab w:val="left" w:pos="2268"/>
      </w:tabs>
    </w:pPr>
    <w:rPr>
      <w:sz w:val="20"/>
    </w:rPr>
  </w:style>
  <w:style w:type="character" w:customStyle="1" w:styleId="CommentTextChar">
    <w:name w:val="Comment Text Char"/>
    <w:basedOn w:val="DefaultParagraphFont"/>
    <w:link w:val="CommentText"/>
    <w:rsid w:val="005016A6"/>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016A6"/>
    <w:rPr>
      <w:b/>
      <w:bCs/>
    </w:rPr>
  </w:style>
  <w:style w:type="character" w:customStyle="1" w:styleId="CommentSubjectChar">
    <w:name w:val="Comment Subject Char"/>
    <w:basedOn w:val="CommentTextChar"/>
    <w:link w:val="CommentSubject"/>
    <w:semiHidden/>
    <w:rsid w:val="005016A6"/>
    <w:rPr>
      <w:rFonts w:asciiTheme="minorHAnsi" w:hAnsiTheme="minorHAnsi"/>
      <w:b/>
      <w:bCs/>
      <w:lang w:val="en-GB" w:eastAsia="en-US"/>
    </w:rPr>
  </w:style>
  <w:style w:type="table" w:styleId="GridTable5Dark-Accent1">
    <w:name w:val="Grid Table 5 Dark Accent 1"/>
    <w:basedOn w:val="TableNormal"/>
    <w:uiPriority w:val="50"/>
    <w:rsid w:val="005016A6"/>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5016A6"/>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5016A6"/>
    <w:rPr>
      <w:rFonts w:asciiTheme="minorHAnsi" w:eastAsiaTheme="minorHAnsi" w:hAnsiTheme="minorHAnsi" w:cstheme="minorBidi"/>
      <w:kern w:val="2"/>
      <w:sz w:val="22"/>
      <w:szCs w:val="22"/>
      <w:lang w:val="en-GB" w:eastAsia="en-US"/>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i-provider">
    <w:name w:val="ui-provider"/>
    <w:basedOn w:val="DefaultParagraphFont"/>
    <w:rsid w:val="005016A6"/>
  </w:style>
  <w:style w:type="paragraph" w:styleId="NormalWeb">
    <w:name w:val="Normal (Web)"/>
    <w:basedOn w:val="Normal"/>
    <w:uiPriority w:val="99"/>
    <w:unhideWhenUsed/>
    <w:rsid w:val="005016A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
    <w:name w:val="Интернет-ссылка"/>
    <w:basedOn w:val="DefaultParagraphFont"/>
    <w:rsid w:val="005016A6"/>
    <w:rPr>
      <w:color w:val="0000FF" w:themeColor="hyperlink"/>
      <w:u w:val="single"/>
    </w:rPr>
  </w:style>
  <w:style w:type="table" w:customStyle="1" w:styleId="TableGrid1">
    <w:name w:val="Table Grid1"/>
    <w:basedOn w:val="TableNormal"/>
    <w:next w:val="TableGrid"/>
    <w:uiPriority w:val="59"/>
    <w:rsid w:val="005016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EOChairNameChar">
    <w:name w:val="CEO_ChairName Char"/>
    <w:basedOn w:val="DefaultParagraphFont"/>
    <w:link w:val="CEOChairName"/>
    <w:locked/>
    <w:rsid w:val="005016A6"/>
    <w:rPr>
      <w:rFonts w:ascii="Verdana" w:hAnsi="Verdana"/>
      <w:sz w:val="18"/>
      <w:szCs w:val="19"/>
      <w:lang w:val="en-GB" w:eastAsia="en-US"/>
    </w:rPr>
  </w:style>
  <w:style w:type="paragraph" w:customStyle="1" w:styleId="CEOChairName">
    <w:name w:val="CEO_ChairName"/>
    <w:basedOn w:val="Normal"/>
    <w:link w:val="CEOChairNameChar"/>
    <w:rsid w:val="005016A6"/>
    <w:pPr>
      <w:tabs>
        <w:tab w:val="clear" w:pos="794"/>
        <w:tab w:val="clear" w:pos="1191"/>
        <w:tab w:val="clear" w:pos="1588"/>
        <w:tab w:val="clear" w:pos="1985"/>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5016A6"/>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paragraph" w:customStyle="1" w:styleId="Normalaftertitle0">
    <w:name w:val="Normal_after_title"/>
    <w:basedOn w:val="Normal"/>
    <w:next w:val="Normal"/>
    <w:rsid w:val="005016A6"/>
    <w:pPr>
      <w:tabs>
        <w:tab w:val="clear" w:pos="794"/>
        <w:tab w:val="clear" w:pos="1191"/>
        <w:tab w:val="clear" w:pos="1588"/>
        <w:tab w:val="clear" w:pos="1985"/>
        <w:tab w:val="left" w:pos="1134"/>
        <w:tab w:val="left" w:pos="1871"/>
        <w:tab w:val="left" w:pos="2268"/>
      </w:tabs>
      <w:spacing w:before="360"/>
    </w:pPr>
    <w:rPr>
      <w:rFonts w:ascii="Times New Roman" w:hAnsi="Times New Roman"/>
    </w:rPr>
  </w:style>
  <w:style w:type="paragraph" w:customStyle="1" w:styleId="Normal0">
    <w:name w:val="Normal 0"/>
    <w:rsid w:val="005016A6"/>
    <w:pPr>
      <w:widowControl w:val="0"/>
      <w:autoSpaceDE w:val="0"/>
      <w:autoSpaceDN w:val="0"/>
      <w:adjustRightInd w:val="0"/>
      <w:ind w:hanging="338"/>
    </w:pPr>
    <w:rPr>
      <w:rFonts w:ascii="Courier New" w:eastAsiaTheme="minorEastAsia" w:hAnsi="Courier New" w:cs="Courier New"/>
      <w:sz w:val="24"/>
      <w:szCs w:val="24"/>
      <w:lang w:eastAsia="en-US"/>
    </w:rPr>
  </w:style>
  <w:style w:type="paragraph" w:customStyle="1" w:styleId="Default">
    <w:name w:val="Default"/>
    <w:rsid w:val="005016A6"/>
    <w:pPr>
      <w:widowControl w:val="0"/>
      <w:autoSpaceDE w:val="0"/>
      <w:autoSpaceDN w:val="0"/>
      <w:adjustRightInd w:val="0"/>
    </w:pPr>
    <w:rPr>
      <w:rFonts w:ascii="Arial" w:eastAsia="SimSun" w:hAnsi="Arial" w:cs="Arial"/>
      <w:color w:val="000000"/>
      <w:sz w:val="24"/>
      <w:szCs w:val="24"/>
      <w:lang w:val="en-GB" w:eastAsia="en-GB"/>
    </w:rPr>
  </w:style>
  <w:style w:type="paragraph" w:customStyle="1" w:styleId="ByContin1">
    <w:name w:val="By  Contin 1"/>
    <w:basedOn w:val="Normal"/>
    <w:uiPriority w:val="99"/>
    <w:rsid w:val="005016A6"/>
    <w:pPr>
      <w:widowControl w:val="0"/>
      <w:tabs>
        <w:tab w:val="clear" w:pos="794"/>
        <w:tab w:val="clear" w:pos="1191"/>
        <w:tab w:val="clear" w:pos="1588"/>
        <w:tab w:val="clear" w:pos="1985"/>
        <w:tab w:val="left" w:pos="2535"/>
      </w:tabs>
      <w:overflowPunct/>
      <w:spacing w:before="0"/>
      <w:textAlignment w:val="auto"/>
    </w:pPr>
    <w:rPr>
      <w:rFonts w:ascii="Courier New" w:eastAsiaTheme="minorEastAsia" w:hAnsi="Courier New" w:cs="Courier New"/>
      <w:szCs w:val="24"/>
      <w:lang w:val="en-US"/>
    </w:rPr>
  </w:style>
  <w:style w:type="paragraph" w:customStyle="1" w:styleId="MOS-DayDates">
    <w:name w:val="MOS-DayDates"/>
    <w:basedOn w:val="Normal"/>
    <w:rsid w:val="005016A6"/>
    <w:pPr>
      <w:tabs>
        <w:tab w:val="clear" w:pos="794"/>
        <w:tab w:val="clear" w:pos="1191"/>
        <w:tab w:val="clear" w:pos="1588"/>
        <w:tab w:val="clear" w:pos="1985"/>
      </w:tabs>
      <w:overflowPunct/>
      <w:autoSpaceDE/>
      <w:autoSpaceDN/>
      <w:adjustRightInd/>
      <w:spacing w:before="0"/>
      <w:jc w:val="center"/>
      <w:textAlignment w:val="auto"/>
    </w:pPr>
    <w:rPr>
      <w:rFonts w:ascii="Verdana" w:eastAsia="SimSun" w:hAnsi="Verdana" w:cs="Traditional Arabic"/>
      <w:sz w:val="18"/>
      <w:szCs w:val="28"/>
    </w:rPr>
  </w:style>
  <w:style w:type="character" w:styleId="Strong">
    <w:name w:val="Strong"/>
    <w:basedOn w:val="DefaultParagraphFont"/>
    <w:uiPriority w:val="22"/>
    <w:qFormat/>
    <w:rsid w:val="005016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D/Study-Groups/2022-2025/Pages/candidates.aspx" TargetMode="External"/><Relationship Id="rId18" Type="http://schemas.openxmlformats.org/officeDocument/2006/relationships/hyperlink" Target="https://www.itu.int/net4/ITU-D/CDS/sg/webcast_archive.asp?lg=2&amp;sp=2022&amp;mtg=28245" TargetMode="External"/><Relationship Id="rId26" Type="http://schemas.openxmlformats.org/officeDocument/2006/relationships/hyperlink" Target="https://www.itu.int/md/D22-SG01-C-0197/"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itu.int/fr/ITU-D/bdt-director/Pages/Speeches.aspx?ItemID=500" TargetMode="External"/><Relationship Id="rId34" Type="http://schemas.openxmlformats.org/officeDocument/2006/relationships/hyperlink" Target="https://www.itu.int/net4/ITU-D/CDS/gq/StudyGroups/2022/default.asp?Country=CMR" TargetMode="External"/><Relationship Id="rId7" Type="http://schemas.openxmlformats.org/officeDocument/2006/relationships/webSettings" Target="webSettings.xml"/><Relationship Id="rId12" Type="http://schemas.openxmlformats.org/officeDocument/2006/relationships/hyperlink" Target="https://www.itu.int/itu-d/sites/ra-network/" TargetMode="External"/><Relationship Id="rId17" Type="http://schemas.openxmlformats.org/officeDocument/2006/relationships/hyperlink" Target="https://www.itu.int/net4/ITU-D/CDS/sg/blkmeetings.asp?lg=2&amp;sp=2022&amp;stg=&amp;blk=28245" TargetMode="External"/><Relationship Id="rId25" Type="http://schemas.openxmlformats.org/officeDocument/2006/relationships/hyperlink" Target="https://www.itu.int/en/ITU-T/Workshops-and-Seminars/2023/1117/Pages/default.aspx" TargetMode="External"/><Relationship Id="rId33" Type="http://schemas.openxmlformats.org/officeDocument/2006/relationships/hyperlink" Target="https://www.itu.int/net4/ITU-D/CDS/sg/rapporteurs.asp?lg=1&amp;sp=2022" TargetMode="External"/><Relationship Id="rId38"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itu.int/md/D22-SG01-ADM-0025" TargetMode="External"/><Relationship Id="rId20" Type="http://schemas.openxmlformats.org/officeDocument/2006/relationships/image" Target="media/image3.png"/><Relationship Id="rId29" Type="http://schemas.openxmlformats.org/officeDocument/2006/relationships/header" Target="header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D22-SG01-R-0009/en" TargetMode="External"/><Relationship Id="rId24" Type="http://schemas.openxmlformats.org/officeDocument/2006/relationships/hyperlink" Target="https://www.itu.int/md/D22-SG01-C-0260" TargetMode="External"/><Relationship Id="rId32" Type="http://schemas.openxmlformats.org/officeDocument/2006/relationships/hyperlink" Target="https://www.itu.int/net4/ITU-D/CDS/sg/chairmen.asp?lg=1&amp;sp=2022" TargetMode="Externa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tu.int/md/D22-SG01-ADM-0043/" TargetMode="External"/><Relationship Id="rId23" Type="http://schemas.openxmlformats.org/officeDocument/2006/relationships/hyperlink" Target="https://www.itu.int/hub/publication/d-stg-sg01-06-3-2023/" TargetMode="External"/><Relationship Id="rId28" Type="http://schemas.openxmlformats.org/officeDocument/2006/relationships/hyperlink" Target="https://www.itu.int/en/ITU-D/Study-Groups/2022-2025/Pages/reference/Collaborative-Tools.aspx" TargetMode="External"/><Relationship Id="rId36"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image" Target="media/image2.png"/><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net4/ITU-D/CDS/sg/rapporteurs.asp?lg=2&amp;sp=2022" TargetMode="External"/><Relationship Id="rId22" Type="http://schemas.openxmlformats.org/officeDocument/2006/relationships/hyperlink" Target="https://www.itu.int/itu-d/sites/ra-network/" TargetMode="External"/><Relationship Id="rId27" Type="http://schemas.openxmlformats.org/officeDocument/2006/relationships/hyperlink" Target="https://www.itu.int/md/D22-SG01-C-0197/" TargetMode="External"/><Relationship Id="rId30" Type="http://schemas.openxmlformats.org/officeDocument/2006/relationships/footer" Target="footer1.xml"/><Relationship Id="rId35" Type="http://schemas.openxmlformats.org/officeDocument/2006/relationships/hyperlink" Target="https://www.itu.int/net4/ITU-D/CDS/gq/StudyGroups/2022/default.asp?Country=CMR"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s://www.itu.int/fr/ITU-D/Conferences/TDAG/Pages/default.aspx" TargetMode="External"/><Relationship Id="rId1" Type="http://schemas.openxmlformats.org/officeDocument/2006/relationships/hyperlink" Target="mailto:bessou.regina@artci.ci"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tu.int/en/ITU-D/Study-Groups/2022-2025/Pages/TIES_Protected/contributions_dashboard_2018_2022.aspx" TargetMode="External"/><Relationship Id="rId3" Type="http://schemas.openxmlformats.org/officeDocument/2006/relationships/hyperlink" Target="https://www.itu.int/net4/ITU-D/CDS/sg/blkmeetings.asp?lg=1&amp;sp=2022&amp;blk=28245" TargetMode="External"/><Relationship Id="rId7" Type="http://schemas.openxmlformats.org/officeDocument/2006/relationships/hyperlink" Target="https://www.itu.int/en/ITU-T/Workshops-and-Seminars/2023/1117/Pages/default.aspx" TargetMode="External"/><Relationship Id="rId2" Type="http://schemas.openxmlformats.org/officeDocument/2006/relationships/hyperlink" Target="https://www.itu.int/pub/D-TDC-WTDC-2022/fr" TargetMode="External"/><Relationship Id="rId1" Type="http://schemas.openxmlformats.org/officeDocument/2006/relationships/hyperlink" Target="https://www.itu.int/itu-d/meetings/statistics/wp-content/uploads/sites/8/2022/04/UniversalMeaningfulDigitalConnectivityTargets2030_BackgroundPaper.pdf" TargetMode="External"/><Relationship Id="rId6" Type="http://schemas.openxmlformats.org/officeDocument/2006/relationships/hyperlink" Target="https://www.itu.int/md/D22-SG01-C-0260" TargetMode="External"/><Relationship Id="rId5" Type="http://schemas.openxmlformats.org/officeDocument/2006/relationships/hyperlink" Target="https://www.itu.int/hub/publication/d-stg-sg01-06-3-2023/" TargetMode="External"/><Relationship Id="rId10" Type="http://schemas.openxmlformats.org/officeDocument/2006/relationships/hyperlink" Target="https://www.itu.int/md/D22-SG01-ADM-0001/" TargetMode="External"/><Relationship Id="rId4" Type="http://schemas.openxmlformats.org/officeDocument/2006/relationships/hyperlink" Target="https://www.itu.int/itu-d/sites/ra-network/" TargetMode="External"/><Relationship Id="rId9" Type="http://schemas.openxmlformats.org/officeDocument/2006/relationships/hyperlink" Target="https://translate.itu.int/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04F0B6-679C-49A7-91CC-A24737125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F1D565-43B9-4C7F-B66B-71FFC04F5E78}">
  <ds:schemaRefs>
    <ds:schemaRef ds:uri="http://schemas.openxmlformats.org/officeDocument/2006/bibliography"/>
  </ds:schemaRefs>
</ds:datastoreItem>
</file>

<file path=customXml/itemProps3.xml><?xml version="1.0" encoding="utf-8"?>
<ds:datastoreItem xmlns:ds="http://schemas.openxmlformats.org/officeDocument/2006/customXml" ds:itemID="{A68DF19B-9980-4520-8B5D-C665C698A8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21</Pages>
  <Words>6106</Words>
  <Characters>34809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40834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French</cp:lastModifiedBy>
  <cp:revision>7</cp:revision>
  <cp:lastPrinted>2014-11-04T09:22:00Z</cp:lastPrinted>
  <dcterms:created xsi:type="dcterms:W3CDTF">2024-03-28T06:38:00Z</dcterms:created>
  <dcterms:modified xsi:type="dcterms:W3CDTF">2024-03-28T09:12:00Z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