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696163" w14:paraId="6135048B" w14:textId="77777777" w:rsidTr="33193A11">
        <w:trPr>
          <w:cantSplit/>
          <w:trHeight w:val="1134"/>
        </w:trPr>
        <w:tc>
          <w:tcPr>
            <w:tcW w:w="6663" w:type="dxa"/>
          </w:tcPr>
          <w:p w14:paraId="732DC28C" w14:textId="1BC1D406" w:rsidR="00696163" w:rsidRDefault="00696163" w:rsidP="00696163">
            <w:pPr>
              <w:ind w:left="34"/>
              <w:rPr>
                <w:b/>
                <w:bCs/>
                <w:sz w:val="32"/>
                <w:szCs w:val="32"/>
              </w:rPr>
            </w:pPr>
            <w:r w:rsidRPr="23037A65">
              <w:rPr>
                <w:b/>
                <w:bCs/>
                <w:sz w:val="32"/>
                <w:szCs w:val="32"/>
              </w:rPr>
              <w:t>Telecommunication Development</w:t>
            </w:r>
            <w:r>
              <w:br/>
            </w:r>
            <w:r w:rsidRPr="23037A65">
              <w:rPr>
                <w:b/>
                <w:bCs/>
                <w:sz w:val="32"/>
                <w:szCs w:val="32"/>
              </w:rPr>
              <w:t>Advisory Group (TDAG)</w:t>
            </w:r>
          </w:p>
          <w:p w14:paraId="3D8D7690" w14:textId="4A7DE601" w:rsidR="00696163" w:rsidRPr="00844A56" w:rsidRDefault="00A06649" w:rsidP="00696163">
            <w:pPr>
              <w:spacing w:before="100" w:after="120"/>
              <w:ind w:left="34"/>
              <w:rPr>
                <w:rFonts w:ascii="Verdana" w:hAnsi="Verdana"/>
                <w:sz w:val="28"/>
                <w:szCs w:val="28"/>
              </w:rPr>
            </w:pPr>
            <w:r>
              <w:rPr>
                <w:b/>
                <w:bCs/>
                <w:sz w:val="26"/>
                <w:szCs w:val="26"/>
              </w:rPr>
              <w:t>3</w:t>
            </w:r>
            <w:r w:rsidR="003D7F43">
              <w:rPr>
                <w:b/>
                <w:bCs/>
                <w:sz w:val="26"/>
                <w:szCs w:val="26"/>
              </w:rPr>
              <w:t>1st</w:t>
            </w:r>
            <w:r>
              <w:rPr>
                <w:b/>
                <w:bCs/>
                <w:sz w:val="26"/>
                <w:szCs w:val="26"/>
              </w:rPr>
              <w:t xml:space="preserve"> Meeting, Geneva, Switzerland, </w:t>
            </w:r>
            <w:r w:rsidR="003D7F43">
              <w:rPr>
                <w:b/>
                <w:bCs/>
                <w:sz w:val="26"/>
                <w:szCs w:val="26"/>
              </w:rPr>
              <w:t>20-23 May</w:t>
            </w:r>
            <w:r w:rsidRPr="00307769">
              <w:rPr>
                <w:b/>
                <w:bCs/>
                <w:sz w:val="26"/>
                <w:szCs w:val="26"/>
              </w:rPr>
              <w:t xml:space="preserve"> 202</w:t>
            </w:r>
            <w:r w:rsidR="003D7F43">
              <w:rPr>
                <w:b/>
                <w:bCs/>
                <w:sz w:val="26"/>
                <w:szCs w:val="26"/>
              </w:rPr>
              <w:t>4</w:t>
            </w:r>
          </w:p>
        </w:tc>
        <w:tc>
          <w:tcPr>
            <w:tcW w:w="3368"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33193A11">
        <w:trPr>
          <w:cantSplit/>
        </w:trPr>
        <w:tc>
          <w:tcPr>
            <w:tcW w:w="6663"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368" w:type="dxa"/>
            <w:tcBorders>
              <w:top w:val="single" w:sz="12" w:space="0" w:color="auto"/>
            </w:tcBorders>
          </w:tcPr>
          <w:p w14:paraId="6DFF5263" w14:textId="5545EC4D" w:rsidR="00D83BF5" w:rsidRPr="00886C3B" w:rsidRDefault="00D83BF5" w:rsidP="00696163">
            <w:pPr>
              <w:spacing w:before="0" w:line="240" w:lineRule="atLeast"/>
              <w:rPr>
                <w:rFonts w:cstheme="minorHAnsi"/>
                <w:b/>
                <w:bCs/>
                <w:sz w:val="20"/>
              </w:rPr>
            </w:pPr>
          </w:p>
        </w:tc>
      </w:tr>
      <w:tr w:rsidR="00696163" w:rsidRPr="0038489B" w14:paraId="7AAE8098" w14:textId="77777777" w:rsidTr="33193A11">
        <w:trPr>
          <w:cantSplit/>
          <w:trHeight w:val="23"/>
        </w:trPr>
        <w:tc>
          <w:tcPr>
            <w:tcW w:w="6663"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368" w:type="dxa"/>
          </w:tcPr>
          <w:p w14:paraId="1CC9898C" w14:textId="60AD690F" w:rsidR="00696163" w:rsidRPr="00036F9B" w:rsidRDefault="00A06649" w:rsidP="00696163">
            <w:pPr>
              <w:spacing w:before="0"/>
              <w:jc w:val="both"/>
              <w:rPr>
                <w:bCs/>
                <w:szCs w:val="24"/>
                <w:highlight w:val="yellow"/>
                <w:lang w:val="en-US"/>
              </w:rPr>
            </w:pPr>
            <w:r w:rsidRPr="00002716">
              <w:rPr>
                <w:b/>
                <w:bCs/>
                <w:lang w:val="en-US"/>
              </w:rPr>
              <w:t>Document</w:t>
            </w:r>
            <w:bookmarkStart w:id="3" w:name="DocRef1"/>
            <w:bookmarkEnd w:id="3"/>
            <w:r w:rsidR="00D677FB">
              <w:rPr>
                <w:b/>
                <w:bCs/>
                <w:lang w:val="en-US"/>
              </w:rPr>
              <w:t xml:space="preserve"> </w:t>
            </w:r>
            <w:r>
              <w:rPr>
                <w:b/>
                <w:bCs/>
                <w:lang w:val="en-US"/>
              </w:rPr>
              <w:t>TDAG-</w:t>
            </w:r>
            <w:r w:rsidR="00BE2C3D">
              <w:rPr>
                <w:b/>
                <w:bCs/>
                <w:lang w:val="en-US"/>
              </w:rPr>
              <w:t>24</w:t>
            </w:r>
            <w:r w:rsidRPr="00A54E72">
              <w:rPr>
                <w:b/>
                <w:bCs/>
                <w:lang w:val="en-US"/>
              </w:rPr>
              <w:t>/</w:t>
            </w:r>
            <w:bookmarkStart w:id="4" w:name="DocNo1"/>
            <w:bookmarkEnd w:id="4"/>
            <w:r w:rsidR="00BE2C3D" w:rsidRPr="00BE2C3D">
              <w:rPr>
                <w:b/>
                <w:bCs/>
                <w:lang w:val="en-US"/>
              </w:rPr>
              <w:t>5</w:t>
            </w:r>
            <w:r w:rsidRPr="00BE2C3D">
              <w:rPr>
                <w:b/>
                <w:bCs/>
                <w:lang w:val="en-US"/>
              </w:rPr>
              <w:t>-E</w:t>
            </w:r>
          </w:p>
        </w:tc>
      </w:tr>
      <w:tr w:rsidR="00696163" w:rsidRPr="00C324A8" w14:paraId="6559000A" w14:textId="77777777" w:rsidTr="33193A11">
        <w:trPr>
          <w:cantSplit/>
          <w:trHeight w:val="23"/>
        </w:trPr>
        <w:tc>
          <w:tcPr>
            <w:tcW w:w="6663" w:type="dxa"/>
            <w:shd w:val="clear" w:color="auto" w:fill="auto"/>
          </w:tcPr>
          <w:p w14:paraId="13884507" w14:textId="77777777" w:rsidR="00696163" w:rsidRPr="0097665C"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368" w:type="dxa"/>
          </w:tcPr>
          <w:p w14:paraId="6DCCD01E" w14:textId="4BEDEF91" w:rsidR="00696163" w:rsidRPr="0097665C" w:rsidRDefault="004210C2" w:rsidP="00CB16D6">
            <w:pPr>
              <w:spacing w:before="0"/>
              <w:rPr>
                <w:b/>
                <w:szCs w:val="24"/>
              </w:rPr>
            </w:pPr>
            <w:r w:rsidRPr="004210C2">
              <w:rPr>
                <w:b/>
                <w:bCs/>
                <w:szCs w:val="28"/>
              </w:rPr>
              <w:t>22 March</w:t>
            </w:r>
            <w:r w:rsidR="00E859B8" w:rsidRPr="004210C2">
              <w:rPr>
                <w:b/>
                <w:bCs/>
                <w:szCs w:val="28"/>
              </w:rPr>
              <w:t xml:space="preserve"> </w:t>
            </w:r>
            <w:r w:rsidR="00036F9B" w:rsidRPr="004210C2">
              <w:rPr>
                <w:b/>
                <w:bCs/>
                <w:szCs w:val="28"/>
              </w:rPr>
              <w:t>202</w:t>
            </w:r>
            <w:r w:rsidR="003D7F43" w:rsidRPr="004210C2">
              <w:rPr>
                <w:b/>
                <w:bCs/>
                <w:szCs w:val="28"/>
              </w:rPr>
              <w:t>4</w:t>
            </w:r>
          </w:p>
        </w:tc>
      </w:tr>
      <w:bookmarkEnd w:id="5"/>
      <w:bookmarkEnd w:id="6"/>
      <w:tr w:rsidR="00696163" w:rsidRPr="00C324A8" w14:paraId="54C6B222" w14:textId="77777777" w:rsidTr="33193A11">
        <w:trPr>
          <w:cantSplit/>
          <w:trHeight w:val="487"/>
        </w:trPr>
        <w:tc>
          <w:tcPr>
            <w:tcW w:w="6663"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368"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33193A11">
        <w:trPr>
          <w:cantSplit/>
          <w:trHeight w:val="23"/>
        </w:trPr>
        <w:tc>
          <w:tcPr>
            <w:tcW w:w="10031" w:type="dxa"/>
            <w:gridSpan w:val="2"/>
            <w:shd w:val="clear" w:color="auto" w:fill="auto"/>
          </w:tcPr>
          <w:p w14:paraId="65ACA029" w14:textId="2FF8EE21" w:rsidR="00D83BF5" w:rsidRPr="00D83BF5" w:rsidRDefault="00C73347" w:rsidP="000104D8">
            <w:pPr>
              <w:pStyle w:val="Source"/>
              <w:tabs>
                <w:tab w:val="center" w:pos="4907"/>
                <w:tab w:val="left" w:pos="7984"/>
              </w:tabs>
              <w:spacing w:before="240" w:after="240"/>
            </w:pPr>
            <w:bookmarkStart w:id="7" w:name="dbluepink" w:colFirst="0" w:colLast="0"/>
            <w:bookmarkStart w:id="8" w:name="dorlang" w:colFirst="1" w:colLast="1"/>
            <w:r w:rsidRPr="00C96B44">
              <w:t xml:space="preserve">Chair, ITU-D Study Group </w:t>
            </w:r>
            <w:r>
              <w:t>1</w:t>
            </w:r>
          </w:p>
        </w:tc>
      </w:tr>
      <w:tr w:rsidR="00D83BF5" w:rsidRPr="00C324A8" w14:paraId="63C22B4D" w14:textId="77777777" w:rsidTr="33193A11">
        <w:trPr>
          <w:cantSplit/>
          <w:trHeight w:val="23"/>
        </w:trPr>
        <w:tc>
          <w:tcPr>
            <w:tcW w:w="10031" w:type="dxa"/>
            <w:gridSpan w:val="2"/>
            <w:shd w:val="clear" w:color="auto" w:fill="auto"/>
            <w:vAlign w:val="center"/>
          </w:tcPr>
          <w:p w14:paraId="6BCE488D" w14:textId="5629271D" w:rsidR="00D83BF5" w:rsidRPr="00164AB4" w:rsidRDefault="0007701A" w:rsidP="00696163">
            <w:pPr>
              <w:pStyle w:val="Title1"/>
              <w:spacing w:before="120" w:after="120"/>
              <w:rPr>
                <w:caps w:val="0"/>
              </w:rPr>
            </w:pPr>
            <w:r w:rsidRPr="00164AB4">
              <w:rPr>
                <w:caps w:val="0"/>
                <w:szCs w:val="28"/>
                <w:lang w:val="en-US"/>
              </w:rPr>
              <w:t>ITU-D S</w:t>
            </w:r>
            <w:r w:rsidR="00164AB4">
              <w:rPr>
                <w:caps w:val="0"/>
                <w:szCs w:val="28"/>
                <w:lang w:val="en-US"/>
              </w:rPr>
              <w:t>tudy Group</w:t>
            </w:r>
            <w:r w:rsidRPr="00164AB4">
              <w:rPr>
                <w:caps w:val="0"/>
                <w:szCs w:val="28"/>
                <w:lang w:val="en-US"/>
              </w:rPr>
              <w:t xml:space="preserve"> 1 – A</w:t>
            </w:r>
            <w:r w:rsidR="00164AB4">
              <w:rPr>
                <w:caps w:val="0"/>
                <w:szCs w:val="28"/>
                <w:lang w:val="en-US"/>
              </w:rPr>
              <w:t>ctivit</w:t>
            </w:r>
            <w:r w:rsidR="006E706F">
              <w:rPr>
                <w:caps w:val="0"/>
                <w:szCs w:val="28"/>
                <w:lang w:val="en-US"/>
              </w:rPr>
              <w:t>i</w:t>
            </w:r>
            <w:r w:rsidR="00164AB4">
              <w:rPr>
                <w:caps w:val="0"/>
                <w:szCs w:val="28"/>
                <w:lang w:val="en-US"/>
              </w:rPr>
              <w:t>es and progress</w:t>
            </w:r>
          </w:p>
        </w:tc>
      </w:tr>
      <w:tr w:rsidR="00D83BF5" w:rsidRPr="00C324A8" w14:paraId="58594447" w14:textId="77777777" w:rsidTr="33193A11">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33193A11">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0104D8">
            <w:pPr>
              <w:spacing w:after="120"/>
              <w:rPr>
                <w:b/>
                <w:bCs/>
                <w:szCs w:val="24"/>
              </w:rPr>
            </w:pPr>
            <w:r w:rsidRPr="00D9621A">
              <w:rPr>
                <w:b/>
                <w:bCs/>
                <w:szCs w:val="24"/>
              </w:rPr>
              <w:t>Summary:</w:t>
            </w:r>
          </w:p>
          <w:p w14:paraId="7457398D" w14:textId="363FA8EE" w:rsidR="0007701A" w:rsidRDefault="0007701A" w:rsidP="000104D8">
            <w:pPr>
              <w:spacing w:after="120"/>
            </w:pPr>
            <w:r>
              <w:t>This report presents to TDAG the current status of ITU-D Study Group 1</w:t>
            </w:r>
            <w:r w:rsidR="008920D3">
              <w:t xml:space="preserve"> (SG1)</w:t>
            </w:r>
            <w:r>
              <w:t>.</w:t>
            </w:r>
            <w:r w:rsidR="00217806">
              <w:t xml:space="preserve"> </w:t>
            </w:r>
            <w:r w:rsidR="001C2C14">
              <w:t xml:space="preserve">It </w:t>
            </w:r>
            <w:r w:rsidR="00FD7D77">
              <w:t xml:space="preserve">provides </w:t>
            </w:r>
            <w:r w:rsidR="001C2C14">
              <w:t xml:space="preserve">information on </w:t>
            </w:r>
            <w:r>
              <w:t xml:space="preserve">the </w:t>
            </w:r>
            <w:r w:rsidR="001C2C14">
              <w:t>outcomes of the</w:t>
            </w:r>
            <w:r w:rsidR="003D7F43">
              <w:t xml:space="preserve"> second </w:t>
            </w:r>
            <w:r w:rsidR="00BE2C3D">
              <w:t xml:space="preserve">annual </w:t>
            </w:r>
            <w:r>
              <w:t xml:space="preserve">meeting of SG1 for </w:t>
            </w:r>
            <w:r w:rsidR="002A759A">
              <w:t xml:space="preserve">the </w:t>
            </w:r>
            <w:r w:rsidR="00036F9B">
              <w:t>2022-2025</w:t>
            </w:r>
            <w:r>
              <w:t xml:space="preserve"> study period which was held from</w:t>
            </w:r>
            <w:r w:rsidR="00446817">
              <w:t xml:space="preserve"> </w:t>
            </w:r>
            <w:r w:rsidR="003D7F43">
              <w:t>23 to 27 October</w:t>
            </w:r>
            <w:r w:rsidR="00036F9B">
              <w:t xml:space="preserve"> </w:t>
            </w:r>
            <w:r>
              <w:t>20</w:t>
            </w:r>
            <w:r w:rsidR="00036F9B">
              <w:t>2</w:t>
            </w:r>
            <w:r w:rsidR="003D7F43">
              <w:t>3.</w:t>
            </w:r>
          </w:p>
          <w:p w14:paraId="0554D4E1" w14:textId="43408A21" w:rsidR="00866E2E" w:rsidRDefault="00866E2E" w:rsidP="000104D8">
            <w:pPr>
              <w:spacing w:after="120"/>
              <w:rPr>
                <w:bCs/>
                <w:lang w:val="en-US"/>
              </w:rPr>
            </w:pPr>
            <w:r w:rsidRPr="0007701A">
              <w:t xml:space="preserve">It </w:t>
            </w:r>
            <w:r w:rsidR="00FD7D77">
              <w:t>should</w:t>
            </w:r>
            <w:r w:rsidR="00FD7D77" w:rsidRPr="0007701A">
              <w:t xml:space="preserve"> </w:t>
            </w:r>
            <w:r w:rsidRPr="0007701A">
              <w:t xml:space="preserve">be noted that the Rapporteur Groups for all </w:t>
            </w:r>
            <w:r>
              <w:t>seven</w:t>
            </w:r>
            <w:r w:rsidRPr="0007701A">
              <w:t xml:space="preserve"> SG1 </w:t>
            </w:r>
            <w:r>
              <w:t>Q</w:t>
            </w:r>
            <w:r w:rsidRPr="0007701A">
              <w:t>uestions are progressing well towards WTDC expected outputs</w:t>
            </w:r>
            <w:r w:rsidRPr="006F761C">
              <w:t>.</w:t>
            </w:r>
            <w:r w:rsidR="009355F3">
              <w:t xml:space="preserve"> </w:t>
            </w:r>
            <w:r>
              <w:t xml:space="preserve">A highlight from the recent meeting is the approval and subsequent publication of the interim deliverable related to the work of ITU-D SG1 Question 6/1 </w:t>
            </w:r>
            <w:r w:rsidR="0063633F">
              <w:t>titled</w:t>
            </w:r>
            <w:r>
              <w:t xml:space="preserve"> </w:t>
            </w:r>
            <w:r w:rsidRPr="002807FF">
              <w:rPr>
                <w:bCs/>
                <w:lang w:val="en-US"/>
              </w:rPr>
              <w:t>“</w:t>
            </w:r>
            <w:r w:rsidR="0063633F" w:rsidRPr="006774DC">
              <w:rPr>
                <w:bCs/>
                <w:i/>
                <w:iCs/>
                <w:lang w:val="en-US"/>
              </w:rPr>
              <w:t>Best practices being adopted on fit-for-purpose digital regulation tools for consumer protection</w:t>
            </w:r>
            <w:r>
              <w:rPr>
                <w:bCs/>
                <w:lang w:val="en-US"/>
              </w:rPr>
              <w:t>”.</w:t>
            </w:r>
          </w:p>
          <w:p w14:paraId="21698326" w14:textId="43D87930" w:rsidR="00B225B8" w:rsidRDefault="00B225B8" w:rsidP="000104D8">
            <w:pPr>
              <w:spacing w:after="120"/>
            </w:pPr>
            <w:r>
              <w:rPr>
                <w:bCs/>
                <w:lang w:val="en-US"/>
              </w:rPr>
              <w:t>A revised version of this document will be submitted to reflect the outcomes of the Rapporteur Group meetings to be held from 15 to 26 April 2024.</w:t>
            </w:r>
          </w:p>
          <w:p w14:paraId="48EC0885" w14:textId="77777777" w:rsidR="001E252D" w:rsidRPr="00D9621A" w:rsidRDefault="001E252D" w:rsidP="000104D8">
            <w:pPr>
              <w:spacing w:after="120"/>
              <w:rPr>
                <w:b/>
                <w:bCs/>
                <w:szCs w:val="24"/>
              </w:rPr>
            </w:pPr>
            <w:r w:rsidRPr="005E090D">
              <w:rPr>
                <w:b/>
                <w:bCs/>
              </w:rPr>
              <w:t>Action required</w:t>
            </w:r>
            <w:r w:rsidR="008A3933">
              <w:rPr>
                <w:b/>
                <w:bCs/>
              </w:rPr>
              <w:t>:</w:t>
            </w:r>
          </w:p>
          <w:p w14:paraId="220FBF11" w14:textId="77777777" w:rsidR="001E252D" w:rsidRPr="00D9621A" w:rsidRDefault="00C73347" w:rsidP="000104D8">
            <w:pPr>
              <w:spacing w:after="120"/>
              <w:rPr>
                <w:szCs w:val="24"/>
              </w:rPr>
            </w:pPr>
            <w:r>
              <w:t>TDAG is invited to note this document and provide guidance as deemed appropriate.</w:t>
            </w:r>
          </w:p>
          <w:p w14:paraId="5121C677" w14:textId="77777777" w:rsidR="001E252D" w:rsidRPr="00D9621A" w:rsidRDefault="001E252D" w:rsidP="000104D8">
            <w:pPr>
              <w:spacing w:after="120"/>
              <w:rPr>
                <w:b/>
                <w:bCs/>
                <w:szCs w:val="24"/>
              </w:rPr>
            </w:pPr>
            <w:r w:rsidRPr="00D9621A">
              <w:rPr>
                <w:b/>
                <w:bCs/>
                <w:szCs w:val="24"/>
              </w:rPr>
              <w:t>References</w:t>
            </w:r>
            <w:r w:rsidR="008A3933">
              <w:rPr>
                <w:b/>
                <w:bCs/>
                <w:szCs w:val="24"/>
              </w:rPr>
              <w:t>:</w:t>
            </w:r>
          </w:p>
          <w:p w14:paraId="17C7B486" w14:textId="0193A4BC" w:rsidR="001E252D" w:rsidRPr="00D9621A" w:rsidRDefault="0007701A" w:rsidP="000104D8">
            <w:pPr>
              <w:spacing w:after="120"/>
            </w:pPr>
            <w:r>
              <w:t xml:space="preserve">WTDC Resolution 2 (Rev. </w:t>
            </w:r>
            <w:r w:rsidR="001C2C14">
              <w:t>Kigali</w:t>
            </w:r>
            <w:r>
              <w:t>, 20</w:t>
            </w:r>
            <w:r w:rsidR="00036F9B">
              <w:t>22</w:t>
            </w:r>
            <w:r>
              <w:t xml:space="preserve">), </w:t>
            </w:r>
            <w:r w:rsidR="00585B30">
              <w:t xml:space="preserve">WTDC </w:t>
            </w:r>
            <w:r>
              <w:t xml:space="preserve">Resolution 1 (Rev. </w:t>
            </w:r>
            <w:r w:rsidR="00036F9B">
              <w:t>Kigali</w:t>
            </w:r>
            <w:r>
              <w:t>, 20</w:t>
            </w:r>
            <w:r w:rsidR="00036F9B">
              <w:t>22</w:t>
            </w:r>
            <w:r>
              <w:t>)</w:t>
            </w:r>
            <w:r w:rsidR="00446817">
              <w:t xml:space="preserve">, </w:t>
            </w:r>
            <w:hyperlink r:id="rId12" w:history="1">
              <w:r w:rsidR="003D7F43" w:rsidRPr="00446817">
                <w:rPr>
                  <w:rStyle w:val="Hyperlink"/>
                </w:rPr>
                <w:t>1/REP/</w:t>
              </w:r>
              <w:r w:rsidR="0001490A">
                <w:rPr>
                  <w:rStyle w:val="Hyperlink"/>
                </w:rPr>
                <w:t>9</w:t>
              </w:r>
            </w:hyperlink>
            <w:r w:rsidR="003D7F43">
              <w:t xml:space="preserve"> (</w:t>
            </w:r>
            <w:r w:rsidR="003D7F43" w:rsidRPr="00E402F6">
              <w:rPr>
                <w:szCs w:val="24"/>
              </w:rPr>
              <w:t>20</w:t>
            </w:r>
            <w:r w:rsidR="003D7F43">
              <w:rPr>
                <w:szCs w:val="24"/>
              </w:rPr>
              <w:t>2</w:t>
            </w:r>
            <w:r w:rsidR="0001490A">
              <w:rPr>
                <w:szCs w:val="24"/>
              </w:rPr>
              <w:t>3</w:t>
            </w:r>
            <w:r w:rsidR="003D7F43" w:rsidRPr="00E402F6">
              <w:rPr>
                <w:szCs w:val="24"/>
              </w:rPr>
              <w:t>)</w:t>
            </w:r>
          </w:p>
        </w:tc>
      </w:tr>
      <w:bookmarkEnd w:id="7"/>
      <w:bookmarkEnd w:id="8"/>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0104D8" w:rsidRDefault="00B21D8A" w:rsidP="00E859B8">
      <w:pPr>
        <w:pStyle w:val="PlainText"/>
        <w:keepNext/>
        <w:spacing w:before="120" w:after="120"/>
        <w:rPr>
          <w:rFonts w:asciiTheme="minorHAnsi" w:hAnsiTheme="minorHAnsi" w:cstheme="minorHAnsi"/>
          <w:b/>
          <w:bCs/>
          <w:sz w:val="24"/>
          <w:szCs w:val="24"/>
        </w:rPr>
      </w:pPr>
      <w:r w:rsidRPr="000104D8">
        <w:rPr>
          <w:rFonts w:asciiTheme="minorHAnsi" w:hAnsiTheme="minorHAnsi" w:cstheme="minorHAnsi"/>
          <w:b/>
          <w:bCs/>
          <w:sz w:val="24"/>
          <w:szCs w:val="24"/>
        </w:rPr>
        <w:lastRenderedPageBreak/>
        <w:t>H</w:t>
      </w:r>
      <w:r w:rsidR="006A5E98" w:rsidRPr="000104D8">
        <w:rPr>
          <w:rFonts w:asciiTheme="minorHAnsi" w:hAnsiTheme="minorHAnsi" w:cstheme="minorHAnsi"/>
          <w:b/>
          <w:bCs/>
          <w:sz w:val="24"/>
          <w:szCs w:val="24"/>
        </w:rPr>
        <w:t>ighlights</w:t>
      </w:r>
    </w:p>
    <w:p w14:paraId="51C56462" w14:textId="2B753BE9" w:rsidR="006A5E98" w:rsidRPr="000104D8" w:rsidRDefault="006A5E98" w:rsidP="00E859B8">
      <w:pPr>
        <w:spacing w:after="120"/>
        <w:rPr>
          <w:rFonts w:cstheme="minorHAnsi"/>
          <w:szCs w:val="24"/>
        </w:rPr>
      </w:pPr>
      <w:r w:rsidRPr="000104D8">
        <w:rPr>
          <w:rFonts w:cstheme="minorHAnsi"/>
          <w:szCs w:val="24"/>
        </w:rPr>
        <w:t xml:space="preserve">ITU-D Study Group 1 (SG1) examines issues relating to </w:t>
      </w:r>
      <w:r w:rsidR="00585B30" w:rsidRPr="000104D8">
        <w:rPr>
          <w:rFonts w:cstheme="minorHAnsi"/>
          <w:szCs w:val="24"/>
        </w:rPr>
        <w:t xml:space="preserve">an </w:t>
      </w:r>
      <w:r w:rsidRPr="000104D8">
        <w:rPr>
          <w:rFonts w:cstheme="minorHAnsi"/>
          <w:b/>
          <w:bCs/>
          <w:szCs w:val="24"/>
        </w:rPr>
        <w:t>e</w:t>
      </w:r>
      <w:proofErr w:type="spellStart"/>
      <w:r w:rsidRPr="000104D8">
        <w:rPr>
          <w:rFonts w:cstheme="minorHAnsi"/>
          <w:b/>
          <w:bCs/>
          <w:szCs w:val="24"/>
          <w:lang w:val="en-US"/>
        </w:rPr>
        <w:t>nabling</w:t>
      </w:r>
      <w:proofErr w:type="spellEnd"/>
      <w:r w:rsidRPr="000104D8">
        <w:rPr>
          <w:rFonts w:cstheme="minorHAnsi"/>
          <w:b/>
          <w:bCs/>
          <w:szCs w:val="24"/>
          <w:lang w:val="en-US"/>
        </w:rPr>
        <w:t xml:space="preserve"> environment for </w:t>
      </w:r>
      <w:r w:rsidR="00A06649" w:rsidRPr="000104D8">
        <w:rPr>
          <w:rFonts w:cstheme="minorHAnsi"/>
          <w:b/>
          <w:bCs/>
          <w:szCs w:val="24"/>
          <w:lang w:val="en-US"/>
        </w:rPr>
        <w:t>m</w:t>
      </w:r>
      <w:r w:rsidR="00446817" w:rsidRPr="000104D8">
        <w:rPr>
          <w:rFonts w:cstheme="minorHAnsi"/>
          <w:b/>
          <w:bCs/>
          <w:szCs w:val="24"/>
          <w:lang w:val="en-US"/>
        </w:rPr>
        <w:t xml:space="preserve">eaningful </w:t>
      </w:r>
      <w:r w:rsidR="00A06649" w:rsidRPr="000104D8">
        <w:rPr>
          <w:rFonts w:cstheme="minorHAnsi"/>
          <w:b/>
          <w:bCs/>
          <w:szCs w:val="24"/>
          <w:lang w:val="en-US"/>
        </w:rPr>
        <w:t>c</w:t>
      </w:r>
      <w:r w:rsidR="00446817" w:rsidRPr="000104D8">
        <w:rPr>
          <w:rFonts w:cstheme="minorHAnsi"/>
          <w:b/>
          <w:bCs/>
          <w:szCs w:val="24"/>
          <w:lang w:val="en-US"/>
        </w:rPr>
        <w:t>onnectivity</w:t>
      </w:r>
      <w:r w:rsidR="005F3440" w:rsidRPr="009355F3">
        <w:rPr>
          <w:rStyle w:val="FootnoteReference"/>
          <w:rFonts w:cstheme="minorHAnsi"/>
          <w:szCs w:val="18"/>
          <w:lang w:val="en-US"/>
        </w:rPr>
        <w:footnoteReference w:id="2"/>
      </w:r>
      <w:r w:rsidR="00446817" w:rsidRPr="000104D8">
        <w:rPr>
          <w:rFonts w:cstheme="minorHAnsi"/>
          <w:szCs w:val="24"/>
          <w:lang w:val="en-US"/>
        </w:rPr>
        <w:t xml:space="preserve"> </w:t>
      </w:r>
      <w:r w:rsidR="00446817" w:rsidRPr="000104D8">
        <w:rPr>
          <w:rFonts w:cstheme="minorHAnsi"/>
          <w:szCs w:val="24"/>
        </w:rPr>
        <w:t>through 7 study Questions focusing on broadband deployment, broadcasting new services, emergency telecommunications, economics of ICTs, rural and remote connectivity, consumer protection and ICTs for persons with disabilities.</w:t>
      </w:r>
    </w:p>
    <w:p w14:paraId="1CA8EF5A" w14:textId="5F920D0A" w:rsidR="006A5E98" w:rsidRPr="000104D8" w:rsidRDefault="006A5E98" w:rsidP="00E859B8">
      <w:pPr>
        <w:spacing w:after="120"/>
        <w:rPr>
          <w:rFonts w:cstheme="minorHAnsi"/>
          <w:b/>
          <w:bCs/>
          <w:szCs w:val="24"/>
        </w:rPr>
      </w:pPr>
      <w:r w:rsidRPr="000104D8">
        <w:rPr>
          <w:rFonts w:cstheme="minorHAnsi"/>
          <w:szCs w:val="24"/>
        </w:rPr>
        <w:t xml:space="preserve">Highlights from the </w:t>
      </w:r>
      <w:r w:rsidR="0001490A" w:rsidRPr="000104D8">
        <w:rPr>
          <w:rFonts w:cstheme="minorHAnsi"/>
          <w:szCs w:val="24"/>
        </w:rPr>
        <w:t>second</w:t>
      </w:r>
      <w:r w:rsidRPr="000104D8">
        <w:rPr>
          <w:rFonts w:cstheme="minorHAnsi"/>
          <w:szCs w:val="24"/>
        </w:rPr>
        <w:t xml:space="preserve"> </w:t>
      </w:r>
      <w:r w:rsidR="005545EB" w:rsidRPr="000104D8">
        <w:rPr>
          <w:rFonts w:cstheme="minorHAnsi"/>
          <w:szCs w:val="24"/>
        </w:rPr>
        <w:t xml:space="preserve">annual </w:t>
      </w:r>
      <w:r w:rsidRPr="000104D8">
        <w:rPr>
          <w:rFonts w:cstheme="minorHAnsi"/>
          <w:szCs w:val="24"/>
        </w:rPr>
        <w:t>meeting</w:t>
      </w:r>
      <w:r w:rsidR="005545EB" w:rsidRPr="000104D8">
        <w:rPr>
          <w:rFonts w:cstheme="minorHAnsi"/>
          <w:szCs w:val="24"/>
        </w:rPr>
        <w:t xml:space="preserve"> of SG1</w:t>
      </w:r>
      <w:r w:rsidRPr="000104D8">
        <w:rPr>
          <w:rFonts w:cstheme="minorHAnsi"/>
          <w:szCs w:val="24"/>
        </w:rPr>
        <w:t xml:space="preserve"> </w:t>
      </w:r>
      <w:r w:rsidR="008920D3" w:rsidRPr="000104D8">
        <w:rPr>
          <w:rFonts w:cstheme="minorHAnsi"/>
          <w:szCs w:val="24"/>
        </w:rPr>
        <w:t xml:space="preserve">held from </w:t>
      </w:r>
      <w:r w:rsidR="0001490A" w:rsidRPr="000104D8">
        <w:rPr>
          <w:rFonts w:cstheme="minorHAnsi"/>
          <w:szCs w:val="24"/>
        </w:rPr>
        <w:t>23 to 27 October</w:t>
      </w:r>
      <w:r w:rsidR="008920D3" w:rsidRPr="000104D8">
        <w:rPr>
          <w:rFonts w:cstheme="minorHAnsi"/>
          <w:szCs w:val="24"/>
        </w:rPr>
        <w:t xml:space="preserve"> 202</w:t>
      </w:r>
      <w:r w:rsidR="0001490A" w:rsidRPr="000104D8">
        <w:rPr>
          <w:rFonts w:cstheme="minorHAnsi"/>
          <w:szCs w:val="24"/>
        </w:rPr>
        <w:t>3</w:t>
      </w:r>
      <w:r w:rsidR="008920D3" w:rsidRPr="000104D8">
        <w:rPr>
          <w:rFonts w:cstheme="minorHAnsi"/>
          <w:szCs w:val="24"/>
        </w:rPr>
        <w:t xml:space="preserve"> </w:t>
      </w:r>
      <w:r w:rsidRPr="000104D8">
        <w:rPr>
          <w:rFonts w:cstheme="minorHAnsi"/>
          <w:szCs w:val="24"/>
        </w:rPr>
        <w:t>include:</w:t>
      </w:r>
    </w:p>
    <w:p w14:paraId="17F30AD1" w14:textId="20BC746C" w:rsidR="009575EA" w:rsidRPr="000104D8" w:rsidRDefault="00F21F15"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0104D8">
        <w:rPr>
          <w:rFonts w:cstheme="minorHAnsi"/>
          <w:bCs/>
          <w:szCs w:val="24"/>
        </w:rPr>
        <w:t>224</w:t>
      </w:r>
      <w:r w:rsidR="00C54C18" w:rsidRPr="000104D8">
        <w:rPr>
          <w:rFonts w:cstheme="minorHAnsi"/>
          <w:bCs/>
          <w:szCs w:val="24"/>
        </w:rPr>
        <w:t xml:space="preserve"> </w:t>
      </w:r>
      <w:r w:rsidR="009575EA" w:rsidRPr="000104D8">
        <w:rPr>
          <w:rFonts w:cstheme="minorHAnsi"/>
          <w:bCs/>
          <w:szCs w:val="24"/>
        </w:rPr>
        <w:t>participants</w:t>
      </w:r>
      <w:r w:rsidR="00585B30" w:rsidRPr="000104D8">
        <w:rPr>
          <w:rFonts w:cstheme="minorHAnsi"/>
          <w:bCs/>
          <w:szCs w:val="24"/>
        </w:rPr>
        <w:t xml:space="preserve"> (</w:t>
      </w:r>
      <w:r w:rsidR="004D3B99" w:rsidRPr="000104D8">
        <w:rPr>
          <w:rFonts w:cstheme="minorHAnsi"/>
          <w:bCs/>
          <w:szCs w:val="24"/>
        </w:rPr>
        <w:t>4</w:t>
      </w:r>
      <w:r w:rsidRPr="000104D8">
        <w:rPr>
          <w:rFonts w:cstheme="minorHAnsi"/>
          <w:szCs w:val="24"/>
        </w:rPr>
        <w:t>5</w:t>
      </w:r>
      <w:r w:rsidR="00585B30" w:rsidRPr="000104D8">
        <w:rPr>
          <w:rFonts w:cstheme="minorHAnsi"/>
          <w:szCs w:val="24"/>
        </w:rPr>
        <w:t>% women delegates)</w:t>
      </w:r>
      <w:r w:rsidR="009575EA" w:rsidRPr="000104D8">
        <w:rPr>
          <w:rFonts w:cstheme="minorHAnsi"/>
          <w:bCs/>
          <w:szCs w:val="24"/>
        </w:rPr>
        <w:t xml:space="preserve"> </w:t>
      </w:r>
      <w:r w:rsidR="00444287" w:rsidRPr="000104D8">
        <w:rPr>
          <w:rFonts w:cstheme="minorHAnsi"/>
          <w:bCs/>
          <w:szCs w:val="24"/>
        </w:rPr>
        <w:t xml:space="preserve">including 175 delegates </w:t>
      </w:r>
      <w:r w:rsidR="009575EA" w:rsidRPr="000104D8">
        <w:rPr>
          <w:rFonts w:cstheme="minorHAnsi"/>
          <w:bCs/>
          <w:szCs w:val="24"/>
        </w:rPr>
        <w:t xml:space="preserve">from </w:t>
      </w:r>
      <w:r w:rsidRPr="000104D8">
        <w:rPr>
          <w:rFonts w:cstheme="minorHAnsi"/>
          <w:bCs/>
          <w:szCs w:val="24"/>
        </w:rPr>
        <w:t>59</w:t>
      </w:r>
      <w:r w:rsidR="004D3B99" w:rsidRPr="00040FE0">
        <w:rPr>
          <w:rStyle w:val="FootnoteReference"/>
          <w:rFonts w:cstheme="minorHAnsi"/>
          <w:bCs/>
          <w:szCs w:val="18"/>
        </w:rPr>
        <w:footnoteReference w:id="3"/>
      </w:r>
      <w:r w:rsidR="005F27BD" w:rsidRPr="000104D8">
        <w:rPr>
          <w:rFonts w:cstheme="minorHAnsi"/>
          <w:bCs/>
          <w:szCs w:val="24"/>
        </w:rPr>
        <w:t xml:space="preserve"> </w:t>
      </w:r>
      <w:r w:rsidR="009575EA" w:rsidRPr="000104D8">
        <w:rPr>
          <w:rFonts w:cstheme="minorHAnsi"/>
          <w:bCs/>
          <w:szCs w:val="24"/>
        </w:rPr>
        <w:t xml:space="preserve">Member States; </w:t>
      </w:r>
    </w:p>
    <w:p w14:paraId="61F2B377" w14:textId="00A551E8" w:rsidR="009575EA" w:rsidRPr="000104D8" w:rsidRDefault="009575EA"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Bidi"/>
        </w:rPr>
      </w:pPr>
      <w:r w:rsidRPr="07A4D6E8">
        <w:rPr>
          <w:rFonts w:cstheme="minorBidi"/>
        </w:rPr>
        <w:t xml:space="preserve">Appointment of </w:t>
      </w:r>
      <w:r w:rsidR="005A432D" w:rsidRPr="07A4D6E8">
        <w:rPr>
          <w:rFonts w:cstheme="minorBidi"/>
        </w:rPr>
        <w:t>1</w:t>
      </w:r>
      <w:r w:rsidRPr="07A4D6E8">
        <w:rPr>
          <w:rFonts w:cstheme="minorBidi"/>
        </w:rPr>
        <w:t xml:space="preserve"> </w:t>
      </w:r>
      <w:r w:rsidR="00866E2E" w:rsidRPr="07A4D6E8">
        <w:rPr>
          <w:rFonts w:cstheme="minorBidi"/>
        </w:rPr>
        <w:t>vice</w:t>
      </w:r>
      <w:r w:rsidR="0001133E" w:rsidRPr="07A4D6E8">
        <w:rPr>
          <w:rFonts w:cstheme="minorBidi"/>
        </w:rPr>
        <w:t>-c</w:t>
      </w:r>
      <w:r w:rsidR="00866E2E" w:rsidRPr="07A4D6E8">
        <w:rPr>
          <w:rFonts w:cstheme="minorBidi"/>
        </w:rPr>
        <w:t>hair</w:t>
      </w:r>
      <w:r w:rsidRPr="07A4D6E8">
        <w:rPr>
          <w:rFonts w:cstheme="minorBidi"/>
        </w:rPr>
        <w:t xml:space="preserve"> </w:t>
      </w:r>
      <w:r w:rsidR="005A432D" w:rsidRPr="07A4D6E8">
        <w:rPr>
          <w:rFonts w:cstheme="minorBidi"/>
        </w:rPr>
        <w:t>an</w:t>
      </w:r>
      <w:r w:rsidR="00E95004" w:rsidRPr="07A4D6E8">
        <w:rPr>
          <w:rFonts w:cstheme="minorBidi"/>
        </w:rPr>
        <w:t>d</w:t>
      </w:r>
      <w:r w:rsidR="005A432D" w:rsidRPr="07A4D6E8">
        <w:rPr>
          <w:rFonts w:cstheme="minorBidi"/>
        </w:rPr>
        <w:t xml:space="preserve"> </w:t>
      </w:r>
      <w:r w:rsidR="00E95004" w:rsidRPr="07A4D6E8">
        <w:rPr>
          <w:rFonts w:cstheme="minorBidi"/>
        </w:rPr>
        <w:t>2</w:t>
      </w:r>
      <w:r w:rsidR="005A432D" w:rsidRPr="07A4D6E8">
        <w:rPr>
          <w:rFonts w:cstheme="minorBidi"/>
        </w:rPr>
        <w:t xml:space="preserve"> </w:t>
      </w:r>
      <w:r w:rsidR="0018402F" w:rsidRPr="07A4D6E8">
        <w:rPr>
          <w:rFonts w:cstheme="minorBidi"/>
        </w:rPr>
        <w:t>v</w:t>
      </w:r>
      <w:r w:rsidR="005A432D" w:rsidRPr="07A4D6E8">
        <w:rPr>
          <w:rFonts w:cstheme="minorBidi"/>
        </w:rPr>
        <w:t>ice-</w:t>
      </w:r>
      <w:r w:rsidR="0018402F" w:rsidRPr="07A4D6E8">
        <w:rPr>
          <w:rFonts w:cstheme="minorBidi"/>
        </w:rPr>
        <w:t>r</w:t>
      </w:r>
      <w:r w:rsidR="005A432D" w:rsidRPr="07A4D6E8">
        <w:rPr>
          <w:rFonts w:cstheme="minorBidi"/>
        </w:rPr>
        <w:t>apporteur</w:t>
      </w:r>
      <w:r w:rsidR="00E95004" w:rsidRPr="07A4D6E8">
        <w:rPr>
          <w:rFonts w:cstheme="minorBidi"/>
        </w:rPr>
        <w:t>s</w:t>
      </w:r>
      <w:r w:rsidR="006774DC" w:rsidRPr="07A4D6E8">
        <w:rPr>
          <w:rFonts w:cstheme="minorBidi"/>
        </w:rPr>
        <w:t>;</w:t>
      </w:r>
      <w:r w:rsidR="00E95004" w:rsidRPr="07A4D6E8">
        <w:rPr>
          <w:rFonts w:cstheme="minorBidi"/>
        </w:rPr>
        <w:t xml:space="preserve"> </w:t>
      </w:r>
    </w:p>
    <w:p w14:paraId="36DBB745" w14:textId="421B813D" w:rsidR="009575EA" w:rsidRPr="000104D8" w:rsidRDefault="00952AFF"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0104D8">
        <w:rPr>
          <w:rFonts w:cstheme="minorHAnsi"/>
          <w:bCs/>
          <w:szCs w:val="24"/>
        </w:rPr>
        <w:t>1</w:t>
      </w:r>
      <w:r w:rsidR="00F21F15" w:rsidRPr="000104D8">
        <w:rPr>
          <w:rFonts w:cstheme="minorHAnsi"/>
          <w:bCs/>
          <w:szCs w:val="24"/>
        </w:rPr>
        <w:t>5</w:t>
      </w:r>
      <w:r w:rsidR="0063633F" w:rsidRPr="000104D8">
        <w:rPr>
          <w:rFonts w:cstheme="minorHAnsi"/>
          <w:bCs/>
          <w:szCs w:val="24"/>
        </w:rPr>
        <w:t>5</w:t>
      </w:r>
      <w:r w:rsidRPr="009355F3">
        <w:rPr>
          <w:rStyle w:val="FootnoteReference"/>
          <w:rFonts w:cstheme="minorHAnsi"/>
          <w:bCs/>
          <w:szCs w:val="18"/>
        </w:rPr>
        <w:footnoteReference w:id="4"/>
      </w:r>
      <w:r w:rsidRPr="000104D8">
        <w:rPr>
          <w:rFonts w:cstheme="minorHAnsi"/>
          <w:bCs/>
          <w:szCs w:val="24"/>
        </w:rPr>
        <w:t xml:space="preserve"> documents</w:t>
      </w:r>
      <w:r w:rsidR="009355F3">
        <w:rPr>
          <w:rFonts w:cstheme="minorHAnsi"/>
          <w:bCs/>
          <w:szCs w:val="24"/>
        </w:rPr>
        <w:t xml:space="preserve"> </w:t>
      </w:r>
      <w:r w:rsidR="009575EA" w:rsidRPr="000104D8">
        <w:rPr>
          <w:rFonts w:cstheme="minorHAnsi"/>
          <w:bCs/>
          <w:szCs w:val="24"/>
        </w:rPr>
        <w:t xml:space="preserve">to </w:t>
      </w:r>
      <w:r w:rsidR="0001133E" w:rsidRPr="000104D8">
        <w:rPr>
          <w:rFonts w:cstheme="minorHAnsi"/>
          <w:bCs/>
          <w:szCs w:val="24"/>
        </w:rPr>
        <w:t xml:space="preserve">advance </w:t>
      </w:r>
      <w:r w:rsidR="009575EA" w:rsidRPr="000104D8">
        <w:rPr>
          <w:rFonts w:cstheme="minorHAnsi"/>
          <w:bCs/>
          <w:szCs w:val="24"/>
        </w:rPr>
        <w:t xml:space="preserve">the work for the </w:t>
      </w:r>
      <w:r w:rsidR="005F27BD" w:rsidRPr="000104D8">
        <w:rPr>
          <w:rFonts w:cstheme="minorHAnsi"/>
          <w:bCs/>
          <w:szCs w:val="24"/>
        </w:rPr>
        <w:t>2022-2025</w:t>
      </w:r>
      <w:r w:rsidR="009575EA" w:rsidRPr="000104D8">
        <w:rPr>
          <w:rFonts w:cstheme="minorHAnsi"/>
          <w:bCs/>
          <w:szCs w:val="24"/>
        </w:rPr>
        <w:t xml:space="preserve"> study period;</w:t>
      </w:r>
    </w:p>
    <w:p w14:paraId="2612A025" w14:textId="22F5989E" w:rsidR="009575EA" w:rsidRPr="000104D8" w:rsidRDefault="0063633F"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0104D8">
        <w:rPr>
          <w:rFonts w:cstheme="minorHAnsi"/>
          <w:bCs/>
          <w:szCs w:val="24"/>
        </w:rPr>
        <w:t>8</w:t>
      </w:r>
      <w:r w:rsidR="009575EA" w:rsidRPr="000104D8">
        <w:rPr>
          <w:rFonts w:cstheme="minorHAnsi"/>
          <w:bCs/>
          <w:szCs w:val="24"/>
        </w:rPr>
        <w:t xml:space="preserve"> outgoing liaison statements </w:t>
      </w:r>
      <w:r w:rsidR="00696163" w:rsidRPr="000104D8">
        <w:rPr>
          <w:rFonts w:cstheme="minorHAnsi"/>
          <w:bCs/>
          <w:szCs w:val="24"/>
        </w:rPr>
        <w:t>were agreed</w:t>
      </w:r>
      <w:r w:rsidR="00283000" w:rsidRPr="000104D8">
        <w:rPr>
          <w:rFonts w:cstheme="minorHAnsi"/>
          <w:bCs/>
          <w:szCs w:val="24"/>
        </w:rPr>
        <w:t xml:space="preserve"> and dispatched</w:t>
      </w:r>
      <w:r w:rsidR="00696163" w:rsidRPr="000104D8">
        <w:rPr>
          <w:rFonts w:cstheme="minorHAnsi"/>
          <w:bCs/>
          <w:szCs w:val="24"/>
        </w:rPr>
        <w:t>;</w:t>
      </w:r>
    </w:p>
    <w:p w14:paraId="7FAF0163" w14:textId="7781C443" w:rsidR="005F27BD" w:rsidRPr="000104D8" w:rsidRDefault="00F21F15"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0104D8">
        <w:rPr>
          <w:rFonts w:cstheme="minorHAnsi"/>
          <w:bCs/>
          <w:szCs w:val="24"/>
        </w:rPr>
        <w:t>13</w:t>
      </w:r>
      <w:r w:rsidR="005F27BD" w:rsidRPr="000104D8">
        <w:rPr>
          <w:rFonts w:cstheme="minorHAnsi"/>
          <w:bCs/>
          <w:szCs w:val="24"/>
        </w:rPr>
        <w:t xml:space="preserve"> fellowships were granted; </w:t>
      </w:r>
    </w:p>
    <w:p w14:paraId="7FECB06B" w14:textId="457D4497" w:rsidR="0001133E" w:rsidRPr="000104D8" w:rsidRDefault="00E900AB"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Bidi"/>
        </w:rPr>
      </w:pPr>
      <w:r w:rsidRPr="33193A11">
        <w:rPr>
          <w:rFonts w:cstheme="minorBidi"/>
        </w:rPr>
        <w:t>5 d</w:t>
      </w:r>
      <w:r w:rsidR="0001133E" w:rsidRPr="33193A11">
        <w:rPr>
          <w:rFonts w:cstheme="minorBidi"/>
        </w:rPr>
        <w:t>raft output reports</w:t>
      </w:r>
      <w:r w:rsidR="00444287" w:rsidRPr="33193A11">
        <w:rPr>
          <w:rFonts w:cstheme="minorBidi"/>
        </w:rPr>
        <w:t xml:space="preserve"> </w:t>
      </w:r>
      <w:r w:rsidRPr="33193A11">
        <w:rPr>
          <w:rFonts w:cstheme="minorBidi"/>
        </w:rPr>
        <w:t xml:space="preserve">of study Questions </w:t>
      </w:r>
      <w:r w:rsidR="00444287" w:rsidRPr="33193A11">
        <w:rPr>
          <w:rFonts w:cstheme="minorBidi"/>
        </w:rPr>
        <w:t>were presented and discussed</w:t>
      </w:r>
      <w:r w:rsidR="1510C2A0" w:rsidRPr="33193A11">
        <w:rPr>
          <w:rFonts w:cstheme="minorBidi"/>
        </w:rPr>
        <w:t>;</w:t>
      </w:r>
    </w:p>
    <w:p w14:paraId="17CC00A6" w14:textId="2DE9F238" w:rsidR="0001133E" w:rsidRPr="000104D8" w:rsidRDefault="006774DC"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pPr>
      <w:r>
        <w:t xml:space="preserve">approval of the </w:t>
      </w:r>
      <w:r w:rsidR="0001133E">
        <w:t xml:space="preserve">first ITU-D SG1 interim deliverable related to the work of ITU-D SG1 Question </w:t>
      </w:r>
      <w:r>
        <w:t>6</w:t>
      </w:r>
      <w:r w:rsidR="0001133E">
        <w:t xml:space="preserve">/1 on </w:t>
      </w:r>
      <w:r w:rsidR="0001133E" w:rsidRPr="33193A11">
        <w:rPr>
          <w:lang w:val="en-US"/>
        </w:rPr>
        <w:t>“</w:t>
      </w:r>
      <w:r w:rsidRPr="33193A11">
        <w:rPr>
          <w:i/>
          <w:iCs/>
          <w:lang w:val="en-US"/>
        </w:rPr>
        <w:t>Best practices being adopted on fit-for-purpose digital regulation tools for consumer protection</w:t>
      </w:r>
      <w:r w:rsidR="0001133E" w:rsidRPr="33193A11">
        <w:rPr>
          <w:lang w:val="en-US"/>
        </w:rPr>
        <w:t>”</w:t>
      </w:r>
      <w:r w:rsidR="3718C582" w:rsidRPr="33193A11">
        <w:rPr>
          <w:lang w:val="en-US"/>
        </w:rPr>
        <w:t>;</w:t>
      </w:r>
    </w:p>
    <w:p w14:paraId="2B0242FB" w14:textId="62050072" w:rsidR="00E95004" w:rsidRPr="000104D8" w:rsidRDefault="00E95004" w:rsidP="00E859B8">
      <w:pPr>
        <w:pStyle w:val="ListParagraph"/>
        <w:numPr>
          <w:ilvl w:val="0"/>
          <w:numId w:val="2"/>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pPr>
      <w:r w:rsidRPr="33193A11">
        <w:rPr>
          <w:rFonts w:cstheme="minorBidi"/>
          <w:lang w:val="en-US"/>
        </w:rPr>
        <w:t xml:space="preserve">a spotlight session on the </w:t>
      </w:r>
      <w:hyperlink r:id="rId13">
        <w:r w:rsidRPr="33193A11">
          <w:rPr>
            <w:rStyle w:val="Hyperlink"/>
            <w:rFonts w:cstheme="minorBidi"/>
            <w:lang w:eastAsia="en-GB"/>
          </w:rPr>
          <w:t>Digital Regulation Network</w:t>
        </w:r>
      </w:hyperlink>
      <w:r w:rsidRPr="33193A11">
        <w:rPr>
          <w:rFonts w:cstheme="minorBidi"/>
        </w:rPr>
        <w:t xml:space="preserve"> </w:t>
      </w:r>
      <w:r w:rsidRPr="33193A11">
        <w:rPr>
          <w:rFonts w:cstheme="minorBidi"/>
          <w:lang w:val="en-US"/>
        </w:rPr>
        <w:t xml:space="preserve">was held as part of the </w:t>
      </w:r>
      <w:r w:rsidR="00E900AB" w:rsidRPr="33193A11">
        <w:rPr>
          <w:rFonts w:cstheme="minorBidi"/>
          <w:lang w:val="en-US"/>
        </w:rPr>
        <w:t xml:space="preserve">opening </w:t>
      </w:r>
      <w:r w:rsidRPr="33193A11">
        <w:rPr>
          <w:rFonts w:cstheme="minorBidi"/>
          <w:lang w:val="en-US"/>
        </w:rPr>
        <w:t>plenary</w:t>
      </w:r>
      <w:r w:rsidR="4852273B" w:rsidRPr="33193A11">
        <w:rPr>
          <w:rFonts w:cstheme="minorBidi"/>
          <w:lang w:val="en-US"/>
        </w:rPr>
        <w:t>;</w:t>
      </w:r>
      <w:r w:rsidRPr="33193A11">
        <w:rPr>
          <w:rFonts w:cstheme="minorBidi"/>
          <w:lang w:val="en-US"/>
        </w:rPr>
        <w:t xml:space="preserve"> </w:t>
      </w:r>
    </w:p>
    <w:p w14:paraId="0841913D" w14:textId="374FBF40" w:rsidR="0001133E" w:rsidRPr="000104D8" w:rsidRDefault="00E95004" w:rsidP="00E859B8">
      <w:pPr>
        <w:pStyle w:val="ListParagraph"/>
        <w:numPr>
          <w:ilvl w:val="0"/>
          <w:numId w:val="2"/>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pPr>
      <w:r>
        <w:t>the</w:t>
      </w:r>
      <w:r w:rsidR="0001133E">
        <w:t xml:space="preserve"> mapping work ITU-D SG1 and SG2 Questions of interest to work items and Questions in ITU-T study groups</w:t>
      </w:r>
      <w:r>
        <w:t>, was completed</w:t>
      </w:r>
      <w:r w:rsidR="54A07796">
        <w:t>;</w:t>
      </w:r>
    </w:p>
    <w:p w14:paraId="6E16C952" w14:textId="02FE1C20" w:rsidR="003D466F" w:rsidRPr="000104D8" w:rsidRDefault="003D466F"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Bidi"/>
        </w:rPr>
      </w:pPr>
      <w:r>
        <w:t>proposals for 3 standalone workshops namely by Question 2/1, Question 3/1 and Question 7/1 at the April 2024 Rapporteur Group meetings was agreed to</w:t>
      </w:r>
      <w:r w:rsidR="1D2C5ABB">
        <w:t>;</w:t>
      </w:r>
    </w:p>
    <w:p w14:paraId="566D75B9" w14:textId="69899991" w:rsidR="0001133E" w:rsidRPr="000104D8" w:rsidRDefault="006774DC" w:rsidP="00E859B8">
      <w:pPr>
        <w:pStyle w:val="ListParagraph"/>
        <w:numPr>
          <w:ilvl w:val="0"/>
          <w:numId w:val="2"/>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pPr>
      <w:r>
        <w:t>a</w:t>
      </w:r>
      <w:r w:rsidR="00E95004">
        <w:t xml:space="preserve"> p</w:t>
      </w:r>
      <w:r w:rsidR="0001133E">
        <w:t>roposal</w:t>
      </w:r>
      <w:r w:rsidR="00444287">
        <w:t xml:space="preserve"> </w:t>
      </w:r>
      <w:r w:rsidR="00E95004">
        <w:t xml:space="preserve">for a joint </w:t>
      </w:r>
      <w:r w:rsidR="0001133E">
        <w:t xml:space="preserve">ITU-D </w:t>
      </w:r>
      <w:r w:rsidR="00E95004">
        <w:t xml:space="preserve">Q4/1 and </w:t>
      </w:r>
      <w:r w:rsidR="0001133E">
        <w:t xml:space="preserve">Q6/1 </w:t>
      </w:r>
      <w:r>
        <w:t xml:space="preserve">workshop on personal data usage regulatory and economic aspects </w:t>
      </w:r>
      <w:r w:rsidR="00444287">
        <w:t>at the April 2024</w:t>
      </w:r>
      <w:r w:rsidR="0001133E">
        <w:t xml:space="preserve"> Rapporteur was agreed to</w:t>
      </w:r>
      <w:r w:rsidR="496AB51D">
        <w:t>;</w:t>
      </w:r>
    </w:p>
    <w:p w14:paraId="19F02F96" w14:textId="5ED53461" w:rsidR="0001133E" w:rsidRPr="000104D8" w:rsidRDefault="006774DC" w:rsidP="00E859B8">
      <w:pPr>
        <w:pStyle w:val="ListParagraph"/>
        <w:numPr>
          <w:ilvl w:val="0"/>
          <w:numId w:val="2"/>
        </w:numPr>
        <w:tabs>
          <w:tab w:val="clear" w:pos="1134"/>
          <w:tab w:val="clear" w:pos="1871"/>
          <w:tab w:val="clear" w:pos="2268"/>
          <w:tab w:val="left" w:pos="567"/>
          <w:tab w:val="left" w:pos="794"/>
          <w:tab w:val="left" w:pos="1191"/>
          <w:tab w:val="left" w:pos="1588"/>
          <w:tab w:val="left" w:pos="1985"/>
        </w:tabs>
        <w:spacing w:before="60" w:after="60"/>
        <w:ind w:left="357" w:hanging="357"/>
        <w:contextualSpacing w:val="0"/>
        <w:textAlignment w:val="auto"/>
        <w:rPr>
          <w:rFonts w:cstheme="minorBidi"/>
        </w:rPr>
      </w:pPr>
      <w:r>
        <w:t>a</w:t>
      </w:r>
      <w:r w:rsidR="00444287">
        <w:t xml:space="preserve"> p</w:t>
      </w:r>
      <w:r w:rsidR="0001133E" w:rsidRPr="33193A11">
        <w:rPr>
          <w:rFonts w:cstheme="minorBidi"/>
        </w:rPr>
        <w:t>roposal</w:t>
      </w:r>
      <w:r w:rsidR="00444287" w:rsidRPr="33193A11">
        <w:rPr>
          <w:rFonts w:cstheme="minorBidi"/>
        </w:rPr>
        <w:t xml:space="preserve"> </w:t>
      </w:r>
      <w:r w:rsidR="0001133E" w:rsidRPr="33193A11">
        <w:rPr>
          <w:rFonts w:cstheme="minorBidi"/>
        </w:rPr>
        <w:t xml:space="preserve">for </w:t>
      </w:r>
      <w:r w:rsidR="00444287" w:rsidRPr="33193A11">
        <w:rPr>
          <w:rFonts w:cstheme="minorBidi"/>
        </w:rPr>
        <w:t xml:space="preserve">a joint ITU-D Q1/1, Q3/1 and Q4/1 </w:t>
      </w:r>
      <w:r w:rsidRPr="33193A11">
        <w:rPr>
          <w:rFonts w:cstheme="minorBidi"/>
        </w:rPr>
        <w:t xml:space="preserve">workshop </w:t>
      </w:r>
      <w:r w:rsidR="00444287" w:rsidRPr="33193A11">
        <w:rPr>
          <w:rFonts w:cstheme="minorBidi"/>
        </w:rPr>
        <w:t xml:space="preserve">on Transformative Satellite connectivity </w:t>
      </w:r>
      <w:r w:rsidR="00444287">
        <w:t>at the April 2024 Rapporteur Group meetings was agreed to</w:t>
      </w:r>
      <w:r w:rsidR="4EA21A7A">
        <w:t>;</w:t>
      </w:r>
    </w:p>
    <w:p w14:paraId="4FB3CE2A" w14:textId="344762E0" w:rsidR="006774DC" w:rsidRPr="000104D8" w:rsidRDefault="006774DC" w:rsidP="00E859B8">
      <w:pPr>
        <w:pStyle w:val="ListParagraph"/>
        <w:numPr>
          <w:ilvl w:val="0"/>
          <w:numId w:val="2"/>
        </w:numPr>
        <w:tabs>
          <w:tab w:val="clear" w:pos="1134"/>
          <w:tab w:val="clear" w:pos="1871"/>
          <w:tab w:val="clear" w:pos="2268"/>
          <w:tab w:val="left" w:pos="567"/>
          <w:tab w:val="left" w:pos="794"/>
          <w:tab w:val="left" w:pos="1191"/>
          <w:tab w:val="left" w:pos="1588"/>
          <w:tab w:val="left" w:pos="1985"/>
        </w:tabs>
        <w:spacing w:before="60" w:after="60"/>
        <w:ind w:left="357" w:hanging="357"/>
        <w:contextualSpacing w:val="0"/>
        <w:textAlignment w:val="auto"/>
        <w:rPr>
          <w:rFonts w:cstheme="minorBidi"/>
        </w:rPr>
      </w:pPr>
      <w:r>
        <w:t>a p</w:t>
      </w:r>
      <w:r w:rsidRPr="33193A11">
        <w:rPr>
          <w:rFonts w:cstheme="minorBidi"/>
        </w:rPr>
        <w:t>roposal for a joint ITU-D Q6/1 and Q3/2</w:t>
      </w:r>
      <w:r w:rsidR="009355F3" w:rsidRPr="33193A11">
        <w:rPr>
          <w:rFonts w:cstheme="minorBidi"/>
        </w:rPr>
        <w:t xml:space="preserve"> </w:t>
      </w:r>
      <w:r w:rsidRPr="33193A11">
        <w:rPr>
          <w:rFonts w:cstheme="minorBidi"/>
        </w:rPr>
        <w:t>workshop on Consumer Awareness</w:t>
      </w:r>
      <w:r w:rsidR="009355F3" w:rsidRPr="33193A11">
        <w:rPr>
          <w:rFonts w:cstheme="minorBidi"/>
        </w:rPr>
        <w:t xml:space="preserve"> </w:t>
      </w:r>
      <w:r w:rsidRPr="33193A11">
        <w:rPr>
          <w:rFonts w:cstheme="minorBidi"/>
        </w:rPr>
        <w:t xml:space="preserve">in June 2024 </w:t>
      </w:r>
      <w:r>
        <w:t>hosted by ANATEL and the ITU Regional Office for Americas was agreed to</w:t>
      </w:r>
      <w:r w:rsidR="1EA5FD35">
        <w:t>;</w:t>
      </w:r>
    </w:p>
    <w:p w14:paraId="26BAD7AC" w14:textId="2A33B223" w:rsidR="005D3ED4" w:rsidRPr="000104D8" w:rsidRDefault="003D466F" w:rsidP="00E859B8">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0104D8">
        <w:rPr>
          <w:rFonts w:cstheme="minorHAnsi"/>
          <w:bCs/>
          <w:szCs w:val="24"/>
        </w:rPr>
        <w:t>2</w:t>
      </w:r>
      <w:r w:rsidR="0001490A" w:rsidRPr="000104D8">
        <w:rPr>
          <w:rFonts w:cstheme="minorHAnsi"/>
          <w:bCs/>
          <w:szCs w:val="24"/>
        </w:rPr>
        <w:t xml:space="preserve"> </w:t>
      </w:r>
      <w:r w:rsidR="005D3ED4" w:rsidRPr="000104D8">
        <w:rPr>
          <w:rFonts w:cstheme="minorHAnsi"/>
          <w:bCs/>
          <w:szCs w:val="24"/>
        </w:rPr>
        <w:t xml:space="preserve">ITU-D SG1 management team </w:t>
      </w:r>
      <w:r w:rsidR="0001490A" w:rsidRPr="000104D8">
        <w:rPr>
          <w:rFonts w:cstheme="minorHAnsi"/>
          <w:bCs/>
          <w:szCs w:val="24"/>
        </w:rPr>
        <w:t xml:space="preserve">meetings, a joint ITU-D SG1 and SG2 management team meeting and several Question management team meetings </w:t>
      </w:r>
      <w:r w:rsidRPr="000104D8">
        <w:rPr>
          <w:rFonts w:cstheme="minorHAnsi"/>
          <w:bCs/>
          <w:szCs w:val="24"/>
        </w:rPr>
        <w:t>were held in Geneva between 22</w:t>
      </w:r>
      <w:r w:rsidR="009355F3">
        <w:rPr>
          <w:rFonts w:cstheme="minorHAnsi"/>
          <w:bCs/>
          <w:szCs w:val="24"/>
        </w:rPr>
        <w:t> </w:t>
      </w:r>
      <w:r w:rsidRPr="000104D8">
        <w:rPr>
          <w:rFonts w:cstheme="minorHAnsi"/>
          <w:bCs/>
          <w:szCs w:val="24"/>
        </w:rPr>
        <w:t>and 28 October</w:t>
      </w:r>
      <w:r w:rsidR="00C2496E" w:rsidRPr="000104D8">
        <w:rPr>
          <w:rFonts w:cstheme="minorHAnsi"/>
          <w:bCs/>
          <w:szCs w:val="24"/>
        </w:rPr>
        <w:t xml:space="preserve"> 2023</w:t>
      </w:r>
      <w:r w:rsidR="0051547E">
        <w:rPr>
          <w:rFonts w:cstheme="minorHAnsi"/>
          <w:bCs/>
          <w:szCs w:val="24"/>
        </w:rPr>
        <w:t>.</w:t>
      </w:r>
    </w:p>
    <w:p w14:paraId="30B17401" w14:textId="3B214F71" w:rsidR="00B36A0B" w:rsidRPr="000104D8" w:rsidRDefault="00B36A0B" w:rsidP="00E859B8">
      <w:pPr>
        <w:pStyle w:val="Heading1"/>
        <w:numPr>
          <w:ilvl w:val="0"/>
          <w:numId w:val="1"/>
        </w:numPr>
        <w:tabs>
          <w:tab w:val="clear" w:pos="1871"/>
          <w:tab w:val="clear" w:pos="2268"/>
          <w:tab w:val="left" w:pos="567"/>
          <w:tab w:val="left" w:pos="1701"/>
        </w:tabs>
        <w:spacing w:before="120" w:after="120"/>
        <w:ind w:left="357" w:hanging="357"/>
        <w:rPr>
          <w:rFonts w:cstheme="minorHAnsi"/>
          <w:sz w:val="24"/>
          <w:szCs w:val="24"/>
        </w:rPr>
      </w:pPr>
      <w:r w:rsidRPr="000104D8">
        <w:rPr>
          <w:rFonts w:cstheme="minorHAnsi"/>
          <w:sz w:val="24"/>
          <w:szCs w:val="24"/>
        </w:rPr>
        <w:t xml:space="preserve">ITU-D </w:t>
      </w:r>
      <w:r w:rsidR="006F7F0B" w:rsidRPr="000104D8">
        <w:rPr>
          <w:rFonts w:cstheme="minorHAnsi"/>
          <w:sz w:val="24"/>
          <w:szCs w:val="24"/>
        </w:rPr>
        <w:t>S</w:t>
      </w:r>
      <w:r w:rsidRPr="000104D8">
        <w:rPr>
          <w:rFonts w:cstheme="minorHAnsi"/>
          <w:sz w:val="24"/>
          <w:szCs w:val="24"/>
        </w:rPr>
        <w:t xml:space="preserve">tudy </w:t>
      </w:r>
      <w:r w:rsidR="006F7F0B" w:rsidRPr="000104D8">
        <w:rPr>
          <w:rFonts w:cstheme="minorHAnsi"/>
          <w:sz w:val="24"/>
          <w:szCs w:val="24"/>
        </w:rPr>
        <w:t>G</w:t>
      </w:r>
      <w:r w:rsidRPr="000104D8">
        <w:rPr>
          <w:rFonts w:cstheme="minorHAnsi"/>
          <w:sz w:val="24"/>
          <w:szCs w:val="24"/>
        </w:rPr>
        <w:t>roup</w:t>
      </w:r>
      <w:r w:rsidR="006F7F0B" w:rsidRPr="000104D8">
        <w:rPr>
          <w:rFonts w:cstheme="minorHAnsi"/>
          <w:sz w:val="24"/>
          <w:szCs w:val="24"/>
        </w:rPr>
        <w:t xml:space="preserve"> 1</w:t>
      </w:r>
    </w:p>
    <w:p w14:paraId="26DD8EDF" w14:textId="092B570A" w:rsidR="00B36A0B" w:rsidRPr="000104D8" w:rsidRDefault="00B36A0B" w:rsidP="00E859B8">
      <w:pPr>
        <w:pStyle w:val="Heading2"/>
        <w:numPr>
          <w:ilvl w:val="1"/>
          <w:numId w:val="3"/>
        </w:numPr>
        <w:spacing w:before="120" w:after="120"/>
        <w:rPr>
          <w:rFonts w:cstheme="minorHAnsi"/>
          <w:szCs w:val="24"/>
        </w:rPr>
      </w:pPr>
      <w:r w:rsidRPr="000104D8">
        <w:rPr>
          <w:rFonts w:cstheme="minorHAnsi"/>
          <w:szCs w:val="24"/>
        </w:rPr>
        <w:t>Scope of work</w:t>
      </w:r>
    </w:p>
    <w:p w14:paraId="7FB5DC6C" w14:textId="0DB4EE05" w:rsidR="009B7DEE" w:rsidRPr="000104D8" w:rsidRDefault="00B36A0B" w:rsidP="00E859B8">
      <w:pPr>
        <w:spacing w:after="120"/>
        <w:rPr>
          <w:rFonts w:cstheme="minorHAnsi"/>
          <w:szCs w:val="24"/>
          <w:lang w:val="en-US"/>
        </w:rPr>
      </w:pPr>
      <w:r w:rsidRPr="000104D8">
        <w:rPr>
          <w:rFonts w:cstheme="minorHAnsi"/>
          <w:szCs w:val="24"/>
        </w:rPr>
        <w:t xml:space="preserve">Study Group 1 (SG1) was established in accordance with Resolution 2 (Rev. </w:t>
      </w:r>
      <w:r w:rsidR="0097665C" w:rsidRPr="000104D8">
        <w:rPr>
          <w:rFonts w:cstheme="minorHAnsi"/>
          <w:szCs w:val="24"/>
        </w:rPr>
        <w:t>Kigali</w:t>
      </w:r>
      <w:r w:rsidRPr="000104D8">
        <w:rPr>
          <w:rFonts w:cstheme="minorHAnsi"/>
          <w:szCs w:val="24"/>
        </w:rPr>
        <w:t>, 20</w:t>
      </w:r>
      <w:r w:rsidR="0097665C" w:rsidRPr="000104D8">
        <w:rPr>
          <w:rFonts w:cstheme="minorHAnsi"/>
          <w:szCs w:val="24"/>
        </w:rPr>
        <w:t>22</w:t>
      </w:r>
      <w:r w:rsidRPr="000104D8">
        <w:rPr>
          <w:rFonts w:cstheme="minorHAnsi"/>
          <w:szCs w:val="24"/>
        </w:rPr>
        <w:t xml:space="preserve">) to examine, through </w:t>
      </w:r>
      <w:r w:rsidR="005F3440" w:rsidRPr="000104D8">
        <w:rPr>
          <w:rFonts w:cstheme="minorHAnsi"/>
          <w:szCs w:val="24"/>
        </w:rPr>
        <w:t xml:space="preserve">7 study </w:t>
      </w:r>
      <w:r w:rsidRPr="000104D8">
        <w:rPr>
          <w:rFonts w:cstheme="minorHAnsi"/>
          <w:szCs w:val="24"/>
        </w:rPr>
        <w:t xml:space="preserve">Questions adopted by the ITU membership at </w:t>
      </w:r>
      <w:r w:rsidR="008F66D5" w:rsidRPr="000104D8">
        <w:rPr>
          <w:rFonts w:cstheme="minorHAnsi"/>
          <w:szCs w:val="24"/>
        </w:rPr>
        <w:t xml:space="preserve">the World </w:t>
      </w:r>
      <w:r w:rsidR="00C2496E" w:rsidRPr="000104D8">
        <w:rPr>
          <w:rFonts w:cstheme="minorHAnsi"/>
          <w:szCs w:val="24"/>
        </w:rPr>
        <w:t>T</w:t>
      </w:r>
      <w:r w:rsidR="008F66D5" w:rsidRPr="000104D8">
        <w:rPr>
          <w:rFonts w:cstheme="minorHAnsi"/>
          <w:szCs w:val="24"/>
        </w:rPr>
        <w:t>elecommunication Development Conference 2022 (</w:t>
      </w:r>
      <w:r w:rsidRPr="000104D8">
        <w:rPr>
          <w:rFonts w:cstheme="minorHAnsi"/>
          <w:szCs w:val="24"/>
        </w:rPr>
        <w:t>WTDC-</w:t>
      </w:r>
      <w:r w:rsidR="0097665C" w:rsidRPr="000104D8">
        <w:rPr>
          <w:rFonts w:cstheme="minorHAnsi"/>
          <w:szCs w:val="24"/>
        </w:rPr>
        <w:t>22</w:t>
      </w:r>
      <w:r w:rsidR="008F66D5" w:rsidRPr="000104D8">
        <w:rPr>
          <w:rFonts w:cstheme="minorHAnsi"/>
          <w:szCs w:val="24"/>
        </w:rPr>
        <w:t>)</w:t>
      </w:r>
      <w:r w:rsidRPr="000104D8">
        <w:rPr>
          <w:rFonts w:cstheme="minorHAnsi"/>
          <w:szCs w:val="24"/>
        </w:rPr>
        <w:t xml:space="preserve">, issues relating to </w:t>
      </w:r>
      <w:r w:rsidR="00585B30" w:rsidRPr="000104D8">
        <w:rPr>
          <w:rFonts w:cstheme="minorHAnsi"/>
          <w:szCs w:val="24"/>
        </w:rPr>
        <w:t>an</w:t>
      </w:r>
      <w:r w:rsidRPr="000104D8">
        <w:rPr>
          <w:rFonts w:cstheme="minorHAnsi"/>
          <w:szCs w:val="24"/>
        </w:rPr>
        <w:t xml:space="preserve"> e</w:t>
      </w:r>
      <w:proofErr w:type="spellStart"/>
      <w:r w:rsidRPr="000104D8">
        <w:rPr>
          <w:rFonts w:cstheme="minorHAnsi"/>
          <w:szCs w:val="24"/>
          <w:lang w:val="en-US"/>
        </w:rPr>
        <w:t>nabling</w:t>
      </w:r>
      <w:proofErr w:type="spellEnd"/>
      <w:r w:rsidRPr="000104D8">
        <w:rPr>
          <w:rFonts w:cstheme="minorHAnsi"/>
          <w:szCs w:val="24"/>
          <w:lang w:val="en-US"/>
        </w:rPr>
        <w:t xml:space="preserve"> environment for </w:t>
      </w:r>
      <w:r w:rsidR="0097665C" w:rsidRPr="000104D8">
        <w:rPr>
          <w:rFonts w:cstheme="minorHAnsi"/>
          <w:szCs w:val="24"/>
          <w:lang w:val="en-US"/>
        </w:rPr>
        <w:t>meaningful connectivity</w:t>
      </w:r>
      <w:r w:rsidRPr="000104D8">
        <w:rPr>
          <w:rFonts w:cstheme="minorHAnsi"/>
          <w:szCs w:val="24"/>
        </w:rPr>
        <w:t>.</w:t>
      </w:r>
      <w:r w:rsidR="005F3440" w:rsidRPr="000104D8">
        <w:rPr>
          <w:rFonts w:cstheme="minorHAnsi"/>
          <w:szCs w:val="24"/>
        </w:rPr>
        <w:t xml:space="preserve"> </w:t>
      </w:r>
      <w:r w:rsidR="005F3440" w:rsidRPr="000104D8">
        <w:rPr>
          <w:rFonts w:cstheme="minorHAnsi"/>
          <w:bCs/>
          <w:szCs w:val="24"/>
        </w:rPr>
        <w:t>Annex 1</w:t>
      </w:r>
      <w:r w:rsidR="005F3440" w:rsidRPr="000104D8">
        <w:rPr>
          <w:rFonts w:cstheme="minorHAnsi"/>
          <w:szCs w:val="24"/>
        </w:rPr>
        <w:t xml:space="preserve"> to this resolution defines the scope of SG1</w:t>
      </w:r>
      <w:r w:rsidR="009B7DEE" w:rsidRPr="000104D8">
        <w:rPr>
          <w:rFonts w:cstheme="minorHAnsi"/>
          <w:szCs w:val="24"/>
        </w:rPr>
        <w:t xml:space="preserve"> and </w:t>
      </w:r>
      <w:r w:rsidR="009B7DEE" w:rsidRPr="000104D8">
        <w:rPr>
          <w:rFonts w:cstheme="minorHAnsi"/>
          <w:szCs w:val="24"/>
        </w:rPr>
        <w:lastRenderedPageBreak/>
        <w:t xml:space="preserve">Annex 2 list the study Questions. Part V of </w:t>
      </w:r>
      <w:r w:rsidR="00562975" w:rsidRPr="000104D8">
        <w:rPr>
          <w:rFonts w:cstheme="minorHAnsi"/>
          <w:szCs w:val="24"/>
        </w:rPr>
        <w:t>t</w:t>
      </w:r>
      <w:r w:rsidR="009B7DEE" w:rsidRPr="000104D8">
        <w:rPr>
          <w:rFonts w:cstheme="minorHAnsi"/>
          <w:szCs w:val="24"/>
        </w:rPr>
        <w:t>he WTDC-22 Final Report</w:t>
      </w:r>
      <w:r w:rsidR="009B7DEE" w:rsidRPr="00854D12">
        <w:rPr>
          <w:rStyle w:val="FootnoteReference"/>
          <w:rFonts w:cstheme="minorHAnsi"/>
          <w:szCs w:val="18"/>
          <w:lang w:val="en-US"/>
        </w:rPr>
        <w:footnoteReference w:id="5"/>
      </w:r>
      <w:r w:rsidR="009B7DEE" w:rsidRPr="000104D8">
        <w:rPr>
          <w:rFonts w:cstheme="minorHAnsi"/>
          <w:szCs w:val="24"/>
          <w:lang w:val="en-US"/>
        </w:rPr>
        <w:t xml:space="preserve"> provides details of each </w:t>
      </w:r>
      <w:r w:rsidR="009B7DEE" w:rsidRPr="000104D8">
        <w:rPr>
          <w:rFonts w:cstheme="minorHAnsi"/>
          <w:szCs w:val="24"/>
        </w:rPr>
        <w:t>ITU-D Study Questions and their terms of reference.</w:t>
      </w:r>
    </w:p>
    <w:p w14:paraId="4E20A455" w14:textId="692A248D" w:rsidR="00B36A0B" w:rsidRPr="000104D8" w:rsidRDefault="009E086A" w:rsidP="00E859B8">
      <w:pPr>
        <w:pStyle w:val="Heading2"/>
        <w:numPr>
          <w:ilvl w:val="1"/>
          <w:numId w:val="3"/>
        </w:numPr>
        <w:spacing w:before="120" w:after="120"/>
        <w:rPr>
          <w:rFonts w:cstheme="minorHAnsi"/>
          <w:szCs w:val="24"/>
        </w:rPr>
      </w:pPr>
      <w:r w:rsidRPr="000104D8">
        <w:rPr>
          <w:rFonts w:cstheme="minorHAnsi"/>
          <w:szCs w:val="24"/>
        </w:rPr>
        <w:t>Management team</w:t>
      </w:r>
    </w:p>
    <w:p w14:paraId="35C5CCE4" w14:textId="4BF4CC9D" w:rsidR="00E95004" w:rsidRPr="000104D8" w:rsidRDefault="00B36A0B" w:rsidP="00E859B8">
      <w:pPr>
        <w:spacing w:after="120"/>
        <w:rPr>
          <w:rFonts w:cstheme="minorHAnsi"/>
          <w:szCs w:val="24"/>
        </w:rPr>
      </w:pPr>
      <w:r w:rsidRPr="000104D8">
        <w:rPr>
          <w:rFonts w:cstheme="minorHAnsi"/>
          <w:szCs w:val="24"/>
        </w:rPr>
        <w:t>WTDC-</w:t>
      </w:r>
      <w:r w:rsidR="00036F9B" w:rsidRPr="000104D8">
        <w:rPr>
          <w:rFonts w:cstheme="minorHAnsi"/>
          <w:szCs w:val="24"/>
        </w:rPr>
        <w:t xml:space="preserve">22 </w:t>
      </w:r>
      <w:r w:rsidRPr="000104D8">
        <w:rPr>
          <w:rFonts w:cstheme="minorHAnsi"/>
          <w:szCs w:val="24"/>
        </w:rPr>
        <w:t xml:space="preserve">designated the SG1 leadership for the </w:t>
      </w:r>
      <w:r w:rsidR="00036F9B" w:rsidRPr="000104D8">
        <w:rPr>
          <w:rFonts w:cstheme="minorHAnsi"/>
          <w:szCs w:val="24"/>
        </w:rPr>
        <w:t xml:space="preserve">eighth </w:t>
      </w:r>
      <w:r w:rsidRPr="000104D8">
        <w:rPr>
          <w:rFonts w:cstheme="minorHAnsi"/>
          <w:szCs w:val="24"/>
        </w:rPr>
        <w:t>cycle (20</w:t>
      </w:r>
      <w:r w:rsidR="00036F9B" w:rsidRPr="000104D8">
        <w:rPr>
          <w:rFonts w:cstheme="minorHAnsi"/>
          <w:szCs w:val="24"/>
        </w:rPr>
        <w:t>22</w:t>
      </w:r>
      <w:r w:rsidRPr="000104D8">
        <w:rPr>
          <w:rFonts w:cstheme="minorHAnsi"/>
          <w:szCs w:val="24"/>
        </w:rPr>
        <w:t>-202</w:t>
      </w:r>
      <w:r w:rsidR="00036F9B" w:rsidRPr="000104D8">
        <w:rPr>
          <w:rFonts w:cstheme="minorHAnsi"/>
          <w:szCs w:val="24"/>
        </w:rPr>
        <w:t>5</w:t>
      </w:r>
      <w:r w:rsidRPr="000104D8">
        <w:rPr>
          <w:rFonts w:cstheme="minorHAnsi"/>
          <w:szCs w:val="24"/>
        </w:rPr>
        <w:t xml:space="preserve">): Ms Regina Fleur Assoumou </w:t>
      </w:r>
      <w:proofErr w:type="spellStart"/>
      <w:r w:rsidRPr="000104D8">
        <w:rPr>
          <w:rFonts w:cstheme="minorHAnsi"/>
          <w:szCs w:val="24"/>
        </w:rPr>
        <w:t>Bessou</w:t>
      </w:r>
      <w:proofErr w:type="spellEnd"/>
      <w:r w:rsidRPr="000104D8">
        <w:rPr>
          <w:rFonts w:cstheme="minorHAnsi"/>
          <w:szCs w:val="24"/>
        </w:rPr>
        <w:t xml:space="preserve"> (Côte d’Ivoire) was appointed as Chair; and </w:t>
      </w:r>
      <w:r w:rsidR="00036F9B" w:rsidRPr="000104D8">
        <w:rPr>
          <w:rFonts w:cstheme="minorHAnsi"/>
          <w:szCs w:val="24"/>
        </w:rPr>
        <w:t>eleven</w:t>
      </w:r>
      <w:r w:rsidR="00E72DCA" w:rsidRPr="000104D8">
        <w:rPr>
          <w:rFonts w:cstheme="minorHAnsi"/>
          <w:szCs w:val="24"/>
        </w:rPr>
        <w:t xml:space="preserve"> </w:t>
      </w:r>
      <w:r w:rsidR="00562975" w:rsidRPr="000104D8">
        <w:rPr>
          <w:rFonts w:cstheme="minorHAnsi"/>
          <w:szCs w:val="24"/>
        </w:rPr>
        <w:t>v</w:t>
      </w:r>
      <w:r w:rsidRPr="000104D8">
        <w:rPr>
          <w:rFonts w:cstheme="minorHAnsi"/>
          <w:szCs w:val="24"/>
        </w:rPr>
        <w:t>ice-</w:t>
      </w:r>
      <w:r w:rsidR="00562975" w:rsidRPr="000104D8">
        <w:rPr>
          <w:rFonts w:cstheme="minorHAnsi"/>
          <w:szCs w:val="24"/>
        </w:rPr>
        <w:t>c</w:t>
      </w:r>
      <w:r w:rsidRPr="000104D8">
        <w:rPr>
          <w:rFonts w:cstheme="minorHAnsi"/>
          <w:szCs w:val="24"/>
        </w:rPr>
        <w:t>hair</w:t>
      </w:r>
      <w:r w:rsidR="00562975" w:rsidRPr="000104D8">
        <w:rPr>
          <w:rFonts w:cstheme="minorHAnsi"/>
          <w:szCs w:val="24"/>
        </w:rPr>
        <w:t>s</w:t>
      </w:r>
      <w:r w:rsidRPr="000104D8">
        <w:rPr>
          <w:rFonts w:cstheme="minorHAnsi"/>
          <w:szCs w:val="24"/>
        </w:rPr>
        <w:t xml:space="preserve"> were appointed</w:t>
      </w:r>
      <w:r w:rsidR="009B7DEE" w:rsidRPr="000104D8">
        <w:rPr>
          <w:rFonts w:cstheme="minorHAnsi"/>
          <w:szCs w:val="24"/>
        </w:rPr>
        <w:t>.</w:t>
      </w:r>
      <w:r w:rsidR="009355F3">
        <w:rPr>
          <w:rFonts w:cstheme="minorHAnsi"/>
          <w:szCs w:val="24"/>
        </w:rPr>
        <w:t xml:space="preserve"> </w:t>
      </w:r>
    </w:p>
    <w:p w14:paraId="4D174B6A" w14:textId="135328C5" w:rsidR="00900CB1" w:rsidRPr="000104D8" w:rsidRDefault="00E95004" w:rsidP="00E859B8">
      <w:pPr>
        <w:spacing w:after="120"/>
        <w:rPr>
          <w:rFonts w:cstheme="minorHAnsi"/>
          <w:szCs w:val="24"/>
        </w:rPr>
      </w:pPr>
      <w:r w:rsidRPr="000104D8">
        <w:rPr>
          <w:rFonts w:cstheme="minorHAnsi"/>
          <w:szCs w:val="24"/>
        </w:rPr>
        <w:t xml:space="preserve">At the second </w:t>
      </w:r>
      <w:r w:rsidR="005545EB" w:rsidRPr="000104D8">
        <w:rPr>
          <w:rFonts w:cstheme="minorHAnsi"/>
          <w:szCs w:val="24"/>
        </w:rPr>
        <w:t xml:space="preserve">annual </w:t>
      </w:r>
      <w:r w:rsidRPr="000104D8">
        <w:rPr>
          <w:rFonts w:cstheme="minorHAnsi"/>
          <w:szCs w:val="24"/>
        </w:rPr>
        <w:t>meeting</w:t>
      </w:r>
      <w:r w:rsidR="00900CB1" w:rsidRPr="000104D8">
        <w:rPr>
          <w:rFonts w:cstheme="minorHAnsi"/>
          <w:szCs w:val="24"/>
        </w:rPr>
        <w:t xml:space="preserve"> of </w:t>
      </w:r>
      <w:r w:rsidR="005545EB" w:rsidRPr="000104D8">
        <w:rPr>
          <w:rFonts w:cstheme="minorHAnsi"/>
          <w:szCs w:val="24"/>
        </w:rPr>
        <w:t xml:space="preserve">SG1 in </w:t>
      </w:r>
      <w:r w:rsidR="00900CB1" w:rsidRPr="000104D8">
        <w:rPr>
          <w:rFonts w:cstheme="minorHAnsi"/>
          <w:szCs w:val="24"/>
        </w:rPr>
        <w:t>October 2023</w:t>
      </w:r>
      <w:r w:rsidRPr="000104D8">
        <w:rPr>
          <w:rFonts w:cstheme="minorHAnsi"/>
          <w:szCs w:val="24"/>
        </w:rPr>
        <w:t>, Mr Ali Rasheed Hamad Al-Hamad</w:t>
      </w:r>
      <w:r w:rsidR="00562975" w:rsidRPr="000104D8">
        <w:rPr>
          <w:rFonts w:cstheme="minorHAnsi"/>
          <w:szCs w:val="24"/>
        </w:rPr>
        <w:t xml:space="preserve"> (Kuwait) </w:t>
      </w:r>
      <w:r w:rsidRPr="000104D8">
        <w:rPr>
          <w:rFonts w:cstheme="minorHAnsi"/>
          <w:szCs w:val="24"/>
        </w:rPr>
        <w:t>was appointed as vice-</w:t>
      </w:r>
      <w:r w:rsidR="00562975" w:rsidRPr="000104D8">
        <w:rPr>
          <w:rFonts w:cstheme="minorHAnsi"/>
          <w:szCs w:val="24"/>
        </w:rPr>
        <w:t>c</w:t>
      </w:r>
      <w:r w:rsidRPr="000104D8">
        <w:rPr>
          <w:rFonts w:cstheme="minorHAnsi"/>
          <w:szCs w:val="24"/>
        </w:rPr>
        <w:t xml:space="preserve">hair </w:t>
      </w:r>
      <w:r w:rsidR="00900CB1" w:rsidRPr="000104D8">
        <w:rPr>
          <w:rFonts w:cstheme="minorHAnsi"/>
          <w:szCs w:val="24"/>
        </w:rPr>
        <w:t>to replace Ms Sameera Belal Momen Mohammad</w:t>
      </w:r>
      <w:r w:rsidRPr="000104D8">
        <w:rPr>
          <w:rFonts w:cstheme="minorHAnsi"/>
          <w:szCs w:val="24"/>
        </w:rPr>
        <w:t xml:space="preserve">. </w:t>
      </w:r>
      <w:r w:rsidR="00900CB1" w:rsidRPr="000104D8">
        <w:rPr>
          <w:rFonts w:cstheme="minorHAnsi"/>
          <w:szCs w:val="24"/>
        </w:rPr>
        <w:t xml:space="preserve">Mr Saeed Addow </w:t>
      </w:r>
      <w:proofErr w:type="spellStart"/>
      <w:r w:rsidR="00900CB1" w:rsidRPr="000104D8">
        <w:rPr>
          <w:rFonts w:cstheme="minorHAnsi"/>
          <w:szCs w:val="24"/>
        </w:rPr>
        <w:t>Himmaida</w:t>
      </w:r>
      <w:proofErr w:type="spellEnd"/>
      <w:r w:rsidR="00900CB1" w:rsidRPr="000104D8">
        <w:rPr>
          <w:rFonts w:cstheme="minorHAnsi"/>
          <w:szCs w:val="24"/>
        </w:rPr>
        <w:t xml:space="preserve"> Mohammed</w:t>
      </w:r>
      <w:r w:rsidR="00562975" w:rsidRPr="000104D8">
        <w:rPr>
          <w:rFonts w:cstheme="minorHAnsi"/>
          <w:szCs w:val="24"/>
        </w:rPr>
        <w:t xml:space="preserve"> (</w:t>
      </w:r>
      <w:r w:rsidR="00900CB1" w:rsidRPr="000104D8">
        <w:rPr>
          <w:rFonts w:cstheme="minorHAnsi"/>
          <w:szCs w:val="24"/>
        </w:rPr>
        <w:t>Sudan</w:t>
      </w:r>
      <w:r w:rsidR="00562975" w:rsidRPr="000104D8">
        <w:rPr>
          <w:rFonts w:cstheme="minorHAnsi"/>
          <w:szCs w:val="24"/>
        </w:rPr>
        <w:t>)</w:t>
      </w:r>
      <w:r w:rsidR="00900CB1" w:rsidRPr="000104D8">
        <w:rPr>
          <w:rFonts w:cstheme="minorHAnsi"/>
          <w:szCs w:val="24"/>
        </w:rPr>
        <w:t xml:space="preserve"> was appointed as a new vice-</w:t>
      </w:r>
      <w:r w:rsidR="00562975" w:rsidRPr="000104D8">
        <w:rPr>
          <w:rFonts w:cstheme="minorHAnsi"/>
          <w:szCs w:val="24"/>
        </w:rPr>
        <w:t>r</w:t>
      </w:r>
      <w:r w:rsidR="00900CB1" w:rsidRPr="000104D8">
        <w:rPr>
          <w:rFonts w:cstheme="minorHAnsi"/>
          <w:szCs w:val="24"/>
        </w:rPr>
        <w:t>apporteur for Question 2/1, and Ms</w:t>
      </w:r>
      <w:r w:rsidR="0051547E">
        <w:rPr>
          <w:rFonts w:cstheme="minorHAnsi"/>
          <w:szCs w:val="24"/>
        </w:rPr>
        <w:t> </w:t>
      </w:r>
      <w:proofErr w:type="spellStart"/>
      <w:r w:rsidR="00900CB1" w:rsidRPr="000104D8">
        <w:rPr>
          <w:rFonts w:cstheme="minorHAnsi"/>
          <w:szCs w:val="24"/>
        </w:rPr>
        <w:t>Rozaidawati</w:t>
      </w:r>
      <w:proofErr w:type="spellEnd"/>
      <w:r w:rsidR="00900CB1" w:rsidRPr="000104D8">
        <w:rPr>
          <w:rFonts w:cstheme="minorHAnsi"/>
          <w:szCs w:val="24"/>
        </w:rPr>
        <w:t xml:space="preserve"> </w:t>
      </w:r>
      <w:proofErr w:type="spellStart"/>
      <w:r w:rsidR="00900CB1" w:rsidRPr="000104D8">
        <w:rPr>
          <w:rFonts w:cstheme="minorHAnsi"/>
          <w:szCs w:val="24"/>
        </w:rPr>
        <w:t>Zainum</w:t>
      </w:r>
      <w:proofErr w:type="spellEnd"/>
      <w:r w:rsidR="00900CB1" w:rsidRPr="000104D8">
        <w:rPr>
          <w:rFonts w:cstheme="minorHAnsi"/>
          <w:szCs w:val="24"/>
        </w:rPr>
        <w:t xml:space="preserve"> </w:t>
      </w:r>
      <w:proofErr w:type="spellStart"/>
      <w:r w:rsidR="00900CB1" w:rsidRPr="000104D8">
        <w:rPr>
          <w:rFonts w:cstheme="minorHAnsi"/>
          <w:szCs w:val="24"/>
        </w:rPr>
        <w:t>Aznam</w:t>
      </w:r>
      <w:proofErr w:type="spellEnd"/>
      <w:r w:rsidR="00562975" w:rsidRPr="000104D8">
        <w:rPr>
          <w:rFonts w:cstheme="minorHAnsi"/>
          <w:szCs w:val="24"/>
        </w:rPr>
        <w:t xml:space="preserve"> (</w:t>
      </w:r>
      <w:r w:rsidR="00900CB1" w:rsidRPr="000104D8">
        <w:rPr>
          <w:rFonts w:cstheme="minorHAnsi"/>
          <w:szCs w:val="24"/>
        </w:rPr>
        <w:t>Malaysia</w:t>
      </w:r>
      <w:r w:rsidR="00562975" w:rsidRPr="000104D8">
        <w:rPr>
          <w:rFonts w:cstheme="minorHAnsi"/>
          <w:szCs w:val="24"/>
        </w:rPr>
        <w:t>)</w:t>
      </w:r>
      <w:r w:rsidR="00900CB1" w:rsidRPr="000104D8">
        <w:rPr>
          <w:rFonts w:cstheme="minorHAnsi"/>
          <w:szCs w:val="24"/>
        </w:rPr>
        <w:t xml:space="preserve"> as vice-</w:t>
      </w:r>
      <w:r w:rsidR="00562975" w:rsidRPr="000104D8">
        <w:rPr>
          <w:rFonts w:cstheme="minorHAnsi"/>
          <w:szCs w:val="24"/>
        </w:rPr>
        <w:t>r</w:t>
      </w:r>
      <w:r w:rsidR="00900CB1" w:rsidRPr="000104D8">
        <w:rPr>
          <w:rFonts w:cstheme="minorHAnsi"/>
          <w:szCs w:val="24"/>
        </w:rPr>
        <w:t>apporteur for Question 1/1 to replace Ms</w:t>
      </w:r>
      <w:r w:rsidR="0051547E">
        <w:rPr>
          <w:rFonts w:cstheme="minorHAnsi"/>
          <w:szCs w:val="24"/>
        </w:rPr>
        <w:t> </w:t>
      </w:r>
      <w:proofErr w:type="spellStart"/>
      <w:r w:rsidR="00900CB1" w:rsidRPr="000104D8">
        <w:rPr>
          <w:rFonts w:cstheme="minorHAnsi"/>
          <w:szCs w:val="24"/>
        </w:rPr>
        <w:t>Syahniza</w:t>
      </w:r>
      <w:proofErr w:type="spellEnd"/>
      <w:r w:rsidR="00900CB1" w:rsidRPr="000104D8">
        <w:rPr>
          <w:rFonts w:cstheme="minorHAnsi"/>
          <w:szCs w:val="24"/>
        </w:rPr>
        <w:t xml:space="preserve"> Shah.</w:t>
      </w:r>
      <w:r w:rsidR="00C2496E" w:rsidRPr="000104D8">
        <w:rPr>
          <w:rFonts w:cstheme="minorHAnsi"/>
          <w:szCs w:val="24"/>
        </w:rPr>
        <w:t xml:space="preserve"> </w:t>
      </w:r>
      <w:r w:rsidR="00900CB1" w:rsidRPr="000104D8">
        <w:rPr>
          <w:rFonts w:cstheme="minorHAnsi"/>
          <w:szCs w:val="24"/>
        </w:rPr>
        <w:t xml:space="preserve">The contribution of Ms Sameera Belal Momen Mohammad </w:t>
      </w:r>
      <w:r w:rsidR="00562975" w:rsidRPr="000104D8">
        <w:rPr>
          <w:rFonts w:cstheme="minorHAnsi"/>
          <w:szCs w:val="24"/>
        </w:rPr>
        <w:t xml:space="preserve">(Kuwait) </w:t>
      </w:r>
      <w:r w:rsidR="00900CB1" w:rsidRPr="000104D8">
        <w:rPr>
          <w:rFonts w:cstheme="minorHAnsi"/>
          <w:szCs w:val="24"/>
        </w:rPr>
        <w:t>as vice-</w:t>
      </w:r>
      <w:r w:rsidR="00562975" w:rsidRPr="000104D8">
        <w:rPr>
          <w:rFonts w:cstheme="minorHAnsi"/>
          <w:szCs w:val="24"/>
        </w:rPr>
        <w:t>c</w:t>
      </w:r>
      <w:r w:rsidR="00900CB1" w:rsidRPr="000104D8">
        <w:rPr>
          <w:rFonts w:cstheme="minorHAnsi"/>
          <w:szCs w:val="24"/>
        </w:rPr>
        <w:t>hair for SG1, was noted with great appreciation.</w:t>
      </w:r>
    </w:p>
    <w:p w14:paraId="44E7C2FB" w14:textId="1CFBBD68" w:rsidR="00900CB1" w:rsidRPr="000104D8" w:rsidRDefault="00900CB1" w:rsidP="00E859B8">
      <w:pPr>
        <w:keepLines/>
        <w:spacing w:after="120"/>
        <w:rPr>
          <w:rFonts w:eastAsia="Batang" w:cstheme="minorHAnsi"/>
          <w:b/>
          <w:szCs w:val="24"/>
        </w:rPr>
      </w:pPr>
      <w:r w:rsidRPr="000104D8">
        <w:rPr>
          <w:rFonts w:eastAsia="Batang" w:cstheme="minorHAnsi"/>
          <w:bCs/>
          <w:szCs w:val="24"/>
        </w:rPr>
        <w:t xml:space="preserve">The list of all candidatures received can be found online at the following link: </w:t>
      </w:r>
      <w:hyperlink r:id="rId14" w:history="1">
        <w:r w:rsidRPr="000104D8">
          <w:rPr>
            <w:rStyle w:val="Hyperlink"/>
            <w:rFonts w:cstheme="minorHAnsi"/>
            <w:szCs w:val="24"/>
          </w:rPr>
          <w:t>https://www.itu.int/en/ITU-D/Study-Groups/2022-2025/Pages/candidates.aspx</w:t>
        </w:r>
      </w:hyperlink>
      <w:r w:rsidRPr="000104D8">
        <w:rPr>
          <w:rStyle w:val="Hyperlink"/>
          <w:rFonts w:cstheme="minorHAnsi"/>
          <w:szCs w:val="24"/>
        </w:rPr>
        <w:t xml:space="preserve">, </w:t>
      </w:r>
      <w:r w:rsidRPr="000104D8">
        <w:rPr>
          <w:rFonts w:eastAsia="Batang" w:cstheme="minorHAnsi"/>
          <w:bCs/>
          <w:szCs w:val="24"/>
        </w:rPr>
        <w:t xml:space="preserve">and the </w:t>
      </w:r>
      <w:r w:rsidR="00EC36B4" w:rsidRPr="000104D8">
        <w:rPr>
          <w:rFonts w:eastAsia="Batang" w:cstheme="minorHAnsi"/>
          <w:bCs/>
          <w:szCs w:val="24"/>
        </w:rPr>
        <w:t>rapporteurs and vice-rapporteurs</w:t>
      </w:r>
      <w:r w:rsidRPr="000104D8">
        <w:rPr>
          <w:rFonts w:eastAsia="Batang" w:cstheme="minorHAnsi"/>
          <w:bCs/>
          <w:szCs w:val="24"/>
        </w:rPr>
        <w:t xml:space="preserve"> of each Question can be found at </w:t>
      </w:r>
      <w:r w:rsidRPr="000104D8">
        <w:rPr>
          <w:rFonts w:eastAsia="Batang" w:cstheme="minorHAnsi"/>
          <w:b/>
          <w:szCs w:val="24"/>
        </w:rPr>
        <w:t>Annex 1</w:t>
      </w:r>
      <w:r w:rsidR="00EC36B4" w:rsidRPr="000104D8">
        <w:rPr>
          <w:rFonts w:eastAsia="Batang" w:cstheme="minorHAnsi"/>
          <w:b/>
          <w:szCs w:val="24"/>
        </w:rPr>
        <w:t>.</w:t>
      </w:r>
    </w:p>
    <w:p w14:paraId="0469CD10" w14:textId="29A84CF6" w:rsidR="00900CB1" w:rsidRPr="000104D8" w:rsidRDefault="00900CB1" w:rsidP="00E859B8">
      <w:pPr>
        <w:keepLines/>
        <w:spacing w:after="120"/>
        <w:rPr>
          <w:rFonts w:eastAsia="Batang" w:cstheme="minorHAnsi"/>
          <w:bCs/>
          <w:szCs w:val="24"/>
        </w:rPr>
      </w:pPr>
      <w:r w:rsidRPr="000104D8">
        <w:rPr>
          <w:rFonts w:eastAsia="Batang" w:cstheme="minorHAnsi"/>
          <w:bCs/>
          <w:szCs w:val="24"/>
        </w:rPr>
        <w:t xml:space="preserve">The complete Question </w:t>
      </w:r>
      <w:r w:rsidR="00EC36B4" w:rsidRPr="000104D8">
        <w:rPr>
          <w:rFonts w:eastAsia="Batang" w:cstheme="minorHAnsi"/>
          <w:bCs/>
          <w:szCs w:val="24"/>
        </w:rPr>
        <w:t xml:space="preserve">management </w:t>
      </w:r>
      <w:r w:rsidRPr="000104D8">
        <w:rPr>
          <w:rFonts w:eastAsia="Batang" w:cstheme="minorHAnsi"/>
          <w:bCs/>
          <w:szCs w:val="24"/>
        </w:rPr>
        <w:t xml:space="preserve">teams including with BDT focal points is available online at </w:t>
      </w:r>
      <w:hyperlink r:id="rId15" w:history="1">
        <w:r w:rsidRPr="000104D8">
          <w:rPr>
            <w:rStyle w:val="Hyperlink"/>
            <w:rFonts w:eastAsia="Batang" w:cstheme="minorHAnsi"/>
            <w:bCs/>
            <w:szCs w:val="24"/>
          </w:rPr>
          <w:t>https://www.itu.int/net4/ITU-D/CDS/sg/rapporteurs.asp?lg=1&amp;sp=2022</w:t>
        </w:r>
      </w:hyperlink>
      <w:r w:rsidRPr="000104D8">
        <w:rPr>
          <w:rStyle w:val="Hyperlink"/>
          <w:rFonts w:eastAsia="Batang" w:cstheme="minorHAnsi"/>
          <w:bCs/>
          <w:szCs w:val="24"/>
        </w:rPr>
        <w:t>.</w:t>
      </w:r>
    </w:p>
    <w:p w14:paraId="5035417D" w14:textId="0DD4D928" w:rsidR="00036F9B" w:rsidRPr="000104D8" w:rsidRDefault="00036F9B" w:rsidP="00E859B8">
      <w:pPr>
        <w:pStyle w:val="Heading2"/>
        <w:numPr>
          <w:ilvl w:val="1"/>
          <w:numId w:val="3"/>
        </w:numPr>
        <w:spacing w:before="120" w:after="120"/>
        <w:rPr>
          <w:rFonts w:cstheme="minorHAnsi"/>
          <w:szCs w:val="24"/>
        </w:rPr>
      </w:pPr>
      <w:r w:rsidRPr="000104D8">
        <w:rPr>
          <w:rFonts w:cstheme="minorHAnsi"/>
          <w:szCs w:val="24"/>
        </w:rPr>
        <w:t xml:space="preserve">Working </w:t>
      </w:r>
      <w:r w:rsidR="009E086A" w:rsidRPr="000104D8">
        <w:rPr>
          <w:rFonts w:cstheme="minorHAnsi"/>
          <w:szCs w:val="24"/>
        </w:rPr>
        <w:t>m</w:t>
      </w:r>
      <w:r w:rsidRPr="000104D8">
        <w:rPr>
          <w:rFonts w:cstheme="minorHAnsi"/>
          <w:szCs w:val="24"/>
        </w:rPr>
        <w:t xml:space="preserve">ethods </w:t>
      </w:r>
    </w:p>
    <w:p w14:paraId="18EBEA89" w14:textId="31A90BF5" w:rsidR="00073193" w:rsidRPr="000104D8" w:rsidRDefault="00073193" w:rsidP="00E859B8">
      <w:pPr>
        <w:pStyle w:val="Heading1"/>
        <w:tabs>
          <w:tab w:val="clear" w:pos="1134"/>
        </w:tabs>
        <w:spacing w:before="120" w:after="120"/>
        <w:ind w:left="0" w:firstLine="0"/>
        <w:rPr>
          <w:rFonts w:cstheme="minorBidi"/>
          <w:b w:val="0"/>
          <w:sz w:val="24"/>
          <w:szCs w:val="24"/>
        </w:rPr>
      </w:pPr>
      <w:r w:rsidRPr="33193A11">
        <w:rPr>
          <w:rFonts w:cstheme="minorBidi"/>
          <w:b w:val="0"/>
          <w:sz w:val="24"/>
          <w:szCs w:val="24"/>
        </w:rPr>
        <w:t>The working methods for ITU-D Study Group 1 are defined in Resolution 1 (Rev.</w:t>
      </w:r>
      <w:r w:rsidR="46B6C144" w:rsidRPr="33193A11">
        <w:rPr>
          <w:rFonts w:cstheme="minorBidi"/>
          <w:b w:val="0"/>
          <w:sz w:val="24"/>
          <w:szCs w:val="24"/>
        </w:rPr>
        <w:t xml:space="preserve"> </w:t>
      </w:r>
      <w:r w:rsidRPr="33193A11">
        <w:rPr>
          <w:rFonts w:cstheme="minorBidi"/>
          <w:b w:val="0"/>
          <w:sz w:val="24"/>
          <w:szCs w:val="24"/>
        </w:rPr>
        <w:t>Kigali, 2022)</w:t>
      </w:r>
      <w:r w:rsidR="005A2B1E" w:rsidRPr="33193A11">
        <w:rPr>
          <w:rFonts w:cstheme="minorBidi"/>
          <w:b w:val="0"/>
          <w:sz w:val="24"/>
          <w:szCs w:val="24"/>
        </w:rPr>
        <w:t>,</w:t>
      </w:r>
      <w:r w:rsidRPr="33193A11">
        <w:rPr>
          <w:rFonts w:cstheme="minorBidi"/>
          <w:b w:val="0"/>
          <w:sz w:val="24"/>
          <w:szCs w:val="24"/>
        </w:rPr>
        <w:t xml:space="preserve"> primarily in Sections 3, 4, 5,6 and 9</w:t>
      </w:r>
      <w:r w:rsidR="00D13C8A" w:rsidRPr="33193A11">
        <w:rPr>
          <w:rFonts w:cstheme="minorBidi"/>
          <w:b w:val="0"/>
          <w:sz w:val="24"/>
          <w:szCs w:val="24"/>
        </w:rPr>
        <w:t xml:space="preserve"> and include:</w:t>
      </w:r>
    </w:p>
    <w:p w14:paraId="7E5C3A96" w14:textId="582D7A37" w:rsidR="00D076D2" w:rsidRPr="000104D8" w:rsidRDefault="00933694" w:rsidP="00E859B8">
      <w:pPr>
        <w:pStyle w:val="ListParagraph"/>
        <w:widowControl w:val="0"/>
        <w:numPr>
          <w:ilvl w:val="0"/>
          <w:numId w:val="19"/>
        </w:numPr>
        <w:spacing w:before="60" w:after="60"/>
        <w:ind w:left="357" w:hanging="357"/>
        <w:contextualSpacing w:val="0"/>
        <w:rPr>
          <w:rFonts w:cstheme="minorBidi"/>
          <w:color w:val="1E1E1E"/>
          <w:lang w:val="en-US" w:eastAsia="zh-CN"/>
        </w:rPr>
      </w:pPr>
      <w:r w:rsidRPr="33193A11">
        <w:rPr>
          <w:rFonts w:cstheme="minorBidi"/>
          <w:color w:val="1E1E1E"/>
          <w:lang w:val="en-US" w:eastAsia="zh-CN"/>
        </w:rPr>
        <w:t>Enhance</w:t>
      </w:r>
      <w:r w:rsidR="00A06649" w:rsidRPr="33193A11">
        <w:rPr>
          <w:rFonts w:cstheme="minorBidi"/>
          <w:color w:val="1E1E1E"/>
          <w:lang w:val="en-US" w:eastAsia="zh-CN"/>
        </w:rPr>
        <w:t>d</w:t>
      </w:r>
      <w:r w:rsidRPr="33193A11">
        <w:rPr>
          <w:rFonts w:cstheme="minorBidi"/>
          <w:color w:val="1E1E1E"/>
          <w:lang w:val="en-US" w:eastAsia="zh-CN"/>
        </w:rPr>
        <w:t xml:space="preserve"> role of </w:t>
      </w:r>
      <w:r w:rsidR="00CC4D49" w:rsidRPr="33193A11">
        <w:rPr>
          <w:rFonts w:cstheme="minorBidi"/>
          <w:color w:val="1E1E1E"/>
          <w:lang w:val="en-US" w:eastAsia="zh-CN"/>
        </w:rPr>
        <w:t>vice-chair</w:t>
      </w:r>
      <w:r w:rsidR="00D076D2" w:rsidRPr="33193A11">
        <w:rPr>
          <w:rFonts w:cstheme="minorBidi"/>
          <w:color w:val="1E1E1E"/>
          <w:lang w:val="en-US" w:eastAsia="zh-CN"/>
        </w:rPr>
        <w:t xml:space="preserve">s as coordinators: </w:t>
      </w:r>
      <w:r w:rsidR="00900CB1" w:rsidRPr="33193A11">
        <w:rPr>
          <w:rFonts w:cstheme="minorBidi"/>
          <w:color w:val="1E1E1E"/>
          <w:lang w:val="en-US" w:eastAsia="zh-CN"/>
        </w:rPr>
        <w:t>The updated list of coordinators is at</w:t>
      </w:r>
      <w:r w:rsidRPr="33193A11">
        <w:rPr>
          <w:rFonts w:cstheme="minorBidi"/>
          <w:b/>
          <w:bCs/>
          <w:color w:val="1E1E1E"/>
          <w:lang w:val="en-US" w:eastAsia="zh-CN"/>
        </w:rPr>
        <w:t xml:space="preserve"> </w:t>
      </w:r>
      <w:r w:rsidR="008920D3" w:rsidRPr="33193A11">
        <w:rPr>
          <w:rFonts w:cstheme="minorBidi"/>
          <w:b/>
          <w:bCs/>
          <w:color w:val="1E1E1E"/>
          <w:lang w:val="en-US" w:eastAsia="zh-CN"/>
        </w:rPr>
        <w:t xml:space="preserve">Annex </w:t>
      </w:r>
      <w:r w:rsidR="005A432D" w:rsidRPr="33193A11">
        <w:rPr>
          <w:rFonts w:cstheme="minorBidi"/>
          <w:b/>
          <w:bCs/>
          <w:color w:val="1E1E1E"/>
          <w:lang w:val="en-US" w:eastAsia="zh-CN"/>
        </w:rPr>
        <w:t>2</w:t>
      </w:r>
      <w:r w:rsidR="001E6641" w:rsidRPr="33193A11">
        <w:rPr>
          <w:rFonts w:cstheme="minorBidi"/>
          <w:color w:val="1E1E1E"/>
          <w:lang w:val="en-US" w:eastAsia="zh-CN"/>
        </w:rPr>
        <w:t xml:space="preserve"> of this report.</w:t>
      </w:r>
      <w:r w:rsidR="00217806" w:rsidRPr="33193A11">
        <w:rPr>
          <w:rFonts w:cstheme="minorBidi"/>
          <w:color w:val="1E1E1E"/>
          <w:lang w:val="en-US" w:eastAsia="zh-CN"/>
        </w:rPr>
        <w:t xml:space="preserve"> </w:t>
      </w:r>
      <w:r w:rsidR="00D076D2" w:rsidRPr="33193A11">
        <w:rPr>
          <w:rFonts w:cstheme="minorBidi"/>
          <w:color w:val="1E1E1E"/>
          <w:lang w:val="en-US" w:eastAsia="zh-CN"/>
        </w:rPr>
        <w:t>Coordinators were primarily the vice-chairs of SG1 assigned following an expression of interest. When a role could not be filled by any SG1 vice-chair, additional members, such as rapporteurs and vice-rapporteurs, were invited to fill the role</w:t>
      </w:r>
      <w:r w:rsidR="009E6A41">
        <w:rPr>
          <w:rFonts w:cstheme="minorBidi"/>
          <w:color w:val="1E1E1E"/>
          <w:lang w:val="en-US" w:eastAsia="zh-CN"/>
        </w:rPr>
        <w:t>;</w:t>
      </w:r>
      <w:r w:rsidR="00D076D2" w:rsidRPr="33193A11">
        <w:rPr>
          <w:rFonts w:cstheme="minorBidi"/>
          <w:color w:val="1E1E1E"/>
          <w:lang w:val="en-US" w:eastAsia="zh-CN"/>
        </w:rPr>
        <w:t xml:space="preserve"> </w:t>
      </w:r>
    </w:p>
    <w:p w14:paraId="2E134FC2" w14:textId="63B67FEC" w:rsidR="00933694" w:rsidRPr="000104D8" w:rsidRDefault="00DC23DF" w:rsidP="00E859B8">
      <w:pPr>
        <w:pStyle w:val="ListParagraph"/>
        <w:widowControl w:val="0"/>
        <w:numPr>
          <w:ilvl w:val="0"/>
          <w:numId w:val="19"/>
        </w:numPr>
        <w:spacing w:before="60" w:after="60"/>
        <w:ind w:left="357" w:hanging="357"/>
        <w:contextualSpacing w:val="0"/>
        <w:rPr>
          <w:rFonts w:cstheme="minorBidi"/>
          <w:color w:val="1E1E1E"/>
          <w:lang w:val="en-US" w:eastAsia="zh-CN"/>
        </w:rPr>
      </w:pPr>
      <w:r w:rsidRPr="33193A11">
        <w:rPr>
          <w:rFonts w:cstheme="minorBidi"/>
          <w:color w:val="1E1E1E"/>
          <w:lang w:val="en-US" w:eastAsia="zh-CN"/>
        </w:rPr>
        <w:t>TDAG</w:t>
      </w:r>
      <w:r w:rsidR="00181963" w:rsidRPr="33193A11">
        <w:rPr>
          <w:rFonts w:cstheme="minorBidi"/>
          <w:color w:val="1E1E1E"/>
          <w:lang w:val="en-US" w:eastAsia="zh-CN"/>
        </w:rPr>
        <w:t xml:space="preserve"> to</w:t>
      </w:r>
      <w:r w:rsidR="00A06649" w:rsidRPr="33193A11">
        <w:rPr>
          <w:rFonts w:cstheme="minorBidi"/>
          <w:color w:val="1E1E1E"/>
          <w:lang w:val="en-US" w:eastAsia="zh-CN"/>
        </w:rPr>
        <w:t xml:space="preserve"> be made aware</w:t>
      </w:r>
      <w:r w:rsidRPr="33193A11">
        <w:rPr>
          <w:rFonts w:cstheme="minorBidi"/>
          <w:color w:val="1E1E1E"/>
          <w:lang w:val="en-US" w:eastAsia="zh-CN"/>
        </w:rPr>
        <w:t xml:space="preserve"> of n</w:t>
      </w:r>
      <w:r w:rsidR="00933694" w:rsidRPr="33193A11">
        <w:rPr>
          <w:rFonts w:cstheme="minorBidi"/>
          <w:color w:val="1E1E1E"/>
          <w:lang w:val="en-US" w:eastAsia="zh-CN"/>
        </w:rPr>
        <w:t xml:space="preserve">on-attendance </w:t>
      </w:r>
      <w:r w:rsidR="00A06649" w:rsidRPr="33193A11">
        <w:rPr>
          <w:rFonts w:cstheme="minorBidi"/>
          <w:color w:val="1E1E1E"/>
          <w:lang w:val="en-US" w:eastAsia="zh-CN"/>
        </w:rPr>
        <w:t xml:space="preserve">of </w:t>
      </w:r>
      <w:r w:rsidRPr="33193A11">
        <w:rPr>
          <w:rFonts w:cstheme="minorBidi"/>
          <w:color w:val="1E1E1E"/>
          <w:lang w:val="en-US" w:eastAsia="zh-CN"/>
        </w:rPr>
        <w:t xml:space="preserve">study group </w:t>
      </w:r>
      <w:r w:rsidR="00933694" w:rsidRPr="33193A11">
        <w:rPr>
          <w:rFonts w:cstheme="minorBidi"/>
          <w:color w:val="1E1E1E"/>
          <w:lang w:val="en-US" w:eastAsia="zh-CN"/>
        </w:rPr>
        <w:t xml:space="preserve">chairs, </w:t>
      </w:r>
      <w:r w:rsidR="00CC4D49" w:rsidRPr="33193A11">
        <w:rPr>
          <w:rFonts w:cstheme="minorBidi"/>
          <w:color w:val="1E1E1E"/>
          <w:lang w:val="en-US" w:eastAsia="zh-CN"/>
        </w:rPr>
        <w:t>vice-chair</w:t>
      </w:r>
      <w:r w:rsidR="00933694" w:rsidRPr="33193A11">
        <w:rPr>
          <w:rFonts w:cstheme="minorBidi"/>
          <w:color w:val="1E1E1E"/>
          <w:lang w:val="en-US" w:eastAsia="zh-CN"/>
        </w:rPr>
        <w:t xml:space="preserve">s, </w:t>
      </w:r>
      <w:r w:rsidRPr="33193A11">
        <w:rPr>
          <w:rFonts w:cstheme="minorBidi"/>
          <w:color w:val="1E1E1E"/>
          <w:lang w:val="en-US" w:eastAsia="zh-CN"/>
        </w:rPr>
        <w:t>rapporteurs and vice</w:t>
      </w:r>
      <w:r w:rsidR="00562975" w:rsidRPr="33193A11">
        <w:rPr>
          <w:rFonts w:cstheme="minorBidi"/>
          <w:color w:val="1E1E1E"/>
          <w:lang w:val="en-US" w:eastAsia="zh-CN"/>
        </w:rPr>
        <w:t>-</w:t>
      </w:r>
      <w:r w:rsidRPr="33193A11">
        <w:rPr>
          <w:rFonts w:cstheme="minorBidi"/>
          <w:color w:val="1E1E1E"/>
          <w:lang w:val="en-US" w:eastAsia="zh-CN"/>
        </w:rPr>
        <w:t xml:space="preserve">rapporteurs, and </w:t>
      </w:r>
      <w:r w:rsidR="1632854B" w:rsidRPr="33193A11">
        <w:rPr>
          <w:rFonts w:cstheme="minorBidi"/>
          <w:color w:val="1E1E1E"/>
          <w:lang w:val="en-US" w:eastAsia="zh-CN"/>
        </w:rPr>
        <w:t xml:space="preserve">actions taken to </w:t>
      </w:r>
      <w:r w:rsidR="00933694" w:rsidRPr="33193A11">
        <w:rPr>
          <w:rFonts w:cstheme="minorBidi"/>
          <w:color w:val="1E1E1E"/>
          <w:lang w:val="en-US" w:eastAsia="zh-CN"/>
        </w:rPr>
        <w:t xml:space="preserve">encourage </w:t>
      </w:r>
      <w:r w:rsidRPr="33193A11">
        <w:rPr>
          <w:rFonts w:cstheme="minorBidi"/>
          <w:color w:val="1E1E1E"/>
          <w:lang w:val="en-US" w:eastAsia="zh-CN"/>
        </w:rPr>
        <w:t xml:space="preserve">their </w:t>
      </w:r>
      <w:r w:rsidR="00933694" w:rsidRPr="33193A11">
        <w:rPr>
          <w:rFonts w:cstheme="minorBidi"/>
          <w:color w:val="1E1E1E"/>
          <w:lang w:val="en-US" w:eastAsia="zh-CN"/>
        </w:rPr>
        <w:t>participation</w:t>
      </w:r>
      <w:r w:rsidR="00A06649" w:rsidRPr="33193A11">
        <w:rPr>
          <w:rFonts w:cstheme="minorBidi"/>
          <w:color w:val="1E1E1E"/>
          <w:lang w:val="en-US" w:eastAsia="zh-CN"/>
        </w:rPr>
        <w:t xml:space="preserve"> and engagement</w:t>
      </w:r>
      <w:r w:rsidRPr="33193A11">
        <w:rPr>
          <w:rFonts w:cstheme="minorBidi"/>
          <w:color w:val="1E1E1E"/>
          <w:lang w:val="en-US" w:eastAsia="zh-CN"/>
        </w:rPr>
        <w:t xml:space="preserve"> in their roles.</w:t>
      </w:r>
      <w:r w:rsidR="003B15AD" w:rsidRPr="33193A11">
        <w:rPr>
          <w:rFonts w:cstheme="minorBidi"/>
          <w:color w:val="1E1E1E"/>
          <w:lang w:val="en-US" w:eastAsia="zh-CN"/>
        </w:rPr>
        <w:t xml:space="preserve"> </w:t>
      </w:r>
      <w:r w:rsidRPr="33193A11">
        <w:rPr>
          <w:rFonts w:cstheme="minorBidi"/>
          <w:color w:val="1E1E1E"/>
          <w:lang w:val="en-US" w:eastAsia="zh-CN"/>
        </w:rPr>
        <w:t>This aspect was</w:t>
      </w:r>
      <w:r w:rsidR="00900CB1" w:rsidRPr="33193A11">
        <w:rPr>
          <w:rFonts w:cstheme="minorBidi"/>
          <w:color w:val="1E1E1E"/>
          <w:lang w:val="en-US" w:eastAsia="zh-CN"/>
        </w:rPr>
        <w:t xml:space="preserve"> </w:t>
      </w:r>
      <w:r w:rsidRPr="33193A11">
        <w:rPr>
          <w:rFonts w:cstheme="minorBidi"/>
          <w:color w:val="1E1E1E"/>
          <w:lang w:val="en-US" w:eastAsia="zh-CN"/>
        </w:rPr>
        <w:t xml:space="preserve">discussed </w:t>
      </w:r>
      <w:r w:rsidR="00900CB1" w:rsidRPr="33193A11">
        <w:rPr>
          <w:rFonts w:cstheme="minorBidi"/>
          <w:color w:val="1E1E1E"/>
          <w:lang w:val="en-US" w:eastAsia="zh-CN"/>
        </w:rPr>
        <w:t>at the SG1 management meetings and joint SG management meetings held in October 2023. A</w:t>
      </w:r>
      <w:r w:rsidR="00A06649" w:rsidRPr="33193A11">
        <w:rPr>
          <w:rFonts w:cstheme="minorBidi"/>
          <w:color w:val="1E1E1E"/>
          <w:lang w:val="en-US" w:eastAsia="zh-CN"/>
        </w:rPr>
        <w:t xml:space="preserve">ttendance information is shared in </w:t>
      </w:r>
      <w:r w:rsidR="00D076D2" w:rsidRPr="33193A11">
        <w:rPr>
          <w:rFonts w:cstheme="minorBidi"/>
          <w:color w:val="1E1E1E"/>
          <w:lang w:val="en-US" w:eastAsia="zh-CN"/>
        </w:rPr>
        <w:t>this report in the last the columns of the table</w:t>
      </w:r>
      <w:r w:rsidR="00D13C8A" w:rsidRPr="33193A11">
        <w:rPr>
          <w:rFonts w:cstheme="minorBidi"/>
          <w:color w:val="1E1E1E"/>
          <w:lang w:val="en-US" w:eastAsia="zh-CN"/>
        </w:rPr>
        <w:t>s</w:t>
      </w:r>
      <w:r w:rsidR="00D076D2" w:rsidRPr="33193A11">
        <w:rPr>
          <w:rFonts w:cstheme="minorBidi"/>
          <w:color w:val="1E1E1E"/>
          <w:lang w:val="en-US" w:eastAsia="zh-CN"/>
        </w:rPr>
        <w:t xml:space="preserve"> at</w:t>
      </w:r>
      <w:r w:rsidRPr="33193A11">
        <w:rPr>
          <w:rFonts w:cstheme="minorBidi"/>
          <w:color w:val="1E1E1E"/>
          <w:lang w:val="en-US" w:eastAsia="zh-CN"/>
        </w:rPr>
        <w:t xml:space="preserve"> </w:t>
      </w:r>
      <w:r w:rsidR="00A06649" w:rsidRPr="33193A11">
        <w:rPr>
          <w:rFonts w:cstheme="minorBidi"/>
          <w:b/>
          <w:bCs/>
          <w:color w:val="1E1E1E"/>
          <w:lang w:val="en-US" w:eastAsia="zh-CN"/>
        </w:rPr>
        <w:t>A</w:t>
      </w:r>
      <w:r w:rsidRPr="33193A11">
        <w:rPr>
          <w:rFonts w:cstheme="minorBidi"/>
          <w:b/>
          <w:bCs/>
          <w:color w:val="1E1E1E"/>
          <w:lang w:val="en-US" w:eastAsia="zh-CN"/>
        </w:rPr>
        <w:t>nnex</w:t>
      </w:r>
      <w:r w:rsidR="008F66D5" w:rsidRPr="33193A11">
        <w:rPr>
          <w:rFonts w:cstheme="minorBidi"/>
          <w:b/>
          <w:bCs/>
          <w:color w:val="1E1E1E"/>
          <w:lang w:val="en-US" w:eastAsia="zh-CN"/>
        </w:rPr>
        <w:t> </w:t>
      </w:r>
      <w:r w:rsidR="005A432D" w:rsidRPr="33193A11">
        <w:rPr>
          <w:rFonts w:cstheme="minorBidi"/>
          <w:b/>
          <w:bCs/>
          <w:color w:val="1E1E1E"/>
          <w:lang w:val="en-US" w:eastAsia="zh-CN"/>
        </w:rPr>
        <w:t>1</w:t>
      </w:r>
      <w:r w:rsidR="008920D3" w:rsidRPr="33193A11">
        <w:rPr>
          <w:rFonts w:cstheme="minorBidi"/>
          <w:b/>
          <w:bCs/>
          <w:color w:val="1E1E1E"/>
          <w:lang w:val="en-US" w:eastAsia="zh-CN"/>
        </w:rPr>
        <w:t>.</w:t>
      </w:r>
    </w:p>
    <w:p w14:paraId="29A28282" w14:textId="69F16F85" w:rsidR="00B36A0B" w:rsidRPr="000104D8" w:rsidRDefault="00B36A0B" w:rsidP="00E859B8">
      <w:pPr>
        <w:pStyle w:val="Heading2"/>
        <w:numPr>
          <w:ilvl w:val="1"/>
          <w:numId w:val="3"/>
        </w:numPr>
        <w:spacing w:before="120" w:after="120"/>
        <w:rPr>
          <w:rFonts w:cstheme="minorHAnsi"/>
          <w:szCs w:val="24"/>
        </w:rPr>
      </w:pPr>
      <w:r w:rsidRPr="000104D8">
        <w:rPr>
          <w:rFonts w:cstheme="minorHAnsi"/>
          <w:szCs w:val="24"/>
        </w:rPr>
        <w:t>Strategy</w:t>
      </w:r>
      <w:r w:rsidR="009E086A" w:rsidRPr="000104D8">
        <w:rPr>
          <w:rFonts w:cstheme="minorHAnsi"/>
          <w:szCs w:val="24"/>
        </w:rPr>
        <w:t xml:space="preserve"> and Workplan</w:t>
      </w:r>
      <w:r w:rsidRPr="000104D8">
        <w:rPr>
          <w:rFonts w:cstheme="minorHAnsi"/>
          <w:szCs w:val="24"/>
        </w:rPr>
        <w:t xml:space="preserve"> </w:t>
      </w:r>
    </w:p>
    <w:p w14:paraId="040C2A61" w14:textId="286FC885" w:rsidR="008C68B0" w:rsidRPr="000104D8" w:rsidRDefault="00B36A0B" w:rsidP="00E859B8">
      <w:pPr>
        <w:keepNext/>
        <w:widowControl w:val="0"/>
        <w:spacing w:after="120"/>
        <w:rPr>
          <w:rFonts w:cstheme="minorBidi"/>
          <w:color w:val="1E1E1E"/>
          <w:lang w:val="en-US" w:eastAsia="zh-CN"/>
        </w:rPr>
      </w:pPr>
      <w:r w:rsidRPr="33193A11">
        <w:rPr>
          <w:rFonts w:cstheme="minorBidi"/>
        </w:rPr>
        <w:t xml:space="preserve">In order for </w:t>
      </w:r>
      <w:r w:rsidR="00A06649" w:rsidRPr="33193A11">
        <w:rPr>
          <w:rFonts w:cstheme="minorBidi"/>
        </w:rPr>
        <w:t>SG1</w:t>
      </w:r>
      <w:r w:rsidRPr="33193A11">
        <w:rPr>
          <w:rFonts w:cstheme="minorBidi"/>
        </w:rPr>
        <w:t xml:space="preserve"> to reach its expected results for the </w:t>
      </w:r>
      <w:r w:rsidR="00036F9B" w:rsidRPr="33193A11">
        <w:rPr>
          <w:rFonts w:cstheme="minorBidi"/>
        </w:rPr>
        <w:t>2022-2025</w:t>
      </w:r>
      <w:r w:rsidRPr="33193A11">
        <w:rPr>
          <w:rFonts w:cstheme="minorBidi"/>
        </w:rPr>
        <w:t xml:space="preserve"> study period, in accordance with the scope of work as defined in Resolution 2 (Rev. </w:t>
      </w:r>
      <w:r w:rsidR="00036F9B" w:rsidRPr="33193A11">
        <w:rPr>
          <w:rFonts w:cstheme="minorBidi"/>
        </w:rPr>
        <w:t>Kigali</w:t>
      </w:r>
      <w:r w:rsidRPr="33193A11">
        <w:rPr>
          <w:rFonts w:cstheme="minorBidi"/>
        </w:rPr>
        <w:t>, 20</w:t>
      </w:r>
      <w:r w:rsidR="00036F9B" w:rsidRPr="33193A11">
        <w:rPr>
          <w:rFonts w:cstheme="minorBidi"/>
        </w:rPr>
        <w:t>22</w:t>
      </w:r>
      <w:r w:rsidRPr="33193A11">
        <w:rPr>
          <w:rFonts w:cstheme="minorBidi"/>
        </w:rPr>
        <w:t xml:space="preserve">) “Establishment of study groups”, </w:t>
      </w:r>
      <w:r w:rsidR="008C68B0" w:rsidRPr="33193A11">
        <w:rPr>
          <w:rFonts w:cstheme="minorBidi"/>
          <w:color w:val="1E1E1E"/>
          <w:lang w:val="en-US" w:eastAsia="zh-CN"/>
        </w:rPr>
        <w:t xml:space="preserve">the continuity of the </w:t>
      </w:r>
      <w:r w:rsidR="00585B30" w:rsidRPr="33193A11">
        <w:rPr>
          <w:rFonts w:cstheme="minorBidi"/>
          <w:color w:val="1E1E1E"/>
          <w:lang w:val="en-US" w:eastAsia="zh-CN"/>
        </w:rPr>
        <w:t xml:space="preserve">SG1 Chairperson’s </w:t>
      </w:r>
      <w:r w:rsidR="008C68B0" w:rsidRPr="33193A11">
        <w:rPr>
          <w:rFonts w:cstheme="minorBidi"/>
          <w:color w:val="1E1E1E"/>
          <w:lang w:val="en-US" w:eastAsia="zh-CN"/>
        </w:rPr>
        <w:t xml:space="preserve">vision of more interaction, innovation and implementation is </w:t>
      </w:r>
      <w:r w:rsidR="561759CA" w:rsidRPr="33193A11">
        <w:rPr>
          <w:rFonts w:cstheme="minorBidi"/>
          <w:color w:val="1E1E1E"/>
          <w:lang w:val="en-US" w:eastAsia="zh-CN"/>
        </w:rPr>
        <w:t>achieved by:</w:t>
      </w:r>
    </w:p>
    <w:p w14:paraId="7AF1737D" w14:textId="6A24A5D6" w:rsidR="008C68B0" w:rsidRPr="000104D8" w:rsidRDefault="00A06649" w:rsidP="00E859B8">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0104D8">
        <w:rPr>
          <w:rFonts w:cstheme="minorHAnsi"/>
          <w:color w:val="1E1E1E"/>
          <w:szCs w:val="24"/>
          <w:lang w:val="en-US" w:eastAsia="zh-CN"/>
        </w:rPr>
        <w:t>a smart SG1 workplan</w:t>
      </w:r>
      <w:r w:rsidR="008C68B0" w:rsidRPr="000104D8">
        <w:rPr>
          <w:rFonts w:cstheme="minorHAnsi"/>
          <w:color w:val="1E1E1E"/>
          <w:szCs w:val="24"/>
          <w:lang w:val="en-US" w:eastAsia="zh-CN"/>
        </w:rPr>
        <w:t xml:space="preserve"> for efficiency actions within the shortened timeline of this study period</w:t>
      </w:r>
      <w:r w:rsidR="009E6A41">
        <w:rPr>
          <w:rFonts w:cstheme="minorHAnsi"/>
          <w:color w:val="1E1E1E"/>
          <w:szCs w:val="24"/>
          <w:lang w:val="en-US" w:eastAsia="zh-CN"/>
        </w:rPr>
        <w:t>;</w:t>
      </w:r>
    </w:p>
    <w:p w14:paraId="575F8160" w14:textId="636C5F12" w:rsidR="008C68B0" w:rsidRPr="000104D8" w:rsidRDefault="008C68B0" w:rsidP="00E859B8">
      <w:pPr>
        <w:pStyle w:val="ListParagraph"/>
        <w:widowControl w:val="0"/>
        <w:numPr>
          <w:ilvl w:val="0"/>
          <w:numId w:val="20"/>
        </w:numPr>
        <w:spacing w:before="60" w:after="60"/>
        <w:ind w:left="357" w:hanging="357"/>
        <w:contextualSpacing w:val="0"/>
        <w:rPr>
          <w:rFonts w:cstheme="minorBidi"/>
          <w:color w:val="1E1E1E"/>
          <w:lang w:val="en-US" w:eastAsia="zh-CN"/>
        </w:rPr>
      </w:pPr>
      <w:r w:rsidRPr="33193A11">
        <w:rPr>
          <w:rFonts w:cstheme="minorBidi"/>
          <w:color w:val="1E1E1E"/>
          <w:lang w:val="en-US" w:eastAsia="zh-CN"/>
        </w:rPr>
        <w:t>q</w:t>
      </w:r>
      <w:r w:rsidR="00A06649" w:rsidRPr="33193A11">
        <w:rPr>
          <w:rFonts w:cstheme="minorBidi"/>
          <w:color w:val="1E1E1E"/>
          <w:lang w:val="en-US" w:eastAsia="zh-CN"/>
        </w:rPr>
        <w:t>uality</w:t>
      </w:r>
      <w:r w:rsidRPr="33193A11">
        <w:rPr>
          <w:rFonts w:cstheme="minorBidi"/>
          <w:color w:val="1E1E1E"/>
          <w:lang w:val="en-US" w:eastAsia="zh-CN"/>
        </w:rPr>
        <w:t xml:space="preserve"> </w:t>
      </w:r>
      <w:r w:rsidR="61249D86" w:rsidRPr="33193A11">
        <w:rPr>
          <w:rFonts w:cstheme="minorBidi"/>
          <w:color w:val="1E1E1E"/>
          <w:lang w:val="en-US" w:eastAsia="zh-CN"/>
        </w:rPr>
        <w:t>evidence-based</w:t>
      </w:r>
      <w:r w:rsidR="00A06649" w:rsidRPr="33193A11">
        <w:rPr>
          <w:rFonts w:cstheme="minorBidi"/>
          <w:color w:val="1E1E1E"/>
          <w:lang w:val="en-US" w:eastAsia="zh-CN"/>
        </w:rPr>
        <w:t xml:space="preserve"> </w:t>
      </w:r>
      <w:r w:rsidR="008920D3" w:rsidRPr="33193A11">
        <w:rPr>
          <w:rFonts w:cstheme="minorBidi"/>
          <w:color w:val="1E1E1E"/>
          <w:lang w:val="en-US" w:eastAsia="zh-CN"/>
        </w:rPr>
        <w:t xml:space="preserve">content as </w:t>
      </w:r>
      <w:r w:rsidR="00A06649" w:rsidRPr="33193A11">
        <w:rPr>
          <w:rFonts w:cstheme="minorBidi"/>
          <w:color w:val="1E1E1E"/>
          <w:lang w:val="en-US" w:eastAsia="zh-CN"/>
        </w:rPr>
        <w:t>input</w:t>
      </w:r>
      <w:r w:rsidR="008920D3" w:rsidRPr="33193A11">
        <w:rPr>
          <w:rFonts w:cstheme="minorBidi"/>
          <w:color w:val="1E1E1E"/>
          <w:lang w:val="en-US" w:eastAsia="zh-CN"/>
        </w:rPr>
        <w:t>s</w:t>
      </w:r>
      <w:r w:rsidR="00A06649" w:rsidRPr="33193A11">
        <w:rPr>
          <w:rFonts w:cstheme="minorBidi"/>
          <w:color w:val="1E1E1E"/>
          <w:lang w:val="en-US" w:eastAsia="zh-CN"/>
        </w:rPr>
        <w:t xml:space="preserve"> to the work of SG1</w:t>
      </w:r>
      <w:r w:rsidRPr="33193A11">
        <w:rPr>
          <w:rFonts w:cstheme="minorBidi"/>
          <w:color w:val="1E1E1E"/>
          <w:lang w:val="en-US" w:eastAsia="zh-CN"/>
        </w:rPr>
        <w:t xml:space="preserve">, with the </w:t>
      </w:r>
      <w:r w:rsidR="008920D3" w:rsidRPr="33193A11">
        <w:rPr>
          <w:rFonts w:cstheme="minorBidi"/>
          <w:color w:val="1E1E1E"/>
          <w:lang w:val="en-US" w:eastAsia="zh-CN"/>
        </w:rPr>
        <w:t xml:space="preserve">effective </w:t>
      </w:r>
      <w:r w:rsidRPr="33193A11">
        <w:rPr>
          <w:rFonts w:cstheme="minorBidi"/>
          <w:color w:val="1E1E1E"/>
          <w:lang w:val="en-US" w:eastAsia="zh-CN"/>
        </w:rPr>
        <w:t>engagement of experts in the management team</w:t>
      </w:r>
      <w:r w:rsidR="008920D3" w:rsidRPr="33193A11">
        <w:rPr>
          <w:rFonts w:cstheme="minorBidi"/>
          <w:color w:val="1E1E1E"/>
          <w:lang w:val="en-US" w:eastAsia="zh-CN"/>
        </w:rPr>
        <w:t xml:space="preserve">, active collaborators and meeting participants, to </w:t>
      </w:r>
      <w:proofErr w:type="spellStart"/>
      <w:r w:rsidR="008920D3" w:rsidRPr="33193A11">
        <w:rPr>
          <w:rFonts w:cstheme="minorBidi"/>
          <w:color w:val="1E1E1E"/>
          <w:lang w:val="en-US" w:eastAsia="zh-CN"/>
        </w:rPr>
        <w:t>analyse</w:t>
      </w:r>
      <w:proofErr w:type="spellEnd"/>
      <w:r w:rsidR="008920D3" w:rsidRPr="33193A11">
        <w:rPr>
          <w:rFonts w:cstheme="minorBidi"/>
          <w:color w:val="1E1E1E"/>
          <w:lang w:val="en-US" w:eastAsia="zh-CN"/>
        </w:rPr>
        <w:t xml:space="preserve"> and process these inputs into quality timely outputs</w:t>
      </w:r>
      <w:r w:rsidR="009E6A41">
        <w:rPr>
          <w:rFonts w:cstheme="minorBidi"/>
          <w:color w:val="1E1E1E"/>
          <w:lang w:val="en-US" w:eastAsia="zh-CN"/>
        </w:rPr>
        <w:t>;</w:t>
      </w:r>
    </w:p>
    <w:p w14:paraId="3C260B10" w14:textId="63BE4A6F" w:rsidR="008C68B0" w:rsidRPr="000104D8" w:rsidRDefault="00B81320" w:rsidP="00E859B8">
      <w:pPr>
        <w:pStyle w:val="ListParagraph"/>
        <w:widowControl w:val="0"/>
        <w:numPr>
          <w:ilvl w:val="0"/>
          <w:numId w:val="20"/>
        </w:numPr>
        <w:spacing w:before="60" w:after="60"/>
        <w:ind w:left="357" w:hanging="357"/>
        <w:contextualSpacing w:val="0"/>
        <w:rPr>
          <w:rFonts w:cstheme="minorBidi"/>
          <w:color w:val="1E1E1E"/>
          <w:lang w:val="en-US" w:eastAsia="zh-CN"/>
        </w:rPr>
      </w:pPr>
      <w:r w:rsidRPr="3A1418B5">
        <w:rPr>
          <w:rFonts w:cstheme="minorBidi"/>
          <w:color w:val="1E1E1E"/>
          <w:lang w:val="en-US" w:eastAsia="zh-CN"/>
        </w:rPr>
        <w:t xml:space="preserve">optimizing resources </w:t>
      </w:r>
      <w:r w:rsidR="008C68B0" w:rsidRPr="3A1418B5">
        <w:rPr>
          <w:rFonts w:cstheme="minorBidi"/>
          <w:color w:val="1E1E1E"/>
          <w:lang w:val="en-US" w:eastAsia="zh-CN"/>
        </w:rPr>
        <w:t xml:space="preserve">by </w:t>
      </w:r>
      <w:r w:rsidR="008920D3" w:rsidRPr="3A1418B5">
        <w:rPr>
          <w:rFonts w:cstheme="minorBidi"/>
          <w:color w:val="1E1E1E"/>
          <w:lang w:val="en-US" w:eastAsia="zh-CN"/>
        </w:rPr>
        <w:t>continued and focused</w:t>
      </w:r>
      <w:r w:rsidRPr="3A1418B5">
        <w:rPr>
          <w:rFonts w:cstheme="minorBidi"/>
          <w:color w:val="1E1E1E"/>
          <w:lang w:val="en-US" w:eastAsia="zh-CN"/>
        </w:rPr>
        <w:t xml:space="preserve"> synergies for collaboration between study questions, study groups</w:t>
      </w:r>
      <w:r w:rsidR="008C68B0" w:rsidRPr="3A1418B5">
        <w:rPr>
          <w:rFonts w:cstheme="minorBidi"/>
          <w:color w:val="1E1E1E"/>
          <w:lang w:val="en-US" w:eastAsia="zh-CN"/>
        </w:rPr>
        <w:t xml:space="preserve"> within ITU-D and in other sectors;</w:t>
      </w:r>
      <w:r w:rsidRPr="3A1418B5">
        <w:rPr>
          <w:rFonts w:cstheme="minorBidi"/>
          <w:color w:val="1E1E1E"/>
          <w:lang w:val="en-US" w:eastAsia="zh-CN"/>
        </w:rPr>
        <w:t xml:space="preserve"> with BDT projects</w:t>
      </w:r>
      <w:r w:rsidR="008C68B0" w:rsidRPr="3A1418B5">
        <w:rPr>
          <w:rFonts w:cstheme="minorBidi"/>
          <w:color w:val="1E1E1E"/>
          <w:lang w:val="en-US" w:eastAsia="zh-CN"/>
        </w:rPr>
        <w:t>, regional initiatives, ITU and ITU partners’</w:t>
      </w:r>
      <w:r w:rsidR="7657489E" w:rsidRPr="3A1418B5">
        <w:rPr>
          <w:rFonts w:cstheme="minorBidi"/>
          <w:color w:val="1E1E1E"/>
          <w:lang w:val="en-US" w:eastAsia="zh-CN"/>
        </w:rPr>
        <w:t xml:space="preserve"> </w:t>
      </w:r>
      <w:r w:rsidRPr="3A1418B5">
        <w:rPr>
          <w:rFonts w:cstheme="minorBidi"/>
          <w:color w:val="1E1E1E"/>
          <w:lang w:val="en-US" w:eastAsia="zh-CN"/>
        </w:rPr>
        <w:t>actions</w:t>
      </w:r>
      <w:r w:rsidR="009E6A41">
        <w:rPr>
          <w:rFonts w:cstheme="minorBidi"/>
          <w:color w:val="1E1E1E"/>
          <w:lang w:val="en-US" w:eastAsia="zh-CN"/>
        </w:rPr>
        <w:t>;</w:t>
      </w:r>
    </w:p>
    <w:p w14:paraId="7FD85332" w14:textId="235D2A91" w:rsidR="008C68B0" w:rsidRPr="000104D8" w:rsidRDefault="005C1650" w:rsidP="00E859B8">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0104D8">
        <w:rPr>
          <w:rFonts w:cstheme="minorHAnsi"/>
          <w:color w:val="1E1E1E"/>
          <w:szCs w:val="24"/>
          <w:lang w:val="en-US" w:eastAsia="zh-CN"/>
        </w:rPr>
        <w:t>i</w:t>
      </w:r>
      <w:r w:rsidR="008920D3" w:rsidRPr="000104D8">
        <w:rPr>
          <w:rFonts w:cstheme="minorHAnsi"/>
          <w:color w:val="1E1E1E"/>
          <w:szCs w:val="24"/>
          <w:lang w:val="en-US" w:eastAsia="zh-CN"/>
        </w:rPr>
        <w:t>nvolving</w:t>
      </w:r>
      <w:r w:rsidR="008C68B0" w:rsidRPr="000104D8">
        <w:rPr>
          <w:rFonts w:cstheme="minorHAnsi"/>
          <w:color w:val="1E1E1E"/>
          <w:szCs w:val="24"/>
          <w:lang w:val="en-US" w:eastAsia="zh-CN"/>
        </w:rPr>
        <w:t xml:space="preserve"> study groups experts </w:t>
      </w:r>
      <w:r w:rsidR="008920D3" w:rsidRPr="000104D8">
        <w:rPr>
          <w:rFonts w:cstheme="minorHAnsi"/>
          <w:color w:val="1E1E1E"/>
          <w:szCs w:val="24"/>
          <w:lang w:val="en-US" w:eastAsia="zh-CN"/>
        </w:rPr>
        <w:t xml:space="preserve">from membership </w:t>
      </w:r>
      <w:r w:rsidR="008C68B0" w:rsidRPr="000104D8">
        <w:rPr>
          <w:rFonts w:cstheme="minorHAnsi"/>
          <w:color w:val="1E1E1E"/>
          <w:szCs w:val="24"/>
          <w:lang w:val="en-US" w:eastAsia="zh-CN"/>
        </w:rPr>
        <w:t xml:space="preserve">in the work of BDT and ITU </w:t>
      </w:r>
      <w:r w:rsidR="008920D3" w:rsidRPr="000104D8">
        <w:rPr>
          <w:rFonts w:cstheme="minorHAnsi"/>
          <w:color w:val="1E1E1E"/>
          <w:szCs w:val="24"/>
          <w:lang w:val="en-US" w:eastAsia="zh-CN"/>
        </w:rPr>
        <w:t>to serve membership</w:t>
      </w:r>
      <w:r w:rsidR="009E6A41">
        <w:rPr>
          <w:rFonts w:cstheme="minorHAnsi"/>
          <w:color w:val="1E1E1E"/>
          <w:szCs w:val="24"/>
          <w:lang w:val="en-US" w:eastAsia="zh-CN"/>
        </w:rPr>
        <w:t>;</w:t>
      </w:r>
    </w:p>
    <w:p w14:paraId="002758A1" w14:textId="3D11609B" w:rsidR="001E6641" w:rsidRPr="000104D8" w:rsidRDefault="00585B30" w:rsidP="00E859B8">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0104D8">
        <w:rPr>
          <w:rFonts w:cstheme="minorHAnsi"/>
          <w:color w:val="1E1E1E"/>
          <w:szCs w:val="24"/>
          <w:lang w:val="en-US" w:eastAsia="zh-CN"/>
        </w:rPr>
        <w:t>i</w:t>
      </w:r>
      <w:r w:rsidR="001E6641" w:rsidRPr="000104D8">
        <w:rPr>
          <w:rFonts w:cstheme="minorHAnsi"/>
          <w:color w:val="1E1E1E"/>
          <w:szCs w:val="24"/>
          <w:lang w:val="en-US" w:eastAsia="zh-CN"/>
        </w:rPr>
        <w:t>nclusion of experts from membership namely persons with disabilities, women and youth in the work of SG1</w:t>
      </w:r>
      <w:r w:rsidR="009E6A41">
        <w:rPr>
          <w:rFonts w:cstheme="minorHAnsi"/>
          <w:color w:val="1E1E1E"/>
          <w:szCs w:val="24"/>
          <w:lang w:val="en-US" w:eastAsia="zh-CN"/>
        </w:rPr>
        <w:t>.</w:t>
      </w:r>
    </w:p>
    <w:p w14:paraId="0051006B" w14:textId="7092023E" w:rsidR="009E086A" w:rsidRPr="000104D8" w:rsidRDefault="009E086A" w:rsidP="00E859B8">
      <w:pPr>
        <w:spacing w:after="120"/>
        <w:rPr>
          <w:rFonts w:cstheme="minorHAnsi"/>
          <w:bCs/>
          <w:szCs w:val="24"/>
        </w:rPr>
      </w:pPr>
      <w:r w:rsidRPr="000104D8">
        <w:rPr>
          <w:szCs w:val="24"/>
        </w:rPr>
        <w:t xml:space="preserve">The second </w:t>
      </w:r>
      <w:r w:rsidR="005545EB" w:rsidRPr="000104D8">
        <w:rPr>
          <w:szCs w:val="24"/>
        </w:rPr>
        <w:t xml:space="preserve">annual </w:t>
      </w:r>
      <w:r w:rsidRPr="000104D8">
        <w:rPr>
          <w:szCs w:val="24"/>
        </w:rPr>
        <w:t xml:space="preserve">meeting </w:t>
      </w:r>
      <w:r w:rsidR="005545EB" w:rsidRPr="000104D8">
        <w:rPr>
          <w:szCs w:val="24"/>
        </w:rPr>
        <w:t xml:space="preserve">of SG1 </w:t>
      </w:r>
      <w:r w:rsidR="001D4CD4" w:rsidRPr="000104D8">
        <w:rPr>
          <w:szCs w:val="24"/>
        </w:rPr>
        <w:t xml:space="preserve">noted the continued use of </w:t>
      </w:r>
      <w:r w:rsidRPr="000104D8">
        <w:rPr>
          <w:szCs w:val="24"/>
        </w:rPr>
        <w:t>the SG1 work plan</w:t>
      </w:r>
      <w:r w:rsidR="001D4CD4" w:rsidRPr="000104D8">
        <w:rPr>
          <w:szCs w:val="24"/>
        </w:rPr>
        <w:t xml:space="preserve"> which was approved at the first meeting in 2022</w:t>
      </w:r>
      <w:r w:rsidR="002B28BC" w:rsidRPr="000104D8">
        <w:rPr>
          <w:szCs w:val="24"/>
        </w:rPr>
        <w:t>,</w:t>
      </w:r>
      <w:r w:rsidR="001D4CD4" w:rsidRPr="000104D8">
        <w:rPr>
          <w:szCs w:val="24"/>
        </w:rPr>
        <w:t xml:space="preserve"> with </w:t>
      </w:r>
      <w:r w:rsidR="002B28BC" w:rsidRPr="000104D8">
        <w:rPr>
          <w:szCs w:val="24"/>
        </w:rPr>
        <w:t>updated</w:t>
      </w:r>
      <w:r w:rsidR="001D4CD4" w:rsidRPr="000104D8">
        <w:rPr>
          <w:szCs w:val="24"/>
        </w:rPr>
        <w:t xml:space="preserve"> meeting dates for the third meeting in 2024</w:t>
      </w:r>
      <w:r w:rsidR="009355F3">
        <w:rPr>
          <w:szCs w:val="24"/>
        </w:rPr>
        <w:t xml:space="preserve"> </w:t>
      </w:r>
      <w:r w:rsidR="001D4CD4" w:rsidRPr="000104D8">
        <w:rPr>
          <w:szCs w:val="24"/>
        </w:rPr>
        <w:t>(</w:t>
      </w:r>
      <w:r w:rsidRPr="000104D8">
        <w:rPr>
          <w:b/>
          <w:szCs w:val="24"/>
        </w:rPr>
        <w:t xml:space="preserve">Annex </w:t>
      </w:r>
      <w:r w:rsidR="001D4CD4" w:rsidRPr="000104D8">
        <w:rPr>
          <w:b/>
          <w:szCs w:val="24"/>
        </w:rPr>
        <w:t>3</w:t>
      </w:r>
      <w:r w:rsidRPr="000104D8">
        <w:rPr>
          <w:szCs w:val="24"/>
        </w:rPr>
        <w:t xml:space="preserve"> to this report</w:t>
      </w:r>
      <w:r w:rsidR="001D4CD4" w:rsidRPr="000104D8">
        <w:rPr>
          <w:szCs w:val="24"/>
        </w:rPr>
        <w:t>)</w:t>
      </w:r>
      <w:r w:rsidRPr="000104D8">
        <w:rPr>
          <w:szCs w:val="24"/>
        </w:rPr>
        <w:t>.</w:t>
      </w:r>
    </w:p>
    <w:p w14:paraId="4BD6472C" w14:textId="18F2F4EC" w:rsidR="006A5E98" w:rsidRPr="000104D8" w:rsidRDefault="00105548" w:rsidP="00E859B8">
      <w:pPr>
        <w:pStyle w:val="Heading2"/>
        <w:tabs>
          <w:tab w:val="clear" w:pos="1871"/>
          <w:tab w:val="clear" w:pos="2268"/>
          <w:tab w:val="left" w:pos="567"/>
        </w:tabs>
        <w:spacing w:before="120" w:after="120"/>
        <w:ind w:left="357" w:hanging="357"/>
        <w:rPr>
          <w:rFonts w:cstheme="minorHAnsi"/>
          <w:szCs w:val="24"/>
        </w:rPr>
      </w:pPr>
      <w:r w:rsidRPr="000104D8">
        <w:rPr>
          <w:rFonts w:cstheme="minorHAnsi"/>
          <w:szCs w:val="24"/>
        </w:rPr>
        <w:t>3</w:t>
      </w:r>
      <w:r w:rsidR="00B36A0B" w:rsidRPr="000104D8">
        <w:rPr>
          <w:rFonts w:cstheme="minorHAnsi"/>
          <w:szCs w:val="24"/>
        </w:rPr>
        <w:t>.</w:t>
      </w:r>
      <w:r w:rsidR="00D70D26" w:rsidRPr="000104D8">
        <w:rPr>
          <w:rFonts w:cstheme="minorHAnsi"/>
          <w:szCs w:val="24"/>
        </w:rPr>
        <w:tab/>
      </w:r>
      <w:r w:rsidR="00F614F1" w:rsidRPr="000104D8">
        <w:rPr>
          <w:rFonts w:cstheme="minorHAnsi"/>
          <w:szCs w:val="24"/>
        </w:rPr>
        <w:t xml:space="preserve">Overview of the </w:t>
      </w:r>
      <w:r w:rsidR="006A5E98" w:rsidRPr="000104D8">
        <w:rPr>
          <w:rFonts w:cstheme="minorHAnsi"/>
          <w:szCs w:val="24"/>
        </w:rPr>
        <w:t>work of ITU-D Study Group 1</w:t>
      </w:r>
    </w:p>
    <w:p w14:paraId="76752DFC" w14:textId="09EA1DE7" w:rsidR="006A5E98" w:rsidRPr="000104D8" w:rsidRDefault="00D13C8A" w:rsidP="00E859B8">
      <w:pPr>
        <w:pStyle w:val="PlainText"/>
        <w:keepNext/>
        <w:keepLines/>
        <w:numPr>
          <w:ilvl w:val="1"/>
          <w:numId w:val="4"/>
        </w:numPr>
        <w:overflowPunct w:val="0"/>
        <w:autoSpaceDE w:val="0"/>
        <w:autoSpaceDN w:val="0"/>
        <w:adjustRightInd w:val="0"/>
        <w:spacing w:before="120" w:after="120"/>
        <w:ind w:left="357" w:hanging="357"/>
        <w:textAlignment w:val="baseline"/>
        <w:outlineLvl w:val="1"/>
        <w:rPr>
          <w:rFonts w:asciiTheme="minorHAnsi" w:hAnsiTheme="minorHAnsi" w:cstheme="minorHAnsi"/>
          <w:b/>
          <w:bCs/>
          <w:sz w:val="24"/>
          <w:szCs w:val="24"/>
        </w:rPr>
      </w:pPr>
      <w:r w:rsidRPr="000104D8">
        <w:rPr>
          <w:rFonts w:asciiTheme="minorHAnsi" w:hAnsiTheme="minorHAnsi" w:cstheme="minorHAnsi"/>
          <w:b/>
          <w:bCs/>
          <w:sz w:val="24"/>
          <w:szCs w:val="24"/>
        </w:rPr>
        <w:t xml:space="preserve">Second </w:t>
      </w:r>
      <w:r w:rsidR="000D75CE" w:rsidRPr="000104D8">
        <w:rPr>
          <w:rFonts w:asciiTheme="minorHAnsi" w:hAnsiTheme="minorHAnsi" w:cstheme="minorHAnsi"/>
          <w:b/>
          <w:bCs/>
          <w:sz w:val="24"/>
          <w:szCs w:val="24"/>
        </w:rPr>
        <w:t>S</w:t>
      </w:r>
      <w:r w:rsidR="008F2190" w:rsidRPr="000104D8">
        <w:rPr>
          <w:rFonts w:asciiTheme="minorHAnsi" w:hAnsiTheme="minorHAnsi" w:cstheme="minorHAnsi"/>
          <w:b/>
          <w:bCs/>
          <w:sz w:val="24"/>
          <w:szCs w:val="24"/>
        </w:rPr>
        <w:t>tudy Group 1</w:t>
      </w:r>
      <w:r w:rsidR="000D75CE" w:rsidRPr="000104D8">
        <w:rPr>
          <w:rFonts w:asciiTheme="minorHAnsi" w:hAnsiTheme="minorHAnsi" w:cstheme="minorHAnsi"/>
          <w:b/>
          <w:bCs/>
          <w:sz w:val="24"/>
          <w:szCs w:val="24"/>
        </w:rPr>
        <w:t xml:space="preserve"> meeting for the study period (</w:t>
      </w:r>
      <w:r w:rsidRPr="000104D8">
        <w:rPr>
          <w:rFonts w:asciiTheme="minorHAnsi" w:hAnsiTheme="minorHAnsi" w:cstheme="minorHAnsi"/>
          <w:b/>
          <w:bCs/>
          <w:sz w:val="24"/>
          <w:szCs w:val="24"/>
        </w:rPr>
        <w:t>23 to 27 October</w:t>
      </w:r>
      <w:r w:rsidR="00105548" w:rsidRPr="000104D8">
        <w:rPr>
          <w:rFonts w:asciiTheme="minorHAnsi" w:hAnsiTheme="minorHAnsi" w:cstheme="minorHAnsi"/>
          <w:b/>
          <w:bCs/>
          <w:sz w:val="24"/>
          <w:szCs w:val="24"/>
        </w:rPr>
        <w:t xml:space="preserve"> 2022</w:t>
      </w:r>
      <w:r w:rsidR="000D75CE" w:rsidRPr="000104D8">
        <w:rPr>
          <w:rFonts w:asciiTheme="minorHAnsi" w:hAnsiTheme="minorHAnsi" w:cstheme="minorHAnsi"/>
          <w:b/>
          <w:bCs/>
          <w:sz w:val="24"/>
          <w:szCs w:val="24"/>
        </w:rPr>
        <w:t>)</w:t>
      </w:r>
    </w:p>
    <w:p w14:paraId="08722166" w14:textId="34692500" w:rsidR="00696163" w:rsidRDefault="00696163" w:rsidP="00E859B8">
      <w:pPr>
        <w:spacing w:after="120"/>
        <w:rPr>
          <w:rFonts w:cstheme="minorHAnsi"/>
          <w:bCs/>
          <w:szCs w:val="24"/>
          <w:lang w:val="en-US"/>
        </w:rPr>
      </w:pPr>
      <w:r w:rsidRPr="000104D8">
        <w:rPr>
          <w:rFonts w:cstheme="minorHAnsi"/>
          <w:bCs/>
          <w:szCs w:val="24"/>
        </w:rPr>
        <w:t xml:space="preserve">The </w:t>
      </w:r>
      <w:r w:rsidR="005E5BE1" w:rsidRPr="000104D8">
        <w:rPr>
          <w:rFonts w:cstheme="minorHAnsi"/>
          <w:bCs/>
          <w:szCs w:val="24"/>
        </w:rPr>
        <w:t>second</w:t>
      </w:r>
      <w:r w:rsidRPr="000104D8">
        <w:rPr>
          <w:rFonts w:cstheme="minorHAnsi"/>
          <w:bCs/>
          <w:szCs w:val="24"/>
        </w:rPr>
        <w:t xml:space="preserve"> meeting of </w:t>
      </w:r>
      <w:r w:rsidR="005545EB" w:rsidRPr="000104D8">
        <w:rPr>
          <w:rFonts w:cstheme="minorHAnsi"/>
          <w:bCs/>
          <w:szCs w:val="24"/>
        </w:rPr>
        <w:t>SG1</w:t>
      </w:r>
      <w:r w:rsidRPr="000104D8">
        <w:rPr>
          <w:rFonts w:cstheme="minorHAnsi"/>
          <w:bCs/>
          <w:szCs w:val="24"/>
        </w:rPr>
        <w:t xml:space="preserve"> following WTDC-</w:t>
      </w:r>
      <w:r w:rsidR="0038020D" w:rsidRPr="000104D8">
        <w:rPr>
          <w:rFonts w:cstheme="minorHAnsi"/>
          <w:bCs/>
          <w:szCs w:val="24"/>
        </w:rPr>
        <w:t>22</w:t>
      </w:r>
      <w:r w:rsidRPr="000104D8">
        <w:rPr>
          <w:rFonts w:cstheme="minorHAnsi"/>
          <w:bCs/>
          <w:szCs w:val="24"/>
        </w:rPr>
        <w:t xml:space="preserve"> took place </w:t>
      </w:r>
      <w:r w:rsidR="00801E3E" w:rsidRPr="000104D8">
        <w:rPr>
          <w:rFonts w:cstheme="minorHAnsi"/>
          <w:bCs/>
          <w:szCs w:val="24"/>
        </w:rPr>
        <w:t xml:space="preserve">from </w:t>
      </w:r>
      <w:r w:rsidR="00D13C8A" w:rsidRPr="000104D8">
        <w:rPr>
          <w:rFonts w:cstheme="minorHAnsi"/>
          <w:bCs/>
          <w:szCs w:val="24"/>
        </w:rPr>
        <w:t>23 to 27 October</w:t>
      </w:r>
      <w:r w:rsidR="0038020D" w:rsidRPr="000104D8">
        <w:rPr>
          <w:rFonts w:cstheme="minorHAnsi"/>
          <w:bCs/>
          <w:szCs w:val="24"/>
        </w:rPr>
        <w:t xml:space="preserve"> 2022</w:t>
      </w:r>
      <w:r w:rsidR="00431FCA" w:rsidRPr="000104D8">
        <w:rPr>
          <w:rFonts w:cstheme="minorHAnsi"/>
          <w:bCs/>
          <w:szCs w:val="24"/>
        </w:rPr>
        <w:t>,</w:t>
      </w:r>
      <w:r w:rsidRPr="000104D8">
        <w:rPr>
          <w:rFonts w:cstheme="minorHAnsi"/>
          <w:bCs/>
          <w:szCs w:val="24"/>
        </w:rPr>
        <w:t xml:space="preserve"> with </w:t>
      </w:r>
      <w:r w:rsidR="004F2679" w:rsidRPr="000104D8">
        <w:rPr>
          <w:rFonts w:cstheme="minorHAnsi"/>
          <w:bCs/>
          <w:szCs w:val="24"/>
        </w:rPr>
        <w:t>2</w:t>
      </w:r>
      <w:r w:rsidR="00D13C8A" w:rsidRPr="000104D8">
        <w:rPr>
          <w:rFonts w:cstheme="minorHAnsi"/>
          <w:bCs/>
          <w:szCs w:val="24"/>
        </w:rPr>
        <w:t>24</w:t>
      </w:r>
      <w:r w:rsidR="00BB1FD2">
        <w:rPr>
          <w:rFonts w:cstheme="minorHAnsi"/>
          <w:bCs/>
          <w:szCs w:val="24"/>
        </w:rPr>
        <w:t> </w:t>
      </w:r>
      <w:r w:rsidR="00E14012" w:rsidRPr="000104D8">
        <w:rPr>
          <w:rFonts w:cstheme="minorHAnsi"/>
          <w:bCs/>
          <w:szCs w:val="24"/>
        </w:rPr>
        <w:t>participants (includes</w:t>
      </w:r>
      <w:r w:rsidR="00D13C8A" w:rsidRPr="000104D8">
        <w:rPr>
          <w:rFonts w:cstheme="minorHAnsi"/>
          <w:bCs/>
          <w:szCs w:val="24"/>
        </w:rPr>
        <w:t xml:space="preserve"> 122 </w:t>
      </w:r>
      <w:r w:rsidR="001E35B0" w:rsidRPr="000104D8">
        <w:rPr>
          <w:rFonts w:cstheme="minorHAnsi"/>
          <w:bCs/>
          <w:szCs w:val="24"/>
        </w:rPr>
        <w:t>remote participants</w:t>
      </w:r>
      <w:r w:rsidR="00E14012" w:rsidRPr="000104D8">
        <w:rPr>
          <w:rFonts w:cstheme="minorHAnsi"/>
          <w:bCs/>
          <w:szCs w:val="24"/>
        </w:rPr>
        <w:t>)</w:t>
      </w:r>
      <w:r w:rsidR="001E35B0" w:rsidRPr="000104D8">
        <w:rPr>
          <w:rFonts w:cstheme="minorHAnsi"/>
          <w:bCs/>
          <w:szCs w:val="24"/>
        </w:rPr>
        <w:t xml:space="preserve">. </w:t>
      </w:r>
      <w:r w:rsidRPr="000104D8">
        <w:rPr>
          <w:rFonts w:cstheme="minorHAnsi"/>
          <w:bCs/>
          <w:szCs w:val="24"/>
        </w:rPr>
        <w:t xml:space="preserve">Of these, </w:t>
      </w:r>
      <w:r w:rsidR="00D13C8A" w:rsidRPr="000104D8">
        <w:rPr>
          <w:rFonts w:cstheme="minorHAnsi"/>
          <w:bCs/>
          <w:szCs w:val="24"/>
        </w:rPr>
        <w:t>175</w:t>
      </w:r>
      <w:r w:rsidR="00392257" w:rsidRPr="000104D8">
        <w:rPr>
          <w:rFonts w:cstheme="minorHAnsi"/>
          <w:bCs/>
          <w:szCs w:val="24"/>
        </w:rPr>
        <w:t xml:space="preserve"> </w:t>
      </w:r>
      <w:r w:rsidRPr="000104D8">
        <w:rPr>
          <w:rFonts w:cstheme="minorHAnsi"/>
          <w:bCs/>
          <w:szCs w:val="24"/>
        </w:rPr>
        <w:t xml:space="preserve">were </w:t>
      </w:r>
      <w:r w:rsidR="006134D7" w:rsidRPr="000104D8">
        <w:rPr>
          <w:rFonts w:cstheme="minorHAnsi"/>
          <w:bCs/>
          <w:szCs w:val="24"/>
        </w:rPr>
        <w:t xml:space="preserve">delegates </w:t>
      </w:r>
      <w:r w:rsidR="001E35B0" w:rsidRPr="000104D8">
        <w:rPr>
          <w:rFonts w:cstheme="minorHAnsi"/>
          <w:bCs/>
          <w:szCs w:val="24"/>
        </w:rPr>
        <w:t xml:space="preserve">representing </w:t>
      </w:r>
      <w:r w:rsidR="00D13C8A" w:rsidRPr="000104D8">
        <w:rPr>
          <w:rFonts w:cstheme="minorHAnsi"/>
          <w:bCs/>
          <w:szCs w:val="24"/>
        </w:rPr>
        <w:t>59</w:t>
      </w:r>
      <w:r w:rsidR="00BB1FD2">
        <w:rPr>
          <w:rFonts w:cstheme="minorHAnsi"/>
          <w:bCs/>
          <w:szCs w:val="24"/>
        </w:rPr>
        <w:t> </w:t>
      </w:r>
      <w:r w:rsidRPr="000104D8">
        <w:rPr>
          <w:rFonts w:cstheme="minorHAnsi"/>
          <w:bCs/>
          <w:szCs w:val="24"/>
        </w:rPr>
        <w:t>Member State</w:t>
      </w:r>
      <w:r w:rsidR="006134D7" w:rsidRPr="000104D8">
        <w:rPr>
          <w:rFonts w:cstheme="minorHAnsi"/>
          <w:bCs/>
          <w:szCs w:val="24"/>
        </w:rPr>
        <w:t xml:space="preserve">s </w:t>
      </w:r>
      <w:r w:rsidRPr="000104D8">
        <w:rPr>
          <w:rFonts w:cstheme="minorHAnsi"/>
          <w:bCs/>
          <w:szCs w:val="24"/>
        </w:rPr>
        <w:t>(</w:t>
      </w:r>
      <w:r w:rsidR="00D13C8A" w:rsidRPr="000104D8">
        <w:rPr>
          <w:rFonts w:cstheme="minorHAnsi"/>
          <w:szCs w:val="24"/>
        </w:rPr>
        <w:t>(</w:t>
      </w:r>
      <w:hyperlink r:id="rId16" w:history="1">
        <w:r w:rsidR="00D13C8A" w:rsidRPr="000104D8">
          <w:rPr>
            <w:rStyle w:val="Hyperlink"/>
            <w:rFonts w:cstheme="minorHAnsi"/>
            <w:szCs w:val="24"/>
          </w:rPr>
          <w:t>1/ADM/43+Annex</w:t>
        </w:r>
      </w:hyperlink>
      <w:r w:rsidR="00D13C8A" w:rsidRPr="000104D8">
        <w:rPr>
          <w:rFonts w:cstheme="minorHAnsi"/>
          <w:szCs w:val="24"/>
        </w:rPr>
        <w:t>)</w:t>
      </w:r>
      <w:r w:rsidRPr="000104D8">
        <w:rPr>
          <w:rFonts w:cstheme="minorHAnsi"/>
          <w:bCs/>
          <w:szCs w:val="24"/>
        </w:rPr>
        <w:t xml:space="preserve">. </w:t>
      </w:r>
      <w:r w:rsidR="00A976B3" w:rsidRPr="000104D8">
        <w:rPr>
          <w:rFonts w:cstheme="minorHAnsi"/>
          <w:szCs w:val="24"/>
        </w:rPr>
        <w:t>4</w:t>
      </w:r>
      <w:r w:rsidR="00F21F15" w:rsidRPr="000104D8">
        <w:rPr>
          <w:rFonts w:cstheme="minorHAnsi"/>
          <w:szCs w:val="24"/>
        </w:rPr>
        <w:t>5</w:t>
      </w:r>
      <w:r w:rsidR="00A976B3" w:rsidRPr="000104D8">
        <w:rPr>
          <w:rFonts w:cstheme="minorHAnsi"/>
          <w:szCs w:val="24"/>
        </w:rPr>
        <w:t>%</w:t>
      </w:r>
      <w:r w:rsidR="005C6EFD" w:rsidRPr="000104D8">
        <w:rPr>
          <w:rFonts w:cstheme="minorHAnsi"/>
          <w:szCs w:val="24"/>
        </w:rPr>
        <w:t> </w:t>
      </w:r>
      <w:r w:rsidR="00A976B3" w:rsidRPr="000104D8">
        <w:rPr>
          <w:rFonts w:cstheme="minorHAnsi"/>
          <w:szCs w:val="24"/>
        </w:rPr>
        <w:t>of participants were women delegates</w:t>
      </w:r>
      <w:r w:rsidR="00230F75" w:rsidRPr="000104D8">
        <w:rPr>
          <w:rFonts w:cstheme="minorHAnsi"/>
          <w:szCs w:val="24"/>
        </w:rPr>
        <w:t xml:space="preserve"> and</w:t>
      </w:r>
      <w:r w:rsidR="00A976B3" w:rsidRPr="000104D8">
        <w:rPr>
          <w:rFonts w:cstheme="minorHAnsi"/>
          <w:szCs w:val="24"/>
        </w:rPr>
        <w:t xml:space="preserve"> </w:t>
      </w:r>
      <w:r w:rsidR="00F21F15" w:rsidRPr="000104D8">
        <w:rPr>
          <w:rFonts w:cstheme="minorHAnsi"/>
          <w:szCs w:val="24"/>
        </w:rPr>
        <w:t>13</w:t>
      </w:r>
      <w:r w:rsidR="00BB1FD2">
        <w:rPr>
          <w:rFonts w:cstheme="minorHAnsi"/>
          <w:szCs w:val="24"/>
        </w:rPr>
        <w:t> </w:t>
      </w:r>
      <w:r w:rsidR="00A976B3" w:rsidRPr="000104D8">
        <w:rPr>
          <w:rFonts w:cstheme="minorHAnsi"/>
          <w:szCs w:val="24"/>
        </w:rPr>
        <w:t xml:space="preserve">fellowships were granted. </w:t>
      </w:r>
      <w:r w:rsidR="00E636E1" w:rsidRPr="000104D8">
        <w:rPr>
          <w:rFonts w:cstheme="minorHAnsi"/>
          <w:szCs w:val="24"/>
        </w:rPr>
        <w:t>1</w:t>
      </w:r>
      <w:r w:rsidR="00F21F15" w:rsidRPr="000104D8">
        <w:rPr>
          <w:rFonts w:cstheme="minorHAnsi"/>
          <w:szCs w:val="24"/>
        </w:rPr>
        <w:t>5</w:t>
      </w:r>
      <w:r w:rsidR="005E5BE1" w:rsidRPr="000104D8">
        <w:rPr>
          <w:rFonts w:cstheme="minorHAnsi"/>
          <w:szCs w:val="24"/>
        </w:rPr>
        <w:t>5</w:t>
      </w:r>
      <w:r w:rsidR="00F21F15" w:rsidRPr="000104D8">
        <w:rPr>
          <w:rFonts w:cstheme="minorHAnsi"/>
          <w:szCs w:val="24"/>
        </w:rPr>
        <w:t xml:space="preserve"> contributions </w:t>
      </w:r>
      <w:r w:rsidR="00E636E1" w:rsidRPr="000104D8">
        <w:rPr>
          <w:rFonts w:cstheme="minorHAnsi"/>
          <w:szCs w:val="24"/>
        </w:rPr>
        <w:t>were reviewed,</w:t>
      </w:r>
      <w:r w:rsidR="00A976B3" w:rsidRPr="000104D8">
        <w:rPr>
          <w:rFonts w:cstheme="minorHAnsi"/>
          <w:szCs w:val="24"/>
        </w:rPr>
        <w:t xml:space="preserve"> including </w:t>
      </w:r>
      <w:r w:rsidR="00F21F15" w:rsidRPr="000104D8">
        <w:rPr>
          <w:rFonts w:cstheme="minorHAnsi"/>
          <w:szCs w:val="24"/>
        </w:rPr>
        <w:t>16</w:t>
      </w:r>
      <w:r w:rsidR="00A976B3" w:rsidRPr="000104D8">
        <w:rPr>
          <w:rFonts w:cstheme="minorHAnsi"/>
          <w:szCs w:val="24"/>
        </w:rPr>
        <w:t xml:space="preserve"> liaison statements</w:t>
      </w:r>
      <w:r w:rsidR="00A976B3" w:rsidRPr="000104D8">
        <w:rPr>
          <w:rFonts w:eastAsiaTheme="majorEastAsia" w:cstheme="minorHAnsi"/>
          <w:szCs w:val="24"/>
        </w:rPr>
        <w:t xml:space="preserve">. </w:t>
      </w:r>
      <w:r w:rsidRPr="000104D8">
        <w:rPr>
          <w:rFonts w:eastAsiaTheme="majorEastAsia" w:cstheme="minorHAnsi"/>
          <w:szCs w:val="24"/>
        </w:rPr>
        <w:t xml:space="preserve">Statistics summarizing </w:t>
      </w:r>
      <w:r w:rsidR="006134D7" w:rsidRPr="000104D8">
        <w:rPr>
          <w:rFonts w:eastAsiaTheme="majorEastAsia" w:cstheme="minorHAnsi"/>
          <w:szCs w:val="24"/>
        </w:rPr>
        <w:t xml:space="preserve">preliminary </w:t>
      </w:r>
      <w:r w:rsidRPr="000104D8">
        <w:rPr>
          <w:rFonts w:eastAsiaTheme="majorEastAsia" w:cstheme="minorHAnsi"/>
          <w:szCs w:val="24"/>
        </w:rPr>
        <w:t>participation by region, contributions by Question, and other data may be found in (</w:t>
      </w:r>
      <w:hyperlink r:id="rId17" w:history="1">
        <w:r w:rsidR="00E14012" w:rsidRPr="000104D8">
          <w:rPr>
            <w:rStyle w:val="Hyperlink"/>
            <w:rFonts w:cstheme="minorHAnsi"/>
            <w:szCs w:val="24"/>
          </w:rPr>
          <w:t>1/ADM/</w:t>
        </w:r>
        <w:r w:rsidR="005E5BE1" w:rsidRPr="000104D8">
          <w:rPr>
            <w:rStyle w:val="Hyperlink"/>
            <w:rFonts w:cstheme="minorHAnsi"/>
            <w:szCs w:val="24"/>
          </w:rPr>
          <w:t>25</w:t>
        </w:r>
        <w:r w:rsidR="00E14012" w:rsidRPr="000104D8">
          <w:rPr>
            <w:rStyle w:val="Hyperlink"/>
            <w:rFonts w:cstheme="minorHAnsi"/>
            <w:szCs w:val="24"/>
          </w:rPr>
          <w:t xml:space="preserve"> + Annex</w:t>
        </w:r>
      </w:hyperlink>
      <w:r w:rsidRPr="000104D8">
        <w:rPr>
          <w:rFonts w:eastAsiaTheme="majorEastAsia" w:cstheme="minorHAnsi"/>
          <w:szCs w:val="24"/>
        </w:rPr>
        <w:t xml:space="preserve">). </w:t>
      </w:r>
      <w:r w:rsidR="008907A6" w:rsidRPr="000104D8">
        <w:rPr>
          <w:rFonts w:cstheme="minorHAnsi"/>
          <w:bCs/>
          <w:szCs w:val="24"/>
          <w:lang w:val="en-US"/>
        </w:rPr>
        <w:t>W</w:t>
      </w:r>
      <w:r w:rsidRPr="000104D8">
        <w:rPr>
          <w:rFonts w:cstheme="minorHAnsi"/>
          <w:bCs/>
          <w:szCs w:val="24"/>
          <w:lang w:val="en-US"/>
        </w:rPr>
        <w:t>ebcast</w:t>
      </w:r>
      <w:r w:rsidR="00E14012" w:rsidRPr="000104D8">
        <w:rPr>
          <w:rFonts w:cstheme="minorHAnsi"/>
          <w:bCs/>
          <w:szCs w:val="24"/>
          <w:lang w:val="en-US"/>
        </w:rPr>
        <w:t xml:space="preserve">, live captioning and </w:t>
      </w:r>
      <w:r w:rsidRPr="000104D8">
        <w:rPr>
          <w:rFonts w:cstheme="minorHAnsi"/>
          <w:bCs/>
          <w:szCs w:val="24"/>
          <w:lang w:val="en-US"/>
        </w:rPr>
        <w:t>interactive, multilingual remote participation were provided. All meeting documents</w:t>
      </w:r>
      <w:r w:rsidR="00EC36B4" w:rsidRPr="00854D12">
        <w:rPr>
          <w:rStyle w:val="FootnoteReference"/>
          <w:rFonts w:cstheme="minorHAnsi"/>
          <w:bCs/>
          <w:szCs w:val="18"/>
          <w:lang w:val="en-US"/>
        </w:rPr>
        <w:footnoteReference w:id="6"/>
      </w:r>
      <w:r w:rsidRPr="000104D8">
        <w:rPr>
          <w:rFonts w:cstheme="minorHAnsi"/>
          <w:bCs/>
          <w:szCs w:val="24"/>
          <w:lang w:val="en-US"/>
        </w:rPr>
        <w:t xml:space="preserve"> can be downloaded from the </w:t>
      </w:r>
      <w:hyperlink r:id="rId18" w:history="1">
        <w:r w:rsidRPr="000104D8">
          <w:rPr>
            <w:rStyle w:val="Hyperlink"/>
            <w:rFonts w:eastAsiaTheme="majorEastAsia" w:cstheme="minorHAnsi"/>
            <w:szCs w:val="24"/>
          </w:rPr>
          <w:t>meeting website</w:t>
        </w:r>
      </w:hyperlink>
      <w:r w:rsidRPr="000104D8">
        <w:rPr>
          <w:rFonts w:cstheme="minorHAnsi"/>
          <w:bCs/>
          <w:szCs w:val="24"/>
          <w:lang w:val="en-US"/>
        </w:rPr>
        <w:t xml:space="preserve"> (TIES access is required).</w:t>
      </w:r>
      <w:r w:rsidR="00E14012" w:rsidRPr="000104D8">
        <w:rPr>
          <w:rFonts w:cstheme="minorHAnsi"/>
          <w:bCs/>
          <w:szCs w:val="24"/>
          <w:lang w:val="en-US"/>
        </w:rPr>
        <w:t xml:space="preserve"> Webcast archives are </w:t>
      </w:r>
      <w:hyperlink r:id="rId19" w:history="1">
        <w:r w:rsidR="00E14012" w:rsidRPr="000104D8">
          <w:rPr>
            <w:rStyle w:val="Hyperlink"/>
            <w:rFonts w:cstheme="minorHAnsi"/>
            <w:bCs/>
            <w:szCs w:val="24"/>
            <w:lang w:val="en-US"/>
          </w:rPr>
          <w:t>available here</w:t>
        </w:r>
      </w:hyperlink>
      <w:r w:rsidR="00A976B3" w:rsidRPr="000104D8">
        <w:rPr>
          <w:rFonts w:cstheme="minorHAnsi"/>
          <w:bCs/>
          <w:szCs w:val="24"/>
          <w:lang w:val="en-US"/>
        </w:rPr>
        <w:t>.</w:t>
      </w:r>
    </w:p>
    <w:p w14:paraId="78237B53" w14:textId="7163B732" w:rsidR="00742141" w:rsidRPr="00742141" w:rsidRDefault="00742141" w:rsidP="00E859B8">
      <w:pPr>
        <w:spacing w:after="120"/>
        <w:jc w:val="center"/>
        <w:rPr>
          <w:rFonts w:cstheme="minorHAnsi"/>
          <w:b/>
          <w:szCs w:val="24"/>
          <w:lang w:val="en-US"/>
        </w:rPr>
      </w:pPr>
      <w:r w:rsidRPr="00742141">
        <w:rPr>
          <w:rFonts w:cstheme="minorHAnsi"/>
          <w:b/>
          <w:szCs w:val="24"/>
          <w:lang w:val="en-US"/>
        </w:rPr>
        <w:t>Figure 1 : participants at the second annual meeting of SG1</w:t>
      </w:r>
    </w:p>
    <w:p w14:paraId="536BF569" w14:textId="7E1E863E" w:rsidR="006134D7" w:rsidRDefault="00E97307" w:rsidP="006134D7">
      <w:pPr>
        <w:spacing w:after="120"/>
        <w:jc w:val="center"/>
        <w:rPr>
          <w:rFonts w:cstheme="minorHAnsi"/>
          <w:bCs/>
          <w:szCs w:val="24"/>
          <w:lang w:val="en-US"/>
        </w:rPr>
      </w:pPr>
      <w:r w:rsidRPr="00E97307">
        <w:rPr>
          <w:rFonts w:cstheme="minorHAnsi"/>
          <w:bCs/>
          <w:noProof/>
          <w:szCs w:val="24"/>
          <w:lang w:val="en-US"/>
        </w:rPr>
        <w:drawing>
          <wp:inline distT="0" distB="0" distL="0" distR="0" wp14:anchorId="4569EBD6" wp14:editId="65046D81">
            <wp:extent cx="4000706" cy="2730640"/>
            <wp:effectExtent l="19050" t="19050" r="19050" b="12700"/>
            <wp:docPr id="1779716530"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6530" name="Picture 1" descr="A pie chart with numbers and text&#10;&#10;Description automatically generated"/>
                    <pic:cNvPicPr/>
                  </pic:nvPicPr>
                  <pic:blipFill>
                    <a:blip r:embed="rId20"/>
                    <a:stretch>
                      <a:fillRect/>
                    </a:stretch>
                  </pic:blipFill>
                  <pic:spPr>
                    <a:xfrm>
                      <a:off x="0" y="0"/>
                      <a:ext cx="4000706" cy="2730640"/>
                    </a:xfrm>
                    <a:prstGeom prst="rect">
                      <a:avLst/>
                    </a:prstGeom>
                    <a:ln>
                      <a:solidFill>
                        <a:schemeClr val="tx2"/>
                      </a:solidFill>
                    </a:ln>
                  </pic:spPr>
                </pic:pic>
              </a:graphicData>
            </a:graphic>
          </wp:inline>
        </w:drawing>
      </w:r>
    </w:p>
    <w:p w14:paraId="74110755" w14:textId="6081962E" w:rsidR="00742141" w:rsidRPr="00742141" w:rsidRDefault="00742141" w:rsidP="00742141">
      <w:pPr>
        <w:keepNext/>
        <w:spacing w:after="120"/>
        <w:jc w:val="center"/>
        <w:rPr>
          <w:rFonts w:cstheme="minorHAnsi"/>
          <w:b/>
          <w:szCs w:val="24"/>
          <w:lang w:val="en-US"/>
        </w:rPr>
      </w:pPr>
      <w:r w:rsidRPr="00742141">
        <w:rPr>
          <w:rFonts w:cstheme="minorHAnsi"/>
          <w:b/>
          <w:szCs w:val="24"/>
          <w:lang w:val="en-US"/>
        </w:rPr>
        <w:t>Figure 2 : contributions received by region for second annual meeting of SG1</w:t>
      </w:r>
    </w:p>
    <w:p w14:paraId="5DB852F7" w14:textId="278A6323" w:rsidR="00F554EF" w:rsidRDefault="00F554EF" w:rsidP="00886C3B">
      <w:pPr>
        <w:spacing w:after="120"/>
        <w:jc w:val="center"/>
        <w:rPr>
          <w:rFonts w:cstheme="minorHAnsi"/>
          <w:bCs/>
          <w:sz w:val="20"/>
          <w:lang w:val="en-US"/>
        </w:rPr>
      </w:pPr>
      <w:r w:rsidRPr="00F554EF">
        <w:rPr>
          <w:rFonts w:cstheme="minorHAnsi"/>
          <w:bCs/>
          <w:noProof/>
          <w:sz w:val="20"/>
          <w:lang w:val="en-US"/>
        </w:rPr>
        <w:drawing>
          <wp:inline distT="0" distB="0" distL="0" distR="0" wp14:anchorId="0309EAFE" wp14:editId="43FA2401">
            <wp:extent cx="4825339" cy="2880986"/>
            <wp:effectExtent l="19050" t="19050" r="13970" b="15240"/>
            <wp:docPr id="1996107345"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07345" name="Picture 1" descr="A pie chart with different colored circles&#10;&#10;Description automatically generated"/>
                    <pic:cNvPicPr/>
                  </pic:nvPicPr>
                  <pic:blipFill>
                    <a:blip r:embed="rId21"/>
                    <a:stretch>
                      <a:fillRect/>
                    </a:stretch>
                  </pic:blipFill>
                  <pic:spPr>
                    <a:xfrm>
                      <a:off x="0" y="0"/>
                      <a:ext cx="4833759" cy="2886013"/>
                    </a:xfrm>
                    <a:prstGeom prst="rect">
                      <a:avLst/>
                    </a:prstGeom>
                    <a:ln>
                      <a:solidFill>
                        <a:schemeClr val="accent1"/>
                      </a:solidFill>
                    </a:ln>
                  </pic:spPr>
                </pic:pic>
              </a:graphicData>
            </a:graphic>
          </wp:inline>
        </w:drawing>
      </w:r>
    </w:p>
    <w:p w14:paraId="7631ACD5" w14:textId="4F881DB0" w:rsidR="00FB1EF6" w:rsidRPr="000104D8" w:rsidRDefault="00FB1EF6" w:rsidP="33193A11">
      <w:pPr>
        <w:spacing w:after="120"/>
        <w:rPr>
          <w:rFonts w:cstheme="minorBidi"/>
          <w:lang w:eastAsia="en-GB"/>
        </w:rPr>
      </w:pPr>
      <w:r w:rsidRPr="33193A11">
        <w:rPr>
          <w:rFonts w:cstheme="minorBidi"/>
        </w:rPr>
        <w:t xml:space="preserve">In his </w:t>
      </w:r>
      <w:hyperlink r:id="rId22" w:history="1">
        <w:r w:rsidRPr="33193A11">
          <w:rPr>
            <w:rStyle w:val="Hyperlink"/>
            <w:rFonts w:cstheme="minorBidi"/>
          </w:rPr>
          <w:t>opening remarks</w:t>
        </w:r>
      </w:hyperlink>
      <w:r w:rsidRPr="33193A11">
        <w:rPr>
          <w:rFonts w:cstheme="minorBidi"/>
          <w:b/>
          <w:bCs/>
        </w:rPr>
        <w:t xml:space="preserve">, </w:t>
      </w:r>
      <w:r w:rsidRPr="33193A11">
        <w:rPr>
          <w:rFonts w:cstheme="minorBidi"/>
        </w:rPr>
        <w:t xml:space="preserve">the BDT Director, </w:t>
      </w:r>
      <w:r w:rsidRPr="33193A11">
        <w:rPr>
          <w:rFonts w:cstheme="minorBidi"/>
          <w:color w:val="000000" w:themeColor="text1"/>
        </w:rPr>
        <w:t xml:space="preserve">Dr Cosmas </w:t>
      </w:r>
      <w:proofErr w:type="spellStart"/>
      <w:r w:rsidRPr="33193A11">
        <w:rPr>
          <w:rFonts w:cstheme="minorBidi"/>
          <w:color w:val="000000" w:themeColor="text1"/>
        </w:rPr>
        <w:t>L</w:t>
      </w:r>
      <w:r w:rsidR="003B15AD" w:rsidRPr="33193A11">
        <w:rPr>
          <w:rFonts w:cstheme="minorBidi"/>
          <w:color w:val="000000" w:themeColor="text1"/>
        </w:rPr>
        <w:t>uckyson</w:t>
      </w:r>
      <w:proofErr w:type="spellEnd"/>
      <w:r w:rsidRPr="33193A11">
        <w:rPr>
          <w:rFonts w:cstheme="minorBidi"/>
          <w:color w:val="000000" w:themeColor="text1"/>
        </w:rPr>
        <w:t xml:space="preserve"> Zavazava</w:t>
      </w:r>
      <w:r w:rsidRPr="33193A11">
        <w:rPr>
          <w:rFonts w:cstheme="minorBidi"/>
        </w:rPr>
        <w:t xml:space="preserve"> shared his vision of BDT4Impact - to go beyond access </w:t>
      </w:r>
      <w:r w:rsidR="0070134D" w:rsidRPr="33193A11">
        <w:rPr>
          <w:rFonts w:cstheme="minorBidi"/>
        </w:rPr>
        <w:t xml:space="preserve">and </w:t>
      </w:r>
      <w:r w:rsidRPr="33193A11">
        <w:rPr>
          <w:rFonts w:cstheme="minorBidi"/>
        </w:rPr>
        <w:t xml:space="preserve">ensure that connectivity is meaningful, affordable supported by the necessary digital skills. He acknowledged the innovative approaches </w:t>
      </w:r>
      <w:r w:rsidR="51AB3BD7" w:rsidRPr="33193A11">
        <w:rPr>
          <w:rFonts w:cstheme="minorBidi"/>
        </w:rPr>
        <w:t>initiated</w:t>
      </w:r>
      <w:r w:rsidRPr="33193A11">
        <w:rPr>
          <w:rFonts w:cstheme="minorBidi"/>
        </w:rPr>
        <w:t xml:space="preserve"> at the Rapporteur Group meetings and workshops held in May 2023 that generated useful content to advance SG1 work. He shared 4 </w:t>
      </w:r>
      <w:r w:rsidRPr="33193A11">
        <w:rPr>
          <w:rFonts w:cstheme="minorBidi"/>
          <w:shd w:val="clear" w:color="auto" w:fill="FFFFFF"/>
        </w:rPr>
        <w:t>strategic questions for everyone present to consider in order to maximise SG1’s operational impact</w:t>
      </w:r>
      <w:r w:rsidR="0070134D" w:rsidRPr="33193A11">
        <w:rPr>
          <w:rFonts w:cstheme="minorBidi"/>
          <w:shd w:val="clear" w:color="auto" w:fill="FFFFFF"/>
        </w:rPr>
        <w:t>.</w:t>
      </w:r>
    </w:p>
    <w:p w14:paraId="4B669F17" w14:textId="4AE9F884" w:rsidR="00FB1EF6" w:rsidRPr="000104D8" w:rsidRDefault="00FB1EF6" w:rsidP="000104D8">
      <w:pPr>
        <w:spacing w:after="120"/>
        <w:rPr>
          <w:rFonts w:cstheme="minorHAnsi"/>
          <w:szCs w:val="24"/>
          <w:lang w:eastAsia="en-GB"/>
        </w:rPr>
      </w:pPr>
      <w:r w:rsidRPr="000104D8">
        <w:rPr>
          <w:rFonts w:cstheme="minorHAnsi"/>
          <w:bCs/>
          <w:szCs w:val="24"/>
          <w:lang w:val="en-US"/>
        </w:rPr>
        <w:t xml:space="preserve">In her opening remarks, the SG1 Chair, </w:t>
      </w:r>
      <w:r w:rsidRPr="000104D8">
        <w:rPr>
          <w:rFonts w:cstheme="minorHAnsi"/>
          <w:color w:val="000000" w:themeColor="text1"/>
          <w:szCs w:val="24"/>
        </w:rPr>
        <w:t>Ms Fleur Regina Assoumou-</w:t>
      </w:r>
      <w:proofErr w:type="spellStart"/>
      <w:r w:rsidRPr="000104D8">
        <w:rPr>
          <w:rFonts w:cstheme="minorHAnsi"/>
          <w:color w:val="000000" w:themeColor="text1"/>
          <w:szCs w:val="24"/>
        </w:rPr>
        <w:t>Bessou</w:t>
      </w:r>
      <w:proofErr w:type="spellEnd"/>
      <w:r w:rsidRPr="000104D8">
        <w:rPr>
          <w:rFonts w:cstheme="minorHAnsi"/>
          <w:color w:val="000000" w:themeColor="text1"/>
          <w:szCs w:val="24"/>
        </w:rPr>
        <w:t xml:space="preserve"> </w:t>
      </w:r>
      <w:r w:rsidRPr="000104D8">
        <w:rPr>
          <w:rFonts w:cstheme="minorHAnsi"/>
          <w:szCs w:val="24"/>
          <w:lang w:val="en-US"/>
        </w:rPr>
        <w:t>(</w:t>
      </w:r>
      <w:r w:rsidRPr="000104D8">
        <w:rPr>
          <w:rFonts w:cstheme="minorHAnsi"/>
          <w:szCs w:val="24"/>
        </w:rPr>
        <w:t>Côte</w:t>
      </w:r>
      <w:r w:rsidRPr="000104D8">
        <w:rPr>
          <w:rFonts w:cstheme="minorHAnsi"/>
          <w:szCs w:val="24"/>
          <w:lang w:val="en-US"/>
        </w:rPr>
        <w:t xml:space="preserve"> d’Ivoire), </w:t>
      </w:r>
      <w:proofErr w:type="spellStart"/>
      <w:r w:rsidRPr="000104D8">
        <w:rPr>
          <w:rFonts w:cstheme="minorHAnsi"/>
          <w:szCs w:val="24"/>
          <w:lang w:val="en-US" w:eastAsia="en-GB"/>
        </w:rPr>
        <w:t>emphasised</w:t>
      </w:r>
      <w:proofErr w:type="spellEnd"/>
      <w:r w:rsidRPr="000104D8">
        <w:rPr>
          <w:rFonts w:cstheme="minorHAnsi"/>
          <w:szCs w:val="24"/>
          <w:lang w:eastAsia="en-GB"/>
        </w:rPr>
        <w:t xml:space="preserve"> the efficiencies and collaborations that result from joint workshops, joint deliverables, which rapporteur groups have committed to producing. She </w:t>
      </w:r>
      <w:r w:rsidR="009E086A" w:rsidRPr="000104D8">
        <w:rPr>
          <w:rFonts w:cstheme="minorHAnsi"/>
          <w:szCs w:val="24"/>
          <w:lang w:eastAsia="en-GB"/>
        </w:rPr>
        <w:t>invited</w:t>
      </w:r>
      <w:r w:rsidRPr="000104D8">
        <w:rPr>
          <w:rFonts w:cstheme="minorHAnsi"/>
          <w:szCs w:val="24"/>
          <w:lang w:eastAsia="en-GB"/>
        </w:rPr>
        <w:t xml:space="preserve"> all members </w:t>
      </w:r>
      <w:r w:rsidR="0070134D" w:rsidRPr="000104D8">
        <w:rPr>
          <w:rFonts w:cstheme="minorHAnsi"/>
          <w:szCs w:val="24"/>
          <w:lang w:eastAsia="en-GB"/>
        </w:rPr>
        <w:t xml:space="preserve">at </w:t>
      </w:r>
      <w:r w:rsidRPr="000104D8">
        <w:rPr>
          <w:rFonts w:cstheme="minorHAnsi"/>
          <w:szCs w:val="24"/>
          <w:lang w:eastAsia="en-GB"/>
        </w:rPr>
        <w:t xml:space="preserve">the meeting </w:t>
      </w:r>
      <w:r w:rsidR="009E086A" w:rsidRPr="000104D8">
        <w:rPr>
          <w:rFonts w:cstheme="minorHAnsi"/>
          <w:szCs w:val="24"/>
          <w:lang w:eastAsia="en-GB"/>
        </w:rPr>
        <w:t>to put all outputs of the study group to good use in their countries and promote further use by all</w:t>
      </w:r>
      <w:r w:rsidRPr="000104D8">
        <w:rPr>
          <w:rFonts w:cstheme="minorHAnsi"/>
          <w:szCs w:val="24"/>
          <w:lang w:eastAsia="en-GB"/>
        </w:rPr>
        <w:t xml:space="preserve">. </w:t>
      </w:r>
    </w:p>
    <w:p w14:paraId="5F4CFAE9" w14:textId="71D814F1" w:rsidR="005E5BE1" w:rsidRPr="000104D8" w:rsidRDefault="005E5BE1" w:rsidP="000104D8">
      <w:pPr>
        <w:spacing w:after="120"/>
        <w:rPr>
          <w:rFonts w:cstheme="minorHAnsi"/>
          <w:color w:val="000000" w:themeColor="text1"/>
          <w:szCs w:val="24"/>
        </w:rPr>
      </w:pPr>
      <w:r w:rsidRPr="000104D8">
        <w:rPr>
          <w:rFonts w:cstheme="minorHAnsi"/>
          <w:color w:val="000000" w:themeColor="text1"/>
          <w:szCs w:val="24"/>
        </w:rPr>
        <w:t>Ms Fleur Regina Assoumou-</w:t>
      </w:r>
      <w:proofErr w:type="spellStart"/>
      <w:r w:rsidRPr="000104D8">
        <w:rPr>
          <w:rFonts w:cstheme="minorHAnsi"/>
          <w:color w:val="000000" w:themeColor="text1"/>
          <w:szCs w:val="24"/>
        </w:rPr>
        <w:t>Bessou</w:t>
      </w:r>
      <w:proofErr w:type="spellEnd"/>
      <w:r w:rsidRPr="000104D8">
        <w:rPr>
          <w:rFonts w:cstheme="minorHAnsi"/>
          <w:color w:val="000000" w:themeColor="text1"/>
          <w:szCs w:val="24"/>
        </w:rPr>
        <w:t xml:space="preserve"> </w:t>
      </w:r>
      <w:r w:rsidRPr="000104D8">
        <w:rPr>
          <w:rFonts w:cstheme="minorHAnsi"/>
          <w:szCs w:val="24"/>
          <w:lang w:val="en-US"/>
        </w:rPr>
        <w:t>(</w:t>
      </w:r>
      <w:r w:rsidRPr="000104D8">
        <w:rPr>
          <w:rFonts w:cstheme="minorHAnsi"/>
          <w:szCs w:val="24"/>
        </w:rPr>
        <w:t>Côte</w:t>
      </w:r>
      <w:r w:rsidRPr="000104D8">
        <w:rPr>
          <w:rFonts w:cstheme="minorHAnsi"/>
          <w:szCs w:val="24"/>
          <w:lang w:val="en-US"/>
        </w:rPr>
        <w:t xml:space="preserve"> d’Ivoire),</w:t>
      </w:r>
      <w:r w:rsidRPr="000104D8">
        <w:rPr>
          <w:rFonts w:cstheme="minorHAnsi"/>
          <w:szCs w:val="24"/>
        </w:rPr>
        <w:t xml:space="preserve"> </w:t>
      </w:r>
      <w:r w:rsidRPr="000104D8">
        <w:rPr>
          <w:rFonts w:cstheme="minorHAnsi"/>
          <w:color w:val="000000" w:themeColor="text1"/>
          <w:szCs w:val="24"/>
        </w:rPr>
        <w:t>was joined by Study Group 1 (SG1) vice-</w:t>
      </w:r>
      <w:r w:rsidR="00562975" w:rsidRPr="000104D8">
        <w:rPr>
          <w:rFonts w:cstheme="minorHAnsi"/>
          <w:color w:val="000000" w:themeColor="text1"/>
          <w:szCs w:val="24"/>
        </w:rPr>
        <w:t>c</w:t>
      </w:r>
      <w:r w:rsidRPr="000104D8">
        <w:rPr>
          <w:rFonts w:cstheme="minorHAnsi"/>
          <w:color w:val="000000" w:themeColor="text1"/>
          <w:szCs w:val="24"/>
        </w:rPr>
        <w:t xml:space="preserve">hairs in the room: Mr Roberto </w:t>
      </w:r>
      <w:proofErr w:type="spellStart"/>
      <w:r w:rsidRPr="000104D8">
        <w:rPr>
          <w:rFonts w:cstheme="minorHAnsi"/>
          <w:color w:val="000000" w:themeColor="text1"/>
          <w:szCs w:val="24"/>
        </w:rPr>
        <w:t>Mitsuake</w:t>
      </w:r>
      <w:proofErr w:type="spellEnd"/>
      <w:r w:rsidRPr="000104D8">
        <w:rPr>
          <w:rFonts w:cstheme="minorHAnsi"/>
          <w:color w:val="000000" w:themeColor="text1"/>
          <w:szCs w:val="24"/>
        </w:rPr>
        <w:t xml:space="preserve"> Hirayama (Brazil), Ms </w:t>
      </w:r>
      <w:proofErr w:type="spellStart"/>
      <w:r w:rsidRPr="000104D8">
        <w:rPr>
          <w:rFonts w:cstheme="minorHAnsi"/>
          <w:color w:val="000000" w:themeColor="text1"/>
          <w:szCs w:val="24"/>
        </w:rPr>
        <w:t>Memiko</w:t>
      </w:r>
      <w:proofErr w:type="spellEnd"/>
      <w:r w:rsidRPr="000104D8">
        <w:rPr>
          <w:rFonts w:cstheme="minorHAnsi"/>
          <w:color w:val="000000" w:themeColor="text1"/>
          <w:szCs w:val="24"/>
        </w:rPr>
        <w:t xml:space="preserve"> Otsuki (Japan), </w:t>
      </w:r>
      <w:r w:rsidRPr="000104D8">
        <w:rPr>
          <w:rFonts w:cstheme="minorHAnsi"/>
          <w:szCs w:val="24"/>
        </w:rPr>
        <w:t>Mr Sangwon Ko (Republic of Korea)</w:t>
      </w:r>
      <w:r w:rsidRPr="000104D8">
        <w:rPr>
          <w:rFonts w:cstheme="minorHAnsi"/>
          <w:color w:val="000000" w:themeColor="text1"/>
          <w:szCs w:val="24"/>
        </w:rPr>
        <w:t>,</w:t>
      </w:r>
      <w:r w:rsidRPr="000104D8">
        <w:rPr>
          <w:rFonts w:cstheme="minorHAnsi"/>
          <w:szCs w:val="24"/>
        </w:rPr>
        <w:t xml:space="preserve"> </w:t>
      </w:r>
      <w:r w:rsidRPr="000104D8">
        <w:rPr>
          <w:rFonts w:cstheme="minorHAnsi"/>
          <w:color w:val="000000" w:themeColor="text1"/>
          <w:szCs w:val="24"/>
        </w:rPr>
        <w:t xml:space="preserve">Mr Amah </w:t>
      </w:r>
      <w:proofErr w:type="spellStart"/>
      <w:r w:rsidRPr="000104D8">
        <w:rPr>
          <w:rFonts w:cstheme="minorHAnsi"/>
          <w:color w:val="000000" w:themeColor="text1"/>
          <w:szCs w:val="24"/>
        </w:rPr>
        <w:t>Vinyo</w:t>
      </w:r>
      <w:proofErr w:type="spellEnd"/>
      <w:r w:rsidRPr="000104D8">
        <w:rPr>
          <w:rFonts w:cstheme="minorHAnsi"/>
          <w:color w:val="000000" w:themeColor="text1"/>
          <w:szCs w:val="24"/>
        </w:rPr>
        <w:t xml:space="preserve"> Capo (Togo), </w:t>
      </w:r>
      <w:r w:rsidRPr="000104D8">
        <w:rPr>
          <w:rFonts w:eastAsia="SimHei" w:cstheme="minorHAnsi"/>
          <w:szCs w:val="24"/>
        </w:rPr>
        <w:t>Mr Mehmet Alper Tekin (</w:t>
      </w:r>
      <w:r w:rsidRPr="000104D8">
        <w:rPr>
          <w:rFonts w:cstheme="minorHAnsi"/>
          <w:color w:val="000000"/>
          <w:szCs w:val="24"/>
        </w:rPr>
        <w:t>Türkiye)</w:t>
      </w:r>
      <w:r w:rsidRPr="000104D8">
        <w:rPr>
          <w:rFonts w:cstheme="minorHAnsi"/>
          <w:color w:val="000000" w:themeColor="text1"/>
          <w:szCs w:val="24"/>
        </w:rPr>
        <w:t xml:space="preserve"> and Ms</w:t>
      </w:r>
      <w:r w:rsidR="00BB1FD2">
        <w:rPr>
          <w:rFonts w:cstheme="minorHAnsi"/>
          <w:color w:val="000000" w:themeColor="text1"/>
          <w:szCs w:val="24"/>
        </w:rPr>
        <w:t> </w:t>
      </w:r>
      <w:r w:rsidRPr="000104D8">
        <w:rPr>
          <w:rFonts w:cstheme="minorHAnsi"/>
          <w:color w:val="000000" w:themeColor="text1"/>
          <w:szCs w:val="24"/>
        </w:rPr>
        <w:t xml:space="preserve">Caecilia </w:t>
      </w:r>
      <w:proofErr w:type="spellStart"/>
      <w:r w:rsidRPr="000104D8">
        <w:rPr>
          <w:rFonts w:cstheme="minorHAnsi"/>
          <w:color w:val="000000" w:themeColor="text1"/>
          <w:szCs w:val="24"/>
        </w:rPr>
        <w:t>Nyamutswa</w:t>
      </w:r>
      <w:proofErr w:type="spellEnd"/>
      <w:r w:rsidRPr="000104D8">
        <w:rPr>
          <w:rFonts w:cstheme="minorHAnsi"/>
          <w:color w:val="000000" w:themeColor="text1"/>
          <w:szCs w:val="24"/>
        </w:rPr>
        <w:t xml:space="preserve"> (Zimbabwe). Mr Sunil Singhal (India) and Mr George Anthony </w:t>
      </w:r>
      <w:proofErr w:type="spellStart"/>
      <w:r w:rsidRPr="000104D8">
        <w:rPr>
          <w:rFonts w:cstheme="minorHAnsi"/>
          <w:color w:val="000000" w:themeColor="text1"/>
          <w:szCs w:val="24"/>
        </w:rPr>
        <w:t>Giannoumis</w:t>
      </w:r>
      <w:proofErr w:type="spellEnd"/>
      <w:r w:rsidRPr="000104D8">
        <w:rPr>
          <w:rFonts w:cstheme="minorHAnsi"/>
          <w:color w:val="000000" w:themeColor="text1"/>
          <w:szCs w:val="24"/>
        </w:rPr>
        <w:t xml:space="preserve"> (Norway) were attending online.</w:t>
      </w:r>
    </w:p>
    <w:p w14:paraId="2CCB4BFA" w14:textId="33E7D536" w:rsidR="001D4CD4" w:rsidRPr="000104D8" w:rsidRDefault="001D4CD4" w:rsidP="33193A11">
      <w:pPr>
        <w:spacing w:after="120"/>
        <w:rPr>
          <w:rFonts w:cstheme="minorBidi"/>
        </w:rPr>
      </w:pPr>
      <w:r w:rsidRPr="33193A11">
        <w:rPr>
          <w:rFonts w:cstheme="minorBidi"/>
        </w:rPr>
        <w:t xml:space="preserve">A spotlight session provided insight to all participants on the </w:t>
      </w:r>
      <w:hyperlink r:id="rId23" w:history="1">
        <w:r w:rsidRPr="33193A11">
          <w:rPr>
            <w:rStyle w:val="Hyperlink"/>
            <w:rFonts w:cstheme="minorBidi"/>
          </w:rPr>
          <w:t>Digital Regulation Network</w:t>
        </w:r>
      </w:hyperlink>
      <w:r w:rsidRPr="33193A11">
        <w:rPr>
          <w:rFonts w:cstheme="minorBidi"/>
        </w:rPr>
        <w:t xml:space="preserve"> initiative</w:t>
      </w:r>
      <w:r w:rsidR="00EC36B4" w:rsidRPr="33193A11">
        <w:rPr>
          <w:rStyle w:val="FootnoteReference"/>
          <w:rFonts w:cstheme="minorBidi"/>
        </w:rPr>
        <w:footnoteReference w:id="7"/>
      </w:r>
      <w:r w:rsidRPr="33193A11">
        <w:rPr>
          <w:rFonts w:cstheme="minorBidi"/>
        </w:rPr>
        <w:t xml:space="preserve"> launched at GSR 2023 for further reflection within SG1 on how to leverage on this initiative as well as provide support to it.</w:t>
      </w:r>
    </w:p>
    <w:p w14:paraId="042A47C0" w14:textId="57BC4D43" w:rsidR="001F1856" w:rsidRPr="000104D8" w:rsidRDefault="00696163" w:rsidP="000104D8">
      <w:pPr>
        <w:spacing w:after="120"/>
        <w:rPr>
          <w:rFonts w:cstheme="minorHAnsi"/>
          <w:szCs w:val="24"/>
          <w:lang w:val="en-US"/>
        </w:rPr>
      </w:pPr>
      <w:r w:rsidRPr="000104D8">
        <w:rPr>
          <w:rFonts w:cstheme="minorHAnsi"/>
          <w:bCs/>
          <w:szCs w:val="24"/>
          <w:lang w:val="en-US"/>
        </w:rPr>
        <w:t xml:space="preserve">The </w:t>
      </w:r>
      <w:r w:rsidR="009E086A" w:rsidRPr="000104D8">
        <w:rPr>
          <w:rFonts w:cstheme="minorHAnsi"/>
          <w:bCs/>
          <w:szCs w:val="24"/>
          <w:lang w:val="en-US"/>
        </w:rPr>
        <w:t>meeting</w:t>
      </w:r>
      <w:r w:rsidRPr="000104D8">
        <w:rPr>
          <w:rFonts w:cstheme="minorHAnsi"/>
          <w:bCs/>
          <w:szCs w:val="24"/>
          <w:lang w:val="en-US"/>
        </w:rPr>
        <w:t xml:space="preserve"> considered the </w:t>
      </w:r>
      <w:r w:rsidR="00E45001" w:rsidRPr="000104D8">
        <w:rPr>
          <w:rFonts w:cstheme="minorHAnsi"/>
          <w:bCs/>
          <w:szCs w:val="24"/>
          <w:lang w:val="en-US"/>
        </w:rPr>
        <w:t xml:space="preserve">positive </w:t>
      </w:r>
      <w:r w:rsidR="009E086A" w:rsidRPr="000104D8">
        <w:rPr>
          <w:rFonts w:cstheme="minorHAnsi"/>
          <w:bCs/>
          <w:szCs w:val="24"/>
          <w:lang w:val="en-US"/>
        </w:rPr>
        <w:t xml:space="preserve">progress reports </w:t>
      </w:r>
      <w:r w:rsidR="00E45001" w:rsidRPr="000104D8">
        <w:rPr>
          <w:rFonts w:cstheme="minorHAnsi"/>
          <w:bCs/>
          <w:szCs w:val="24"/>
          <w:lang w:val="en-US"/>
        </w:rPr>
        <w:t xml:space="preserve">(from November 2022 to October 2023) </w:t>
      </w:r>
      <w:r w:rsidR="00AE1F25" w:rsidRPr="000104D8">
        <w:rPr>
          <w:rFonts w:cstheme="minorHAnsi"/>
          <w:bCs/>
          <w:szCs w:val="24"/>
          <w:lang w:val="en-US"/>
        </w:rPr>
        <w:t xml:space="preserve">shared </w:t>
      </w:r>
      <w:r w:rsidR="00E45001" w:rsidRPr="000104D8">
        <w:rPr>
          <w:rFonts w:cstheme="minorHAnsi"/>
          <w:bCs/>
          <w:szCs w:val="24"/>
          <w:lang w:val="en-US"/>
        </w:rPr>
        <w:t>by the Rapporteurs</w:t>
      </w:r>
      <w:r w:rsidR="00AE1F25" w:rsidRPr="000104D8">
        <w:rPr>
          <w:rFonts w:cstheme="minorHAnsi"/>
          <w:szCs w:val="24"/>
        </w:rPr>
        <w:t>.</w:t>
      </w:r>
      <w:r w:rsidR="00E45001" w:rsidRPr="000104D8">
        <w:rPr>
          <w:rFonts w:cstheme="minorHAnsi"/>
          <w:szCs w:val="24"/>
        </w:rPr>
        <w:t xml:space="preserve"> </w:t>
      </w:r>
      <w:r w:rsidR="00E45001" w:rsidRPr="000104D8">
        <w:rPr>
          <w:rFonts w:cstheme="minorHAnsi"/>
          <w:szCs w:val="24"/>
          <w:lang w:val="en-US"/>
        </w:rPr>
        <w:t>The meeting approved the reports of the Question meetings held from 23 to 27 October, which included updated work plans and table of contents for the final reports as well as outgoing liaison statements, where applicable. The workshops being planned</w:t>
      </w:r>
      <w:r w:rsidR="001F1856" w:rsidRPr="000104D8">
        <w:rPr>
          <w:rFonts w:cstheme="minorHAnsi"/>
          <w:szCs w:val="24"/>
          <w:lang w:val="en-US"/>
        </w:rPr>
        <w:t xml:space="preserve"> (as per the workplans) </w:t>
      </w:r>
      <w:r w:rsidR="00E45001" w:rsidRPr="000104D8">
        <w:rPr>
          <w:rFonts w:cstheme="minorHAnsi"/>
          <w:szCs w:val="24"/>
          <w:lang w:val="en-US"/>
        </w:rPr>
        <w:t>for April 2024</w:t>
      </w:r>
      <w:r w:rsidR="001F1856" w:rsidRPr="000104D8">
        <w:rPr>
          <w:rFonts w:cstheme="minorHAnsi"/>
          <w:szCs w:val="24"/>
          <w:lang w:val="en-US"/>
        </w:rPr>
        <w:t xml:space="preserve"> include:</w:t>
      </w:r>
    </w:p>
    <w:p w14:paraId="130DF570" w14:textId="37B8D481" w:rsidR="001F1856" w:rsidRPr="000104D8" w:rsidRDefault="001F1856" w:rsidP="00742141">
      <w:pPr>
        <w:pStyle w:val="ListParagraph"/>
        <w:numPr>
          <w:ilvl w:val="0"/>
          <w:numId w:val="42"/>
        </w:numPr>
        <w:spacing w:before="60" w:after="60"/>
        <w:ind w:left="357" w:hanging="357"/>
        <w:contextualSpacing w:val="0"/>
        <w:rPr>
          <w:rFonts w:cstheme="minorHAnsi"/>
          <w:szCs w:val="24"/>
        </w:rPr>
      </w:pPr>
      <w:r w:rsidRPr="000104D8">
        <w:rPr>
          <w:rFonts w:cstheme="minorHAnsi"/>
          <w:szCs w:val="24"/>
          <w:lang w:val="en-US"/>
        </w:rPr>
        <w:t>a joint workshop of Q1/1, Q3/1 and Q5/1 on transformative satellite connectivity</w:t>
      </w:r>
      <w:r w:rsidR="009E6A41">
        <w:rPr>
          <w:rFonts w:cstheme="minorHAnsi"/>
          <w:szCs w:val="24"/>
          <w:lang w:val="en-US"/>
        </w:rPr>
        <w:t>;</w:t>
      </w:r>
    </w:p>
    <w:p w14:paraId="143E5BB0" w14:textId="1116F28E" w:rsidR="00E45001" w:rsidRPr="000104D8" w:rsidRDefault="00E45001" w:rsidP="00742141">
      <w:pPr>
        <w:pStyle w:val="ListParagraph"/>
        <w:numPr>
          <w:ilvl w:val="0"/>
          <w:numId w:val="42"/>
        </w:numPr>
        <w:spacing w:before="60" w:after="60"/>
        <w:ind w:left="357" w:hanging="357"/>
        <w:contextualSpacing w:val="0"/>
        <w:rPr>
          <w:rFonts w:cstheme="minorHAnsi"/>
          <w:szCs w:val="24"/>
        </w:rPr>
      </w:pPr>
      <w:r w:rsidRPr="000104D8">
        <w:rPr>
          <w:rFonts w:cstheme="minorHAnsi"/>
          <w:szCs w:val="24"/>
          <w:lang w:val="en-US"/>
        </w:rPr>
        <w:t xml:space="preserve">a joint workshop </w:t>
      </w:r>
      <w:r w:rsidR="001F1856" w:rsidRPr="000104D8">
        <w:rPr>
          <w:rFonts w:cstheme="minorHAnsi"/>
          <w:szCs w:val="24"/>
          <w:lang w:val="en-US"/>
        </w:rPr>
        <w:t>of Q4/1 and Q6/1 on personal data usage regulatory and economic aspects</w:t>
      </w:r>
      <w:r w:rsidR="009E6A41">
        <w:rPr>
          <w:rFonts w:cstheme="minorHAnsi"/>
          <w:szCs w:val="24"/>
          <w:lang w:val="en-US"/>
        </w:rPr>
        <w:t>;</w:t>
      </w:r>
      <w:r w:rsidR="001F1856" w:rsidRPr="000104D8">
        <w:rPr>
          <w:rFonts w:cstheme="minorHAnsi"/>
          <w:szCs w:val="24"/>
          <w:lang w:val="en-US"/>
        </w:rPr>
        <w:t xml:space="preserve"> </w:t>
      </w:r>
    </w:p>
    <w:p w14:paraId="1DFD802B" w14:textId="56DB31D0" w:rsidR="001F1856" w:rsidRPr="000104D8" w:rsidRDefault="001F1856" w:rsidP="00742141">
      <w:pPr>
        <w:pStyle w:val="ListParagraph"/>
        <w:numPr>
          <w:ilvl w:val="0"/>
          <w:numId w:val="42"/>
        </w:numPr>
        <w:spacing w:before="60" w:after="60"/>
        <w:ind w:left="357" w:hanging="357"/>
        <w:contextualSpacing w:val="0"/>
        <w:rPr>
          <w:rFonts w:cstheme="minorHAnsi"/>
          <w:szCs w:val="24"/>
        </w:rPr>
      </w:pPr>
      <w:r w:rsidRPr="000104D8">
        <w:rPr>
          <w:rFonts w:cstheme="minorHAnsi"/>
          <w:szCs w:val="24"/>
          <w:lang w:val="en-US"/>
        </w:rPr>
        <w:t>a workshop of Q2/1 and one workshop of Q3/1</w:t>
      </w:r>
      <w:r w:rsidR="009E6A41">
        <w:rPr>
          <w:rFonts w:cstheme="minorHAnsi"/>
          <w:szCs w:val="24"/>
          <w:lang w:val="en-US"/>
        </w:rPr>
        <w:t>.</w:t>
      </w:r>
    </w:p>
    <w:p w14:paraId="21B30994" w14:textId="5FEB3E26" w:rsidR="00EC36B4" w:rsidRPr="000104D8" w:rsidRDefault="00387469" w:rsidP="33193A11">
      <w:pPr>
        <w:pStyle w:val="NormalWeb"/>
        <w:spacing w:before="120" w:beforeAutospacing="0" w:after="120" w:afterAutospacing="0"/>
        <w:rPr>
          <w:rFonts w:asciiTheme="minorHAnsi" w:hAnsiTheme="minorHAnsi" w:cstheme="minorBidi"/>
          <w:lang w:val="en-US" w:eastAsia="en-US"/>
        </w:rPr>
      </w:pPr>
      <w:r w:rsidRPr="33193A11">
        <w:rPr>
          <w:rFonts w:asciiTheme="minorHAnsi" w:hAnsiTheme="minorHAnsi" w:cstheme="minorBidi"/>
          <w:lang w:val="en-US" w:eastAsia="en-US"/>
        </w:rPr>
        <w:t xml:space="preserve">The first interim deliverable </w:t>
      </w:r>
      <w:r w:rsidR="00EC36B4" w:rsidRPr="33193A11">
        <w:rPr>
          <w:rFonts w:asciiTheme="minorHAnsi" w:hAnsiTheme="minorHAnsi" w:cstheme="minorBidi"/>
          <w:lang w:val="en-US" w:eastAsia="en-US"/>
        </w:rPr>
        <w:t xml:space="preserve">was </w:t>
      </w:r>
      <w:r w:rsidRPr="33193A11">
        <w:rPr>
          <w:rFonts w:asciiTheme="minorHAnsi" w:hAnsiTheme="minorHAnsi" w:cstheme="minorBidi"/>
          <w:lang w:val="en-US" w:eastAsia="en-US"/>
        </w:rPr>
        <w:t>appr</w:t>
      </w:r>
      <w:r w:rsidR="00EC36B4" w:rsidRPr="33193A11">
        <w:rPr>
          <w:rFonts w:asciiTheme="minorHAnsi" w:hAnsiTheme="minorHAnsi" w:cstheme="minorBidi"/>
          <w:lang w:val="en-US" w:eastAsia="en-US"/>
        </w:rPr>
        <w:t>oved. It is prepared by the Question 6/1 management team and is titled “</w:t>
      </w:r>
      <w:hyperlink r:id="rId24" w:history="1">
        <w:r w:rsidR="00EC36B4" w:rsidRPr="33193A11">
          <w:rPr>
            <w:rStyle w:val="Hyperlink"/>
            <w:rFonts w:asciiTheme="minorHAnsi" w:hAnsiTheme="minorHAnsi" w:cstheme="minorBidi"/>
            <w:i/>
            <w:iCs/>
            <w:lang w:val="en-US" w:eastAsia="en-US"/>
          </w:rPr>
          <w:t>Best practices being adopted on fit-for-purpose digital regulation tools for consumer protection</w:t>
        </w:r>
      </w:hyperlink>
      <w:r w:rsidR="00EC36B4" w:rsidRPr="33193A11">
        <w:rPr>
          <w:rFonts w:asciiTheme="minorHAnsi" w:hAnsiTheme="minorHAnsi" w:cstheme="minorBidi"/>
          <w:lang w:val="en-US" w:eastAsia="en-US"/>
        </w:rPr>
        <w:t>”. The</w:t>
      </w:r>
      <w:r w:rsidR="009355F3" w:rsidRPr="33193A11">
        <w:rPr>
          <w:rFonts w:asciiTheme="minorHAnsi" w:hAnsiTheme="minorHAnsi" w:cstheme="minorBidi"/>
          <w:lang w:val="en-US" w:eastAsia="en-US"/>
        </w:rPr>
        <w:t xml:space="preserve"> </w:t>
      </w:r>
      <w:r w:rsidR="00EC36B4" w:rsidRPr="33193A11">
        <w:rPr>
          <w:rFonts w:asciiTheme="minorHAnsi" w:hAnsiTheme="minorHAnsi" w:cstheme="minorBidi"/>
          <w:lang w:val="en-US" w:eastAsia="en-US"/>
        </w:rPr>
        <w:t xml:space="preserve">approved document has been processed into a publication format agreed and </w:t>
      </w:r>
      <w:r w:rsidR="7EA1C3E4" w:rsidRPr="33193A11">
        <w:rPr>
          <w:rFonts w:asciiTheme="minorHAnsi" w:hAnsiTheme="minorHAnsi" w:cstheme="minorBidi"/>
          <w:lang w:val="en-US" w:eastAsia="en-US"/>
        </w:rPr>
        <w:t xml:space="preserve">was </w:t>
      </w:r>
      <w:r w:rsidR="00EC36B4" w:rsidRPr="33193A11">
        <w:rPr>
          <w:rFonts w:asciiTheme="minorHAnsi" w:hAnsiTheme="minorHAnsi" w:cstheme="minorBidi"/>
          <w:lang w:val="en-US" w:eastAsia="en-US"/>
        </w:rPr>
        <w:t>issued in February 2024 as a free online publication</w:t>
      </w:r>
      <w:r w:rsidR="00EC36B4" w:rsidRPr="33193A11">
        <w:rPr>
          <w:rStyle w:val="FootnoteReference"/>
          <w:rFonts w:cstheme="minorBidi"/>
          <w:lang w:val="en-US" w:eastAsia="en-US"/>
        </w:rPr>
        <w:footnoteReference w:id="8"/>
      </w:r>
      <w:r w:rsidR="00EC36B4" w:rsidRPr="33193A11">
        <w:rPr>
          <w:rFonts w:asciiTheme="minorHAnsi" w:hAnsiTheme="minorHAnsi" w:cstheme="minorBidi"/>
          <w:lang w:val="en-US" w:eastAsia="en-US"/>
        </w:rPr>
        <w:t xml:space="preserve"> in all UN languages for access by all. The publication is completed by a video interview of co-authors.</w:t>
      </w:r>
    </w:p>
    <w:p w14:paraId="62AB4E7F" w14:textId="5EBC2739" w:rsidR="003122EE" w:rsidRPr="000104D8" w:rsidRDefault="00AE1F25" w:rsidP="33193A11">
      <w:pPr>
        <w:spacing w:after="120"/>
        <w:rPr>
          <w:rFonts w:cstheme="minorBidi"/>
        </w:rPr>
      </w:pPr>
      <w:r w:rsidRPr="33193A11">
        <w:rPr>
          <w:rFonts w:cstheme="minorBidi"/>
        </w:rPr>
        <w:t>Following the appointment of SG1 Coordinators (see annex 2) as per WTDC-22 Resolution 1, they</w:t>
      </w:r>
      <w:r w:rsidR="005545EB" w:rsidRPr="33193A11">
        <w:rPr>
          <w:rFonts w:cstheme="minorBidi"/>
        </w:rPr>
        <w:t xml:space="preserve"> </w:t>
      </w:r>
      <w:r w:rsidRPr="33193A11">
        <w:rPr>
          <w:rFonts w:cstheme="minorBidi"/>
        </w:rPr>
        <w:t xml:space="preserve">have been </w:t>
      </w:r>
      <w:r w:rsidR="489CA8F0" w:rsidRPr="33193A11">
        <w:rPr>
          <w:rFonts w:cstheme="minorBidi"/>
        </w:rPr>
        <w:t>carrying out</w:t>
      </w:r>
      <w:r w:rsidRPr="33193A11">
        <w:rPr>
          <w:rFonts w:cstheme="minorBidi"/>
        </w:rPr>
        <w:t xml:space="preserve"> their responsibilities and shared an update</w:t>
      </w:r>
      <w:r w:rsidR="00EC36B4" w:rsidRPr="33193A11">
        <w:rPr>
          <w:rStyle w:val="FootnoteReference"/>
          <w:rFonts w:cstheme="minorBidi"/>
        </w:rPr>
        <w:footnoteReference w:id="9"/>
      </w:r>
      <w:r w:rsidRPr="33193A11">
        <w:rPr>
          <w:rFonts w:cstheme="minorBidi"/>
        </w:rPr>
        <w:t xml:space="preserve"> at the second </w:t>
      </w:r>
      <w:r w:rsidR="005545EB" w:rsidRPr="33193A11">
        <w:rPr>
          <w:rFonts w:cstheme="minorBidi"/>
        </w:rPr>
        <w:t xml:space="preserve">annual </w:t>
      </w:r>
      <w:r w:rsidRPr="33193A11">
        <w:rPr>
          <w:rFonts w:cstheme="minorBidi"/>
        </w:rPr>
        <w:t xml:space="preserve">meeting of </w:t>
      </w:r>
      <w:r w:rsidR="005545EB" w:rsidRPr="33193A11">
        <w:rPr>
          <w:rFonts w:cstheme="minorBidi"/>
        </w:rPr>
        <w:t>SG1</w:t>
      </w:r>
      <w:r w:rsidRPr="33193A11">
        <w:rPr>
          <w:rFonts w:cstheme="minorBidi"/>
        </w:rPr>
        <w:t xml:space="preserve"> as per documents </w:t>
      </w:r>
      <w:hyperlink r:id="rId25" w:history="1">
        <w:r w:rsidRPr="33193A11">
          <w:rPr>
            <w:rStyle w:val="Hyperlink"/>
            <w:rFonts w:cstheme="minorBidi"/>
          </w:rPr>
          <w:t>1/260</w:t>
        </w:r>
      </w:hyperlink>
      <w:r w:rsidRPr="33193A11">
        <w:rPr>
          <w:rStyle w:val="Hyperlink"/>
          <w:rFonts w:cstheme="minorBidi"/>
        </w:rPr>
        <w:t>*</w:t>
      </w:r>
      <w:r w:rsidRPr="33193A11">
        <w:rPr>
          <w:rFonts w:cstheme="minorBidi"/>
        </w:rPr>
        <w:t xml:space="preserve"> (presentation slides).</w:t>
      </w:r>
      <w:r w:rsidR="009355F3" w:rsidRPr="33193A11">
        <w:rPr>
          <w:rFonts w:cstheme="minorBidi"/>
        </w:rPr>
        <w:t xml:space="preserve"> </w:t>
      </w:r>
      <w:r w:rsidRPr="33193A11">
        <w:rPr>
          <w:rFonts w:cstheme="minorBidi"/>
        </w:rPr>
        <w:t>This information was reinforced with the u</w:t>
      </w:r>
      <w:proofErr w:type="spellStart"/>
      <w:r w:rsidR="0010607B" w:rsidRPr="33193A11">
        <w:rPr>
          <w:rFonts w:cstheme="minorBidi"/>
          <w:lang w:val="en-US"/>
        </w:rPr>
        <w:t>pdates</w:t>
      </w:r>
      <w:proofErr w:type="spellEnd"/>
      <w:r w:rsidR="0010607B" w:rsidRPr="33193A11">
        <w:rPr>
          <w:rFonts w:cstheme="minorBidi"/>
          <w:lang w:val="en-US"/>
        </w:rPr>
        <w:t xml:space="preserve"> provided on items of collaboration</w:t>
      </w:r>
      <w:r w:rsidRPr="33193A11">
        <w:rPr>
          <w:rFonts w:cstheme="minorBidi"/>
          <w:color w:val="1E1E1E"/>
          <w:lang w:val="en-US" w:eastAsia="zh-CN"/>
        </w:rPr>
        <w:t xml:space="preserve"> by TSB and BR colleagues, the WSIS team as well as </w:t>
      </w:r>
      <w:r w:rsidR="0010607B" w:rsidRPr="33193A11">
        <w:rPr>
          <w:rFonts w:cstheme="minorBidi"/>
          <w:color w:val="1E1E1E"/>
          <w:lang w:val="en-US" w:eastAsia="zh-CN"/>
        </w:rPr>
        <w:t xml:space="preserve">the </w:t>
      </w:r>
      <w:r w:rsidR="00475E26" w:rsidRPr="33193A11">
        <w:rPr>
          <w:rFonts w:cstheme="minorBidi"/>
          <w:color w:val="1E1E1E"/>
          <w:lang w:val="en-US" w:eastAsia="zh-CN"/>
        </w:rPr>
        <w:t>ICT data and analytics division (IDA) of BDT</w:t>
      </w:r>
      <w:r w:rsidR="0010607B" w:rsidRPr="33193A11">
        <w:rPr>
          <w:rFonts w:cstheme="minorBidi"/>
          <w:color w:val="1E1E1E"/>
          <w:lang w:val="en-US" w:eastAsia="zh-CN"/>
        </w:rPr>
        <w:t xml:space="preserve">, the projects being managed by </w:t>
      </w:r>
      <w:r w:rsidR="00475E26" w:rsidRPr="33193A11">
        <w:rPr>
          <w:rFonts w:cstheme="minorBidi"/>
          <w:color w:val="1E1E1E"/>
          <w:lang w:val="en-US" w:eastAsia="zh-CN"/>
        </w:rPr>
        <w:t>BDT</w:t>
      </w:r>
      <w:r w:rsidRPr="33193A11">
        <w:rPr>
          <w:rFonts w:cstheme="minorBidi"/>
          <w:color w:val="1E1E1E"/>
          <w:lang w:val="en-US" w:eastAsia="zh-CN"/>
        </w:rPr>
        <w:t xml:space="preserve"> and</w:t>
      </w:r>
      <w:r w:rsidR="0010607B" w:rsidRPr="33193A11">
        <w:rPr>
          <w:rFonts w:cstheme="minorBidi"/>
          <w:color w:val="1E1E1E"/>
          <w:lang w:val="en-US" w:eastAsia="zh-CN"/>
        </w:rPr>
        <w:t xml:space="preserve"> recent</w:t>
      </w:r>
      <w:r w:rsidRPr="33193A11">
        <w:rPr>
          <w:rFonts w:cstheme="minorBidi"/>
          <w:color w:val="1E1E1E"/>
          <w:lang w:val="en-US" w:eastAsia="zh-CN"/>
        </w:rPr>
        <w:t xml:space="preserve"> BDT</w:t>
      </w:r>
      <w:r w:rsidR="0010607B" w:rsidRPr="33193A11">
        <w:rPr>
          <w:rFonts w:cstheme="minorBidi"/>
          <w:color w:val="1E1E1E"/>
          <w:lang w:val="en-US" w:eastAsia="zh-CN"/>
        </w:rPr>
        <w:t xml:space="preserve"> action </w:t>
      </w:r>
      <w:r w:rsidRPr="33193A11">
        <w:rPr>
          <w:rFonts w:cstheme="minorBidi"/>
          <w:color w:val="1E1E1E"/>
          <w:lang w:val="en-US" w:eastAsia="zh-CN"/>
        </w:rPr>
        <w:t>regarding youth and gender</w:t>
      </w:r>
      <w:r w:rsidR="0010607B" w:rsidRPr="33193A11">
        <w:rPr>
          <w:rFonts w:cstheme="minorBidi"/>
          <w:color w:val="1E1E1E"/>
          <w:lang w:val="en-US" w:eastAsia="zh-CN"/>
        </w:rPr>
        <w:t xml:space="preserve">. </w:t>
      </w:r>
    </w:p>
    <w:p w14:paraId="4C8D9EBA" w14:textId="6C17FDA6" w:rsidR="001A135B" w:rsidRPr="000104D8" w:rsidRDefault="001A135B" w:rsidP="00742141">
      <w:pPr>
        <w:pStyle w:val="PlainText"/>
        <w:keepNext/>
        <w:keepLines/>
        <w:numPr>
          <w:ilvl w:val="0"/>
          <w:numId w:val="33"/>
        </w:numPr>
        <w:spacing w:before="120" w:after="120"/>
        <w:ind w:left="357" w:hanging="357"/>
        <w:rPr>
          <w:rFonts w:asciiTheme="minorHAnsi" w:eastAsia="Times New Roman" w:hAnsiTheme="minorHAnsi" w:cstheme="minorHAnsi"/>
          <w:b/>
          <w:sz w:val="24"/>
          <w:szCs w:val="24"/>
          <w:lang w:val="en-GB" w:eastAsia="en-US"/>
        </w:rPr>
      </w:pPr>
      <w:r w:rsidRPr="000104D8">
        <w:rPr>
          <w:rFonts w:asciiTheme="minorHAnsi" w:eastAsia="Times New Roman" w:hAnsiTheme="minorHAnsi" w:cstheme="minorHAnsi"/>
          <w:b/>
          <w:sz w:val="24"/>
          <w:szCs w:val="24"/>
          <w:lang w:val="en-GB" w:eastAsia="en-US"/>
        </w:rPr>
        <w:t xml:space="preserve">Collaboration </w:t>
      </w:r>
      <w:r w:rsidR="00B53787" w:rsidRPr="000104D8">
        <w:rPr>
          <w:rFonts w:asciiTheme="minorHAnsi" w:eastAsia="Times New Roman" w:hAnsiTheme="minorHAnsi" w:cstheme="minorHAnsi"/>
          <w:b/>
          <w:sz w:val="24"/>
          <w:szCs w:val="24"/>
          <w:lang w:val="en-GB" w:eastAsia="en-US"/>
        </w:rPr>
        <w:t xml:space="preserve">and coordination with </w:t>
      </w:r>
      <w:r w:rsidR="006D020E" w:rsidRPr="000104D8">
        <w:rPr>
          <w:rFonts w:asciiTheme="minorHAnsi" w:eastAsia="Times New Roman" w:hAnsiTheme="minorHAnsi" w:cstheme="minorHAnsi"/>
          <w:b/>
          <w:sz w:val="24"/>
          <w:szCs w:val="24"/>
          <w:lang w:val="en-GB" w:eastAsia="en-US"/>
        </w:rPr>
        <w:t>ITU-D Study G</w:t>
      </w:r>
      <w:r w:rsidR="00B53787" w:rsidRPr="000104D8">
        <w:rPr>
          <w:rFonts w:asciiTheme="minorHAnsi" w:eastAsia="Times New Roman" w:hAnsiTheme="minorHAnsi" w:cstheme="minorHAnsi"/>
          <w:b/>
          <w:sz w:val="24"/>
          <w:szCs w:val="24"/>
          <w:lang w:val="en-GB" w:eastAsia="en-US"/>
        </w:rPr>
        <w:t>roup</w:t>
      </w:r>
      <w:r w:rsidR="006D020E" w:rsidRPr="000104D8">
        <w:rPr>
          <w:rFonts w:asciiTheme="minorHAnsi" w:eastAsia="Times New Roman" w:hAnsiTheme="minorHAnsi" w:cstheme="minorHAnsi"/>
          <w:b/>
          <w:sz w:val="24"/>
          <w:szCs w:val="24"/>
          <w:lang w:val="en-GB" w:eastAsia="en-US"/>
        </w:rPr>
        <w:t xml:space="preserve"> 2</w:t>
      </w:r>
      <w:r w:rsidR="00F40D12" w:rsidRPr="000104D8">
        <w:rPr>
          <w:rFonts w:asciiTheme="minorHAnsi" w:eastAsia="Times New Roman" w:hAnsiTheme="minorHAnsi" w:cstheme="minorHAnsi"/>
          <w:b/>
          <w:sz w:val="24"/>
          <w:szCs w:val="24"/>
          <w:lang w:val="en-GB" w:eastAsia="en-US"/>
        </w:rPr>
        <w:t xml:space="preserve"> </w:t>
      </w:r>
      <w:r w:rsidR="00B53787" w:rsidRPr="000104D8">
        <w:rPr>
          <w:rFonts w:asciiTheme="minorHAnsi" w:eastAsia="Times New Roman" w:hAnsiTheme="minorHAnsi" w:cstheme="minorHAnsi"/>
          <w:b/>
          <w:sz w:val="24"/>
          <w:szCs w:val="24"/>
          <w:lang w:val="en-GB" w:eastAsia="en-US"/>
        </w:rPr>
        <w:t>and the other Sectors on matters of shared interest</w:t>
      </w:r>
    </w:p>
    <w:p w14:paraId="7A6B4B44" w14:textId="16E9F22A" w:rsidR="001F1856" w:rsidRPr="000104D8" w:rsidRDefault="00287CF2" w:rsidP="00742141">
      <w:pPr>
        <w:pStyle w:val="Heading1"/>
        <w:numPr>
          <w:ilvl w:val="1"/>
          <w:numId w:val="7"/>
        </w:numPr>
        <w:spacing w:before="120" w:after="120"/>
        <w:ind w:left="357" w:hanging="357"/>
        <w:rPr>
          <w:rFonts w:cstheme="minorHAnsi"/>
          <w:noProof/>
          <w:sz w:val="24"/>
          <w:szCs w:val="24"/>
          <w:lang w:val="en-US"/>
        </w:rPr>
      </w:pPr>
      <w:r w:rsidRPr="000104D8">
        <w:rPr>
          <w:rFonts w:cstheme="minorHAnsi"/>
          <w:noProof/>
          <w:sz w:val="24"/>
          <w:szCs w:val="24"/>
          <w:lang w:val="en-US"/>
        </w:rPr>
        <w:t>Coordination with ITU-D Study Group 2</w:t>
      </w:r>
    </w:p>
    <w:p w14:paraId="0634CE10" w14:textId="61F56B2B" w:rsidR="00E97307" w:rsidRPr="000104D8" w:rsidRDefault="00060FDE" w:rsidP="000104D8">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0104D8">
        <w:rPr>
          <w:rFonts w:cstheme="minorHAnsi"/>
          <w:szCs w:val="24"/>
          <w:lang w:val="en-US"/>
        </w:rPr>
        <w:t>Synergies between</w:t>
      </w:r>
      <w:r w:rsidR="005545EB" w:rsidRPr="000104D8">
        <w:rPr>
          <w:rFonts w:cstheme="minorHAnsi"/>
          <w:szCs w:val="24"/>
          <w:lang w:val="en-US"/>
        </w:rPr>
        <w:t xml:space="preserve"> SG1 and SG2 </w:t>
      </w:r>
      <w:r w:rsidRPr="000104D8">
        <w:rPr>
          <w:rFonts w:cstheme="minorHAnsi"/>
          <w:szCs w:val="24"/>
          <w:lang w:val="en-US"/>
        </w:rPr>
        <w:t>are continuously sought.</w:t>
      </w:r>
      <w:r w:rsidR="009355F3">
        <w:rPr>
          <w:rFonts w:cstheme="minorHAnsi"/>
          <w:szCs w:val="24"/>
          <w:lang w:val="en-US"/>
        </w:rPr>
        <w:t xml:space="preserve"> </w:t>
      </w:r>
      <w:r w:rsidR="001F1856" w:rsidRPr="000104D8">
        <w:rPr>
          <w:rFonts w:cstheme="minorHAnsi"/>
          <w:szCs w:val="24"/>
          <w:lang w:val="en-US"/>
        </w:rPr>
        <w:t xml:space="preserve">Joint workshops is an approach that </w:t>
      </w:r>
      <w:r w:rsidRPr="000104D8">
        <w:rPr>
          <w:rFonts w:cstheme="minorHAnsi"/>
          <w:szCs w:val="24"/>
          <w:lang w:val="en-US"/>
        </w:rPr>
        <w:t>pools</w:t>
      </w:r>
      <w:r w:rsidR="001F1856" w:rsidRPr="000104D8">
        <w:rPr>
          <w:rFonts w:cstheme="minorHAnsi"/>
          <w:szCs w:val="24"/>
          <w:lang w:val="en-US"/>
        </w:rPr>
        <w:t xml:space="preserve"> expertise together</w:t>
      </w:r>
      <w:r w:rsidR="002B28BC" w:rsidRPr="000104D8">
        <w:rPr>
          <w:rFonts w:cstheme="minorHAnsi"/>
          <w:szCs w:val="24"/>
          <w:lang w:val="en-US"/>
        </w:rPr>
        <w:t xml:space="preserve">, </w:t>
      </w:r>
      <w:r w:rsidR="001F1856" w:rsidRPr="000104D8">
        <w:rPr>
          <w:rFonts w:cstheme="minorHAnsi"/>
          <w:szCs w:val="24"/>
          <w:lang w:val="en-US"/>
        </w:rPr>
        <w:t>optimiz</w:t>
      </w:r>
      <w:r w:rsidR="002B28BC" w:rsidRPr="000104D8">
        <w:rPr>
          <w:rFonts w:cstheme="minorHAnsi"/>
          <w:szCs w:val="24"/>
          <w:lang w:val="en-US"/>
        </w:rPr>
        <w:t>es</w:t>
      </w:r>
      <w:r w:rsidR="001F1856" w:rsidRPr="000104D8">
        <w:rPr>
          <w:rFonts w:cstheme="minorHAnsi"/>
          <w:szCs w:val="24"/>
          <w:lang w:val="en-US"/>
        </w:rPr>
        <w:t xml:space="preserve"> costs </w:t>
      </w:r>
      <w:r w:rsidR="002B28BC" w:rsidRPr="000104D8">
        <w:rPr>
          <w:rFonts w:cstheme="minorHAnsi"/>
          <w:szCs w:val="24"/>
          <w:lang w:val="en-US"/>
        </w:rPr>
        <w:t xml:space="preserve">and strengthens collaboration. </w:t>
      </w:r>
      <w:r w:rsidR="001F1856" w:rsidRPr="000104D8">
        <w:rPr>
          <w:rFonts w:cstheme="minorHAnsi"/>
          <w:szCs w:val="24"/>
          <w:lang w:val="en-US"/>
        </w:rPr>
        <w:t xml:space="preserve">In addition to </w:t>
      </w:r>
      <w:r w:rsidR="00287CF2" w:rsidRPr="000104D8">
        <w:rPr>
          <w:rFonts w:cstheme="minorHAnsi"/>
          <w:szCs w:val="24"/>
          <w:lang w:val="en-US"/>
        </w:rPr>
        <w:t>joint</w:t>
      </w:r>
      <w:r w:rsidR="001F1856" w:rsidRPr="000104D8">
        <w:rPr>
          <w:rFonts w:cstheme="minorHAnsi"/>
          <w:szCs w:val="24"/>
          <w:lang w:val="en-US"/>
        </w:rPr>
        <w:t xml:space="preserve"> workshops </w:t>
      </w:r>
      <w:r w:rsidR="002B28BC" w:rsidRPr="000104D8">
        <w:rPr>
          <w:rFonts w:cstheme="minorHAnsi"/>
          <w:szCs w:val="24"/>
          <w:lang w:val="en-US"/>
        </w:rPr>
        <w:t>planned between SG1 Questions, a joint Q6/1 and Q3/2 workshop is planned for June 2024 hosted by ANATEL in collaboration with ITU Regional Office for Americas.</w:t>
      </w:r>
      <w:r w:rsidR="00E97307" w:rsidRPr="000104D8">
        <w:rPr>
          <w:rFonts w:cstheme="minorHAnsi"/>
          <w:bCs/>
          <w:szCs w:val="24"/>
        </w:rPr>
        <w:t xml:space="preserve"> A cross cutting workshop is also planned on the day of Girls in ICT Celebration, 25 April 2024.</w:t>
      </w:r>
    </w:p>
    <w:p w14:paraId="3A8314CC" w14:textId="357591E8" w:rsidR="009251C2" w:rsidRPr="000104D8" w:rsidRDefault="00E51729" w:rsidP="000104D8">
      <w:pPr>
        <w:pStyle w:val="Heading1"/>
        <w:numPr>
          <w:ilvl w:val="1"/>
          <w:numId w:val="7"/>
        </w:numPr>
        <w:spacing w:before="120" w:after="120"/>
        <w:rPr>
          <w:rFonts w:cstheme="minorHAnsi"/>
          <w:noProof/>
          <w:sz w:val="24"/>
          <w:szCs w:val="24"/>
          <w:lang w:val="en-US"/>
        </w:rPr>
      </w:pPr>
      <w:r w:rsidRPr="000104D8">
        <w:rPr>
          <w:rFonts w:cstheme="minorHAnsi"/>
          <w:noProof/>
          <w:sz w:val="24"/>
          <w:szCs w:val="24"/>
          <w:lang w:val="en-US"/>
        </w:rPr>
        <w:t xml:space="preserve">Inter-Sectoral Coordination </w:t>
      </w:r>
    </w:p>
    <w:p w14:paraId="6746D5AF" w14:textId="7CD963C7" w:rsidR="001F3FF0" w:rsidRPr="000104D8" w:rsidRDefault="00CF3B9C" w:rsidP="000104D8">
      <w:pPr>
        <w:spacing w:after="120"/>
        <w:rPr>
          <w:rFonts w:cstheme="minorHAnsi"/>
          <w:bCs/>
          <w:szCs w:val="24"/>
        </w:rPr>
      </w:pPr>
      <w:r w:rsidRPr="000104D8">
        <w:rPr>
          <w:rFonts w:cstheme="minorHAnsi"/>
          <w:bCs/>
          <w:szCs w:val="24"/>
        </w:rPr>
        <w:t>At the</w:t>
      </w:r>
      <w:r w:rsidR="001F3FF0" w:rsidRPr="000104D8">
        <w:rPr>
          <w:rFonts w:cstheme="minorHAnsi"/>
          <w:bCs/>
          <w:szCs w:val="24"/>
        </w:rPr>
        <w:t xml:space="preserve"> second</w:t>
      </w:r>
      <w:r w:rsidRPr="000104D8">
        <w:rPr>
          <w:rFonts w:cstheme="minorHAnsi"/>
          <w:bCs/>
          <w:szCs w:val="24"/>
        </w:rPr>
        <w:t xml:space="preserve"> SG1 meeting, </w:t>
      </w:r>
      <w:r w:rsidR="001F3FF0" w:rsidRPr="000104D8">
        <w:rPr>
          <w:rFonts w:cstheme="minorHAnsi"/>
          <w:bCs/>
          <w:szCs w:val="24"/>
        </w:rPr>
        <w:t xml:space="preserve">as per tradition, </w:t>
      </w:r>
      <w:r w:rsidRPr="000104D8">
        <w:rPr>
          <w:rFonts w:cstheme="minorHAnsi"/>
          <w:bCs/>
          <w:szCs w:val="24"/>
        </w:rPr>
        <w:t xml:space="preserve">updates shared by TSB and BR were appreciated for </w:t>
      </w:r>
      <w:r w:rsidR="001F3FF0" w:rsidRPr="000104D8">
        <w:rPr>
          <w:rFonts w:cstheme="minorHAnsi"/>
          <w:bCs/>
          <w:szCs w:val="24"/>
        </w:rPr>
        <w:t xml:space="preserve">identifying synergies and areas of </w:t>
      </w:r>
      <w:r w:rsidRPr="000104D8">
        <w:rPr>
          <w:rFonts w:cstheme="minorHAnsi"/>
          <w:bCs/>
          <w:szCs w:val="24"/>
        </w:rPr>
        <w:t>potential future collaboration at specific study group Question, Working Party and Resolution levels.</w:t>
      </w:r>
    </w:p>
    <w:p w14:paraId="5655D086" w14:textId="3654D02B" w:rsidR="009251C2" w:rsidRPr="000104D8" w:rsidRDefault="009251C2" w:rsidP="000104D8">
      <w:pPr>
        <w:spacing w:after="120"/>
        <w:rPr>
          <w:rFonts w:cstheme="minorHAnsi"/>
          <w:bCs/>
          <w:szCs w:val="24"/>
        </w:rPr>
      </w:pPr>
      <w:r w:rsidRPr="000104D8">
        <w:rPr>
          <w:rFonts w:cstheme="minorHAnsi"/>
          <w:bCs/>
          <w:szCs w:val="24"/>
        </w:rPr>
        <w:t xml:space="preserve">To facilitate coordination and further strengthen collaboration with the study groups in the other Sectors, </w:t>
      </w:r>
      <w:r w:rsidR="001F3FF0" w:rsidRPr="000104D8">
        <w:rPr>
          <w:rFonts w:cstheme="minorHAnsi"/>
          <w:bCs/>
          <w:szCs w:val="24"/>
        </w:rPr>
        <w:t>a revised</w:t>
      </w:r>
      <w:r w:rsidRPr="000104D8">
        <w:rPr>
          <w:rFonts w:cstheme="minorHAnsi"/>
          <w:bCs/>
          <w:szCs w:val="24"/>
        </w:rPr>
        <w:t xml:space="preserve"> mapping of ITU-D SG1 and SG</w:t>
      </w:r>
      <w:r w:rsidR="000D0E5C" w:rsidRPr="000104D8">
        <w:rPr>
          <w:rFonts w:cstheme="minorHAnsi"/>
          <w:bCs/>
          <w:szCs w:val="24"/>
        </w:rPr>
        <w:t>2</w:t>
      </w:r>
      <w:r w:rsidRPr="000104D8">
        <w:rPr>
          <w:rFonts w:cstheme="minorHAnsi"/>
          <w:bCs/>
          <w:szCs w:val="24"/>
        </w:rPr>
        <w:t xml:space="preserve"> Questions of interest to Questions in ITU-T study group</w:t>
      </w:r>
      <w:r w:rsidR="001F3FF0" w:rsidRPr="000104D8">
        <w:rPr>
          <w:rFonts w:cstheme="minorHAnsi"/>
          <w:bCs/>
          <w:szCs w:val="24"/>
        </w:rPr>
        <w:t xml:space="preserve"> is available on the website of the </w:t>
      </w:r>
      <w:r w:rsidR="001F3FF0" w:rsidRPr="000104D8">
        <w:rPr>
          <w:rFonts w:cstheme="minorHAnsi"/>
          <w:szCs w:val="24"/>
        </w:rPr>
        <w:t>Inter-Sector Coordination Group (ISCG)</w:t>
      </w:r>
      <w:r w:rsidR="001F3FF0" w:rsidRPr="000104D8">
        <w:rPr>
          <w:rFonts w:cstheme="minorHAnsi"/>
          <w:bCs/>
          <w:szCs w:val="24"/>
        </w:rPr>
        <w:t>. The</w:t>
      </w:r>
      <w:r w:rsidRPr="000104D8">
        <w:rPr>
          <w:rFonts w:cstheme="minorHAnsi"/>
          <w:bCs/>
          <w:szCs w:val="24"/>
        </w:rPr>
        <w:t xml:space="preserve"> matrix of mapping between ITU-D SG1 and SG2 Questions and ITU-R working parties</w:t>
      </w:r>
      <w:r w:rsidR="001F3FF0" w:rsidRPr="000104D8">
        <w:rPr>
          <w:rFonts w:cstheme="minorHAnsi"/>
          <w:bCs/>
          <w:szCs w:val="24"/>
        </w:rPr>
        <w:t xml:space="preserve"> is expected to be updated with post WRC outcomes.</w:t>
      </w:r>
      <w:r w:rsidR="00CF3B9C" w:rsidRPr="000104D8">
        <w:rPr>
          <w:rFonts w:cstheme="minorHAnsi"/>
          <w:bCs/>
          <w:szCs w:val="24"/>
        </w:rPr>
        <w:t xml:space="preserve"> </w:t>
      </w:r>
      <w:r w:rsidR="001F3FF0" w:rsidRPr="000104D8">
        <w:rPr>
          <w:rFonts w:cstheme="minorHAnsi"/>
          <w:bCs/>
          <w:szCs w:val="24"/>
        </w:rPr>
        <w:t>These</w:t>
      </w:r>
      <w:r w:rsidR="0031073B" w:rsidRPr="000104D8">
        <w:rPr>
          <w:rFonts w:cstheme="minorHAnsi"/>
          <w:bCs/>
          <w:szCs w:val="24"/>
        </w:rPr>
        <w:t xml:space="preserve"> mapping</w:t>
      </w:r>
      <w:r w:rsidR="001F3FF0" w:rsidRPr="000104D8">
        <w:rPr>
          <w:rFonts w:cstheme="minorHAnsi"/>
          <w:bCs/>
          <w:szCs w:val="24"/>
        </w:rPr>
        <w:t>s</w:t>
      </w:r>
      <w:r w:rsidR="0031073B" w:rsidRPr="000104D8">
        <w:rPr>
          <w:rFonts w:cstheme="minorHAnsi"/>
          <w:bCs/>
          <w:szCs w:val="24"/>
        </w:rPr>
        <w:t xml:space="preserve"> allow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w:t>
      </w:r>
      <w:r w:rsidR="001F3FF0" w:rsidRPr="000104D8">
        <w:rPr>
          <w:rFonts w:cstheme="minorHAnsi"/>
          <w:bCs/>
          <w:szCs w:val="24"/>
        </w:rPr>
        <w:t xml:space="preserve"> This work effort was undertaken by the </w:t>
      </w:r>
      <w:r w:rsidRPr="000104D8">
        <w:rPr>
          <w:rFonts w:cstheme="minorHAnsi"/>
          <w:bCs/>
          <w:szCs w:val="24"/>
        </w:rPr>
        <w:t xml:space="preserve">assigned coordinators (see </w:t>
      </w:r>
      <w:r w:rsidRPr="000104D8">
        <w:rPr>
          <w:rFonts w:cstheme="minorHAnsi"/>
          <w:b/>
          <w:szCs w:val="24"/>
        </w:rPr>
        <w:t>Annex 2</w:t>
      </w:r>
      <w:r w:rsidRPr="000104D8">
        <w:rPr>
          <w:rFonts w:cstheme="minorHAnsi"/>
          <w:bCs/>
          <w:szCs w:val="24"/>
        </w:rPr>
        <w:t>) in charge of inter-sectoral coordination</w:t>
      </w:r>
      <w:r w:rsidR="00B84118" w:rsidRPr="000104D8">
        <w:rPr>
          <w:rFonts w:cstheme="minorHAnsi"/>
          <w:bCs/>
          <w:szCs w:val="24"/>
        </w:rPr>
        <w:t>.</w:t>
      </w:r>
    </w:p>
    <w:p w14:paraId="7E0FAC48" w14:textId="5F35F172" w:rsidR="003D466F" w:rsidRPr="000104D8" w:rsidRDefault="003D466F" w:rsidP="000104D8">
      <w:pPr>
        <w:spacing w:after="120"/>
        <w:rPr>
          <w:rFonts w:cstheme="minorHAnsi"/>
          <w:bCs/>
          <w:szCs w:val="24"/>
        </w:rPr>
      </w:pPr>
      <w:r w:rsidRPr="000104D8">
        <w:rPr>
          <w:rFonts w:cstheme="minorHAnsi"/>
          <w:bCs/>
          <w:szCs w:val="24"/>
        </w:rPr>
        <w:t>8 outgoing liaison statements were approved at the second SG1 meeting to continue the valuable exchange whereby SG1 is apprised of latest documents from other sectors and collaborating organisations</w:t>
      </w:r>
      <w:r w:rsidR="00667BD3" w:rsidRPr="000104D8">
        <w:rPr>
          <w:rFonts w:cstheme="minorHAnsi"/>
          <w:bCs/>
          <w:szCs w:val="24"/>
        </w:rPr>
        <w:t xml:space="preserve">, </w:t>
      </w:r>
      <w:r w:rsidRPr="000104D8">
        <w:rPr>
          <w:rFonts w:cstheme="minorHAnsi"/>
          <w:bCs/>
          <w:szCs w:val="24"/>
        </w:rPr>
        <w:t>and SG1 in turn</w:t>
      </w:r>
      <w:r w:rsidR="00667BD3" w:rsidRPr="000104D8">
        <w:rPr>
          <w:rFonts w:cstheme="minorHAnsi"/>
          <w:bCs/>
          <w:szCs w:val="24"/>
        </w:rPr>
        <w:t>,</w:t>
      </w:r>
      <w:r w:rsidRPr="000104D8">
        <w:rPr>
          <w:rFonts w:cstheme="minorHAnsi"/>
          <w:bCs/>
          <w:szCs w:val="24"/>
        </w:rPr>
        <w:t xml:space="preserve"> informs and </w:t>
      </w:r>
      <w:r w:rsidR="00667BD3" w:rsidRPr="000104D8">
        <w:rPr>
          <w:rFonts w:cstheme="minorHAnsi"/>
          <w:bCs/>
          <w:szCs w:val="24"/>
        </w:rPr>
        <w:t>seeks</w:t>
      </w:r>
      <w:r w:rsidRPr="000104D8">
        <w:rPr>
          <w:rFonts w:cstheme="minorHAnsi"/>
          <w:bCs/>
          <w:szCs w:val="24"/>
        </w:rPr>
        <w:t xml:space="preserve"> feedback as needed on its work in progress.</w:t>
      </w:r>
    </w:p>
    <w:p w14:paraId="0707CDAE" w14:textId="1F0A198B" w:rsidR="005D3ED4" w:rsidRPr="000104D8" w:rsidRDefault="005E5BE1" w:rsidP="000104D8">
      <w:pPr>
        <w:spacing w:after="120"/>
        <w:rPr>
          <w:rFonts w:cstheme="minorHAnsi"/>
          <w:szCs w:val="24"/>
        </w:rPr>
      </w:pPr>
      <w:r w:rsidRPr="000104D8">
        <w:rPr>
          <w:rFonts w:cstheme="minorHAnsi"/>
          <w:bCs/>
          <w:szCs w:val="24"/>
        </w:rPr>
        <w:t xml:space="preserve">As part of a continued collaboration of the three bureaus of </w:t>
      </w:r>
      <w:r w:rsidR="00076890" w:rsidRPr="000104D8">
        <w:rPr>
          <w:rFonts w:cstheme="minorHAnsi"/>
          <w:bCs/>
          <w:szCs w:val="24"/>
        </w:rPr>
        <w:t>ITU</w:t>
      </w:r>
      <w:r w:rsidRPr="000104D8">
        <w:rPr>
          <w:rFonts w:cstheme="minorHAnsi"/>
          <w:bCs/>
          <w:szCs w:val="24"/>
        </w:rPr>
        <w:t>, a</w:t>
      </w:r>
      <w:r w:rsidR="00076890" w:rsidRPr="000104D8">
        <w:rPr>
          <w:rFonts w:cstheme="minorHAnsi"/>
          <w:bCs/>
          <w:szCs w:val="24"/>
        </w:rPr>
        <w:t xml:space="preserve"> workshop</w:t>
      </w:r>
      <w:r w:rsidR="00EC36B4" w:rsidRPr="009355F3">
        <w:rPr>
          <w:rStyle w:val="FootnoteReference"/>
          <w:rFonts w:cstheme="minorHAnsi"/>
          <w:bCs/>
          <w:szCs w:val="18"/>
        </w:rPr>
        <w:footnoteReference w:id="10"/>
      </w:r>
      <w:r w:rsidR="00076890" w:rsidRPr="000104D8">
        <w:rPr>
          <w:rFonts w:cstheme="minorHAnsi"/>
          <w:bCs/>
          <w:szCs w:val="24"/>
        </w:rPr>
        <w:t xml:space="preserve"> </w:t>
      </w:r>
      <w:r w:rsidR="005D3ED4" w:rsidRPr="000104D8">
        <w:rPr>
          <w:rFonts w:cstheme="minorHAnsi"/>
          <w:bCs/>
          <w:szCs w:val="24"/>
        </w:rPr>
        <w:t>on “</w:t>
      </w:r>
      <w:bookmarkStart w:id="9" w:name="_Hlk160053703"/>
      <w:r w:rsidRPr="000104D8">
        <w:rPr>
          <w:rFonts w:cstheme="minorHAnsi"/>
          <w:b/>
          <w:bCs/>
          <w:i/>
          <w:iCs/>
          <w:szCs w:val="24"/>
        </w:rPr>
        <w:fldChar w:fldCharType="begin"/>
      </w:r>
      <w:r w:rsidRPr="000104D8">
        <w:rPr>
          <w:rFonts w:cstheme="minorHAnsi"/>
          <w:b/>
          <w:bCs/>
          <w:i/>
          <w:iCs/>
          <w:szCs w:val="24"/>
        </w:rPr>
        <w:instrText>HYPERLINK "https://www.itu.int/en/ITU-T/Workshops-and-Seminars/2023/1117/Pages/default.aspx"</w:instrText>
      </w:r>
      <w:r w:rsidRPr="000104D8">
        <w:rPr>
          <w:rFonts w:cstheme="minorHAnsi"/>
          <w:b/>
          <w:bCs/>
          <w:i/>
          <w:iCs/>
          <w:szCs w:val="24"/>
        </w:rPr>
      </w:r>
      <w:r w:rsidRPr="000104D8">
        <w:rPr>
          <w:rFonts w:cstheme="minorHAnsi"/>
          <w:b/>
          <w:bCs/>
          <w:i/>
          <w:iCs/>
          <w:szCs w:val="24"/>
        </w:rPr>
        <w:fldChar w:fldCharType="separate"/>
      </w:r>
      <w:r w:rsidRPr="000104D8">
        <w:rPr>
          <w:rStyle w:val="Strong"/>
          <w:rFonts w:cstheme="minorHAnsi"/>
          <w:b w:val="0"/>
          <w:bCs w:val="0"/>
          <w:i/>
          <w:iCs/>
          <w:color w:val="3789BD"/>
          <w:szCs w:val="24"/>
          <w:u w:val="single"/>
          <w:bdr w:val="none" w:sz="0" w:space="0" w:color="auto" w:frame="1"/>
          <w:shd w:val="clear" w:color="auto" w:fill="FFFFFF"/>
        </w:rPr>
        <w:t>The Future of Television for the Americas</w:t>
      </w:r>
      <w:r w:rsidRPr="000104D8">
        <w:rPr>
          <w:rFonts w:cstheme="minorHAnsi"/>
          <w:b/>
          <w:bCs/>
          <w:i/>
          <w:iCs/>
          <w:szCs w:val="24"/>
        </w:rPr>
        <w:fldChar w:fldCharType="end"/>
      </w:r>
      <w:r w:rsidR="005D3ED4" w:rsidRPr="000104D8">
        <w:rPr>
          <w:rFonts w:cstheme="minorHAnsi"/>
          <w:bCs/>
          <w:szCs w:val="24"/>
        </w:rPr>
        <w:t>”</w:t>
      </w:r>
      <w:r w:rsidR="00C5173A" w:rsidRPr="000104D8">
        <w:rPr>
          <w:rFonts w:cstheme="minorHAnsi"/>
          <w:bCs/>
          <w:szCs w:val="24"/>
        </w:rPr>
        <w:t>,</w:t>
      </w:r>
      <w:r w:rsidR="005D3ED4" w:rsidRPr="000104D8">
        <w:rPr>
          <w:rFonts w:cstheme="minorHAnsi"/>
          <w:bCs/>
          <w:szCs w:val="24"/>
        </w:rPr>
        <w:t xml:space="preserve"> </w:t>
      </w:r>
      <w:bookmarkEnd w:id="9"/>
      <w:r w:rsidR="00076890" w:rsidRPr="000104D8">
        <w:rPr>
          <w:rFonts w:cstheme="minorHAnsi"/>
          <w:bCs/>
          <w:szCs w:val="24"/>
        </w:rPr>
        <w:t xml:space="preserve">led </w:t>
      </w:r>
      <w:r w:rsidR="00C5173A" w:rsidRPr="000104D8">
        <w:rPr>
          <w:rFonts w:cstheme="minorHAnsi"/>
          <w:bCs/>
          <w:szCs w:val="24"/>
        </w:rPr>
        <w:t xml:space="preserve">by </w:t>
      </w:r>
      <w:r w:rsidR="00076890" w:rsidRPr="000104D8">
        <w:rPr>
          <w:rFonts w:cstheme="minorHAnsi"/>
          <w:bCs/>
          <w:szCs w:val="24"/>
        </w:rPr>
        <w:t>ITU-T SG9 in collaboration with ITU-T SG</w:t>
      </w:r>
      <w:r w:rsidR="005D3ED4" w:rsidRPr="000104D8">
        <w:rPr>
          <w:rFonts w:cstheme="minorHAnsi"/>
          <w:bCs/>
          <w:szCs w:val="24"/>
        </w:rPr>
        <w:t>16</w:t>
      </w:r>
      <w:r w:rsidR="00076890" w:rsidRPr="000104D8">
        <w:rPr>
          <w:rFonts w:cstheme="minorHAnsi"/>
          <w:bCs/>
          <w:szCs w:val="24"/>
        </w:rPr>
        <w:t>, ITU-R SG6 and ITU-D Question 2/1</w:t>
      </w:r>
      <w:r w:rsidR="00C5173A" w:rsidRPr="000104D8">
        <w:rPr>
          <w:rFonts w:cstheme="minorHAnsi"/>
          <w:bCs/>
          <w:szCs w:val="24"/>
        </w:rPr>
        <w:t>,</w:t>
      </w:r>
      <w:r w:rsidR="00076890" w:rsidRPr="000104D8">
        <w:rPr>
          <w:rFonts w:cstheme="minorHAnsi"/>
          <w:bCs/>
          <w:szCs w:val="24"/>
        </w:rPr>
        <w:t xml:space="preserve"> was organised. </w:t>
      </w:r>
    </w:p>
    <w:p w14:paraId="352D936D" w14:textId="77777777" w:rsidR="009251C2" w:rsidRPr="000104D8" w:rsidRDefault="009251C2"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Involvement and contribution of ITU-D study groups toward the implementation of WTDC Resolution 9 (Rev. Kigali, 2022)</w:t>
      </w:r>
    </w:p>
    <w:p w14:paraId="2C3CAD08" w14:textId="7339935D" w:rsidR="009251C2" w:rsidRPr="000104D8" w:rsidRDefault="009E6504" w:rsidP="33193A11">
      <w:pPr>
        <w:spacing w:after="120"/>
        <w:rPr>
          <w:rFonts w:cstheme="minorBidi"/>
          <w:highlight w:val="cyan"/>
        </w:rPr>
      </w:pPr>
      <w:r w:rsidRPr="33193A11">
        <w:rPr>
          <w:rFonts w:cstheme="minorBidi"/>
        </w:rPr>
        <w:t>In order to</w:t>
      </w:r>
      <w:r w:rsidR="009251C2" w:rsidRPr="33193A11">
        <w:rPr>
          <w:rFonts w:cstheme="minorBidi"/>
        </w:rPr>
        <w:t xml:space="preserve"> implement WTDC Resolution 9 </w:t>
      </w:r>
      <w:r w:rsidR="00E51729" w:rsidRPr="33193A11">
        <w:rPr>
          <w:rFonts w:cstheme="minorBidi"/>
        </w:rPr>
        <w:t xml:space="preserve">in collaboration with ITU-R, </w:t>
      </w:r>
      <w:r w:rsidR="00C901E9" w:rsidRPr="33193A11">
        <w:rPr>
          <w:rFonts w:cstheme="minorBidi"/>
        </w:rPr>
        <w:t xml:space="preserve">it is noted that </w:t>
      </w:r>
    </w:p>
    <w:p w14:paraId="2FB2C5EE" w14:textId="02D758F1" w:rsidR="008874A1" w:rsidRPr="000104D8" w:rsidRDefault="001F3FF0" w:rsidP="33193A11">
      <w:pPr>
        <w:tabs>
          <w:tab w:val="clear" w:pos="1134"/>
          <w:tab w:val="clear" w:pos="1871"/>
          <w:tab w:val="clear" w:pos="2268"/>
        </w:tabs>
        <w:overflowPunct/>
        <w:autoSpaceDE/>
        <w:autoSpaceDN/>
        <w:adjustRightInd/>
        <w:spacing w:after="120"/>
        <w:textAlignment w:val="auto"/>
        <w:rPr>
          <w:rFonts w:cstheme="minorBidi"/>
        </w:rPr>
      </w:pPr>
      <w:bookmarkStart w:id="10" w:name="_Hlk150351829"/>
      <w:r w:rsidRPr="33193A11">
        <w:rPr>
          <w:rFonts w:cstheme="minorBidi"/>
        </w:rPr>
        <w:t xml:space="preserve">SG1 and SG2 coordinators for Resolution 9 are working together in line with document </w:t>
      </w:r>
      <w:hyperlink r:id="rId26">
        <w:r w:rsidRPr="33193A11">
          <w:rPr>
            <w:rStyle w:val="Hyperlink"/>
            <w:rFonts w:cstheme="minorBidi"/>
          </w:rPr>
          <w:t>1/197</w:t>
        </w:r>
      </w:hyperlink>
      <w:r w:rsidRPr="33193A11">
        <w:rPr>
          <w:rFonts w:cstheme="minorBidi"/>
        </w:rPr>
        <w:t xml:space="preserve"> </w:t>
      </w:r>
      <w:r w:rsidR="002B28BC" w:rsidRPr="33193A11">
        <w:rPr>
          <w:rFonts w:cstheme="minorBidi"/>
        </w:rPr>
        <w:t>which was</w:t>
      </w:r>
      <w:r w:rsidRPr="33193A11">
        <w:rPr>
          <w:rFonts w:cstheme="minorBidi"/>
        </w:rPr>
        <w:t xml:space="preserve"> discussed in the</w:t>
      </w:r>
      <w:r w:rsidR="002B28BC" w:rsidRPr="33193A11">
        <w:rPr>
          <w:rFonts w:cstheme="minorBidi"/>
        </w:rPr>
        <w:t xml:space="preserve"> October 2023</w:t>
      </w:r>
      <w:r w:rsidRPr="33193A11">
        <w:rPr>
          <w:rFonts w:cstheme="minorBidi"/>
        </w:rPr>
        <w:t xml:space="preserve"> rapporteur group meetings for Q1/1, Q3/1, Q4/1, Q5/1, Q1/2, Q2/2, Q7/2.</w:t>
      </w:r>
      <w:r w:rsidR="008874A1" w:rsidRPr="33193A11">
        <w:rPr>
          <w:rFonts w:cstheme="minorBidi"/>
        </w:rPr>
        <w:t xml:space="preserve"> It was agreed that i</w:t>
      </w:r>
      <w:r w:rsidR="00C901E9" w:rsidRPr="33193A11">
        <w:rPr>
          <w:rFonts w:cstheme="minorBidi"/>
        </w:rPr>
        <w:t>nformation related to spectrum management received through contributions</w:t>
      </w:r>
      <w:r w:rsidR="008874A1" w:rsidRPr="33193A11">
        <w:rPr>
          <w:rFonts w:cstheme="minorBidi"/>
        </w:rPr>
        <w:t xml:space="preserve"> will be mapped to </w:t>
      </w:r>
      <w:r w:rsidR="00C901E9" w:rsidRPr="33193A11">
        <w:rPr>
          <w:rFonts w:cstheme="minorBidi"/>
        </w:rPr>
        <w:t>the list of topics from the Annex 1 of WTDC Resolution</w:t>
      </w:r>
      <w:r w:rsidR="00BB1FD2" w:rsidRPr="33193A11">
        <w:rPr>
          <w:rFonts w:cstheme="minorBidi"/>
        </w:rPr>
        <w:t> </w:t>
      </w:r>
      <w:r w:rsidR="00C901E9" w:rsidRPr="33193A11">
        <w:rPr>
          <w:rFonts w:cstheme="minorBidi"/>
        </w:rPr>
        <w:t>9</w:t>
      </w:r>
      <w:r w:rsidR="008874A1" w:rsidRPr="33193A11">
        <w:rPr>
          <w:rFonts w:cstheme="minorBidi"/>
        </w:rPr>
        <w:t xml:space="preserve"> and will be submitted to TDAG and to the Directors of BDT and BR, for their consideration, as appropriate. To this effect, a</w:t>
      </w:r>
      <w:r w:rsidRPr="33193A11">
        <w:rPr>
          <w:rFonts w:cstheme="minorBidi"/>
        </w:rPr>
        <w:t xml:space="preserve"> template has been shared with these Questions for them to complete and submit to the coordinators</w:t>
      </w:r>
      <w:bookmarkEnd w:id="10"/>
      <w:r w:rsidR="00C901E9" w:rsidRPr="33193A11">
        <w:rPr>
          <w:rFonts w:cstheme="minorBidi"/>
        </w:rPr>
        <w:t xml:space="preserve"> for onward submission</w:t>
      </w:r>
      <w:r w:rsidR="008874A1" w:rsidRPr="33193A11">
        <w:rPr>
          <w:rFonts w:cstheme="minorBidi"/>
        </w:rPr>
        <w:t xml:space="preserve">. The compilation is at Annex </w:t>
      </w:r>
      <w:r w:rsidR="00C66DD3" w:rsidRPr="33193A11">
        <w:rPr>
          <w:rFonts w:cstheme="minorBidi"/>
        </w:rPr>
        <w:t>4</w:t>
      </w:r>
      <w:r w:rsidR="008874A1" w:rsidRPr="33193A11">
        <w:rPr>
          <w:rFonts w:cstheme="minorBidi"/>
        </w:rPr>
        <w:t xml:space="preserve"> together with guidelines proposed in document </w:t>
      </w:r>
      <w:hyperlink r:id="rId27">
        <w:r w:rsidR="008874A1" w:rsidRPr="33193A11">
          <w:rPr>
            <w:rStyle w:val="Hyperlink"/>
            <w:rFonts w:cstheme="minorBidi"/>
          </w:rPr>
          <w:t>1/197</w:t>
        </w:r>
      </w:hyperlink>
      <w:r w:rsidR="008874A1" w:rsidRPr="33193A11">
        <w:rPr>
          <w:rStyle w:val="Hyperlink"/>
          <w:rFonts w:cstheme="minorBidi"/>
        </w:rPr>
        <w:t>.</w:t>
      </w:r>
    </w:p>
    <w:p w14:paraId="2EC6DE54" w14:textId="77777777" w:rsidR="009251C2" w:rsidRPr="000104D8" w:rsidRDefault="009251C2"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ITU Coordination Committee for Terminology (ITU CCT)</w:t>
      </w:r>
    </w:p>
    <w:p w14:paraId="66E2FFA9" w14:textId="0D15C180" w:rsidR="009251C2" w:rsidRPr="000104D8" w:rsidRDefault="009251C2" w:rsidP="000104D8">
      <w:pPr>
        <w:spacing w:after="120"/>
        <w:rPr>
          <w:rFonts w:cstheme="minorHAnsi"/>
          <w:szCs w:val="24"/>
        </w:rPr>
      </w:pPr>
      <w:r w:rsidRPr="000104D8">
        <w:rPr>
          <w:rFonts w:eastAsia="Calibri" w:cstheme="minorHAnsi"/>
          <w:szCs w:val="24"/>
        </w:rPr>
        <w:t>In accordance with provision 12.3 of Resolution 1, a vice-chair of SG</w:t>
      </w:r>
      <w:r w:rsidR="00953A5E" w:rsidRPr="000104D8">
        <w:rPr>
          <w:rFonts w:eastAsia="Calibri" w:cstheme="minorHAnsi"/>
          <w:szCs w:val="24"/>
        </w:rPr>
        <w:t>1</w:t>
      </w:r>
      <w:r w:rsidRPr="000104D8">
        <w:rPr>
          <w:rFonts w:eastAsia="Calibri" w:cstheme="minorHAnsi"/>
          <w:szCs w:val="24"/>
        </w:rPr>
        <w:t xml:space="preserve"> was appointed (see </w:t>
      </w:r>
      <w:r w:rsidRPr="000104D8">
        <w:rPr>
          <w:rFonts w:eastAsia="Calibri" w:cstheme="minorHAnsi"/>
          <w:b/>
          <w:bCs/>
          <w:szCs w:val="24"/>
        </w:rPr>
        <w:t>Annex 2</w:t>
      </w:r>
      <w:r w:rsidRPr="000104D8">
        <w:rPr>
          <w:rFonts w:eastAsia="Calibri" w:cstheme="minorHAnsi"/>
          <w:szCs w:val="24"/>
        </w:rPr>
        <w:t>) as an ITU-D representative to</w:t>
      </w:r>
      <w:r w:rsidRPr="000104D8">
        <w:rPr>
          <w:rFonts w:cstheme="minorHAnsi"/>
          <w:szCs w:val="24"/>
        </w:rPr>
        <w:t xml:space="preserve"> the ITU Coordination Committee for Terminology (</w:t>
      </w:r>
      <w:r w:rsidRPr="000104D8">
        <w:rPr>
          <w:rFonts w:eastAsia="Calibri" w:cstheme="minorHAnsi"/>
          <w:szCs w:val="24"/>
        </w:rPr>
        <w:t>ITU-CCT</w:t>
      </w:r>
      <w:r w:rsidR="00C6294D" w:rsidRPr="000104D8">
        <w:rPr>
          <w:rFonts w:eastAsia="Calibri" w:cstheme="minorHAnsi"/>
          <w:szCs w:val="24"/>
        </w:rPr>
        <w:t>). In</w:t>
      </w:r>
      <w:r w:rsidR="00285FEA">
        <w:rPr>
          <w:rFonts w:eastAsia="Calibri" w:cstheme="minorHAnsi"/>
          <w:szCs w:val="24"/>
        </w:rPr>
        <w:t> </w:t>
      </w:r>
      <w:r w:rsidR="00C6294D" w:rsidRPr="000104D8">
        <w:rPr>
          <w:rFonts w:eastAsia="Calibri" w:cstheme="minorHAnsi"/>
          <w:szCs w:val="24"/>
        </w:rPr>
        <w:t xml:space="preserve">2023 </w:t>
      </w:r>
      <w:r w:rsidR="00C6294D" w:rsidRPr="000104D8">
        <w:rPr>
          <w:rFonts w:cstheme="minorHAnsi"/>
          <w:szCs w:val="24"/>
        </w:rPr>
        <w:t>three virtual CCT meetings were held on 18 April 2023, 21 July 2023 and 26 September 2023.</w:t>
      </w:r>
      <w:r w:rsidRPr="000104D8">
        <w:rPr>
          <w:rFonts w:cstheme="minorHAnsi"/>
          <w:szCs w:val="24"/>
        </w:rPr>
        <w:t xml:space="preserve"> Each meeting consider</w:t>
      </w:r>
      <w:r w:rsidR="00C6294D" w:rsidRPr="000104D8">
        <w:rPr>
          <w:rFonts w:cstheme="minorHAnsi"/>
          <w:szCs w:val="24"/>
        </w:rPr>
        <w:t>s</w:t>
      </w:r>
      <w:r w:rsidRPr="000104D8">
        <w:rPr>
          <w:rFonts w:cstheme="minorHAnsi"/>
          <w:szCs w:val="24"/>
        </w:rPr>
        <w:t xml:space="preserve"> liaison statements and contributions </w:t>
      </w:r>
      <w:r w:rsidR="00C6294D" w:rsidRPr="000104D8">
        <w:rPr>
          <w:rFonts w:cstheme="minorHAnsi"/>
          <w:szCs w:val="24"/>
        </w:rPr>
        <w:t>on</w:t>
      </w:r>
      <w:r w:rsidRPr="000104D8">
        <w:rPr>
          <w:rFonts w:cstheme="minorHAnsi"/>
          <w:szCs w:val="24"/>
        </w:rPr>
        <w:t xml:space="preserve"> matters concerning terminology issues and agrees on updates to the ITU terminology database</w:t>
      </w:r>
      <w:r w:rsidR="00C6294D" w:rsidRPr="000104D8">
        <w:rPr>
          <w:rFonts w:cstheme="minorHAnsi"/>
          <w:szCs w:val="24"/>
        </w:rPr>
        <w:t>.</w:t>
      </w:r>
      <w:r w:rsidRPr="000104D8">
        <w:rPr>
          <w:rFonts w:cstheme="minorHAnsi"/>
          <w:szCs w:val="24"/>
        </w:rPr>
        <w:t xml:space="preserve"> ITU-D </w:t>
      </w:r>
      <w:r w:rsidR="00C6294D" w:rsidRPr="000104D8">
        <w:rPr>
          <w:rFonts w:cstheme="minorHAnsi"/>
          <w:szCs w:val="24"/>
        </w:rPr>
        <w:t xml:space="preserve">SG1 </w:t>
      </w:r>
      <w:r w:rsidRPr="000104D8">
        <w:rPr>
          <w:rFonts w:cstheme="minorHAnsi"/>
          <w:szCs w:val="24"/>
        </w:rPr>
        <w:t>in its work must be aware of the ITU terminology database and its usefulness when preparing reports and other deliverables. SG</w:t>
      </w:r>
      <w:r w:rsidR="00953A5E" w:rsidRPr="000104D8">
        <w:rPr>
          <w:rFonts w:cstheme="minorHAnsi"/>
          <w:szCs w:val="24"/>
        </w:rPr>
        <w:t>1</w:t>
      </w:r>
      <w:r w:rsidRPr="000104D8">
        <w:rPr>
          <w:rFonts w:cstheme="minorHAnsi"/>
          <w:szCs w:val="24"/>
        </w:rPr>
        <w:t xml:space="preserve"> will continue to regularly follow relevant discussions with the rapporteur groups and the appointed SG</w:t>
      </w:r>
      <w:r w:rsidR="00953A5E" w:rsidRPr="000104D8">
        <w:rPr>
          <w:rFonts w:cstheme="minorHAnsi"/>
          <w:szCs w:val="24"/>
        </w:rPr>
        <w:t>1</w:t>
      </w:r>
      <w:r w:rsidRPr="000104D8">
        <w:rPr>
          <w:rFonts w:cstheme="minorHAnsi"/>
          <w:szCs w:val="24"/>
        </w:rPr>
        <w:t xml:space="preserve"> representative to ITU CCT</w:t>
      </w:r>
      <w:r w:rsidR="00953A5E" w:rsidRPr="000104D8">
        <w:rPr>
          <w:rFonts w:cstheme="minorHAnsi"/>
          <w:szCs w:val="24"/>
        </w:rPr>
        <w:t>.</w:t>
      </w:r>
    </w:p>
    <w:p w14:paraId="2D76EC42" w14:textId="34DDE9E3" w:rsidR="009251C2" w:rsidRPr="000104D8" w:rsidRDefault="009251C2"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WSIS</w:t>
      </w:r>
    </w:p>
    <w:p w14:paraId="46526F1A" w14:textId="051978BD" w:rsidR="009251C2" w:rsidRPr="000104D8" w:rsidRDefault="00953A5E" w:rsidP="000104D8">
      <w:pPr>
        <w:spacing w:after="120"/>
        <w:rPr>
          <w:rFonts w:cstheme="minorHAnsi"/>
          <w:bCs/>
          <w:szCs w:val="24"/>
        </w:rPr>
      </w:pPr>
      <w:r w:rsidRPr="000104D8">
        <w:rPr>
          <w:rFonts w:cstheme="minorHAnsi"/>
          <w:bCs/>
          <w:szCs w:val="24"/>
        </w:rPr>
        <w:t xml:space="preserve">Regular updates are received at SG1 meetings </w:t>
      </w:r>
      <w:r w:rsidR="009251C2" w:rsidRPr="000104D8">
        <w:rPr>
          <w:rFonts w:cstheme="minorHAnsi"/>
          <w:bCs/>
          <w:szCs w:val="24"/>
        </w:rPr>
        <w:t xml:space="preserve">on the various activities undertaken by the General Secretariat related to WSIS, including the WSIS Forum outcomes, </w:t>
      </w:r>
      <w:r w:rsidRPr="000104D8">
        <w:rPr>
          <w:rFonts w:cstheme="minorHAnsi"/>
          <w:bCs/>
          <w:szCs w:val="24"/>
        </w:rPr>
        <w:t xml:space="preserve">the next </w:t>
      </w:r>
      <w:r w:rsidR="009251C2" w:rsidRPr="000104D8">
        <w:rPr>
          <w:rFonts w:cstheme="minorHAnsi"/>
          <w:bCs/>
          <w:szCs w:val="24"/>
        </w:rPr>
        <w:t xml:space="preserve">WSIS Forum preparations, WSIS Stocktaking </w:t>
      </w:r>
      <w:r w:rsidRPr="000104D8">
        <w:rPr>
          <w:rFonts w:cstheme="minorHAnsi"/>
          <w:bCs/>
          <w:szCs w:val="24"/>
        </w:rPr>
        <w:t xml:space="preserve">and </w:t>
      </w:r>
      <w:r w:rsidR="009251C2" w:rsidRPr="000104D8">
        <w:rPr>
          <w:rFonts w:cstheme="minorHAnsi"/>
          <w:bCs/>
          <w:szCs w:val="24"/>
        </w:rPr>
        <w:t xml:space="preserve">WSIS Prizes. As </w:t>
      </w:r>
      <w:r w:rsidRPr="000104D8">
        <w:rPr>
          <w:rFonts w:cstheme="minorHAnsi"/>
          <w:bCs/>
          <w:szCs w:val="24"/>
        </w:rPr>
        <w:t>most</w:t>
      </w:r>
      <w:r w:rsidR="009251C2" w:rsidRPr="000104D8">
        <w:rPr>
          <w:rFonts w:cstheme="minorHAnsi"/>
          <w:bCs/>
          <w:szCs w:val="24"/>
        </w:rPr>
        <w:t xml:space="preserve"> study Questions have linkages with WSIS Action Lines, SG</w:t>
      </w:r>
      <w:r w:rsidRPr="000104D8">
        <w:rPr>
          <w:rFonts w:cstheme="minorHAnsi"/>
          <w:bCs/>
          <w:szCs w:val="24"/>
        </w:rPr>
        <w:t>1</w:t>
      </w:r>
      <w:r w:rsidR="009251C2" w:rsidRPr="000104D8">
        <w:rPr>
          <w:rFonts w:cstheme="minorHAnsi"/>
          <w:bCs/>
          <w:szCs w:val="24"/>
        </w:rPr>
        <w:t xml:space="preserve"> </w:t>
      </w:r>
      <w:r w:rsidR="001D772C" w:rsidRPr="000104D8">
        <w:rPr>
          <w:rFonts w:cstheme="minorHAnsi"/>
          <w:bCs/>
          <w:szCs w:val="24"/>
        </w:rPr>
        <w:t xml:space="preserve">through </w:t>
      </w:r>
      <w:r w:rsidR="00B42FB2" w:rsidRPr="000104D8">
        <w:rPr>
          <w:rFonts w:cstheme="minorHAnsi"/>
          <w:bCs/>
          <w:szCs w:val="24"/>
        </w:rPr>
        <w:t xml:space="preserve">its HQ focal points, </w:t>
      </w:r>
      <w:r w:rsidR="009251C2" w:rsidRPr="000104D8">
        <w:rPr>
          <w:rFonts w:cstheme="minorHAnsi"/>
          <w:bCs/>
          <w:szCs w:val="24"/>
        </w:rPr>
        <w:t xml:space="preserve">will continue </w:t>
      </w:r>
      <w:r w:rsidR="00B42FB2" w:rsidRPr="000104D8">
        <w:rPr>
          <w:rFonts w:cstheme="minorHAnsi"/>
          <w:bCs/>
          <w:szCs w:val="24"/>
        </w:rPr>
        <w:t>work</w:t>
      </w:r>
      <w:r w:rsidR="009251C2" w:rsidRPr="000104D8">
        <w:rPr>
          <w:rFonts w:cstheme="minorHAnsi"/>
          <w:bCs/>
          <w:szCs w:val="24"/>
        </w:rPr>
        <w:t xml:space="preserve"> with WSIS.</w:t>
      </w:r>
      <w:r w:rsidRPr="000104D8">
        <w:rPr>
          <w:rFonts w:cstheme="minorHAnsi"/>
          <w:bCs/>
          <w:szCs w:val="24"/>
        </w:rPr>
        <w:t xml:space="preserve"> </w:t>
      </w:r>
      <w:r w:rsidR="00B42FB2" w:rsidRPr="000104D8">
        <w:rPr>
          <w:rFonts w:cstheme="minorHAnsi"/>
          <w:bCs/>
          <w:szCs w:val="24"/>
        </w:rPr>
        <w:t>WSIS prizes winners who are ITU-D Members</w:t>
      </w:r>
      <w:r w:rsidR="00076890" w:rsidRPr="000104D8">
        <w:rPr>
          <w:rFonts w:cstheme="minorHAnsi"/>
          <w:bCs/>
          <w:szCs w:val="24"/>
        </w:rPr>
        <w:t>, are invited to submit contributions to relevant SG1 Questions.</w:t>
      </w:r>
    </w:p>
    <w:p w14:paraId="637D0B17" w14:textId="51D5D05C" w:rsidR="009251C2" w:rsidRPr="000104D8" w:rsidRDefault="009251C2"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Expert Group on ICT Household Indicator</w:t>
      </w:r>
      <w:r w:rsidR="00FB44F0" w:rsidRPr="000104D8">
        <w:rPr>
          <w:rFonts w:cstheme="minorHAnsi"/>
          <w:noProof/>
          <w:sz w:val="24"/>
          <w:szCs w:val="24"/>
          <w:lang w:val="en-US"/>
        </w:rPr>
        <w:t>s and</w:t>
      </w:r>
      <w:r w:rsidRPr="000104D8">
        <w:rPr>
          <w:rFonts w:cstheme="minorHAnsi"/>
          <w:noProof/>
          <w:sz w:val="24"/>
          <w:szCs w:val="24"/>
          <w:lang w:val="en-US"/>
        </w:rPr>
        <w:t xml:space="preserve"> Expert Group on Telecommunication/ICT Indicators </w:t>
      </w:r>
    </w:p>
    <w:p w14:paraId="3E7ED3AE" w14:textId="7DF15D7A" w:rsidR="00CF3B9C" w:rsidRPr="000104D8" w:rsidRDefault="00387469" w:rsidP="000104D8">
      <w:pPr>
        <w:pStyle w:val="Normalaftertitle"/>
        <w:spacing w:before="120" w:after="120"/>
        <w:rPr>
          <w:rFonts w:cstheme="minorHAnsi"/>
          <w:szCs w:val="24"/>
        </w:rPr>
      </w:pPr>
      <w:r w:rsidRPr="000104D8">
        <w:rPr>
          <w:rFonts w:cstheme="minorHAnsi"/>
          <w:szCs w:val="24"/>
        </w:rPr>
        <w:t>The importance of evidence through reliable statistical data and analytics is key to produce quality SG1 outputs. The</w:t>
      </w:r>
      <w:r w:rsidR="00F30F55" w:rsidRPr="000104D8">
        <w:rPr>
          <w:rFonts w:cstheme="minorHAnsi"/>
          <w:szCs w:val="24"/>
        </w:rPr>
        <w:t xml:space="preserve"> update provided </w:t>
      </w:r>
      <w:r w:rsidR="00287CF2" w:rsidRPr="000104D8">
        <w:rPr>
          <w:rFonts w:cstheme="minorHAnsi"/>
          <w:szCs w:val="24"/>
        </w:rPr>
        <w:t xml:space="preserve">at the second SG1 meeting </w:t>
      </w:r>
      <w:r w:rsidR="00F30F55" w:rsidRPr="000104D8">
        <w:rPr>
          <w:rFonts w:cstheme="minorHAnsi"/>
          <w:szCs w:val="24"/>
        </w:rPr>
        <w:t xml:space="preserve">on </w:t>
      </w:r>
      <w:r w:rsidR="009251C2" w:rsidRPr="000104D8">
        <w:rPr>
          <w:rFonts w:cstheme="minorHAnsi"/>
          <w:szCs w:val="24"/>
        </w:rPr>
        <w:t>ITU-D’s statistical products and activities in 202</w:t>
      </w:r>
      <w:r w:rsidR="008874A1" w:rsidRPr="000104D8">
        <w:rPr>
          <w:rFonts w:cstheme="minorHAnsi"/>
          <w:szCs w:val="24"/>
        </w:rPr>
        <w:t>3 included timely clarifications</w:t>
      </w:r>
      <w:r w:rsidRPr="000104D8">
        <w:rPr>
          <w:rFonts w:cstheme="minorHAnsi"/>
          <w:szCs w:val="24"/>
        </w:rPr>
        <w:t xml:space="preserve"> </w:t>
      </w:r>
      <w:r w:rsidR="008874A1" w:rsidRPr="000104D8">
        <w:rPr>
          <w:rFonts w:cstheme="minorHAnsi"/>
          <w:szCs w:val="24"/>
        </w:rPr>
        <w:t>on the ICT Development Index (IDI)</w:t>
      </w:r>
      <w:r w:rsidR="009251C2" w:rsidRPr="000104D8">
        <w:rPr>
          <w:rFonts w:cstheme="minorHAnsi"/>
          <w:szCs w:val="24"/>
        </w:rPr>
        <w:t>.</w:t>
      </w:r>
      <w:r w:rsidR="00CF3B9C" w:rsidRPr="000104D8">
        <w:rPr>
          <w:rFonts w:cstheme="minorHAnsi"/>
          <w:szCs w:val="24"/>
        </w:rPr>
        <w:t xml:space="preserve"> </w:t>
      </w:r>
      <w:r w:rsidR="00F30F55" w:rsidRPr="000104D8">
        <w:rPr>
          <w:rFonts w:cstheme="minorHAnsi"/>
          <w:szCs w:val="24"/>
        </w:rPr>
        <w:t>The</w:t>
      </w:r>
      <w:r w:rsidR="009251C2" w:rsidRPr="000104D8">
        <w:rPr>
          <w:rFonts w:cstheme="minorHAnsi"/>
          <w:szCs w:val="24"/>
        </w:rPr>
        <w:t xml:space="preserve"> ongoing work of EGTI and EGH on topics that are of interest to the SG</w:t>
      </w:r>
      <w:r w:rsidR="00F30F55" w:rsidRPr="000104D8">
        <w:rPr>
          <w:rFonts w:cstheme="minorHAnsi"/>
          <w:szCs w:val="24"/>
        </w:rPr>
        <w:t>1</w:t>
      </w:r>
      <w:r w:rsidR="009251C2" w:rsidRPr="000104D8">
        <w:rPr>
          <w:rFonts w:cstheme="minorHAnsi"/>
          <w:szCs w:val="24"/>
        </w:rPr>
        <w:t xml:space="preserve"> Questions, </w:t>
      </w:r>
      <w:r w:rsidRPr="000104D8">
        <w:rPr>
          <w:rFonts w:cstheme="minorHAnsi"/>
          <w:szCs w:val="24"/>
        </w:rPr>
        <w:t xml:space="preserve">is being </w:t>
      </w:r>
      <w:r w:rsidR="00F30F55" w:rsidRPr="000104D8">
        <w:rPr>
          <w:rFonts w:cstheme="minorHAnsi"/>
          <w:szCs w:val="24"/>
        </w:rPr>
        <w:t xml:space="preserve">followed </w:t>
      </w:r>
      <w:r w:rsidR="00076890" w:rsidRPr="000104D8">
        <w:rPr>
          <w:rFonts w:cstheme="minorHAnsi"/>
          <w:szCs w:val="24"/>
        </w:rPr>
        <w:t>up by</w:t>
      </w:r>
      <w:r w:rsidR="001D772C" w:rsidRPr="000104D8">
        <w:rPr>
          <w:rFonts w:cstheme="minorHAnsi"/>
          <w:szCs w:val="24"/>
        </w:rPr>
        <w:t xml:space="preserve"> the </w:t>
      </w:r>
      <w:r w:rsidR="00B42FB2" w:rsidRPr="000104D8">
        <w:rPr>
          <w:rFonts w:cstheme="minorHAnsi"/>
          <w:szCs w:val="24"/>
        </w:rPr>
        <w:t xml:space="preserve">SG1 </w:t>
      </w:r>
      <w:r w:rsidR="001D772C" w:rsidRPr="000104D8">
        <w:rPr>
          <w:rFonts w:cstheme="minorHAnsi"/>
          <w:szCs w:val="24"/>
        </w:rPr>
        <w:t>coordinator</w:t>
      </w:r>
      <w:r w:rsidR="00562975" w:rsidRPr="000104D8">
        <w:rPr>
          <w:rFonts w:cstheme="minorHAnsi"/>
          <w:szCs w:val="24"/>
        </w:rPr>
        <w:t>s</w:t>
      </w:r>
      <w:r w:rsidR="008874A1" w:rsidRPr="000104D8">
        <w:rPr>
          <w:rFonts w:cstheme="minorHAnsi"/>
          <w:szCs w:val="24"/>
        </w:rPr>
        <w:t xml:space="preserve"> </w:t>
      </w:r>
      <w:r w:rsidR="001D772C" w:rsidRPr="000104D8">
        <w:rPr>
          <w:rFonts w:cstheme="minorHAnsi"/>
          <w:szCs w:val="24"/>
        </w:rPr>
        <w:t>assigned on matters related to statistics (</w:t>
      </w:r>
      <w:r w:rsidR="001D772C" w:rsidRPr="000104D8">
        <w:rPr>
          <w:rFonts w:cstheme="minorHAnsi"/>
          <w:b/>
          <w:bCs/>
          <w:szCs w:val="24"/>
        </w:rPr>
        <w:t>Annex 2</w:t>
      </w:r>
      <w:r w:rsidR="001D772C" w:rsidRPr="000104D8">
        <w:rPr>
          <w:rFonts w:cstheme="minorHAnsi"/>
          <w:szCs w:val="24"/>
        </w:rPr>
        <w:t>).</w:t>
      </w:r>
      <w:r w:rsidR="00562975" w:rsidRPr="000104D8">
        <w:rPr>
          <w:rFonts w:cstheme="minorHAnsi"/>
          <w:szCs w:val="24"/>
        </w:rPr>
        <w:t xml:space="preserve"> Satellite-based broadband Internet measurement and Measuring middle-mile connectivity are two topics flagged for future work at EGTI level, which would be of interest to SG1.</w:t>
      </w:r>
    </w:p>
    <w:p w14:paraId="3936C611" w14:textId="56B0F4E1" w:rsidR="00E51729" w:rsidRPr="000104D8" w:rsidRDefault="00E51729"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 xml:space="preserve">BDT Projects </w:t>
      </w:r>
      <w:r w:rsidR="00CF3B9C" w:rsidRPr="000104D8">
        <w:rPr>
          <w:rFonts w:cstheme="minorHAnsi"/>
          <w:noProof/>
          <w:sz w:val="24"/>
          <w:szCs w:val="24"/>
          <w:lang w:val="en-US"/>
        </w:rPr>
        <w:t>and actions</w:t>
      </w:r>
    </w:p>
    <w:p w14:paraId="56813C3E" w14:textId="3D12611E" w:rsidR="00387469" w:rsidRPr="000104D8" w:rsidRDefault="00387469" w:rsidP="000104D8">
      <w:pPr>
        <w:spacing w:after="120"/>
        <w:rPr>
          <w:rFonts w:cstheme="minorHAnsi"/>
          <w:szCs w:val="24"/>
        </w:rPr>
      </w:pPr>
      <w:r w:rsidRPr="000104D8">
        <w:rPr>
          <w:rFonts w:cstheme="minorHAnsi"/>
          <w:szCs w:val="24"/>
        </w:rPr>
        <w:t>Enhancing coordination and focusing</w:t>
      </w:r>
      <w:r w:rsidR="009355F3">
        <w:rPr>
          <w:rFonts w:cstheme="minorHAnsi"/>
          <w:szCs w:val="24"/>
        </w:rPr>
        <w:t xml:space="preserve"> </w:t>
      </w:r>
      <w:r w:rsidRPr="000104D8">
        <w:rPr>
          <w:rFonts w:cstheme="minorHAnsi"/>
          <w:szCs w:val="24"/>
        </w:rPr>
        <w:t>on active collaboration with all relevant BDT global and regional event organisers, project managers and capacity building colleagues for optimizing experts resources from study group management teams, is a continuous process.</w:t>
      </w:r>
    </w:p>
    <w:p w14:paraId="751AD7DF" w14:textId="3CB3E103" w:rsidR="009251C2" w:rsidRPr="000104D8" w:rsidRDefault="008874A1" w:rsidP="000104D8">
      <w:pPr>
        <w:pStyle w:val="Normalaftertitle"/>
        <w:spacing w:before="120" w:after="120"/>
        <w:rPr>
          <w:rFonts w:cstheme="minorHAnsi"/>
          <w:szCs w:val="24"/>
        </w:rPr>
      </w:pPr>
      <w:r w:rsidRPr="000104D8">
        <w:rPr>
          <w:rFonts w:cstheme="minorHAnsi"/>
          <w:szCs w:val="24"/>
        </w:rPr>
        <w:t>An</w:t>
      </w:r>
      <w:r w:rsidR="001D772C" w:rsidRPr="000104D8">
        <w:rPr>
          <w:rFonts w:cstheme="minorHAnsi"/>
          <w:szCs w:val="24"/>
        </w:rPr>
        <w:t xml:space="preserve"> update on BDT projects with mapping to </w:t>
      </w:r>
      <w:r w:rsidR="009251C2" w:rsidRPr="000104D8">
        <w:rPr>
          <w:rFonts w:cstheme="minorHAnsi"/>
          <w:szCs w:val="24"/>
        </w:rPr>
        <w:t>ITU-D study Questions</w:t>
      </w:r>
      <w:r w:rsidR="001D772C" w:rsidRPr="000104D8">
        <w:rPr>
          <w:rFonts w:cstheme="minorHAnsi"/>
          <w:szCs w:val="24"/>
        </w:rPr>
        <w:t xml:space="preserve">, </w:t>
      </w:r>
      <w:r w:rsidRPr="000104D8">
        <w:rPr>
          <w:rFonts w:cstheme="minorHAnsi"/>
          <w:szCs w:val="24"/>
        </w:rPr>
        <w:t>was shared in the second SG meeting of October 2023 to</w:t>
      </w:r>
      <w:r w:rsidR="001D772C" w:rsidRPr="000104D8">
        <w:rPr>
          <w:rFonts w:cstheme="minorHAnsi"/>
          <w:szCs w:val="24"/>
        </w:rPr>
        <w:t xml:space="preserve"> al</w:t>
      </w:r>
      <w:r w:rsidR="00EB26D7" w:rsidRPr="000104D8">
        <w:rPr>
          <w:rFonts w:cstheme="minorHAnsi"/>
          <w:szCs w:val="24"/>
        </w:rPr>
        <w:t>l</w:t>
      </w:r>
      <w:r w:rsidR="001D772C" w:rsidRPr="000104D8">
        <w:rPr>
          <w:rFonts w:cstheme="minorHAnsi"/>
          <w:szCs w:val="24"/>
        </w:rPr>
        <w:t xml:space="preserve">ow Question management teams and </w:t>
      </w:r>
      <w:r w:rsidR="0018402F" w:rsidRPr="000104D8">
        <w:rPr>
          <w:rFonts w:cstheme="minorHAnsi"/>
          <w:szCs w:val="24"/>
        </w:rPr>
        <w:t>r</w:t>
      </w:r>
      <w:r w:rsidR="001D772C" w:rsidRPr="000104D8">
        <w:rPr>
          <w:rFonts w:cstheme="minorHAnsi"/>
          <w:szCs w:val="24"/>
        </w:rPr>
        <w:t xml:space="preserve">apporteur </w:t>
      </w:r>
      <w:r w:rsidR="0018402F" w:rsidRPr="000104D8">
        <w:rPr>
          <w:rFonts w:cstheme="minorHAnsi"/>
          <w:szCs w:val="24"/>
        </w:rPr>
        <w:t>g</w:t>
      </w:r>
      <w:r w:rsidR="001D772C" w:rsidRPr="000104D8">
        <w:rPr>
          <w:rFonts w:cstheme="minorHAnsi"/>
          <w:szCs w:val="24"/>
        </w:rPr>
        <w:t xml:space="preserve">roups to </w:t>
      </w:r>
      <w:r w:rsidR="00387469" w:rsidRPr="000104D8">
        <w:rPr>
          <w:rFonts w:cstheme="minorHAnsi"/>
          <w:szCs w:val="24"/>
        </w:rPr>
        <w:t>identify specific projects of interest</w:t>
      </w:r>
      <w:r w:rsidR="001D772C" w:rsidRPr="000104D8">
        <w:rPr>
          <w:rFonts w:cstheme="minorHAnsi"/>
          <w:szCs w:val="24"/>
        </w:rPr>
        <w:t xml:space="preserve">. </w:t>
      </w:r>
      <w:r w:rsidR="009251C2" w:rsidRPr="000104D8">
        <w:rPr>
          <w:rFonts w:cstheme="minorHAnsi"/>
          <w:szCs w:val="24"/>
        </w:rPr>
        <w:t>SG</w:t>
      </w:r>
      <w:r w:rsidR="001D772C" w:rsidRPr="000104D8">
        <w:rPr>
          <w:rFonts w:cstheme="minorHAnsi"/>
          <w:szCs w:val="24"/>
        </w:rPr>
        <w:t>1</w:t>
      </w:r>
      <w:r w:rsidR="009251C2" w:rsidRPr="000104D8">
        <w:rPr>
          <w:rFonts w:cstheme="minorHAnsi"/>
          <w:szCs w:val="24"/>
        </w:rPr>
        <w:t xml:space="preserve"> assigned coordinators (see </w:t>
      </w:r>
      <w:r w:rsidR="009251C2" w:rsidRPr="000104D8">
        <w:rPr>
          <w:rFonts w:cstheme="minorHAnsi"/>
          <w:b/>
          <w:bCs/>
          <w:szCs w:val="24"/>
        </w:rPr>
        <w:t>Annex 2</w:t>
      </w:r>
      <w:r w:rsidR="009251C2" w:rsidRPr="000104D8">
        <w:rPr>
          <w:rFonts w:cstheme="minorHAnsi"/>
          <w:szCs w:val="24"/>
        </w:rPr>
        <w:t xml:space="preserve">) </w:t>
      </w:r>
      <w:r w:rsidR="00387469" w:rsidRPr="000104D8">
        <w:rPr>
          <w:rFonts w:cstheme="minorHAnsi"/>
          <w:szCs w:val="24"/>
        </w:rPr>
        <w:t xml:space="preserve">shared proposals </w:t>
      </w:r>
      <w:r w:rsidR="001D772C" w:rsidRPr="000104D8">
        <w:rPr>
          <w:rFonts w:cstheme="minorHAnsi"/>
          <w:szCs w:val="24"/>
        </w:rPr>
        <w:t xml:space="preserve">to </w:t>
      </w:r>
      <w:r w:rsidR="009251C2" w:rsidRPr="000104D8">
        <w:rPr>
          <w:rFonts w:cstheme="minorHAnsi"/>
          <w:szCs w:val="24"/>
        </w:rPr>
        <w:t xml:space="preserve">leverage </w:t>
      </w:r>
      <w:r w:rsidR="001D772C" w:rsidRPr="000104D8">
        <w:rPr>
          <w:rFonts w:cstheme="minorHAnsi"/>
          <w:szCs w:val="24"/>
        </w:rPr>
        <w:t>on BDT projects collaboration</w:t>
      </w:r>
      <w:r w:rsidR="00387469" w:rsidRPr="000104D8">
        <w:rPr>
          <w:rFonts w:cstheme="minorHAnsi"/>
          <w:szCs w:val="24"/>
        </w:rPr>
        <w:t xml:space="preserve"> starting with PRIDA updates shared at the second SG meeting. </w:t>
      </w:r>
    </w:p>
    <w:p w14:paraId="7F9BB23A" w14:textId="1516D70F" w:rsidR="00287CF2" w:rsidRPr="000104D8" w:rsidRDefault="00287CF2" w:rsidP="00F12326">
      <w:pPr>
        <w:pStyle w:val="Heading1"/>
        <w:numPr>
          <w:ilvl w:val="1"/>
          <w:numId w:val="7"/>
        </w:numPr>
        <w:tabs>
          <w:tab w:val="num" w:pos="360"/>
        </w:tabs>
        <w:spacing w:before="120" w:after="120"/>
        <w:rPr>
          <w:rFonts w:cstheme="minorHAnsi"/>
          <w:noProof/>
          <w:sz w:val="24"/>
          <w:szCs w:val="24"/>
          <w:lang w:val="en-US"/>
        </w:rPr>
      </w:pPr>
      <w:r w:rsidRPr="000104D8">
        <w:rPr>
          <w:rFonts w:cstheme="minorHAnsi"/>
          <w:noProof/>
          <w:sz w:val="24"/>
          <w:szCs w:val="24"/>
          <w:lang w:val="en-US"/>
        </w:rPr>
        <w:t xml:space="preserve">Youth and Gender mainstreaming </w:t>
      </w:r>
    </w:p>
    <w:p w14:paraId="71A1CDFB" w14:textId="5CCED4FC" w:rsidR="00287CF2" w:rsidRPr="000104D8" w:rsidRDefault="00287CF2" w:rsidP="000104D8">
      <w:pPr>
        <w:spacing w:after="120"/>
        <w:rPr>
          <w:rFonts w:cstheme="minorHAnsi"/>
          <w:bCs/>
          <w:szCs w:val="24"/>
        </w:rPr>
      </w:pPr>
      <w:r w:rsidRPr="000104D8">
        <w:rPr>
          <w:rFonts w:cstheme="minorHAnsi"/>
          <w:bCs/>
          <w:szCs w:val="24"/>
        </w:rPr>
        <w:t xml:space="preserve">Two contributions were reviewed </w:t>
      </w:r>
      <w:r w:rsidR="00562975" w:rsidRPr="000104D8">
        <w:rPr>
          <w:rFonts w:cstheme="minorHAnsi"/>
          <w:bCs/>
          <w:szCs w:val="24"/>
        </w:rPr>
        <w:t xml:space="preserve">at the </w:t>
      </w:r>
      <w:r w:rsidRPr="000104D8">
        <w:rPr>
          <w:rFonts w:cstheme="minorHAnsi"/>
          <w:bCs/>
          <w:szCs w:val="24"/>
        </w:rPr>
        <w:t>second annual meeting of SG1</w:t>
      </w:r>
      <w:r w:rsidR="00562975" w:rsidRPr="000104D8">
        <w:rPr>
          <w:rFonts w:cstheme="minorHAnsi"/>
          <w:bCs/>
          <w:szCs w:val="24"/>
        </w:rPr>
        <w:t xml:space="preserve"> namely </w:t>
      </w:r>
      <w:r w:rsidRPr="000104D8">
        <w:rPr>
          <w:rFonts w:cstheme="minorHAnsi"/>
          <w:szCs w:val="24"/>
        </w:rPr>
        <w:t>incorporating a youth-centric perspective in ITU-D's efforts to foster an inclusive digital society, economy, and environment</w:t>
      </w:r>
      <w:r w:rsidR="00562975" w:rsidRPr="000104D8">
        <w:rPr>
          <w:rFonts w:cstheme="minorHAnsi"/>
          <w:szCs w:val="24"/>
        </w:rPr>
        <w:t xml:space="preserve">, and on </w:t>
      </w:r>
      <w:r w:rsidRPr="000104D8">
        <w:rPr>
          <w:rFonts w:cstheme="minorHAnsi"/>
          <w:szCs w:val="24"/>
        </w:rPr>
        <w:t xml:space="preserve">BDT </w:t>
      </w:r>
      <w:r w:rsidR="00562975" w:rsidRPr="000104D8">
        <w:rPr>
          <w:rFonts w:cstheme="minorHAnsi"/>
          <w:szCs w:val="24"/>
        </w:rPr>
        <w:t xml:space="preserve">actions </w:t>
      </w:r>
      <w:r w:rsidRPr="000104D8">
        <w:rPr>
          <w:rFonts w:cstheme="minorHAnsi"/>
          <w:szCs w:val="24"/>
        </w:rPr>
        <w:t xml:space="preserve">to promote gender equality and women's inclusion in the digital sector. It is proposed that all final </w:t>
      </w:r>
      <w:r w:rsidR="00562975" w:rsidRPr="000104D8">
        <w:rPr>
          <w:rFonts w:cstheme="minorHAnsi"/>
          <w:szCs w:val="24"/>
        </w:rPr>
        <w:t xml:space="preserve">output </w:t>
      </w:r>
      <w:r w:rsidRPr="000104D8">
        <w:rPr>
          <w:rFonts w:cstheme="minorHAnsi"/>
          <w:szCs w:val="24"/>
        </w:rPr>
        <w:t>reports have a section on youth and women mainstreaming actions pertaining to the study Question.</w:t>
      </w:r>
    </w:p>
    <w:p w14:paraId="21D87309" w14:textId="77777777" w:rsidR="009251C2" w:rsidRPr="000104D8" w:rsidRDefault="009251C2" w:rsidP="000104D8">
      <w:pPr>
        <w:pStyle w:val="PlainText"/>
        <w:keepNext/>
        <w:numPr>
          <w:ilvl w:val="0"/>
          <w:numId w:val="33"/>
        </w:numPr>
        <w:spacing w:before="120" w:after="120"/>
        <w:rPr>
          <w:rFonts w:asciiTheme="minorHAnsi" w:eastAsia="Times New Roman" w:hAnsiTheme="minorHAnsi" w:cstheme="minorHAnsi"/>
          <w:b/>
          <w:sz w:val="24"/>
          <w:szCs w:val="24"/>
          <w:lang w:val="en-GB" w:eastAsia="en-US"/>
        </w:rPr>
      </w:pPr>
      <w:r w:rsidRPr="000104D8">
        <w:rPr>
          <w:rFonts w:asciiTheme="minorHAnsi" w:eastAsia="Times New Roman" w:hAnsiTheme="minorHAnsi" w:cstheme="minorHAnsi"/>
          <w:b/>
          <w:sz w:val="24"/>
          <w:szCs w:val="24"/>
          <w:lang w:val="en-GB" w:eastAsia="en-US"/>
        </w:rPr>
        <w:t xml:space="preserve">Collaborative tools </w:t>
      </w:r>
    </w:p>
    <w:p w14:paraId="6301BF89" w14:textId="2EA3200A" w:rsidR="00CF3B9C" w:rsidRPr="000104D8" w:rsidRDefault="009251C2" w:rsidP="33193A11">
      <w:pPr>
        <w:spacing w:after="120"/>
        <w:rPr>
          <w:rFonts w:cstheme="minorBidi"/>
        </w:rPr>
      </w:pPr>
      <w:r w:rsidRPr="33193A11">
        <w:rPr>
          <w:rFonts w:cstheme="minorBidi"/>
        </w:rPr>
        <w:t xml:space="preserve">Similar to the previous study period, usage of </w:t>
      </w:r>
      <w:hyperlink r:id="rId28">
        <w:r w:rsidRPr="33193A11">
          <w:rPr>
            <w:rStyle w:val="Hyperlink"/>
            <w:rFonts w:cstheme="minorBidi"/>
          </w:rPr>
          <w:t>collaborative tools</w:t>
        </w:r>
      </w:hyperlink>
      <w:r w:rsidRPr="33193A11">
        <w:rPr>
          <w:rFonts w:cstheme="minorBidi"/>
        </w:rPr>
        <w:t xml:space="preserve"> to facilitate collaborators’ electronic participation in the work of the ITU-D study groups, will continue. In addition to remote participation services and the webcast in the languages of the respective meeting, mailing lists are</w:t>
      </w:r>
      <w:r w:rsidR="0031073B" w:rsidRPr="33193A11">
        <w:rPr>
          <w:rFonts w:cstheme="minorBidi"/>
        </w:rPr>
        <w:t xml:space="preserve"> </w:t>
      </w:r>
      <w:r w:rsidRPr="33193A11">
        <w:rPr>
          <w:rFonts w:cstheme="minorBidi"/>
        </w:rPr>
        <w:t xml:space="preserve">made available to participants and management team members. </w:t>
      </w:r>
      <w:r w:rsidR="0031073B" w:rsidRPr="33193A11">
        <w:rPr>
          <w:rFonts w:cstheme="minorBidi"/>
        </w:rPr>
        <w:t>MS teams have been created for use by each Question management team</w:t>
      </w:r>
      <w:r w:rsidR="00CF3B9C" w:rsidRPr="33193A11">
        <w:rPr>
          <w:rFonts w:cstheme="minorBidi"/>
        </w:rPr>
        <w:t xml:space="preserve"> as per their convenience.</w:t>
      </w:r>
      <w:r w:rsidR="00D921B9" w:rsidRPr="33193A11">
        <w:rPr>
          <w:rFonts w:cstheme="minorBidi"/>
        </w:rPr>
        <w:t xml:space="preserve"> The automatic captioning in various languages highly appreciated by the Question management team members as it improves accessibility and exchanges during the e</w:t>
      </w:r>
      <w:r w:rsidR="54617174" w:rsidRPr="33193A11">
        <w:rPr>
          <w:rFonts w:cstheme="minorBidi"/>
        </w:rPr>
        <w:t>-</w:t>
      </w:r>
      <w:r w:rsidR="00D921B9" w:rsidRPr="33193A11">
        <w:rPr>
          <w:rFonts w:cstheme="minorBidi"/>
        </w:rPr>
        <w:t xml:space="preserve">meetings. </w:t>
      </w:r>
    </w:p>
    <w:p w14:paraId="07C1DED7" w14:textId="6674B222" w:rsidR="009251C2" w:rsidRPr="000104D8" w:rsidRDefault="003D466F" w:rsidP="000104D8">
      <w:pPr>
        <w:spacing w:after="120"/>
        <w:rPr>
          <w:rFonts w:cstheme="minorHAnsi"/>
          <w:szCs w:val="24"/>
        </w:rPr>
      </w:pPr>
      <w:r w:rsidRPr="000104D8">
        <w:rPr>
          <w:rFonts w:cstheme="minorHAnsi"/>
          <w:szCs w:val="24"/>
        </w:rPr>
        <w:t>The</w:t>
      </w:r>
      <w:r w:rsidR="009251C2" w:rsidRPr="000104D8">
        <w:rPr>
          <w:rFonts w:cstheme="minorHAnsi"/>
          <w:szCs w:val="24"/>
        </w:rPr>
        <w:t xml:space="preserve"> contributions repository &amp; dashboard</w:t>
      </w:r>
      <w:r w:rsidR="009251C2" w:rsidRPr="000104D8">
        <w:rPr>
          <w:rStyle w:val="FootnoteReference"/>
          <w:rFonts w:cstheme="minorHAnsi"/>
          <w:szCs w:val="18"/>
        </w:rPr>
        <w:footnoteReference w:id="11"/>
      </w:r>
      <w:r w:rsidR="009251C2" w:rsidRPr="000104D8">
        <w:rPr>
          <w:rFonts w:cstheme="minorHAnsi"/>
          <w:szCs w:val="24"/>
        </w:rPr>
        <w:t xml:space="preserve">, which facilitates the search of previous contributions and their abstracts, </w:t>
      </w:r>
      <w:r w:rsidRPr="000104D8">
        <w:rPr>
          <w:rFonts w:cstheme="minorHAnsi"/>
          <w:szCs w:val="24"/>
        </w:rPr>
        <w:t>is updated.</w:t>
      </w:r>
      <w:r w:rsidR="009355F3">
        <w:rPr>
          <w:rFonts w:cstheme="minorHAnsi"/>
          <w:szCs w:val="24"/>
        </w:rPr>
        <w:t xml:space="preserve"> </w:t>
      </w:r>
      <w:r w:rsidR="009251C2" w:rsidRPr="000104D8">
        <w:rPr>
          <w:rFonts w:cstheme="minorHAnsi"/>
          <w:szCs w:val="24"/>
        </w:rPr>
        <w:t>Study group participants were encouraged to explore the tools and to provide any feedback to the secretariat to assist in their improvement.</w:t>
      </w:r>
    </w:p>
    <w:p w14:paraId="5D6435E3" w14:textId="6B6A7508" w:rsidR="00667BD3" w:rsidRPr="000104D8" w:rsidRDefault="00D80D06" w:rsidP="000104D8">
      <w:pPr>
        <w:spacing w:after="120"/>
        <w:rPr>
          <w:rFonts w:cstheme="minorHAnsi"/>
          <w:szCs w:val="24"/>
        </w:rPr>
      </w:pPr>
      <w:r w:rsidRPr="000104D8">
        <w:rPr>
          <w:rFonts w:cstheme="minorHAnsi"/>
          <w:szCs w:val="24"/>
        </w:rPr>
        <w:t>Automatic document (machine) translation</w:t>
      </w:r>
      <w:r w:rsidR="005545EB" w:rsidRPr="000104D8">
        <w:rPr>
          <w:rFonts w:cstheme="minorHAnsi"/>
          <w:szCs w:val="24"/>
        </w:rPr>
        <w:t xml:space="preserve"> names</w:t>
      </w:r>
      <w:r w:rsidR="00667BD3" w:rsidRPr="000104D8">
        <w:rPr>
          <w:rFonts w:cstheme="minorHAnsi"/>
          <w:szCs w:val="24"/>
        </w:rPr>
        <w:t xml:space="preserve"> </w:t>
      </w:r>
      <w:r w:rsidR="005545EB" w:rsidRPr="000104D8">
        <w:rPr>
          <w:rFonts w:cstheme="minorHAnsi"/>
          <w:szCs w:val="24"/>
        </w:rPr>
        <w:t>“</w:t>
      </w:r>
      <w:r w:rsidR="00667BD3" w:rsidRPr="000104D8">
        <w:rPr>
          <w:rFonts w:cstheme="minorHAnsi"/>
          <w:szCs w:val="24"/>
        </w:rPr>
        <w:t>ITU Translate</w:t>
      </w:r>
      <w:r w:rsidR="005545EB" w:rsidRPr="000104D8">
        <w:rPr>
          <w:rStyle w:val="FootnoteReference"/>
          <w:rFonts w:cstheme="minorHAnsi"/>
          <w:szCs w:val="18"/>
        </w:rPr>
        <w:footnoteReference w:id="12"/>
      </w:r>
      <w:r w:rsidR="005545EB" w:rsidRPr="000104D8">
        <w:rPr>
          <w:rFonts w:cstheme="minorHAnsi"/>
          <w:szCs w:val="24"/>
        </w:rPr>
        <w:t>”</w:t>
      </w:r>
      <w:r w:rsidR="00667BD3" w:rsidRPr="000104D8">
        <w:rPr>
          <w:rFonts w:cstheme="minorHAnsi"/>
          <w:szCs w:val="24"/>
        </w:rPr>
        <w:t xml:space="preserve"> is available on the ties protected document management </w:t>
      </w:r>
      <w:r w:rsidR="005545EB" w:rsidRPr="000104D8">
        <w:rPr>
          <w:rFonts w:cstheme="minorHAnsi"/>
          <w:szCs w:val="24"/>
        </w:rPr>
        <w:t xml:space="preserve">repository where by </w:t>
      </w:r>
      <w:r w:rsidR="00667BD3" w:rsidRPr="000104D8">
        <w:rPr>
          <w:rFonts w:cstheme="minorHAnsi"/>
          <w:szCs w:val="24"/>
        </w:rPr>
        <w:t>contributions, reports and other meeting documents can be translated from one UN official language into another UN official language by the reader.</w:t>
      </w:r>
    </w:p>
    <w:p w14:paraId="30C29BED" w14:textId="1890A6B2" w:rsidR="00E97307" w:rsidRPr="000104D8" w:rsidRDefault="00E97307" w:rsidP="000104D8">
      <w:pPr>
        <w:spacing w:after="120"/>
        <w:rPr>
          <w:rFonts w:cstheme="minorHAnsi"/>
          <w:szCs w:val="24"/>
        </w:rPr>
      </w:pPr>
      <w:r w:rsidRPr="007233B1">
        <w:rPr>
          <w:rFonts w:cstheme="minorHAnsi"/>
          <w:szCs w:val="24"/>
        </w:rPr>
        <w:t>All ITU-D study Group website pages, as is the case for all BDT webpages, are available in all UN official languages</w:t>
      </w:r>
      <w:r w:rsidR="00F12326" w:rsidRPr="007233B1">
        <w:rPr>
          <w:rFonts w:cstheme="minorHAnsi"/>
          <w:szCs w:val="24"/>
        </w:rPr>
        <w:t>.</w:t>
      </w:r>
      <w:r w:rsidRPr="000104D8">
        <w:rPr>
          <w:rFonts w:cstheme="minorHAnsi"/>
          <w:szCs w:val="24"/>
        </w:rPr>
        <w:t xml:space="preserve"> </w:t>
      </w:r>
    </w:p>
    <w:p w14:paraId="19C34E04" w14:textId="77777777" w:rsidR="005311CD" w:rsidRPr="000104D8" w:rsidRDefault="005311CD" w:rsidP="000104D8">
      <w:pPr>
        <w:pStyle w:val="PlainText"/>
        <w:keepNext/>
        <w:numPr>
          <w:ilvl w:val="0"/>
          <w:numId w:val="33"/>
        </w:numPr>
        <w:spacing w:before="120" w:after="120"/>
        <w:rPr>
          <w:rFonts w:asciiTheme="minorHAnsi" w:eastAsia="Times New Roman" w:hAnsiTheme="minorHAnsi" w:cstheme="minorHAnsi"/>
          <w:b/>
          <w:sz w:val="24"/>
          <w:szCs w:val="24"/>
          <w:lang w:val="en-GB" w:eastAsia="en-US"/>
        </w:rPr>
      </w:pPr>
      <w:r w:rsidRPr="000104D8">
        <w:rPr>
          <w:rFonts w:asciiTheme="minorHAnsi" w:eastAsia="Times New Roman" w:hAnsiTheme="minorHAnsi" w:cstheme="minorHAnsi"/>
          <w:b/>
          <w:sz w:val="24"/>
          <w:szCs w:val="24"/>
          <w:lang w:val="en-GB" w:eastAsia="en-US"/>
        </w:rPr>
        <w:t>Conclusion and way forward</w:t>
      </w:r>
    </w:p>
    <w:p w14:paraId="110AE93E" w14:textId="52133304" w:rsidR="0090371C" w:rsidRPr="000104D8" w:rsidRDefault="0090371C" w:rsidP="000104D8">
      <w:pPr>
        <w:spacing w:after="120"/>
        <w:rPr>
          <w:rFonts w:cstheme="minorHAnsi"/>
          <w:bCs/>
          <w:szCs w:val="24"/>
        </w:rPr>
      </w:pPr>
      <w:r w:rsidRPr="000104D8">
        <w:rPr>
          <w:rFonts w:cstheme="minorHAnsi"/>
          <w:bCs/>
          <w:szCs w:val="24"/>
        </w:rPr>
        <w:t>The ITU-D SG1 work is continuing as planned. It is expected that</w:t>
      </w:r>
      <w:r w:rsidR="00D921B9" w:rsidRPr="000104D8">
        <w:rPr>
          <w:rFonts w:cstheme="minorHAnsi"/>
          <w:bCs/>
          <w:szCs w:val="24"/>
        </w:rPr>
        <w:t xml:space="preserve"> updated draft output reports for all 7 Questions and </w:t>
      </w:r>
      <w:r w:rsidR="00D80D06" w:rsidRPr="000104D8">
        <w:rPr>
          <w:rFonts w:cstheme="minorHAnsi"/>
          <w:bCs/>
          <w:szCs w:val="24"/>
        </w:rPr>
        <w:t>additional</w:t>
      </w:r>
      <w:r w:rsidRPr="000104D8">
        <w:rPr>
          <w:rFonts w:cstheme="minorHAnsi"/>
          <w:bCs/>
          <w:szCs w:val="24"/>
        </w:rPr>
        <w:t xml:space="preserve"> </w:t>
      </w:r>
      <w:r w:rsidR="00D921B9" w:rsidRPr="000104D8">
        <w:rPr>
          <w:rFonts w:cstheme="minorHAnsi"/>
          <w:bCs/>
          <w:szCs w:val="24"/>
        </w:rPr>
        <w:t>i</w:t>
      </w:r>
      <w:r w:rsidR="00D80D06" w:rsidRPr="000104D8">
        <w:rPr>
          <w:rFonts w:cstheme="minorHAnsi"/>
          <w:bCs/>
          <w:szCs w:val="24"/>
        </w:rPr>
        <w:t xml:space="preserve">nterim </w:t>
      </w:r>
      <w:r w:rsidRPr="000104D8">
        <w:rPr>
          <w:rFonts w:cstheme="minorHAnsi"/>
          <w:bCs/>
          <w:szCs w:val="24"/>
        </w:rPr>
        <w:t>deliverables will be shared at the next</w:t>
      </w:r>
      <w:r w:rsidR="00D921B9" w:rsidRPr="000104D8">
        <w:rPr>
          <w:rStyle w:val="FootnoteReference"/>
          <w:rFonts w:cstheme="minorHAnsi"/>
          <w:bCs/>
          <w:szCs w:val="18"/>
        </w:rPr>
        <w:footnoteReference w:id="13"/>
      </w:r>
      <w:r w:rsidRPr="000104D8">
        <w:rPr>
          <w:rFonts w:cstheme="minorHAnsi"/>
          <w:bCs/>
          <w:szCs w:val="24"/>
        </w:rPr>
        <w:t xml:space="preserve"> ITU-D SG1 meeting </w:t>
      </w:r>
      <w:r w:rsidR="00D921B9" w:rsidRPr="000104D8">
        <w:rPr>
          <w:rFonts w:cstheme="minorHAnsi"/>
          <w:bCs/>
          <w:szCs w:val="24"/>
        </w:rPr>
        <w:t>to be held from 4 to 8 November</w:t>
      </w:r>
      <w:r w:rsidRPr="000104D8">
        <w:rPr>
          <w:rFonts w:cstheme="minorHAnsi"/>
          <w:bCs/>
          <w:szCs w:val="24"/>
        </w:rPr>
        <w:t xml:space="preserve"> 202</w:t>
      </w:r>
      <w:r w:rsidR="00D80D06" w:rsidRPr="000104D8">
        <w:rPr>
          <w:rFonts w:cstheme="minorHAnsi"/>
          <w:bCs/>
          <w:szCs w:val="24"/>
        </w:rPr>
        <w:t>4</w:t>
      </w:r>
      <w:r w:rsidR="00BE2C3D" w:rsidRPr="000104D8">
        <w:rPr>
          <w:rFonts w:cstheme="minorHAnsi"/>
          <w:bCs/>
          <w:szCs w:val="24"/>
        </w:rPr>
        <w:t xml:space="preserve"> in Geneva.</w:t>
      </w:r>
    </w:p>
    <w:p w14:paraId="1F262AF4" w14:textId="77777777" w:rsidR="00FB44F0" w:rsidRPr="00FB44F0" w:rsidRDefault="00FB44F0" w:rsidP="00FB44F0"/>
    <w:p w14:paraId="0C996EDC" w14:textId="0B2DC695" w:rsidR="00FB44F0" w:rsidRPr="00FB44F0" w:rsidRDefault="00FB44F0" w:rsidP="00FB44F0">
      <w:pPr>
        <w:tabs>
          <w:tab w:val="clear" w:pos="1134"/>
          <w:tab w:val="clear" w:pos="1871"/>
          <w:tab w:val="clear" w:pos="2268"/>
          <w:tab w:val="left" w:pos="4330"/>
        </w:tabs>
        <w:sectPr w:rsidR="00FB44F0" w:rsidRPr="00FB44F0" w:rsidSect="00BB1F53">
          <w:headerReference w:type="default" r:id="rId29"/>
          <w:footerReference w:type="even" r:id="rId30"/>
          <w:footerReference w:type="first" r:id="rId31"/>
          <w:pgSz w:w="11907" w:h="16840" w:code="9"/>
          <w:pgMar w:top="1440" w:right="1134" w:bottom="1134" w:left="1134" w:header="720" w:footer="720" w:gutter="0"/>
          <w:paperSrc w:first="7" w:other="7"/>
          <w:pgNumType w:start="1"/>
          <w:cols w:space="720"/>
          <w:titlePg/>
          <w:docGrid w:linePitch="326"/>
        </w:sectPr>
      </w:pPr>
    </w:p>
    <w:p w14:paraId="1BE65E95" w14:textId="70CFEBCC" w:rsidR="00912E31" w:rsidRPr="0017675D" w:rsidRDefault="00912E31" w:rsidP="00476AE5">
      <w:pPr>
        <w:spacing w:after="120"/>
        <w:rPr>
          <w:b/>
          <w:szCs w:val="24"/>
        </w:rPr>
      </w:pPr>
      <w:r>
        <w:rPr>
          <w:b/>
          <w:szCs w:val="24"/>
        </w:rPr>
        <w:t xml:space="preserve">Annex 1: </w:t>
      </w:r>
      <w:r w:rsidRPr="003E4DEB">
        <w:rPr>
          <w:b/>
          <w:szCs w:val="24"/>
        </w:rPr>
        <w:t xml:space="preserve">Appointed </w:t>
      </w:r>
      <w:r w:rsidRPr="005866A7">
        <w:rPr>
          <w:b/>
          <w:szCs w:val="24"/>
        </w:rPr>
        <w:t>Chair, Vice-</w:t>
      </w:r>
      <w:r w:rsidRPr="0017675D">
        <w:rPr>
          <w:b/>
          <w:szCs w:val="24"/>
        </w:rPr>
        <w:t xml:space="preserve">Chair and Rapporteurs and Vice-Rapporteurs of ITU-D Study Group 1 Questions for the </w:t>
      </w:r>
      <w:r w:rsidR="003C593B">
        <w:rPr>
          <w:b/>
          <w:szCs w:val="24"/>
        </w:rPr>
        <w:t>2022-2025</w:t>
      </w:r>
      <w:r w:rsidRPr="0017675D">
        <w:rPr>
          <w:b/>
          <w:szCs w:val="24"/>
        </w:rPr>
        <w:t xml:space="preserve"> period</w:t>
      </w:r>
      <w:r>
        <w:rPr>
          <w:b/>
          <w:szCs w:val="24"/>
        </w:rPr>
        <w:t xml:space="preserve"> with attendance information</w:t>
      </w:r>
    </w:p>
    <w:p w14:paraId="6FC74042" w14:textId="1FB2DBF1" w:rsidR="00912E31" w:rsidRDefault="00912E31" w:rsidP="00476AE5">
      <w:pPr>
        <w:spacing w:after="120"/>
        <w:rPr>
          <w:bCs/>
          <w:szCs w:val="24"/>
        </w:rPr>
      </w:pPr>
      <w:r w:rsidRPr="0017675D">
        <w:rPr>
          <w:bCs/>
          <w:szCs w:val="24"/>
        </w:rPr>
        <w:t xml:space="preserve">List of chair and vice-chair </w:t>
      </w:r>
      <w:r w:rsidR="00B60658">
        <w:rPr>
          <w:bCs/>
          <w:szCs w:val="24"/>
        </w:rPr>
        <w:t xml:space="preserve">is </w:t>
      </w:r>
      <w:r w:rsidRPr="0017675D">
        <w:rPr>
          <w:bCs/>
          <w:szCs w:val="24"/>
        </w:rPr>
        <w:t>also</w:t>
      </w:r>
      <w:r>
        <w:rPr>
          <w:bCs/>
          <w:szCs w:val="24"/>
        </w:rPr>
        <w:t xml:space="preserve"> available </w:t>
      </w:r>
      <w:hyperlink r:id="rId32" w:history="1">
        <w:r w:rsidR="0059129D" w:rsidRPr="00025988">
          <w:rPr>
            <w:rStyle w:val="Hyperlink"/>
            <w:bCs/>
            <w:szCs w:val="24"/>
          </w:rPr>
          <w:t>here</w:t>
        </w:r>
      </w:hyperlink>
      <w:r w:rsidR="00B60658">
        <w:rPr>
          <w:bCs/>
          <w:szCs w:val="24"/>
        </w:rPr>
        <w:t xml:space="preserve"> </w:t>
      </w:r>
    </w:p>
    <w:p w14:paraId="64CD4E69" w14:textId="4CCCE136" w:rsidR="00B60658" w:rsidRPr="00B60658" w:rsidRDefault="00B60658" w:rsidP="00476AE5">
      <w:pPr>
        <w:spacing w:after="120"/>
        <w:rPr>
          <w:bCs/>
          <w:szCs w:val="24"/>
          <w:lang w:val="fr-FR"/>
        </w:rPr>
      </w:pPr>
      <w:r w:rsidRPr="00B60658">
        <w:rPr>
          <w:bCs/>
          <w:szCs w:val="24"/>
          <w:lang w:val="fr-FR"/>
        </w:rPr>
        <w:t>List of rapporteurs, vice-rappo</w:t>
      </w:r>
      <w:r>
        <w:rPr>
          <w:bCs/>
          <w:szCs w:val="24"/>
          <w:lang w:val="fr-FR"/>
        </w:rPr>
        <w:t xml:space="preserve">rteur and BDT focal points </w:t>
      </w:r>
      <w:proofErr w:type="spellStart"/>
      <w:r>
        <w:rPr>
          <w:bCs/>
          <w:szCs w:val="24"/>
          <w:lang w:val="fr-FR"/>
        </w:rPr>
        <w:t>is</w:t>
      </w:r>
      <w:proofErr w:type="spellEnd"/>
      <w:r>
        <w:rPr>
          <w:bCs/>
          <w:szCs w:val="24"/>
          <w:lang w:val="fr-FR"/>
        </w:rPr>
        <w:t xml:space="preserve"> </w:t>
      </w:r>
      <w:proofErr w:type="spellStart"/>
      <w:r>
        <w:rPr>
          <w:bCs/>
          <w:szCs w:val="24"/>
          <w:lang w:val="fr-FR"/>
        </w:rPr>
        <w:t>available</w:t>
      </w:r>
      <w:proofErr w:type="spellEnd"/>
      <w:r>
        <w:rPr>
          <w:bCs/>
          <w:szCs w:val="24"/>
          <w:lang w:val="fr-FR"/>
        </w:rPr>
        <w:t xml:space="preserve"> </w:t>
      </w:r>
      <w:hyperlink r:id="rId33" w:history="1">
        <w:proofErr w:type="spellStart"/>
        <w:r w:rsidRPr="00B60658">
          <w:rPr>
            <w:rStyle w:val="Hyperlink"/>
            <w:bCs/>
            <w:szCs w:val="24"/>
            <w:lang w:val="fr-FR"/>
          </w:rPr>
          <w:t>here</w:t>
        </w:r>
        <w:proofErr w:type="spellEnd"/>
      </w:hyperlink>
    </w:p>
    <w:tbl>
      <w:tblPr>
        <w:tblW w:w="5000" w:type="pct"/>
        <w:jc w:val="center"/>
        <w:tblCellMar>
          <w:left w:w="0" w:type="dxa"/>
          <w:right w:w="0" w:type="dxa"/>
        </w:tblCellMar>
        <w:tblLook w:val="04A0" w:firstRow="1" w:lastRow="0" w:firstColumn="1" w:lastColumn="0" w:noHBand="0" w:noVBand="1"/>
      </w:tblPr>
      <w:tblGrid>
        <w:gridCol w:w="1283"/>
        <w:gridCol w:w="6440"/>
        <w:gridCol w:w="2274"/>
        <w:gridCol w:w="2274"/>
        <w:gridCol w:w="2274"/>
      </w:tblGrid>
      <w:tr w:rsidR="00B60658" w:rsidRPr="003113EF" w14:paraId="2B7A99B0" w14:textId="77777777" w:rsidTr="0074214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274D382" w14:textId="77777777" w:rsidR="00B60658" w:rsidRPr="00B60658" w:rsidRDefault="00B60658" w:rsidP="000B0C96">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6E31A44" w14:textId="77777777" w:rsidR="00B60658" w:rsidRPr="003113EF" w:rsidRDefault="00B60658" w:rsidP="000B0C96">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17355E1" w14:textId="77777777" w:rsidR="00B60658" w:rsidRPr="003113EF" w:rsidRDefault="00B60658" w:rsidP="000B0C96">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0B274E6" w14:textId="77777777" w:rsidR="00B60658" w:rsidRDefault="00B60658" w:rsidP="000B0C96">
            <w:pPr>
              <w:spacing w:before="0"/>
              <w:rPr>
                <w:b/>
                <w:bCs/>
                <w:szCs w:val="24"/>
              </w:rPr>
            </w:pPr>
            <w:r>
              <w:rPr>
                <w:b/>
                <w:bCs/>
                <w:szCs w:val="24"/>
              </w:rPr>
              <w:t>Rapporteur Group Meeting 2023</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93B856D" w14:textId="77777777" w:rsidR="00B60658" w:rsidRDefault="00B60658" w:rsidP="000B0C96">
            <w:pPr>
              <w:spacing w:before="0"/>
              <w:rPr>
                <w:b/>
                <w:bCs/>
                <w:szCs w:val="24"/>
              </w:rPr>
            </w:pPr>
            <w:r>
              <w:rPr>
                <w:b/>
                <w:bCs/>
                <w:szCs w:val="24"/>
              </w:rPr>
              <w:t>Study Group 1 Meeting 2023</w:t>
            </w:r>
          </w:p>
        </w:tc>
      </w:tr>
      <w:tr w:rsidR="00B60658" w:rsidRPr="00912E31" w14:paraId="73A5873B" w14:textId="77777777" w:rsidTr="0074214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966CEC7" w14:textId="77777777" w:rsidR="00B60658" w:rsidRPr="003113EF" w:rsidRDefault="00B60658" w:rsidP="000B0C96">
            <w:pPr>
              <w:spacing w:before="0"/>
              <w:rPr>
                <w:bCs/>
                <w:szCs w:val="24"/>
              </w:rPr>
            </w:pPr>
            <w:r w:rsidRPr="003113EF">
              <w:rPr>
                <w:b/>
                <w:bCs/>
                <w:szCs w:val="24"/>
                <w:lang w:val="en-US"/>
              </w:rPr>
              <w:t>Chair</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779F8" w14:textId="77777777" w:rsidR="00B60658" w:rsidRPr="003113EF" w:rsidRDefault="00B60658" w:rsidP="000B0C96">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57AED21E" w14:textId="77777777" w:rsidR="00B60658" w:rsidRPr="003113EF" w:rsidRDefault="00B60658"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8BFBD7C" w14:textId="77777777" w:rsidR="00B60658" w:rsidRDefault="00B60658"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ED5302A" w14:textId="77777777" w:rsidR="00B60658" w:rsidRDefault="00B60658" w:rsidP="000B0C96">
            <w:pPr>
              <w:spacing w:before="0"/>
              <w:jc w:val="center"/>
              <w:rPr>
                <w:bCs/>
                <w:szCs w:val="24"/>
                <w:lang w:val="fr-CH"/>
              </w:rPr>
            </w:pPr>
            <w:proofErr w:type="spellStart"/>
            <w:r>
              <w:rPr>
                <w:bCs/>
                <w:szCs w:val="24"/>
                <w:lang w:val="fr-CH"/>
              </w:rPr>
              <w:t>Present</w:t>
            </w:r>
            <w:proofErr w:type="spellEnd"/>
          </w:p>
        </w:tc>
      </w:tr>
      <w:tr w:rsidR="00B60658" w:rsidRPr="003113EF" w14:paraId="76C1E27A" w14:textId="77777777" w:rsidTr="0074214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041E9AE" w14:textId="77777777" w:rsidR="00B60658" w:rsidRPr="003113EF" w:rsidRDefault="00B60658" w:rsidP="000B0C96">
            <w:pPr>
              <w:spacing w:before="0"/>
              <w:rPr>
                <w:bCs/>
                <w:szCs w:val="24"/>
              </w:rPr>
            </w:pPr>
            <w:r w:rsidRPr="003113EF">
              <w:rPr>
                <w:b/>
                <w:bCs/>
                <w:szCs w:val="24"/>
                <w:lang w:val="en-US"/>
              </w:rPr>
              <w:t>Vice-Chair</w:t>
            </w:r>
            <w:r>
              <w:rPr>
                <w:b/>
                <w:bCs/>
                <w:szCs w:val="24"/>
                <w:lang w:val="en-US"/>
              </w:rPr>
              <w:t>s</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E8CCD" w14:textId="77777777" w:rsidR="00B60658" w:rsidRPr="003113EF" w:rsidRDefault="00B60658" w:rsidP="000B0C96">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225C9773" w14:textId="77777777" w:rsidR="00B60658" w:rsidRPr="006B7E8C" w:rsidRDefault="00B60658" w:rsidP="000B0C96">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552ADDBC" w14:textId="77777777" w:rsidR="00B60658" w:rsidRDefault="00B60658" w:rsidP="000B0C96">
            <w:pPr>
              <w:spacing w:before="0"/>
              <w:jc w:val="center"/>
              <w:rPr>
                <w:rFonts w:cstheme="minorHAnsi"/>
                <w:szCs w:val="24"/>
                <w:lang w:val="pt-BR"/>
              </w:rPr>
            </w:pPr>
            <w:r>
              <w:rPr>
                <w:rFonts w:cstheme="minorHAnsi"/>
                <w:szCs w:val="24"/>
                <w:lang w:val="pt-BR"/>
              </w:rPr>
              <w:t>Remote</w:t>
            </w:r>
          </w:p>
        </w:tc>
        <w:tc>
          <w:tcPr>
            <w:tcW w:w="2126" w:type="dxa"/>
            <w:tcBorders>
              <w:top w:val="single" w:sz="8" w:space="0" w:color="000000"/>
              <w:left w:val="single" w:sz="8" w:space="0" w:color="000000"/>
              <w:bottom w:val="single" w:sz="8" w:space="0" w:color="000000"/>
              <w:right w:val="single" w:sz="8" w:space="0" w:color="000000"/>
            </w:tcBorders>
          </w:tcPr>
          <w:p w14:paraId="68894FA9" w14:textId="77777777" w:rsidR="00B60658" w:rsidRDefault="00B60658" w:rsidP="000B0C96">
            <w:pPr>
              <w:spacing w:before="0"/>
              <w:jc w:val="center"/>
              <w:rPr>
                <w:rFonts w:cstheme="minorHAnsi"/>
                <w:szCs w:val="24"/>
                <w:lang w:val="pt-BR"/>
              </w:rPr>
            </w:pPr>
            <w:r>
              <w:rPr>
                <w:rFonts w:cstheme="minorHAnsi"/>
                <w:szCs w:val="24"/>
                <w:lang w:val="pt-BR"/>
              </w:rPr>
              <w:t>Present</w:t>
            </w:r>
          </w:p>
        </w:tc>
      </w:tr>
      <w:tr w:rsidR="00B60658" w:rsidRPr="003113EF" w14:paraId="068D32BE"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A6B98"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E50B5" w14:textId="77777777" w:rsidR="00B60658" w:rsidRPr="003113EF" w:rsidRDefault="00B60658" w:rsidP="000B0C96">
            <w:pPr>
              <w:spacing w:before="0"/>
              <w:rPr>
                <w:bCs/>
                <w:szCs w:val="24"/>
              </w:rPr>
            </w:pPr>
            <w:r w:rsidRPr="003113EF">
              <w:rPr>
                <w:bCs/>
                <w:szCs w:val="24"/>
              </w:rPr>
              <w:t xml:space="preserve">Mr Amah </w:t>
            </w:r>
            <w:proofErr w:type="spellStart"/>
            <w:r w:rsidRPr="003113EF">
              <w:rPr>
                <w:bCs/>
                <w:szCs w:val="24"/>
              </w:rPr>
              <w:t>Vinyo</w:t>
            </w:r>
            <w:proofErr w:type="spellEnd"/>
            <w:r w:rsidRPr="003113EF">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238AE2DB" w14:textId="77777777" w:rsidR="00B60658" w:rsidRPr="003113EF"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22DC0C1" w14:textId="77777777" w:rsidR="00B60658"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04873BE" w14:textId="77777777" w:rsidR="00B60658" w:rsidRDefault="00B60658" w:rsidP="000B0C96">
            <w:pPr>
              <w:spacing w:before="0"/>
              <w:jc w:val="center"/>
              <w:rPr>
                <w:bCs/>
                <w:szCs w:val="24"/>
              </w:rPr>
            </w:pPr>
            <w:r>
              <w:rPr>
                <w:bCs/>
                <w:szCs w:val="24"/>
              </w:rPr>
              <w:t>Present</w:t>
            </w:r>
          </w:p>
        </w:tc>
      </w:tr>
      <w:tr w:rsidR="00B60658" w:rsidRPr="003113EF" w14:paraId="22A4A250"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05A05"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A5818" w14:textId="77777777" w:rsidR="00B60658" w:rsidRPr="003113EF" w:rsidRDefault="00B60658" w:rsidP="000B0C96">
            <w:pPr>
              <w:spacing w:before="0"/>
              <w:rPr>
                <w:bCs/>
                <w:szCs w:val="24"/>
              </w:rPr>
            </w:pPr>
            <w:r w:rsidRPr="003113EF">
              <w:rPr>
                <w:bCs/>
                <w:szCs w:val="24"/>
              </w:rPr>
              <w:t xml:space="preserve">Mr Roberto </w:t>
            </w:r>
            <w:proofErr w:type="spellStart"/>
            <w:r w:rsidRPr="003113EF">
              <w:rPr>
                <w:bCs/>
                <w:szCs w:val="24"/>
              </w:rPr>
              <w:t>Mitsuake</w:t>
            </w:r>
            <w:proofErr w:type="spellEnd"/>
            <w:r w:rsidRPr="003113EF">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27426850" w14:textId="77777777" w:rsidR="00B60658" w:rsidRPr="003113EF"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9A88580" w14:textId="77777777" w:rsidR="00B60658"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116616F" w14:textId="77777777" w:rsidR="00B60658" w:rsidRDefault="00B60658" w:rsidP="000B0C96">
            <w:pPr>
              <w:spacing w:before="0"/>
              <w:jc w:val="center"/>
              <w:rPr>
                <w:bCs/>
                <w:szCs w:val="24"/>
              </w:rPr>
            </w:pPr>
            <w:r>
              <w:rPr>
                <w:bCs/>
                <w:szCs w:val="24"/>
              </w:rPr>
              <w:t>Present</w:t>
            </w:r>
          </w:p>
        </w:tc>
      </w:tr>
      <w:tr w:rsidR="00B60658" w:rsidRPr="005355E7" w14:paraId="6B744E4F"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39960"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4FC833" w14:textId="77777777" w:rsidR="00B60658" w:rsidRPr="0051547E" w:rsidRDefault="00B60658" w:rsidP="000B0C96">
            <w:pPr>
              <w:spacing w:before="0"/>
              <w:rPr>
                <w:bCs/>
                <w:szCs w:val="24"/>
              </w:rPr>
            </w:pPr>
            <w:r w:rsidRPr="00210936">
              <w:rPr>
                <w:bCs/>
                <w:szCs w:val="24"/>
              </w:rPr>
              <w:t xml:space="preserve">Ms Sameera </w:t>
            </w:r>
            <w:r w:rsidRPr="003113EF">
              <w:rPr>
                <w:bCs/>
                <w:szCs w:val="24"/>
              </w:rPr>
              <w:t xml:space="preserve">Belal Momen </w:t>
            </w:r>
            <w:r w:rsidRPr="00210936">
              <w:rPr>
                <w:bCs/>
                <w:szCs w:val="24"/>
              </w:rPr>
              <w:t>MOHAMMAD</w:t>
            </w:r>
            <w:r>
              <w:rPr>
                <w:bCs/>
                <w:szCs w:val="24"/>
              </w:rPr>
              <w:t xml:space="preserve"> /Mr Ali Rasheed Hamad AL-HAMAD</w:t>
            </w:r>
            <w:r w:rsidRPr="00210936">
              <w:rPr>
                <w:bCs/>
                <w:szCs w:val="24"/>
              </w:rPr>
              <w:t xml:space="preserve"> (Kuwait)</w:t>
            </w:r>
            <w:r>
              <w:rPr>
                <w:bCs/>
                <w:szCs w:val="24"/>
              </w:rPr>
              <w:t xml:space="preserve"> from Oct 2023</w:t>
            </w:r>
          </w:p>
        </w:tc>
        <w:tc>
          <w:tcPr>
            <w:tcW w:w="2126" w:type="dxa"/>
            <w:tcBorders>
              <w:top w:val="single" w:sz="8" w:space="0" w:color="000000"/>
              <w:left w:val="single" w:sz="8" w:space="0" w:color="000000"/>
              <w:bottom w:val="single" w:sz="8" w:space="0" w:color="000000"/>
              <w:right w:val="single" w:sz="8" w:space="0" w:color="000000"/>
            </w:tcBorders>
          </w:tcPr>
          <w:p w14:paraId="5BC01B93" w14:textId="77777777" w:rsidR="00B60658" w:rsidRPr="00210936"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3EEC871" w14:textId="77777777" w:rsidR="00B60658" w:rsidRDefault="00B60658" w:rsidP="000B0C96">
            <w:pPr>
              <w:spacing w:before="0"/>
              <w:jc w:val="center"/>
              <w:rPr>
                <w:bCs/>
                <w:szCs w:val="24"/>
              </w:rPr>
            </w:pPr>
            <w:r>
              <w:rPr>
                <w:bCs/>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2A8C826D" w14:textId="77777777" w:rsidR="00B60658" w:rsidRDefault="00B60658" w:rsidP="000B0C96">
            <w:pPr>
              <w:spacing w:before="0"/>
              <w:jc w:val="center"/>
              <w:rPr>
                <w:bCs/>
                <w:szCs w:val="24"/>
              </w:rPr>
            </w:pPr>
            <w:r>
              <w:rPr>
                <w:bCs/>
                <w:szCs w:val="24"/>
              </w:rPr>
              <w:t>Remote</w:t>
            </w:r>
          </w:p>
        </w:tc>
      </w:tr>
      <w:tr w:rsidR="00B60658" w:rsidRPr="003113EF" w14:paraId="3BB49C45"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D2E2C" w14:textId="77777777" w:rsidR="00B60658" w:rsidRPr="003113EF" w:rsidRDefault="00B60658" w:rsidP="000B0C96">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114965" w14:textId="77777777" w:rsidR="00B60658" w:rsidRPr="003113EF" w:rsidRDefault="00B60658" w:rsidP="000B0C96">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5F396162" w14:textId="77777777" w:rsidR="00B60658"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759E78F" w14:textId="77777777" w:rsidR="00B60658"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F153590" w14:textId="77777777" w:rsidR="00B60658" w:rsidRDefault="00B60658" w:rsidP="000B0C96">
            <w:pPr>
              <w:spacing w:before="0"/>
              <w:jc w:val="center"/>
              <w:rPr>
                <w:bCs/>
                <w:szCs w:val="24"/>
              </w:rPr>
            </w:pPr>
            <w:r>
              <w:rPr>
                <w:bCs/>
                <w:szCs w:val="24"/>
              </w:rPr>
              <w:t>Remote</w:t>
            </w:r>
          </w:p>
        </w:tc>
      </w:tr>
      <w:tr w:rsidR="00B60658" w:rsidRPr="003113EF" w14:paraId="399DAC22"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BDD6F"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CAA10B" w14:textId="77777777" w:rsidR="00B60658" w:rsidRPr="003113EF" w:rsidRDefault="00B60658" w:rsidP="000B0C96">
            <w:pPr>
              <w:spacing w:before="0"/>
              <w:rPr>
                <w:bCs/>
                <w:szCs w:val="24"/>
              </w:rPr>
            </w:pPr>
            <w:r w:rsidRPr="003113EF">
              <w:rPr>
                <w:bCs/>
                <w:szCs w:val="24"/>
                <w:lang w:val="fr-CH"/>
              </w:rPr>
              <w:t xml:space="preserve">Mr </w:t>
            </w:r>
            <w:proofErr w:type="spellStart"/>
            <w:r>
              <w:rPr>
                <w:bCs/>
                <w:szCs w:val="24"/>
                <w:lang w:val="fr-CH"/>
              </w:rPr>
              <w:t>Memiko</w:t>
            </w:r>
            <w:proofErr w:type="spellEnd"/>
            <w:r>
              <w:rPr>
                <w:bCs/>
                <w:szCs w:val="24"/>
                <w:lang w:val="fr-CH"/>
              </w:rPr>
              <w:t xml:space="preserve">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1B912C44" w14:textId="77777777" w:rsidR="00B60658" w:rsidRPr="003113EF" w:rsidRDefault="00B60658"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B5BFD8D" w14:textId="77777777" w:rsidR="00B60658" w:rsidRDefault="00B60658"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31AE3B1" w14:textId="77777777" w:rsidR="00B60658" w:rsidRDefault="00B60658" w:rsidP="000B0C96">
            <w:pPr>
              <w:spacing w:before="0"/>
              <w:jc w:val="center"/>
              <w:rPr>
                <w:bCs/>
                <w:szCs w:val="24"/>
                <w:lang w:val="fr-CH"/>
              </w:rPr>
            </w:pPr>
            <w:proofErr w:type="spellStart"/>
            <w:r>
              <w:rPr>
                <w:bCs/>
                <w:szCs w:val="24"/>
                <w:lang w:val="fr-CH"/>
              </w:rPr>
              <w:t>Present</w:t>
            </w:r>
            <w:proofErr w:type="spellEnd"/>
          </w:p>
        </w:tc>
      </w:tr>
      <w:tr w:rsidR="00B60658" w:rsidRPr="003113EF" w14:paraId="01B258CB"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E15BFC"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92B5E8" w14:textId="77777777" w:rsidR="00B60658" w:rsidRPr="003113EF" w:rsidRDefault="00B60658" w:rsidP="000B0C96">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6759335C" w14:textId="77777777" w:rsidR="00B60658" w:rsidRPr="003113EF"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4144575" w14:textId="77777777" w:rsidR="00B60658" w:rsidRDefault="00B60658"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8B98F10" w14:textId="77777777" w:rsidR="00B60658" w:rsidRDefault="00B60658" w:rsidP="000B0C96">
            <w:pPr>
              <w:spacing w:before="0"/>
              <w:jc w:val="center"/>
              <w:rPr>
                <w:bCs/>
                <w:szCs w:val="24"/>
              </w:rPr>
            </w:pPr>
            <w:r>
              <w:rPr>
                <w:bCs/>
                <w:szCs w:val="24"/>
              </w:rPr>
              <w:t>Present</w:t>
            </w:r>
          </w:p>
        </w:tc>
      </w:tr>
      <w:tr w:rsidR="00B60658" w:rsidRPr="003113EF" w14:paraId="30EAE76C"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052084"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BD2759" w14:textId="77777777" w:rsidR="00B60658" w:rsidRPr="00FD59F0" w:rsidRDefault="00B60658" w:rsidP="000B0C96">
            <w:pPr>
              <w:spacing w:before="0"/>
              <w:rPr>
                <w:bCs/>
                <w:szCs w:val="24"/>
              </w:rPr>
            </w:pPr>
            <w:r w:rsidRPr="00FD59F0">
              <w:rPr>
                <w:rFonts w:cstheme="minorHAnsi"/>
                <w:bCs/>
                <w:color w:val="000000" w:themeColor="text1"/>
                <w:szCs w:val="24"/>
              </w:rPr>
              <w:t xml:space="preserve">Ms </w:t>
            </w:r>
            <w:proofErr w:type="spellStart"/>
            <w:r w:rsidRPr="00FD59F0">
              <w:rPr>
                <w:rFonts w:cstheme="minorHAnsi"/>
                <w:bCs/>
                <w:color w:val="000000" w:themeColor="text1"/>
                <w:szCs w:val="24"/>
              </w:rPr>
              <w:t>Khayala</w:t>
            </w:r>
            <w:proofErr w:type="spellEnd"/>
            <w:r w:rsidRPr="00FD59F0">
              <w:rPr>
                <w:rFonts w:cstheme="minorHAnsi"/>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389B3F13" w14:textId="77777777" w:rsidR="00B60658" w:rsidRPr="00FD59F0" w:rsidRDefault="00B60658" w:rsidP="000B0C96">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36CF8928"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52CD816C"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Absent</w:t>
            </w:r>
          </w:p>
        </w:tc>
      </w:tr>
      <w:tr w:rsidR="00B60658" w:rsidRPr="003113EF" w14:paraId="7D9446A9"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CF63F"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3FAAD2" w14:textId="77777777" w:rsidR="00B60658" w:rsidRPr="00FD59F0" w:rsidRDefault="00B60658" w:rsidP="000B0C96">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0F8935A0" w14:textId="77777777" w:rsidR="00B60658" w:rsidRPr="00FD59F0" w:rsidRDefault="00B60658" w:rsidP="000B0C96">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DDAEE01"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 xml:space="preserve">Absent </w:t>
            </w:r>
          </w:p>
        </w:tc>
        <w:tc>
          <w:tcPr>
            <w:tcW w:w="2126" w:type="dxa"/>
            <w:tcBorders>
              <w:top w:val="single" w:sz="8" w:space="0" w:color="000000"/>
              <w:left w:val="single" w:sz="8" w:space="0" w:color="000000"/>
              <w:bottom w:val="single" w:sz="8" w:space="0" w:color="000000"/>
              <w:right w:val="single" w:sz="8" w:space="0" w:color="000000"/>
            </w:tcBorders>
          </w:tcPr>
          <w:p w14:paraId="72E95CA6"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Absent</w:t>
            </w:r>
          </w:p>
        </w:tc>
      </w:tr>
      <w:tr w:rsidR="00B60658" w:rsidRPr="003113EF" w14:paraId="13B6AF2C"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67B310"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4D356A" w14:textId="77777777" w:rsidR="00B60658" w:rsidRPr="00FD59F0" w:rsidRDefault="00B60658" w:rsidP="000B0C96">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3A072416" w14:textId="77777777" w:rsidR="00B60658" w:rsidRPr="00FD59F0" w:rsidRDefault="00B60658" w:rsidP="000B0C96">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3F002E25"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4F7063B" w14:textId="77777777" w:rsidR="00B60658" w:rsidRDefault="00B60658" w:rsidP="000B0C96">
            <w:pPr>
              <w:spacing w:before="0"/>
              <w:jc w:val="center"/>
              <w:rPr>
                <w:rFonts w:cstheme="minorHAnsi"/>
                <w:bCs/>
                <w:color w:val="000000" w:themeColor="text1"/>
                <w:szCs w:val="24"/>
              </w:rPr>
            </w:pPr>
            <w:r>
              <w:rPr>
                <w:rFonts w:cstheme="minorHAnsi"/>
                <w:bCs/>
                <w:color w:val="000000" w:themeColor="text1"/>
                <w:szCs w:val="24"/>
              </w:rPr>
              <w:t>Remote</w:t>
            </w:r>
          </w:p>
        </w:tc>
      </w:tr>
      <w:tr w:rsidR="00B60658" w:rsidRPr="003113EF" w14:paraId="4B6BD2EB"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AE521" w14:textId="77777777" w:rsidR="00B60658" w:rsidRPr="003113EF" w:rsidRDefault="00B60658"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E4FB08" w14:textId="77777777" w:rsidR="00B60658" w:rsidRPr="00FD59F0" w:rsidRDefault="00B60658" w:rsidP="000B0C96">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207F25CB" w14:textId="77777777" w:rsidR="00B60658" w:rsidRPr="00FD59F0" w:rsidRDefault="00B60658" w:rsidP="000B0C96">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8D9A5F3" w14:textId="77777777" w:rsidR="00B60658" w:rsidRDefault="00B60658" w:rsidP="000B0C96">
            <w:pPr>
              <w:spacing w:before="0"/>
              <w:jc w:val="center"/>
              <w:rPr>
                <w:rFonts w:eastAsia="SimHei" w:cstheme="minorHAnsi"/>
                <w:szCs w:val="24"/>
              </w:rPr>
            </w:pPr>
            <w:r>
              <w:rPr>
                <w:rFonts w:eastAsia="SimHei" w:cstheme="minorHAnsi"/>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60C046DF" w14:textId="77777777" w:rsidR="00B60658" w:rsidRDefault="00B60658" w:rsidP="000B0C96">
            <w:pPr>
              <w:spacing w:before="0"/>
              <w:jc w:val="center"/>
              <w:rPr>
                <w:rFonts w:eastAsia="SimHei" w:cstheme="minorHAnsi"/>
                <w:szCs w:val="24"/>
              </w:rPr>
            </w:pPr>
            <w:r>
              <w:rPr>
                <w:rFonts w:eastAsia="SimHei" w:cstheme="minorHAnsi"/>
                <w:szCs w:val="24"/>
              </w:rPr>
              <w:t>Present</w:t>
            </w:r>
          </w:p>
        </w:tc>
      </w:tr>
    </w:tbl>
    <w:p w14:paraId="02876F85" w14:textId="77777777" w:rsidR="00B60658" w:rsidRDefault="00B60658" w:rsidP="00B60658">
      <w:pPr>
        <w:spacing w:after="120"/>
        <w:rPr>
          <w:bCs/>
          <w:szCs w:val="24"/>
        </w:rPr>
      </w:pPr>
    </w:p>
    <w:p w14:paraId="20CDF53E" w14:textId="77777777" w:rsidR="00B60658" w:rsidRPr="00EB6FCB" w:rsidRDefault="00B60658" w:rsidP="00B60658">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5000" w:type="pct"/>
        <w:tblInd w:w="118" w:type="dxa"/>
        <w:tblLook w:val="04A0" w:firstRow="1" w:lastRow="0" w:firstColumn="1" w:lastColumn="0" w:noHBand="0" w:noVBand="1"/>
      </w:tblPr>
      <w:tblGrid>
        <w:gridCol w:w="1344"/>
        <w:gridCol w:w="1573"/>
        <w:gridCol w:w="2696"/>
        <w:gridCol w:w="2516"/>
        <w:gridCol w:w="2447"/>
        <w:gridCol w:w="1373"/>
        <w:gridCol w:w="878"/>
        <w:gridCol w:w="875"/>
        <w:gridCol w:w="858"/>
      </w:tblGrid>
      <w:tr w:rsidR="00B60658" w:rsidRPr="00E72DCA" w14:paraId="0B662210" w14:textId="77777777" w:rsidTr="00742141">
        <w:trPr>
          <w:trHeight w:val="372"/>
          <w:tblHeader/>
        </w:trPr>
        <w:tc>
          <w:tcPr>
            <w:tcW w:w="1340" w:type="dxa"/>
            <w:tcBorders>
              <w:top w:val="single" w:sz="4" w:space="0" w:color="9BC2E6"/>
              <w:left w:val="nil"/>
              <w:bottom w:val="single" w:sz="4" w:space="0" w:color="9BC2E6"/>
              <w:right w:val="nil"/>
            </w:tcBorders>
            <w:shd w:val="clear" w:color="5B9BD5" w:fill="5B9BD5"/>
            <w:hideMark/>
          </w:tcPr>
          <w:p w14:paraId="184620A6" w14:textId="77777777" w:rsidR="00B60658" w:rsidRPr="00E72DCA" w:rsidRDefault="00B60658"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569" w:type="dxa"/>
            <w:tcBorders>
              <w:top w:val="single" w:sz="4" w:space="0" w:color="9BC2E6"/>
              <w:left w:val="nil"/>
              <w:right w:val="nil"/>
            </w:tcBorders>
            <w:shd w:val="clear" w:color="5B9BD5" w:fill="5B9BD5"/>
            <w:hideMark/>
          </w:tcPr>
          <w:p w14:paraId="555F319B" w14:textId="77777777" w:rsidR="00B60658" w:rsidRPr="00E72DCA" w:rsidRDefault="00B60658"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689" w:type="dxa"/>
            <w:tcBorders>
              <w:top w:val="single" w:sz="4" w:space="0" w:color="9BC2E6"/>
              <w:left w:val="nil"/>
              <w:bottom w:val="single" w:sz="4" w:space="0" w:color="9BC2E6"/>
              <w:right w:val="nil"/>
            </w:tcBorders>
            <w:shd w:val="clear" w:color="5B9BD5" w:fill="5B9BD5"/>
            <w:hideMark/>
          </w:tcPr>
          <w:p w14:paraId="3FFEF514" w14:textId="77777777" w:rsidR="00B60658" w:rsidRPr="00E72DCA" w:rsidRDefault="00B60658"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509" w:type="dxa"/>
            <w:tcBorders>
              <w:top w:val="single" w:sz="4" w:space="0" w:color="9BC2E6"/>
              <w:left w:val="nil"/>
              <w:bottom w:val="single" w:sz="4" w:space="0" w:color="9BC2E6"/>
              <w:right w:val="nil"/>
            </w:tcBorders>
            <w:shd w:val="clear" w:color="5B9BD5" w:fill="5B9BD5"/>
            <w:hideMark/>
          </w:tcPr>
          <w:p w14:paraId="330CDE14" w14:textId="77777777" w:rsidR="00B60658" w:rsidRPr="00E72DCA" w:rsidRDefault="00B60658" w:rsidP="000B0C96">
            <w:pPr>
              <w:overflowPunct/>
              <w:autoSpaceDE/>
              <w:autoSpaceDN/>
              <w:snapToGrid w:val="0"/>
              <w:spacing w:before="0"/>
              <w:textAlignment w:val="auto"/>
              <w:rPr>
                <w:rFonts w:cstheme="minorHAnsi"/>
                <w:b/>
                <w:bCs/>
                <w:color w:val="FFFFFF"/>
                <w:sz w:val="20"/>
                <w:lang w:val="en-US" w:eastAsia="zh-CN"/>
              </w:rPr>
            </w:pPr>
            <w:proofErr w:type="spellStart"/>
            <w:r w:rsidRPr="00E72DCA">
              <w:rPr>
                <w:rFonts w:cstheme="minorHAnsi"/>
                <w:b/>
                <w:bCs/>
                <w:color w:val="FFFFFF"/>
                <w:sz w:val="20"/>
                <w:lang w:val="en-US" w:eastAsia="zh-CN"/>
              </w:rPr>
              <w:t>Organisation</w:t>
            </w:r>
            <w:proofErr w:type="spellEnd"/>
            <w:r w:rsidRPr="00E72DCA">
              <w:rPr>
                <w:rFonts w:cstheme="minorHAnsi"/>
                <w:b/>
                <w:bCs/>
                <w:color w:val="FFFFFF"/>
                <w:sz w:val="20"/>
                <w:lang w:val="en-US" w:eastAsia="zh-CN"/>
              </w:rPr>
              <w:t xml:space="preserve"> </w:t>
            </w:r>
          </w:p>
        </w:tc>
        <w:tc>
          <w:tcPr>
            <w:tcW w:w="2441" w:type="dxa"/>
            <w:tcBorders>
              <w:top w:val="single" w:sz="4" w:space="0" w:color="9BC2E6"/>
              <w:left w:val="nil"/>
              <w:bottom w:val="single" w:sz="4" w:space="0" w:color="9BC2E6"/>
              <w:right w:val="nil"/>
            </w:tcBorders>
            <w:shd w:val="clear" w:color="5B9BD5" w:fill="5B9BD5"/>
            <w:hideMark/>
          </w:tcPr>
          <w:p w14:paraId="0FB068A1" w14:textId="77777777" w:rsidR="00B60658" w:rsidRPr="00E72DCA" w:rsidRDefault="00B60658"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369" w:type="dxa"/>
            <w:tcBorders>
              <w:top w:val="single" w:sz="4" w:space="0" w:color="9BC2E6"/>
              <w:left w:val="nil"/>
              <w:bottom w:val="single" w:sz="4" w:space="0" w:color="9BC2E6"/>
              <w:right w:val="single" w:sz="4" w:space="0" w:color="9BC2E6"/>
            </w:tcBorders>
            <w:shd w:val="clear" w:color="5B9BD5" w:fill="5B9BD5"/>
            <w:hideMark/>
          </w:tcPr>
          <w:p w14:paraId="7DAAA746" w14:textId="77777777" w:rsidR="00B60658" w:rsidRPr="00E72DCA" w:rsidRDefault="00B60658"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76" w:type="dxa"/>
            <w:tcBorders>
              <w:top w:val="single" w:sz="4" w:space="0" w:color="9BC2E6"/>
              <w:left w:val="nil"/>
              <w:bottom w:val="single" w:sz="4" w:space="0" w:color="9BC2E6"/>
              <w:right w:val="single" w:sz="4" w:space="0" w:color="9BC2E6"/>
            </w:tcBorders>
            <w:shd w:val="clear" w:color="5B9BD5" w:fill="5B9BD5"/>
          </w:tcPr>
          <w:p w14:paraId="16E030E0" w14:textId="77777777" w:rsidR="00B60658" w:rsidRPr="00E72DCA" w:rsidRDefault="00B60658"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31BFD260" w14:textId="77777777" w:rsidR="00B60658" w:rsidRPr="00E72DCA" w:rsidRDefault="00B60658"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3" w:type="dxa"/>
            <w:tcBorders>
              <w:top w:val="single" w:sz="4" w:space="0" w:color="9BC2E6"/>
              <w:left w:val="nil"/>
              <w:bottom w:val="single" w:sz="4" w:space="0" w:color="9BC2E6"/>
              <w:right w:val="single" w:sz="4" w:space="0" w:color="9BC2E6"/>
            </w:tcBorders>
            <w:shd w:val="clear" w:color="5B9BD5" w:fill="5B9BD5"/>
          </w:tcPr>
          <w:p w14:paraId="26F66DEA" w14:textId="77777777" w:rsidR="00B60658" w:rsidRDefault="00B60658"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56E376F5" w14:textId="77777777" w:rsidR="00B60658" w:rsidRPr="00E72DCA" w:rsidRDefault="00B60658"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c>
          <w:tcPr>
            <w:tcW w:w="776" w:type="dxa"/>
            <w:tcBorders>
              <w:top w:val="single" w:sz="4" w:space="0" w:color="9BC2E6"/>
              <w:left w:val="nil"/>
              <w:bottom w:val="single" w:sz="4" w:space="0" w:color="9BC2E6"/>
              <w:right w:val="single" w:sz="4" w:space="0" w:color="9BC2E6"/>
            </w:tcBorders>
            <w:shd w:val="clear" w:color="5B9BD5" w:fill="5B9BD5"/>
          </w:tcPr>
          <w:p w14:paraId="6F5783BF" w14:textId="77777777" w:rsidR="00B60658" w:rsidRDefault="00B60658"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SG1 2023</w:t>
            </w:r>
          </w:p>
        </w:tc>
      </w:tr>
      <w:tr w:rsidR="00B60658" w:rsidRPr="00E72DCA" w14:paraId="18F54C4F" w14:textId="77777777" w:rsidTr="0074214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357409"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B16E42" w14:textId="77777777" w:rsidR="00B60658" w:rsidRPr="00E72DCA" w:rsidRDefault="00B60658" w:rsidP="000B0C96">
            <w:pPr>
              <w:rPr>
                <w:rFonts w:cstheme="minorHAnsi"/>
                <w:color w:val="000000"/>
                <w:sz w:val="20"/>
              </w:rPr>
            </w:pPr>
            <w:r w:rsidRPr="00E72DCA">
              <w:rPr>
                <w:rFonts w:cstheme="minorHAnsi"/>
                <w:color w:val="000000"/>
                <w:sz w:val="20"/>
              </w:rPr>
              <w:t>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DFD6E1" w14:textId="77777777" w:rsidR="00B60658" w:rsidRPr="00E72DCA" w:rsidRDefault="00B60658" w:rsidP="000B0C96">
            <w:pPr>
              <w:rPr>
                <w:rFonts w:cstheme="minorHAnsi"/>
                <w:color w:val="000000"/>
                <w:sz w:val="20"/>
              </w:rPr>
            </w:pPr>
            <w:r w:rsidRPr="00E72DCA">
              <w:rPr>
                <w:rFonts w:cstheme="minorHAnsi"/>
                <w:color w:val="000000"/>
                <w:sz w:val="20"/>
              </w:rPr>
              <w:t>Mr Ahmed GAD</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436E13"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E29DCD" w14:textId="77777777" w:rsidR="00B60658" w:rsidRPr="00E72DCA" w:rsidRDefault="00B60658" w:rsidP="000B0C96">
            <w:pPr>
              <w:rPr>
                <w:rFonts w:cstheme="minorHAnsi"/>
                <w:color w:val="000000"/>
                <w:sz w:val="20"/>
              </w:rPr>
            </w:pPr>
            <w:r w:rsidRPr="00E72DCA">
              <w:rPr>
                <w:rFonts w:cstheme="minorHAnsi"/>
                <w:color w:val="000000"/>
                <w:sz w:val="20"/>
              </w:rPr>
              <w:t>Egypt (Arab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CCA594" w14:textId="77777777" w:rsidR="00B60658" w:rsidRPr="00E72DCA" w:rsidRDefault="00B60658"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F8EC04" w14:textId="77777777" w:rsidR="00B60658" w:rsidRPr="00E72DCA" w:rsidRDefault="00B60658"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339B5" w14:textId="77777777" w:rsidR="00B60658" w:rsidRPr="00E72DCA"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49B01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78D4206" w14:textId="77777777" w:rsidTr="0074214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7D2009"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42A89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BD42C"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Keamogetswe</w:t>
            </w:r>
            <w:proofErr w:type="spellEnd"/>
            <w:r w:rsidRPr="00E72DCA">
              <w:rPr>
                <w:rFonts w:cstheme="minorHAnsi"/>
                <w:color w:val="000000"/>
                <w:sz w:val="20"/>
              </w:rPr>
              <w:t xml:space="preserve"> MATOMELA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1771E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7A780C" w14:textId="77777777" w:rsidR="00B60658" w:rsidRPr="00E72DCA" w:rsidRDefault="00B60658" w:rsidP="000B0C96">
            <w:pPr>
              <w:rPr>
                <w:rFonts w:cstheme="minorHAnsi"/>
                <w:color w:val="000000"/>
                <w:sz w:val="20"/>
              </w:rPr>
            </w:pPr>
            <w:r w:rsidRPr="00E72DCA">
              <w:rPr>
                <w:rFonts w:cstheme="minorHAnsi"/>
                <w:color w:val="000000"/>
                <w:sz w:val="20"/>
              </w:rPr>
              <w:t>Botswana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5C543A"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81641" w14:textId="77777777" w:rsidR="00B60658" w:rsidRPr="00E72DCA" w:rsidRDefault="00B60658" w:rsidP="000B0C96">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A85A5" w14:textId="77777777" w:rsidR="00B60658" w:rsidRPr="00E72DCA"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5D01A"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0048C6A5" w14:textId="77777777" w:rsidTr="0074214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AC317"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8AF3D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B95892" w14:textId="77777777" w:rsidR="00B60658" w:rsidRPr="00E72DCA" w:rsidRDefault="00B60658" w:rsidP="000B0C96">
            <w:pPr>
              <w:rPr>
                <w:rFonts w:cstheme="minorHAnsi"/>
                <w:color w:val="000000"/>
                <w:sz w:val="20"/>
              </w:rPr>
            </w:pPr>
            <w:r w:rsidRPr="00E72DCA">
              <w:rPr>
                <w:rFonts w:cstheme="minorHAnsi"/>
                <w:color w:val="000000"/>
                <w:sz w:val="20"/>
              </w:rPr>
              <w:t>Ms Emma Ann OTIENO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87AE3C"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33FB6E" w14:textId="77777777" w:rsidR="00B60658" w:rsidRPr="00E72DCA" w:rsidRDefault="00B60658"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17751"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8B156C" w14:textId="77777777" w:rsidR="00B60658" w:rsidRPr="00E72DCA" w:rsidRDefault="00B60658"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C1B683" w14:textId="77777777" w:rsidR="00B60658" w:rsidRPr="00E72DCA"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83971C"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206B718"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967A2"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09747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C5CD70" w14:textId="77777777" w:rsidR="00B60658" w:rsidRPr="00E72DCA" w:rsidRDefault="00B60658" w:rsidP="000B0C96">
            <w:pPr>
              <w:rPr>
                <w:rFonts w:cstheme="minorHAnsi"/>
                <w:color w:val="000000"/>
                <w:sz w:val="20"/>
              </w:rPr>
            </w:pPr>
            <w:r w:rsidRPr="00E72DCA">
              <w:rPr>
                <w:rFonts w:cstheme="minorHAnsi"/>
                <w:color w:val="000000"/>
                <w:sz w:val="20"/>
              </w:rPr>
              <w:t>Mr Issiaka ALHABIBOU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6721EF"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8DA0B1" w14:textId="77777777" w:rsidR="00B60658" w:rsidRPr="00E72DCA" w:rsidRDefault="00B60658" w:rsidP="000B0C96">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AA276"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73B84"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32F11"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1592B"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2716F56B"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AAD07C"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0D0ACD"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43E93" w14:textId="77777777" w:rsidR="00B60658" w:rsidRPr="00E72DCA" w:rsidRDefault="00B60658" w:rsidP="000B0C96">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C18105"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7F5AC8"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A8CD1"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8DF74" w14:textId="77777777" w:rsidR="00B60658" w:rsidRPr="00E72DCA" w:rsidRDefault="00B60658"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F14173" w14:textId="77777777" w:rsidR="00B60658" w:rsidRPr="00E72DCA"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8D096"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5EF6E619"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D1C511"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81E3A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08877E" w14:textId="77777777" w:rsidR="00B60658" w:rsidRPr="00E72DCA" w:rsidRDefault="00B60658" w:rsidP="000B0C96">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42BB39" w14:textId="77777777" w:rsidR="00B60658" w:rsidRPr="00E72DCA" w:rsidRDefault="00B60658" w:rsidP="000B0C96">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155A5E"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887C4"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D25D9"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1BFCA" w14:textId="77777777" w:rsidR="00B60658" w:rsidRPr="00E72DCA"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76693"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68A72AB8"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E63EF9"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0AB3E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A41F13" w14:textId="77777777" w:rsidR="00B60658" w:rsidRPr="00E72DCA" w:rsidRDefault="00B60658" w:rsidP="000B0C96">
            <w:pPr>
              <w:rPr>
                <w:rFonts w:cstheme="minorHAnsi"/>
                <w:color w:val="000000"/>
                <w:sz w:val="20"/>
              </w:rPr>
            </w:pPr>
            <w:r w:rsidRPr="00E72DCA">
              <w:rPr>
                <w:rFonts w:cstheme="minorHAnsi"/>
                <w:color w:val="000000"/>
                <w:sz w:val="20"/>
              </w:rPr>
              <w:t>Mr Bharat B BHATIA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48EF4C"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116D0" w14:textId="77777777" w:rsidR="00B60658" w:rsidRPr="00E72DCA" w:rsidRDefault="00B60658" w:rsidP="000B0C96">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A53275"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D86F3" w14:textId="77777777" w:rsidR="00B60658" w:rsidRPr="00E72DCA" w:rsidRDefault="00B60658" w:rsidP="000B0C96">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7EE6F5" w14:textId="77777777" w:rsidR="00B60658" w:rsidRPr="00E72DCA"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6EEDD8"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037636B0"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1EB7F9"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4B13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8F31DF"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Syahniza</w:t>
            </w:r>
            <w:proofErr w:type="spellEnd"/>
            <w:r w:rsidRPr="00E72DCA">
              <w:rPr>
                <w:rFonts w:cstheme="minorHAnsi"/>
                <w:color w:val="000000"/>
                <w:sz w:val="20"/>
              </w:rPr>
              <w:t xml:space="preserve"> Md. SHAH</w:t>
            </w:r>
            <w:r>
              <w:rPr>
                <w:rFonts w:cstheme="minorHAnsi"/>
                <w:color w:val="000000"/>
                <w:sz w:val="20"/>
              </w:rPr>
              <w:t xml:space="preserve"> /Ms </w:t>
            </w:r>
            <w:proofErr w:type="spellStart"/>
            <w:r>
              <w:rPr>
                <w:rFonts w:cstheme="minorHAnsi"/>
                <w:color w:val="000000"/>
                <w:sz w:val="20"/>
              </w:rPr>
              <w:t>Rozaidawati</w:t>
            </w:r>
            <w:proofErr w:type="spellEnd"/>
            <w:r>
              <w:rPr>
                <w:rFonts w:cstheme="minorHAnsi"/>
                <w:color w:val="000000"/>
                <w:sz w:val="20"/>
              </w:rPr>
              <w:t xml:space="preserve"> </w:t>
            </w:r>
            <w:proofErr w:type="spellStart"/>
            <w:r>
              <w:rPr>
                <w:rFonts w:cstheme="minorHAnsi"/>
                <w:color w:val="000000"/>
                <w:sz w:val="20"/>
              </w:rPr>
              <w:t>Zainum</w:t>
            </w:r>
            <w:proofErr w:type="spellEnd"/>
            <w:r>
              <w:rPr>
                <w:rFonts w:cstheme="minorHAnsi"/>
                <w:color w:val="000000"/>
                <w:sz w:val="20"/>
              </w:rPr>
              <w:t xml:space="preserve"> </w:t>
            </w:r>
            <w:proofErr w:type="spellStart"/>
            <w:r>
              <w:rPr>
                <w:rFonts w:cstheme="minorHAnsi"/>
                <w:color w:val="000000"/>
                <w:sz w:val="20"/>
              </w:rPr>
              <w:t>Aznal</w:t>
            </w:r>
            <w:proofErr w:type="spellEnd"/>
            <w:r>
              <w:rPr>
                <w:rFonts w:cstheme="minorHAnsi"/>
                <w:color w:val="000000"/>
                <w:sz w:val="20"/>
              </w:rPr>
              <w:t xml:space="preserve">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78F5E7"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E7A1B" w14:textId="77777777" w:rsidR="00B60658" w:rsidRPr="00E72DCA" w:rsidRDefault="00B60658" w:rsidP="000B0C96">
            <w:pPr>
              <w:rPr>
                <w:rFonts w:cstheme="minorHAnsi"/>
                <w:color w:val="000000"/>
                <w:sz w:val="20"/>
              </w:rPr>
            </w:pPr>
            <w:r w:rsidRPr="00E72DCA">
              <w:rPr>
                <w:rFonts w:cstheme="minorHAnsi"/>
                <w:color w:val="000000"/>
                <w:sz w:val="20"/>
              </w:rPr>
              <w:t>Malaysia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1F39D1"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A0939" w14:textId="77777777" w:rsidR="00B60658" w:rsidRPr="00E72DCA" w:rsidRDefault="00B60658"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0CB1D" w14:textId="77777777" w:rsidR="00B60658" w:rsidRPr="00E72DCA"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CF7AC"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E1184E0"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1CB010"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9B4383"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79A912" w14:textId="77777777" w:rsidR="00B60658" w:rsidRPr="00E72DCA" w:rsidRDefault="00B60658" w:rsidP="000B0C96">
            <w:pPr>
              <w:rPr>
                <w:rFonts w:cstheme="minorHAnsi"/>
                <w:color w:val="000000"/>
                <w:sz w:val="20"/>
              </w:rPr>
            </w:pPr>
            <w:r w:rsidRPr="00E72DCA">
              <w:rPr>
                <w:rFonts w:cstheme="minorHAnsi"/>
                <w:color w:val="000000"/>
                <w:sz w:val="20"/>
              </w:rPr>
              <w:t>Ms Ziqi ZHANG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7DF05"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3A798"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1157D3"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2F8D1"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0487C"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199FBB"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3C8A1DF7"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36B35"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D47DF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F11890" w14:textId="77777777" w:rsidR="00B60658" w:rsidRPr="00E72DCA" w:rsidRDefault="00B60658" w:rsidP="000B0C96">
            <w:pPr>
              <w:rPr>
                <w:rFonts w:cstheme="minorHAnsi"/>
                <w:color w:val="000000"/>
                <w:sz w:val="20"/>
              </w:rPr>
            </w:pPr>
            <w:r w:rsidRPr="00E72DCA">
              <w:rPr>
                <w:rFonts w:cstheme="minorHAnsi"/>
                <w:color w:val="000000"/>
                <w:sz w:val="20"/>
              </w:rPr>
              <w:t>Ms Uliana STOLIAROVA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48301D"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AC6A4" w14:textId="77777777" w:rsidR="00B60658" w:rsidRPr="00E72DCA" w:rsidRDefault="00B60658" w:rsidP="000B0C96">
            <w:pPr>
              <w:rPr>
                <w:rFonts w:cstheme="minorHAnsi"/>
                <w:color w:val="000000"/>
                <w:sz w:val="20"/>
              </w:rPr>
            </w:pPr>
            <w:r w:rsidRPr="00E72DCA">
              <w:rPr>
                <w:rFonts w:cstheme="minorHAnsi"/>
                <w:color w:val="000000"/>
                <w:sz w:val="20"/>
              </w:rPr>
              <w:t>Russian Federation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535008" w14:textId="77777777" w:rsidR="00B60658" w:rsidRPr="00E72DCA" w:rsidRDefault="00B60658" w:rsidP="000B0C96">
            <w:pPr>
              <w:rPr>
                <w:rFonts w:cstheme="minorHAnsi"/>
                <w:color w:val="000000"/>
                <w:sz w:val="20"/>
              </w:rPr>
            </w:pPr>
            <w:r w:rsidRPr="00E72DCA">
              <w:rPr>
                <w:rFonts w:cstheme="minorHAnsi"/>
                <w:color w:val="000000"/>
                <w:sz w:val="20"/>
              </w:rPr>
              <w:t>CIS Countries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1FD33"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B7381"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AFDDF"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65530C0A"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AC7149"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82CE39"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2E05DF" w14:textId="77777777" w:rsidR="00B60658" w:rsidRPr="00E72DCA" w:rsidRDefault="00B60658" w:rsidP="000B0C96">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A41973"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7117A8" w14:textId="77777777" w:rsidR="00B60658" w:rsidRPr="00E72DCA" w:rsidRDefault="00B60658" w:rsidP="000B0C96">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A581C9"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7102AB"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01D55"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F21D1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A597F51"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01D23F"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B82F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C33E4" w14:textId="77777777" w:rsidR="00B60658" w:rsidRPr="00E72DCA" w:rsidRDefault="00B60658" w:rsidP="000B0C96">
            <w:pPr>
              <w:rPr>
                <w:rFonts w:cstheme="minorHAnsi"/>
                <w:color w:val="000000"/>
                <w:sz w:val="20"/>
              </w:rPr>
            </w:pPr>
            <w:r w:rsidRPr="00E72DCA">
              <w:rPr>
                <w:rFonts w:cstheme="minorHAnsi"/>
                <w:color w:val="000000"/>
                <w:sz w:val="20"/>
              </w:rPr>
              <w:t>Mr Ugur KAYDAN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2F9CD4"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A0332E"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82E19"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6D4C5F"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7C9CE"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5AFE4"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3CB1D1FA"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7616D2"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5672AC"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79F80B" w14:textId="77777777" w:rsidR="00B60658" w:rsidRPr="00E72DCA" w:rsidRDefault="00B60658" w:rsidP="000B0C96">
            <w:pPr>
              <w:rPr>
                <w:rFonts w:cstheme="minorHAnsi"/>
                <w:color w:val="000000"/>
                <w:sz w:val="20"/>
              </w:rPr>
            </w:pPr>
            <w:r w:rsidRPr="00E72DCA">
              <w:rPr>
                <w:rFonts w:cstheme="minorHAnsi"/>
                <w:color w:val="000000"/>
                <w:sz w:val="20"/>
              </w:rPr>
              <w:t>Mr Jesús CARBALLAL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2D8362" w14:textId="77777777" w:rsidR="00B60658" w:rsidRPr="00E72DCA" w:rsidRDefault="00B60658" w:rsidP="000B0C96">
            <w:pPr>
              <w:rPr>
                <w:rFonts w:cstheme="minorHAnsi"/>
                <w:color w:val="000000"/>
                <w:sz w:val="20"/>
              </w:rPr>
            </w:pPr>
            <w:r w:rsidRPr="00E72DCA">
              <w:rPr>
                <w:rFonts w:cstheme="minorHAnsi"/>
                <w:color w:val="000000"/>
                <w:sz w:val="20"/>
              </w:rPr>
              <w:t>Axon Partners Group</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601B9" w14:textId="77777777" w:rsidR="00B60658" w:rsidRPr="00E72DCA" w:rsidRDefault="00B60658"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4CD5BF"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B0DB6D"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DEB2AD"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954AB"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654E4A05"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D143F5"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28C33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D57A61" w14:textId="77777777" w:rsidR="00B60658" w:rsidRPr="00E72DCA" w:rsidRDefault="00B60658" w:rsidP="000B0C96">
            <w:pPr>
              <w:rPr>
                <w:rFonts w:cstheme="minorHAnsi"/>
                <w:color w:val="000000"/>
                <w:sz w:val="20"/>
              </w:rPr>
            </w:pPr>
            <w:r w:rsidRPr="00E72DCA">
              <w:rPr>
                <w:rFonts w:cstheme="minorHAnsi"/>
                <w:color w:val="000000"/>
                <w:sz w:val="20"/>
              </w:rPr>
              <w:t>Mr Juan PEIRANO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C4C8EE" w14:textId="77777777" w:rsidR="00B60658" w:rsidRPr="00E72DCA" w:rsidRDefault="00B60658" w:rsidP="000B0C96">
            <w:pPr>
              <w:rPr>
                <w:rFonts w:cstheme="minorHAnsi"/>
                <w:color w:val="000000"/>
                <w:sz w:val="20"/>
              </w:rPr>
            </w:pPr>
            <w:r w:rsidRPr="00E72DCA">
              <w:rPr>
                <w:rFonts w:cstheme="minorHAnsi"/>
                <w:color w:val="000000"/>
                <w:sz w:val="20"/>
              </w:rPr>
              <w:t>Internet Society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5D4FAA" w14:textId="77777777" w:rsidR="00B60658" w:rsidRPr="00E72DCA" w:rsidRDefault="00B60658"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C61A99"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F76ABA"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C620E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86A98"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35A9BCF0"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A84F3" w14:textId="77777777" w:rsidR="00B60658" w:rsidRPr="00E72DCA" w:rsidRDefault="00B60658"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4B1DAC"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BDF63A" w14:textId="77777777" w:rsidR="00B60658" w:rsidRPr="00E72DCA" w:rsidRDefault="00B60658" w:rsidP="000B0C96">
            <w:pPr>
              <w:rPr>
                <w:rFonts w:cstheme="minorHAnsi"/>
                <w:color w:val="000000"/>
                <w:sz w:val="20"/>
              </w:rPr>
            </w:pPr>
            <w:r w:rsidRPr="00E72DCA">
              <w:rPr>
                <w:rFonts w:cstheme="minorHAnsi"/>
                <w:color w:val="000000"/>
                <w:sz w:val="20"/>
              </w:rPr>
              <w:t>Ms Gevher Nesibe TURAL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9BBF08" w14:textId="77777777" w:rsidR="00B60658" w:rsidRPr="00E72DCA" w:rsidRDefault="00B60658" w:rsidP="000B0C96">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C439D"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BAB03C"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07AB3C"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11AE7"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1DE4C"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0E5F0BAE" w14:textId="77777777" w:rsidTr="00742141">
        <w:trPr>
          <w:trHeight w:val="417"/>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BC206EC"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906D5D"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C07CA0" w14:textId="77777777" w:rsidR="00B60658" w:rsidRPr="00E72DCA" w:rsidRDefault="00B60658" w:rsidP="000B0C96">
            <w:pPr>
              <w:rPr>
                <w:rFonts w:cstheme="minorHAnsi"/>
                <w:color w:val="000000"/>
                <w:sz w:val="20"/>
              </w:rPr>
            </w:pPr>
            <w:r w:rsidRPr="00E72DCA">
              <w:rPr>
                <w:rFonts w:cstheme="minorHAnsi"/>
                <w:color w:val="000000"/>
                <w:sz w:val="20"/>
              </w:rPr>
              <w:t xml:space="preserve">Mr Roberto </w:t>
            </w:r>
            <w:proofErr w:type="spellStart"/>
            <w:r w:rsidRPr="00E72DCA">
              <w:rPr>
                <w:rFonts w:cstheme="minorHAnsi"/>
                <w:color w:val="000000"/>
                <w:sz w:val="20"/>
              </w:rPr>
              <w:t>Mitsuake</w:t>
            </w:r>
            <w:proofErr w:type="spellEnd"/>
            <w:r w:rsidRPr="00E72DCA">
              <w:rPr>
                <w:rFonts w:cstheme="minorHAnsi"/>
                <w:color w:val="000000"/>
                <w:sz w:val="20"/>
              </w:rPr>
              <w:t xml:space="preserve"> HIRAYAMA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B79D911"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89644D" w14:textId="77777777" w:rsidR="00B60658" w:rsidRPr="00E72DCA" w:rsidRDefault="00B60658" w:rsidP="000B0C96">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DD9B303"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B58083"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0FF656"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6A056D"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4AAB3A0" w14:textId="77777777" w:rsidTr="0074214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4FC6F5"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90A069"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166BC47" w14:textId="77777777" w:rsidR="00B60658" w:rsidRPr="00E72DCA" w:rsidRDefault="00B60658" w:rsidP="000B0C96">
            <w:pPr>
              <w:rPr>
                <w:rFonts w:cstheme="minorHAnsi"/>
                <w:color w:val="000000"/>
                <w:sz w:val="20"/>
              </w:rPr>
            </w:pPr>
            <w:r w:rsidRPr="00E72DCA">
              <w:rPr>
                <w:rFonts w:cstheme="minorHAnsi"/>
                <w:color w:val="000000"/>
                <w:sz w:val="20"/>
              </w:rPr>
              <w:t>Mr Stanislas KANVOLI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51CB5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F33A8E" w14:textId="77777777" w:rsidR="00B60658" w:rsidRPr="00E72DCA" w:rsidRDefault="00B60658"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19FA8E"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ADF06F"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ED7371" w14:textId="77777777" w:rsidR="00B60658" w:rsidRDefault="00B60658" w:rsidP="000B0C96">
            <w:pPr>
              <w:rPr>
                <w:rFonts w:cstheme="minorHAnsi"/>
                <w:color w:val="000000"/>
                <w:sz w:val="20"/>
              </w:rPr>
            </w:pPr>
            <w:r>
              <w:rPr>
                <w:rFonts w:cstheme="minorHAnsi"/>
                <w:color w:val="000000"/>
                <w:sz w:val="20"/>
              </w:rPr>
              <w:t xml:space="preserve">Remote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729AD4"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A34C862" w14:textId="77777777" w:rsidTr="0074214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B9B73A"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B6E518"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7F85F6" w14:textId="77777777" w:rsidR="00B60658" w:rsidRPr="00E72DCA" w:rsidRDefault="00B60658" w:rsidP="000B0C96">
            <w:pPr>
              <w:rPr>
                <w:rFonts w:cstheme="minorHAnsi"/>
                <w:color w:val="000000"/>
                <w:sz w:val="20"/>
              </w:rPr>
            </w:pPr>
            <w:r w:rsidRPr="00E72DCA">
              <w:rPr>
                <w:rFonts w:cstheme="minorHAnsi"/>
                <w:color w:val="000000"/>
                <w:sz w:val="20"/>
              </w:rPr>
              <w:t>Ms Therese KOIVOGUI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4309B5"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D82857" w14:textId="77777777" w:rsidR="00B60658" w:rsidRPr="00E72DCA" w:rsidRDefault="00B60658" w:rsidP="000B0C96">
            <w:pPr>
              <w:rPr>
                <w:rFonts w:cstheme="minorHAnsi"/>
                <w:color w:val="000000"/>
                <w:sz w:val="20"/>
              </w:rPr>
            </w:pPr>
            <w:r w:rsidRPr="00E72DCA">
              <w:rPr>
                <w:rFonts w:cstheme="minorHAnsi"/>
                <w:color w:val="000000"/>
                <w:sz w:val="20"/>
              </w:rPr>
              <w:t>Guinea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0654E"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B10B0"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2859"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74B446"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326EE01B"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F8211B"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1AE9EA"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8C9F6E" w14:textId="77777777" w:rsidR="00B60658" w:rsidRPr="00E72DCA" w:rsidRDefault="00B60658" w:rsidP="000B0C96">
            <w:pPr>
              <w:rPr>
                <w:rFonts w:cstheme="minorHAnsi"/>
                <w:color w:val="000000"/>
                <w:sz w:val="20"/>
              </w:rPr>
            </w:pPr>
            <w:r w:rsidRPr="00E72DCA">
              <w:rPr>
                <w:rFonts w:cstheme="minorHAnsi"/>
                <w:color w:val="000000"/>
                <w:sz w:val="20"/>
              </w:rPr>
              <w:t>Mr Malick NDIAYE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CD2EAD"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849C62" w14:textId="77777777" w:rsidR="00B60658" w:rsidRPr="00E72DCA" w:rsidRDefault="00B60658"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70270F"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971A8E"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28498"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0567E0"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9914134" w14:textId="77777777" w:rsidTr="00742141">
        <w:trPr>
          <w:trHeight w:val="7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83C94"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58F2A1"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60BD71" w14:textId="77777777" w:rsidR="00B60658" w:rsidRPr="00E72DCA" w:rsidRDefault="00B60658" w:rsidP="000B0C96">
            <w:pPr>
              <w:rPr>
                <w:rFonts w:cstheme="minorHAnsi"/>
                <w:color w:val="000000"/>
                <w:sz w:val="20"/>
              </w:rPr>
            </w:pPr>
            <w:r w:rsidRPr="00E72DCA">
              <w:rPr>
                <w:rFonts w:cstheme="minorHAnsi"/>
                <w:color w:val="000000"/>
                <w:sz w:val="20"/>
              </w:rPr>
              <w:t>Mr Jean Marie MAIGNAN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505F4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52992" w14:textId="77777777" w:rsidR="00B60658" w:rsidRPr="00E72DCA" w:rsidRDefault="00B60658"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F8B801"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B7E2C4"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836253"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00449"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33A668CE"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F5C2E"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0026F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E33B1A" w14:textId="77777777" w:rsidR="00B60658" w:rsidRPr="00E72DCA" w:rsidRDefault="00B60658" w:rsidP="000B0C96">
            <w:pPr>
              <w:rPr>
                <w:rFonts w:cstheme="minorHAnsi"/>
                <w:color w:val="000000"/>
                <w:sz w:val="20"/>
              </w:rPr>
            </w:pPr>
            <w:r w:rsidRPr="00E72DCA">
              <w:rPr>
                <w:rFonts w:cstheme="minorHAnsi"/>
                <w:color w:val="000000"/>
                <w:sz w:val="20"/>
              </w:rPr>
              <w:t>Mr Luyu ZHAO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5F33D4" w14:textId="77777777" w:rsidR="00B60658" w:rsidRPr="00E72DCA" w:rsidRDefault="00B60658" w:rsidP="000B0C96">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542EA0"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D651A"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C5A08"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6B899"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A4C1AB"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55C48BF3"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0F7CB5" w14:textId="77777777" w:rsidR="00B60658" w:rsidRPr="00E72DCA" w:rsidRDefault="00B60658"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FE55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F6181" w14:textId="77777777" w:rsidR="00B60658" w:rsidRPr="00E72DCA" w:rsidRDefault="00B60658" w:rsidP="000B0C96">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CC4C3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956061" w14:textId="77777777" w:rsidR="00B60658" w:rsidRPr="00E72DCA" w:rsidRDefault="00B60658" w:rsidP="000B0C96">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9F471F"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860F4"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2C51AD"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615F2"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EE8FEF7"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39DB78" w14:textId="77777777" w:rsidR="00B60658" w:rsidRPr="00E72DCA" w:rsidRDefault="00B60658" w:rsidP="000B0C96">
            <w:pPr>
              <w:rPr>
                <w:rFonts w:cstheme="minorHAnsi"/>
                <w:color w:val="000000"/>
                <w:sz w:val="20"/>
              </w:rPr>
            </w:pPr>
            <w:r>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A5748A"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4CC57" w14:textId="77777777" w:rsidR="00B60658" w:rsidRPr="00E72DCA" w:rsidRDefault="00B60658" w:rsidP="000B0C96">
            <w:pPr>
              <w:rPr>
                <w:rFonts w:cstheme="minorHAnsi"/>
                <w:color w:val="000000"/>
                <w:sz w:val="20"/>
              </w:rPr>
            </w:pPr>
            <w:r w:rsidRPr="00430596">
              <w:rPr>
                <w:rFonts w:cstheme="minorHAnsi"/>
                <w:color w:val="000000"/>
                <w:sz w:val="20"/>
              </w:rPr>
              <w:t>Mr Saeed Addow HIMMAIDA MOHAMMED</w:t>
            </w:r>
            <w:r>
              <w:rPr>
                <w:rFonts w:cstheme="minorHAnsi"/>
                <w:color w:val="000000"/>
                <w:sz w:val="20"/>
              </w:rPr>
              <w:t xml:space="preserve">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00956" w14:textId="77777777" w:rsidR="00B60658" w:rsidRPr="00E72DCA" w:rsidRDefault="00B60658" w:rsidP="000B0C96">
            <w:pPr>
              <w:rPr>
                <w:rFonts w:cstheme="minorHAnsi"/>
                <w:color w:val="000000"/>
                <w:sz w:val="20"/>
              </w:rPr>
            </w:pPr>
            <w:r>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02F903" w14:textId="77777777" w:rsidR="00B60658" w:rsidRPr="00E72DCA" w:rsidRDefault="00B60658" w:rsidP="000B0C96">
            <w:pPr>
              <w:rPr>
                <w:rFonts w:cstheme="minorHAnsi"/>
                <w:color w:val="000000"/>
                <w:sz w:val="20"/>
              </w:rPr>
            </w:pPr>
            <w:r>
              <w:rPr>
                <w:rFonts w:cstheme="minorHAnsi"/>
                <w:color w:val="000000"/>
                <w:sz w:val="20"/>
              </w:rPr>
              <w:t>Sudan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17E0F3" w14:textId="77777777" w:rsidR="00B60658" w:rsidRPr="00E72DCA" w:rsidRDefault="00B60658" w:rsidP="000B0C96">
            <w:pPr>
              <w:rPr>
                <w:rFonts w:cstheme="minorHAnsi"/>
                <w:color w:val="000000"/>
                <w:sz w:val="20"/>
              </w:rPr>
            </w:pPr>
            <w:r>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DA3AA" w14:textId="77777777" w:rsidR="00B60658" w:rsidRDefault="00B60658" w:rsidP="000B0C96">
            <w:pPr>
              <w:rPr>
                <w:rFonts w:cstheme="minorHAnsi"/>
                <w:color w:val="000000"/>
                <w:sz w:val="20"/>
              </w:rPr>
            </w:pPr>
            <w:r>
              <w:rPr>
                <w:rFonts w:cstheme="minorHAnsi"/>
                <w:color w:val="000000"/>
                <w:sz w:val="20"/>
              </w:rPr>
              <w:t>NA</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CA559" w14:textId="77777777" w:rsidR="00B60658" w:rsidRDefault="00B60658" w:rsidP="000B0C96">
            <w:pPr>
              <w:rPr>
                <w:rFonts w:cstheme="minorHAnsi"/>
                <w:color w:val="000000"/>
                <w:sz w:val="20"/>
              </w:rPr>
            </w:pPr>
            <w:r>
              <w:rPr>
                <w:rFonts w:cstheme="minorHAnsi"/>
                <w:color w:val="000000"/>
                <w:sz w:val="20"/>
              </w:rPr>
              <w:t>NA</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001315"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4A6DA111" w14:textId="77777777" w:rsidTr="00742141">
        <w:trPr>
          <w:trHeight w:val="300"/>
        </w:trPr>
        <w:tc>
          <w:tcPr>
            <w:tcW w:w="13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B8A50FA"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515B6B" w14:textId="77777777" w:rsidR="00B60658" w:rsidRPr="00E72DCA" w:rsidRDefault="00B60658" w:rsidP="000B0C96">
            <w:pPr>
              <w:rPr>
                <w:rFonts w:cstheme="minorHAnsi"/>
                <w:color w:val="000000"/>
                <w:sz w:val="20"/>
              </w:rPr>
            </w:pPr>
            <w:r w:rsidRPr="00E72DCA">
              <w:rPr>
                <w:rFonts w:cstheme="minorHAnsi"/>
                <w:color w:val="000000"/>
                <w:sz w:val="20"/>
              </w:rPr>
              <w:t>Co- Rapporteur</w:t>
            </w:r>
          </w:p>
        </w:tc>
        <w:tc>
          <w:tcPr>
            <w:tcW w:w="26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2CCE1F" w14:textId="77777777" w:rsidR="00B60658" w:rsidRPr="00E72DCA" w:rsidRDefault="00B60658" w:rsidP="000B0C96">
            <w:pPr>
              <w:rPr>
                <w:rFonts w:cstheme="minorHAnsi"/>
                <w:color w:val="000000"/>
                <w:sz w:val="20"/>
              </w:rPr>
            </w:pPr>
            <w:r w:rsidRPr="00E72DCA">
              <w:rPr>
                <w:rFonts w:cstheme="minorHAnsi"/>
                <w:color w:val="000000"/>
                <w:sz w:val="20"/>
              </w:rPr>
              <w:t>Mr Serigne Abdou Lahatt SYLLA</w:t>
            </w:r>
          </w:p>
        </w:tc>
        <w:tc>
          <w:tcPr>
            <w:tcW w:w="25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EC4239"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FB538B4" w14:textId="77777777" w:rsidR="00B60658" w:rsidRPr="00E72DCA" w:rsidRDefault="00B60658" w:rsidP="000B0C96">
            <w:pPr>
              <w:rPr>
                <w:rFonts w:cstheme="minorHAnsi"/>
                <w:color w:val="000000"/>
                <w:sz w:val="20"/>
              </w:rPr>
            </w:pPr>
            <w:r w:rsidRPr="00E72DCA">
              <w:rPr>
                <w:rFonts w:cstheme="minorHAnsi"/>
                <w:color w:val="000000"/>
                <w:sz w:val="20"/>
              </w:rPr>
              <w:t>Senegal (Republic of)</w:t>
            </w:r>
          </w:p>
        </w:tc>
        <w:tc>
          <w:tcPr>
            <w:tcW w:w="13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4D53D7"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964216"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721DD0"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EE638A"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69FEE31" w14:textId="77777777" w:rsidTr="0074214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C8E45C"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ED9FCC"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18310C" w14:textId="77777777" w:rsidR="00B60658" w:rsidRPr="00E72DCA" w:rsidRDefault="00B60658" w:rsidP="000B0C96">
            <w:pPr>
              <w:rPr>
                <w:rFonts w:cstheme="minorHAnsi"/>
                <w:color w:val="000000"/>
                <w:sz w:val="20"/>
              </w:rPr>
            </w:pPr>
            <w:r w:rsidRPr="00E72DCA">
              <w:rPr>
                <w:rFonts w:cstheme="minorHAnsi"/>
                <w:color w:val="000000"/>
                <w:sz w:val="20"/>
              </w:rPr>
              <w:t>Ms Alison BALZER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1E6E53"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7B659B"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F5C407"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6DF66B"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93315B"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D9124D"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8C24BF0" w14:textId="77777777" w:rsidTr="00742141">
        <w:trPr>
          <w:trHeight w:val="5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17597"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88E6A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4F1AD" w14:textId="77777777" w:rsidR="00B60658" w:rsidRPr="00E72DCA" w:rsidRDefault="00B60658" w:rsidP="000B0C96">
            <w:pPr>
              <w:rPr>
                <w:rFonts w:cstheme="minorHAnsi"/>
                <w:color w:val="000000"/>
                <w:sz w:val="20"/>
              </w:rPr>
            </w:pPr>
            <w:r w:rsidRPr="00E72DCA">
              <w:rPr>
                <w:rFonts w:cstheme="minorHAnsi"/>
                <w:color w:val="000000"/>
                <w:sz w:val="20"/>
              </w:rPr>
              <w:t>Ms Ruth KARIUKI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85A5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6F2D19" w14:textId="77777777" w:rsidR="00B60658" w:rsidRPr="00E72DCA" w:rsidRDefault="00B60658"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20254"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04015"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7514D"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6D18F"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59D784D7" w14:textId="77777777" w:rsidTr="0074214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E83318"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FCF1C3"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D3C212" w14:textId="77777777" w:rsidR="00B60658" w:rsidRPr="00E72DCA" w:rsidRDefault="00B60658" w:rsidP="000B0C96">
            <w:pPr>
              <w:rPr>
                <w:rFonts w:cstheme="minorHAnsi"/>
                <w:color w:val="000000"/>
                <w:sz w:val="20"/>
              </w:rPr>
            </w:pPr>
            <w:r w:rsidRPr="00E72DCA">
              <w:rPr>
                <w:rFonts w:cstheme="minorHAnsi"/>
                <w:color w:val="000000"/>
                <w:sz w:val="20"/>
              </w:rPr>
              <w:t xml:space="preserve">Mr N'guessan </w:t>
            </w:r>
            <w:proofErr w:type="spellStart"/>
            <w:r w:rsidRPr="00E72DCA">
              <w:rPr>
                <w:rFonts w:cstheme="minorHAnsi"/>
                <w:color w:val="000000"/>
                <w:sz w:val="20"/>
              </w:rPr>
              <w:t>Tchissou</w:t>
            </w:r>
            <w:proofErr w:type="spellEnd"/>
            <w:r w:rsidRPr="00E72DCA">
              <w:rPr>
                <w:rFonts w:cstheme="minorHAnsi"/>
                <w:color w:val="000000"/>
                <w:sz w:val="20"/>
              </w:rPr>
              <w:t xml:space="preserve"> Jean Roger KOFFI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C90CAC"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F7FE0C" w14:textId="77777777" w:rsidR="00B60658" w:rsidRPr="00E72DCA" w:rsidRDefault="00B60658"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D9EADA"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37487"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A35E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20CF2"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57C4C815" w14:textId="77777777" w:rsidTr="00742141">
        <w:trPr>
          <w:trHeight w:val="226"/>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101FB8"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9DBA19"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F92C45" w14:textId="77777777" w:rsidR="00B60658" w:rsidRPr="00E72DCA" w:rsidRDefault="00B60658"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Giquel</w:t>
            </w:r>
            <w:proofErr w:type="spellEnd"/>
            <w:r w:rsidRPr="00E72DCA">
              <w:rPr>
                <w:rFonts w:cstheme="minorHAnsi"/>
                <w:color w:val="000000"/>
                <w:sz w:val="20"/>
              </w:rPr>
              <w:t xml:space="preserve"> </w:t>
            </w:r>
            <w:proofErr w:type="spellStart"/>
            <w:r w:rsidRPr="00E72DCA">
              <w:rPr>
                <w:rFonts w:cstheme="minorHAnsi"/>
                <w:color w:val="000000"/>
                <w:sz w:val="20"/>
              </w:rPr>
              <w:t>Thérance</w:t>
            </w:r>
            <w:proofErr w:type="spellEnd"/>
            <w:r w:rsidRPr="00E72DCA">
              <w:rPr>
                <w:rFonts w:cstheme="minorHAnsi"/>
                <w:color w:val="000000"/>
                <w:sz w:val="20"/>
              </w:rPr>
              <w:t xml:space="preserve"> SASSA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242F14" w14:textId="77777777" w:rsidR="00B60658" w:rsidRPr="00E72DCA" w:rsidRDefault="00B60658" w:rsidP="000B0C96">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2EEE33" w14:textId="77777777" w:rsidR="00B60658" w:rsidRPr="00E72DCA" w:rsidRDefault="004210C2" w:rsidP="000B0C96">
            <w:pPr>
              <w:rPr>
                <w:rFonts w:cstheme="minorHAnsi"/>
                <w:color w:val="000000"/>
                <w:sz w:val="20"/>
              </w:rPr>
            </w:pPr>
            <w:hyperlink r:id="rId34" w:history="1">
              <w:r w:rsidR="00B60658"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7515DD"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47229"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C758C"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A666DC"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2ABD4BE5"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3CB661"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2D7E88"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BF255" w14:textId="77777777" w:rsidR="00B60658" w:rsidRPr="00E72DCA" w:rsidRDefault="00B60658" w:rsidP="000B0C96">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6C994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41BA18" w14:textId="77777777" w:rsidR="00B60658" w:rsidRPr="00E72DCA" w:rsidRDefault="00B60658"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8D21A1"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500185"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71199"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B02F4"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40935CE" w14:textId="77777777" w:rsidTr="0074214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155068"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BA72C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D33E8C" w14:textId="77777777" w:rsidR="00B60658" w:rsidRPr="00E72DCA" w:rsidRDefault="00B60658"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Abdelwaheb</w:t>
            </w:r>
            <w:proofErr w:type="spellEnd"/>
            <w:r w:rsidRPr="00E72DCA">
              <w:rPr>
                <w:rFonts w:cstheme="minorHAnsi"/>
                <w:color w:val="000000"/>
                <w:sz w:val="20"/>
              </w:rPr>
              <w:t xml:space="preserve"> GALIZRA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13686A"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995F2F" w14:textId="77777777" w:rsidR="00B60658" w:rsidRPr="00E72DCA" w:rsidRDefault="00B60658" w:rsidP="000B0C96">
            <w:pPr>
              <w:rPr>
                <w:rFonts w:cstheme="minorHAnsi"/>
                <w:color w:val="000000"/>
                <w:sz w:val="20"/>
              </w:rPr>
            </w:pPr>
            <w:r w:rsidRPr="00E72DCA">
              <w:rPr>
                <w:rFonts w:cstheme="minorHAnsi"/>
                <w:color w:val="000000"/>
                <w:sz w:val="20"/>
              </w:rPr>
              <w:t>Algeria (People's Democratic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E55C27" w14:textId="77777777" w:rsidR="00B60658" w:rsidRPr="00E72DCA" w:rsidRDefault="00B60658"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D01FC"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11F4C4"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7E355"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3DA62E8B" w14:textId="77777777" w:rsidTr="00742141">
        <w:trPr>
          <w:trHeight w:val="49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61F87A"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86359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C2B074" w14:textId="77777777" w:rsidR="00B60658" w:rsidRPr="00E72DCA" w:rsidRDefault="00B60658" w:rsidP="000B0C96">
            <w:pPr>
              <w:rPr>
                <w:rFonts w:cstheme="minorHAnsi"/>
                <w:color w:val="000000"/>
                <w:sz w:val="20"/>
              </w:rPr>
            </w:pPr>
            <w:r w:rsidRPr="00E72DCA">
              <w:rPr>
                <w:rFonts w:cstheme="minorHAnsi"/>
                <w:color w:val="000000"/>
                <w:sz w:val="20"/>
              </w:rPr>
              <w:t>Mr Hideo IMANAKA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F840BD" w14:textId="77777777" w:rsidR="00B60658" w:rsidRPr="00E72DCA" w:rsidRDefault="00B60658" w:rsidP="000B0C96">
            <w:pPr>
              <w:rPr>
                <w:rFonts w:cstheme="minorHAnsi"/>
                <w:color w:val="000000"/>
                <w:sz w:val="20"/>
              </w:rPr>
            </w:pPr>
            <w:r w:rsidRPr="00E72DCA">
              <w:rPr>
                <w:rFonts w:cstheme="minorHAnsi"/>
                <w:color w:val="000000"/>
                <w:sz w:val="20"/>
              </w:rPr>
              <w:t xml:space="preserve">Administration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D84A08" w14:textId="77777777" w:rsidR="00B60658" w:rsidRPr="00E72DCA" w:rsidRDefault="00B60658"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CF7AA"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5F7AB"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8B3CD3"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A96576"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42CF729" w14:textId="77777777" w:rsidTr="00742141">
        <w:trPr>
          <w:trHeight w:val="25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5459B2"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01DB47"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4615ED"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Jingli</w:t>
            </w:r>
            <w:proofErr w:type="spellEnd"/>
            <w:r w:rsidRPr="00E72DCA">
              <w:rPr>
                <w:rFonts w:cstheme="minorHAnsi"/>
                <w:color w:val="000000"/>
                <w:sz w:val="20"/>
              </w:rPr>
              <w:t xml:space="preserve"> WANG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C3E47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215C84"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E6E3E8"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C21EB6"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10761"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4F73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6E1AB8F2"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12B53E"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BFBABA"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6B5C0C"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Muberra</w:t>
            </w:r>
            <w:proofErr w:type="spellEnd"/>
            <w:r w:rsidRPr="00E72DCA">
              <w:rPr>
                <w:rFonts w:cstheme="minorHAnsi"/>
                <w:color w:val="000000"/>
                <w:sz w:val="20"/>
              </w:rPr>
              <w:t xml:space="preserve"> BINGOL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B6F01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261B0B"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E849AA"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EE257"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DE67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E57C9"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562C51F"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361C1F" w14:textId="77777777" w:rsidR="00B60658" w:rsidRPr="00E72DCA" w:rsidRDefault="00B60658"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E17CA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77A64D" w14:textId="77777777" w:rsidR="00B60658" w:rsidRPr="00E72DCA" w:rsidRDefault="00B60658" w:rsidP="000B0C96">
            <w:pPr>
              <w:rPr>
                <w:rFonts w:cstheme="minorHAnsi"/>
                <w:color w:val="000000"/>
                <w:sz w:val="20"/>
              </w:rPr>
            </w:pPr>
            <w:r w:rsidRPr="00E72DCA">
              <w:rPr>
                <w:rFonts w:cstheme="minorHAnsi"/>
                <w:color w:val="000000"/>
                <w:sz w:val="20"/>
              </w:rPr>
              <w:t>Mr Gökhan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33A213" w14:textId="77777777" w:rsidR="00B60658" w:rsidRPr="00E72DCA" w:rsidRDefault="00B60658" w:rsidP="000B0C96">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DDA565" w14:textId="77777777" w:rsidR="00B60658" w:rsidRPr="00E72DCA" w:rsidRDefault="00B60658"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1EDC26"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06A15"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227E05"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97037"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521F0B7E" w14:textId="77777777" w:rsidTr="00742141">
        <w:trPr>
          <w:trHeight w:val="380"/>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31199D"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BB096B1" w14:textId="77777777" w:rsidR="00B60658" w:rsidRPr="00E72DCA" w:rsidRDefault="00B60658" w:rsidP="000B0C96">
            <w:pPr>
              <w:rPr>
                <w:rFonts w:cstheme="minorHAnsi"/>
                <w:color w:val="000000"/>
                <w:sz w:val="20"/>
              </w:rPr>
            </w:pPr>
            <w:r w:rsidRPr="00E72DCA">
              <w:rPr>
                <w:rFonts w:cstheme="minorHAnsi"/>
                <w:color w:val="000000"/>
                <w:sz w:val="20"/>
              </w:rPr>
              <w:t>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091EB79" w14:textId="77777777" w:rsidR="00B60658" w:rsidRPr="00E72DCA" w:rsidRDefault="00B60658" w:rsidP="000B0C96">
            <w:pPr>
              <w:rPr>
                <w:rFonts w:cstheme="minorHAnsi"/>
                <w:color w:val="000000"/>
                <w:sz w:val="20"/>
              </w:rPr>
            </w:pPr>
            <w:r w:rsidRPr="00E72DCA">
              <w:rPr>
                <w:rFonts w:cstheme="minorHAnsi"/>
                <w:color w:val="000000"/>
                <w:sz w:val="20"/>
              </w:rPr>
              <w:t>Mr Arseny PLOSSKY</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90385C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310BA0" w14:textId="77777777" w:rsidR="00B60658" w:rsidRPr="00E72DCA" w:rsidRDefault="00B60658" w:rsidP="000B0C96">
            <w:pPr>
              <w:rPr>
                <w:rFonts w:cstheme="minorHAnsi"/>
                <w:color w:val="000000"/>
                <w:sz w:val="20"/>
              </w:rPr>
            </w:pPr>
            <w:r w:rsidRPr="00E72DCA">
              <w:rPr>
                <w:rFonts w:cstheme="minorHAnsi"/>
                <w:color w:val="000000"/>
                <w:sz w:val="20"/>
              </w:rPr>
              <w:t>Russian Federation</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F97C027" w14:textId="77777777" w:rsidR="00B60658" w:rsidRPr="00E72DCA" w:rsidRDefault="00B60658" w:rsidP="000B0C96">
            <w:pPr>
              <w:rPr>
                <w:rFonts w:cstheme="minorHAnsi"/>
                <w:color w:val="000000"/>
                <w:sz w:val="20"/>
              </w:rPr>
            </w:pPr>
            <w:r w:rsidRPr="00E72DCA">
              <w:rPr>
                <w:rFonts w:cstheme="minorHAnsi"/>
                <w:color w:val="000000"/>
                <w:sz w:val="20"/>
              </w:rPr>
              <w:t>CIS countries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B39FDC"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08B954"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BA8F7A"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3BBD8FAD"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08C841"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F7132B"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7433E" w14:textId="77777777" w:rsidR="00B60658" w:rsidRPr="00E72DCA" w:rsidRDefault="00B60658" w:rsidP="000B0C96">
            <w:pPr>
              <w:rPr>
                <w:rFonts w:cstheme="minorHAnsi"/>
                <w:color w:val="000000"/>
                <w:sz w:val="20"/>
              </w:rPr>
            </w:pPr>
            <w:r w:rsidRPr="00E72DCA">
              <w:rPr>
                <w:rFonts w:cstheme="minorHAnsi"/>
                <w:color w:val="000000"/>
                <w:sz w:val="20"/>
              </w:rPr>
              <w:t>Mr Denis R VILLALOBOS ARAYA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CB8D91"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2F12F" w14:textId="77777777" w:rsidR="00B60658" w:rsidRPr="00E72DCA" w:rsidRDefault="00B60658" w:rsidP="000B0C96">
            <w:pPr>
              <w:rPr>
                <w:rFonts w:cstheme="minorHAnsi"/>
                <w:color w:val="000000"/>
                <w:sz w:val="20"/>
              </w:rPr>
            </w:pPr>
            <w:r w:rsidRPr="00E72DCA">
              <w:rPr>
                <w:rFonts w:cstheme="minorHAnsi"/>
                <w:color w:val="000000"/>
                <w:sz w:val="20"/>
              </w:rPr>
              <w:t xml:space="preserve">Costa Rica </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B5512"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B4178"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7B7FB2"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EA71C"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6D7231A7"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3DA3A8"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C4CA2"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D4AC34" w14:textId="77777777" w:rsidR="00B60658" w:rsidRPr="00E72DCA" w:rsidRDefault="00B60658" w:rsidP="000B0C96">
            <w:pPr>
              <w:rPr>
                <w:rFonts w:cstheme="minorHAnsi"/>
                <w:color w:val="000000"/>
                <w:sz w:val="20"/>
              </w:rPr>
            </w:pPr>
            <w:r w:rsidRPr="00E72DCA">
              <w:rPr>
                <w:rFonts w:cstheme="minorHAnsi"/>
                <w:color w:val="000000"/>
                <w:sz w:val="20"/>
              </w:rPr>
              <w:t>Mr Yan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DF406D" w14:textId="77777777" w:rsidR="00B60658" w:rsidRPr="00E72DCA" w:rsidRDefault="00B60658" w:rsidP="000B0C96">
            <w:pPr>
              <w:rPr>
                <w:rFonts w:cstheme="minorHAnsi"/>
                <w:color w:val="000000"/>
                <w:sz w:val="20"/>
              </w:rPr>
            </w:pPr>
            <w:r w:rsidRPr="00E72DCA">
              <w:rPr>
                <w:rFonts w:cstheme="minorHAnsi"/>
                <w:color w:val="000000"/>
                <w:sz w:val="20"/>
              </w:rPr>
              <w:t>Beijing University of Posts and Telecommunications</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B7610D"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30631"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150CE"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5C1DC"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AD24A"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5C2ACFEB" w14:textId="77777777" w:rsidTr="00742141">
        <w:trPr>
          <w:trHeight w:val="2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E7CC87"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E306E"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4E08D" w14:textId="77777777" w:rsidR="00B60658" w:rsidRPr="00E72DCA" w:rsidRDefault="00B60658" w:rsidP="000B0C96">
            <w:pPr>
              <w:rPr>
                <w:rFonts w:cstheme="minorHAnsi"/>
                <w:color w:val="000000"/>
                <w:sz w:val="20"/>
              </w:rPr>
            </w:pPr>
            <w:r w:rsidRPr="00E72DCA">
              <w:rPr>
                <w:rFonts w:cstheme="minorHAnsi"/>
                <w:color w:val="000000"/>
                <w:sz w:val="20"/>
              </w:rPr>
              <w:t>Ms Diago DIOUF FATI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174CFA"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F0DECC" w14:textId="77777777" w:rsidR="00B60658" w:rsidRPr="00E72DCA" w:rsidRDefault="00B60658"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A018FD"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B9CCA"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AED63"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A1E069"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12D1DAE5" w14:textId="77777777" w:rsidTr="00742141">
        <w:trPr>
          <w:trHeight w:val="25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7757EA"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749B48"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75C298" w14:textId="77777777" w:rsidR="00B60658" w:rsidRPr="00E72DCA" w:rsidRDefault="00B60658" w:rsidP="000B0C96">
            <w:pPr>
              <w:rPr>
                <w:rFonts w:cstheme="minorHAnsi"/>
                <w:color w:val="000000"/>
                <w:sz w:val="20"/>
              </w:rPr>
            </w:pPr>
            <w:r w:rsidRPr="00E72DCA">
              <w:rPr>
                <w:rFonts w:cstheme="minorHAnsi"/>
                <w:color w:val="000000"/>
                <w:sz w:val="20"/>
              </w:rPr>
              <w:t>Mr Talent MUNYARADZI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B705DA"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6864B9" w14:textId="77777777" w:rsidR="00B60658" w:rsidRPr="00E72DCA" w:rsidRDefault="00B60658" w:rsidP="000B0C96">
            <w:pPr>
              <w:rPr>
                <w:rFonts w:cstheme="minorHAnsi"/>
                <w:color w:val="000000"/>
                <w:sz w:val="20"/>
              </w:rPr>
            </w:pPr>
            <w:r w:rsidRPr="00E72DCA">
              <w:rPr>
                <w:rFonts w:cstheme="minorHAnsi"/>
                <w:color w:val="000000"/>
                <w:sz w:val="20"/>
              </w:rPr>
              <w:t>Zimbabwe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ECCF97"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4D183"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465998"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7EF3E"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9D09763"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72D9B"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2D3F71"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E7AB5E" w14:textId="77777777" w:rsidR="00B60658" w:rsidRPr="00E72DCA" w:rsidRDefault="00B60658" w:rsidP="000B0C96">
            <w:pPr>
              <w:rPr>
                <w:rFonts w:cstheme="minorHAnsi"/>
                <w:color w:val="000000"/>
                <w:sz w:val="20"/>
              </w:rPr>
            </w:pPr>
            <w:r w:rsidRPr="00E72DCA">
              <w:rPr>
                <w:rFonts w:cstheme="minorHAnsi"/>
                <w:color w:val="000000"/>
                <w:sz w:val="20"/>
              </w:rPr>
              <w:t>Mr Tyler CROWE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A5FC67"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D0F1A8"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D385CA"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C03BFF"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A8684"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9770D6"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D427EB0"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4C7C0A"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3F8BFB"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EA223B" w14:textId="77777777" w:rsidR="00B60658" w:rsidRPr="00E72DCA" w:rsidRDefault="00B60658" w:rsidP="000B0C96">
            <w:pPr>
              <w:rPr>
                <w:rFonts w:cstheme="minorHAnsi"/>
                <w:color w:val="000000"/>
                <w:sz w:val="20"/>
              </w:rPr>
            </w:pPr>
            <w:r w:rsidRPr="00E72DCA">
              <w:rPr>
                <w:rFonts w:cstheme="minorHAnsi"/>
                <w:color w:val="000000"/>
                <w:sz w:val="20"/>
              </w:rPr>
              <w:t>Mr Wesam M. SEDIK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30099F"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EE10F3" w14:textId="77777777" w:rsidR="00B60658" w:rsidRPr="00E72DCA" w:rsidRDefault="00B60658" w:rsidP="000B0C96">
            <w:pPr>
              <w:rPr>
                <w:rFonts w:cstheme="minorHAnsi"/>
                <w:color w:val="000000"/>
                <w:sz w:val="20"/>
              </w:rPr>
            </w:pPr>
            <w:r w:rsidRPr="00E72DCA">
              <w:rPr>
                <w:rFonts w:cstheme="minorHAnsi"/>
                <w:color w:val="000000"/>
                <w:sz w:val="20"/>
              </w:rPr>
              <w:t>Egypt</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CFB3D" w14:textId="77777777" w:rsidR="00B60658" w:rsidRPr="00E72DCA" w:rsidRDefault="00B60658"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F3F82"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42ABA"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E80CDF"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CE15631"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2D7D7"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F2BE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E3D366" w14:textId="77777777" w:rsidR="00B60658" w:rsidRPr="00E72DCA" w:rsidRDefault="00B60658" w:rsidP="000B0C96">
            <w:pPr>
              <w:rPr>
                <w:rFonts w:cstheme="minorHAnsi"/>
                <w:color w:val="000000"/>
                <w:sz w:val="20"/>
              </w:rPr>
            </w:pPr>
            <w:r w:rsidRPr="00E72DCA">
              <w:rPr>
                <w:rFonts w:cstheme="minorHAnsi"/>
                <w:color w:val="000000"/>
                <w:sz w:val="20"/>
              </w:rPr>
              <w:t>Mr Xiaoyu LIU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31B669"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2FC97D"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519741"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46019"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75D7F"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1AB6BD"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58893A23"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44E13"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23F231"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0EF99F"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Memiko</w:t>
            </w:r>
            <w:proofErr w:type="spellEnd"/>
            <w:r w:rsidRPr="00E72DCA">
              <w:rPr>
                <w:rFonts w:cstheme="minorHAnsi"/>
                <w:color w:val="000000"/>
                <w:sz w:val="20"/>
              </w:rPr>
              <w:t xml:space="preserve"> OTSUKI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8B2EF6"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58A47" w14:textId="77777777" w:rsidR="00B60658" w:rsidRPr="00E72DCA" w:rsidRDefault="00B60658"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E6A9D3"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DC9F0"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8BE34"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75855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2EA07010"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884142"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3C5413"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2213D" w14:textId="77777777" w:rsidR="00B60658" w:rsidRPr="00E72DCA" w:rsidRDefault="00B60658" w:rsidP="000B0C96">
            <w:pPr>
              <w:rPr>
                <w:rFonts w:cstheme="minorHAnsi"/>
                <w:color w:val="000000"/>
                <w:sz w:val="20"/>
              </w:rPr>
            </w:pPr>
            <w:r w:rsidRPr="00E72DCA">
              <w:rPr>
                <w:rFonts w:cstheme="minorHAnsi"/>
                <w:color w:val="000000"/>
                <w:sz w:val="20"/>
              </w:rPr>
              <w:t>Mr Recep DURAN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71EDD1"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BD176F"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38D31D"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7FEEA"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B28C2"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75478"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06A322B3"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F7E203"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A682E0"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F7B9E5" w14:textId="77777777" w:rsidR="00B60658" w:rsidRPr="00E72DCA" w:rsidRDefault="00B60658" w:rsidP="000B0C96">
            <w:pPr>
              <w:rPr>
                <w:rFonts w:cstheme="minorHAnsi"/>
                <w:color w:val="000000"/>
                <w:sz w:val="20"/>
              </w:rPr>
            </w:pPr>
            <w:r w:rsidRPr="00E72DCA">
              <w:rPr>
                <w:rFonts w:cstheme="minorHAnsi"/>
                <w:color w:val="000000"/>
                <w:sz w:val="20"/>
              </w:rPr>
              <w:t>Mr Emanuele GIOVANNETTI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A35CF5" w14:textId="77777777" w:rsidR="00B60658" w:rsidRPr="00E72DCA" w:rsidRDefault="00B60658" w:rsidP="000B0C96">
            <w:pPr>
              <w:rPr>
                <w:rFonts w:cstheme="minorHAnsi"/>
                <w:color w:val="000000"/>
                <w:sz w:val="20"/>
              </w:rPr>
            </w:pPr>
            <w:r w:rsidRPr="00E72DCA">
              <w:rPr>
                <w:rFonts w:cstheme="minorHAnsi"/>
                <w:color w:val="000000"/>
                <w:sz w:val="20"/>
              </w:rPr>
              <w:t>Anglia Ruskin University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3209E2" w14:textId="77777777" w:rsidR="00B60658" w:rsidRPr="00E72DCA" w:rsidRDefault="00B60658" w:rsidP="000B0C96">
            <w:pPr>
              <w:rPr>
                <w:rFonts w:cstheme="minorHAnsi"/>
                <w:color w:val="000000"/>
                <w:sz w:val="20"/>
              </w:rPr>
            </w:pPr>
            <w:r w:rsidRPr="00E72DCA">
              <w:rPr>
                <w:rFonts w:cstheme="minorHAnsi"/>
                <w:color w:val="000000"/>
                <w:sz w:val="20"/>
              </w:rPr>
              <w:t>United Kingdom</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B1E5A3"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C38372"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66F1A"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10540"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12F28DB3"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76D437"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81BBE" w14:textId="77777777" w:rsidR="00B60658" w:rsidRPr="00E72DCA" w:rsidRDefault="00B60658" w:rsidP="000B0C96">
            <w:pPr>
              <w:rPr>
                <w:rFonts w:cstheme="minorHAnsi"/>
                <w:b/>
                <w:bCs/>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D3918" w14:textId="77777777" w:rsidR="00B60658" w:rsidRPr="00E72DCA" w:rsidRDefault="00B60658" w:rsidP="000B0C96">
            <w:pPr>
              <w:rPr>
                <w:rFonts w:cstheme="minorHAnsi"/>
                <w:color w:val="000000"/>
                <w:sz w:val="20"/>
              </w:rPr>
            </w:pPr>
            <w:r w:rsidRPr="00E72DCA">
              <w:rPr>
                <w:rFonts w:cstheme="minorHAnsi"/>
                <w:color w:val="000000"/>
                <w:sz w:val="20"/>
              </w:rPr>
              <w:t>Mr Mustafa GÖKHAN ACAR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5404DD" w14:textId="77777777" w:rsidR="00B60658" w:rsidRPr="00E72DCA" w:rsidRDefault="00B60658" w:rsidP="000B0C96">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4B8680"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73ABC7"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1AB84"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6D9F99"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9096B6"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1B1BF127"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32CDBC"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0BB0F6"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90BD63" w14:textId="77777777" w:rsidR="00B60658" w:rsidRPr="00E72DCA" w:rsidRDefault="00B60658" w:rsidP="000B0C96">
            <w:pPr>
              <w:rPr>
                <w:rFonts w:cstheme="minorHAnsi"/>
                <w:color w:val="000000"/>
                <w:sz w:val="20"/>
              </w:rPr>
            </w:pPr>
            <w:r w:rsidRPr="00E72DCA">
              <w:rPr>
                <w:rFonts w:cstheme="minorHAnsi"/>
                <w:color w:val="000000"/>
                <w:sz w:val="20"/>
              </w:rPr>
              <w:t xml:space="preserve">Mr Jorge MARTÍNEZ </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E47B8" w14:textId="77777777" w:rsidR="00B60658" w:rsidRPr="00E72DCA" w:rsidRDefault="00B60658" w:rsidP="000B0C96">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D245FE" w14:textId="77777777" w:rsidR="00B60658" w:rsidRPr="00E72DCA" w:rsidRDefault="00B60658"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D40D8C"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87964"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5E0C0"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BDD0C"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714FD004"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F1CD8" w14:textId="77777777" w:rsidR="00B60658" w:rsidRPr="00E72DCA" w:rsidRDefault="00B60658"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023C5E"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2E14D" w14:textId="77777777" w:rsidR="00B60658" w:rsidRPr="00E72DCA" w:rsidRDefault="00B60658" w:rsidP="000B0C96">
            <w:pPr>
              <w:rPr>
                <w:rFonts w:cstheme="minorHAnsi"/>
                <w:color w:val="000000"/>
                <w:sz w:val="20"/>
              </w:rPr>
            </w:pPr>
            <w:r w:rsidRPr="00E72DCA">
              <w:rPr>
                <w:rFonts w:cstheme="minorHAnsi"/>
                <w:color w:val="000000"/>
                <w:sz w:val="20"/>
              </w:rPr>
              <w:t>Mr Sidy DIOP</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1A2A40" w14:textId="77777777" w:rsidR="00B60658" w:rsidRPr="00E72DCA" w:rsidRDefault="00B60658" w:rsidP="000B0C96">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D3CCF0" w14:textId="77777777" w:rsidR="00B60658" w:rsidRPr="00E72DCA" w:rsidRDefault="00B60658"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69FE69"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1D936"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06C900"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A03C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9147DAC" w14:textId="77777777" w:rsidTr="0074214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DEC2AC8"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3201EB"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1803DE3" w14:textId="77777777" w:rsidR="00B60658" w:rsidRPr="00E72DCA" w:rsidRDefault="00B60658" w:rsidP="000B0C96">
            <w:pPr>
              <w:rPr>
                <w:rFonts w:cstheme="minorHAnsi"/>
                <w:color w:val="000000"/>
                <w:sz w:val="20"/>
              </w:rPr>
            </w:pPr>
            <w:r w:rsidRPr="00E72DCA">
              <w:rPr>
                <w:rFonts w:cstheme="minorHAnsi"/>
                <w:color w:val="000000"/>
                <w:sz w:val="20"/>
              </w:rPr>
              <w:t>Ms Caecilia NYAMUTSWA</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FD2D2B5"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EA27CC" w14:textId="77777777" w:rsidR="00B60658" w:rsidRPr="00E72DCA" w:rsidRDefault="00B60658" w:rsidP="000B0C96">
            <w:pPr>
              <w:rPr>
                <w:rFonts w:cstheme="minorHAnsi"/>
                <w:color w:val="000000"/>
                <w:sz w:val="20"/>
              </w:rPr>
            </w:pPr>
            <w:r w:rsidRPr="00E72DCA">
              <w:rPr>
                <w:rFonts w:cstheme="minorHAnsi"/>
                <w:color w:val="000000"/>
                <w:sz w:val="20"/>
              </w:rPr>
              <w:t>Zimbabwe</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3058B5F"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C09DF8"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79007E"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14D3F7" w14:textId="77777777" w:rsidR="00B60658" w:rsidRDefault="00B60658" w:rsidP="000B0C96">
            <w:pPr>
              <w:rPr>
                <w:rFonts w:cstheme="minorHAnsi"/>
                <w:color w:val="000000"/>
                <w:sz w:val="20"/>
              </w:rPr>
            </w:pPr>
            <w:r>
              <w:rPr>
                <w:rFonts w:cstheme="minorHAnsi"/>
                <w:color w:val="000000"/>
                <w:sz w:val="20"/>
              </w:rPr>
              <w:t xml:space="preserve">Present </w:t>
            </w:r>
          </w:p>
        </w:tc>
      </w:tr>
      <w:tr w:rsidR="00B60658" w:rsidRPr="00E72DCA" w14:paraId="2EDA0FC0"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26329C"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705FB8"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14CF8A" w14:textId="77777777" w:rsidR="00B60658" w:rsidRPr="00E72DCA" w:rsidRDefault="00B60658" w:rsidP="000B0C96">
            <w:pPr>
              <w:rPr>
                <w:rFonts w:cstheme="minorHAnsi"/>
                <w:color w:val="000000"/>
                <w:sz w:val="20"/>
              </w:rPr>
            </w:pPr>
            <w:r w:rsidRPr="00E72DCA">
              <w:rPr>
                <w:rFonts w:cstheme="minorHAnsi"/>
                <w:color w:val="000000"/>
                <w:sz w:val="20"/>
              </w:rPr>
              <w:t>Mr Ja Heung KOO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6AB5BA"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CA7D2F" w14:textId="77777777" w:rsidR="00B60658" w:rsidRPr="00E72DCA" w:rsidRDefault="00B60658"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313B08"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B27C45"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563F27"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C19E13"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0DFA5F5C"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9B1236"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169D2D"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988F0D" w14:textId="77777777" w:rsidR="00B60658" w:rsidRPr="00E72DCA" w:rsidRDefault="00B60658" w:rsidP="000B0C96">
            <w:pPr>
              <w:rPr>
                <w:rFonts w:cstheme="minorHAnsi"/>
                <w:color w:val="000000"/>
                <w:sz w:val="20"/>
              </w:rPr>
            </w:pPr>
            <w:r w:rsidRPr="00E72DCA">
              <w:rPr>
                <w:rFonts w:cstheme="minorHAnsi"/>
                <w:color w:val="000000"/>
                <w:sz w:val="20"/>
              </w:rPr>
              <w:t>Mr Babou SARR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B4DF68"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EB7205" w14:textId="77777777" w:rsidR="00B60658" w:rsidRPr="00E72DCA" w:rsidRDefault="00B60658" w:rsidP="000B0C96">
            <w:pPr>
              <w:rPr>
                <w:rFonts w:cstheme="minorHAnsi"/>
                <w:color w:val="000000"/>
                <w:sz w:val="20"/>
              </w:rPr>
            </w:pPr>
            <w:r w:rsidRPr="00E72DCA">
              <w:rPr>
                <w:rFonts w:cstheme="minorHAnsi"/>
                <w:color w:val="000000"/>
                <w:sz w:val="20"/>
              </w:rPr>
              <w:t>Senegal</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821079"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BE9FBE"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2EED3"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90F457"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6ABD838D"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291747"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6EDAE2"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CFCCA4" w14:textId="77777777" w:rsidR="00B60658" w:rsidRPr="00E72DCA" w:rsidRDefault="00B60658"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Mahalmadane</w:t>
            </w:r>
            <w:proofErr w:type="spellEnd"/>
            <w:r w:rsidRPr="00E72DCA">
              <w:rPr>
                <w:rFonts w:cstheme="minorHAnsi"/>
                <w:color w:val="000000"/>
                <w:sz w:val="20"/>
              </w:rPr>
              <w:t xml:space="preserve"> Sidi TOURE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EAA6C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0D6CEB" w14:textId="77777777" w:rsidR="00B60658" w:rsidRPr="00E72DCA" w:rsidRDefault="00B60658" w:rsidP="000B0C96">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1875E6"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FBC37"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464A5"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5DF8B" w14:textId="77777777" w:rsidR="00B60658" w:rsidRDefault="00B60658" w:rsidP="000B0C96">
            <w:pPr>
              <w:rPr>
                <w:rFonts w:cstheme="minorHAnsi"/>
                <w:color w:val="000000"/>
                <w:sz w:val="20"/>
              </w:rPr>
            </w:pPr>
            <w:r>
              <w:rPr>
                <w:rFonts w:cstheme="minorHAnsi"/>
                <w:color w:val="000000"/>
                <w:sz w:val="20"/>
              </w:rPr>
              <w:t xml:space="preserve">Present </w:t>
            </w:r>
          </w:p>
        </w:tc>
      </w:tr>
      <w:tr w:rsidR="00B60658" w:rsidRPr="00E72DCA" w14:paraId="69161132"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6CB0F0"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CCA33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9DEEAF" w14:textId="77777777" w:rsidR="00B60658" w:rsidRPr="00E72DCA" w:rsidRDefault="00B60658" w:rsidP="000B0C96">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DAA5E2"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1AC81D" w14:textId="77777777" w:rsidR="00B60658" w:rsidRPr="00E72DCA" w:rsidRDefault="00B60658"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7BC16D"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B8319D"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424A9"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F2BF5"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235A8519"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9E980A"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3B682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18C7E4" w14:textId="77777777" w:rsidR="00B60658" w:rsidRPr="00E72DCA" w:rsidRDefault="00B60658" w:rsidP="000B0C96">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B93032"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7ADB1D"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34B610"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394513"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1BCBC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4B402"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DC161DD"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B0D7C9"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5333B4"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F359A1" w14:textId="77777777" w:rsidR="00B60658" w:rsidRPr="00E72DCA" w:rsidRDefault="00B60658" w:rsidP="000B0C96">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C25C24" w14:textId="77777777" w:rsidR="00B60658" w:rsidRPr="00E72DCA" w:rsidRDefault="00B60658" w:rsidP="000B0C96">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5A512" w14:textId="77777777" w:rsidR="00B60658" w:rsidRPr="00E72DCA" w:rsidRDefault="00B60658"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AA9522"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7FAEA"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1BA60"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E7C6C6"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8E7AD2C"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D41D26"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6F07A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8685FC"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Runzhu</w:t>
            </w:r>
            <w:proofErr w:type="spellEnd"/>
            <w:r w:rsidRPr="00E72DCA">
              <w:rPr>
                <w:rFonts w:cstheme="minorHAnsi"/>
                <w:color w:val="000000"/>
                <w:sz w:val="20"/>
              </w:rPr>
              <w:t xml:space="preserve">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CF0457"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E657BE"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10191"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606F3"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541A4"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53EE3E"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07F0825B" w14:textId="77777777" w:rsidTr="00742141">
        <w:trPr>
          <w:trHeight w:val="81"/>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EB3326"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15FB30"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525E17" w14:textId="77777777" w:rsidR="00B60658" w:rsidRPr="00E72DCA" w:rsidRDefault="00B60658" w:rsidP="000B0C96">
            <w:pPr>
              <w:rPr>
                <w:rFonts w:cstheme="minorHAnsi"/>
                <w:color w:val="000000"/>
                <w:sz w:val="20"/>
              </w:rPr>
            </w:pPr>
            <w:r w:rsidRPr="00E72DCA">
              <w:rPr>
                <w:rFonts w:cstheme="minorHAnsi"/>
                <w:color w:val="000000"/>
                <w:sz w:val="20"/>
              </w:rPr>
              <w:t>Mr Ashi KAPOOR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F089B8"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E0514E" w14:textId="77777777" w:rsidR="00B60658" w:rsidRPr="00E72DCA" w:rsidRDefault="00B60658" w:rsidP="000B0C96">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9BE1AC"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D5022"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82195"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D4D70"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67B76824"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C5872B"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DF599C"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7D791C" w14:textId="77777777" w:rsidR="00B60658" w:rsidRPr="00E72DCA" w:rsidRDefault="00B60658" w:rsidP="000B0C96">
            <w:pPr>
              <w:rPr>
                <w:rFonts w:cstheme="minorHAnsi"/>
                <w:color w:val="000000"/>
                <w:sz w:val="20"/>
              </w:rPr>
            </w:pPr>
            <w:r w:rsidRPr="00E72DCA">
              <w:rPr>
                <w:rFonts w:cstheme="minorHAnsi"/>
                <w:color w:val="000000"/>
                <w:sz w:val="20"/>
              </w:rPr>
              <w:t>Ms Julia NIETSCH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9BECEF"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DD446B" w14:textId="77777777" w:rsidR="00B60658" w:rsidRPr="00E72DCA" w:rsidRDefault="00B60658"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96B488"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8A252"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97E041"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30DDB"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3A21C66"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232844"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C5D7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2B8BBB" w14:textId="77777777" w:rsidR="00B60658" w:rsidRPr="00E72DCA" w:rsidRDefault="00B60658" w:rsidP="000B0C96">
            <w:pPr>
              <w:rPr>
                <w:rFonts w:cstheme="minorHAnsi"/>
                <w:color w:val="000000"/>
                <w:sz w:val="20"/>
              </w:rPr>
            </w:pPr>
            <w:r w:rsidRPr="00E72DCA">
              <w:rPr>
                <w:rFonts w:cstheme="minorHAnsi"/>
                <w:color w:val="000000"/>
                <w:sz w:val="20"/>
              </w:rPr>
              <w:t>Mr Yusuf Korhan SELEK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9C776D"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E590D"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CB3A5E"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AD82E"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420BF"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91687"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16F92135"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284959"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92C26F"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9F3C5" w14:textId="77777777" w:rsidR="00B60658" w:rsidRPr="00E72DCA" w:rsidRDefault="00B60658" w:rsidP="000B0C96">
            <w:pPr>
              <w:rPr>
                <w:rFonts w:cstheme="minorHAnsi"/>
                <w:color w:val="000000"/>
                <w:sz w:val="20"/>
              </w:rPr>
            </w:pPr>
            <w:r w:rsidRPr="00E72DCA">
              <w:rPr>
                <w:rFonts w:cstheme="minorHAnsi"/>
                <w:color w:val="000000"/>
                <w:sz w:val="20"/>
              </w:rPr>
              <w:t>Mr Anthony Virgil ADOPO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97F11" w14:textId="77777777" w:rsidR="00B60658" w:rsidRPr="00E72DCA" w:rsidRDefault="00B60658" w:rsidP="000B0C96">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9C995A" w14:textId="77777777" w:rsidR="00B60658" w:rsidRPr="00E72DCA" w:rsidRDefault="00B60658"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3D3EE"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6412E"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F54F5"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B0D47"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2D039C69"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B9B82"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9BF58"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FE42D8" w14:textId="77777777" w:rsidR="00B60658" w:rsidRPr="00E72DCA" w:rsidRDefault="00B60658" w:rsidP="000B0C96">
            <w:pPr>
              <w:rPr>
                <w:rFonts w:cstheme="minorHAnsi"/>
                <w:color w:val="000000"/>
                <w:sz w:val="20"/>
              </w:rPr>
            </w:pPr>
            <w:r w:rsidRPr="00E72DCA">
              <w:rPr>
                <w:rFonts w:cstheme="minorHAnsi"/>
                <w:color w:val="000000"/>
                <w:sz w:val="20"/>
              </w:rPr>
              <w:t>Mr Shiv BAKHSHI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575B4C" w14:textId="77777777" w:rsidR="00B60658" w:rsidRPr="00E72DCA" w:rsidRDefault="00B60658" w:rsidP="000B0C96">
            <w:pPr>
              <w:rPr>
                <w:rFonts w:cstheme="minorHAnsi"/>
                <w:color w:val="000000"/>
                <w:sz w:val="20"/>
              </w:rPr>
            </w:pPr>
            <w:r w:rsidRPr="00E72DCA">
              <w:rPr>
                <w:rFonts w:cstheme="minorHAnsi"/>
                <w:color w:val="000000"/>
                <w:sz w:val="20"/>
              </w:rPr>
              <w:t>Ericsson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562BC7" w14:textId="77777777" w:rsidR="00B60658" w:rsidRPr="00E72DCA" w:rsidRDefault="00B60658" w:rsidP="000B0C96">
            <w:pPr>
              <w:rPr>
                <w:rFonts w:cstheme="minorHAnsi"/>
                <w:color w:val="000000"/>
                <w:sz w:val="20"/>
              </w:rPr>
            </w:pPr>
            <w:r w:rsidRPr="00E72DCA">
              <w:rPr>
                <w:rFonts w:cstheme="minorHAnsi"/>
                <w:color w:val="000000"/>
                <w:sz w:val="20"/>
              </w:rPr>
              <w:t>Sweden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DA61D5"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821FC"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6CB92E"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904A3"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43844851" w14:textId="77777777" w:rsidTr="0074214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7E942EA6" w14:textId="77777777" w:rsidR="00B60658" w:rsidRPr="00E72DCA" w:rsidRDefault="00B60658"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CE9396"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100AFF1" w14:textId="77777777" w:rsidR="00B60658" w:rsidRPr="00E72DCA" w:rsidRDefault="00B60658" w:rsidP="000B0C96">
            <w:pPr>
              <w:rPr>
                <w:rFonts w:cstheme="minorHAnsi"/>
                <w:color w:val="000000"/>
                <w:sz w:val="20"/>
              </w:rPr>
            </w:pPr>
            <w:r w:rsidRPr="00E72DCA">
              <w:rPr>
                <w:rFonts w:cstheme="minorHAnsi"/>
                <w:color w:val="000000"/>
                <w:sz w:val="20"/>
              </w:rPr>
              <w:t>Ms Paulina PASTOR</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26A9136" w14:textId="77777777" w:rsidR="00B60658" w:rsidRPr="00E72DCA" w:rsidRDefault="00B60658" w:rsidP="000B0C96">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D51843B" w14:textId="77777777" w:rsidR="00B60658" w:rsidRPr="00E72DCA" w:rsidRDefault="00B60658"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B4AAD71"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AECA903"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41C8D37"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6624881"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2341A249" w14:textId="77777777" w:rsidTr="00742141">
        <w:trPr>
          <w:trHeight w:val="111"/>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D721E5" w14:textId="77777777" w:rsidR="00B60658" w:rsidRPr="00E72DCA" w:rsidRDefault="00B60658" w:rsidP="000B0C96">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3C1933"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9F662E" w14:textId="77777777" w:rsidR="00B60658" w:rsidRPr="00E72DCA" w:rsidRDefault="00B60658" w:rsidP="000B0C96">
            <w:pPr>
              <w:rPr>
                <w:rFonts w:cstheme="minorHAnsi"/>
                <w:color w:val="000000"/>
                <w:sz w:val="20"/>
              </w:rPr>
            </w:pPr>
            <w:r w:rsidRPr="00E72DCA">
              <w:rPr>
                <w:rFonts w:cstheme="minorHAnsi"/>
                <w:color w:val="000000"/>
                <w:sz w:val="20"/>
              </w:rPr>
              <w:t>Ms Cristiana CAMARATE</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1FFCCF"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323BAF" w14:textId="77777777" w:rsidR="00B60658" w:rsidRPr="00E72DCA" w:rsidRDefault="00B60658" w:rsidP="000B0C96">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288209" w14:textId="77777777" w:rsidR="00B60658" w:rsidRPr="00E72DCA" w:rsidRDefault="00B60658" w:rsidP="000B0C96">
            <w:pPr>
              <w:rPr>
                <w:rFonts w:cstheme="minorHAnsi"/>
                <w:color w:val="000000"/>
                <w:sz w:val="20"/>
              </w:rPr>
            </w:pPr>
            <w:r w:rsidRPr="00E72DCA">
              <w:rPr>
                <w:rFonts w:cstheme="minorHAnsi"/>
                <w:color w:val="000000"/>
                <w:sz w:val="20"/>
              </w:rPr>
              <w:t xml:space="preserve">Americas </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118ED4"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A122B9"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BDE687"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2AC0D77C"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FB8ACF"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08FB31"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997865" w14:textId="77777777" w:rsidR="00B60658" w:rsidRPr="00E72DCA" w:rsidRDefault="00B60658" w:rsidP="000B0C96">
            <w:pPr>
              <w:rPr>
                <w:rFonts w:cstheme="minorHAnsi"/>
                <w:color w:val="000000"/>
                <w:sz w:val="20"/>
              </w:rPr>
            </w:pPr>
            <w:r w:rsidRPr="00E72DCA">
              <w:rPr>
                <w:rFonts w:cstheme="minorHAnsi"/>
                <w:color w:val="000000"/>
                <w:sz w:val="20"/>
              </w:rPr>
              <w:t>Ms Wei PEI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AC7C42" w14:textId="77777777" w:rsidR="00B60658" w:rsidRPr="00E72DCA" w:rsidRDefault="00B60658" w:rsidP="000B0C96">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27A0FC"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578F14"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18E08F"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6BB62D"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38A93A"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4FE01BCC"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17797A"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9C177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3CD10C" w14:textId="77777777" w:rsidR="00B60658" w:rsidRPr="00E72DCA" w:rsidRDefault="00B60658" w:rsidP="000B0C96">
            <w:pPr>
              <w:rPr>
                <w:rFonts w:cstheme="minorHAnsi"/>
                <w:color w:val="000000"/>
                <w:sz w:val="20"/>
              </w:rPr>
            </w:pPr>
            <w:r w:rsidRPr="00E72DCA">
              <w:rPr>
                <w:rFonts w:cstheme="minorHAnsi"/>
                <w:color w:val="000000"/>
                <w:sz w:val="20"/>
              </w:rPr>
              <w:t>Ms Caroline Kathure MURIANKI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2CA8C8"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53B7F4" w14:textId="77777777" w:rsidR="00B60658" w:rsidRPr="00E72DCA" w:rsidRDefault="00B60658"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C4E76F"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F397F"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D86C1"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7727E"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6438336D"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973AA6"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B1CE78"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4A951B" w14:textId="77777777" w:rsidR="00B60658" w:rsidRPr="00E72DCA" w:rsidRDefault="00B60658" w:rsidP="000B0C96">
            <w:pPr>
              <w:rPr>
                <w:rFonts w:cstheme="minorHAnsi"/>
                <w:color w:val="000000"/>
                <w:sz w:val="20"/>
              </w:rPr>
            </w:pPr>
            <w:r w:rsidRPr="00E72DCA">
              <w:rPr>
                <w:rFonts w:cstheme="minorHAnsi"/>
                <w:color w:val="000000"/>
                <w:sz w:val="20"/>
              </w:rPr>
              <w:t>Mr Issouf SOULAMA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6F989"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DFD69C" w14:textId="77777777" w:rsidR="00B60658" w:rsidRPr="00E72DCA" w:rsidRDefault="00B60658" w:rsidP="000B0C96">
            <w:pPr>
              <w:rPr>
                <w:rFonts w:cstheme="minorHAnsi"/>
                <w:color w:val="000000"/>
                <w:sz w:val="20"/>
              </w:rPr>
            </w:pPr>
            <w:r w:rsidRPr="00E72DCA">
              <w:rPr>
                <w:rFonts w:cstheme="minorHAnsi"/>
                <w:color w:val="000000"/>
                <w:sz w:val="20"/>
              </w:rPr>
              <w:t>Burkina Faso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38F058"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9395C"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A4CA5" w14:textId="77777777" w:rsidR="00B60658" w:rsidRDefault="00B60658" w:rsidP="000B0C96">
            <w:pPr>
              <w:rPr>
                <w:rFonts w:cstheme="minorHAnsi"/>
                <w:color w:val="000000"/>
                <w:sz w:val="20"/>
              </w:rPr>
            </w:pPr>
            <w:r>
              <w:rPr>
                <w:rFonts w:cstheme="minorHAnsi"/>
                <w:color w:val="000000"/>
                <w:sz w:val="20"/>
              </w:rPr>
              <w:t xml:space="preserve">Present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B480F"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3383FE21"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9BD7B"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86EC3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05C89" w14:textId="77777777" w:rsidR="00B60658" w:rsidRPr="00E72DCA" w:rsidRDefault="00B60658" w:rsidP="000B0C96">
            <w:pPr>
              <w:rPr>
                <w:rFonts w:cstheme="minorHAnsi"/>
                <w:color w:val="000000"/>
                <w:sz w:val="20"/>
              </w:rPr>
            </w:pPr>
            <w:r w:rsidRPr="00E72DCA">
              <w:rPr>
                <w:rFonts w:cstheme="minorHAnsi"/>
                <w:color w:val="000000"/>
                <w:sz w:val="20"/>
              </w:rPr>
              <w:t>Ms Hadiza KACHALLAH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ABEDA"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C864D2" w14:textId="77777777" w:rsidR="00B60658" w:rsidRPr="00E72DCA" w:rsidRDefault="00B60658" w:rsidP="000B0C96">
            <w:pPr>
              <w:rPr>
                <w:rFonts w:cstheme="minorHAnsi"/>
                <w:color w:val="000000"/>
                <w:sz w:val="20"/>
              </w:rPr>
            </w:pPr>
            <w:r w:rsidRPr="00E72DCA">
              <w:rPr>
                <w:rFonts w:cstheme="minorHAnsi"/>
                <w:color w:val="000000"/>
                <w:sz w:val="20"/>
              </w:rPr>
              <w:t>Nigeria (Federal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0ABE6"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F67B4"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1A335D"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161DB"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40A105BE"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8FD38"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D74740"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D55064" w14:textId="77777777" w:rsidR="00B60658" w:rsidRPr="00E72DCA" w:rsidRDefault="00B60658" w:rsidP="000B0C96">
            <w:pPr>
              <w:rPr>
                <w:rFonts w:cstheme="minorHAnsi"/>
                <w:color w:val="000000"/>
                <w:sz w:val="20"/>
              </w:rPr>
            </w:pPr>
            <w:r w:rsidRPr="00E72DCA">
              <w:rPr>
                <w:rFonts w:cstheme="minorHAnsi"/>
                <w:color w:val="000000"/>
                <w:sz w:val="20"/>
              </w:rPr>
              <w:t>Ms Anne Chantal NGONDJI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A0D22" w14:textId="77777777" w:rsidR="00B60658" w:rsidRPr="00E72DCA" w:rsidRDefault="00B60658" w:rsidP="000B0C96">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68E1E" w14:textId="77777777" w:rsidR="00B60658" w:rsidRPr="00E72DCA" w:rsidRDefault="004210C2" w:rsidP="000B0C96">
            <w:pPr>
              <w:rPr>
                <w:rFonts w:cstheme="minorHAnsi"/>
                <w:color w:val="000000"/>
                <w:sz w:val="20"/>
              </w:rPr>
            </w:pPr>
            <w:hyperlink r:id="rId35" w:history="1">
              <w:r w:rsidR="00B60658"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6FAA7"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1AA5C5"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64CE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5D88"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1A4816C0"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6633F8"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4AB26"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86CCF7" w14:textId="77777777" w:rsidR="00B60658" w:rsidRPr="00E72DCA" w:rsidRDefault="00B60658" w:rsidP="000B0C96">
            <w:pPr>
              <w:rPr>
                <w:rFonts w:cstheme="minorHAnsi"/>
                <w:color w:val="000000"/>
                <w:sz w:val="20"/>
              </w:rPr>
            </w:pPr>
            <w:r w:rsidRPr="00E72DCA">
              <w:rPr>
                <w:rFonts w:cstheme="minorHAnsi"/>
                <w:color w:val="000000"/>
                <w:sz w:val="20"/>
              </w:rPr>
              <w:t>Mr Jesús Coquis ROMERO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71D275"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A3AB37" w14:textId="77777777" w:rsidR="00B60658" w:rsidRPr="00E72DCA" w:rsidRDefault="00B60658" w:rsidP="000B0C96">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EC5F95"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1BA19B"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3A647"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ECC15"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7CC599F6"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D8469"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EDA6FB"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2BC82C"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Hayun</w:t>
            </w:r>
            <w:proofErr w:type="spellEnd"/>
            <w:r w:rsidRPr="00E72DCA">
              <w:rPr>
                <w:rFonts w:cstheme="minorHAnsi"/>
                <w:color w:val="000000"/>
                <w:sz w:val="20"/>
              </w:rPr>
              <w:t xml:space="preserve"> KANG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AB036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AF0BFD" w14:textId="77777777" w:rsidR="00B60658" w:rsidRPr="00E72DCA" w:rsidRDefault="00B60658"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6BED3B"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8E83F"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27D72"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35FF8" w14:textId="77777777" w:rsidR="00B60658" w:rsidRDefault="00B60658" w:rsidP="000B0C96">
            <w:pPr>
              <w:rPr>
                <w:rFonts w:cstheme="minorHAnsi"/>
                <w:color w:val="000000"/>
                <w:sz w:val="20"/>
              </w:rPr>
            </w:pPr>
            <w:r>
              <w:rPr>
                <w:rFonts w:cstheme="minorHAnsi"/>
                <w:color w:val="000000"/>
                <w:sz w:val="20"/>
              </w:rPr>
              <w:t>Remote</w:t>
            </w:r>
          </w:p>
        </w:tc>
      </w:tr>
      <w:tr w:rsidR="00B60658" w:rsidRPr="00E72DCA" w14:paraId="6496CF6C"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06FA6"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801C1"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2829C5" w14:textId="77777777" w:rsidR="00B60658" w:rsidRPr="00E72DCA" w:rsidRDefault="00B60658" w:rsidP="000B0C96">
            <w:pPr>
              <w:rPr>
                <w:rFonts w:cstheme="minorHAnsi"/>
                <w:color w:val="000000"/>
                <w:sz w:val="20"/>
              </w:rPr>
            </w:pPr>
            <w:r w:rsidRPr="00E72DCA">
              <w:rPr>
                <w:rFonts w:cstheme="minorHAnsi"/>
                <w:color w:val="000000"/>
                <w:sz w:val="20"/>
              </w:rPr>
              <w:t xml:space="preserve">Ms Lin </w:t>
            </w:r>
            <w:proofErr w:type="spellStart"/>
            <w:r w:rsidRPr="00E72DCA">
              <w:rPr>
                <w:rFonts w:cstheme="minorHAnsi"/>
                <w:color w:val="000000"/>
                <w:sz w:val="20"/>
              </w:rPr>
              <w:t>LIN</w:t>
            </w:r>
            <w:proofErr w:type="spellEnd"/>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7508B"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39C681"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810CD2"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5927B"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614962"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90021"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746539B"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A04F7C"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5F515"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67E07A" w14:textId="77777777" w:rsidR="00B60658" w:rsidRPr="00E72DCA" w:rsidRDefault="00B60658" w:rsidP="000B0C96">
            <w:pPr>
              <w:rPr>
                <w:rFonts w:cstheme="minorHAnsi"/>
                <w:color w:val="000000"/>
                <w:sz w:val="20"/>
              </w:rPr>
            </w:pPr>
            <w:bookmarkStart w:id="15" w:name="_Hlk120388481"/>
            <w:r w:rsidRPr="00E72DCA">
              <w:rPr>
                <w:rFonts w:cstheme="minorHAnsi"/>
                <w:color w:val="000000"/>
                <w:sz w:val="20"/>
              </w:rPr>
              <w:t xml:space="preserve">Ms </w:t>
            </w:r>
            <w:proofErr w:type="spellStart"/>
            <w:r w:rsidRPr="00E72DCA">
              <w:rPr>
                <w:rFonts w:cstheme="minorHAnsi"/>
                <w:color w:val="000000"/>
                <w:sz w:val="20"/>
              </w:rPr>
              <w:t>Tharalika</w:t>
            </w:r>
            <w:proofErr w:type="spellEnd"/>
            <w:r w:rsidRPr="00E72DCA">
              <w:rPr>
                <w:rFonts w:cstheme="minorHAnsi"/>
                <w:color w:val="000000"/>
                <w:sz w:val="20"/>
              </w:rPr>
              <w:t xml:space="preserve"> LIVERA</w:t>
            </w:r>
            <w:bookmarkEnd w:id="15"/>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1B647C"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EAE3C8" w14:textId="77777777" w:rsidR="00B60658" w:rsidRPr="00E72DCA" w:rsidRDefault="00B60658" w:rsidP="000B0C96">
            <w:pPr>
              <w:rPr>
                <w:rFonts w:cstheme="minorHAnsi"/>
                <w:color w:val="000000"/>
                <w:sz w:val="20"/>
              </w:rPr>
            </w:pPr>
            <w:r w:rsidRPr="00E72DCA">
              <w:rPr>
                <w:rFonts w:cstheme="minorHAnsi"/>
                <w:color w:val="000000"/>
                <w:sz w:val="20"/>
              </w:rPr>
              <w:t>Sri Lanka (Democratic Socialist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313783"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B7DDA"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7BEFA"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67228"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101244F2"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022A71"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22EF50"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3CE18" w14:textId="77777777" w:rsidR="00B60658" w:rsidRPr="00E72DCA" w:rsidRDefault="00B60658" w:rsidP="000B0C96">
            <w:pPr>
              <w:rPr>
                <w:rFonts w:cstheme="minorHAnsi"/>
                <w:color w:val="000000"/>
                <w:sz w:val="20"/>
              </w:rPr>
            </w:pPr>
            <w:r w:rsidRPr="00E72DCA">
              <w:rPr>
                <w:rFonts w:cstheme="minorHAnsi"/>
                <w:color w:val="000000"/>
                <w:sz w:val="20"/>
              </w:rPr>
              <w:t>Mr Osman SAHIN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464410"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ADEF61" w14:textId="77777777" w:rsidR="00B60658" w:rsidRPr="00E72DCA" w:rsidRDefault="00B60658"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546B6"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36923B"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49A4E"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07701"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D4321F6" w14:textId="77777777" w:rsidTr="0074214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EBBAC0" w14:textId="77777777" w:rsidR="00B60658" w:rsidRPr="00E72DCA" w:rsidRDefault="00B60658"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968327E"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D65BDFA" w14:textId="77777777" w:rsidR="00B60658" w:rsidRPr="00E72DCA" w:rsidRDefault="00B60658" w:rsidP="000B0C96">
            <w:pPr>
              <w:rPr>
                <w:rFonts w:cstheme="minorHAnsi"/>
                <w:color w:val="000000"/>
                <w:sz w:val="20"/>
              </w:rPr>
            </w:pPr>
            <w:r w:rsidRPr="00E72DCA">
              <w:rPr>
                <w:rFonts w:cstheme="minorHAnsi"/>
                <w:color w:val="000000"/>
                <w:sz w:val="20"/>
              </w:rPr>
              <w:t>Mr Carlo AGDAMAG</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335EE1F" w14:textId="77777777" w:rsidR="00B60658" w:rsidRPr="00E72DCA" w:rsidRDefault="00B60658" w:rsidP="000B0C96">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6FCEDFB" w14:textId="77777777" w:rsidR="00B60658" w:rsidRPr="00E72DCA" w:rsidRDefault="00B60658"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042A467"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7A9E4AC"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BB691D9"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605F2DF"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04546ECB" w14:textId="77777777" w:rsidTr="0074214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7AC91D" w14:textId="77777777" w:rsidR="00B60658" w:rsidRPr="00E72DCA" w:rsidRDefault="00B60658" w:rsidP="000B0C96">
            <w:pPr>
              <w:rPr>
                <w:rFonts w:cstheme="minorHAnsi"/>
                <w:b/>
                <w:bCs/>
                <w:color w:val="000000"/>
                <w:sz w:val="20"/>
              </w:rPr>
            </w:pPr>
            <w:r w:rsidRPr="00E72DCA">
              <w:rPr>
                <w:rFonts w:cstheme="minorHAnsi"/>
                <w:color w:val="000000"/>
                <w:sz w:val="20"/>
              </w:rPr>
              <w:t>Question 7/1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8222FE"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8552B9" w14:textId="77777777" w:rsidR="00B60658" w:rsidRPr="00E72DCA" w:rsidRDefault="00B60658" w:rsidP="000B0C96">
            <w:pPr>
              <w:rPr>
                <w:rFonts w:cstheme="minorHAnsi"/>
                <w:color w:val="000000"/>
                <w:sz w:val="20"/>
              </w:rPr>
            </w:pPr>
            <w:r w:rsidRPr="00E72DCA">
              <w:rPr>
                <w:rFonts w:cstheme="minorHAnsi"/>
                <w:color w:val="000000"/>
                <w:sz w:val="20"/>
              </w:rPr>
              <w:t xml:space="preserve">Ms Amela </w:t>
            </w:r>
            <w:proofErr w:type="spellStart"/>
            <w:r w:rsidRPr="00E72DCA">
              <w:rPr>
                <w:rFonts w:cstheme="minorHAnsi"/>
                <w:color w:val="000000"/>
                <w:sz w:val="20"/>
              </w:rPr>
              <w:t>Odobašić</w:t>
            </w:r>
            <w:proofErr w:type="spellEnd"/>
            <w:r w:rsidRPr="00E72DCA">
              <w:rPr>
                <w:rFonts w:cstheme="minorHAnsi"/>
                <w:color w:val="000000"/>
                <w:sz w:val="20"/>
              </w:rPr>
              <w:t xml:space="preserve">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C364F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061953" w14:textId="77777777" w:rsidR="00B60658" w:rsidRPr="00E72DCA" w:rsidRDefault="00B60658" w:rsidP="000B0C96">
            <w:pPr>
              <w:rPr>
                <w:rFonts w:cstheme="minorHAnsi"/>
                <w:color w:val="000000"/>
                <w:sz w:val="20"/>
              </w:rPr>
            </w:pPr>
            <w:r w:rsidRPr="00E72DCA">
              <w:rPr>
                <w:rFonts w:cstheme="minorHAnsi"/>
                <w:color w:val="000000"/>
                <w:sz w:val="20"/>
              </w:rPr>
              <w:t>Bosnia and Herzegovina</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064FB4" w14:textId="77777777" w:rsidR="00B60658" w:rsidRPr="00E72DCA" w:rsidRDefault="00B60658" w:rsidP="000B0C96">
            <w:pPr>
              <w:rPr>
                <w:rFonts w:cstheme="minorHAnsi"/>
                <w:color w:val="000000"/>
                <w:sz w:val="20"/>
              </w:rPr>
            </w:pPr>
            <w:r w:rsidRPr="00E72DCA">
              <w:rPr>
                <w:rFonts w:cstheme="minorHAnsi"/>
                <w:color w:val="000000"/>
                <w:sz w:val="20"/>
              </w:rPr>
              <w:t>Europe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2CA254"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5C469C"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0D9D32"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5BAECCED"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2B1D51"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F106F6A" w14:textId="77777777" w:rsidR="00B60658" w:rsidRPr="00E72DCA" w:rsidRDefault="00B60658"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8EF7D2" w14:textId="77777777" w:rsidR="00B60658" w:rsidRPr="00E72DCA" w:rsidRDefault="00B60658" w:rsidP="000B0C96">
            <w:pPr>
              <w:rPr>
                <w:rFonts w:cstheme="minorHAnsi"/>
                <w:color w:val="000000"/>
                <w:sz w:val="20"/>
              </w:rPr>
            </w:pPr>
            <w:r w:rsidRPr="00E72DCA">
              <w:rPr>
                <w:rFonts w:cstheme="minorHAnsi"/>
                <w:color w:val="000000"/>
                <w:sz w:val="20"/>
              </w:rPr>
              <w:t xml:space="preserve">Ms Mina </w:t>
            </w:r>
            <w:proofErr w:type="spellStart"/>
            <w:r w:rsidRPr="00E72DCA">
              <w:rPr>
                <w:rFonts w:cstheme="minorHAnsi"/>
                <w:color w:val="000000"/>
                <w:sz w:val="20"/>
              </w:rPr>
              <w:t>Seonmin</w:t>
            </w:r>
            <w:proofErr w:type="spellEnd"/>
            <w:r w:rsidRPr="00E72DCA">
              <w:rPr>
                <w:rFonts w:cstheme="minorHAnsi"/>
                <w:color w:val="000000"/>
                <w:sz w:val="20"/>
              </w:rPr>
              <w:t xml:space="preserve"> JUN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BC6039D"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856D16" w14:textId="77777777" w:rsidR="00B60658" w:rsidRPr="00E72DCA" w:rsidRDefault="00B60658"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B6B0AC"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47B7E"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2275C6"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0D276F"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33F9F429"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F886BF"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5647BE"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0B359D" w14:textId="77777777" w:rsidR="00B60658" w:rsidRPr="00E72DCA" w:rsidRDefault="00B60658"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Mariéme</w:t>
            </w:r>
            <w:proofErr w:type="spellEnd"/>
            <w:r w:rsidRPr="00E72DCA">
              <w:rPr>
                <w:rFonts w:cstheme="minorHAnsi"/>
                <w:color w:val="000000"/>
                <w:sz w:val="20"/>
              </w:rPr>
              <w:t xml:space="preserve"> Thiam NDOUR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14AFF6"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AF47BC" w14:textId="77777777" w:rsidR="00B60658" w:rsidRPr="00E72DCA" w:rsidRDefault="00B60658"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5FC932"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B64B18"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BBFF2"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AF73CB"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4FD1955C" w14:textId="77777777" w:rsidTr="00742141">
        <w:trPr>
          <w:trHeight w:val="13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189254"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2544B"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58886D" w14:textId="77777777" w:rsidR="00B60658" w:rsidRPr="00E72DCA" w:rsidRDefault="00B60658" w:rsidP="000B0C96">
            <w:pPr>
              <w:rPr>
                <w:rFonts w:cstheme="minorHAnsi"/>
                <w:color w:val="000000"/>
                <w:sz w:val="20"/>
              </w:rPr>
            </w:pPr>
            <w:r w:rsidRPr="00E72DCA">
              <w:rPr>
                <w:rFonts w:cstheme="minorHAnsi"/>
                <w:color w:val="000000"/>
                <w:sz w:val="20"/>
              </w:rPr>
              <w:t>Mr Kadiri OURO-AGORO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76ACDE"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29060" w14:textId="77777777" w:rsidR="00B60658" w:rsidRPr="00E72DCA" w:rsidRDefault="00B60658" w:rsidP="000B0C96">
            <w:pPr>
              <w:rPr>
                <w:rFonts w:cstheme="minorHAnsi"/>
                <w:color w:val="000000"/>
                <w:sz w:val="20"/>
              </w:rPr>
            </w:pPr>
            <w:r w:rsidRPr="00E72DCA">
              <w:rPr>
                <w:rFonts w:cstheme="minorHAnsi"/>
                <w:color w:val="000000"/>
                <w:sz w:val="20"/>
              </w:rPr>
              <w:t>Togolese Republic</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9708B"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F4AC8" w14:textId="77777777" w:rsidR="00B60658" w:rsidRPr="00E72DCA" w:rsidRDefault="00B60658"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C49CAC"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BB26F0"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3AEE1012" w14:textId="77777777" w:rsidTr="0074214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BD1E6"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903879"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D36494" w14:textId="77777777" w:rsidR="00B60658" w:rsidRPr="00E72DCA" w:rsidRDefault="00B60658"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Gragba</w:t>
            </w:r>
            <w:proofErr w:type="spellEnd"/>
            <w:r w:rsidRPr="00E72DCA">
              <w:rPr>
                <w:rFonts w:cstheme="minorHAnsi"/>
                <w:color w:val="000000"/>
                <w:sz w:val="20"/>
              </w:rPr>
              <w:t xml:space="preserve"> SEVERIN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C66DE3"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727B6E" w14:textId="77777777" w:rsidR="00B60658" w:rsidRPr="00E72DCA" w:rsidRDefault="00B60658"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F5D5E5" w14:textId="77777777" w:rsidR="00B60658" w:rsidRPr="00E72DCA" w:rsidRDefault="00B60658"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B8F1A"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DBB46" w14:textId="77777777" w:rsidR="00B60658" w:rsidRDefault="00B60658"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65CAB"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702450A9" w14:textId="77777777" w:rsidTr="0074214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EB576E"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860F72"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0B6541" w14:textId="77777777" w:rsidR="00B60658" w:rsidRPr="00E72DCA" w:rsidRDefault="00B60658" w:rsidP="000B0C96">
            <w:pPr>
              <w:rPr>
                <w:rFonts w:cstheme="minorHAnsi"/>
                <w:color w:val="000000"/>
                <w:sz w:val="20"/>
              </w:rPr>
            </w:pPr>
            <w:r w:rsidRPr="00E72DCA">
              <w:rPr>
                <w:rFonts w:cstheme="minorHAnsi"/>
                <w:color w:val="000000"/>
                <w:sz w:val="20"/>
              </w:rPr>
              <w:t>Ms Ileana Gama BENÍTEZ</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38241D"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CE3A89" w14:textId="77777777" w:rsidR="00B60658" w:rsidRPr="00E72DCA" w:rsidRDefault="00B60658" w:rsidP="000B0C96">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A876FB" w14:textId="77777777" w:rsidR="00B60658" w:rsidRPr="00E72DCA" w:rsidRDefault="00B60658"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95386" w14:textId="77777777" w:rsidR="00B60658" w:rsidRPr="00E72DCA" w:rsidRDefault="00B60658"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361B70" w14:textId="77777777" w:rsidR="00B60658" w:rsidRDefault="00B60658"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776C6" w14:textId="77777777" w:rsidR="00B60658" w:rsidRDefault="00B60658" w:rsidP="000B0C96">
            <w:pPr>
              <w:rPr>
                <w:rFonts w:cstheme="minorHAnsi"/>
                <w:color w:val="000000"/>
                <w:sz w:val="20"/>
              </w:rPr>
            </w:pPr>
            <w:r>
              <w:rPr>
                <w:rFonts w:cstheme="minorHAnsi"/>
                <w:color w:val="000000"/>
                <w:sz w:val="20"/>
              </w:rPr>
              <w:t>Present</w:t>
            </w:r>
          </w:p>
        </w:tc>
      </w:tr>
      <w:tr w:rsidR="00B60658" w:rsidRPr="00E72DCA" w14:paraId="5F0046A6" w14:textId="77777777" w:rsidTr="00742141">
        <w:trPr>
          <w:trHeight w:val="2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374F38"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6D982"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33129D" w14:textId="77777777" w:rsidR="00B60658" w:rsidRPr="00E72DCA" w:rsidRDefault="00B60658" w:rsidP="000B0C96">
            <w:pPr>
              <w:rPr>
                <w:rFonts w:cstheme="minorHAnsi"/>
                <w:color w:val="000000"/>
                <w:sz w:val="20"/>
              </w:rPr>
            </w:pPr>
            <w:r w:rsidRPr="00E72DCA">
              <w:rPr>
                <w:rFonts w:cstheme="minorHAnsi"/>
                <w:color w:val="000000"/>
                <w:sz w:val="20"/>
              </w:rPr>
              <w:t>Mr Kun YANG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5DE853"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A6A972" w14:textId="77777777" w:rsidR="00B60658" w:rsidRPr="00E72DCA" w:rsidRDefault="00B60658"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BF4677"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FF2B15"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4952D"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BC34E" w14:textId="77777777" w:rsidR="00B60658" w:rsidRDefault="00B60658" w:rsidP="000B0C96">
            <w:pPr>
              <w:rPr>
                <w:rFonts w:cstheme="minorHAnsi"/>
                <w:color w:val="000000"/>
                <w:sz w:val="20"/>
              </w:rPr>
            </w:pPr>
            <w:r>
              <w:rPr>
                <w:rFonts w:cstheme="minorHAnsi"/>
                <w:color w:val="000000"/>
                <w:sz w:val="20"/>
              </w:rPr>
              <w:t>Absent</w:t>
            </w:r>
          </w:p>
        </w:tc>
      </w:tr>
      <w:tr w:rsidR="00B60658" w:rsidRPr="00E72DCA" w14:paraId="5C0C1952" w14:textId="77777777" w:rsidTr="00742141">
        <w:trPr>
          <w:trHeight w:val="11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33ACD" w14:textId="77777777" w:rsidR="00B60658" w:rsidRPr="00E72DCA" w:rsidRDefault="00B60658"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3A4EA" w14:textId="77777777" w:rsidR="00B60658" w:rsidRPr="00E72DCA" w:rsidRDefault="00B60658"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AA61B4" w14:textId="77777777" w:rsidR="00B60658" w:rsidRPr="00E72DCA" w:rsidRDefault="00B60658"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Mitsuji</w:t>
            </w:r>
            <w:proofErr w:type="spellEnd"/>
            <w:r w:rsidRPr="00E72DCA">
              <w:rPr>
                <w:rFonts w:cstheme="minorHAnsi"/>
                <w:color w:val="000000"/>
                <w:sz w:val="20"/>
              </w:rPr>
              <w:t xml:space="preserve"> MATSUMOTO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72EED0" w14:textId="77777777" w:rsidR="00B60658" w:rsidRPr="00E72DCA" w:rsidRDefault="00B60658"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4072C8" w14:textId="77777777" w:rsidR="00B60658" w:rsidRPr="00E72DCA" w:rsidRDefault="00B60658"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805EF6" w14:textId="77777777" w:rsidR="00B60658" w:rsidRPr="00E72DCA" w:rsidRDefault="00B60658"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C7EA65" w14:textId="77777777" w:rsidR="00B60658" w:rsidRPr="00E72DCA" w:rsidRDefault="00B60658"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77F52B" w14:textId="77777777" w:rsidR="00B60658" w:rsidRDefault="00B60658"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5293F" w14:textId="77777777" w:rsidR="00B60658" w:rsidRDefault="00B60658" w:rsidP="000B0C96">
            <w:pPr>
              <w:rPr>
                <w:rFonts w:cstheme="minorHAnsi"/>
                <w:color w:val="000000"/>
                <w:sz w:val="20"/>
              </w:rPr>
            </w:pPr>
            <w:r>
              <w:rPr>
                <w:rFonts w:cstheme="minorHAnsi"/>
                <w:color w:val="000000"/>
                <w:sz w:val="20"/>
              </w:rPr>
              <w:t>Present</w:t>
            </w:r>
          </w:p>
        </w:tc>
      </w:tr>
    </w:tbl>
    <w:p w14:paraId="3F914F95" w14:textId="77777777" w:rsidR="00912E31" w:rsidRDefault="00912E31" w:rsidP="00912E31">
      <w:pPr>
        <w:pStyle w:val="CEOAgendaItemN"/>
        <w:ind w:right="11"/>
        <w:jc w:val="center"/>
        <w:rPr>
          <w:szCs w:val="24"/>
          <w:lang w:val="en-GB"/>
        </w:rPr>
      </w:pPr>
    </w:p>
    <w:p w14:paraId="44A6E22B" w14:textId="77777777" w:rsidR="00912E31" w:rsidRDefault="00912E31" w:rsidP="00912E31">
      <w:pPr>
        <w:pStyle w:val="CEOAgendaItemN"/>
        <w:ind w:right="11"/>
        <w:jc w:val="left"/>
        <w:rPr>
          <w:b/>
          <w:bCs w:val="0"/>
          <w:szCs w:val="24"/>
          <w:lang w:val="en-GB"/>
        </w:rPr>
      </w:pPr>
    </w:p>
    <w:p w14:paraId="513F59B2" w14:textId="77777777" w:rsidR="00912E31" w:rsidRDefault="00912E31" w:rsidP="00912E31">
      <w:pPr>
        <w:pStyle w:val="CEOAgendaItemN"/>
        <w:ind w:right="11"/>
        <w:jc w:val="left"/>
        <w:rPr>
          <w:b/>
          <w:bCs w:val="0"/>
          <w:szCs w:val="24"/>
          <w:lang w:val="en-GB"/>
        </w:rPr>
        <w:sectPr w:rsidR="00912E31" w:rsidSect="00EF07C8">
          <w:headerReference w:type="default" r:id="rId36"/>
          <w:footerReference w:type="default" r:id="rId37"/>
          <w:pgSz w:w="16834" w:h="11907" w:orient="landscape" w:code="9"/>
          <w:pgMar w:top="1134" w:right="1418" w:bottom="1134" w:left="851" w:header="720" w:footer="567" w:gutter="0"/>
          <w:paperSrc w:first="4" w:other="4"/>
          <w:cols w:space="720"/>
          <w:docGrid w:linePitch="326"/>
        </w:sectPr>
      </w:pPr>
    </w:p>
    <w:p w14:paraId="0660E5D9" w14:textId="62A1A6DE" w:rsidR="00912E31" w:rsidRPr="001D6086" w:rsidRDefault="00912E31"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sidR="00217806">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12E31" w:rsidRPr="00FD2052" w14:paraId="6004891A"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DD7872" w:rsidRDefault="00912E31"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666A3A77" w:rsidR="00912E31" w:rsidRPr="00DD7872" w:rsidRDefault="00912E31" w:rsidP="00BA04DA">
            <w:pPr>
              <w:tabs>
                <w:tab w:val="left" w:pos="6940"/>
              </w:tabs>
              <w:spacing w:before="60" w:after="60"/>
              <w:rPr>
                <w:color w:val="FFFFFF" w:themeColor="background1"/>
              </w:rPr>
            </w:pPr>
            <w:r>
              <w:rPr>
                <w:b/>
                <w:bCs/>
                <w:color w:val="FFFFFF" w:themeColor="background1"/>
              </w:rPr>
              <w:t>Coordinators (vice-chai</w:t>
            </w:r>
            <w:r w:rsidR="00A85DF4">
              <w:rPr>
                <w:b/>
                <w:bCs/>
                <w:color w:val="FFFFFF" w:themeColor="background1"/>
              </w:rPr>
              <w:t>r</w:t>
            </w:r>
            <w:r w:rsidR="00B8010D">
              <w:rPr>
                <w:b/>
                <w:bCs/>
                <w:color w:val="FFFFFF" w:themeColor="background1"/>
              </w:rPr>
              <w:t>s</w:t>
            </w:r>
            <w:r w:rsidR="00A85DF4">
              <w:rPr>
                <w:b/>
                <w:bCs/>
                <w:color w:val="FFFFFF" w:themeColor="background1"/>
              </w:rPr>
              <w:t xml:space="preserve"> </w:t>
            </w:r>
            <w:r>
              <w:rPr>
                <w:b/>
                <w:bCs/>
                <w:color w:val="FFFFFF" w:themeColor="background1"/>
              </w:rPr>
              <w:t>or rapporteurs)</w:t>
            </w:r>
          </w:p>
        </w:tc>
      </w:tr>
      <w:tr w:rsidR="00912E31" w:rsidRPr="00FD2052" w14:paraId="2CD5DD29"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0FB9E88A" w:rsidR="00912E31" w:rsidRPr="00FD2052" w:rsidRDefault="00912E31" w:rsidP="00BA04DA">
            <w:pPr>
              <w:spacing w:before="60" w:after="60"/>
            </w:pPr>
            <w:r w:rsidRPr="00FD2052">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5425CB20" w:rsidR="006E706F" w:rsidRDefault="00C6294D" w:rsidP="00BA04DA">
            <w:pPr>
              <w:spacing w:before="60" w:after="60"/>
            </w:pPr>
            <w:r>
              <w:t xml:space="preserve">Ms </w:t>
            </w:r>
            <w:r w:rsidR="00912E31" w:rsidRPr="00EB5DBB">
              <w:t xml:space="preserve">Caecilia </w:t>
            </w:r>
            <w:r w:rsidRPr="00EB5DBB">
              <w:t>NYAMUTSWA</w:t>
            </w:r>
            <w:r w:rsidR="006E706F">
              <w:t xml:space="preserve"> (vice-chair and Q5/1 co-rapporteur, Zimbabwe)</w:t>
            </w:r>
          </w:p>
          <w:p w14:paraId="6007F885" w14:textId="677D96CE" w:rsidR="00912E31" w:rsidRPr="00621A5D" w:rsidRDefault="00C6294D" w:rsidP="00BA04DA">
            <w:pPr>
              <w:spacing w:before="60" w:after="60"/>
            </w:pPr>
            <w:r>
              <w:t xml:space="preserve">Mr </w:t>
            </w:r>
            <w:r w:rsidR="00912E31" w:rsidRPr="00EB5DBB">
              <w:t xml:space="preserve">Roberto </w:t>
            </w:r>
            <w:r w:rsidRPr="00EB5DBB">
              <w:t>HIRAYAMA</w:t>
            </w:r>
            <w:r w:rsidR="00912E31" w:rsidRPr="00EB5DBB">
              <w:t xml:space="preserve"> (</w:t>
            </w:r>
            <w:r w:rsidR="006E706F">
              <w:t>vice-chair and Q2/1 co-rapporteur, Brazil</w:t>
            </w:r>
            <w:r w:rsidR="00912E31" w:rsidRPr="00EB5DBB">
              <w:t>)</w:t>
            </w:r>
          </w:p>
        </w:tc>
      </w:tr>
      <w:tr w:rsidR="00912E31" w:rsidRPr="00FD2052" w14:paraId="6A855445"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FD2052" w:rsidRDefault="00912E31"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5FC3A776" w:rsidR="006E706F" w:rsidRDefault="00C6294D" w:rsidP="00BA04DA">
            <w:pPr>
              <w:spacing w:before="60" w:after="60"/>
            </w:pPr>
            <w:r>
              <w:t xml:space="preserve">Mr </w:t>
            </w:r>
            <w:r w:rsidR="00912E31" w:rsidRPr="00EB5DBB">
              <w:t xml:space="preserve">Sangwon </w:t>
            </w:r>
            <w:r w:rsidRPr="00EB5DBB">
              <w:t>KO</w:t>
            </w:r>
            <w:r w:rsidR="00912E31" w:rsidRPr="00EB5DBB">
              <w:t xml:space="preserve"> (</w:t>
            </w:r>
            <w:r w:rsidR="006E706F">
              <w:t>vice-chair, Rep of Korea</w:t>
            </w:r>
            <w:r w:rsidR="00912E31" w:rsidRPr="00EB5DBB">
              <w:t>)</w:t>
            </w:r>
          </w:p>
          <w:p w14:paraId="63BCD5DC" w14:textId="5123F4D3" w:rsidR="006E706F" w:rsidRDefault="00C6294D" w:rsidP="006E706F">
            <w:pPr>
              <w:spacing w:before="60" w:after="60"/>
            </w:pPr>
            <w:r>
              <w:t xml:space="preserve">Mr </w:t>
            </w:r>
            <w:proofErr w:type="spellStart"/>
            <w:r w:rsidR="00912E31" w:rsidRPr="00EB5DBB">
              <w:t>Memiko</w:t>
            </w:r>
            <w:proofErr w:type="spellEnd"/>
            <w:r w:rsidR="00912E31" w:rsidRPr="00EB5DBB">
              <w:t xml:space="preserve"> </w:t>
            </w:r>
            <w:r w:rsidRPr="00EB5DBB">
              <w:t>OTSUKI</w:t>
            </w:r>
            <w:r w:rsidR="006E706F">
              <w:t xml:space="preserve"> </w:t>
            </w:r>
            <w:r w:rsidR="006E706F" w:rsidRPr="00EB5DBB">
              <w:t>(</w:t>
            </w:r>
            <w:r w:rsidR="006E706F">
              <w:t>vice-chair, Japan</w:t>
            </w:r>
            <w:r w:rsidR="006E706F" w:rsidRPr="00EB5DBB">
              <w:t>)</w:t>
            </w:r>
          </w:p>
          <w:p w14:paraId="3B1688A7" w14:textId="33D0FC59" w:rsidR="00912E31" w:rsidRPr="00621A5D" w:rsidRDefault="00C6294D" w:rsidP="00BA04DA">
            <w:pPr>
              <w:spacing w:before="60" w:after="60"/>
            </w:pPr>
            <w:r>
              <w:t xml:space="preserve">Mr </w:t>
            </w:r>
            <w:r w:rsidR="00912E31" w:rsidRPr="00EB5DBB">
              <w:t xml:space="preserve">Mehmet Alper </w:t>
            </w:r>
            <w:r w:rsidRPr="00EB5DBB">
              <w:t>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6C6065F9"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FD2052" w:rsidRDefault="00912E31"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52ECB678" w:rsidR="006E706F" w:rsidRDefault="00C6294D" w:rsidP="00BA04DA">
            <w:pPr>
              <w:spacing w:before="60" w:after="60"/>
            </w:pPr>
            <w:r>
              <w:t xml:space="preserve">Ms </w:t>
            </w:r>
            <w:r w:rsidR="00912E31" w:rsidRPr="00EB5DBB">
              <w:t xml:space="preserve">Caecilia </w:t>
            </w:r>
            <w:r w:rsidRPr="00EB5DBB">
              <w:t>NYAMUTSWA</w:t>
            </w:r>
            <w:r w:rsidR="006E706F">
              <w:t xml:space="preserve"> (vice-chair and Q5/1 co-rapporteur, Zimbabwe)</w:t>
            </w:r>
          </w:p>
          <w:p w14:paraId="232F65C8" w14:textId="20A465E5" w:rsidR="00912E31" w:rsidRPr="00621A5D" w:rsidRDefault="00C6294D" w:rsidP="00BA04DA">
            <w:pPr>
              <w:spacing w:before="60" w:after="60"/>
            </w:pPr>
            <w:r>
              <w:t xml:space="preserve">Mr </w:t>
            </w:r>
            <w:r w:rsidR="00912E31" w:rsidRPr="00EB5DBB">
              <w:t xml:space="preserve">Sunil Kumar </w:t>
            </w:r>
            <w:r w:rsidRPr="00EB5DBB">
              <w:t>SINGHAL</w:t>
            </w:r>
            <w:r w:rsidR="006E706F">
              <w:t xml:space="preserve"> </w:t>
            </w:r>
            <w:r w:rsidR="006E706F" w:rsidRPr="00EB5DBB">
              <w:t>(</w:t>
            </w:r>
            <w:r w:rsidR="006E706F">
              <w:t>vice-chair, India</w:t>
            </w:r>
            <w:r w:rsidR="006E706F" w:rsidRPr="00EB5DBB">
              <w:t>)</w:t>
            </w:r>
          </w:p>
        </w:tc>
      </w:tr>
      <w:tr w:rsidR="00912E31" w:rsidRPr="00FD2052" w14:paraId="1D049531"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FD2052" w:rsidRDefault="00912E31"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4025EDA0" w:rsidR="00912E31" w:rsidRPr="00621A5D" w:rsidRDefault="00C6294D" w:rsidP="00BA04DA">
            <w:pPr>
              <w:spacing w:before="60" w:after="60"/>
            </w:pPr>
            <w:r>
              <w:t xml:space="preserve">Ms </w:t>
            </w:r>
            <w:proofErr w:type="spellStart"/>
            <w:r w:rsidRPr="00EB5DBB">
              <w:t>Memiko</w:t>
            </w:r>
            <w:proofErr w:type="spellEnd"/>
            <w:r w:rsidRPr="00EB5DBB">
              <w:t xml:space="preserve"> OTSUKI</w:t>
            </w:r>
            <w:r>
              <w:t xml:space="preserve"> </w:t>
            </w:r>
            <w:r w:rsidRPr="00EB5DBB">
              <w:t>(</w:t>
            </w:r>
            <w:r>
              <w:t>vice-chair, Japan</w:t>
            </w:r>
            <w:r w:rsidRPr="00EB5DBB">
              <w:t>)</w:t>
            </w:r>
          </w:p>
        </w:tc>
      </w:tr>
      <w:tr w:rsidR="00912E31" w:rsidRPr="00E859B8" w14:paraId="432252CB"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FD2052" w:rsidRDefault="00912E31"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74E09E82" w:rsidR="006E706F" w:rsidRDefault="00C6294D" w:rsidP="00BA04DA">
            <w:pPr>
              <w:spacing w:before="60" w:after="60"/>
            </w:pPr>
            <w:r>
              <w:t xml:space="preserve">Mr </w:t>
            </w:r>
            <w:r w:rsidR="00912E31" w:rsidRPr="00EB5DBB">
              <w:t xml:space="preserve">George Anthony </w:t>
            </w:r>
            <w:r w:rsidRPr="00EB5DBB">
              <w:t>GIANNOUMIS</w:t>
            </w:r>
            <w:r w:rsidR="006E706F">
              <w:t xml:space="preserve"> </w:t>
            </w:r>
            <w:r w:rsidR="006E706F" w:rsidRPr="00EB5DBB">
              <w:t>(</w:t>
            </w:r>
            <w:r w:rsidR="006E706F">
              <w:t>vice-chair, Norway</w:t>
            </w:r>
            <w:r w:rsidR="006E706F" w:rsidRPr="00EB5DBB">
              <w:t>)</w:t>
            </w:r>
          </w:p>
          <w:p w14:paraId="4535FC71" w14:textId="57CC0DED" w:rsidR="00912E31" w:rsidRPr="00886C3B" w:rsidRDefault="00C6294D" w:rsidP="00BA04DA">
            <w:pPr>
              <w:spacing w:before="60" w:after="60"/>
              <w:rPr>
                <w:lang w:val="fr-FR"/>
              </w:rPr>
            </w:pPr>
            <w:r w:rsidRPr="00C6294D">
              <w:rPr>
                <w:lang w:val="fr-FR"/>
              </w:rPr>
              <w:t xml:space="preserve">Ms </w:t>
            </w:r>
            <w:proofErr w:type="spellStart"/>
            <w:r w:rsidR="00912E31" w:rsidRPr="00886C3B">
              <w:rPr>
                <w:lang w:val="fr-FR"/>
              </w:rPr>
              <w:t>Umida</w:t>
            </w:r>
            <w:proofErr w:type="spellEnd"/>
            <w:r w:rsidR="00912E31" w:rsidRPr="00886C3B">
              <w:rPr>
                <w:lang w:val="fr-FR"/>
              </w:rPr>
              <w:t xml:space="preserve"> </w:t>
            </w:r>
            <w:r w:rsidRPr="00886C3B">
              <w:rPr>
                <w:lang w:val="fr-FR"/>
              </w:rPr>
              <w:t>MUSAEVA</w:t>
            </w:r>
            <w:r w:rsidR="006E706F" w:rsidRPr="00886C3B">
              <w:rPr>
                <w:lang w:val="fr-FR"/>
              </w:rPr>
              <w:t xml:space="preserve"> (vice-chair, </w:t>
            </w:r>
            <w:proofErr w:type="spellStart"/>
            <w:r w:rsidR="006E706F" w:rsidRPr="00886C3B">
              <w:rPr>
                <w:lang w:val="fr-FR"/>
              </w:rPr>
              <w:t>Uzbekistan</w:t>
            </w:r>
            <w:proofErr w:type="spellEnd"/>
            <w:r w:rsidR="006E706F" w:rsidRPr="00886C3B">
              <w:rPr>
                <w:lang w:val="fr-FR"/>
              </w:rPr>
              <w:t>)</w:t>
            </w:r>
          </w:p>
        </w:tc>
      </w:tr>
      <w:tr w:rsidR="00912E31" w:rsidRPr="00FD2052" w14:paraId="43BE3E60"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FD2052" w:rsidRDefault="00912E31"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142E15EE" w:rsidR="006E706F" w:rsidRDefault="00C6294D" w:rsidP="006E706F">
            <w:pPr>
              <w:spacing w:before="60" w:after="60"/>
            </w:pPr>
            <w:r>
              <w:t xml:space="preserve">Ms </w:t>
            </w:r>
            <w:r w:rsidR="006E706F" w:rsidRPr="00EB5DBB">
              <w:t>Caecilia</w:t>
            </w:r>
            <w:r w:rsidRPr="00EB5DBB">
              <w:t xml:space="preserve"> NYAMUTSWA</w:t>
            </w:r>
            <w:r>
              <w:t xml:space="preserve"> </w:t>
            </w:r>
            <w:r w:rsidR="006E706F">
              <w:t>(vice-chair and Q5/1 co-rapporteur, Zimbabwe)</w:t>
            </w:r>
          </w:p>
          <w:p w14:paraId="1EDDF2F4" w14:textId="365C1F87" w:rsidR="00912E31" w:rsidRPr="00621A5D" w:rsidRDefault="00C6294D" w:rsidP="006E706F">
            <w:pPr>
              <w:spacing w:before="60" w:after="60"/>
            </w:pPr>
            <w:r>
              <w:t xml:space="preserve">Mr </w:t>
            </w:r>
            <w:r w:rsidR="006E706F" w:rsidRPr="00EB5DBB">
              <w:t xml:space="preserve">Roberto </w:t>
            </w:r>
            <w:r w:rsidRPr="00EB5DBB">
              <w:t>HIRAYAMA</w:t>
            </w:r>
            <w:r w:rsidR="006E706F" w:rsidRPr="00EB5DBB">
              <w:t xml:space="preserve"> (</w:t>
            </w:r>
            <w:r w:rsidR="006E706F">
              <w:t>vice-chair and Q2/1 co-rapporteur, Brazil</w:t>
            </w:r>
            <w:r w:rsidR="006E706F" w:rsidRPr="00EB5DBB">
              <w:t>)</w:t>
            </w:r>
          </w:p>
        </w:tc>
      </w:tr>
      <w:tr w:rsidR="00912E31" w:rsidRPr="00FD2052" w14:paraId="73558E55"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FD2052" w:rsidRDefault="00912E31"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2F7F6080" w:rsidR="006E706F" w:rsidRDefault="00C6294D" w:rsidP="00BA04DA">
            <w:pPr>
              <w:spacing w:before="60" w:after="60"/>
            </w:pPr>
            <w:r>
              <w:t xml:space="preserve">Mr </w:t>
            </w:r>
            <w:r w:rsidR="00912E31" w:rsidRPr="00EB5DBB">
              <w:t xml:space="preserve">Sunil Kumar </w:t>
            </w:r>
            <w:r w:rsidRPr="00EB5DBB">
              <w:t>SINGHAL</w:t>
            </w:r>
            <w:r w:rsidR="006E706F">
              <w:t xml:space="preserve"> </w:t>
            </w:r>
            <w:r w:rsidR="006E706F" w:rsidRPr="00EB5DBB">
              <w:t>(</w:t>
            </w:r>
            <w:r w:rsidR="006E706F">
              <w:t>vice-chair, India</w:t>
            </w:r>
            <w:r w:rsidR="006E706F" w:rsidRPr="00EB5DBB">
              <w:t>)</w:t>
            </w:r>
          </w:p>
          <w:p w14:paraId="6644AAB3" w14:textId="2C02E0F3" w:rsidR="00912E31" w:rsidRPr="00621A5D" w:rsidRDefault="00C6294D" w:rsidP="00BA04DA">
            <w:pPr>
              <w:spacing w:before="60" w:after="60"/>
            </w:pPr>
            <w:r>
              <w:t xml:space="preserve">Mr </w:t>
            </w:r>
            <w:r w:rsidR="00912E31" w:rsidRPr="00EB5DBB">
              <w:t xml:space="preserve">Roberto </w:t>
            </w:r>
            <w:r w:rsidRPr="00EB5DBB">
              <w:t>HIRAYAMA</w:t>
            </w:r>
            <w:r w:rsidR="006E706F">
              <w:t xml:space="preserve"> </w:t>
            </w:r>
            <w:r w:rsidR="006E706F" w:rsidRPr="00EB5DBB">
              <w:t>(</w:t>
            </w:r>
            <w:r w:rsidR="006E706F">
              <w:t>vice-chair and Q2/1 co-rapporteur, Brazil</w:t>
            </w:r>
            <w:r w:rsidR="006E706F" w:rsidRPr="00EB5DBB" w:rsidDel="006E706F">
              <w:t xml:space="preserve"> </w:t>
            </w:r>
            <w:r w:rsidR="006E706F" w:rsidRPr="00EB5DBB">
              <w:t>)</w:t>
            </w:r>
          </w:p>
        </w:tc>
      </w:tr>
      <w:tr w:rsidR="00912E31" w:rsidRPr="00FD2052" w14:paraId="07A92AD8"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FD2052" w:rsidRDefault="00912E31"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5AE6A5DD" w:rsidR="006E706F" w:rsidRDefault="00C6294D" w:rsidP="00BA04DA">
            <w:pPr>
              <w:spacing w:before="60" w:after="60"/>
            </w:pPr>
            <w:r>
              <w:t xml:space="preserve">Mr </w:t>
            </w:r>
            <w:r w:rsidR="00912E31" w:rsidRPr="00EB5DBB">
              <w:t xml:space="preserve">Sangwon </w:t>
            </w:r>
            <w:r w:rsidRPr="00EB5DBB">
              <w:t>KO</w:t>
            </w:r>
            <w:r>
              <w:t xml:space="preserve"> </w:t>
            </w:r>
            <w:r w:rsidR="006E706F" w:rsidRPr="00EB5DBB">
              <w:t>(</w:t>
            </w:r>
            <w:r w:rsidR="006E706F">
              <w:t>vice-chair, Rep of Korea</w:t>
            </w:r>
            <w:r w:rsidR="006E706F" w:rsidRPr="00EB5DBB">
              <w:t>)</w:t>
            </w:r>
          </w:p>
          <w:p w14:paraId="6FEA3967" w14:textId="0FD93E29" w:rsidR="00912E31" w:rsidRPr="00621A5D" w:rsidRDefault="00C6294D" w:rsidP="00BA04DA">
            <w:pPr>
              <w:spacing w:before="60" w:after="60"/>
            </w:pPr>
            <w:r>
              <w:t xml:space="preserve">Mr </w:t>
            </w:r>
            <w:r w:rsidR="00912E31" w:rsidRPr="00EB5DBB">
              <w:t xml:space="preserve">Mehmet Alper </w:t>
            </w:r>
            <w:r w:rsidRPr="00EB5DBB">
              <w:t>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326EFF78"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FD2052" w:rsidRDefault="00912E31" w:rsidP="00BA04DA">
            <w:pPr>
              <w:spacing w:before="60" w:after="60"/>
            </w:pPr>
            <w:r w:rsidRPr="00FD2052">
              <w:rPr>
                <w:lang w:val="fr-CH"/>
              </w:rPr>
              <w:t>9. ITU-CCT (</w:t>
            </w:r>
            <w:proofErr w:type="spellStart"/>
            <w:r w:rsidRPr="00FD2052">
              <w:rPr>
                <w:lang w:val="fr-CH"/>
              </w:rPr>
              <w:t>Vocabulary</w:t>
            </w:r>
            <w:proofErr w:type="spellEnd"/>
            <w:r w:rsidRPr="00FD2052">
              <w:rPr>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011A74DB" w:rsidR="00912E31" w:rsidRPr="00621A5D" w:rsidRDefault="00C6294D" w:rsidP="00BA04DA">
            <w:pPr>
              <w:spacing w:before="60" w:after="60"/>
            </w:pPr>
            <w:r>
              <w:rPr>
                <w:bCs/>
                <w:szCs w:val="24"/>
              </w:rPr>
              <w:t>Mr Ali Rasheed Hamad AL-HAMAD</w:t>
            </w:r>
            <w:r w:rsidRPr="00210936">
              <w:rPr>
                <w:bCs/>
                <w:szCs w:val="24"/>
              </w:rPr>
              <w:t xml:space="preserve"> (</w:t>
            </w:r>
            <w:r w:rsidR="006E706F">
              <w:t xml:space="preserve"> (vice-chair, Kuwait)</w:t>
            </w:r>
          </w:p>
        </w:tc>
      </w:tr>
      <w:tr w:rsidR="00912E31" w:rsidRPr="00FD2052" w14:paraId="12D33ED0"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FD2052" w:rsidRDefault="00912E31"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3D803E5C" w:rsidR="00912E31" w:rsidRPr="00EB5DBB" w:rsidRDefault="00A85DF4" w:rsidP="00BA04DA">
            <w:pPr>
              <w:spacing w:before="60" w:after="60"/>
            </w:pPr>
            <w:r>
              <w:t xml:space="preserve">Mr </w:t>
            </w:r>
            <w:r w:rsidR="00912E31" w:rsidRPr="00EB5DBB">
              <w:t xml:space="preserve">Arseny </w:t>
            </w:r>
            <w:r w:rsidR="00C6294D" w:rsidRPr="00EB5DBB">
              <w:t>PLOSSKY</w:t>
            </w:r>
            <w:r w:rsidR="006E706F">
              <w:t xml:space="preserve"> (Q4/1 rapporteur, Russian Federation)</w:t>
            </w:r>
          </w:p>
        </w:tc>
      </w:tr>
      <w:tr w:rsidR="00912E31" w:rsidRPr="00C5173A" w14:paraId="11AF35AE"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FD2052" w:rsidRDefault="00912E31"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6672C902" w:rsidR="006E706F" w:rsidRPr="0051547E" w:rsidRDefault="00A85DF4" w:rsidP="00BA04DA">
            <w:pPr>
              <w:spacing w:before="60" w:after="60"/>
            </w:pPr>
            <w:r w:rsidRPr="0051547E">
              <w:t xml:space="preserve">Ms </w:t>
            </w:r>
            <w:proofErr w:type="spellStart"/>
            <w:r w:rsidR="00912E31" w:rsidRPr="0051547E">
              <w:t>Khayala</w:t>
            </w:r>
            <w:proofErr w:type="spellEnd"/>
            <w:r w:rsidR="00912E31" w:rsidRPr="0051547E">
              <w:t xml:space="preserve"> A. </w:t>
            </w:r>
            <w:r w:rsidR="00C6294D" w:rsidRPr="0051547E">
              <w:t xml:space="preserve">PASHAZADE </w:t>
            </w:r>
            <w:r w:rsidR="006E706F" w:rsidRPr="0051547E">
              <w:t>(vice-chair, Azerbaijan)</w:t>
            </w:r>
          </w:p>
          <w:p w14:paraId="7FA2554C" w14:textId="25940852" w:rsidR="00912E31" w:rsidRPr="0051547E" w:rsidRDefault="00A85DF4" w:rsidP="00BA04DA">
            <w:pPr>
              <w:spacing w:before="60" w:after="60"/>
            </w:pPr>
            <w:r w:rsidRPr="0051547E">
              <w:t xml:space="preserve">Mr </w:t>
            </w:r>
            <w:r w:rsidR="00912E31" w:rsidRPr="0051547E">
              <w:t xml:space="preserve">Sunil Kumar </w:t>
            </w:r>
            <w:r w:rsidR="00C6294D" w:rsidRPr="0051547E">
              <w:t>SINGHAL</w:t>
            </w:r>
            <w:r w:rsidR="006E706F" w:rsidRPr="0051547E">
              <w:t xml:space="preserve"> </w:t>
            </w:r>
            <w:r w:rsidR="006E706F" w:rsidRPr="00EB5DBB">
              <w:t>(</w:t>
            </w:r>
            <w:r w:rsidR="006E706F">
              <w:t>vice-chair, India</w:t>
            </w:r>
            <w:r w:rsidR="006E706F" w:rsidRPr="00EB5DBB">
              <w:t>)</w:t>
            </w:r>
          </w:p>
        </w:tc>
      </w:tr>
      <w:tr w:rsidR="00912E31" w:rsidRPr="00FD2052" w14:paraId="67DB3498"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FD2052" w:rsidRDefault="00912E31"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20CD15B3" w:rsidR="00912E31" w:rsidRPr="00621A5D" w:rsidRDefault="00A85DF4" w:rsidP="00BA04DA">
            <w:pPr>
              <w:spacing w:before="60" w:after="60"/>
            </w:pPr>
            <w:r>
              <w:t xml:space="preserve">Mr </w:t>
            </w:r>
            <w:r w:rsidR="00C6294D" w:rsidRPr="00EB5DBB">
              <w:t>Mehmet Alper TEKIN</w:t>
            </w:r>
            <w:r w:rsidR="00C6294D">
              <w:t xml:space="preserve"> </w:t>
            </w:r>
            <w:r w:rsidR="00C6294D" w:rsidRPr="00EB5DBB">
              <w:t>(</w:t>
            </w:r>
            <w:r w:rsidR="00C6294D">
              <w:t xml:space="preserve">vice-chair, </w:t>
            </w:r>
            <w:r w:rsidR="00C6294D" w:rsidRPr="006E706F">
              <w:t>Türkiye</w:t>
            </w:r>
            <w:r w:rsidR="00C6294D" w:rsidRPr="00EB5DBB">
              <w:t>)</w:t>
            </w:r>
          </w:p>
        </w:tc>
      </w:tr>
      <w:tr w:rsidR="00912E31" w:rsidRPr="00FD2052" w14:paraId="7B62DC8F"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FD2052" w:rsidRDefault="00912E31"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65ABBB13" w:rsidR="00912E31" w:rsidRPr="00621A5D" w:rsidRDefault="00A85DF4" w:rsidP="00BA04DA">
            <w:pPr>
              <w:spacing w:before="60" w:after="60"/>
            </w:pPr>
            <w:r>
              <w:t xml:space="preserve">Mr </w:t>
            </w:r>
            <w:r w:rsidR="00912E31" w:rsidRPr="00EB5DBB">
              <w:t xml:space="preserve">Amah </w:t>
            </w:r>
            <w:proofErr w:type="spellStart"/>
            <w:r w:rsidR="00912E31" w:rsidRPr="00EB5DBB">
              <w:t>Vinyo</w:t>
            </w:r>
            <w:proofErr w:type="spellEnd"/>
            <w:r w:rsidR="00912E31" w:rsidRPr="00EB5DBB">
              <w:t xml:space="preserve"> </w:t>
            </w:r>
            <w:r w:rsidR="00C6294D" w:rsidRPr="00EB5DBB">
              <w:t>CAPO</w:t>
            </w:r>
            <w:r w:rsidR="00C6294D">
              <w:t xml:space="preserve"> </w:t>
            </w:r>
            <w:r w:rsidR="006E706F">
              <w:t>(vice-chair, Togo)</w:t>
            </w:r>
          </w:p>
        </w:tc>
      </w:tr>
      <w:tr w:rsidR="00912E31" w:rsidRPr="00FD2052" w14:paraId="70978C0B"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FD2052" w:rsidRDefault="00912E31"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584AB18" w:rsidR="00912E31" w:rsidRPr="00621A5D" w:rsidRDefault="00A85DF4" w:rsidP="00BA04DA">
            <w:pPr>
              <w:spacing w:before="60" w:after="60"/>
            </w:pPr>
            <w:r>
              <w:t xml:space="preserve">Mr </w:t>
            </w:r>
            <w:r w:rsidR="00912E31" w:rsidRPr="00EB5DBB">
              <w:t xml:space="preserve">Roberto </w:t>
            </w:r>
            <w:r w:rsidR="00C6294D" w:rsidRPr="00EB5DBB">
              <w:t>HIRAYAMA</w:t>
            </w:r>
            <w:r w:rsidR="006E706F">
              <w:t xml:space="preserve"> </w:t>
            </w:r>
            <w:r w:rsidR="006E706F" w:rsidRPr="00EB5DBB">
              <w:t>(</w:t>
            </w:r>
            <w:r w:rsidR="006E706F">
              <w:t>vice-chair and Q2/1 co-rapporteur, Brazil</w:t>
            </w:r>
            <w:r w:rsidR="006E706F" w:rsidRPr="00EB5DBB">
              <w:t>)</w:t>
            </w:r>
          </w:p>
        </w:tc>
      </w:tr>
      <w:tr w:rsidR="00912E31" w:rsidRPr="00FD2052" w14:paraId="54C6BB31"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FD2052" w:rsidRDefault="00912E31" w:rsidP="00BA04DA">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2FA178A5" w:rsidR="00912E31" w:rsidRPr="00621A5D" w:rsidRDefault="00A85DF4" w:rsidP="00BA04DA">
            <w:pPr>
              <w:spacing w:before="60" w:after="60"/>
            </w:pPr>
            <w:r>
              <w:t xml:space="preserve">Mr </w:t>
            </w:r>
            <w:r w:rsidR="00912E31" w:rsidRPr="00EB5DBB">
              <w:t xml:space="preserve">Roberto </w:t>
            </w:r>
            <w:r w:rsidRPr="00EB5DBB">
              <w:t>HIRAYAMA</w:t>
            </w:r>
            <w:r w:rsidR="006E706F">
              <w:t xml:space="preserve"> </w:t>
            </w:r>
            <w:r w:rsidR="006E706F" w:rsidRPr="00EB5DBB">
              <w:t>(</w:t>
            </w:r>
            <w:r w:rsidR="006E706F">
              <w:t>vice-chair and Q2/1 co-rapporteur, Brazil</w:t>
            </w:r>
            <w:r w:rsidR="006E706F" w:rsidRPr="00EB5DBB">
              <w:t>)</w:t>
            </w:r>
          </w:p>
        </w:tc>
      </w:tr>
      <w:tr w:rsidR="00912E31" w:rsidRPr="00FD2052" w14:paraId="0E8B98E9"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FD2052" w:rsidRDefault="00912E31"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3C97EF58" w:rsidR="00912E31" w:rsidRPr="00621A5D" w:rsidRDefault="00A85DF4" w:rsidP="00BA04DA">
            <w:pPr>
              <w:spacing w:before="60" w:after="60"/>
            </w:pPr>
            <w:r>
              <w:t xml:space="preserve">Mr </w:t>
            </w:r>
            <w:r w:rsidR="00C6294D" w:rsidRPr="00EB5DBB">
              <w:t xml:space="preserve">Roberto </w:t>
            </w:r>
            <w:r w:rsidRPr="00EB5DBB">
              <w:t>HIRAYAMA</w:t>
            </w:r>
            <w:r w:rsidR="00C6294D">
              <w:t xml:space="preserve"> </w:t>
            </w:r>
            <w:r w:rsidR="00C6294D" w:rsidRPr="00EB5DBB">
              <w:t>(</w:t>
            </w:r>
            <w:r w:rsidR="00C6294D">
              <w:t>vice-chair and Q2/1 co-rapporteur, Brazil</w:t>
            </w:r>
            <w:r w:rsidR="00C6294D" w:rsidRPr="00EB5DBB">
              <w:t>)</w:t>
            </w:r>
          </w:p>
        </w:tc>
      </w:tr>
    </w:tbl>
    <w:p w14:paraId="1C75D3E0" w14:textId="77777777" w:rsidR="00912E31" w:rsidRPr="00742141" w:rsidRDefault="00912E31" w:rsidP="00912E31">
      <w:pPr>
        <w:pStyle w:val="CEOAgendaItemN"/>
        <w:ind w:right="11"/>
        <w:jc w:val="left"/>
        <w:rPr>
          <w:sz w:val="20"/>
          <w:szCs w:val="20"/>
          <w:lang w:val="en-GB"/>
        </w:rPr>
      </w:pPr>
      <w:r w:rsidRPr="00742141">
        <w:rPr>
          <w:sz w:val="20"/>
          <w:szCs w:val="20"/>
          <w:lang w:val="en-GB"/>
        </w:rPr>
        <w:t xml:space="preserve">Note: The table above will be updated in due course to complete the items with TBD. </w:t>
      </w:r>
    </w:p>
    <w:p w14:paraId="791FC984" w14:textId="77777777" w:rsidR="00C66DD3" w:rsidRDefault="00C66DD3" w:rsidP="00912E31">
      <w:pPr>
        <w:overflowPunct/>
        <w:autoSpaceDE/>
        <w:autoSpaceDN/>
        <w:adjustRightInd/>
        <w:spacing w:before="0"/>
        <w:textAlignment w:val="auto"/>
        <w:rPr>
          <w:rFonts w:cstheme="minorHAnsi"/>
          <w:b/>
          <w:szCs w:val="24"/>
        </w:rPr>
      </w:pPr>
    </w:p>
    <w:p w14:paraId="5382D76B" w14:textId="77777777" w:rsidR="00C66DD3" w:rsidRDefault="00C66DD3" w:rsidP="00912E31">
      <w:pPr>
        <w:overflowPunct/>
        <w:autoSpaceDE/>
        <w:autoSpaceDN/>
        <w:adjustRightInd/>
        <w:spacing w:before="0"/>
        <w:textAlignment w:val="auto"/>
        <w:rPr>
          <w:rFonts w:cstheme="minorHAnsi"/>
          <w:b/>
          <w:szCs w:val="24"/>
        </w:rPr>
        <w:sectPr w:rsidR="00C66DD3" w:rsidSect="0097665C">
          <w:headerReference w:type="default" r:id="rId38"/>
          <w:pgSz w:w="11907" w:h="16834" w:code="9"/>
          <w:pgMar w:top="1418" w:right="1134" w:bottom="851" w:left="1134" w:header="720" w:footer="567" w:gutter="0"/>
          <w:paperSrc w:first="4" w:other="4"/>
          <w:cols w:space="720"/>
          <w:docGrid w:linePitch="326"/>
        </w:sectPr>
      </w:pPr>
    </w:p>
    <w:p w14:paraId="63D16929" w14:textId="77777777" w:rsidR="00C66DD3" w:rsidRPr="001D6086" w:rsidRDefault="00C66DD3" w:rsidP="00742141">
      <w:pPr>
        <w:pStyle w:val="CEOAgendaItemN"/>
        <w:keepNext/>
        <w:keepLines/>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D492878" w14:textId="69F761AB" w:rsidR="00C66DD3" w:rsidRDefault="00C66DD3" w:rsidP="00C66DD3">
      <w:pPr>
        <w:overflowPunct/>
        <w:autoSpaceDE/>
        <w:autoSpaceDN/>
        <w:adjustRightInd/>
        <w:spacing w:before="0"/>
        <w:jc w:val="center"/>
        <w:textAlignment w:val="auto"/>
        <w:rPr>
          <w:rFonts w:cstheme="minorHAnsi"/>
          <w:b/>
          <w:szCs w:val="24"/>
        </w:rPr>
      </w:pPr>
      <w:r w:rsidRPr="006F7F0B">
        <w:rPr>
          <w:b/>
          <w:bCs/>
          <w:noProof/>
          <w:szCs w:val="24"/>
        </w:rPr>
        <w:drawing>
          <wp:inline distT="0" distB="0" distL="0" distR="0" wp14:anchorId="526AD0E2" wp14:editId="5A2806F9">
            <wp:extent cx="6385596" cy="5554852"/>
            <wp:effectExtent l="0" t="0" r="0" b="8255"/>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39"/>
                    <a:stretch>
                      <a:fillRect/>
                    </a:stretch>
                  </pic:blipFill>
                  <pic:spPr>
                    <a:xfrm>
                      <a:off x="0" y="0"/>
                      <a:ext cx="6408488" cy="5574766"/>
                    </a:xfrm>
                    <a:prstGeom prst="rect">
                      <a:avLst/>
                    </a:prstGeom>
                  </pic:spPr>
                </pic:pic>
              </a:graphicData>
            </a:graphic>
          </wp:inline>
        </w:drawing>
      </w:r>
    </w:p>
    <w:p w14:paraId="12F290F9" w14:textId="7EB053DB" w:rsidR="00C66DD3" w:rsidRDefault="00C66DD3" w:rsidP="00C66DD3">
      <w:pPr>
        <w:tabs>
          <w:tab w:val="clear" w:pos="1134"/>
          <w:tab w:val="clear" w:pos="1871"/>
          <w:tab w:val="clear" w:pos="2268"/>
          <w:tab w:val="left" w:pos="3600"/>
        </w:tabs>
        <w:overflowPunct/>
        <w:autoSpaceDE/>
        <w:autoSpaceDN/>
        <w:adjustRightInd/>
        <w:spacing w:before="0"/>
        <w:textAlignment w:val="auto"/>
        <w:rPr>
          <w:rFonts w:cstheme="minorHAnsi"/>
          <w:b/>
          <w:szCs w:val="24"/>
        </w:rPr>
      </w:pPr>
      <w:r>
        <w:rPr>
          <w:rFonts w:cstheme="minorHAnsi"/>
          <w:b/>
          <w:szCs w:val="24"/>
        </w:rPr>
        <w:tab/>
      </w:r>
    </w:p>
    <w:p w14:paraId="00B68CDC" w14:textId="3D2AA659" w:rsidR="00C66DD3" w:rsidRPr="001D6086" w:rsidRDefault="00912E31" w:rsidP="00742141">
      <w:pPr>
        <w:pStyle w:val="CEOAgendaItemN"/>
        <w:spacing w:before="120" w:after="120"/>
        <w:ind w:right="11"/>
        <w:jc w:val="left"/>
        <w:rPr>
          <w:rFonts w:asciiTheme="minorHAnsi" w:hAnsiTheme="minorHAnsi" w:cstheme="minorHAnsi"/>
          <w:b/>
          <w:sz w:val="24"/>
          <w:szCs w:val="24"/>
        </w:rPr>
      </w:pPr>
      <w:r w:rsidRPr="00C66DD3">
        <w:rPr>
          <w:rFonts w:cstheme="minorHAnsi"/>
          <w:szCs w:val="24"/>
        </w:rPr>
        <w:br w:type="page"/>
      </w:r>
      <w:r w:rsidR="00C66DD3" w:rsidRPr="00C6294D">
        <w:rPr>
          <w:rFonts w:asciiTheme="minorHAnsi" w:hAnsiTheme="minorHAnsi" w:cstheme="minorHAnsi"/>
          <w:b/>
          <w:sz w:val="24"/>
          <w:szCs w:val="24"/>
          <w:highlight w:val="yellow"/>
        </w:rPr>
        <w:t>Annex 4: Contribution of ITU-D SG1 toward the implementation of WTDC Resolution 9 (Rev. Kigali, 2022)</w:t>
      </w:r>
    </w:p>
    <w:p w14:paraId="17712F23" w14:textId="4A95233C" w:rsidR="005C1650" w:rsidRDefault="005C1650" w:rsidP="00742141">
      <w:pPr>
        <w:tabs>
          <w:tab w:val="clear" w:pos="1134"/>
          <w:tab w:val="clear" w:pos="1871"/>
          <w:tab w:val="clear" w:pos="2268"/>
        </w:tabs>
        <w:overflowPunct/>
        <w:autoSpaceDE/>
        <w:autoSpaceDN/>
        <w:adjustRightInd/>
        <w:spacing w:after="120"/>
        <w:textAlignment w:val="auto"/>
        <w:rPr>
          <w:szCs w:val="24"/>
        </w:rPr>
      </w:pPr>
    </w:p>
    <w:p w14:paraId="490A6ABA" w14:textId="744B2004" w:rsidR="00621A5D" w:rsidRPr="00D70D26" w:rsidRDefault="00D70D26" w:rsidP="00742141">
      <w:pPr>
        <w:overflowPunct/>
        <w:autoSpaceDE/>
        <w:autoSpaceDN/>
        <w:adjustRightInd/>
        <w:spacing w:after="120"/>
        <w:jc w:val="center"/>
        <w:textAlignment w:val="auto"/>
        <w:rPr>
          <w:szCs w:val="24"/>
        </w:rPr>
      </w:pPr>
      <w:r w:rsidRPr="00D70D26">
        <w:rPr>
          <w:rFonts w:cstheme="minorHAnsi"/>
          <w:szCs w:val="24"/>
        </w:rPr>
        <w:t>________________</w:t>
      </w:r>
    </w:p>
    <w:sectPr w:rsidR="00621A5D" w:rsidRPr="00D70D26" w:rsidSect="00C66DD3">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3055" w14:textId="77777777" w:rsidR="00884943" w:rsidRDefault="00884943">
      <w:r>
        <w:separator/>
      </w:r>
    </w:p>
    <w:p w14:paraId="5F05E4EC" w14:textId="77777777" w:rsidR="00884943" w:rsidRDefault="00884943"/>
  </w:endnote>
  <w:endnote w:type="continuationSeparator" w:id="0">
    <w:p w14:paraId="39C11EA7" w14:textId="77777777" w:rsidR="00884943" w:rsidRDefault="00884943">
      <w:r>
        <w:continuationSeparator/>
      </w:r>
    </w:p>
    <w:p w14:paraId="40C1D1BF" w14:textId="77777777" w:rsidR="00884943" w:rsidRDefault="00884943"/>
  </w:endnote>
  <w:endnote w:type="continuationNotice" w:id="1">
    <w:p w14:paraId="01EF55B8" w14:textId="77777777" w:rsidR="00884943" w:rsidRDefault="00884943">
      <w:pPr>
        <w:spacing w:before="0"/>
      </w:pPr>
    </w:p>
    <w:p w14:paraId="55B8158F" w14:textId="77777777" w:rsidR="00884943" w:rsidRDefault="0088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69DE3F4F"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4210C2">
      <w:rPr>
        <w:noProof/>
      </w:rPr>
      <w:t>22.03.24</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512BDB56"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 xml:space="preserve">Ms Fleur Regina Assoumou </w:t>
          </w:r>
          <w:proofErr w:type="spellStart"/>
          <w:r w:rsidRPr="00297359">
            <w:rPr>
              <w:sz w:val="18"/>
              <w:szCs w:val="18"/>
            </w:rPr>
            <w:t>Bessou</w:t>
          </w:r>
          <w:proofErr w:type="spellEnd"/>
          <w:r w:rsidRPr="00DD2051">
            <w:rPr>
              <w:sz w:val="18"/>
              <w:szCs w:val="18"/>
              <w:lang w:val="en-US"/>
            </w:rPr>
            <w:t xml:space="preserve">, Chair, </w:t>
          </w:r>
          <w:r>
            <w:rPr>
              <w:sz w:val="18"/>
              <w:szCs w:val="18"/>
              <w:lang w:val="en-US"/>
            </w:rPr>
            <w:t xml:space="preserve">ITU-D </w:t>
          </w:r>
          <w:r w:rsidRPr="00DD2051">
            <w:rPr>
              <w:sz w:val="18"/>
              <w:szCs w:val="18"/>
              <w:lang w:val="en-US"/>
            </w:rPr>
            <w:t>Study Group 1</w:t>
          </w:r>
        </w:p>
      </w:tc>
      <w:bookmarkStart w:id="12" w:name="OrgName"/>
      <w:bookmarkEnd w:id="12"/>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3" w:name="PhoneNo"/>
      <w:bookmarkEnd w:id="13"/>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4210C2"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4" w:name="Email"/>
      <w:bookmarkEnd w:id="14"/>
    </w:tr>
  </w:tbl>
  <w:p w14:paraId="02DE8224" w14:textId="4AA69525" w:rsidR="00C667DF" w:rsidRPr="00D83BF5"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CB52" w14:textId="77777777" w:rsidR="00884943" w:rsidRDefault="00884943">
      <w:r>
        <w:rPr>
          <w:b/>
        </w:rPr>
        <w:t>_______________</w:t>
      </w:r>
    </w:p>
    <w:p w14:paraId="60AA034C" w14:textId="77777777" w:rsidR="00884943" w:rsidRDefault="00884943"/>
  </w:footnote>
  <w:footnote w:type="continuationSeparator" w:id="0">
    <w:p w14:paraId="3293B29D" w14:textId="77777777" w:rsidR="00884943" w:rsidRDefault="00884943">
      <w:r>
        <w:continuationSeparator/>
      </w:r>
    </w:p>
    <w:p w14:paraId="67380939" w14:textId="77777777" w:rsidR="00884943" w:rsidRDefault="00884943"/>
  </w:footnote>
  <w:footnote w:type="continuationNotice" w:id="1">
    <w:p w14:paraId="43EF5D28" w14:textId="77777777" w:rsidR="00884943" w:rsidRDefault="00884943">
      <w:pPr>
        <w:spacing w:before="0"/>
      </w:pPr>
    </w:p>
    <w:p w14:paraId="50D58D97" w14:textId="77777777" w:rsidR="00884943" w:rsidRDefault="00884943"/>
  </w:footnote>
  <w:footnote w:id="2">
    <w:p w14:paraId="5F8190CD" w14:textId="10561A8A" w:rsidR="005F3440" w:rsidRPr="00E859B8" w:rsidRDefault="005F3440" w:rsidP="000104D8">
      <w:pPr>
        <w:pStyle w:val="Pa10"/>
        <w:spacing w:line="240" w:lineRule="auto"/>
        <w:jc w:val="both"/>
        <w:rPr>
          <w:rFonts w:asciiTheme="minorHAnsi" w:hAnsiTheme="minorHAnsi" w:cstheme="minorHAnsi"/>
          <w:sz w:val="20"/>
          <w:szCs w:val="20"/>
        </w:rPr>
      </w:pPr>
      <w:r w:rsidRPr="00E859B8">
        <w:rPr>
          <w:rStyle w:val="FootnoteReference"/>
          <w:rFonts w:cstheme="minorHAnsi"/>
          <w:sz w:val="20"/>
          <w:szCs w:val="20"/>
        </w:rPr>
        <w:footnoteRef/>
      </w:r>
      <w:r w:rsidR="00E859B8" w:rsidRPr="00E859B8">
        <w:rPr>
          <w:rFonts w:asciiTheme="minorHAnsi" w:hAnsiTheme="minorHAnsi" w:cstheme="minorHAnsi"/>
          <w:sz w:val="20"/>
          <w:szCs w:val="20"/>
        </w:rPr>
        <w:t xml:space="preserve"> </w:t>
      </w:r>
      <w:hyperlink r:id="rId1" w:history="1">
        <w:r w:rsidRPr="00E859B8">
          <w:rPr>
            <w:rStyle w:val="Hyperlink"/>
            <w:rFonts w:asciiTheme="minorHAnsi" w:hAnsiTheme="minorHAnsi" w:cstheme="minorHAnsi"/>
            <w:sz w:val="20"/>
            <w:szCs w:val="20"/>
          </w:rPr>
          <w:t>Meaningful connectivity</w:t>
        </w:r>
      </w:hyperlink>
      <w:r w:rsidRPr="00E859B8">
        <w:rPr>
          <w:rStyle w:val="A15"/>
          <w:rFonts w:asciiTheme="minorHAnsi" w:hAnsiTheme="minorHAnsi" w:cstheme="minorHAnsi"/>
          <w:sz w:val="20"/>
          <w:szCs w:val="20"/>
        </w:rPr>
        <w:t xml:space="preserve"> </w:t>
      </w:r>
      <w:r w:rsidRPr="00E859B8">
        <w:rPr>
          <w:rFonts w:asciiTheme="minorHAnsi" w:hAnsiTheme="minorHAnsi" w:cstheme="minorHAnsi"/>
          <w:color w:val="000000"/>
          <w:sz w:val="20"/>
          <w:szCs w:val="20"/>
        </w:rPr>
        <w:t>is a level of connectivity that allows users to have a safe, satisfying, enriching and productive online experience at an affordable cost.</w:t>
      </w:r>
    </w:p>
  </w:footnote>
  <w:footnote w:id="3">
    <w:p w14:paraId="3BA6928B" w14:textId="640F179A" w:rsidR="004D3B99" w:rsidRPr="00E859B8" w:rsidRDefault="004D3B99" w:rsidP="000104D8">
      <w:pPr>
        <w:pStyle w:val="FootnoteText"/>
        <w:spacing w:before="0"/>
        <w:rPr>
          <w:rFonts w:cstheme="minorHAnsi"/>
          <w:sz w:val="20"/>
          <w:lang w:val="en-US"/>
        </w:rPr>
      </w:pPr>
      <w:r w:rsidRPr="00E859B8">
        <w:rPr>
          <w:rStyle w:val="FootnoteReference"/>
          <w:rFonts w:cstheme="minorHAnsi"/>
          <w:sz w:val="20"/>
        </w:rPr>
        <w:footnoteRef/>
      </w:r>
      <w:r w:rsidRPr="00E859B8">
        <w:rPr>
          <w:rFonts w:cstheme="minorHAnsi"/>
          <w:sz w:val="20"/>
        </w:rPr>
        <w:t xml:space="preserve"> </w:t>
      </w:r>
      <w:r w:rsidRPr="00E859B8">
        <w:rPr>
          <w:rFonts w:cstheme="minorHAnsi"/>
          <w:sz w:val="20"/>
          <w:lang w:val="en-US"/>
        </w:rPr>
        <w:t>Member states delegates only</w:t>
      </w:r>
    </w:p>
  </w:footnote>
  <w:footnote w:id="4">
    <w:p w14:paraId="3D8BD47B" w14:textId="2D407C42" w:rsidR="00952AFF" w:rsidRPr="00E859B8" w:rsidRDefault="00952AFF" w:rsidP="000104D8">
      <w:pPr>
        <w:pStyle w:val="FootnoteText"/>
        <w:spacing w:before="0"/>
        <w:rPr>
          <w:rFonts w:cstheme="minorHAnsi"/>
          <w:sz w:val="20"/>
        </w:rPr>
      </w:pPr>
      <w:r w:rsidRPr="00E859B8">
        <w:rPr>
          <w:rStyle w:val="FootnoteReference"/>
          <w:rFonts w:cstheme="minorHAnsi"/>
          <w:sz w:val="20"/>
        </w:rPr>
        <w:footnoteRef/>
      </w:r>
      <w:r w:rsidR="009355F3" w:rsidRPr="00E859B8">
        <w:rPr>
          <w:rFonts w:cstheme="minorHAnsi"/>
          <w:sz w:val="20"/>
        </w:rPr>
        <w:t xml:space="preserve"> </w:t>
      </w:r>
      <w:r w:rsidR="0063633F" w:rsidRPr="00E859B8">
        <w:rPr>
          <w:rFonts w:cstheme="minorHAnsi"/>
          <w:sz w:val="20"/>
        </w:rPr>
        <w:t>Includes 132</w:t>
      </w:r>
      <w:r w:rsidRPr="00E859B8">
        <w:rPr>
          <w:rFonts w:cstheme="minorHAnsi"/>
          <w:sz w:val="20"/>
        </w:rPr>
        <w:t xml:space="preserve"> contributions for action</w:t>
      </w:r>
      <w:r w:rsidRPr="00E859B8">
        <w:rPr>
          <w:rFonts w:cstheme="minorHAnsi"/>
          <w:bCs/>
          <w:sz w:val="20"/>
        </w:rPr>
        <w:t xml:space="preserve"> and </w:t>
      </w:r>
      <w:r w:rsidR="0063633F" w:rsidRPr="00E859B8">
        <w:rPr>
          <w:rFonts w:cstheme="minorHAnsi"/>
          <w:bCs/>
          <w:sz w:val="20"/>
        </w:rPr>
        <w:t xml:space="preserve">16 </w:t>
      </w:r>
      <w:r w:rsidRPr="00E859B8">
        <w:rPr>
          <w:rFonts w:cstheme="minorHAnsi"/>
          <w:bCs/>
          <w:sz w:val="20"/>
        </w:rPr>
        <w:t>incoming liaison statements</w:t>
      </w:r>
      <w:r w:rsidR="0063633F" w:rsidRPr="00E859B8">
        <w:rPr>
          <w:rFonts w:cstheme="minorHAnsi"/>
          <w:bCs/>
          <w:sz w:val="20"/>
        </w:rPr>
        <w:t xml:space="preserve">. Excludes </w:t>
      </w:r>
      <w:r w:rsidR="0063633F" w:rsidRPr="00E859B8">
        <w:rPr>
          <w:rFonts w:cstheme="minorHAnsi"/>
          <w:sz w:val="20"/>
        </w:rPr>
        <w:t xml:space="preserve">6 </w:t>
      </w:r>
      <w:r w:rsidR="0063633F" w:rsidRPr="00E859B8">
        <w:rPr>
          <w:rFonts w:cstheme="minorHAnsi"/>
          <w:bCs/>
          <w:sz w:val="20"/>
        </w:rPr>
        <w:t>temporary documents.</w:t>
      </w:r>
    </w:p>
  </w:footnote>
  <w:footnote w:id="5">
    <w:p w14:paraId="782C3ABE" w14:textId="77777777" w:rsidR="009B7DEE" w:rsidRPr="00E859B8" w:rsidRDefault="009B7DEE" w:rsidP="000104D8">
      <w:pPr>
        <w:pStyle w:val="FootnoteText"/>
        <w:spacing w:before="0"/>
        <w:rPr>
          <w:rFonts w:eastAsia="Malgun Gothic" w:cstheme="minorHAnsi"/>
          <w:sz w:val="20"/>
        </w:rPr>
      </w:pPr>
      <w:r w:rsidRPr="00E859B8">
        <w:rPr>
          <w:rStyle w:val="FootnoteReference"/>
          <w:rFonts w:cstheme="minorHAnsi"/>
          <w:sz w:val="20"/>
          <w:vertAlign w:val="superscript"/>
        </w:rPr>
        <w:footnoteRef/>
      </w:r>
      <w:r w:rsidRPr="00E859B8">
        <w:rPr>
          <w:rFonts w:cstheme="minorHAnsi"/>
          <w:sz w:val="20"/>
          <w:vertAlign w:val="superscript"/>
        </w:rPr>
        <w:t xml:space="preserve"> </w:t>
      </w:r>
      <w:r w:rsidRPr="00E859B8">
        <w:rPr>
          <w:rFonts w:cstheme="minorHAnsi"/>
          <w:sz w:val="20"/>
        </w:rPr>
        <w:t xml:space="preserve">The WTDC-22 Final Report is available </w:t>
      </w:r>
      <w:hyperlink r:id="rId2" w:history="1">
        <w:r w:rsidRPr="00E859B8">
          <w:rPr>
            <w:rStyle w:val="Hyperlink"/>
            <w:rFonts w:cstheme="minorHAnsi"/>
            <w:sz w:val="20"/>
          </w:rPr>
          <w:t>here</w:t>
        </w:r>
      </w:hyperlink>
      <w:r w:rsidRPr="00E859B8">
        <w:rPr>
          <w:rFonts w:cstheme="minorHAnsi"/>
          <w:sz w:val="20"/>
        </w:rPr>
        <w:t>.</w:t>
      </w:r>
    </w:p>
  </w:footnote>
  <w:footnote w:id="6">
    <w:p w14:paraId="457802F1" w14:textId="0E15CA12" w:rsidR="00EC36B4" w:rsidRPr="00E859B8" w:rsidRDefault="00EC36B4"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3" w:history="1">
        <w:r w:rsidR="00040FE0" w:rsidRPr="00E859B8">
          <w:rPr>
            <w:rStyle w:val="Hyperlink"/>
            <w:rFonts w:cstheme="minorHAnsi"/>
            <w:sz w:val="20"/>
          </w:rPr>
          <w:t>https://www.itu.int/net4/ITU-D/CDS/sg/blkmeetings.asp?lg=1&amp;sp=2022&amp;blk=28245</w:t>
        </w:r>
      </w:hyperlink>
      <w:r w:rsidR="00040FE0" w:rsidRPr="00E859B8">
        <w:rPr>
          <w:rFonts w:cstheme="minorHAnsi"/>
          <w:sz w:val="20"/>
        </w:rPr>
        <w:t xml:space="preserve"> </w:t>
      </w:r>
    </w:p>
  </w:footnote>
  <w:footnote w:id="7">
    <w:p w14:paraId="3884ED72" w14:textId="44E59685" w:rsidR="00EC36B4" w:rsidRPr="00E859B8" w:rsidRDefault="00EC36B4"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4" w:history="1">
        <w:r w:rsidR="00040FE0" w:rsidRPr="00E859B8">
          <w:rPr>
            <w:rStyle w:val="Hyperlink"/>
            <w:rFonts w:cstheme="minorHAnsi"/>
            <w:sz w:val="20"/>
          </w:rPr>
          <w:t>https://www.itu.int/itu-d/sites/ra-network/</w:t>
        </w:r>
      </w:hyperlink>
      <w:r w:rsidR="00040FE0" w:rsidRPr="00E859B8">
        <w:rPr>
          <w:rFonts w:cstheme="minorHAnsi"/>
          <w:sz w:val="20"/>
        </w:rPr>
        <w:t xml:space="preserve"> </w:t>
      </w:r>
    </w:p>
  </w:footnote>
  <w:footnote w:id="8">
    <w:p w14:paraId="69A1558E" w14:textId="205DCD74" w:rsidR="00EC36B4" w:rsidRPr="00E859B8" w:rsidRDefault="00EC36B4"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5" w:history="1">
        <w:r w:rsidR="00040FE0" w:rsidRPr="00E859B8">
          <w:rPr>
            <w:rStyle w:val="Hyperlink"/>
            <w:rFonts w:cstheme="minorHAnsi"/>
            <w:sz w:val="20"/>
          </w:rPr>
          <w:t>https://www.itu.int/hub/publication/d-stg-sg01-06-3-2023/</w:t>
        </w:r>
      </w:hyperlink>
      <w:r w:rsidR="00040FE0" w:rsidRPr="00E859B8">
        <w:rPr>
          <w:rFonts w:cstheme="minorHAnsi"/>
          <w:sz w:val="20"/>
        </w:rPr>
        <w:t xml:space="preserve"> </w:t>
      </w:r>
    </w:p>
  </w:footnote>
  <w:footnote w:id="9">
    <w:p w14:paraId="04FEB9BE" w14:textId="45F2D69D" w:rsidR="00EC36B4" w:rsidRPr="00E859B8" w:rsidRDefault="00EC36B4"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6" w:history="1">
        <w:r w:rsidR="00040FE0" w:rsidRPr="00E859B8">
          <w:rPr>
            <w:rStyle w:val="Hyperlink"/>
            <w:rFonts w:cstheme="minorHAnsi"/>
            <w:sz w:val="20"/>
          </w:rPr>
          <w:t>https://www.itu.int/md/D22-SG01-C-0260</w:t>
        </w:r>
      </w:hyperlink>
      <w:r w:rsidR="00040FE0" w:rsidRPr="00E859B8">
        <w:rPr>
          <w:rFonts w:cstheme="minorHAnsi"/>
          <w:sz w:val="20"/>
        </w:rPr>
        <w:t xml:space="preserve"> </w:t>
      </w:r>
    </w:p>
  </w:footnote>
  <w:footnote w:id="10">
    <w:p w14:paraId="4A384C58" w14:textId="3F2C2BF2" w:rsidR="00EC36B4" w:rsidRPr="00E859B8" w:rsidRDefault="00EC36B4"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7" w:history="1">
        <w:r w:rsidR="000104D8" w:rsidRPr="00E859B8">
          <w:rPr>
            <w:rStyle w:val="Hyperlink"/>
            <w:rFonts w:cstheme="minorHAnsi"/>
            <w:sz w:val="20"/>
          </w:rPr>
          <w:t>https://www.itu.int/en/ITU-T/Workshops-and-Seminars/2023/1117/Pages/default.aspx</w:t>
        </w:r>
      </w:hyperlink>
      <w:r w:rsidR="000104D8" w:rsidRPr="00E859B8">
        <w:rPr>
          <w:rFonts w:cstheme="minorHAnsi"/>
          <w:sz w:val="20"/>
        </w:rPr>
        <w:t xml:space="preserve"> </w:t>
      </w:r>
    </w:p>
  </w:footnote>
  <w:footnote w:id="11">
    <w:p w14:paraId="7D8E08A7" w14:textId="64C95236" w:rsidR="009251C2" w:rsidRPr="00E859B8" w:rsidRDefault="009251C2" w:rsidP="000104D8">
      <w:pPr>
        <w:pStyle w:val="FootnoteText"/>
        <w:spacing w:before="0"/>
        <w:rPr>
          <w:rFonts w:cstheme="minorHAnsi"/>
          <w:sz w:val="20"/>
          <w:lang w:eastAsia="ko-KR"/>
        </w:rPr>
      </w:pPr>
      <w:r w:rsidRPr="00E859B8">
        <w:rPr>
          <w:rStyle w:val="FootnoteReference"/>
          <w:rFonts w:cstheme="minorHAnsi"/>
          <w:sz w:val="20"/>
          <w:vertAlign w:val="superscript"/>
        </w:rPr>
        <w:footnoteRef/>
      </w:r>
      <w:r w:rsidRPr="00E859B8">
        <w:rPr>
          <w:rFonts w:cstheme="minorHAnsi"/>
          <w:sz w:val="20"/>
        </w:rPr>
        <w:t xml:space="preserve"> </w:t>
      </w:r>
      <w:r w:rsidRPr="00E859B8">
        <w:rPr>
          <w:rFonts w:cstheme="minorHAnsi"/>
          <w:sz w:val="20"/>
          <w:lang w:eastAsia="ko-KR"/>
        </w:rPr>
        <w:t xml:space="preserve">The </w:t>
      </w:r>
      <w:r w:rsidRPr="00E859B8">
        <w:rPr>
          <w:rFonts w:cstheme="minorHAnsi"/>
          <w:sz w:val="20"/>
        </w:rPr>
        <w:t xml:space="preserve">contributions repository &amp; dashboard for the previous study period (2018-2022) can be found </w:t>
      </w:r>
      <w:hyperlink r:id="rId8" w:history="1">
        <w:r w:rsidRPr="00E859B8">
          <w:rPr>
            <w:rStyle w:val="Hyperlink"/>
            <w:rFonts w:cstheme="minorHAnsi"/>
            <w:sz w:val="20"/>
          </w:rPr>
          <w:t>here</w:t>
        </w:r>
      </w:hyperlink>
      <w:r w:rsidRPr="00E859B8">
        <w:rPr>
          <w:rFonts w:cstheme="minorHAnsi"/>
          <w:sz w:val="20"/>
        </w:rPr>
        <w:t xml:space="preserve">. </w:t>
      </w:r>
    </w:p>
  </w:footnote>
  <w:footnote w:id="12">
    <w:p w14:paraId="6E1897A2" w14:textId="06453F44" w:rsidR="005545EB" w:rsidRPr="00E859B8" w:rsidRDefault="005545EB" w:rsidP="000104D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9" w:history="1">
        <w:r w:rsidR="00742141" w:rsidRPr="00E859B8">
          <w:rPr>
            <w:rStyle w:val="Hyperlink"/>
            <w:rFonts w:cstheme="minorHAnsi"/>
            <w:sz w:val="20"/>
          </w:rPr>
          <w:t>https://translate.itu.int/documents</w:t>
        </w:r>
      </w:hyperlink>
      <w:r w:rsidR="00742141" w:rsidRPr="00E859B8">
        <w:rPr>
          <w:rFonts w:cstheme="minorHAnsi"/>
          <w:sz w:val="20"/>
        </w:rPr>
        <w:t xml:space="preserve"> </w:t>
      </w:r>
    </w:p>
  </w:footnote>
  <w:footnote w:id="13">
    <w:p w14:paraId="53142BED" w14:textId="793A0DA3" w:rsidR="00D921B9" w:rsidRPr="00E859B8" w:rsidRDefault="00D921B9" w:rsidP="000104D8">
      <w:pPr>
        <w:pStyle w:val="FootnoteText"/>
        <w:spacing w:before="0"/>
        <w:rPr>
          <w:rFonts w:cstheme="minorHAnsi"/>
          <w:sz w:val="20"/>
          <w:lang w:val="en-US"/>
        </w:rPr>
      </w:pPr>
      <w:r w:rsidRPr="00E859B8">
        <w:rPr>
          <w:rStyle w:val="FootnoteReference"/>
          <w:rFonts w:cstheme="minorHAnsi"/>
          <w:sz w:val="20"/>
        </w:rPr>
        <w:footnoteRef/>
      </w:r>
      <w:r w:rsidRPr="00E859B8">
        <w:rPr>
          <w:rFonts w:cstheme="minorHAnsi"/>
          <w:sz w:val="20"/>
        </w:rPr>
        <w:t xml:space="preserve"> </w:t>
      </w:r>
      <w:r w:rsidRPr="00E859B8">
        <w:rPr>
          <w:rFonts w:cstheme="minorHAnsi"/>
          <w:bCs/>
          <w:sz w:val="20"/>
        </w:rPr>
        <w:tab/>
      </w:r>
      <w:r w:rsidRPr="00E859B8">
        <w:rPr>
          <w:rFonts w:cstheme="minorHAnsi"/>
          <w:sz w:val="20"/>
          <w:lang w:eastAsia="ko-KR"/>
        </w:rPr>
        <w:t>See Document</w:t>
      </w:r>
      <w:r w:rsidR="009355F3" w:rsidRPr="00E859B8">
        <w:rPr>
          <w:rFonts w:cstheme="minorHAnsi"/>
          <w:sz w:val="20"/>
          <w:lang w:eastAsia="ko-KR"/>
        </w:rPr>
        <w:t xml:space="preserve"> </w:t>
      </w:r>
      <w:hyperlink r:id="rId10" w:history="1">
        <w:r w:rsidRPr="00E859B8">
          <w:rPr>
            <w:rStyle w:val="Hyperlink"/>
            <w:rFonts w:cstheme="minorHAnsi"/>
            <w:sz w:val="20"/>
            <w:lang w:val="en-US"/>
          </w:rPr>
          <w:t>1/ADM/1(Rev.3)</w:t>
        </w:r>
      </w:hyperlink>
      <w:r w:rsidRPr="00E859B8">
        <w:rPr>
          <w:rStyle w:val="Hyperlink"/>
          <w:rFonts w:cstheme="minorHAnsi"/>
          <w:sz w:val="20"/>
          <w:u w:val="none"/>
          <w:lang w:val="en-US"/>
        </w:rPr>
        <w:t xml:space="preserve"> </w:t>
      </w:r>
      <w:r w:rsidRPr="00E859B8">
        <w:rPr>
          <w:rFonts w:cstheme="minorHAnsi"/>
          <w:sz w:val="20"/>
          <w:lang w:eastAsia="ko-KR"/>
        </w:rPr>
        <w:t>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2E3" w14:textId="69126F77"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sidRPr="00BE2C3D">
      <w:rPr>
        <w:sz w:val="22"/>
        <w:szCs w:val="22"/>
        <w:lang w:val="es-ES_tradnl"/>
      </w:rPr>
      <w:t>TDAG-</w:t>
    </w:r>
    <w:r w:rsidR="00886C3B" w:rsidRPr="00BE2C3D">
      <w:rPr>
        <w:sz w:val="22"/>
        <w:szCs w:val="22"/>
        <w:lang w:val="es-ES_tradnl"/>
      </w:rPr>
      <w:t>2</w:t>
    </w:r>
    <w:r w:rsidR="0001490A" w:rsidRPr="00BE2C3D">
      <w:rPr>
        <w:sz w:val="22"/>
        <w:szCs w:val="22"/>
        <w:lang w:val="es-ES_tradnl"/>
      </w:rPr>
      <w:t>4</w:t>
    </w:r>
    <w:r w:rsidRPr="00BE2C3D">
      <w:rPr>
        <w:sz w:val="22"/>
        <w:szCs w:val="22"/>
        <w:lang w:val="es-ES_tradnl"/>
      </w:rPr>
      <w:t>/</w:t>
    </w:r>
    <w:bookmarkStart w:id="11" w:name="DocNo2"/>
    <w:bookmarkEnd w:id="11"/>
    <w:r w:rsidR="00BE2C3D" w:rsidRPr="00BE2C3D">
      <w:rPr>
        <w:sz w:val="22"/>
        <w:szCs w:val="22"/>
        <w:lang w:val="es-ES_tradnl"/>
      </w:rPr>
      <w:t>5</w:t>
    </w:r>
    <w:r w:rsidRPr="00BE2C3D">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C9CB" w14:textId="05AA5465" w:rsidR="00912E31" w:rsidRPr="00912E31" w:rsidRDefault="00D70D26" w:rsidP="00D70D26">
    <w:pPr>
      <w:pStyle w:val="Header"/>
      <w:tabs>
        <w:tab w:val="clear" w:pos="1134"/>
        <w:tab w:val="clear" w:pos="1871"/>
        <w:tab w:val="clear" w:pos="2268"/>
        <w:tab w:val="center" w:pos="7230"/>
        <w:tab w:val="right" w:pos="14459"/>
      </w:tabs>
    </w:pPr>
    <w:r>
      <w:rPr>
        <w:sz w:val="22"/>
        <w:szCs w:val="22"/>
        <w:lang w:val="es-ES_tradnl"/>
      </w:rPr>
      <w:tab/>
    </w:r>
    <w:r w:rsidR="00912E31">
      <w:rPr>
        <w:sz w:val="22"/>
        <w:szCs w:val="22"/>
        <w:lang w:val="es-ES_tradnl"/>
      </w:rPr>
      <w:t>TDAG-</w:t>
    </w:r>
    <w:r w:rsidR="00886C3B">
      <w:rPr>
        <w:sz w:val="22"/>
        <w:szCs w:val="22"/>
        <w:lang w:val="es-ES_tradnl"/>
      </w:rPr>
      <w:t>2</w:t>
    </w:r>
    <w:r w:rsidR="00742141">
      <w:rPr>
        <w:sz w:val="22"/>
        <w:szCs w:val="22"/>
        <w:lang w:val="es-ES_tradnl"/>
      </w:rPr>
      <w:t>4</w:t>
    </w:r>
    <w:r w:rsidR="00912E31" w:rsidRPr="00FF089C">
      <w:rPr>
        <w:sz w:val="22"/>
        <w:szCs w:val="22"/>
        <w:lang w:val="es-ES_tradnl"/>
      </w:rPr>
      <w:t>/</w:t>
    </w:r>
    <w:r w:rsidR="00EB5DBB">
      <w:rPr>
        <w:sz w:val="22"/>
        <w:szCs w:val="22"/>
        <w:lang w:val="es-ES_tradnl"/>
      </w:rPr>
      <w:t>5</w:t>
    </w:r>
    <w:r w:rsidR="00912E31" w:rsidRPr="00FF089C">
      <w:rPr>
        <w:sz w:val="22"/>
        <w:szCs w:val="22"/>
        <w:lang w:val="es-ES_tradnl"/>
      </w:rPr>
      <w:t>-E</w:t>
    </w:r>
    <w:r w:rsidR="00912E31" w:rsidRPr="00FF089C">
      <w:rPr>
        <w:sz w:val="22"/>
        <w:szCs w:val="22"/>
        <w:lang w:val="es-ES_tradnl"/>
      </w:rPr>
      <w:tab/>
      <w:t xml:space="preserve">Page </w:t>
    </w:r>
    <w:r w:rsidR="00912E31" w:rsidRPr="004D495C">
      <w:rPr>
        <w:sz w:val="22"/>
        <w:szCs w:val="22"/>
      </w:rPr>
      <w:fldChar w:fldCharType="begin"/>
    </w:r>
    <w:r w:rsidR="00912E31" w:rsidRPr="00FF089C">
      <w:rPr>
        <w:sz w:val="22"/>
        <w:szCs w:val="22"/>
        <w:lang w:val="es-ES_tradnl"/>
      </w:rPr>
      <w:instrText xml:space="preserve"> PAGE </w:instrText>
    </w:r>
    <w:r w:rsidR="00912E31" w:rsidRPr="004D495C">
      <w:rPr>
        <w:sz w:val="22"/>
        <w:szCs w:val="22"/>
      </w:rPr>
      <w:fldChar w:fldCharType="separate"/>
    </w:r>
    <w:r w:rsidR="00912E31">
      <w:rPr>
        <w:sz w:val="22"/>
        <w:szCs w:val="22"/>
      </w:rPr>
      <w:t>9</w:t>
    </w:r>
    <w:r w:rsidR="00912E31"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8B3" w14:textId="564F7BAC" w:rsidR="00A8653F" w:rsidRPr="00742141" w:rsidRDefault="00742141" w:rsidP="00742141">
    <w:pPr>
      <w:pStyle w:val="Header"/>
      <w:tabs>
        <w:tab w:val="clear" w:pos="1134"/>
        <w:tab w:val="clear" w:pos="1871"/>
        <w:tab w:val="clear" w:pos="2268"/>
        <w:tab w:val="center" w:pos="7230"/>
        <w:tab w:val="right" w:pos="14459"/>
      </w:tabs>
    </w:pPr>
    <w:r>
      <w:rPr>
        <w:sz w:val="22"/>
        <w:szCs w:val="22"/>
        <w:lang w:val="es-ES_tradnl"/>
      </w:rPr>
      <w:tab/>
      <w:t>TDAG-24</w:t>
    </w:r>
    <w:r w:rsidRPr="00FF089C">
      <w:rPr>
        <w:sz w:val="22"/>
        <w:szCs w:val="22"/>
        <w:lang w:val="es-ES_tradnl"/>
      </w:rPr>
      <w:t>/</w:t>
    </w:r>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0621907">
    <w:abstractNumId w:val="14"/>
  </w:num>
  <w:num w:numId="2" w16cid:durableId="1953046523">
    <w:abstractNumId w:val="20"/>
  </w:num>
  <w:num w:numId="3" w16cid:durableId="1070427301">
    <w:abstractNumId w:val="23"/>
  </w:num>
  <w:num w:numId="4" w16cid:durableId="1876307838">
    <w:abstractNumId w:val="13"/>
  </w:num>
  <w:num w:numId="5" w16cid:durableId="1438258036">
    <w:abstractNumId w:val="39"/>
  </w:num>
  <w:num w:numId="6" w16cid:durableId="143205090">
    <w:abstractNumId w:val="8"/>
  </w:num>
  <w:num w:numId="7" w16cid:durableId="798450553">
    <w:abstractNumId w:val="27"/>
  </w:num>
  <w:num w:numId="8" w16cid:durableId="202139595">
    <w:abstractNumId w:val="19"/>
  </w:num>
  <w:num w:numId="9" w16cid:durableId="1502426178">
    <w:abstractNumId w:val="29"/>
  </w:num>
  <w:num w:numId="10" w16cid:durableId="1748573456">
    <w:abstractNumId w:val="41"/>
  </w:num>
  <w:num w:numId="11" w16cid:durableId="1423529003">
    <w:abstractNumId w:val="7"/>
  </w:num>
  <w:num w:numId="12" w16cid:durableId="524947388">
    <w:abstractNumId w:val="26"/>
  </w:num>
  <w:num w:numId="13" w16cid:durableId="1350178335">
    <w:abstractNumId w:val="16"/>
  </w:num>
  <w:num w:numId="14" w16cid:durableId="172494634">
    <w:abstractNumId w:val="40"/>
  </w:num>
  <w:num w:numId="15" w16cid:durableId="2119136055">
    <w:abstractNumId w:val="3"/>
  </w:num>
  <w:num w:numId="16" w16cid:durableId="1692953557">
    <w:abstractNumId w:val="4"/>
  </w:num>
  <w:num w:numId="17" w16cid:durableId="919947468">
    <w:abstractNumId w:val="1"/>
  </w:num>
  <w:num w:numId="18" w16cid:durableId="732390117">
    <w:abstractNumId w:val="5"/>
  </w:num>
  <w:num w:numId="19" w16cid:durableId="1548108181">
    <w:abstractNumId w:val="37"/>
  </w:num>
  <w:num w:numId="20" w16cid:durableId="183593878">
    <w:abstractNumId w:val="11"/>
  </w:num>
  <w:num w:numId="21" w16cid:durableId="1870531539">
    <w:abstractNumId w:val="18"/>
  </w:num>
  <w:num w:numId="22" w16cid:durableId="573009791">
    <w:abstractNumId w:val="22"/>
  </w:num>
  <w:num w:numId="23" w16cid:durableId="477303249">
    <w:abstractNumId w:val="12"/>
  </w:num>
  <w:num w:numId="24" w16cid:durableId="1640912133">
    <w:abstractNumId w:val="17"/>
  </w:num>
  <w:num w:numId="25" w16cid:durableId="198054650">
    <w:abstractNumId w:val="30"/>
  </w:num>
  <w:num w:numId="26" w16cid:durableId="1859731046">
    <w:abstractNumId w:val="31"/>
  </w:num>
  <w:num w:numId="27" w16cid:durableId="329794106">
    <w:abstractNumId w:val="10"/>
  </w:num>
  <w:num w:numId="28" w16cid:durableId="1892501293">
    <w:abstractNumId w:val="24"/>
  </w:num>
  <w:num w:numId="29" w16cid:durableId="961233852">
    <w:abstractNumId w:val="9"/>
  </w:num>
  <w:num w:numId="30" w16cid:durableId="58332021">
    <w:abstractNumId w:val="38"/>
  </w:num>
  <w:num w:numId="31" w16cid:durableId="1296137159">
    <w:abstractNumId w:val="25"/>
  </w:num>
  <w:num w:numId="32" w16cid:durableId="2038003800">
    <w:abstractNumId w:val="28"/>
  </w:num>
  <w:num w:numId="33" w16cid:durableId="2140297914">
    <w:abstractNumId w:val="6"/>
  </w:num>
  <w:num w:numId="34" w16cid:durableId="277301907">
    <w:abstractNumId w:val="33"/>
  </w:num>
  <w:num w:numId="35" w16cid:durableId="1970698860">
    <w:abstractNumId w:val="34"/>
  </w:num>
  <w:num w:numId="36" w16cid:durableId="945189102">
    <w:abstractNumId w:val="15"/>
  </w:num>
  <w:num w:numId="37" w16cid:durableId="1993286388">
    <w:abstractNumId w:val="36"/>
  </w:num>
  <w:num w:numId="38" w16cid:durableId="79180929">
    <w:abstractNumId w:val="32"/>
  </w:num>
  <w:num w:numId="39" w16cid:durableId="64184093">
    <w:abstractNumId w:val="0"/>
  </w:num>
  <w:num w:numId="40" w16cid:durableId="234819682">
    <w:abstractNumId w:val="21"/>
  </w:num>
  <w:num w:numId="41" w16cid:durableId="1048914135">
    <w:abstractNumId w:val="35"/>
  </w:num>
  <w:num w:numId="42" w16cid:durableId="84863742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4D8"/>
    <w:rsid w:val="0001133E"/>
    <w:rsid w:val="0001490A"/>
    <w:rsid w:val="00022A29"/>
    <w:rsid w:val="00025209"/>
    <w:rsid w:val="00025988"/>
    <w:rsid w:val="000355FD"/>
    <w:rsid w:val="00036F9B"/>
    <w:rsid w:val="00040FE0"/>
    <w:rsid w:val="00042CB1"/>
    <w:rsid w:val="00046EA9"/>
    <w:rsid w:val="00051E39"/>
    <w:rsid w:val="000549E4"/>
    <w:rsid w:val="00060956"/>
    <w:rsid w:val="00060FDE"/>
    <w:rsid w:val="000617DF"/>
    <w:rsid w:val="00064EEE"/>
    <w:rsid w:val="00072747"/>
    <w:rsid w:val="00073193"/>
    <w:rsid w:val="000757F6"/>
    <w:rsid w:val="00075C63"/>
    <w:rsid w:val="00076890"/>
    <w:rsid w:val="0007701A"/>
    <w:rsid w:val="00077239"/>
    <w:rsid w:val="00080425"/>
    <w:rsid w:val="00080905"/>
    <w:rsid w:val="000822BE"/>
    <w:rsid w:val="00082D6F"/>
    <w:rsid w:val="00086491"/>
    <w:rsid w:val="00091135"/>
    <w:rsid w:val="00091346"/>
    <w:rsid w:val="000A201C"/>
    <w:rsid w:val="000A647A"/>
    <w:rsid w:val="000A7E20"/>
    <w:rsid w:val="000B606C"/>
    <w:rsid w:val="000B6EAD"/>
    <w:rsid w:val="000D0E5C"/>
    <w:rsid w:val="000D38AE"/>
    <w:rsid w:val="000D3ECE"/>
    <w:rsid w:val="000D4875"/>
    <w:rsid w:val="000D581A"/>
    <w:rsid w:val="000D75CE"/>
    <w:rsid w:val="000E2168"/>
    <w:rsid w:val="000E2D71"/>
    <w:rsid w:val="000E6322"/>
    <w:rsid w:val="000F73FF"/>
    <w:rsid w:val="00105548"/>
    <w:rsid w:val="0010607B"/>
    <w:rsid w:val="00114A85"/>
    <w:rsid w:val="00114CF7"/>
    <w:rsid w:val="00121AB6"/>
    <w:rsid w:val="00123B68"/>
    <w:rsid w:val="00126652"/>
    <w:rsid w:val="00126F2E"/>
    <w:rsid w:val="00133347"/>
    <w:rsid w:val="00140512"/>
    <w:rsid w:val="001410EF"/>
    <w:rsid w:val="00146F6F"/>
    <w:rsid w:val="00147DA1"/>
    <w:rsid w:val="001525AF"/>
    <w:rsid w:val="00152957"/>
    <w:rsid w:val="00164AB4"/>
    <w:rsid w:val="00166600"/>
    <w:rsid w:val="00181963"/>
    <w:rsid w:val="0018402F"/>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4CD4"/>
    <w:rsid w:val="001D772C"/>
    <w:rsid w:val="001E207F"/>
    <w:rsid w:val="001E252D"/>
    <w:rsid w:val="001E35B0"/>
    <w:rsid w:val="001E6641"/>
    <w:rsid w:val="001F11F3"/>
    <w:rsid w:val="001F1856"/>
    <w:rsid w:val="001F3FF0"/>
    <w:rsid w:val="001F7639"/>
    <w:rsid w:val="002009EA"/>
    <w:rsid w:val="00202CA0"/>
    <w:rsid w:val="00205CF7"/>
    <w:rsid w:val="002150A8"/>
    <w:rsid w:val="002154A6"/>
    <w:rsid w:val="002162CD"/>
    <w:rsid w:val="00217806"/>
    <w:rsid w:val="00220634"/>
    <w:rsid w:val="0022083E"/>
    <w:rsid w:val="00222EDB"/>
    <w:rsid w:val="002255B3"/>
    <w:rsid w:val="002301AA"/>
    <w:rsid w:val="00230F75"/>
    <w:rsid w:val="00236E8A"/>
    <w:rsid w:val="002375FB"/>
    <w:rsid w:val="00237821"/>
    <w:rsid w:val="002420D0"/>
    <w:rsid w:val="00252B38"/>
    <w:rsid w:val="00264508"/>
    <w:rsid w:val="00264841"/>
    <w:rsid w:val="00265DC6"/>
    <w:rsid w:val="002676E6"/>
    <w:rsid w:val="00271316"/>
    <w:rsid w:val="00276B4B"/>
    <w:rsid w:val="00281C61"/>
    <w:rsid w:val="00283000"/>
    <w:rsid w:val="0028327B"/>
    <w:rsid w:val="00285F2C"/>
    <w:rsid w:val="00285FEA"/>
    <w:rsid w:val="00287CF2"/>
    <w:rsid w:val="00296313"/>
    <w:rsid w:val="002A03C0"/>
    <w:rsid w:val="002A07F6"/>
    <w:rsid w:val="002A759A"/>
    <w:rsid w:val="002B28BC"/>
    <w:rsid w:val="002B3C84"/>
    <w:rsid w:val="002B7D57"/>
    <w:rsid w:val="002C0701"/>
    <w:rsid w:val="002C4B27"/>
    <w:rsid w:val="002D32BB"/>
    <w:rsid w:val="002D4172"/>
    <w:rsid w:val="002D5527"/>
    <w:rsid w:val="002D58BE"/>
    <w:rsid w:val="002E3F89"/>
    <w:rsid w:val="002F1513"/>
    <w:rsid w:val="003013EE"/>
    <w:rsid w:val="0031073B"/>
    <w:rsid w:val="003122EE"/>
    <w:rsid w:val="00312ED4"/>
    <w:rsid w:val="0032104C"/>
    <w:rsid w:val="003478CF"/>
    <w:rsid w:val="00352BCF"/>
    <w:rsid w:val="00361609"/>
    <w:rsid w:val="003743B3"/>
    <w:rsid w:val="00374DFC"/>
    <w:rsid w:val="00377BD3"/>
    <w:rsid w:val="0038020D"/>
    <w:rsid w:val="00384088"/>
    <w:rsid w:val="0038489B"/>
    <w:rsid w:val="00387469"/>
    <w:rsid w:val="0039169B"/>
    <w:rsid w:val="00392257"/>
    <w:rsid w:val="003930C2"/>
    <w:rsid w:val="003A7F8C"/>
    <w:rsid w:val="003B0B7C"/>
    <w:rsid w:val="003B15AD"/>
    <w:rsid w:val="003B4538"/>
    <w:rsid w:val="003B47C2"/>
    <w:rsid w:val="003B532E"/>
    <w:rsid w:val="003B603F"/>
    <w:rsid w:val="003B6F14"/>
    <w:rsid w:val="003C25FC"/>
    <w:rsid w:val="003C593B"/>
    <w:rsid w:val="003D0F8B"/>
    <w:rsid w:val="003D466F"/>
    <w:rsid w:val="003D71A8"/>
    <w:rsid w:val="003D7F43"/>
    <w:rsid w:val="003E6B77"/>
    <w:rsid w:val="003E7BC0"/>
    <w:rsid w:val="003F20EF"/>
    <w:rsid w:val="003F355F"/>
    <w:rsid w:val="00402646"/>
    <w:rsid w:val="00405552"/>
    <w:rsid w:val="004131D4"/>
    <w:rsid w:val="004133BF"/>
    <w:rsid w:val="0041348E"/>
    <w:rsid w:val="004210C2"/>
    <w:rsid w:val="00431FCA"/>
    <w:rsid w:val="0044155F"/>
    <w:rsid w:val="00444287"/>
    <w:rsid w:val="00446817"/>
    <w:rsid w:val="00447308"/>
    <w:rsid w:val="004620B6"/>
    <w:rsid w:val="00462CB2"/>
    <w:rsid w:val="00463DFC"/>
    <w:rsid w:val="0047301D"/>
    <w:rsid w:val="004758A2"/>
    <w:rsid w:val="00475E26"/>
    <w:rsid w:val="004765FF"/>
    <w:rsid w:val="00476AE5"/>
    <w:rsid w:val="00482803"/>
    <w:rsid w:val="00483399"/>
    <w:rsid w:val="00483B5D"/>
    <w:rsid w:val="004855E2"/>
    <w:rsid w:val="00492075"/>
    <w:rsid w:val="004969AD"/>
    <w:rsid w:val="004A26E1"/>
    <w:rsid w:val="004B08D1"/>
    <w:rsid w:val="004B13CB"/>
    <w:rsid w:val="004B1E3F"/>
    <w:rsid w:val="004B4FDF"/>
    <w:rsid w:val="004C05B0"/>
    <w:rsid w:val="004C13D2"/>
    <w:rsid w:val="004C3355"/>
    <w:rsid w:val="004D3B99"/>
    <w:rsid w:val="004D56E6"/>
    <w:rsid w:val="004D5D5C"/>
    <w:rsid w:val="004D5D6E"/>
    <w:rsid w:val="004D7763"/>
    <w:rsid w:val="004E2EFD"/>
    <w:rsid w:val="004E2F10"/>
    <w:rsid w:val="004F2679"/>
    <w:rsid w:val="004F59E8"/>
    <w:rsid w:val="0050083F"/>
    <w:rsid w:val="0050139F"/>
    <w:rsid w:val="005131F4"/>
    <w:rsid w:val="0051547E"/>
    <w:rsid w:val="00520E5A"/>
    <w:rsid w:val="00521223"/>
    <w:rsid w:val="00523D3E"/>
    <w:rsid w:val="00524DF1"/>
    <w:rsid w:val="005311CD"/>
    <w:rsid w:val="0053390E"/>
    <w:rsid w:val="00533A53"/>
    <w:rsid w:val="00536513"/>
    <w:rsid w:val="00543BD7"/>
    <w:rsid w:val="005444C9"/>
    <w:rsid w:val="0054450F"/>
    <w:rsid w:val="0055140B"/>
    <w:rsid w:val="005527EE"/>
    <w:rsid w:val="005545EB"/>
    <w:rsid w:val="00554C4F"/>
    <w:rsid w:val="005553F5"/>
    <w:rsid w:val="0056056C"/>
    <w:rsid w:val="00561D72"/>
    <w:rsid w:val="00562975"/>
    <w:rsid w:val="00567892"/>
    <w:rsid w:val="00585B30"/>
    <w:rsid w:val="0059129D"/>
    <w:rsid w:val="00593B87"/>
    <w:rsid w:val="005964AB"/>
    <w:rsid w:val="005A2B1E"/>
    <w:rsid w:val="005A432D"/>
    <w:rsid w:val="005B44F5"/>
    <w:rsid w:val="005C099A"/>
    <w:rsid w:val="005C1650"/>
    <w:rsid w:val="005C31A5"/>
    <w:rsid w:val="005C58B5"/>
    <w:rsid w:val="005C6E9D"/>
    <w:rsid w:val="005C6EFD"/>
    <w:rsid w:val="005D21DE"/>
    <w:rsid w:val="005D3ED4"/>
    <w:rsid w:val="005D45C2"/>
    <w:rsid w:val="005E10C9"/>
    <w:rsid w:val="005E265E"/>
    <w:rsid w:val="005E5BE1"/>
    <w:rsid w:val="005E61DD"/>
    <w:rsid w:val="005E624D"/>
    <w:rsid w:val="005E6321"/>
    <w:rsid w:val="005F047F"/>
    <w:rsid w:val="005F27BD"/>
    <w:rsid w:val="005F3440"/>
    <w:rsid w:val="005F6CDF"/>
    <w:rsid w:val="006005AE"/>
    <w:rsid w:val="006023DF"/>
    <w:rsid w:val="00612398"/>
    <w:rsid w:val="006134D7"/>
    <w:rsid w:val="0061615D"/>
    <w:rsid w:val="00621A5D"/>
    <w:rsid w:val="00634F74"/>
    <w:rsid w:val="0063633F"/>
    <w:rsid w:val="0064322F"/>
    <w:rsid w:val="00644726"/>
    <w:rsid w:val="006463EE"/>
    <w:rsid w:val="00646945"/>
    <w:rsid w:val="00652CE2"/>
    <w:rsid w:val="00653CB5"/>
    <w:rsid w:val="006558AD"/>
    <w:rsid w:val="00657673"/>
    <w:rsid w:val="00657DE0"/>
    <w:rsid w:val="0066244C"/>
    <w:rsid w:val="00662A93"/>
    <w:rsid w:val="00663AF1"/>
    <w:rsid w:val="00666790"/>
    <w:rsid w:val="00667BD3"/>
    <w:rsid w:val="0067199F"/>
    <w:rsid w:val="00674899"/>
    <w:rsid w:val="006756E0"/>
    <w:rsid w:val="00677048"/>
    <w:rsid w:val="006774DC"/>
    <w:rsid w:val="00685313"/>
    <w:rsid w:val="00691507"/>
    <w:rsid w:val="00691ABD"/>
    <w:rsid w:val="00696163"/>
    <w:rsid w:val="00697292"/>
    <w:rsid w:val="006A466A"/>
    <w:rsid w:val="006A59BE"/>
    <w:rsid w:val="006A5E98"/>
    <w:rsid w:val="006A664D"/>
    <w:rsid w:val="006A6E9B"/>
    <w:rsid w:val="006B1599"/>
    <w:rsid w:val="006B7C2A"/>
    <w:rsid w:val="006C1E2D"/>
    <w:rsid w:val="006C23DA"/>
    <w:rsid w:val="006C4984"/>
    <w:rsid w:val="006C782C"/>
    <w:rsid w:val="006D020E"/>
    <w:rsid w:val="006E25F7"/>
    <w:rsid w:val="006E3D45"/>
    <w:rsid w:val="006E706F"/>
    <w:rsid w:val="006F2A92"/>
    <w:rsid w:val="006F761C"/>
    <w:rsid w:val="006F7F0B"/>
    <w:rsid w:val="0070134D"/>
    <w:rsid w:val="0070313F"/>
    <w:rsid w:val="00706863"/>
    <w:rsid w:val="007149F9"/>
    <w:rsid w:val="007233B1"/>
    <w:rsid w:val="00724431"/>
    <w:rsid w:val="00733A30"/>
    <w:rsid w:val="00733BB0"/>
    <w:rsid w:val="00733F2B"/>
    <w:rsid w:val="00737818"/>
    <w:rsid w:val="00740823"/>
    <w:rsid w:val="00742141"/>
    <w:rsid w:val="00745AEE"/>
    <w:rsid w:val="007479EA"/>
    <w:rsid w:val="00750847"/>
    <w:rsid w:val="00750F10"/>
    <w:rsid w:val="007742CA"/>
    <w:rsid w:val="00782AD9"/>
    <w:rsid w:val="00794D51"/>
    <w:rsid w:val="00795BE3"/>
    <w:rsid w:val="007A1F1F"/>
    <w:rsid w:val="007B1845"/>
    <w:rsid w:val="007B4578"/>
    <w:rsid w:val="007C3434"/>
    <w:rsid w:val="007C49F2"/>
    <w:rsid w:val="007D06F0"/>
    <w:rsid w:val="007D45E3"/>
    <w:rsid w:val="007D5320"/>
    <w:rsid w:val="007E25E4"/>
    <w:rsid w:val="007F735C"/>
    <w:rsid w:val="00800972"/>
    <w:rsid w:val="00801E3E"/>
    <w:rsid w:val="00802D2E"/>
    <w:rsid w:val="00804475"/>
    <w:rsid w:val="00811633"/>
    <w:rsid w:val="008212C0"/>
    <w:rsid w:val="00821CEF"/>
    <w:rsid w:val="0082256D"/>
    <w:rsid w:val="00822F86"/>
    <w:rsid w:val="00824BCE"/>
    <w:rsid w:val="008252B9"/>
    <w:rsid w:val="008260B0"/>
    <w:rsid w:val="008264CC"/>
    <w:rsid w:val="00830EBD"/>
    <w:rsid w:val="00832828"/>
    <w:rsid w:val="008334AF"/>
    <w:rsid w:val="0083645A"/>
    <w:rsid w:val="00840B0F"/>
    <w:rsid w:val="00853D2F"/>
    <w:rsid w:val="00854D12"/>
    <w:rsid w:val="00863578"/>
    <w:rsid w:val="00866E2E"/>
    <w:rsid w:val="008711AE"/>
    <w:rsid w:val="00872FC8"/>
    <w:rsid w:val="008801D3"/>
    <w:rsid w:val="00881F86"/>
    <w:rsid w:val="008845D0"/>
    <w:rsid w:val="00884943"/>
    <w:rsid w:val="008857A8"/>
    <w:rsid w:val="00886C3B"/>
    <w:rsid w:val="008874A1"/>
    <w:rsid w:val="008907A6"/>
    <w:rsid w:val="008920D3"/>
    <w:rsid w:val="008A3933"/>
    <w:rsid w:val="008A75FE"/>
    <w:rsid w:val="008A7852"/>
    <w:rsid w:val="008B1CF6"/>
    <w:rsid w:val="008B311C"/>
    <w:rsid w:val="008B3270"/>
    <w:rsid w:val="008B43F2"/>
    <w:rsid w:val="008B61EA"/>
    <w:rsid w:val="008B6CFF"/>
    <w:rsid w:val="008C311E"/>
    <w:rsid w:val="008C68B0"/>
    <w:rsid w:val="008D5CF1"/>
    <w:rsid w:val="008E1B73"/>
    <w:rsid w:val="008E2B96"/>
    <w:rsid w:val="008E33DA"/>
    <w:rsid w:val="008F2190"/>
    <w:rsid w:val="008F66D5"/>
    <w:rsid w:val="009006A0"/>
    <w:rsid w:val="00900CB1"/>
    <w:rsid w:val="00900F11"/>
    <w:rsid w:val="0090371C"/>
    <w:rsid w:val="00904D07"/>
    <w:rsid w:val="00907BDE"/>
    <w:rsid w:val="00907C53"/>
    <w:rsid w:val="00910B26"/>
    <w:rsid w:val="00912E31"/>
    <w:rsid w:val="0091429E"/>
    <w:rsid w:val="00914459"/>
    <w:rsid w:val="009151CE"/>
    <w:rsid w:val="00922585"/>
    <w:rsid w:val="009251C2"/>
    <w:rsid w:val="009269E9"/>
    <w:rsid w:val="009274B4"/>
    <w:rsid w:val="00933694"/>
    <w:rsid w:val="00934EA2"/>
    <w:rsid w:val="009355F3"/>
    <w:rsid w:val="00941F6C"/>
    <w:rsid w:val="00944A5C"/>
    <w:rsid w:val="00952A66"/>
    <w:rsid w:val="00952AFF"/>
    <w:rsid w:val="00953A5E"/>
    <w:rsid w:val="00954596"/>
    <w:rsid w:val="00956E72"/>
    <w:rsid w:val="009575EA"/>
    <w:rsid w:val="009749E6"/>
    <w:rsid w:val="0097665C"/>
    <w:rsid w:val="00994DA9"/>
    <w:rsid w:val="00997EF9"/>
    <w:rsid w:val="009B75FF"/>
    <w:rsid w:val="009B7DEE"/>
    <w:rsid w:val="009C56E5"/>
    <w:rsid w:val="009E086A"/>
    <w:rsid w:val="009E5049"/>
    <w:rsid w:val="009E5FC8"/>
    <w:rsid w:val="009E6504"/>
    <w:rsid w:val="009E687A"/>
    <w:rsid w:val="009E6A41"/>
    <w:rsid w:val="00A03C5C"/>
    <w:rsid w:val="00A06649"/>
    <w:rsid w:val="00A066F1"/>
    <w:rsid w:val="00A10857"/>
    <w:rsid w:val="00A141AF"/>
    <w:rsid w:val="00A16D29"/>
    <w:rsid w:val="00A20E5E"/>
    <w:rsid w:val="00A20FA2"/>
    <w:rsid w:val="00A24019"/>
    <w:rsid w:val="00A30305"/>
    <w:rsid w:val="00A31294"/>
    <w:rsid w:val="00A31D2D"/>
    <w:rsid w:val="00A355D2"/>
    <w:rsid w:val="00A35E30"/>
    <w:rsid w:val="00A4016D"/>
    <w:rsid w:val="00A423CC"/>
    <w:rsid w:val="00A4600A"/>
    <w:rsid w:val="00A4746B"/>
    <w:rsid w:val="00A52F72"/>
    <w:rsid w:val="00A538A6"/>
    <w:rsid w:val="00A54C25"/>
    <w:rsid w:val="00A63C5B"/>
    <w:rsid w:val="00A653ED"/>
    <w:rsid w:val="00A710E7"/>
    <w:rsid w:val="00A73405"/>
    <w:rsid w:val="00A7372E"/>
    <w:rsid w:val="00A73D74"/>
    <w:rsid w:val="00A810DE"/>
    <w:rsid w:val="00A85886"/>
    <w:rsid w:val="00A85DF4"/>
    <w:rsid w:val="00A8653F"/>
    <w:rsid w:val="00A86CEC"/>
    <w:rsid w:val="00A91810"/>
    <w:rsid w:val="00A93B85"/>
    <w:rsid w:val="00A976B3"/>
    <w:rsid w:val="00AA0B18"/>
    <w:rsid w:val="00AA6150"/>
    <w:rsid w:val="00AA666F"/>
    <w:rsid w:val="00AA74A2"/>
    <w:rsid w:val="00AB2AD8"/>
    <w:rsid w:val="00AB3633"/>
    <w:rsid w:val="00AB4927"/>
    <w:rsid w:val="00AB62EA"/>
    <w:rsid w:val="00AC034F"/>
    <w:rsid w:val="00AC50E5"/>
    <w:rsid w:val="00AD7BEF"/>
    <w:rsid w:val="00AE1F25"/>
    <w:rsid w:val="00AE4F5A"/>
    <w:rsid w:val="00AF00CA"/>
    <w:rsid w:val="00B004E5"/>
    <w:rsid w:val="00B01FA6"/>
    <w:rsid w:val="00B15F9D"/>
    <w:rsid w:val="00B21D8A"/>
    <w:rsid w:val="00B225B8"/>
    <w:rsid w:val="00B24B07"/>
    <w:rsid w:val="00B25876"/>
    <w:rsid w:val="00B32EAF"/>
    <w:rsid w:val="00B35A1C"/>
    <w:rsid w:val="00B36087"/>
    <w:rsid w:val="00B36A0B"/>
    <w:rsid w:val="00B37810"/>
    <w:rsid w:val="00B3788A"/>
    <w:rsid w:val="00B41367"/>
    <w:rsid w:val="00B42FB2"/>
    <w:rsid w:val="00B4384D"/>
    <w:rsid w:val="00B441B1"/>
    <w:rsid w:val="00B451A0"/>
    <w:rsid w:val="00B460D1"/>
    <w:rsid w:val="00B52134"/>
    <w:rsid w:val="00B53787"/>
    <w:rsid w:val="00B56F16"/>
    <w:rsid w:val="00B57762"/>
    <w:rsid w:val="00B60658"/>
    <w:rsid w:val="00B62487"/>
    <w:rsid w:val="00B639E9"/>
    <w:rsid w:val="00B71C00"/>
    <w:rsid w:val="00B7334C"/>
    <w:rsid w:val="00B8010D"/>
    <w:rsid w:val="00B81320"/>
    <w:rsid w:val="00B817CD"/>
    <w:rsid w:val="00B8278D"/>
    <w:rsid w:val="00B84118"/>
    <w:rsid w:val="00B844F2"/>
    <w:rsid w:val="00B872B8"/>
    <w:rsid w:val="00B911B2"/>
    <w:rsid w:val="00B921C0"/>
    <w:rsid w:val="00B92937"/>
    <w:rsid w:val="00B94AC8"/>
    <w:rsid w:val="00B951D0"/>
    <w:rsid w:val="00B95DA2"/>
    <w:rsid w:val="00BA1FB4"/>
    <w:rsid w:val="00BA69E3"/>
    <w:rsid w:val="00BB1F53"/>
    <w:rsid w:val="00BB1FD2"/>
    <w:rsid w:val="00BB29C8"/>
    <w:rsid w:val="00BB3A95"/>
    <w:rsid w:val="00BC00FB"/>
    <w:rsid w:val="00BC0382"/>
    <w:rsid w:val="00BC1733"/>
    <w:rsid w:val="00BC5779"/>
    <w:rsid w:val="00BD239D"/>
    <w:rsid w:val="00BD62C6"/>
    <w:rsid w:val="00BD7868"/>
    <w:rsid w:val="00BE2C3D"/>
    <w:rsid w:val="00BF44E7"/>
    <w:rsid w:val="00C0018F"/>
    <w:rsid w:val="00C20466"/>
    <w:rsid w:val="00C214ED"/>
    <w:rsid w:val="00C234E6"/>
    <w:rsid w:val="00C242DB"/>
    <w:rsid w:val="00C2496E"/>
    <w:rsid w:val="00C31381"/>
    <w:rsid w:val="00C324A8"/>
    <w:rsid w:val="00C37C30"/>
    <w:rsid w:val="00C44776"/>
    <w:rsid w:val="00C5173A"/>
    <w:rsid w:val="00C51A91"/>
    <w:rsid w:val="00C54517"/>
    <w:rsid w:val="00C54C18"/>
    <w:rsid w:val="00C57B01"/>
    <w:rsid w:val="00C6294D"/>
    <w:rsid w:val="00C6313F"/>
    <w:rsid w:val="00C64CD8"/>
    <w:rsid w:val="00C6534D"/>
    <w:rsid w:val="00C667DF"/>
    <w:rsid w:val="00C66DD3"/>
    <w:rsid w:val="00C6711D"/>
    <w:rsid w:val="00C73347"/>
    <w:rsid w:val="00C8537A"/>
    <w:rsid w:val="00C86B8D"/>
    <w:rsid w:val="00C901E9"/>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6B5"/>
    <w:rsid w:val="00CF3B9C"/>
    <w:rsid w:val="00D06230"/>
    <w:rsid w:val="00D076D2"/>
    <w:rsid w:val="00D107BE"/>
    <w:rsid w:val="00D13C8A"/>
    <w:rsid w:val="00D14CE0"/>
    <w:rsid w:val="00D1790E"/>
    <w:rsid w:val="00D20E7F"/>
    <w:rsid w:val="00D27796"/>
    <w:rsid w:val="00D32542"/>
    <w:rsid w:val="00D36333"/>
    <w:rsid w:val="00D418DB"/>
    <w:rsid w:val="00D45340"/>
    <w:rsid w:val="00D53C26"/>
    <w:rsid w:val="00D54D9B"/>
    <w:rsid w:val="00D5651D"/>
    <w:rsid w:val="00D654A6"/>
    <w:rsid w:val="00D66329"/>
    <w:rsid w:val="00D677FB"/>
    <w:rsid w:val="00D70D26"/>
    <w:rsid w:val="00D70F3D"/>
    <w:rsid w:val="00D74898"/>
    <w:rsid w:val="00D74D54"/>
    <w:rsid w:val="00D77386"/>
    <w:rsid w:val="00D801ED"/>
    <w:rsid w:val="00D80D06"/>
    <w:rsid w:val="00D83BF5"/>
    <w:rsid w:val="00D921B9"/>
    <w:rsid w:val="00D925C2"/>
    <w:rsid w:val="00D936BC"/>
    <w:rsid w:val="00D94337"/>
    <w:rsid w:val="00D9621A"/>
    <w:rsid w:val="00D96530"/>
    <w:rsid w:val="00D96B4B"/>
    <w:rsid w:val="00DA2345"/>
    <w:rsid w:val="00DA3AC4"/>
    <w:rsid w:val="00DA453A"/>
    <w:rsid w:val="00DA7078"/>
    <w:rsid w:val="00DB3E25"/>
    <w:rsid w:val="00DB541E"/>
    <w:rsid w:val="00DC23DF"/>
    <w:rsid w:val="00DC2704"/>
    <w:rsid w:val="00DD08B4"/>
    <w:rsid w:val="00DD44AF"/>
    <w:rsid w:val="00DD7208"/>
    <w:rsid w:val="00DE2AC3"/>
    <w:rsid w:val="00DE434C"/>
    <w:rsid w:val="00DE5200"/>
    <w:rsid w:val="00DE5692"/>
    <w:rsid w:val="00DF6F8E"/>
    <w:rsid w:val="00E03C94"/>
    <w:rsid w:val="00E07105"/>
    <w:rsid w:val="00E072DA"/>
    <w:rsid w:val="00E14012"/>
    <w:rsid w:val="00E20B33"/>
    <w:rsid w:val="00E26226"/>
    <w:rsid w:val="00E4120A"/>
    <w:rsid w:val="00E4126F"/>
    <w:rsid w:val="00E4165C"/>
    <w:rsid w:val="00E45001"/>
    <w:rsid w:val="00E45D05"/>
    <w:rsid w:val="00E475B1"/>
    <w:rsid w:val="00E47B36"/>
    <w:rsid w:val="00E51729"/>
    <w:rsid w:val="00E53788"/>
    <w:rsid w:val="00E55816"/>
    <w:rsid w:val="00E55AEF"/>
    <w:rsid w:val="00E636E1"/>
    <w:rsid w:val="00E64B4B"/>
    <w:rsid w:val="00E6569A"/>
    <w:rsid w:val="00E716FD"/>
    <w:rsid w:val="00E72DCA"/>
    <w:rsid w:val="00E849FA"/>
    <w:rsid w:val="00E859B8"/>
    <w:rsid w:val="00E900AB"/>
    <w:rsid w:val="00E95004"/>
    <w:rsid w:val="00E97307"/>
    <w:rsid w:val="00E976C1"/>
    <w:rsid w:val="00EA12E5"/>
    <w:rsid w:val="00EA26BB"/>
    <w:rsid w:val="00EA5549"/>
    <w:rsid w:val="00EB26D7"/>
    <w:rsid w:val="00EB285A"/>
    <w:rsid w:val="00EB4C45"/>
    <w:rsid w:val="00EB5DBB"/>
    <w:rsid w:val="00EC0FC2"/>
    <w:rsid w:val="00EC36B4"/>
    <w:rsid w:val="00EC7383"/>
    <w:rsid w:val="00ED375A"/>
    <w:rsid w:val="00EF0D98"/>
    <w:rsid w:val="00F02766"/>
    <w:rsid w:val="00F04067"/>
    <w:rsid w:val="00F0486C"/>
    <w:rsid w:val="00F05BD4"/>
    <w:rsid w:val="00F060E9"/>
    <w:rsid w:val="00F0720A"/>
    <w:rsid w:val="00F11A98"/>
    <w:rsid w:val="00F12326"/>
    <w:rsid w:val="00F15C7D"/>
    <w:rsid w:val="00F21A1D"/>
    <w:rsid w:val="00F21F15"/>
    <w:rsid w:val="00F24CA8"/>
    <w:rsid w:val="00F30F55"/>
    <w:rsid w:val="00F40D12"/>
    <w:rsid w:val="00F554EF"/>
    <w:rsid w:val="00F614F1"/>
    <w:rsid w:val="00F63F31"/>
    <w:rsid w:val="00F64DBC"/>
    <w:rsid w:val="00F65C19"/>
    <w:rsid w:val="00F72E07"/>
    <w:rsid w:val="00F7338B"/>
    <w:rsid w:val="00F73969"/>
    <w:rsid w:val="00F83841"/>
    <w:rsid w:val="00F8476E"/>
    <w:rsid w:val="00F94FEF"/>
    <w:rsid w:val="00FA1FC9"/>
    <w:rsid w:val="00FB1EF6"/>
    <w:rsid w:val="00FB20FD"/>
    <w:rsid w:val="00FB44F0"/>
    <w:rsid w:val="00FB470D"/>
    <w:rsid w:val="00FC6951"/>
    <w:rsid w:val="00FD2546"/>
    <w:rsid w:val="00FD46DB"/>
    <w:rsid w:val="00FD772E"/>
    <w:rsid w:val="00FD7D77"/>
    <w:rsid w:val="00FE3926"/>
    <w:rsid w:val="00FE78C7"/>
    <w:rsid w:val="00FF43AC"/>
    <w:rsid w:val="00FF642C"/>
    <w:rsid w:val="020D6EF4"/>
    <w:rsid w:val="07A4D6E8"/>
    <w:rsid w:val="096756F5"/>
    <w:rsid w:val="1510C2A0"/>
    <w:rsid w:val="1632854B"/>
    <w:rsid w:val="1B773DB8"/>
    <w:rsid w:val="1D2C5ABB"/>
    <w:rsid w:val="1EA5FD35"/>
    <w:rsid w:val="23037A65"/>
    <w:rsid w:val="26A7B34C"/>
    <w:rsid w:val="287E94D8"/>
    <w:rsid w:val="33193A11"/>
    <w:rsid w:val="3718C582"/>
    <w:rsid w:val="39887B95"/>
    <w:rsid w:val="3A1418B5"/>
    <w:rsid w:val="3CC01C57"/>
    <w:rsid w:val="3F469335"/>
    <w:rsid w:val="46B6C144"/>
    <w:rsid w:val="4852273B"/>
    <w:rsid w:val="489CA8F0"/>
    <w:rsid w:val="496AB51D"/>
    <w:rsid w:val="4DB0DAB7"/>
    <w:rsid w:val="4EA21A7A"/>
    <w:rsid w:val="50E87B79"/>
    <w:rsid w:val="51AB3BD7"/>
    <w:rsid w:val="54617174"/>
    <w:rsid w:val="54A07796"/>
    <w:rsid w:val="55D3E609"/>
    <w:rsid w:val="561759CA"/>
    <w:rsid w:val="61249D86"/>
    <w:rsid w:val="7657489E"/>
    <w:rsid w:val="7961D646"/>
    <w:rsid w:val="7EA1C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 w:type="paragraph" w:styleId="Index7">
    <w:name w:val="index 7"/>
    <w:basedOn w:val="Normal"/>
    <w:next w:val="Normal"/>
    <w:semiHidden/>
    <w:rsid w:val="00B60658"/>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B60658"/>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B60658"/>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B60658"/>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B60658"/>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B60658"/>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B60658"/>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B60658"/>
  </w:style>
  <w:style w:type="paragraph" w:styleId="IndexHeading">
    <w:name w:val="index heading"/>
    <w:basedOn w:val="Normal"/>
    <w:next w:val="Index1"/>
    <w:semiHidden/>
    <w:rsid w:val="00B60658"/>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B60658"/>
    <w:pPr>
      <w:tabs>
        <w:tab w:val="clear" w:pos="1134"/>
        <w:tab w:val="clear" w:pos="1871"/>
        <w:tab w:val="clear" w:pos="2268"/>
        <w:tab w:val="right" w:pos="9781"/>
      </w:tabs>
    </w:pPr>
    <w:rPr>
      <w:b/>
    </w:rPr>
  </w:style>
  <w:style w:type="paragraph" w:customStyle="1" w:styleId="ASN1">
    <w:name w:val="ASN.1"/>
    <w:basedOn w:val="Normal"/>
    <w:rsid w:val="00B6065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B60658"/>
    <w:pPr>
      <w:tabs>
        <w:tab w:val="clear" w:pos="1871"/>
        <w:tab w:val="clear" w:pos="7938"/>
        <w:tab w:val="left" w:pos="964"/>
        <w:tab w:val="left" w:leader="dot" w:pos="8647"/>
      </w:tabs>
      <w:ind w:left="964" w:hanging="964"/>
    </w:pPr>
  </w:style>
  <w:style w:type="paragraph" w:customStyle="1" w:styleId="ddate">
    <w:name w:val="ddate"/>
    <w:basedOn w:val="Normal"/>
    <w:rsid w:val="00B60658"/>
    <w:pPr>
      <w:framePr w:hSpace="181" w:wrap="around" w:vAnchor="page" w:hAnchor="margin" w:y="852"/>
      <w:shd w:val="solid" w:color="FFFFFF" w:fill="FFFFFF"/>
      <w:spacing w:before="0"/>
    </w:pPr>
    <w:rPr>
      <w:b/>
      <w:bCs/>
    </w:rPr>
  </w:style>
  <w:style w:type="paragraph" w:customStyle="1" w:styleId="dnum">
    <w:name w:val="dnum"/>
    <w:basedOn w:val="Normal"/>
    <w:rsid w:val="00B60658"/>
    <w:pPr>
      <w:framePr w:hSpace="181" w:wrap="around" w:vAnchor="page" w:hAnchor="margin" w:y="852"/>
      <w:shd w:val="solid" w:color="FFFFFF" w:fill="FFFFFF"/>
    </w:pPr>
    <w:rPr>
      <w:b/>
      <w:bCs/>
    </w:rPr>
  </w:style>
  <w:style w:type="paragraph" w:customStyle="1" w:styleId="dorlang">
    <w:name w:val="dorlang"/>
    <w:basedOn w:val="Normal"/>
    <w:rsid w:val="00B60658"/>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B60658"/>
    <w:rPr>
      <w:vertAlign w:val="superscript"/>
    </w:rPr>
  </w:style>
  <w:style w:type="paragraph" w:customStyle="1" w:styleId="Recref">
    <w:name w:val="Rec_ref"/>
    <w:basedOn w:val="Rectitle"/>
    <w:next w:val="Recdate"/>
    <w:rsid w:val="00B60658"/>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B60658"/>
  </w:style>
  <w:style w:type="character" w:customStyle="1" w:styleId="Recdef">
    <w:name w:val="Rec_def"/>
    <w:basedOn w:val="DefaultParagraphFont"/>
    <w:rsid w:val="00B60658"/>
    <w:rPr>
      <w:rFonts w:asciiTheme="minorHAnsi" w:hAnsiTheme="minorHAnsi"/>
      <w:b/>
    </w:rPr>
  </w:style>
  <w:style w:type="paragraph" w:customStyle="1" w:styleId="Reftext">
    <w:name w:val="Ref_text"/>
    <w:basedOn w:val="Normal"/>
    <w:rsid w:val="00B60658"/>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B60658"/>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B60658"/>
    <w:pPr>
      <w:tabs>
        <w:tab w:val="clear" w:pos="1134"/>
        <w:tab w:val="clear" w:pos="1871"/>
        <w:tab w:val="clear" w:pos="2268"/>
      </w:tabs>
    </w:pPr>
    <w:rPr>
      <w:i/>
    </w:rPr>
  </w:style>
  <w:style w:type="paragraph" w:customStyle="1" w:styleId="RepNo">
    <w:name w:val="Rep_No"/>
    <w:basedOn w:val="RecNo"/>
    <w:next w:val="Reptitle"/>
    <w:rsid w:val="00B60658"/>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B60658"/>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B60658"/>
  </w:style>
  <w:style w:type="paragraph" w:customStyle="1" w:styleId="Resdate">
    <w:name w:val="Res_date"/>
    <w:basedOn w:val="Recdate"/>
    <w:next w:val="Normalaftertitle"/>
    <w:rsid w:val="00B60658"/>
    <w:pPr>
      <w:tabs>
        <w:tab w:val="clear" w:pos="1134"/>
        <w:tab w:val="clear" w:pos="1871"/>
        <w:tab w:val="clear" w:pos="2268"/>
      </w:tabs>
    </w:pPr>
    <w:rPr>
      <w:i/>
    </w:rPr>
  </w:style>
  <w:style w:type="paragraph" w:customStyle="1" w:styleId="Resref">
    <w:name w:val="Res_ref"/>
    <w:basedOn w:val="Recref"/>
    <w:next w:val="Resdate"/>
    <w:rsid w:val="00B60658"/>
  </w:style>
  <w:style w:type="character" w:styleId="PageNumber">
    <w:name w:val="page number"/>
    <w:basedOn w:val="DefaultParagraphFont"/>
    <w:rsid w:val="00B60658"/>
    <w:rPr>
      <w:rFonts w:asciiTheme="minorHAnsi" w:hAnsiTheme="minorHAnsi"/>
    </w:rPr>
  </w:style>
  <w:style w:type="paragraph" w:styleId="NormalWeb">
    <w:name w:val="Normal (Web)"/>
    <w:basedOn w:val="Normal"/>
    <w:uiPriority w:val="99"/>
    <w:unhideWhenUsed/>
    <w:rsid w:val="00B606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B60658"/>
    <w:rPr>
      <w:color w:val="0000FF" w:themeColor="hyperlink"/>
      <w:u w:val="single"/>
    </w:rPr>
  </w:style>
  <w:style w:type="table" w:customStyle="1" w:styleId="TableGrid1">
    <w:name w:val="Table Grid1"/>
    <w:basedOn w:val="TableNormal"/>
    <w:next w:val="TableGrid"/>
    <w:uiPriority w:val="59"/>
    <w:rsid w:val="00B6065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B60658"/>
    <w:rPr>
      <w:rFonts w:ascii="Verdana" w:hAnsi="Verdana"/>
      <w:sz w:val="18"/>
      <w:szCs w:val="19"/>
      <w:lang w:val="en-GB" w:eastAsia="en-US"/>
    </w:rPr>
  </w:style>
  <w:style w:type="paragraph" w:customStyle="1" w:styleId="CEOChairName">
    <w:name w:val="CEO_ChairName"/>
    <w:basedOn w:val="Normal"/>
    <w:link w:val="CEOChairNameChar"/>
    <w:rsid w:val="00B60658"/>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60658"/>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B60658"/>
    <w:pPr>
      <w:spacing w:before="360"/>
    </w:pPr>
    <w:rPr>
      <w:rFonts w:ascii="Times New Roman" w:hAnsi="Times New Roman"/>
    </w:rPr>
  </w:style>
  <w:style w:type="paragraph" w:customStyle="1" w:styleId="Normal0">
    <w:name w:val="Normal 0"/>
    <w:rsid w:val="00B60658"/>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B6065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B60658"/>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B6065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B60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588929595">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706565822">
      <w:bodyDiv w:val="1"/>
      <w:marLeft w:val="0"/>
      <w:marRight w:val="0"/>
      <w:marTop w:val="0"/>
      <w:marBottom w:val="0"/>
      <w:divBdr>
        <w:top w:val="none" w:sz="0" w:space="0" w:color="auto"/>
        <w:left w:val="none" w:sz="0" w:space="0" w:color="auto"/>
        <w:bottom w:val="none" w:sz="0" w:space="0" w:color="auto"/>
        <w:right w:val="none" w:sz="0" w:space="0" w:color="auto"/>
      </w:divBdr>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sites/ra-network/" TargetMode="External"/><Relationship Id="rId18" Type="http://schemas.openxmlformats.org/officeDocument/2006/relationships/hyperlink" Target="https://www.itu.int/net4/ITU-D/CDS/sg/blkmeetings.asp?lg=1&amp;sp=2022&amp;blk=28245" TargetMode="External"/><Relationship Id="rId26" Type="http://schemas.openxmlformats.org/officeDocument/2006/relationships/hyperlink" Target="https://www.itu.int/md/D22-SG01-C-0197/" TargetMode="External"/><Relationship Id="rId39" Type="http://schemas.openxmlformats.org/officeDocument/2006/relationships/image" Target="media/image4.png"/><Relationship Id="rId21" Type="http://schemas.openxmlformats.org/officeDocument/2006/relationships/image" Target="media/image3.png"/><Relationship Id="rId34" Type="http://schemas.openxmlformats.org/officeDocument/2006/relationships/hyperlink" Target="https://www.itu.int/net4/ITU-D/CDS/gq/StudyGroups/2022/default.asp?Country=CM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ADM-0043/" TargetMode="External"/><Relationship Id="rId20" Type="http://schemas.openxmlformats.org/officeDocument/2006/relationships/image" Target="media/image2.png"/><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hub/publication/d-stg-sg01-06-3-2023/" TargetMode="External"/><Relationship Id="rId32" Type="http://schemas.openxmlformats.org/officeDocument/2006/relationships/hyperlink" Target="https://www.itu.int/net4/ITU-D/CDS/sg/chairmen.asp?lg=1&amp;sp=2022"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net4/ITU-D/CDS/sg/rapporteurs.asp?lg=1&amp;sp=2022" TargetMode="External"/><Relationship Id="rId23" Type="http://schemas.openxmlformats.org/officeDocument/2006/relationships/hyperlink" Target="https://www.itu.int/itu-d/sites/ra-network/" TargetMode="External"/><Relationship Id="rId28" Type="http://schemas.openxmlformats.org/officeDocument/2006/relationships/hyperlink" Target="https://www.itu.int/en/ITU-D/Study-Groups/2022-2025/Pages/reference/Collaborative-Tools.aspx"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net4/ITU-D/CDS/sg/webcast_archive.asp?lg=1&amp;sp=2022&amp;stg=&amp;mtg=2824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en/ITU-D/bdt-director/Pages/Speeches.aspx?ItemID=500" TargetMode="External"/><Relationship Id="rId27" Type="http://schemas.openxmlformats.org/officeDocument/2006/relationships/hyperlink" Target="https://www.itu.int/md/D22-SG01-C-0197/" TargetMode="External"/><Relationship Id="rId30" Type="http://schemas.openxmlformats.org/officeDocument/2006/relationships/footer" Target="footer1.xml"/><Relationship Id="rId35" Type="http://schemas.openxmlformats.org/officeDocument/2006/relationships/hyperlink" Target="https://www.itu.int/net4/ITU-D/CDS/gq/StudyGroups/2022/default.asp?Country=CM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22-SG01-R-0009/en" TargetMode="External"/><Relationship Id="rId17" Type="http://schemas.openxmlformats.org/officeDocument/2006/relationships/hyperlink" Target="https://www.itu.int/md/D22-SG01-ADM-0025" TargetMode="External"/><Relationship Id="rId25" Type="http://schemas.openxmlformats.org/officeDocument/2006/relationships/hyperlink" Target="https://www.itu.int/md/D22-SG01-C-0260" TargetMode="External"/><Relationship Id="rId33" Type="http://schemas.openxmlformats.org/officeDocument/2006/relationships/hyperlink" Target="https://www.itu.int/net4/ITU-D/CDS/sg/rapporteurs.asp?lg=1&amp;sp=2022"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22-2025/Pages/TIES_Protected/contributions_dashboard_2018_2022.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en/ITU-T/Workshops-and-Seminars/2023/1117/Pages/default.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md/D22-SG01-ADM-0001/" TargetMode="External"/><Relationship Id="rId4" Type="http://schemas.openxmlformats.org/officeDocument/2006/relationships/hyperlink" Target="https://www.itu.int/itu-d/sites/ra-network/" TargetMode="External"/><Relationship Id="rId9" Type="http://schemas.openxmlformats.org/officeDocument/2006/relationships/hyperlink" Target="https://translate.itu.i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1FB7009A-936B-41A3-BF85-9C07D67B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4364-216D-45ED-96CD-FA4C1EFF7EE5}">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4714</Words>
  <Characters>29132</Characters>
  <Application>Microsoft Office Word</Application>
  <DocSecurity>0</DocSecurity>
  <Lines>242</Lines>
  <Paragraphs>67</Paragraphs>
  <ScaleCrop>false</ScaleCrop>
  <Manager>General Secretariat - Pool</Manager>
  <Company/>
  <LinksUpToDate>false</LinksUpToDate>
  <CharactersWithSpaces>33779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5</cp:revision>
  <cp:lastPrinted>2011-08-24T07:41:00Z</cp:lastPrinted>
  <dcterms:created xsi:type="dcterms:W3CDTF">2024-03-22T07:46:00Z</dcterms:created>
  <dcterms:modified xsi:type="dcterms:W3CDTF">2024-03-22T09:13:00Z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diaServiceImageTags">
    <vt:lpwstr/>
  </property>
  <property fmtid="{D5CDD505-2E9C-101B-9397-08002B2CF9AE}" pid="11" name="ContentTypeId">
    <vt:lpwstr>0x0101000421F7F6C5263B4B928A068E40912AB8</vt:lpwstr>
  </property>
</Properties>
</file>