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4D75FE0F" w:rsidR="00683C32" w:rsidRPr="00A64A0D" w:rsidRDefault="00A64A0D" w:rsidP="00107E8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Revision </w:t>
            </w:r>
            <w:r w:rsidR="00BA3C79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B609CC3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6471BC">
              <w:rPr>
                <w:b/>
                <w:bCs/>
                <w:lang w:val="en-US"/>
              </w:rPr>
              <w:t>DT/1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E09E4D5" w:rsidR="00683C32" w:rsidRPr="00C97D30" w:rsidRDefault="00E03587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</w:t>
            </w:r>
            <w:r w:rsidR="00BA3C79">
              <w:rPr>
                <w:b/>
                <w:bCs/>
                <w:szCs w:val="28"/>
              </w:rPr>
              <w:t>2</w:t>
            </w:r>
            <w:r w:rsidR="006471BC" w:rsidRPr="000F25F0">
              <w:rPr>
                <w:b/>
                <w:bCs/>
                <w:szCs w:val="28"/>
              </w:rPr>
              <w:t xml:space="preserve"> June</w:t>
            </w:r>
            <w:r w:rsidR="006471BC" w:rsidRPr="006471BC">
              <w:rPr>
                <w:b/>
                <w:bCs/>
                <w:szCs w:val="28"/>
              </w:rPr>
              <w:t xml:space="preserve">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6149A01" w:rsidR="00514D2F" w:rsidRPr="007F1CC7" w:rsidRDefault="00AD4677" w:rsidP="00400CCF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English</w:t>
            </w:r>
            <w:r w:rsidR="006471BC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154B923" w:rsidR="00AC6F14" w:rsidRPr="006471BC" w:rsidRDefault="006471BC" w:rsidP="0030353C">
            <w:pPr>
              <w:pStyle w:val="Title1"/>
              <w:rPr>
                <w:rFonts w:cs="Times New Roman"/>
                <w:bCs/>
              </w:rPr>
            </w:pPr>
            <w:bookmarkStart w:id="5" w:name="Title"/>
            <w:bookmarkEnd w:id="5"/>
            <w:r w:rsidRPr="006471BC">
              <w:rPr>
                <w:rFonts w:cs="Times New Roman"/>
                <w:bCs/>
              </w:rPr>
              <w:t>Time Management Plan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7A806189" w14:textId="09480EC2" w:rsidR="00403B7C" w:rsidRDefault="00403B7C" w:rsidP="00403B7C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rPr>
          <w:rFonts w:cs="Calibri"/>
          <w:szCs w:val="24"/>
        </w:rPr>
      </w:pPr>
      <w:r>
        <w:rPr>
          <w:rFonts w:cs="Calibri"/>
          <w:szCs w:val="24"/>
        </w:rPr>
        <w:t>This Time Management Plan does not include any mention of revisions to documents.  Participants are invited to refer to the latest iteration of each document.</w:t>
      </w:r>
    </w:p>
    <w:p w14:paraId="09692B6A" w14:textId="77777777" w:rsidR="006471BC" w:rsidRDefault="006471BC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  <w:rPr>
          <w:rFonts w:cs="Calibri"/>
          <w:szCs w:val="24"/>
        </w:rPr>
      </w:pPr>
      <w:bookmarkStart w:id="6" w:name="Proposal"/>
      <w:bookmarkEnd w:id="6"/>
    </w:p>
    <w:p w14:paraId="4EB5BE61" w14:textId="3EC79342" w:rsidR="00A40BF9" w:rsidRDefault="00A40BF9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  <w:rPr>
          <w:rFonts w:cs="Calibri"/>
          <w:szCs w:val="24"/>
        </w:rPr>
        <w:sectPr w:rsidR="00A40BF9" w:rsidSect="00473791">
          <w:head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  <w:docGrid w:linePitch="326"/>
        </w:sectPr>
      </w:pPr>
    </w:p>
    <w:p w14:paraId="1B00C8CB" w14:textId="77777777" w:rsidR="006471BC" w:rsidRDefault="006471BC" w:rsidP="003F0A10">
      <w:pPr>
        <w:spacing w:before="0" w:after="240"/>
        <w:jc w:val="center"/>
        <w:rPr>
          <w:rFonts w:cs="Calibri"/>
          <w:b/>
          <w:bCs/>
          <w:szCs w:val="24"/>
          <w:lang w:eastAsia="zh-CN"/>
        </w:rPr>
      </w:pPr>
      <w:r>
        <w:rPr>
          <w:rFonts w:cs="Calibri"/>
          <w:b/>
          <w:bCs/>
          <w:szCs w:val="24"/>
          <w:lang w:eastAsia="zh-CN"/>
        </w:rPr>
        <w:lastRenderedPageBreak/>
        <w:t>Preliminary time management plan of the TDAG meeting</w:t>
      </w:r>
    </w:p>
    <w:p w14:paraId="3E2609F1" w14:textId="1B012BD2" w:rsidR="004F3CFB" w:rsidRPr="001F1669" w:rsidRDefault="001F1669" w:rsidP="004F3CFB">
      <w:pPr>
        <w:spacing w:before="0" w:after="120"/>
        <w:rPr>
          <w:rFonts w:ascii="Calibri" w:hAnsi="Calibri" w:cs="Calibri"/>
          <w:i/>
          <w:iCs/>
          <w:sz w:val="20"/>
        </w:rPr>
      </w:pPr>
      <w:r w:rsidRPr="001F1669">
        <w:rPr>
          <w:rFonts w:cs="Calibri"/>
          <w:b/>
          <w:bCs/>
          <w:i/>
          <w:iCs/>
          <w:sz w:val="20"/>
        </w:rPr>
        <w:t>*Note:</w:t>
      </w:r>
      <w:r>
        <w:rPr>
          <w:rFonts w:cs="Calibri"/>
          <w:i/>
          <w:iCs/>
          <w:sz w:val="20"/>
        </w:rPr>
        <w:t xml:space="preserve"> In yellow are information sessions.  TDAG plenary will be suspended </w:t>
      </w:r>
      <w:r w:rsidR="00F578C5">
        <w:rPr>
          <w:rFonts w:cs="Calibri"/>
          <w:i/>
          <w:iCs/>
          <w:sz w:val="20"/>
        </w:rPr>
        <w:t>during this time.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779"/>
        <w:gridCol w:w="2745"/>
        <w:gridCol w:w="1417"/>
        <w:gridCol w:w="1387"/>
        <w:gridCol w:w="2724"/>
        <w:gridCol w:w="2936"/>
      </w:tblGrid>
      <w:tr w:rsidR="00F90CEF" w:rsidRPr="006471BC" w14:paraId="2817FACA" w14:textId="77777777" w:rsidTr="00F90CEF">
        <w:trPr>
          <w:tblHeader/>
        </w:trPr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  <w:hideMark/>
          </w:tcPr>
          <w:p w14:paraId="0823CC05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Monday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19 June</w:t>
            </w: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60569F1A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Tuesday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20 June</w:t>
            </w:r>
          </w:p>
        </w:tc>
        <w:tc>
          <w:tcPr>
            <w:tcW w:w="2804" w:type="dxa"/>
            <w:gridSpan w:val="2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762286A1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Wednesday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21 June</w:t>
            </w:r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hideMark/>
          </w:tcPr>
          <w:p w14:paraId="2593B4B1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Thursday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22 June</w:t>
            </w:r>
          </w:p>
        </w:tc>
        <w:tc>
          <w:tcPr>
            <w:tcW w:w="2936" w:type="dxa"/>
            <w:tcBorders>
              <w:top w:val="single" w:sz="4" w:space="0" w:color="365F91" w:themeColor="accent1" w:themeShade="BF"/>
              <w:left w:val="single" w:sz="4" w:space="0" w:color="BFBFBF" w:themeColor="background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  <w:hideMark/>
          </w:tcPr>
          <w:p w14:paraId="2E87BADA" w14:textId="77777777" w:rsidR="006471BC" w:rsidRPr="006471BC" w:rsidRDefault="006471BC" w:rsidP="005B5A75">
            <w:pPr>
              <w:ind w:left="-57" w:right="-57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Friday</w:t>
            </w:r>
            <w:r w:rsidRPr="006471B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eastAsia="zh-CN"/>
              </w:rPr>
              <w:br/>
              <w:t>23 June</w:t>
            </w:r>
          </w:p>
        </w:tc>
      </w:tr>
      <w:tr w:rsidR="00EA4EC0" w:rsidRPr="006471BC" w14:paraId="3F257FD4" w14:textId="77777777" w:rsidTr="00162B20"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7A1E3"/>
            <w:hideMark/>
          </w:tcPr>
          <w:p w14:paraId="3AFCD6B3" w14:textId="77777777" w:rsidR="00EA4EC0" w:rsidRPr="006471BC" w:rsidRDefault="00EA4EC0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0930h-1030h</w:t>
            </w:r>
          </w:p>
          <w:p w14:paraId="10C5572A" w14:textId="77777777" w:rsidR="00EA4EC0" w:rsidRPr="006471BC" w:rsidRDefault="00EA4EC0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Bureau meeting (closed)</w:t>
            </w:r>
          </w:p>
        </w:tc>
        <w:tc>
          <w:tcPr>
            <w:tcW w:w="2745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DAD9A54" w14:textId="77777777" w:rsidR="00EA4EC0" w:rsidRPr="006471BC" w:rsidRDefault="00EA4EC0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0930h-1230h</w:t>
            </w:r>
          </w:p>
          <w:p w14:paraId="080691F0" w14:textId="77777777" w:rsidR="00EA4EC0" w:rsidRPr="006471BC" w:rsidRDefault="00EA4EC0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7F195CC1" w14:textId="77777777" w:rsidR="00EA4EC0" w:rsidRPr="006471BC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Reporting on the implementation ITU-D APs, WSIS Plan of Action and the SDGs, and preparation of OP2023</w:t>
            </w:r>
          </w:p>
          <w:p w14:paraId="4D4481BC" w14:textId="3BE27A97" w:rsidR="00EA4EC0" w:rsidRPr="006471BC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15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</w:t>
              </w:r>
            </w:hyperlink>
          </w:p>
          <w:p w14:paraId="0B085DA4" w14:textId="77777777" w:rsidR="00EA4EC0" w:rsidRPr="006471BC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BaAP</w:t>
            </w:r>
          </w:p>
          <w:p w14:paraId="5AFD0410" w14:textId="52DF686C" w:rsidR="00EA4EC0" w:rsidRPr="006471BC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16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2(Add.1)</w:t>
              </w:r>
            </w:hyperlink>
            <w:r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  <w:lang w:val="pt-BR" w:eastAsia="zh-CN"/>
              </w:rPr>
              <w:t xml:space="preserve"> </w:t>
            </w:r>
            <w:r w:rsidRPr="00492EC5">
              <w:rPr>
                <w:rStyle w:val="Hyperlink"/>
                <w:rFonts w:cstheme="minorHAnsi"/>
                <w:i/>
                <w:iCs/>
                <w:color w:val="auto"/>
                <w:sz w:val="18"/>
                <w:szCs w:val="18"/>
                <w:u w:val="none"/>
                <w:lang w:val="pt-BR"/>
              </w:rPr>
              <w:t xml:space="preserve">and </w:t>
            </w:r>
            <w:hyperlink r:id="rId17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2(Add.1)(Ann.1)</w:t>
              </w:r>
            </w:hyperlink>
          </w:p>
          <w:p w14:paraId="3791CF73" w14:textId="77777777" w:rsidR="00EA4EC0" w:rsidRPr="006471BC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8.2 &amp; 8.3: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KAP and Preparation of the OP23</w:t>
            </w:r>
          </w:p>
          <w:p w14:paraId="6FD04F5B" w14:textId="79385FDB" w:rsidR="00EA4EC0" w:rsidRPr="00464221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18" w:history="1">
              <w:r w:rsidRPr="00492EC5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2(Add.2)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and </w:t>
            </w:r>
            <w:hyperlink r:id="rId19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2(Add.</w:t>
              </w:r>
              <w:r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</w:t>
              </w:r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)(Ann.1</w:t>
              </w:r>
              <w:r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&amp;2</w:t>
              </w:r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)</w:t>
              </w:r>
            </w:hyperlink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5815B6F" w14:textId="77777777" w:rsidR="00EA4EC0" w:rsidRPr="006471BC" w:rsidRDefault="00EA4EC0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0930h-1230h</w:t>
            </w:r>
          </w:p>
          <w:p w14:paraId="6E9D7116" w14:textId="77777777" w:rsidR="00EA4EC0" w:rsidRPr="006471BC" w:rsidRDefault="00EA4EC0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53901F9F" w14:textId="77777777" w:rsidR="00EA4EC0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8.2 &amp; 8.3: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KAP and Preparation of the OP23</w:t>
            </w:r>
            <w:r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(cont'd)</w:t>
            </w:r>
          </w:p>
          <w:p w14:paraId="5B1A0282" w14:textId="77777777" w:rsidR="00EA4EC0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i/>
                <w:iCs/>
                <w:sz w:val="18"/>
                <w:szCs w:val="18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0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36</w:t>
              </w:r>
            </w:hyperlink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1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40</w:t>
              </w:r>
            </w:hyperlink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2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</w:t>
              </w:r>
            </w:hyperlink>
            <w:r w:rsidRPr="006B06B1"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  <w:t>1</w:t>
            </w:r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3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42</w:t>
              </w:r>
            </w:hyperlink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24" w:history="1">
              <w:r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43</w:t>
              </w:r>
            </w:hyperlink>
            <w:r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25" w:history="1">
              <w:r w:rsidRPr="006B06B1">
                <w:rPr>
                  <w:rStyle w:val="Hyperlink"/>
                  <w:i/>
                  <w:iCs/>
                  <w:sz w:val="18"/>
                  <w:szCs w:val="18"/>
                </w:rPr>
                <w:t>45</w:t>
              </w:r>
            </w:hyperlink>
          </w:p>
          <w:p w14:paraId="0FDF16B6" w14:textId="77777777" w:rsidR="00EA4EC0" w:rsidRPr="006471BC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 xml:space="preserve">Agenda item </w:t>
            </w:r>
            <w:r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8.3.1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 w:rsidRPr="00464221">
              <w:rPr>
                <w:rFonts w:cstheme="minorHAnsi"/>
                <w:sz w:val="18"/>
                <w:szCs w:val="18"/>
                <w:lang w:val="pt-BR" w:eastAsia="zh-CN"/>
              </w:rPr>
              <w:t>Four-year rolling operational plan for the Union for 2024-2027</w:t>
            </w:r>
          </w:p>
          <w:p w14:paraId="7C7703A7" w14:textId="77777777" w:rsidR="00EA4EC0" w:rsidRPr="007736A1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46422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6" w:history="1">
              <w:r w:rsidRPr="009D176C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46</w:t>
              </w:r>
            </w:hyperlink>
          </w:p>
          <w:p w14:paraId="7CD41F11" w14:textId="77777777" w:rsidR="00EA4EC0" w:rsidRPr="001C3951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8.4: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ITU-D Projects and special initiatives</w:t>
            </w:r>
          </w:p>
          <w:p w14:paraId="7C263855" w14:textId="3AD981C5" w:rsidR="00EA4EC0" w:rsidRPr="006471BC" w:rsidRDefault="00EA4EC0" w:rsidP="002D6C12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val="es-ES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7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7</w:t>
              </w:r>
            </w:hyperlink>
          </w:p>
        </w:tc>
        <w:tc>
          <w:tcPr>
            <w:tcW w:w="2724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14C026C" w14:textId="77777777" w:rsidR="00EA4EC0" w:rsidRPr="006471BC" w:rsidRDefault="00EA4EC0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0930h-1230h</w:t>
            </w:r>
          </w:p>
          <w:p w14:paraId="3C05D8A7" w14:textId="77777777" w:rsidR="00EA4EC0" w:rsidRPr="006471BC" w:rsidRDefault="00EA4EC0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31854D58" w14:textId="77777777" w:rsidR="00EA4EC0" w:rsidRPr="006471BC" w:rsidRDefault="00EA4EC0" w:rsidP="00A809FF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12: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Contribution to the work of the EG-ITR</w:t>
            </w:r>
          </w:p>
          <w:p w14:paraId="61F4FDF0" w14:textId="77777777" w:rsidR="00EA4EC0" w:rsidRPr="006471BC" w:rsidRDefault="00EA4EC0" w:rsidP="00A809FF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8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</w:t>
              </w:r>
            </w:hyperlink>
          </w:p>
          <w:p w14:paraId="0EBEB948" w14:textId="77777777" w:rsidR="00EA4EC0" w:rsidRPr="006471BC" w:rsidRDefault="00EA4EC0" w:rsidP="00A809FF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Use of the six official languages of the Union on an equal footing</w:t>
            </w:r>
          </w:p>
          <w:p w14:paraId="45D6B182" w14:textId="77777777" w:rsidR="00EA4EC0" w:rsidRPr="006471BC" w:rsidRDefault="00EA4EC0" w:rsidP="00A809FF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29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32</w:t>
              </w:r>
            </w:hyperlink>
          </w:p>
          <w:p w14:paraId="2011D64E" w14:textId="3BD0E80E" w:rsidR="00EA4EC0" w:rsidRPr="001C3951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8.6: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Study Group activities</w:t>
            </w:r>
          </w:p>
          <w:p w14:paraId="19B7BA70" w14:textId="77777777" w:rsidR="00EA4EC0" w:rsidRDefault="00EA4EC0" w:rsidP="002D6C12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0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5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31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6</w:t>
              </w:r>
            </w:hyperlink>
          </w:p>
          <w:p w14:paraId="06E8C6A7" w14:textId="4117B4BC" w:rsidR="00EA4EC0" w:rsidRPr="006471BC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9: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Preparations for the next Youth Summit</w:t>
            </w:r>
          </w:p>
          <w:p w14:paraId="5120B653" w14:textId="77777777" w:rsidR="00EA4EC0" w:rsidRDefault="00EA4EC0" w:rsidP="005B5A75">
            <w:pPr>
              <w:tabs>
                <w:tab w:val="left" w:pos="567"/>
              </w:tabs>
              <w:spacing w:before="0"/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>
              <w:t xml:space="preserve"> </w:t>
            </w:r>
            <w:hyperlink r:id="rId32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</w:t>
              </w:r>
              <w:r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8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33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34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35</w:t>
              </w:r>
            </w:hyperlink>
          </w:p>
          <w:p w14:paraId="5AD1A414" w14:textId="77777777" w:rsidR="00EA4EC0" w:rsidRDefault="00EA4EC0" w:rsidP="00EA4EC0">
            <w:pPr>
              <w:tabs>
                <w:tab w:val="left" w:pos="567"/>
              </w:tabs>
              <w:spacing w:before="0" w:after="108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</w:p>
          <w:p w14:paraId="2B19B196" w14:textId="2E8CA3BE" w:rsidR="00EA4EC0" w:rsidRPr="006471BC" w:rsidRDefault="00EA4EC0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3BE94D2" w14:textId="77777777" w:rsidR="00EA4EC0" w:rsidRPr="006471BC" w:rsidRDefault="00EA4EC0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0900h-1200h</w:t>
            </w:r>
          </w:p>
          <w:p w14:paraId="11600127" w14:textId="77777777" w:rsidR="00EA4EC0" w:rsidRPr="006471BC" w:rsidRDefault="00EA4EC0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TDAG plenary </w:t>
            </w:r>
          </w:p>
          <w:p w14:paraId="4FFAF3A2" w14:textId="77777777" w:rsidR="00EA4EC0" w:rsidRPr="006471BC" w:rsidRDefault="00EA4EC0" w:rsidP="00FB6737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8.8: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Report by the Chairperson of GCBI</w:t>
            </w:r>
          </w:p>
          <w:p w14:paraId="69617D58" w14:textId="77777777" w:rsidR="00EA4EC0" w:rsidRPr="006471BC" w:rsidRDefault="00EA4EC0" w:rsidP="00FB6737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5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10</w:t>
              </w:r>
            </w:hyperlink>
          </w:p>
          <w:p w14:paraId="0CDE7756" w14:textId="77777777" w:rsidR="00EA4EC0" w:rsidRPr="00A0333E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A0333E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 xml:space="preserve">Agenda item 8.7: </w:t>
            </w:r>
            <w:r w:rsidRPr="008C4C12">
              <w:rPr>
                <w:rFonts w:cstheme="minorHAnsi"/>
                <w:sz w:val="18"/>
                <w:szCs w:val="18"/>
                <w:lang w:val="pt-BR" w:eastAsia="zh-CN"/>
              </w:rPr>
              <w:t>Membership, Partnerships, Private Sector-related matters</w:t>
            </w:r>
          </w:p>
          <w:p w14:paraId="4D94D28B" w14:textId="77777777" w:rsidR="00EA4EC0" w:rsidRPr="001C3951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A0333E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A0333E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Documents: </w:t>
            </w:r>
            <w:hyperlink r:id="rId36" w:history="1">
              <w:r w:rsidRPr="00A0333E">
                <w:rPr>
                  <w:rStyle w:val="Hyperlink"/>
                  <w:rFonts w:cstheme="minorHAnsi"/>
                  <w:b/>
                  <w:bCs/>
                  <w:i/>
                  <w:iCs/>
                  <w:sz w:val="18"/>
                  <w:szCs w:val="18"/>
                  <w:lang w:val="pt-BR" w:eastAsia="zh-CN"/>
                </w:rPr>
                <w:t>4</w:t>
              </w:r>
            </w:hyperlink>
            <w:r w:rsidRPr="00A0333E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37" w:history="1">
              <w:r w:rsidRPr="00A0333E">
                <w:rPr>
                  <w:rStyle w:val="Hyperlink"/>
                  <w:rFonts w:cstheme="minorHAnsi"/>
                  <w:b/>
                  <w:bCs/>
                  <w:i/>
                  <w:iCs/>
                  <w:sz w:val="18"/>
                  <w:szCs w:val="18"/>
                  <w:lang w:val="pt-BR" w:eastAsia="zh-CN"/>
                </w:rPr>
                <w:t>8</w:t>
              </w:r>
            </w:hyperlink>
            <w:r w:rsidRPr="00A0333E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38" w:history="1">
              <w:r w:rsidRPr="00A0333E">
                <w:rPr>
                  <w:rStyle w:val="Hyperlink"/>
                  <w:rFonts w:cstheme="minorHAnsi"/>
                  <w:b/>
                  <w:bCs/>
                  <w:i/>
                  <w:iCs/>
                  <w:sz w:val="18"/>
                  <w:szCs w:val="18"/>
                  <w:lang w:val="pt-BR" w:eastAsia="zh-CN"/>
                </w:rPr>
                <w:t>26</w:t>
              </w:r>
            </w:hyperlink>
          </w:p>
          <w:p w14:paraId="615DF017" w14:textId="77777777" w:rsidR="00EA4EC0" w:rsidRPr="006471BC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</w:t>
            </w:r>
            <w:r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9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 w:rsidRPr="00C11157">
              <w:rPr>
                <w:rFonts w:cstheme="minorHAnsi"/>
                <w:sz w:val="18"/>
                <w:szCs w:val="18"/>
                <w:lang w:val="pt-BR" w:eastAsia="zh-CN"/>
              </w:rPr>
              <w:t>Collection and dissemination of information and statistics</w:t>
            </w:r>
          </w:p>
          <w:p w14:paraId="6BD09B23" w14:textId="77777777" w:rsidR="00EA4EC0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39" w:history="1">
              <w:r w:rsidRPr="008E1D51">
                <w:rPr>
                  <w:rStyle w:val="Hyperlink"/>
                  <w:rFonts w:cstheme="minorHAnsi"/>
                  <w:i/>
                  <w:iCs/>
                  <w:sz w:val="17"/>
                  <w:szCs w:val="17"/>
                  <w:lang w:val="pt-BR" w:eastAsia="zh-CN"/>
                </w:rPr>
                <w:t>2(Add.2)(Ann.</w:t>
              </w:r>
              <w:r w:rsidRPr="008E1D51">
                <w:rPr>
                  <w:rStyle w:val="Hyperlink"/>
                  <w:rFonts w:cstheme="minorHAnsi"/>
                  <w:i/>
                  <w:iCs/>
                  <w:sz w:val="17"/>
                  <w:szCs w:val="17"/>
                  <w:lang w:val="pt-BR"/>
                </w:rPr>
                <w:t>3</w:t>
              </w:r>
              <w:r w:rsidRPr="008E1D51">
                <w:rPr>
                  <w:rStyle w:val="Hyperlink"/>
                  <w:rFonts w:cstheme="minorHAnsi"/>
                  <w:i/>
                  <w:iCs/>
                  <w:sz w:val="17"/>
                  <w:szCs w:val="17"/>
                  <w:lang w:val="pt-BR" w:eastAsia="zh-CN"/>
                </w:rPr>
                <w:t>)</w:t>
              </w:r>
            </w:hyperlink>
          </w:p>
          <w:p w14:paraId="3CDC866D" w14:textId="77777777" w:rsidR="00EA4EC0" w:rsidRPr="006471BC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7: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Outcomes of PP-22 relevant to the work of ITU-D</w:t>
            </w:r>
          </w:p>
          <w:p w14:paraId="731DCF0C" w14:textId="77777777" w:rsidR="00EA4EC0" w:rsidRPr="006471BC" w:rsidRDefault="00EA4EC0" w:rsidP="004223F8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0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12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41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39</w:t>
              </w:r>
            </w:hyperlink>
          </w:p>
          <w:p w14:paraId="599CFC30" w14:textId="77777777" w:rsidR="00EA4EC0" w:rsidRPr="006471BC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7.1: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Presentation on ITU Strategic Plan</w:t>
            </w:r>
          </w:p>
          <w:p w14:paraId="7683AEF3" w14:textId="77777777" w:rsidR="00EA4EC0" w:rsidRPr="006471BC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2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17</w:t>
              </w:r>
            </w:hyperlink>
          </w:p>
          <w:p w14:paraId="34DBA799" w14:textId="77777777" w:rsidR="00EA4EC0" w:rsidRPr="00677BCE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Contributions from membership</w:t>
            </w:r>
          </w:p>
          <w:p w14:paraId="69B97438" w14:textId="77777777" w:rsidR="00EA4EC0" w:rsidRPr="006471BC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3" w:history="1">
              <w:r w:rsidRPr="000349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29</w:t>
              </w:r>
            </w:hyperlink>
            <w:r w:rsidRPr="00034928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44" w:history="1">
              <w:r w:rsidRPr="000349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30</w:t>
              </w:r>
            </w:hyperlink>
          </w:p>
          <w:p w14:paraId="0AAC67CE" w14:textId="77777777" w:rsidR="00EA4EC0" w:rsidRPr="006471BC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14: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Calendar of ITU-D events</w:t>
            </w:r>
          </w:p>
          <w:p w14:paraId="2B18E5DF" w14:textId="13170D0D" w:rsidR="00EA4EC0" w:rsidRDefault="00EA4EC0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5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11</w:t>
              </w:r>
            </w:hyperlink>
          </w:p>
          <w:p w14:paraId="492C84DD" w14:textId="0B38881B" w:rsidR="00EA4EC0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5A581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Pending matters</w:t>
            </w:r>
          </w:p>
          <w:p w14:paraId="42B78791" w14:textId="1DD42B02" w:rsidR="00EA4EC0" w:rsidRPr="00EA4EC0" w:rsidRDefault="00EA4EC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6" w:history="1">
              <w:r w:rsidRPr="00EA4EC0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DT/3</w:t>
              </w:r>
            </w:hyperlink>
          </w:p>
          <w:p w14:paraId="25621753" w14:textId="7CEA654A" w:rsidR="00EA4EC0" w:rsidRPr="006471BC" w:rsidRDefault="00EA4EC0" w:rsidP="00F1629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15: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Any other business</w:t>
            </w:r>
          </w:p>
        </w:tc>
      </w:tr>
      <w:tr w:rsidR="00EA4EC0" w:rsidRPr="006471BC" w14:paraId="4DA56044" w14:textId="77777777" w:rsidTr="00162B20">
        <w:trPr>
          <w:trHeight w:val="1428"/>
        </w:trPr>
        <w:tc>
          <w:tcPr>
            <w:tcW w:w="277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hideMark/>
          </w:tcPr>
          <w:p w14:paraId="1CA5B618" w14:textId="77777777" w:rsidR="00EA4EC0" w:rsidRPr="006471BC" w:rsidRDefault="00EA4EC0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1100h-1200h</w:t>
            </w:r>
          </w:p>
          <w:p w14:paraId="1C477489" w14:textId="77777777" w:rsidR="00EA4EC0" w:rsidRPr="006471BC" w:rsidRDefault="00EA4EC0" w:rsidP="005B5A75">
            <w:pPr>
              <w:tabs>
                <w:tab w:val="left" w:pos="567"/>
              </w:tabs>
              <w:spacing w:before="0" w:after="12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Session for newcomers</w:t>
            </w:r>
          </w:p>
        </w:tc>
        <w:tc>
          <w:tcPr>
            <w:tcW w:w="2745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7C4E7FFC" w14:textId="77777777" w:rsidR="00EA4EC0" w:rsidRPr="006471BC" w:rsidRDefault="00EA4EC0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sz w:val="18"/>
                <w:szCs w:val="18"/>
                <w:lang w:val="pt-BR" w:eastAsia="zh-CN"/>
              </w:rPr>
            </w:pPr>
          </w:p>
        </w:tc>
        <w:tc>
          <w:tcPr>
            <w:tcW w:w="2804" w:type="dxa"/>
            <w:gridSpan w:val="2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hideMark/>
          </w:tcPr>
          <w:p w14:paraId="54E29AA2" w14:textId="4F385A6B" w:rsidR="00EA4EC0" w:rsidRPr="006471BC" w:rsidRDefault="00EA4EC0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hideMark/>
          </w:tcPr>
          <w:p w14:paraId="52D87846" w14:textId="74886E8B" w:rsidR="00EA4EC0" w:rsidRPr="006471BC" w:rsidRDefault="00EA4EC0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558AECA5" w14:textId="77777777" w:rsidR="00EA4EC0" w:rsidRPr="006471BC" w:rsidRDefault="00EA4EC0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EA4EC0" w:rsidRPr="006471BC" w14:paraId="379C0FA3" w14:textId="77777777" w:rsidTr="003164A0">
        <w:trPr>
          <w:trHeight w:val="1427"/>
        </w:trPr>
        <w:tc>
          <w:tcPr>
            <w:tcW w:w="277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E82012A" w14:textId="77777777" w:rsidR="00EA4EC0" w:rsidRPr="006471BC" w:rsidRDefault="00EA4EC0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45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C7397F9" w14:textId="77777777" w:rsidR="00EA4EC0" w:rsidRPr="006471BC" w:rsidRDefault="00EA4EC0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sz w:val="18"/>
                <w:szCs w:val="18"/>
                <w:lang w:val="pt-BR" w:eastAsia="zh-CN"/>
              </w:rPr>
            </w:pPr>
          </w:p>
        </w:tc>
        <w:tc>
          <w:tcPr>
            <w:tcW w:w="2804" w:type="dxa"/>
            <w:gridSpan w:val="2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</w:tcPr>
          <w:p w14:paraId="3FF1AA24" w14:textId="77777777" w:rsidR="00EA4EC0" w:rsidRPr="006471BC" w:rsidRDefault="00EA4EC0" w:rsidP="00EA4EC0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1130h-1230h</w:t>
            </w:r>
          </w:p>
          <w:p w14:paraId="299A24FE" w14:textId="3518F6CE" w:rsidR="00EA4EC0" w:rsidRPr="006471BC" w:rsidRDefault="00EA4EC0" w:rsidP="00EA4EC0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NoW</w:t>
            </w:r>
            <w:proofErr w:type="spellEnd"/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 xml:space="preserve"> in ITU-D session</w:t>
            </w:r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</w:tcPr>
          <w:p w14:paraId="3105C90D" w14:textId="77777777" w:rsidR="00EA4EC0" w:rsidRPr="006471BC" w:rsidRDefault="00EA4EC0" w:rsidP="00EA4EC0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1130h-1230h</w:t>
            </w:r>
          </w:p>
          <w:p w14:paraId="1989EFBB" w14:textId="45FEC99F" w:rsidR="00EA4EC0" w:rsidRPr="006471BC" w:rsidRDefault="00EA4EC0" w:rsidP="00EA4EC0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i/>
                <w:iCs/>
                <w:sz w:val="18"/>
                <w:szCs w:val="18"/>
                <w:lang w:eastAsia="zh-CN"/>
              </w:rPr>
              <w:t>Session on Generation Connect</w:t>
            </w:r>
          </w:p>
        </w:tc>
        <w:tc>
          <w:tcPr>
            <w:tcW w:w="2936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BBE8909" w14:textId="77777777" w:rsidR="00EA4EC0" w:rsidRPr="006471BC" w:rsidRDefault="00EA4EC0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F90CEF" w:rsidRPr="006471BC" w14:paraId="11BDCD84" w14:textId="77777777" w:rsidTr="002B5786"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5C6AE0E0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1200h-1430h</w:t>
            </w:r>
          </w:p>
          <w:p w14:paraId="0B41D8DB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7828F71D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569CFE28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6E3BC" w:themeFill="accent3" w:themeFillTint="66"/>
            <w:hideMark/>
          </w:tcPr>
          <w:p w14:paraId="37E35B4E" w14:textId="77777777" w:rsidR="00880C7A" w:rsidRPr="006471BC" w:rsidRDefault="00880C7A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5FCF30A7" w14:textId="1E233BBB" w:rsidR="006471BC" w:rsidRPr="006471BC" w:rsidRDefault="00880C7A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NoW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 xml:space="preserve"> in ITU-D networking lunch</w:t>
            </w:r>
          </w:p>
        </w:tc>
        <w:tc>
          <w:tcPr>
            <w:tcW w:w="138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2A8A54A1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17DD75CA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25FC7CEF" w14:textId="77777777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1230h-1430h</w:t>
            </w:r>
          </w:p>
          <w:p w14:paraId="6251994A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93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6F729C1F" w14:textId="45444F72" w:rsidR="006471BC" w:rsidRPr="006471BC" w:rsidRDefault="006471BC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12</w:t>
            </w:r>
            <w:r w:rsidR="00076BAD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00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h-1430h</w:t>
            </w:r>
          </w:p>
          <w:p w14:paraId="1ADC5537" w14:textId="77777777" w:rsidR="006471BC" w:rsidRPr="006471BC" w:rsidRDefault="006471BC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</w:tr>
      <w:tr w:rsidR="00B34B57" w:rsidRPr="006471BC" w14:paraId="335E8588" w14:textId="77777777" w:rsidTr="00B34B57">
        <w:trPr>
          <w:trHeight w:val="883"/>
        </w:trPr>
        <w:tc>
          <w:tcPr>
            <w:tcW w:w="2779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981ECB6" w14:textId="443F14AD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lastRenderedPageBreak/>
              <w:t>1430h-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1500</w:t>
            </w:r>
          </w:p>
          <w:p w14:paraId="4862DEF4" w14:textId="4CE8F3BD" w:rsidR="00B34B57" w:rsidRPr="006471BC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opening</w:t>
            </w:r>
          </w:p>
          <w:p w14:paraId="14101281" w14:textId="77777777" w:rsidR="00B34B57" w:rsidRPr="006471BC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1: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the Secretary-General</w:t>
            </w:r>
          </w:p>
          <w:p w14:paraId="47A2ACDD" w14:textId="77777777" w:rsidR="00B34B57" w:rsidRPr="006471BC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2: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other Elected Officials </w:t>
            </w:r>
          </w:p>
          <w:p w14:paraId="5104F883" w14:textId="143CC385" w:rsidR="00B34B57" w:rsidRPr="006471BC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Agenda item 3: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Address by the Director, BDT</w:t>
            </w: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hideMark/>
          </w:tcPr>
          <w:p w14:paraId="7C87F4D7" w14:textId="3F06FA87" w:rsidR="00B34B57" w:rsidRPr="00B34B57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B34B57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</w:t>
            </w:r>
            <w:r w:rsidRPr="00B34B57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45h</w:t>
            </w:r>
          </w:p>
          <w:p w14:paraId="201ADC4F" w14:textId="77777777" w:rsidR="00B34B57" w:rsidRPr="00B34B57" w:rsidRDefault="00B34B57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B34B57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1772BCEA" w14:textId="1D71B1B7" w:rsidR="00B34B57" w:rsidRPr="00B34B57" w:rsidRDefault="00B34B5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B34B57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Intervention from the EU Ambassador on EU </w:t>
            </w:r>
            <w:r w:rsidR="00B64760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support to ITU-D activities, including </w:t>
            </w:r>
            <w:r w:rsidRPr="00B34B57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projects</w:t>
            </w:r>
            <w:r w:rsidRPr="00B34B57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 xml:space="preserve"> 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7C60B3E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1430h-1730h</w:t>
            </w:r>
          </w:p>
          <w:p w14:paraId="73A9FFC5" w14:textId="77777777" w:rsidR="00B34B57" w:rsidRPr="006471BC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6688CE24" w14:textId="7A91E7F1" w:rsidR="006D012B" w:rsidRPr="006D012B" w:rsidRDefault="006D012B" w:rsidP="006D012B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8.4: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ITU-D Projects and special initiatives</w:t>
            </w:r>
            <w:r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>(continued)</w:t>
            </w:r>
          </w:p>
          <w:p w14:paraId="29591DC3" w14:textId="6008C24F" w:rsidR="006D012B" w:rsidRPr="001C3951" w:rsidRDefault="006D012B" w:rsidP="006D012B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7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13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48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14</w:t>
              </w:r>
            </w:hyperlink>
          </w:p>
          <w:p w14:paraId="4C23D133" w14:textId="77777777" w:rsidR="003F7EF0" w:rsidRPr="006471BC" w:rsidRDefault="003F7EF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11: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Preparations for RA-23 and WRC-23</w:t>
            </w:r>
          </w:p>
          <w:p w14:paraId="0231BA99" w14:textId="77777777" w:rsidR="00D35AC1" w:rsidRDefault="003F7EF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49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16</w:t>
              </w:r>
            </w:hyperlink>
          </w:p>
          <w:p w14:paraId="4D8EDE8E" w14:textId="77777777" w:rsidR="000D38B8" w:rsidRPr="001C3951" w:rsidRDefault="000D38B8" w:rsidP="000D38B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8.5: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Financial implications of RIs</w:t>
            </w:r>
          </w:p>
          <w:p w14:paraId="4999019E" w14:textId="77777777" w:rsidR="000D38B8" w:rsidRDefault="000D38B8" w:rsidP="000D38B8">
            <w:pPr>
              <w:tabs>
                <w:tab w:val="left" w:pos="567"/>
              </w:tabs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0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25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51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37</w:t>
              </w:r>
            </w:hyperlink>
          </w:p>
          <w:p w14:paraId="766C663D" w14:textId="7AECFF57" w:rsidR="000609D2" w:rsidRPr="00C44E80" w:rsidRDefault="00DD10B4" w:rsidP="000D38B8">
            <w:pPr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DD10B4">
              <w:rPr>
                <w:b/>
                <w:bCs/>
                <w:i/>
                <w:iCs/>
                <w:sz w:val="18"/>
                <w:szCs w:val="18"/>
              </w:rPr>
              <w:t xml:space="preserve">Official announcement of Contributions to Connect2Recover and the Innovation and Entrepreneurship Alliance for Digital Development as well as of the Allocation of funds to support the Phase 2 of Enhancing Resilient ICT Infrastructure in Asia and the Pacific and the Allocation of funds to support the Pathways to Cybersecurity in the Pacific (PCP), </w:t>
            </w:r>
            <w:r>
              <w:rPr>
                <w:b/>
                <w:bCs/>
                <w:i/>
                <w:iCs/>
                <w:sz w:val="18"/>
                <w:szCs w:val="18"/>
              </w:rPr>
              <w:t>all</w:t>
            </w:r>
            <w:r w:rsidRPr="00DD10B4">
              <w:rPr>
                <w:b/>
                <w:bCs/>
                <w:i/>
                <w:iCs/>
                <w:sz w:val="18"/>
                <w:szCs w:val="18"/>
              </w:rPr>
              <w:t xml:space="preserve"> funded by Japan</w:t>
            </w:r>
          </w:p>
        </w:tc>
        <w:tc>
          <w:tcPr>
            <w:tcW w:w="2724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79B29BF" w14:textId="270E3F7E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</w:t>
            </w:r>
            <w:r w:rsidR="00FC0976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7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30h</w:t>
            </w:r>
          </w:p>
          <w:p w14:paraId="569D5A54" w14:textId="77777777" w:rsidR="00B34B57" w:rsidRPr="006471BC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39499F00" w14:textId="17986F66" w:rsidR="004223F8" w:rsidRPr="004223F8" w:rsidRDefault="004223F8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9: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Preparations for the next Youth Summit</w:t>
            </w:r>
            <w:r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>(continued)</w:t>
            </w:r>
          </w:p>
          <w:p w14:paraId="784EB46B" w14:textId="58659A4A" w:rsidR="00A809FF" w:rsidRDefault="004223F8" w:rsidP="004223F8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>
              <w:t xml:space="preserve"> </w:t>
            </w:r>
            <w:hyperlink r:id="rId52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</w:t>
              </w:r>
              <w:r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8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53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27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54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35</w:t>
              </w:r>
            </w:hyperlink>
          </w:p>
          <w:p w14:paraId="74ADEA9A" w14:textId="77777777" w:rsidR="00A809FF" w:rsidRPr="006471BC" w:rsidRDefault="00A809FF" w:rsidP="00A809FF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10: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Collaboration with the other Sectors</w:t>
            </w:r>
          </w:p>
          <w:p w14:paraId="234EB2BC" w14:textId="13C4FC6E" w:rsidR="00B34B57" w:rsidRPr="006471BC" w:rsidRDefault="00A809FF" w:rsidP="006506F9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5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9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56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19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57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20</w:t>
              </w:r>
            </w:hyperlink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58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21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>,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59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24</w:t>
              </w:r>
            </w:hyperlink>
            <w:r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60" w:history="1">
              <w:r w:rsidRPr="00DD050D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34</w:t>
              </w:r>
            </w:hyperlink>
          </w:p>
        </w:tc>
        <w:tc>
          <w:tcPr>
            <w:tcW w:w="2936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C45DF96" w14:textId="77777777" w:rsidR="000B676D" w:rsidRPr="006471BC" w:rsidRDefault="000B676D" w:rsidP="000B676D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1430h-1730h</w:t>
            </w:r>
            <w:r w:rsidRPr="006471BC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</w:p>
          <w:p w14:paraId="0A15A003" w14:textId="5BC8214A" w:rsidR="000B676D" w:rsidRDefault="000B676D" w:rsidP="000B676D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 plenary and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 closing</w:t>
            </w:r>
          </w:p>
          <w:p w14:paraId="7130CB1F" w14:textId="5019D538" w:rsidR="00FF286A" w:rsidRPr="00677BCE" w:rsidRDefault="00FF286A" w:rsidP="00FF286A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77BCE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Approval of the summary of conclusions</w:t>
            </w:r>
          </w:p>
          <w:p w14:paraId="3A89D522" w14:textId="77777777" w:rsidR="00FF286A" w:rsidRDefault="00FF286A" w:rsidP="00FF286A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DT/xxx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708C3D48" w14:textId="77777777" w:rsidR="00B34B57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  <w:p w14:paraId="2CF7A415" w14:textId="171397F5" w:rsidR="000B676D" w:rsidRPr="006471BC" w:rsidRDefault="000B676D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closing</w:t>
            </w:r>
          </w:p>
        </w:tc>
      </w:tr>
      <w:tr w:rsidR="00B34B57" w:rsidRPr="006471BC" w14:paraId="5DF56E50" w14:textId="77777777" w:rsidTr="006E2EEE">
        <w:trPr>
          <w:trHeight w:val="883"/>
        </w:trPr>
        <w:tc>
          <w:tcPr>
            <w:tcW w:w="2779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36077CB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FDF79"/>
          </w:tcPr>
          <w:p w14:paraId="0E866752" w14:textId="521C1839" w:rsidR="00B34B57" w:rsidRPr="006471BC" w:rsidRDefault="00B34B57" w:rsidP="005B5A75">
            <w:pPr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45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h-1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545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</w:t>
            </w:r>
          </w:p>
          <w:p w14:paraId="06E08037" w14:textId="55367C7F" w:rsidR="00B34B57" w:rsidRPr="006471BC" w:rsidRDefault="00B34B57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Information demo on ITU-D projects</w:t>
            </w:r>
          </w:p>
        </w:tc>
        <w:tc>
          <w:tcPr>
            <w:tcW w:w="2804" w:type="dxa"/>
            <w:gridSpan w:val="2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DA36CCF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1922F32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0295D84" w14:textId="77777777" w:rsidR="00B34B57" w:rsidRPr="006471BC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B34B57" w:rsidRPr="006471BC" w14:paraId="4E39ECC7" w14:textId="77777777" w:rsidTr="006E2EEE">
        <w:trPr>
          <w:trHeight w:val="4342"/>
        </w:trPr>
        <w:tc>
          <w:tcPr>
            <w:tcW w:w="27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5620105" w14:textId="2C42E464" w:rsidR="00B34B57" w:rsidRPr="001C3951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1500h-1730h</w:t>
            </w:r>
          </w:p>
          <w:p w14:paraId="3BCDD709" w14:textId="5BC252C1" w:rsidR="00B34B57" w:rsidRPr="001C3951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first plenary</w:t>
            </w:r>
          </w:p>
          <w:p w14:paraId="1DEB2C10" w14:textId="77777777" w:rsidR="00B34B57" w:rsidRPr="001C3951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4: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Opening remarks by the Chairman of TDAG</w:t>
            </w:r>
          </w:p>
          <w:p w14:paraId="26439357" w14:textId="77777777" w:rsidR="00B34B57" w:rsidRPr="001C3951" w:rsidRDefault="00B34B5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5: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Adoption of the agenda and Time Management Plan</w:t>
            </w:r>
          </w:p>
          <w:p w14:paraId="09783611" w14:textId="060883E0" w:rsidR="00B34B57" w:rsidRPr="001C3951" w:rsidRDefault="00B34B57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Documents: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61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62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DT/1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63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DT/2</w:t>
              </w:r>
            </w:hyperlink>
          </w:p>
          <w:p w14:paraId="5C1B6231" w14:textId="77777777" w:rsidR="00B34B57" w:rsidRPr="001C3951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>Remarks by the Director, BDT</w:t>
            </w:r>
          </w:p>
          <w:p w14:paraId="0EDAB837" w14:textId="256C2513" w:rsidR="00731422" w:rsidRPr="001C3951" w:rsidRDefault="00731422" w:rsidP="005B5A75">
            <w:pPr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1C3951">
              <w:rPr>
                <w:b/>
                <w:bCs/>
                <w:i/>
                <w:iCs/>
                <w:sz w:val="18"/>
                <w:szCs w:val="18"/>
              </w:rPr>
              <w:t xml:space="preserve">Official announcement of the </w:t>
            </w:r>
            <w:r w:rsidR="00A2073F">
              <w:rPr>
                <w:b/>
                <w:bCs/>
                <w:i/>
                <w:iCs/>
                <w:sz w:val="18"/>
                <w:szCs w:val="18"/>
              </w:rPr>
              <w:t>MoU signed between ITU and Australia</w:t>
            </w:r>
            <w:r w:rsidR="0027623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72DCB">
              <w:rPr>
                <w:b/>
                <w:bCs/>
                <w:i/>
                <w:iCs/>
                <w:sz w:val="18"/>
                <w:szCs w:val="18"/>
              </w:rPr>
              <w:t xml:space="preserve">DITRDCA </w:t>
            </w:r>
            <w:r w:rsidR="00276234">
              <w:rPr>
                <w:b/>
                <w:bCs/>
                <w:i/>
                <w:iCs/>
                <w:sz w:val="18"/>
                <w:szCs w:val="18"/>
              </w:rPr>
              <w:t>to provide funding to support the implementation of RIs in ASP</w:t>
            </w:r>
          </w:p>
          <w:p w14:paraId="3C9FCD5E" w14:textId="05B75C88" w:rsidR="00B34B57" w:rsidRPr="001C3951" w:rsidRDefault="00B34B57" w:rsidP="005B5A75">
            <w:pPr>
              <w:tabs>
                <w:tab w:val="left" w:pos="567"/>
              </w:tabs>
              <w:spacing w:before="8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 xml:space="preserve">Coffee break and </w:t>
            </w:r>
            <w:r w:rsidR="00731422"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g</w:t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roup photo</w:t>
            </w:r>
          </w:p>
          <w:p w14:paraId="63BEEC43" w14:textId="77777777" w:rsidR="00B34B57" w:rsidRPr="001C3951" w:rsidRDefault="00B34B5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6:</w:t>
            </w:r>
            <w:r w:rsidRPr="001C3951">
              <w:rPr>
                <w:rFonts w:cstheme="minorHAnsi"/>
                <w:sz w:val="18"/>
                <w:szCs w:val="18"/>
                <w:lang w:val="pt-BR" w:eastAsia="zh-CN"/>
              </w:rPr>
              <w:t xml:space="preserve"> Outcomes of WTDC-22</w:t>
            </w:r>
          </w:p>
          <w:p w14:paraId="4C358C52" w14:textId="51992482" w:rsidR="00B34B57" w:rsidRPr="001C3951" w:rsidRDefault="00B34B57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eastAsia="SimSun" w:cstheme="minorHAnsi"/>
                <w:b/>
                <w:bCs/>
                <w:sz w:val="18"/>
                <w:szCs w:val="18"/>
                <w:lang w:val="pt-BR"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Document:</w:t>
            </w:r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64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15</w:t>
              </w:r>
            </w:hyperlink>
            <w:r w:rsidRPr="001C395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 </w:t>
            </w:r>
            <w:hyperlink r:id="rId65" w:history="1">
              <w:r w:rsidRPr="001C395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31</w:t>
              </w:r>
            </w:hyperlink>
          </w:p>
        </w:tc>
        <w:tc>
          <w:tcPr>
            <w:tcW w:w="27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D54FE6E" w14:textId="7136CCF9" w:rsidR="00B34B57" w:rsidRPr="001C3951" w:rsidRDefault="00B34B57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15</w:t>
            </w:r>
            <w:r w:rsidR="002B3047"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45</w:t>
            </w:r>
            <w:r w:rsidRPr="001C3951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h-1730h</w:t>
            </w:r>
          </w:p>
          <w:p w14:paraId="00B1973C" w14:textId="77777777" w:rsidR="00B34B57" w:rsidRPr="001C3951" w:rsidRDefault="00B34B57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1C3951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plenary</w:t>
            </w:r>
          </w:p>
          <w:p w14:paraId="74F6F6A2" w14:textId="687FE0DC" w:rsidR="0004420B" w:rsidRDefault="000A07D0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Agenda item 8.2 &amp; 8.3:</w:t>
            </w:r>
            <w:r w:rsidRPr="006471BC">
              <w:rPr>
                <w:rFonts w:cstheme="minorHAnsi"/>
                <w:sz w:val="18"/>
                <w:szCs w:val="18"/>
                <w:lang w:val="pt-BR" w:eastAsia="zh-CN"/>
              </w:rPr>
              <w:t xml:space="preserve"> Implementation of the KAP and Preparation of the OP23</w:t>
            </w:r>
            <w:r>
              <w:rPr>
                <w:rFonts w:cstheme="minorHAnsi"/>
                <w:sz w:val="18"/>
                <w:szCs w:val="18"/>
                <w:lang w:val="pt-BR" w:eastAsia="zh-CN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(cont</w:t>
            </w:r>
            <w:r w:rsidR="007736A1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'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d)</w:t>
            </w:r>
          </w:p>
          <w:p w14:paraId="2C769C74" w14:textId="77777777" w:rsidR="00D46E5C" w:rsidRDefault="007736A1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Style w:val="Hyperlink"/>
                <w:rFonts w:cstheme="minorHAnsi"/>
                <w:i/>
                <w:iCs/>
                <w:sz w:val="18"/>
                <w:szCs w:val="18"/>
                <w:lang w:val="pt-BR" w:eastAsia="zh-CN"/>
              </w:rPr>
            </w:pP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ab/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s</w:t>
            </w:r>
            <w:r w:rsidRPr="006471BC"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  <w:t>:</w:t>
            </w:r>
            <w:r w:rsidRPr="006471B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66" w:history="1">
              <w:r w:rsidR="00D46E5C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22</w:t>
              </w:r>
            </w:hyperlink>
            <w:r w:rsidR="00D46E5C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, </w:t>
            </w:r>
            <w:hyperlink r:id="rId67" w:history="1">
              <w:r w:rsidR="00D46E5C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23</w:t>
              </w:r>
            </w:hyperlink>
            <w:r w:rsidR="00D46E5C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and</w:t>
            </w:r>
            <w:r w:rsidR="00D46E5C" w:rsidRPr="006B06B1">
              <w:rPr>
                <w:rFonts w:cstheme="minorHAnsi"/>
                <w:i/>
                <w:iCs/>
                <w:sz w:val="18"/>
                <w:szCs w:val="18"/>
                <w:lang w:val="pt-BR" w:eastAsia="zh-CN"/>
              </w:rPr>
              <w:t xml:space="preserve"> </w:t>
            </w:r>
            <w:hyperlink r:id="rId68" w:history="1">
              <w:r w:rsidR="00D46E5C" w:rsidRPr="006B06B1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pt-BR" w:eastAsia="zh-CN"/>
                </w:rPr>
                <w:t>33</w:t>
              </w:r>
            </w:hyperlink>
          </w:p>
          <w:p w14:paraId="563744B0" w14:textId="77777777" w:rsidR="004D5DEE" w:rsidRDefault="004D5DEE" w:rsidP="005B5A75">
            <w:pPr>
              <w:ind w:left="-57" w:right="-57"/>
              <w:rPr>
                <w:b/>
                <w:bCs/>
                <w:i/>
                <w:iCs/>
                <w:sz w:val="18"/>
                <w:szCs w:val="18"/>
              </w:rPr>
            </w:pPr>
            <w:r w:rsidRPr="001C3951">
              <w:rPr>
                <w:b/>
                <w:bCs/>
                <w:i/>
                <w:iCs/>
                <w:sz w:val="18"/>
                <w:szCs w:val="18"/>
              </w:rPr>
              <w:t xml:space="preserve">Official announcement of the </w:t>
            </w:r>
            <w:r w:rsidR="00B3774A">
              <w:rPr>
                <w:b/>
                <w:bCs/>
                <w:i/>
                <w:iCs/>
                <w:sz w:val="18"/>
                <w:szCs w:val="18"/>
              </w:rPr>
              <w:t xml:space="preserve">Letter of Agreement signed between </w:t>
            </w:r>
            <w:r w:rsidR="002B38B1">
              <w:rPr>
                <w:b/>
                <w:bCs/>
                <w:i/>
                <w:iCs/>
                <w:sz w:val="18"/>
                <w:szCs w:val="18"/>
              </w:rPr>
              <w:t>BDT</w:t>
            </w:r>
            <w:r w:rsidR="00B3774A">
              <w:rPr>
                <w:b/>
                <w:bCs/>
                <w:i/>
                <w:iCs/>
                <w:sz w:val="18"/>
                <w:szCs w:val="18"/>
              </w:rPr>
              <w:t xml:space="preserve"> and the </w:t>
            </w:r>
            <w:r w:rsidR="00A2073F">
              <w:rPr>
                <w:b/>
                <w:bCs/>
                <w:i/>
                <w:iCs/>
                <w:sz w:val="18"/>
                <w:szCs w:val="18"/>
              </w:rPr>
              <w:t>UK</w:t>
            </w:r>
            <w:r w:rsidR="002244A8">
              <w:rPr>
                <w:b/>
                <w:bCs/>
                <w:i/>
                <w:iCs/>
                <w:sz w:val="18"/>
                <w:szCs w:val="18"/>
              </w:rPr>
              <w:t xml:space="preserve"> Home Office</w:t>
            </w:r>
            <w:r w:rsidR="00A2073F">
              <w:rPr>
                <w:b/>
                <w:bCs/>
                <w:i/>
                <w:iCs/>
                <w:sz w:val="18"/>
                <w:szCs w:val="18"/>
              </w:rPr>
              <w:t xml:space="preserve"> to provide support on Cybersecurity</w:t>
            </w:r>
          </w:p>
          <w:p w14:paraId="7DECF4DD" w14:textId="7D061414" w:rsidR="0060601F" w:rsidRPr="001C3951" w:rsidRDefault="0060601F" w:rsidP="005B5A75">
            <w:pPr>
              <w:ind w:left="-57" w:right="-57"/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</w:pPr>
            <w:r w:rsidRPr="0060601F">
              <w:rPr>
                <w:rFonts w:cstheme="minorHAnsi"/>
                <w:b/>
                <w:bCs/>
                <w:sz w:val="18"/>
                <w:szCs w:val="18"/>
                <w:lang w:val="pt-BR" w:eastAsia="zh-CN"/>
              </w:rPr>
              <w:t>Official announcement of the Provision of support to advance BDT's work in the field of Cybersecurity by the Federal Foreign Office of Germany</w:t>
            </w:r>
          </w:p>
        </w:tc>
        <w:tc>
          <w:tcPr>
            <w:tcW w:w="2804" w:type="dxa"/>
            <w:gridSpan w:val="2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067ABB60" w14:textId="77777777" w:rsidR="00B34B57" w:rsidRPr="004E34C2" w:rsidRDefault="00B34B57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D72F35F" w14:textId="77777777" w:rsidR="00B34B57" w:rsidRPr="006471BC" w:rsidRDefault="00B34B57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DEF3E68" w14:textId="77777777" w:rsidR="00B34B57" w:rsidRPr="006471BC" w:rsidRDefault="00B34B57" w:rsidP="005B5A75">
            <w:pPr>
              <w:spacing w:before="0"/>
              <w:ind w:left="-57" w:right="-57"/>
              <w:rPr>
                <w:rFonts w:eastAsia="SimSun"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A839F8" w:rsidRPr="006471BC" w14:paraId="65AD9904" w14:textId="77777777" w:rsidTr="00F90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779" w:type="dxa"/>
            <w:shd w:val="clear" w:color="auto" w:fill="D6E3BC" w:themeFill="accent3" w:themeFillTint="66"/>
          </w:tcPr>
          <w:p w14:paraId="11355D91" w14:textId="522F5C7C" w:rsidR="0035132A" w:rsidRPr="006471BC" w:rsidRDefault="0035132A" w:rsidP="005B5A75">
            <w:pPr>
              <w:keepNext/>
              <w:tabs>
                <w:tab w:val="left" w:pos="567"/>
              </w:tabs>
              <w:ind w:left="-57" w:right="-57"/>
              <w:rPr>
                <w:rFonts w:cstheme="minorHAnsi"/>
                <w:sz w:val="18"/>
                <w:szCs w:val="18"/>
                <w:lang w:eastAsia="zh-CN"/>
              </w:rPr>
            </w:pP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</w:t>
            </w:r>
            <w:r w:rsidR="00CB6ACD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80</w:t>
            </w:r>
            <w:r w:rsidRPr="006471BC"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0h</w:t>
            </w:r>
          </w:p>
          <w:p w14:paraId="1FCBC433" w14:textId="77777777" w:rsidR="00A839F8" w:rsidRDefault="00CB6ACD" w:rsidP="005B5A75">
            <w:pPr>
              <w:tabs>
                <w:tab w:val="left" w:pos="567"/>
              </w:tabs>
              <w:spacing w:before="0" w:after="40"/>
              <w:ind w:left="-57" w:right="-57"/>
              <w:rPr>
                <w:rFonts w:cs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  <w:t>TDAG cocktail reception</w:t>
            </w:r>
          </w:p>
          <w:p w14:paraId="70B87490" w14:textId="7658AD95" w:rsidR="006A03D6" w:rsidRPr="006A03D6" w:rsidRDefault="006A03D6" w:rsidP="005B5A75">
            <w:pPr>
              <w:tabs>
                <w:tab w:val="left" w:pos="567"/>
              </w:tabs>
              <w:spacing w:before="80" w:after="40"/>
              <w:ind w:left="-57" w:right="-57"/>
              <w:rPr>
                <w:rFonts w:cstheme="minorHAnsi"/>
                <w:sz w:val="18"/>
                <w:szCs w:val="18"/>
                <w:lang w:val="pt-BR"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at ITU cafeteria</w:t>
            </w:r>
          </w:p>
        </w:tc>
        <w:tc>
          <w:tcPr>
            <w:tcW w:w="2745" w:type="dxa"/>
          </w:tcPr>
          <w:p w14:paraId="4FDDD734" w14:textId="57E88FAB" w:rsidR="00A839F8" w:rsidRPr="006471BC" w:rsidRDefault="00A839F8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val="pt-BR" w:eastAsia="zh-CN"/>
              </w:rPr>
            </w:pPr>
          </w:p>
        </w:tc>
        <w:tc>
          <w:tcPr>
            <w:tcW w:w="2804" w:type="dxa"/>
            <w:gridSpan w:val="2"/>
          </w:tcPr>
          <w:p w14:paraId="3B3AEB57" w14:textId="721A1B5A" w:rsidR="00A839F8" w:rsidRPr="0035132A" w:rsidRDefault="00A839F8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724" w:type="dxa"/>
          </w:tcPr>
          <w:p w14:paraId="774E4B93" w14:textId="2ECEA089" w:rsidR="00A839F8" w:rsidRPr="006471BC" w:rsidRDefault="00A839F8" w:rsidP="005B5A75">
            <w:pPr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936" w:type="dxa"/>
          </w:tcPr>
          <w:p w14:paraId="15EDFA72" w14:textId="7B0B8CFB" w:rsidR="00A839F8" w:rsidRPr="006471BC" w:rsidRDefault="00A839F8" w:rsidP="005B5A75">
            <w:pPr>
              <w:keepNext/>
              <w:tabs>
                <w:tab w:val="left" w:pos="567"/>
              </w:tabs>
              <w:spacing w:before="0"/>
              <w:ind w:left="-57" w:right="-57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zh-CN"/>
              </w:rPr>
            </w:pPr>
          </w:p>
        </w:tc>
      </w:tr>
    </w:tbl>
    <w:p w14:paraId="7759C759" w14:textId="461CE559" w:rsidR="00821996" w:rsidRPr="00D2648A" w:rsidRDefault="00821996" w:rsidP="00D2648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 w:val="16"/>
          <w:szCs w:val="16"/>
        </w:rPr>
      </w:pPr>
    </w:p>
    <w:sectPr w:rsidR="00821996" w:rsidRPr="00D2648A" w:rsidSect="006471BC">
      <w:headerReference w:type="default" r:id="rId69"/>
      <w:headerReference w:type="first" r:id="rId70"/>
      <w:footerReference w:type="first" r:id="rId71"/>
      <w:pgSz w:w="16834" w:h="11907" w:orient="landscape" w:code="9"/>
      <w:pgMar w:top="1134" w:right="1418" w:bottom="851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42A7" w14:textId="77777777" w:rsidR="00E350D1" w:rsidRDefault="00E350D1">
      <w:r>
        <w:separator/>
      </w:r>
    </w:p>
  </w:endnote>
  <w:endnote w:type="continuationSeparator" w:id="0">
    <w:p w14:paraId="0DD095B8" w14:textId="77777777" w:rsidR="00E350D1" w:rsidRDefault="00E3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2F921F10" w:rsidR="00927A83" w:rsidRPr="00AF7A97" w:rsidRDefault="009D02CA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Stephen Bereaux, Deputy to the Director, 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4C58DEA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</w:t>
          </w:r>
          <w:r w:rsidR="005B5DC0">
            <w:rPr>
              <w:sz w:val="18"/>
              <w:szCs w:val="18"/>
              <w:lang w:val="en-US"/>
            </w:rPr>
            <w:t>131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51B124A2" w:rsidR="00927A83" w:rsidRPr="00AF7A97" w:rsidRDefault="00000000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BF6C5F" w:rsidRPr="00482BA9">
              <w:rPr>
                <w:rStyle w:val="Hyperlink"/>
                <w:sz w:val="18"/>
                <w:szCs w:val="18"/>
                <w:lang w:val="en-US"/>
              </w:rPr>
              <w:t>stephen.bereaux@itu.int</w:t>
            </w:r>
          </w:hyperlink>
          <w:r w:rsidR="00BF6C5F"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40A321D0" w14:textId="1C276101" w:rsidR="00721657" w:rsidRDefault="00721657" w:rsidP="00030397">
    <w:pPr>
      <w:pStyle w:val="Footer"/>
      <w:jc w:val="center"/>
      <w:rPr>
        <w:sz w:val="18"/>
        <w:szCs w:val="18"/>
        <w:lang w:val="en-GB"/>
      </w:rPr>
    </w:pPr>
  </w:p>
  <w:p w14:paraId="415CD99F" w14:textId="4AF68303" w:rsidR="005B5DC0" w:rsidRPr="004146FD" w:rsidRDefault="00000000" w:rsidP="00030397">
    <w:pPr>
      <w:pStyle w:val="Footer"/>
      <w:jc w:val="center"/>
      <w:rPr>
        <w:sz w:val="18"/>
        <w:szCs w:val="18"/>
        <w:lang w:val="en-GB"/>
      </w:rPr>
    </w:pPr>
    <w:hyperlink r:id="rId2" w:history="1">
      <w:r w:rsidR="005B5DC0" w:rsidRPr="008F029F">
        <w:rPr>
          <w:rStyle w:val="Hyperlink"/>
          <w:sz w:val="18"/>
          <w:szCs w:val="18"/>
          <w:lang w:val="en-GB"/>
        </w:rPr>
        <w:t>TDAG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53F" w14:textId="77777777" w:rsidR="006471BC" w:rsidRPr="006471BC" w:rsidRDefault="006471BC" w:rsidP="00647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8E4D" w14:textId="77777777" w:rsidR="00E350D1" w:rsidRDefault="00E350D1">
      <w:r>
        <w:t>____________________</w:t>
      </w:r>
    </w:p>
  </w:footnote>
  <w:footnote w:type="continuationSeparator" w:id="0">
    <w:p w14:paraId="72094170" w14:textId="77777777" w:rsidR="00E350D1" w:rsidRDefault="00E3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02EF57D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361D6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5989" w14:textId="48CC107F" w:rsidR="006471BC" w:rsidRPr="006471BC" w:rsidRDefault="006471BC" w:rsidP="006471BC">
    <w:pPr>
      <w:pStyle w:val="Header"/>
      <w:tabs>
        <w:tab w:val="right" w:pos="7230"/>
        <w:tab w:val="right" w:pos="13998"/>
      </w:tabs>
      <w:rPr>
        <w:sz w:val="22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EF7E" w14:textId="1C3BFB8C" w:rsidR="006471BC" w:rsidRPr="00DD050D" w:rsidRDefault="006471BC" w:rsidP="005B3701">
    <w:pPr>
      <w:pStyle w:val="Header"/>
      <w:tabs>
        <w:tab w:val="right" w:pos="7938"/>
        <w:tab w:val="right" w:pos="13998"/>
      </w:tabs>
      <w:rPr>
        <w:rStyle w:val="PageNumber"/>
        <w:sz w:val="22"/>
        <w:szCs w:val="24"/>
      </w:rPr>
    </w:pPr>
    <w:r>
      <w:rPr>
        <w:sz w:val="22"/>
        <w:szCs w:val="24"/>
        <w:lang w:val="en-US"/>
      </w:rPr>
      <w:tab/>
    </w:r>
    <w:r w:rsidRPr="00DD050D">
      <w:rPr>
        <w:sz w:val="22"/>
        <w:szCs w:val="24"/>
      </w:rPr>
      <w:t>TDAG-23/DT/1</w:t>
    </w:r>
    <w:r w:rsidR="005B3701" w:rsidRPr="00DD050D">
      <w:rPr>
        <w:sz w:val="22"/>
        <w:szCs w:val="24"/>
      </w:rPr>
      <w:t>(Rev.</w:t>
    </w:r>
    <w:r w:rsidR="00BA3C79">
      <w:rPr>
        <w:sz w:val="22"/>
        <w:szCs w:val="24"/>
      </w:rPr>
      <w:t>8</w:t>
    </w:r>
    <w:r w:rsidR="005B3701" w:rsidRPr="00DD050D">
      <w:rPr>
        <w:sz w:val="22"/>
        <w:szCs w:val="24"/>
      </w:rPr>
      <w:t>)</w:t>
    </w:r>
    <w:r w:rsidRPr="00DD050D">
      <w:rPr>
        <w:sz w:val="22"/>
        <w:szCs w:val="24"/>
      </w:rPr>
      <w:t>-E</w:t>
    </w:r>
    <w:r w:rsidRPr="00DD050D">
      <w:rPr>
        <w:sz w:val="22"/>
        <w:szCs w:val="24"/>
      </w:rPr>
      <w:tab/>
      <w:t>Page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1A2" w14:textId="41545488" w:rsidR="00A83889" w:rsidRPr="0074257E" w:rsidRDefault="00A83889" w:rsidP="0021264D">
    <w:pPr>
      <w:pStyle w:val="Header"/>
      <w:tabs>
        <w:tab w:val="right" w:pos="8222"/>
        <w:tab w:val="right" w:pos="13998"/>
      </w:tabs>
      <w:rPr>
        <w:sz w:val="22"/>
        <w:szCs w:val="24"/>
        <w:lang w:val="en-US"/>
      </w:rPr>
    </w:pPr>
    <w:r>
      <w:rPr>
        <w:sz w:val="22"/>
        <w:szCs w:val="24"/>
        <w:lang w:val="en-US"/>
      </w:rPr>
      <w:tab/>
    </w:r>
    <w:r w:rsidRPr="00DD050D">
      <w:rPr>
        <w:sz w:val="22"/>
        <w:szCs w:val="24"/>
      </w:rPr>
      <w:t>TDAG-23/DT/1</w:t>
    </w:r>
    <w:r w:rsidR="0021264D" w:rsidRPr="00DD050D">
      <w:rPr>
        <w:sz w:val="22"/>
        <w:szCs w:val="24"/>
      </w:rPr>
      <w:t>(Rev.</w:t>
    </w:r>
    <w:r w:rsidR="00BA3C79">
      <w:rPr>
        <w:sz w:val="22"/>
        <w:szCs w:val="24"/>
      </w:rPr>
      <w:t>8</w:t>
    </w:r>
    <w:r w:rsidR="0021264D" w:rsidRPr="00DD050D">
      <w:rPr>
        <w:sz w:val="22"/>
        <w:szCs w:val="24"/>
      </w:rPr>
      <w:t>)</w:t>
    </w:r>
    <w:r w:rsidRPr="00DD050D">
      <w:rPr>
        <w:sz w:val="22"/>
        <w:szCs w:val="24"/>
      </w:rPr>
      <w:t>-E</w:t>
    </w:r>
    <w:r w:rsidRPr="00DD050D">
      <w:rPr>
        <w:sz w:val="22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0BDD"/>
    <w:multiLevelType w:val="hybridMultilevel"/>
    <w:tmpl w:val="A768C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452140629">
    <w:abstractNumId w:val="1"/>
  </w:num>
  <w:num w:numId="2" w16cid:durableId="16806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6545"/>
    <w:rsid w:val="0000691C"/>
    <w:rsid w:val="0000705B"/>
    <w:rsid w:val="00010827"/>
    <w:rsid w:val="00014E28"/>
    <w:rsid w:val="00015089"/>
    <w:rsid w:val="00017193"/>
    <w:rsid w:val="0002520B"/>
    <w:rsid w:val="00030397"/>
    <w:rsid w:val="00034928"/>
    <w:rsid w:val="00037A9E"/>
    <w:rsid w:val="00037F91"/>
    <w:rsid w:val="0004420B"/>
    <w:rsid w:val="00051B23"/>
    <w:rsid w:val="000539F1"/>
    <w:rsid w:val="00054747"/>
    <w:rsid w:val="00055A2A"/>
    <w:rsid w:val="000609D2"/>
    <w:rsid w:val="000615C1"/>
    <w:rsid w:val="00061675"/>
    <w:rsid w:val="00064D9A"/>
    <w:rsid w:val="000743AA"/>
    <w:rsid w:val="00076BAD"/>
    <w:rsid w:val="00080FCD"/>
    <w:rsid w:val="0009076F"/>
    <w:rsid w:val="00091DC1"/>
    <w:rsid w:val="0009225C"/>
    <w:rsid w:val="00094694"/>
    <w:rsid w:val="000A07D0"/>
    <w:rsid w:val="000A17C4"/>
    <w:rsid w:val="000A36A4"/>
    <w:rsid w:val="000A3C3B"/>
    <w:rsid w:val="000B2352"/>
    <w:rsid w:val="000B676D"/>
    <w:rsid w:val="000C7B84"/>
    <w:rsid w:val="000D261B"/>
    <w:rsid w:val="000D38B8"/>
    <w:rsid w:val="000D58A3"/>
    <w:rsid w:val="000E3ED4"/>
    <w:rsid w:val="000E3F9C"/>
    <w:rsid w:val="000F1550"/>
    <w:rsid w:val="000F251B"/>
    <w:rsid w:val="000F25F0"/>
    <w:rsid w:val="000F4CF1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77BB"/>
    <w:rsid w:val="00141699"/>
    <w:rsid w:val="001426B6"/>
    <w:rsid w:val="0014694B"/>
    <w:rsid w:val="00147000"/>
    <w:rsid w:val="00163091"/>
    <w:rsid w:val="001645CB"/>
    <w:rsid w:val="00166305"/>
    <w:rsid w:val="00167545"/>
    <w:rsid w:val="001703C6"/>
    <w:rsid w:val="00171D10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393B"/>
    <w:rsid w:val="001C3444"/>
    <w:rsid w:val="001C3702"/>
    <w:rsid w:val="001C3951"/>
    <w:rsid w:val="001C4656"/>
    <w:rsid w:val="001C46BC"/>
    <w:rsid w:val="001D1E06"/>
    <w:rsid w:val="001F1669"/>
    <w:rsid w:val="001F23E6"/>
    <w:rsid w:val="001F4238"/>
    <w:rsid w:val="00200A38"/>
    <w:rsid w:val="00200A46"/>
    <w:rsid w:val="00211B6F"/>
    <w:rsid w:val="0021264D"/>
    <w:rsid w:val="00217CC3"/>
    <w:rsid w:val="00220AB6"/>
    <w:rsid w:val="0022120F"/>
    <w:rsid w:val="002244A8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561B"/>
    <w:rsid w:val="00276234"/>
    <w:rsid w:val="002770B1"/>
    <w:rsid w:val="00285B33"/>
    <w:rsid w:val="00287A3C"/>
    <w:rsid w:val="002964E2"/>
    <w:rsid w:val="002A2FC6"/>
    <w:rsid w:val="002B3047"/>
    <w:rsid w:val="002B38B1"/>
    <w:rsid w:val="002B5786"/>
    <w:rsid w:val="002C0CE4"/>
    <w:rsid w:val="002C1EC7"/>
    <w:rsid w:val="002C3015"/>
    <w:rsid w:val="002C4342"/>
    <w:rsid w:val="002C7EA3"/>
    <w:rsid w:val="002D20AE"/>
    <w:rsid w:val="002D6C12"/>
    <w:rsid w:val="002D6C61"/>
    <w:rsid w:val="002E2104"/>
    <w:rsid w:val="002E2DAC"/>
    <w:rsid w:val="002E6963"/>
    <w:rsid w:val="002E6F8F"/>
    <w:rsid w:val="002F05D8"/>
    <w:rsid w:val="002F2DE0"/>
    <w:rsid w:val="002F5E25"/>
    <w:rsid w:val="002F67D7"/>
    <w:rsid w:val="0030353C"/>
    <w:rsid w:val="00305366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F08"/>
    <w:rsid w:val="0035132A"/>
    <w:rsid w:val="00351C79"/>
    <w:rsid w:val="0035516C"/>
    <w:rsid w:val="00355789"/>
    <w:rsid w:val="00355A4C"/>
    <w:rsid w:val="003604FB"/>
    <w:rsid w:val="00360B73"/>
    <w:rsid w:val="003706C3"/>
    <w:rsid w:val="00380B71"/>
    <w:rsid w:val="0038365A"/>
    <w:rsid w:val="00386A89"/>
    <w:rsid w:val="0039648E"/>
    <w:rsid w:val="003A582F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4D41"/>
    <w:rsid w:val="003E14EB"/>
    <w:rsid w:val="003F0A10"/>
    <w:rsid w:val="003F2DD8"/>
    <w:rsid w:val="003F3F2D"/>
    <w:rsid w:val="003F50B2"/>
    <w:rsid w:val="003F7EF0"/>
    <w:rsid w:val="00400CCF"/>
    <w:rsid w:val="00401BFF"/>
    <w:rsid w:val="00403B7C"/>
    <w:rsid w:val="00404424"/>
    <w:rsid w:val="004110FE"/>
    <w:rsid w:val="0041156B"/>
    <w:rsid w:val="004122C5"/>
    <w:rsid w:val="00413B78"/>
    <w:rsid w:val="004146FD"/>
    <w:rsid w:val="00416DDE"/>
    <w:rsid w:val="004223F8"/>
    <w:rsid w:val="004242B8"/>
    <w:rsid w:val="00426E67"/>
    <w:rsid w:val="0044411E"/>
    <w:rsid w:val="00451CF9"/>
    <w:rsid w:val="00453435"/>
    <w:rsid w:val="00457C96"/>
    <w:rsid w:val="00460089"/>
    <w:rsid w:val="004640EF"/>
    <w:rsid w:val="00464221"/>
    <w:rsid w:val="00466398"/>
    <w:rsid w:val="00470D84"/>
    <w:rsid w:val="004710BD"/>
    <w:rsid w:val="0047306D"/>
    <w:rsid w:val="00473791"/>
    <w:rsid w:val="00476E48"/>
    <w:rsid w:val="00481DE9"/>
    <w:rsid w:val="0049128B"/>
    <w:rsid w:val="00492EC5"/>
    <w:rsid w:val="00493B49"/>
    <w:rsid w:val="00495501"/>
    <w:rsid w:val="004A070A"/>
    <w:rsid w:val="004A320E"/>
    <w:rsid w:val="004A4CB3"/>
    <w:rsid w:val="004A4E9C"/>
    <w:rsid w:val="004A5EB5"/>
    <w:rsid w:val="004B1A3C"/>
    <w:rsid w:val="004D2CC3"/>
    <w:rsid w:val="004D35CB"/>
    <w:rsid w:val="004D5DEE"/>
    <w:rsid w:val="004D7DAB"/>
    <w:rsid w:val="004E20E5"/>
    <w:rsid w:val="004E34C2"/>
    <w:rsid w:val="004E64EA"/>
    <w:rsid w:val="004E6FBE"/>
    <w:rsid w:val="004E7828"/>
    <w:rsid w:val="004F3CFB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357"/>
    <w:rsid w:val="005849D6"/>
    <w:rsid w:val="00585367"/>
    <w:rsid w:val="005871A1"/>
    <w:rsid w:val="0058737E"/>
    <w:rsid w:val="00592518"/>
    <w:rsid w:val="00592E87"/>
    <w:rsid w:val="0059420B"/>
    <w:rsid w:val="00594C4D"/>
    <w:rsid w:val="005A140E"/>
    <w:rsid w:val="005A33B0"/>
    <w:rsid w:val="005A5811"/>
    <w:rsid w:val="005B3701"/>
    <w:rsid w:val="005B5A75"/>
    <w:rsid w:val="005B5DC0"/>
    <w:rsid w:val="005C2DC2"/>
    <w:rsid w:val="005C304A"/>
    <w:rsid w:val="005C3D69"/>
    <w:rsid w:val="005C7C98"/>
    <w:rsid w:val="005D1B86"/>
    <w:rsid w:val="005D2294"/>
    <w:rsid w:val="005D2C3A"/>
    <w:rsid w:val="005D55A4"/>
    <w:rsid w:val="005D57C8"/>
    <w:rsid w:val="005D7761"/>
    <w:rsid w:val="005E0278"/>
    <w:rsid w:val="005E090D"/>
    <w:rsid w:val="005E3CA0"/>
    <w:rsid w:val="005E44B1"/>
    <w:rsid w:val="005E4B59"/>
    <w:rsid w:val="005E67B0"/>
    <w:rsid w:val="005E7047"/>
    <w:rsid w:val="005E777F"/>
    <w:rsid w:val="005F1CA7"/>
    <w:rsid w:val="005F42A6"/>
    <w:rsid w:val="005F43DD"/>
    <w:rsid w:val="005F51A9"/>
    <w:rsid w:val="005F6BE1"/>
    <w:rsid w:val="005F7416"/>
    <w:rsid w:val="00600C11"/>
    <w:rsid w:val="0060601F"/>
    <w:rsid w:val="00606B89"/>
    <w:rsid w:val="00611EAF"/>
    <w:rsid w:val="00623F30"/>
    <w:rsid w:val="00625FB8"/>
    <w:rsid w:val="006261BD"/>
    <w:rsid w:val="00635EDB"/>
    <w:rsid w:val="006361D6"/>
    <w:rsid w:val="00636E5F"/>
    <w:rsid w:val="00645DCE"/>
    <w:rsid w:val="006471BC"/>
    <w:rsid w:val="0064734E"/>
    <w:rsid w:val="00650137"/>
    <w:rsid w:val="006506F9"/>
    <w:rsid w:val="006509D7"/>
    <w:rsid w:val="00651CE8"/>
    <w:rsid w:val="00653C3A"/>
    <w:rsid w:val="0065521B"/>
    <w:rsid w:val="00667476"/>
    <w:rsid w:val="00671EF6"/>
    <w:rsid w:val="0067205B"/>
    <w:rsid w:val="006748F8"/>
    <w:rsid w:val="006753D3"/>
    <w:rsid w:val="00677BCE"/>
    <w:rsid w:val="00680489"/>
    <w:rsid w:val="00683795"/>
    <w:rsid w:val="00683C32"/>
    <w:rsid w:val="00683D48"/>
    <w:rsid w:val="00690BB2"/>
    <w:rsid w:val="00693D09"/>
    <w:rsid w:val="006A03D6"/>
    <w:rsid w:val="006A6549"/>
    <w:rsid w:val="006A7710"/>
    <w:rsid w:val="006A7A61"/>
    <w:rsid w:val="006B06B1"/>
    <w:rsid w:val="006B1E59"/>
    <w:rsid w:val="006B2FFB"/>
    <w:rsid w:val="006C10A2"/>
    <w:rsid w:val="006C1F18"/>
    <w:rsid w:val="006D012B"/>
    <w:rsid w:val="006D40D5"/>
    <w:rsid w:val="006D5D03"/>
    <w:rsid w:val="006E39EC"/>
    <w:rsid w:val="006F009A"/>
    <w:rsid w:val="006F3D93"/>
    <w:rsid w:val="006F4195"/>
    <w:rsid w:val="007019B1"/>
    <w:rsid w:val="00721657"/>
    <w:rsid w:val="007279A8"/>
    <w:rsid w:val="00727B1A"/>
    <w:rsid w:val="00731422"/>
    <w:rsid w:val="00741337"/>
    <w:rsid w:val="0074257E"/>
    <w:rsid w:val="00746B32"/>
    <w:rsid w:val="00752258"/>
    <w:rsid w:val="007529E1"/>
    <w:rsid w:val="00762880"/>
    <w:rsid w:val="00762AD6"/>
    <w:rsid w:val="00762E02"/>
    <w:rsid w:val="0076467A"/>
    <w:rsid w:val="00772290"/>
    <w:rsid w:val="007736A1"/>
    <w:rsid w:val="00774325"/>
    <w:rsid w:val="00777265"/>
    <w:rsid w:val="007805E7"/>
    <w:rsid w:val="007820C7"/>
    <w:rsid w:val="0078222A"/>
    <w:rsid w:val="00787D48"/>
    <w:rsid w:val="00792C58"/>
    <w:rsid w:val="00792D17"/>
    <w:rsid w:val="00795294"/>
    <w:rsid w:val="007A4E50"/>
    <w:rsid w:val="007B18A7"/>
    <w:rsid w:val="007B250E"/>
    <w:rsid w:val="007C27FC"/>
    <w:rsid w:val="007C51FF"/>
    <w:rsid w:val="007C5B14"/>
    <w:rsid w:val="007C6728"/>
    <w:rsid w:val="007D50E4"/>
    <w:rsid w:val="007E2DC5"/>
    <w:rsid w:val="007E76A7"/>
    <w:rsid w:val="007F1CC7"/>
    <w:rsid w:val="00801401"/>
    <w:rsid w:val="008027AC"/>
    <w:rsid w:val="008028CE"/>
    <w:rsid w:val="0080332E"/>
    <w:rsid w:val="00806E7C"/>
    <w:rsid w:val="008141E0"/>
    <w:rsid w:val="00816EE1"/>
    <w:rsid w:val="00816F88"/>
    <w:rsid w:val="008176CF"/>
    <w:rsid w:val="00821996"/>
    <w:rsid w:val="00821A67"/>
    <w:rsid w:val="00822323"/>
    <w:rsid w:val="00822469"/>
    <w:rsid w:val="00827BC6"/>
    <w:rsid w:val="008300AD"/>
    <w:rsid w:val="00833024"/>
    <w:rsid w:val="00836B25"/>
    <w:rsid w:val="008419B1"/>
    <w:rsid w:val="00844A56"/>
    <w:rsid w:val="00845B11"/>
    <w:rsid w:val="00852081"/>
    <w:rsid w:val="008676F6"/>
    <w:rsid w:val="00870900"/>
    <w:rsid w:val="00872B6E"/>
    <w:rsid w:val="00874DFD"/>
    <w:rsid w:val="008802F9"/>
    <w:rsid w:val="00880C7A"/>
    <w:rsid w:val="00883086"/>
    <w:rsid w:val="008879FD"/>
    <w:rsid w:val="00894C37"/>
    <w:rsid w:val="008A00EA"/>
    <w:rsid w:val="008A3F93"/>
    <w:rsid w:val="008A6236"/>
    <w:rsid w:val="008A6E1C"/>
    <w:rsid w:val="008A72FD"/>
    <w:rsid w:val="008B0B15"/>
    <w:rsid w:val="008B2EDF"/>
    <w:rsid w:val="008B47C7"/>
    <w:rsid w:val="008B54CB"/>
    <w:rsid w:val="008B5A3D"/>
    <w:rsid w:val="008C4010"/>
    <w:rsid w:val="008C4C12"/>
    <w:rsid w:val="008C4FDF"/>
    <w:rsid w:val="008C53CA"/>
    <w:rsid w:val="008C6B1F"/>
    <w:rsid w:val="008D5E4F"/>
    <w:rsid w:val="008E1D51"/>
    <w:rsid w:val="008E34F0"/>
    <w:rsid w:val="008F029F"/>
    <w:rsid w:val="008F14F5"/>
    <w:rsid w:val="008F71C1"/>
    <w:rsid w:val="00902D41"/>
    <w:rsid w:val="00902F49"/>
    <w:rsid w:val="00904230"/>
    <w:rsid w:val="00914004"/>
    <w:rsid w:val="00922EC1"/>
    <w:rsid w:val="00923CF1"/>
    <w:rsid w:val="00927A83"/>
    <w:rsid w:val="009301F1"/>
    <w:rsid w:val="009307DF"/>
    <w:rsid w:val="00932DF9"/>
    <w:rsid w:val="009359B8"/>
    <w:rsid w:val="00935FF0"/>
    <w:rsid w:val="00937359"/>
    <w:rsid w:val="009431F8"/>
    <w:rsid w:val="00947A35"/>
    <w:rsid w:val="009505F5"/>
    <w:rsid w:val="00952667"/>
    <w:rsid w:val="0096201B"/>
    <w:rsid w:val="00962081"/>
    <w:rsid w:val="00964458"/>
    <w:rsid w:val="00966CB5"/>
    <w:rsid w:val="00975786"/>
    <w:rsid w:val="00981CB7"/>
    <w:rsid w:val="00983E1F"/>
    <w:rsid w:val="00987ED0"/>
    <w:rsid w:val="009900CB"/>
    <w:rsid w:val="00993F46"/>
    <w:rsid w:val="00996016"/>
    <w:rsid w:val="00997358"/>
    <w:rsid w:val="009A452B"/>
    <w:rsid w:val="009B050C"/>
    <w:rsid w:val="009B087F"/>
    <w:rsid w:val="009B2AF4"/>
    <w:rsid w:val="009C110B"/>
    <w:rsid w:val="009C5441"/>
    <w:rsid w:val="009D02CA"/>
    <w:rsid w:val="009D119F"/>
    <w:rsid w:val="009D176C"/>
    <w:rsid w:val="009D49A2"/>
    <w:rsid w:val="009E6E36"/>
    <w:rsid w:val="009F3940"/>
    <w:rsid w:val="009F3EB2"/>
    <w:rsid w:val="009F6EB1"/>
    <w:rsid w:val="00A01E0E"/>
    <w:rsid w:val="00A0333E"/>
    <w:rsid w:val="00A113C6"/>
    <w:rsid w:val="00A11D05"/>
    <w:rsid w:val="00A13162"/>
    <w:rsid w:val="00A20267"/>
    <w:rsid w:val="00A2073F"/>
    <w:rsid w:val="00A244E5"/>
    <w:rsid w:val="00A3158C"/>
    <w:rsid w:val="00A32DF3"/>
    <w:rsid w:val="00A33E32"/>
    <w:rsid w:val="00A35E20"/>
    <w:rsid w:val="00A36F6D"/>
    <w:rsid w:val="00A40BF9"/>
    <w:rsid w:val="00A447DD"/>
    <w:rsid w:val="00A50CA0"/>
    <w:rsid w:val="00A525CC"/>
    <w:rsid w:val="00A53E7C"/>
    <w:rsid w:val="00A60087"/>
    <w:rsid w:val="00A64A0D"/>
    <w:rsid w:val="00A705E8"/>
    <w:rsid w:val="00A721F4"/>
    <w:rsid w:val="00A809FF"/>
    <w:rsid w:val="00A83889"/>
    <w:rsid w:val="00A839F8"/>
    <w:rsid w:val="00A85FA5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765"/>
    <w:rsid w:val="00AF7C86"/>
    <w:rsid w:val="00B01046"/>
    <w:rsid w:val="00B02EE9"/>
    <w:rsid w:val="00B24F4A"/>
    <w:rsid w:val="00B310F9"/>
    <w:rsid w:val="00B34B57"/>
    <w:rsid w:val="00B361B7"/>
    <w:rsid w:val="00B3774A"/>
    <w:rsid w:val="00B37866"/>
    <w:rsid w:val="00B40106"/>
    <w:rsid w:val="00B412FB"/>
    <w:rsid w:val="00B4576B"/>
    <w:rsid w:val="00B46350"/>
    <w:rsid w:val="00B46DF3"/>
    <w:rsid w:val="00B51A9F"/>
    <w:rsid w:val="00B64760"/>
    <w:rsid w:val="00B648C7"/>
    <w:rsid w:val="00B66E8F"/>
    <w:rsid w:val="00B75EB5"/>
    <w:rsid w:val="00B80157"/>
    <w:rsid w:val="00B83D5E"/>
    <w:rsid w:val="00B8460A"/>
    <w:rsid w:val="00B85F0E"/>
    <w:rsid w:val="00B8650D"/>
    <w:rsid w:val="00B879B4"/>
    <w:rsid w:val="00B90F07"/>
    <w:rsid w:val="00B97BB9"/>
    <w:rsid w:val="00BA0009"/>
    <w:rsid w:val="00BA3C79"/>
    <w:rsid w:val="00BB02B5"/>
    <w:rsid w:val="00BB1863"/>
    <w:rsid w:val="00BB1CF5"/>
    <w:rsid w:val="00BB25EE"/>
    <w:rsid w:val="00BB363A"/>
    <w:rsid w:val="00BC10A0"/>
    <w:rsid w:val="00BC3A05"/>
    <w:rsid w:val="00BC7BA2"/>
    <w:rsid w:val="00BD426B"/>
    <w:rsid w:val="00BD63A8"/>
    <w:rsid w:val="00BD79F0"/>
    <w:rsid w:val="00BE2B4D"/>
    <w:rsid w:val="00BF6C5F"/>
    <w:rsid w:val="00C015F8"/>
    <w:rsid w:val="00C02C2A"/>
    <w:rsid w:val="00C06D7F"/>
    <w:rsid w:val="00C07E26"/>
    <w:rsid w:val="00C1011C"/>
    <w:rsid w:val="00C11157"/>
    <w:rsid w:val="00C12F94"/>
    <w:rsid w:val="00C176C1"/>
    <w:rsid w:val="00C177C5"/>
    <w:rsid w:val="00C2400B"/>
    <w:rsid w:val="00C31862"/>
    <w:rsid w:val="00C34EC3"/>
    <w:rsid w:val="00C4038C"/>
    <w:rsid w:val="00C42BA2"/>
    <w:rsid w:val="00C44066"/>
    <w:rsid w:val="00C44E13"/>
    <w:rsid w:val="00C44E80"/>
    <w:rsid w:val="00C54FF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55FC"/>
    <w:rsid w:val="00C97D30"/>
    <w:rsid w:val="00CA1F0B"/>
    <w:rsid w:val="00CB110F"/>
    <w:rsid w:val="00CB2A2E"/>
    <w:rsid w:val="00CB338A"/>
    <w:rsid w:val="00CB6ACD"/>
    <w:rsid w:val="00CB79C5"/>
    <w:rsid w:val="00CC022E"/>
    <w:rsid w:val="00CC25BE"/>
    <w:rsid w:val="00CC411F"/>
    <w:rsid w:val="00CC4B75"/>
    <w:rsid w:val="00CC732E"/>
    <w:rsid w:val="00CD04EF"/>
    <w:rsid w:val="00CD2FCD"/>
    <w:rsid w:val="00CD6B35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4FB3"/>
    <w:rsid w:val="00D10FC7"/>
    <w:rsid w:val="00D1519F"/>
    <w:rsid w:val="00D20E99"/>
    <w:rsid w:val="00D21C83"/>
    <w:rsid w:val="00D2648A"/>
    <w:rsid w:val="00D35AC1"/>
    <w:rsid w:val="00D35BDD"/>
    <w:rsid w:val="00D408CD"/>
    <w:rsid w:val="00D46E5C"/>
    <w:rsid w:val="00D63006"/>
    <w:rsid w:val="00D72301"/>
    <w:rsid w:val="00D72DCB"/>
    <w:rsid w:val="00D911DE"/>
    <w:rsid w:val="00D91B97"/>
    <w:rsid w:val="00D93ACC"/>
    <w:rsid w:val="00D93C08"/>
    <w:rsid w:val="00D95DAC"/>
    <w:rsid w:val="00D97DA1"/>
    <w:rsid w:val="00DA0B53"/>
    <w:rsid w:val="00DA5457"/>
    <w:rsid w:val="00DB1171"/>
    <w:rsid w:val="00DB1519"/>
    <w:rsid w:val="00DB2840"/>
    <w:rsid w:val="00DC1BD3"/>
    <w:rsid w:val="00DC2C1A"/>
    <w:rsid w:val="00DD050D"/>
    <w:rsid w:val="00DD10B4"/>
    <w:rsid w:val="00DD66B4"/>
    <w:rsid w:val="00DE1972"/>
    <w:rsid w:val="00DE27AB"/>
    <w:rsid w:val="00DF2AB3"/>
    <w:rsid w:val="00DF7250"/>
    <w:rsid w:val="00E00CAA"/>
    <w:rsid w:val="00E03375"/>
    <w:rsid w:val="00E03587"/>
    <w:rsid w:val="00E03EBF"/>
    <w:rsid w:val="00E05209"/>
    <w:rsid w:val="00E05AC1"/>
    <w:rsid w:val="00E1058E"/>
    <w:rsid w:val="00E11BCF"/>
    <w:rsid w:val="00E1249B"/>
    <w:rsid w:val="00E13995"/>
    <w:rsid w:val="00E2258E"/>
    <w:rsid w:val="00E260C2"/>
    <w:rsid w:val="00E32596"/>
    <w:rsid w:val="00E34E03"/>
    <w:rsid w:val="00E350D1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E8"/>
    <w:rsid w:val="00E63B14"/>
    <w:rsid w:val="00E65CA0"/>
    <w:rsid w:val="00E70D9F"/>
    <w:rsid w:val="00E7613D"/>
    <w:rsid w:val="00E7754D"/>
    <w:rsid w:val="00E83810"/>
    <w:rsid w:val="00E86933"/>
    <w:rsid w:val="00E87891"/>
    <w:rsid w:val="00E95C95"/>
    <w:rsid w:val="00E9605B"/>
    <w:rsid w:val="00E97298"/>
    <w:rsid w:val="00E97753"/>
    <w:rsid w:val="00EA0C51"/>
    <w:rsid w:val="00EA4EC0"/>
    <w:rsid w:val="00EA7DE7"/>
    <w:rsid w:val="00EB3448"/>
    <w:rsid w:val="00EB7A8A"/>
    <w:rsid w:val="00EC6FED"/>
    <w:rsid w:val="00EC7F3B"/>
    <w:rsid w:val="00ED0CBB"/>
    <w:rsid w:val="00ED5299"/>
    <w:rsid w:val="00EE3A64"/>
    <w:rsid w:val="00EE50E5"/>
    <w:rsid w:val="00EF01CF"/>
    <w:rsid w:val="00F03590"/>
    <w:rsid w:val="00F03622"/>
    <w:rsid w:val="00F04DC5"/>
    <w:rsid w:val="00F077FD"/>
    <w:rsid w:val="00F16298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78C5"/>
    <w:rsid w:val="00F626F7"/>
    <w:rsid w:val="00F63C21"/>
    <w:rsid w:val="00F736F9"/>
    <w:rsid w:val="00F73833"/>
    <w:rsid w:val="00F81284"/>
    <w:rsid w:val="00F90CEF"/>
    <w:rsid w:val="00F9211C"/>
    <w:rsid w:val="00FA095D"/>
    <w:rsid w:val="00FA5B5E"/>
    <w:rsid w:val="00FA6C8B"/>
    <w:rsid w:val="00FA6CDA"/>
    <w:rsid w:val="00FA7C89"/>
    <w:rsid w:val="00FB4139"/>
    <w:rsid w:val="00FB476E"/>
    <w:rsid w:val="00FB6737"/>
    <w:rsid w:val="00FC0976"/>
    <w:rsid w:val="00FC0D90"/>
    <w:rsid w:val="00FC37D1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6A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5DCE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471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71B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22-TDAG30-C-0046/" TargetMode="External"/><Relationship Id="rId21" Type="http://schemas.openxmlformats.org/officeDocument/2006/relationships/hyperlink" Target="https://www.itu.int/md/D22-TDAG30-C-0040/" TargetMode="External"/><Relationship Id="rId42" Type="http://schemas.openxmlformats.org/officeDocument/2006/relationships/hyperlink" Target="https://www.itu.int/md/D22-TDAG30-C-0017/" TargetMode="External"/><Relationship Id="rId47" Type="http://schemas.openxmlformats.org/officeDocument/2006/relationships/hyperlink" Target="https://www.itu.int/md/D22-TDAG30-C-00013/" TargetMode="External"/><Relationship Id="rId63" Type="http://schemas.openxmlformats.org/officeDocument/2006/relationships/hyperlink" Target="https://www.itu.int/md/D22-TDAG30-230619-TD-0002/" TargetMode="External"/><Relationship Id="rId68" Type="http://schemas.openxmlformats.org/officeDocument/2006/relationships/hyperlink" Target="https://www.itu.int/md/D22-TDAG30-C-0033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0-C-0002/" TargetMode="External"/><Relationship Id="rId29" Type="http://schemas.openxmlformats.org/officeDocument/2006/relationships/hyperlink" Target="https://www.itu.int/md/D22-TDAG30-C-0032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TDAG30-C-0043" TargetMode="External"/><Relationship Id="rId32" Type="http://schemas.openxmlformats.org/officeDocument/2006/relationships/hyperlink" Target="https://www.itu.int/md/D22-TDAG30-C-0038/" TargetMode="External"/><Relationship Id="rId37" Type="http://schemas.openxmlformats.org/officeDocument/2006/relationships/hyperlink" Target="https://www.itu.int/md/D22-TDAG30-C-0008/" TargetMode="External"/><Relationship Id="rId40" Type="http://schemas.openxmlformats.org/officeDocument/2006/relationships/hyperlink" Target="https://www.itu.int/md/D22-TDAG30-C-0012/" TargetMode="External"/><Relationship Id="rId45" Type="http://schemas.openxmlformats.org/officeDocument/2006/relationships/hyperlink" Target="https://www.itu.int/md/D22-TDAG30-C-0011/" TargetMode="External"/><Relationship Id="rId53" Type="http://schemas.openxmlformats.org/officeDocument/2006/relationships/hyperlink" Target="https://www.itu.int/md/D22-TDAG30-C-0027/" TargetMode="External"/><Relationship Id="rId58" Type="http://schemas.openxmlformats.org/officeDocument/2006/relationships/hyperlink" Target="https://www.itu.int/md/D22-TDAG30-C-0021/" TargetMode="External"/><Relationship Id="rId66" Type="http://schemas.openxmlformats.org/officeDocument/2006/relationships/hyperlink" Target="https://www.itu.int/md/D22-TDAG30-C-0022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md/D22-TDAG30-C-0001/" TargetMode="External"/><Relationship Id="rId19" Type="http://schemas.openxmlformats.org/officeDocument/2006/relationships/hyperlink" Target="https://www.itu.int/md/D22-TDAG30-C-0002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itu.int/md/D22-TDAG30-C-0041/" TargetMode="External"/><Relationship Id="rId27" Type="http://schemas.openxmlformats.org/officeDocument/2006/relationships/hyperlink" Target="https://www.itu.int/md/D22-TDAG30-C-0007/" TargetMode="External"/><Relationship Id="rId30" Type="http://schemas.openxmlformats.org/officeDocument/2006/relationships/hyperlink" Target="https://www.itu.int/md/D22-TDAG30-C-0005/" TargetMode="External"/><Relationship Id="rId35" Type="http://schemas.openxmlformats.org/officeDocument/2006/relationships/hyperlink" Target="https://www.itu.int/md/D22-TDAG30-C-0010/" TargetMode="External"/><Relationship Id="rId43" Type="http://schemas.openxmlformats.org/officeDocument/2006/relationships/hyperlink" Target="https://www.itu.int/md/D22-TDAG30-C-0029/" TargetMode="External"/><Relationship Id="rId48" Type="http://schemas.openxmlformats.org/officeDocument/2006/relationships/hyperlink" Target="https://www.itu.int/md/D22-TDAG30-C-0014/" TargetMode="External"/><Relationship Id="rId56" Type="http://schemas.openxmlformats.org/officeDocument/2006/relationships/hyperlink" Target="https://www.itu.int/md/D22-TDAG30-C-0019/" TargetMode="External"/><Relationship Id="rId64" Type="http://schemas.openxmlformats.org/officeDocument/2006/relationships/hyperlink" Target="https://www.itu.int/md/D22-TDAG30-C-0015/" TargetMode="External"/><Relationship Id="rId69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D22-TDAG30-C-0037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itu.int/md/D22-TDAG30-C-0002/" TargetMode="External"/><Relationship Id="rId25" Type="http://schemas.openxmlformats.org/officeDocument/2006/relationships/hyperlink" Target="https://www.itu.int/md/D22-TDAG30-C-0045" TargetMode="External"/><Relationship Id="rId33" Type="http://schemas.openxmlformats.org/officeDocument/2006/relationships/hyperlink" Target="https://www.itu.int/md/D22-TDAG30-C-0027/" TargetMode="External"/><Relationship Id="rId38" Type="http://schemas.openxmlformats.org/officeDocument/2006/relationships/hyperlink" Target="https://www.itu.int/md/D22-TDAG30-C-0026/" TargetMode="External"/><Relationship Id="rId46" Type="http://schemas.openxmlformats.org/officeDocument/2006/relationships/hyperlink" Target="https://www.itu.int/md/D22-TDAG30-230619-TD-0003/en" TargetMode="External"/><Relationship Id="rId59" Type="http://schemas.openxmlformats.org/officeDocument/2006/relationships/hyperlink" Target="https://www.itu.int/md/D22-TDAG30-C-0024/" TargetMode="External"/><Relationship Id="rId67" Type="http://schemas.openxmlformats.org/officeDocument/2006/relationships/hyperlink" Target="https://www.itu.int/md/D22-TDAG30-C-0023/" TargetMode="External"/><Relationship Id="rId20" Type="http://schemas.openxmlformats.org/officeDocument/2006/relationships/hyperlink" Target="https://www.itu.int/md/D22-TDAG30-C-0036/" TargetMode="External"/><Relationship Id="rId41" Type="http://schemas.openxmlformats.org/officeDocument/2006/relationships/hyperlink" Target="https://www.itu.int/md/D22-TDAG30-C-0039/" TargetMode="External"/><Relationship Id="rId54" Type="http://schemas.openxmlformats.org/officeDocument/2006/relationships/hyperlink" Target="https://www.itu.int/md/D22-TDAG30-C-0035/" TargetMode="External"/><Relationship Id="rId62" Type="http://schemas.openxmlformats.org/officeDocument/2006/relationships/hyperlink" Target="https://www.itu.int/md/D22-TDAG30-230619-TD-0001/" TargetMode="External"/><Relationship Id="rId7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22-TDAG30-C-0002/" TargetMode="External"/><Relationship Id="rId23" Type="http://schemas.openxmlformats.org/officeDocument/2006/relationships/hyperlink" Target="https://www.itu.int/md/D22-TDAG30-C-0042/" TargetMode="External"/><Relationship Id="rId28" Type="http://schemas.openxmlformats.org/officeDocument/2006/relationships/hyperlink" Target="https://www.itu.int/md/D22-TDAG30-C-0003/" TargetMode="External"/><Relationship Id="rId36" Type="http://schemas.openxmlformats.org/officeDocument/2006/relationships/hyperlink" Target="https://www.itu.int/md/D22-TDAG30-C-0004/" TargetMode="External"/><Relationship Id="rId49" Type="http://schemas.openxmlformats.org/officeDocument/2006/relationships/hyperlink" Target="https://www.itu.int/md/D22-TDAG30-C-0016/" TargetMode="External"/><Relationship Id="rId57" Type="http://schemas.openxmlformats.org/officeDocument/2006/relationships/hyperlink" Target="https://www.itu.int/md/D22-TDAG30-C-0020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D22-TDAG30-C-0006/" TargetMode="External"/><Relationship Id="rId44" Type="http://schemas.openxmlformats.org/officeDocument/2006/relationships/hyperlink" Target="https://www.itu.int/md/D22-TDAG30-C-0030/" TargetMode="External"/><Relationship Id="rId52" Type="http://schemas.openxmlformats.org/officeDocument/2006/relationships/hyperlink" Target="https://www.itu.int/md/D22-TDAG30-C-0038/" TargetMode="External"/><Relationship Id="rId60" Type="http://schemas.openxmlformats.org/officeDocument/2006/relationships/hyperlink" Target="https://www.itu.int/md/D22-TDAG30-C-0034/" TargetMode="External"/><Relationship Id="rId65" Type="http://schemas.openxmlformats.org/officeDocument/2006/relationships/hyperlink" Target="https://www.itu.int/md/D22-TDAG30-C-0031/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itu.int/md/D22-TDAG30-C-0002/" TargetMode="External"/><Relationship Id="rId39" Type="http://schemas.openxmlformats.org/officeDocument/2006/relationships/hyperlink" Target="https://www.itu.int/md/D22-TDAG30-C-0002/" TargetMode="External"/><Relationship Id="rId34" Type="http://schemas.openxmlformats.org/officeDocument/2006/relationships/hyperlink" Target="https://www.itu.int/md/D22-TDAG30-C-0035/" TargetMode="External"/><Relationship Id="rId50" Type="http://schemas.openxmlformats.org/officeDocument/2006/relationships/hyperlink" Target="https://www.itu.int/md/D22-TDAG30-C-0025/" TargetMode="External"/><Relationship Id="rId55" Type="http://schemas.openxmlformats.org/officeDocument/2006/relationships/hyperlink" Target="https://www.itu.int/md/D22-TDAG30-C-0009/" TargetMode="External"/><Relationship Id="rId7" Type="http://schemas.openxmlformats.org/officeDocument/2006/relationships/settings" Target="settings.xml"/><Relationship Id="rId7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B9ED4-1A2E-4B77-998D-256370774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16B29-A576-4556-8069-A845632DF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060DF-EDAD-495C-91E6-D5C77F158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C7E40-7D87-4039-951B-B14B81F5B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14</cp:revision>
  <cp:lastPrinted>2014-11-04T09:22:00Z</cp:lastPrinted>
  <dcterms:created xsi:type="dcterms:W3CDTF">2023-06-22T17:40:00Z</dcterms:created>
  <dcterms:modified xsi:type="dcterms:W3CDTF">2023-06-22T19:02:00Z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