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35562" w14:paraId="3F0E9EC4" w14:textId="77777777" w:rsidTr="00952667">
        <w:trPr>
          <w:cantSplit/>
          <w:trHeight w:val="1134"/>
        </w:trPr>
        <w:tc>
          <w:tcPr>
            <w:tcW w:w="6379" w:type="dxa"/>
          </w:tcPr>
          <w:p w14:paraId="68FE8375" w14:textId="6390CADE" w:rsidR="00307769" w:rsidRPr="00635562" w:rsidRDefault="00B42366" w:rsidP="00307769">
            <w:pPr>
              <w:tabs>
                <w:tab w:val="clear" w:pos="1191"/>
                <w:tab w:val="clear" w:pos="1588"/>
                <w:tab w:val="clear" w:pos="1985"/>
              </w:tabs>
              <w:ind w:left="34"/>
              <w:rPr>
                <w:b/>
                <w:bCs/>
                <w:sz w:val="32"/>
                <w:szCs w:val="32"/>
                <w:lang w:val="es-ES_tradnl"/>
              </w:rPr>
            </w:pPr>
            <w:r w:rsidRPr="00635562">
              <w:rPr>
                <w:b/>
                <w:bCs/>
                <w:sz w:val="32"/>
                <w:szCs w:val="32"/>
                <w:lang w:val="es-ES_tradnl"/>
              </w:rPr>
              <w:t>Grupo Asesor de Desarrollo de las Telecomunicaciones</w:t>
            </w:r>
            <w:r w:rsidR="00307769" w:rsidRPr="00635562">
              <w:rPr>
                <w:b/>
                <w:bCs/>
                <w:sz w:val="32"/>
                <w:szCs w:val="32"/>
                <w:lang w:val="es-ES_tradnl"/>
              </w:rPr>
              <w:t xml:space="preserve"> (</w:t>
            </w:r>
            <w:r w:rsidRPr="00635562">
              <w:rPr>
                <w:b/>
                <w:bCs/>
                <w:sz w:val="32"/>
                <w:szCs w:val="32"/>
                <w:lang w:val="es-ES_tradnl"/>
              </w:rPr>
              <w:t>GADT</w:t>
            </w:r>
            <w:r w:rsidR="00307769" w:rsidRPr="00635562">
              <w:rPr>
                <w:b/>
                <w:bCs/>
                <w:sz w:val="32"/>
                <w:szCs w:val="32"/>
                <w:lang w:val="es-ES_tradnl"/>
              </w:rPr>
              <w:t>)</w:t>
            </w:r>
          </w:p>
          <w:p w14:paraId="5F5F590A" w14:textId="0720AEC6" w:rsidR="00307769" w:rsidRPr="00635562" w:rsidRDefault="00307769" w:rsidP="00307769">
            <w:pPr>
              <w:tabs>
                <w:tab w:val="clear" w:pos="1191"/>
                <w:tab w:val="clear" w:pos="1588"/>
                <w:tab w:val="clear" w:pos="1985"/>
              </w:tabs>
              <w:spacing w:after="120"/>
              <w:ind w:left="34"/>
              <w:rPr>
                <w:rFonts w:ascii="Verdana" w:hAnsi="Verdana"/>
                <w:sz w:val="28"/>
                <w:szCs w:val="28"/>
                <w:lang w:val="es-ES_tradnl"/>
              </w:rPr>
            </w:pPr>
            <w:r w:rsidRPr="00635562">
              <w:rPr>
                <w:b/>
                <w:bCs/>
                <w:sz w:val="26"/>
                <w:szCs w:val="26"/>
                <w:lang w:val="es-ES_tradnl"/>
              </w:rPr>
              <w:t>30</w:t>
            </w:r>
            <w:r w:rsidR="00B42366" w:rsidRPr="00635562">
              <w:rPr>
                <w:b/>
                <w:bCs/>
                <w:sz w:val="26"/>
                <w:szCs w:val="26"/>
                <w:lang w:val="es-ES_tradnl"/>
              </w:rPr>
              <w:t xml:space="preserve">ª reunión, Ginebra </w:t>
            </w:r>
            <w:r w:rsidR="005056D5">
              <w:rPr>
                <w:b/>
                <w:bCs/>
                <w:sz w:val="26"/>
                <w:szCs w:val="26"/>
                <w:lang w:val="es-ES_tradnl"/>
              </w:rPr>
              <w:t>(</w:t>
            </w:r>
            <w:r w:rsidR="00B42366" w:rsidRPr="00635562">
              <w:rPr>
                <w:b/>
                <w:bCs/>
                <w:sz w:val="26"/>
                <w:szCs w:val="26"/>
                <w:lang w:val="es-ES_tradnl"/>
              </w:rPr>
              <w:t>Suiza</w:t>
            </w:r>
            <w:r w:rsidR="005056D5">
              <w:rPr>
                <w:b/>
                <w:bCs/>
                <w:sz w:val="26"/>
                <w:szCs w:val="26"/>
                <w:lang w:val="es-ES_tradnl"/>
              </w:rPr>
              <w:t>)</w:t>
            </w:r>
            <w:r w:rsidR="00B42366" w:rsidRPr="00635562">
              <w:rPr>
                <w:b/>
                <w:bCs/>
                <w:sz w:val="26"/>
                <w:szCs w:val="26"/>
                <w:lang w:val="es-ES_tradnl"/>
              </w:rPr>
              <w:t xml:space="preserve">, </w:t>
            </w:r>
            <w:r w:rsidRPr="00635562">
              <w:rPr>
                <w:b/>
                <w:bCs/>
                <w:sz w:val="26"/>
                <w:szCs w:val="26"/>
                <w:lang w:val="es-ES_tradnl"/>
              </w:rPr>
              <w:t xml:space="preserve">19-23 </w:t>
            </w:r>
            <w:r w:rsidR="00B42366" w:rsidRPr="00635562">
              <w:rPr>
                <w:b/>
                <w:bCs/>
                <w:sz w:val="26"/>
                <w:szCs w:val="26"/>
                <w:lang w:val="es-ES_tradnl"/>
              </w:rPr>
              <w:t>de junio de</w:t>
            </w:r>
            <w:r w:rsidRPr="00635562">
              <w:rPr>
                <w:b/>
                <w:bCs/>
                <w:sz w:val="26"/>
                <w:szCs w:val="26"/>
                <w:lang w:val="es-ES_tradnl"/>
              </w:rPr>
              <w:t xml:space="preserve"> 2023</w:t>
            </w:r>
          </w:p>
        </w:tc>
        <w:tc>
          <w:tcPr>
            <w:tcW w:w="3509" w:type="dxa"/>
          </w:tcPr>
          <w:p w14:paraId="67E7B4C4" w14:textId="0F52E4CC" w:rsidR="00307769" w:rsidRPr="00635562" w:rsidRDefault="00307769" w:rsidP="00952667">
            <w:pPr>
              <w:spacing w:after="120"/>
              <w:ind w:right="142"/>
              <w:jc w:val="right"/>
              <w:rPr>
                <w:lang w:val="es-ES_tradnl"/>
              </w:rPr>
            </w:pPr>
            <w:r w:rsidRPr="00635562">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35562" w14:paraId="3C13197B" w14:textId="77777777" w:rsidTr="0009076F">
        <w:trPr>
          <w:cantSplit/>
        </w:trPr>
        <w:tc>
          <w:tcPr>
            <w:tcW w:w="6379" w:type="dxa"/>
            <w:tcBorders>
              <w:top w:val="single" w:sz="12" w:space="0" w:color="auto"/>
            </w:tcBorders>
          </w:tcPr>
          <w:p w14:paraId="2EED9DB2" w14:textId="77777777" w:rsidR="00683C32" w:rsidRPr="00635562"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635562" w:rsidRDefault="00683C32" w:rsidP="00107E85">
            <w:pPr>
              <w:spacing w:before="0"/>
              <w:rPr>
                <w:b/>
                <w:bCs/>
                <w:sz w:val="20"/>
                <w:lang w:val="es-ES_tradnl"/>
              </w:rPr>
            </w:pPr>
          </w:p>
        </w:tc>
      </w:tr>
      <w:tr w:rsidR="00683C32" w:rsidRPr="00BF4504" w14:paraId="0BB3FBC4" w14:textId="77777777" w:rsidTr="0009076F">
        <w:trPr>
          <w:cantSplit/>
        </w:trPr>
        <w:tc>
          <w:tcPr>
            <w:tcW w:w="6379" w:type="dxa"/>
          </w:tcPr>
          <w:p w14:paraId="43C54B3D" w14:textId="77777777" w:rsidR="00683C32" w:rsidRPr="00635562" w:rsidRDefault="00683C32" w:rsidP="00400CCF">
            <w:pPr>
              <w:pStyle w:val="Committee"/>
              <w:spacing w:before="0"/>
              <w:rPr>
                <w:b w:val="0"/>
                <w:szCs w:val="24"/>
                <w:lang w:val="es-ES_tradnl"/>
              </w:rPr>
            </w:pPr>
          </w:p>
        </w:tc>
        <w:tc>
          <w:tcPr>
            <w:tcW w:w="3509" w:type="dxa"/>
          </w:tcPr>
          <w:p w14:paraId="02E44EE9" w14:textId="61D5959E" w:rsidR="00683C32" w:rsidRPr="00635562" w:rsidRDefault="00C05A27" w:rsidP="00B648C7">
            <w:pPr>
              <w:spacing w:before="0"/>
              <w:jc w:val="both"/>
              <w:rPr>
                <w:bCs/>
                <w:szCs w:val="24"/>
                <w:lang w:val="es-ES_tradnl"/>
              </w:rPr>
            </w:pPr>
            <w:r>
              <w:rPr>
                <w:b/>
                <w:bCs/>
                <w:lang w:val="es-ES_tradnl"/>
              </w:rPr>
              <w:t xml:space="preserve">Revisión </w:t>
            </w:r>
            <w:r w:rsidR="00766FC6">
              <w:rPr>
                <w:b/>
                <w:bCs/>
                <w:lang w:val="es-ES_tradnl"/>
              </w:rPr>
              <w:t xml:space="preserve">2 </w:t>
            </w:r>
            <w:r>
              <w:rPr>
                <w:b/>
                <w:bCs/>
                <w:lang w:val="es-ES_tradnl"/>
              </w:rPr>
              <w:t>al</w:t>
            </w:r>
            <w:r>
              <w:rPr>
                <w:b/>
                <w:bCs/>
                <w:lang w:val="es-ES_tradnl"/>
              </w:rPr>
              <w:br/>
            </w:r>
            <w:r w:rsidR="0096201B" w:rsidRPr="00635562">
              <w:rPr>
                <w:b/>
                <w:bCs/>
                <w:lang w:val="es-ES_tradnl"/>
              </w:rPr>
              <w:t>Document</w:t>
            </w:r>
            <w:r w:rsidR="00B42366" w:rsidRPr="00635562">
              <w:rPr>
                <w:b/>
                <w:bCs/>
                <w:lang w:val="es-ES_tradnl"/>
              </w:rPr>
              <w:t>o</w:t>
            </w:r>
            <w:r w:rsidR="0096201B" w:rsidRPr="00635562">
              <w:rPr>
                <w:b/>
                <w:bCs/>
                <w:lang w:val="es-ES_tradnl"/>
              </w:rPr>
              <w:t xml:space="preserve"> </w:t>
            </w:r>
            <w:bookmarkStart w:id="0" w:name="DocRef1"/>
            <w:bookmarkEnd w:id="0"/>
            <w:r w:rsidR="00FA6F1C" w:rsidRPr="00635562">
              <w:rPr>
                <w:b/>
                <w:bCs/>
                <w:lang w:val="es-ES_tradnl"/>
              </w:rPr>
              <w:fldChar w:fldCharType="begin"/>
            </w:r>
            <w:r w:rsidR="00FA6F1C" w:rsidRPr="00635562">
              <w:rPr>
                <w:b/>
                <w:bCs/>
                <w:lang w:val="es-ES_tradnl"/>
              </w:rPr>
              <w:instrText>HYPERLINK "https://www.itu.int/md/D22-TDAG30-C-0048/es"</w:instrText>
            </w:r>
            <w:r w:rsidR="00FA6F1C" w:rsidRPr="00635562">
              <w:rPr>
                <w:b/>
                <w:bCs/>
                <w:lang w:val="es-ES_tradnl"/>
              </w:rPr>
            </w:r>
            <w:r w:rsidR="00FA6F1C" w:rsidRPr="00635562">
              <w:rPr>
                <w:b/>
                <w:bCs/>
                <w:lang w:val="es-ES_tradnl"/>
              </w:rPr>
              <w:fldChar w:fldCharType="separate"/>
            </w:r>
            <w:r w:rsidR="0096201B" w:rsidRPr="00635562">
              <w:rPr>
                <w:rStyle w:val="Hyperlink"/>
                <w:b/>
                <w:bCs/>
                <w:lang w:val="es-ES_tradnl"/>
              </w:rPr>
              <w:t>TDAG</w:t>
            </w:r>
            <w:r w:rsidR="003242AB" w:rsidRPr="00635562">
              <w:rPr>
                <w:rStyle w:val="Hyperlink"/>
                <w:b/>
                <w:bCs/>
                <w:lang w:val="es-ES_tradnl"/>
              </w:rPr>
              <w:t>-</w:t>
            </w:r>
            <w:r w:rsidR="00B648C7" w:rsidRPr="00635562">
              <w:rPr>
                <w:rStyle w:val="Hyperlink"/>
                <w:b/>
                <w:bCs/>
                <w:lang w:val="es-ES_tradnl"/>
              </w:rPr>
              <w:t>2</w:t>
            </w:r>
            <w:bookmarkStart w:id="1" w:name="DocNo1"/>
            <w:bookmarkEnd w:id="1"/>
            <w:r w:rsidR="00307769" w:rsidRPr="00635562">
              <w:rPr>
                <w:rStyle w:val="Hyperlink"/>
                <w:b/>
                <w:bCs/>
                <w:lang w:val="es-ES_tradnl"/>
              </w:rPr>
              <w:t>3</w:t>
            </w:r>
            <w:r w:rsidR="0009076F" w:rsidRPr="00635562">
              <w:rPr>
                <w:rStyle w:val="Hyperlink"/>
                <w:b/>
                <w:bCs/>
                <w:lang w:val="es-ES_tradnl"/>
              </w:rPr>
              <w:t>/</w:t>
            </w:r>
            <w:r w:rsidR="00FA6F1C" w:rsidRPr="00635562">
              <w:rPr>
                <w:rStyle w:val="Hyperlink"/>
                <w:b/>
                <w:bCs/>
                <w:lang w:val="es-ES_tradnl"/>
              </w:rPr>
              <w:t>48</w:t>
            </w:r>
            <w:r w:rsidR="0096201B" w:rsidRPr="00635562">
              <w:rPr>
                <w:rStyle w:val="Hyperlink"/>
                <w:b/>
                <w:bCs/>
                <w:lang w:val="es-ES_tradnl"/>
              </w:rPr>
              <w:t>-</w:t>
            </w:r>
            <w:r w:rsidR="00B42366" w:rsidRPr="00635562">
              <w:rPr>
                <w:rStyle w:val="Hyperlink"/>
                <w:b/>
                <w:bCs/>
                <w:lang w:val="es-ES_tradnl"/>
              </w:rPr>
              <w:t>S</w:t>
            </w:r>
            <w:r w:rsidR="00FA6F1C" w:rsidRPr="00635562">
              <w:rPr>
                <w:b/>
                <w:bCs/>
                <w:lang w:val="es-ES_tradnl"/>
              </w:rPr>
              <w:fldChar w:fldCharType="end"/>
            </w:r>
          </w:p>
        </w:tc>
      </w:tr>
      <w:tr w:rsidR="00683C32" w:rsidRPr="00635562" w14:paraId="24D04936" w14:textId="77777777" w:rsidTr="0009076F">
        <w:trPr>
          <w:cantSplit/>
        </w:trPr>
        <w:tc>
          <w:tcPr>
            <w:tcW w:w="6379" w:type="dxa"/>
          </w:tcPr>
          <w:p w14:paraId="12CE4DBF" w14:textId="77777777" w:rsidR="00683C32" w:rsidRPr="00635562" w:rsidRDefault="00683C32" w:rsidP="00400CCF">
            <w:pPr>
              <w:spacing w:before="0"/>
              <w:rPr>
                <w:b/>
                <w:bCs/>
                <w:smallCaps/>
                <w:szCs w:val="24"/>
                <w:lang w:val="es-ES_tradnl"/>
              </w:rPr>
            </w:pPr>
          </w:p>
        </w:tc>
        <w:tc>
          <w:tcPr>
            <w:tcW w:w="3509" w:type="dxa"/>
          </w:tcPr>
          <w:p w14:paraId="0F89640F" w14:textId="3B14758C" w:rsidR="00683C32" w:rsidRPr="00635562" w:rsidRDefault="00766FC6" w:rsidP="00B648C7">
            <w:pPr>
              <w:spacing w:before="0"/>
              <w:rPr>
                <w:b/>
                <w:szCs w:val="24"/>
                <w:lang w:val="es-ES_tradnl"/>
              </w:rPr>
            </w:pPr>
            <w:bookmarkStart w:id="2" w:name="CreationDate"/>
            <w:bookmarkEnd w:id="2"/>
            <w:r>
              <w:rPr>
                <w:b/>
                <w:bCs/>
                <w:szCs w:val="28"/>
                <w:lang w:val="es-ES_tradnl"/>
              </w:rPr>
              <w:t xml:space="preserve">29 de noviembre </w:t>
            </w:r>
            <w:r w:rsidR="00B42366" w:rsidRPr="00635562">
              <w:rPr>
                <w:b/>
                <w:bCs/>
                <w:szCs w:val="28"/>
                <w:lang w:val="es-ES_tradnl"/>
              </w:rPr>
              <w:t xml:space="preserve">de </w:t>
            </w:r>
            <w:r w:rsidR="00CE0422" w:rsidRPr="00635562">
              <w:rPr>
                <w:b/>
                <w:bCs/>
                <w:szCs w:val="28"/>
                <w:lang w:val="es-ES_tradnl"/>
              </w:rPr>
              <w:t>20</w:t>
            </w:r>
            <w:r w:rsidR="00B648C7" w:rsidRPr="00635562">
              <w:rPr>
                <w:b/>
                <w:bCs/>
                <w:szCs w:val="28"/>
                <w:lang w:val="es-ES_tradnl"/>
              </w:rPr>
              <w:t>2</w:t>
            </w:r>
            <w:r w:rsidR="00307769" w:rsidRPr="00635562">
              <w:rPr>
                <w:b/>
                <w:bCs/>
                <w:szCs w:val="28"/>
                <w:lang w:val="es-ES_tradnl"/>
              </w:rPr>
              <w:t>3</w:t>
            </w:r>
          </w:p>
        </w:tc>
      </w:tr>
      <w:tr w:rsidR="00683C32" w:rsidRPr="00635562" w14:paraId="7B96545F" w14:textId="77777777" w:rsidTr="0009076F">
        <w:trPr>
          <w:cantSplit/>
        </w:trPr>
        <w:tc>
          <w:tcPr>
            <w:tcW w:w="6379" w:type="dxa"/>
          </w:tcPr>
          <w:p w14:paraId="65956FD3" w14:textId="77777777" w:rsidR="00683C32" w:rsidRPr="00635562" w:rsidRDefault="00683C32" w:rsidP="00400CCF">
            <w:pPr>
              <w:spacing w:before="0"/>
              <w:rPr>
                <w:b/>
                <w:bCs/>
                <w:smallCaps/>
                <w:szCs w:val="24"/>
                <w:lang w:val="es-ES_tradnl"/>
              </w:rPr>
            </w:pPr>
          </w:p>
        </w:tc>
        <w:tc>
          <w:tcPr>
            <w:tcW w:w="3509" w:type="dxa"/>
          </w:tcPr>
          <w:p w14:paraId="30EFD39F" w14:textId="560C5C27" w:rsidR="00514D2F" w:rsidRPr="00635562" w:rsidRDefault="0096201B" w:rsidP="00400CCF">
            <w:pPr>
              <w:spacing w:before="0"/>
              <w:rPr>
                <w:szCs w:val="24"/>
                <w:lang w:val="es-ES_tradnl"/>
              </w:rPr>
            </w:pPr>
            <w:r w:rsidRPr="00635562">
              <w:rPr>
                <w:b/>
                <w:lang w:val="es-ES_tradnl"/>
              </w:rPr>
              <w:t>Original:</w:t>
            </w:r>
            <w:bookmarkStart w:id="3" w:name="Original"/>
            <w:bookmarkEnd w:id="3"/>
            <w:r w:rsidR="00CE0422" w:rsidRPr="00635562">
              <w:rPr>
                <w:b/>
                <w:lang w:val="es-ES_tradnl"/>
              </w:rPr>
              <w:t xml:space="preserve"> </w:t>
            </w:r>
            <w:r w:rsidR="00B42366" w:rsidRPr="00635562">
              <w:rPr>
                <w:b/>
                <w:lang w:val="es-ES_tradnl"/>
              </w:rPr>
              <w:t>inglés</w:t>
            </w:r>
          </w:p>
        </w:tc>
      </w:tr>
      <w:tr w:rsidR="00FA6F1C" w:rsidRPr="00A7372D" w14:paraId="31656E31" w14:textId="77777777" w:rsidTr="00107E85">
        <w:trPr>
          <w:cantSplit/>
          <w:trHeight w:val="852"/>
        </w:trPr>
        <w:tc>
          <w:tcPr>
            <w:tcW w:w="9888" w:type="dxa"/>
            <w:gridSpan w:val="2"/>
          </w:tcPr>
          <w:p w14:paraId="512FCA01" w14:textId="004B6371" w:rsidR="00FA6F1C" w:rsidRPr="00635562" w:rsidRDefault="00FA6F1C" w:rsidP="00FA6F1C">
            <w:pPr>
              <w:pStyle w:val="Source"/>
              <w:rPr>
                <w:lang w:val="es-ES_tradnl"/>
              </w:rPr>
            </w:pPr>
            <w:bookmarkStart w:id="4" w:name="Source"/>
            <w:bookmarkEnd w:id="4"/>
            <w:r w:rsidRPr="00635562">
              <w:rPr>
                <w:lang w:val="es-ES_tradnl"/>
              </w:rPr>
              <w:t>Presidenta, Grupo Asesor de Desarrollo de las Telecomunicaciones (GADT)</w:t>
            </w:r>
          </w:p>
        </w:tc>
      </w:tr>
      <w:tr w:rsidR="00FA6F1C" w:rsidRPr="00A7372D" w14:paraId="2CBD3A36" w14:textId="77777777" w:rsidTr="00107E85">
        <w:trPr>
          <w:cantSplit/>
        </w:trPr>
        <w:tc>
          <w:tcPr>
            <w:tcW w:w="9888" w:type="dxa"/>
            <w:gridSpan w:val="2"/>
          </w:tcPr>
          <w:p w14:paraId="1B4121DF" w14:textId="3FDD18E2" w:rsidR="00FA6F1C" w:rsidRPr="00635562" w:rsidRDefault="00FA6F1C" w:rsidP="00FA6F1C">
            <w:pPr>
              <w:pStyle w:val="Title1"/>
              <w:rPr>
                <w:lang w:val="es-ES_tradnl"/>
              </w:rPr>
            </w:pPr>
            <w:bookmarkStart w:id="5" w:name="Title"/>
            <w:bookmarkEnd w:id="5"/>
            <w:r w:rsidRPr="00635562">
              <w:rPr>
                <w:lang w:val="es-ES_tradnl"/>
              </w:rPr>
              <w:t>Informe de la 30ª reunión del GADT</w:t>
            </w:r>
          </w:p>
        </w:tc>
      </w:tr>
      <w:tr w:rsidR="00FA6F1C" w:rsidRPr="00A7372D" w14:paraId="23A30231" w14:textId="77777777" w:rsidTr="00A721F4">
        <w:trPr>
          <w:cantSplit/>
        </w:trPr>
        <w:tc>
          <w:tcPr>
            <w:tcW w:w="9888" w:type="dxa"/>
            <w:gridSpan w:val="2"/>
            <w:tcBorders>
              <w:bottom w:val="single" w:sz="4" w:space="0" w:color="auto"/>
            </w:tcBorders>
          </w:tcPr>
          <w:p w14:paraId="726EE70E" w14:textId="77777777" w:rsidR="00FA6F1C" w:rsidRPr="00635562" w:rsidRDefault="00FA6F1C" w:rsidP="00FA6F1C">
            <w:pPr>
              <w:rPr>
                <w:lang w:val="es-ES_tradnl"/>
              </w:rPr>
            </w:pPr>
          </w:p>
        </w:tc>
      </w:tr>
    </w:tbl>
    <w:p w14:paraId="4F83D8BB" w14:textId="482135EF" w:rsidR="00BB60E2" w:rsidRPr="001361F6" w:rsidRDefault="00BB60E2" w:rsidP="001361F6">
      <w:pPr>
        <w:pStyle w:val="Headingb"/>
        <w:rPr>
          <w:lang w:val="es-ES"/>
        </w:rPr>
      </w:pPr>
      <w:r w:rsidRPr="001361F6">
        <w:rPr>
          <w:lang w:val="es-ES"/>
        </w:rPr>
        <w:t>Introducción y aspectos destacados</w:t>
      </w:r>
    </w:p>
    <w:p w14:paraId="101E5F0B" w14:textId="69CEA5CD" w:rsidR="00BB60E2" w:rsidRPr="00635562" w:rsidRDefault="00BB60E2" w:rsidP="00BB60E2">
      <w:pPr>
        <w:rPr>
          <w:lang w:val="es-ES_tradnl"/>
        </w:rPr>
      </w:pPr>
      <w:r w:rsidRPr="00635562">
        <w:rPr>
          <w:lang w:val="es-ES_tradnl"/>
        </w:rPr>
        <w:t>El Grupo Asesor de Desarrollo de las Telecomunicaciones (GADT) celebró su reunión anual bajo la presidencia de Roxanne McElvane Webber (Estados Unidos) del 19 al 23 de junio de 2023. Durante la reunión, el Dr. Cosmas Luckyson Zavazava, nuevo Director de la BDT, y su equipo informaron, entre otras cosas, sobre las medidas definitivas tomadas para concluir el Plan de Acción de Buenos Aires adoptado en la Conferencia Mundial de Desarrollo de las Telecomunicaciones (CMDT) de</w:t>
      </w:r>
      <w:r w:rsidR="001361F6">
        <w:rPr>
          <w:lang w:val="es-ES_tradnl"/>
        </w:rPr>
        <w:t> </w:t>
      </w:r>
      <w:r w:rsidRPr="00635562">
        <w:rPr>
          <w:lang w:val="es-ES_tradnl"/>
        </w:rPr>
        <w:t>2017, y las medidas tomadas durante los primeros cinco meses de ejecución del Plan de Acción de Kigali (PAK) adoptado en la CMDT-22.</w:t>
      </w:r>
    </w:p>
    <w:p w14:paraId="7830EC0E" w14:textId="488513E1" w:rsidR="00BB60E2" w:rsidRPr="00635562" w:rsidRDefault="00BB60E2" w:rsidP="00BB60E2">
      <w:pPr>
        <w:rPr>
          <w:rFonts w:cstheme="minorHAnsi"/>
          <w:szCs w:val="24"/>
          <w:lang w:val="es-ES_tradnl"/>
        </w:rPr>
      </w:pPr>
      <w:r w:rsidRPr="00635562">
        <w:rPr>
          <w:lang w:val="es-ES_tradnl"/>
        </w:rPr>
        <w:t xml:space="preserve">La reunión contó con 213 participantes, de los cuales 85 eran mujeres y 128 hombres, procedentes de 79 países, con una participación presencial del 67%. Los Vicepresidentes del GADT Christopher Kipkoech Kemei (Kenya), Abdulkarim Ayopo Oloyede (Nigeria), Augustina Brizio (Argentina), Andrea Mamprim Grippa (Brasil), Ke Wang (China), Ahmad Reza Sharafat (Irán), Ahmed Abd El-Aziz Gad (Egipto), Shahad Albalawi (Arabia Saudita), Inga Rimkeviciene (Lituania) y Blanca González (España) estuvieron presentes y participaron en la reunión, al igual que los Presidentes de las Comisiones de Estudio del Sector de Desarrollo de la UIT: Regina Fleur Assoumou Bessou (Cote </w:t>
      </w:r>
      <w:r w:rsidR="001361F6">
        <w:rPr>
          <w:lang w:val="es-ES_tradnl"/>
        </w:rPr>
        <w:t>d</w:t>
      </w:r>
      <w:r w:rsidRPr="00635562">
        <w:rPr>
          <w:lang w:val="es-ES_tradnl"/>
        </w:rPr>
        <w:t>’Ivoire) y Fadal Digham (Egipto).</w:t>
      </w:r>
      <w:r w:rsidR="001361F6">
        <w:rPr>
          <w:rStyle w:val="FootnoteReference"/>
          <w:lang w:val="es-ES_tradnl"/>
        </w:rPr>
        <w:footnoteReference w:id="1"/>
      </w:r>
    </w:p>
    <w:p w14:paraId="07DCC4BC" w14:textId="77777777" w:rsidR="00BB60E2" w:rsidRPr="00635562" w:rsidRDefault="00BB60E2" w:rsidP="00BB60E2">
      <w:pPr>
        <w:rPr>
          <w:lang w:val="es-ES_tradnl"/>
        </w:rPr>
      </w:pPr>
      <w:r w:rsidRPr="00635562">
        <w:rPr>
          <w:lang w:val="es-ES_tradnl"/>
        </w:rPr>
        <w:t>Todos los Directores Regionales y Jefes de Departamento en funciones de la Oficina de Desarrollo de las Telecomunicaciones (BDT) estuvieron presentes para examinar los resultados de sus respectivas carteras. Se presentó un segmento dedicado a los proyectos de la BDT, junto a las Comisiones de Estudio del UIT-D, la iniciativa para la juventud denominada Generation Connect y la Red de Mujeres del UIT-D. Todos los cargos electos presentes en Ginebra (cuatro de los cinco) asistieron a la apertura del GADT y se dirigieron a los participantes; la Secretaria General de la UIT, Doreen Bogdan-Martin, también intervino en un almuerzo de la Red de Mujeres (NOW) del UIT-D.</w:t>
      </w:r>
    </w:p>
    <w:p w14:paraId="3B740649" w14:textId="77777777" w:rsidR="00BB60E2" w:rsidRPr="00635562" w:rsidRDefault="00BB60E2" w:rsidP="00BB60E2">
      <w:pPr>
        <w:rPr>
          <w:lang w:val="es-ES_tradnl"/>
        </w:rPr>
      </w:pPr>
      <w:r w:rsidRPr="00635562">
        <w:rPr>
          <w:lang w:val="es-ES_tradnl"/>
        </w:rPr>
        <w:lastRenderedPageBreak/>
        <w:t xml:space="preserve">La Unión Europea, el Reino Unido, Alemania, Australia y Japón contrajeron compromisos financieros de apoyar los esfuerzos de la BDT en este nuevo ciclo, cada uno de ellos en un proceso de firma/intercambio físico de carpetas durante la reunión. </w:t>
      </w:r>
    </w:p>
    <w:p w14:paraId="6D21FBE1" w14:textId="3F133A45" w:rsidR="00BB60E2" w:rsidRPr="00635562" w:rsidRDefault="00BB60E2" w:rsidP="00BB60E2">
      <w:pPr>
        <w:rPr>
          <w:szCs w:val="24"/>
          <w:lang w:val="es-ES_tradnl"/>
        </w:rPr>
      </w:pPr>
      <w:r w:rsidRPr="00635562">
        <w:rPr>
          <w:lang w:val="es-ES_tradnl"/>
        </w:rPr>
        <w:t xml:space="preserve">En el Documento </w:t>
      </w:r>
      <w:r w:rsidR="00785320">
        <w:fldChar w:fldCharType="begin"/>
      </w:r>
      <w:r w:rsidR="00785320" w:rsidRPr="00766FC6">
        <w:rPr>
          <w:lang w:val="es-ES"/>
          <w:rPrChange w:id="6" w:author="Spanish" w:date="2023-11-29T13:32:00Z">
            <w:rPr/>
          </w:rPrChange>
        </w:rPr>
        <w:instrText xml:space="preserve"> HYPERLINK "https://www.itu.int/md/D22-TDAG30-230619-TD-0005/es" </w:instrText>
      </w:r>
      <w:r w:rsidR="00785320">
        <w:fldChar w:fldCharType="separate"/>
      </w:r>
      <w:r w:rsidRPr="00635562">
        <w:rPr>
          <w:rStyle w:val="Hyperlink"/>
          <w:lang w:val="es-ES_tradnl"/>
        </w:rPr>
        <w:t>TDAG-23/DT/5</w:t>
      </w:r>
      <w:r w:rsidR="00785320">
        <w:rPr>
          <w:rStyle w:val="Hyperlink"/>
          <w:lang w:val="es-ES_tradnl"/>
        </w:rPr>
        <w:fldChar w:fldCharType="end"/>
      </w:r>
      <w:r w:rsidRPr="00635562">
        <w:rPr>
          <w:lang w:val="es-ES_tradnl"/>
        </w:rPr>
        <w:t xml:space="preserve"> figura un resumen preliminar de las conclusiones de la reunión.</w:t>
      </w:r>
    </w:p>
    <w:p w14:paraId="4BC8CD04" w14:textId="77777777" w:rsidR="00BB60E2" w:rsidRPr="00635562" w:rsidRDefault="00BB60E2" w:rsidP="00BB60E2">
      <w:pPr>
        <w:rPr>
          <w:szCs w:val="24"/>
          <w:lang w:val="es-ES_tradnl"/>
        </w:rPr>
      </w:pPr>
      <w:r w:rsidRPr="00635562">
        <w:rPr>
          <w:lang w:val="es-ES_tradnl"/>
        </w:rPr>
        <w:t>Esta fue la primera reunión del GADT celebrada desde la Conferencia Mundial de Desarrollo de las Telecomunicaciones de 2022 (CMDT-22) y la Conferencia de Plenipotenciarios de 2022 (PP-22). El GADT examinó cerca de 50 contribuciones y convino en asesorar al Director en diversos aspectos, como los siguientes:</w:t>
      </w:r>
    </w:p>
    <w:p w14:paraId="716DEA0B" w14:textId="20A382E3" w:rsidR="00BB60E2" w:rsidRPr="00635562" w:rsidRDefault="00BB60E2" w:rsidP="00BB60E2">
      <w:pPr>
        <w:pStyle w:val="enumlev1"/>
        <w:rPr>
          <w:szCs w:val="24"/>
          <w:lang w:val="es-ES_tradnl"/>
        </w:rPr>
      </w:pPr>
      <w:r w:rsidRPr="00635562">
        <w:rPr>
          <w:lang w:val="es-ES_tradnl"/>
        </w:rPr>
        <w:t>•</w:t>
      </w:r>
      <w:r w:rsidRPr="00635562">
        <w:rPr>
          <w:lang w:val="es-ES_tradnl"/>
        </w:rPr>
        <w:tab/>
        <w:t xml:space="preserve">Se aprobó el Plan Operacional cuatrienal renovable del Sector de Desarrollo de las Telecomunicaciones de la UIT (UIT-D) para 2024-2027. </w:t>
      </w:r>
    </w:p>
    <w:p w14:paraId="20B88ECD" w14:textId="437FD040" w:rsidR="00BB60E2" w:rsidRPr="00635562" w:rsidRDefault="00BB60E2" w:rsidP="00BB60E2">
      <w:pPr>
        <w:pStyle w:val="enumlev1"/>
        <w:rPr>
          <w:szCs w:val="24"/>
          <w:lang w:val="es-ES_tradnl"/>
        </w:rPr>
      </w:pPr>
      <w:r w:rsidRPr="00635562">
        <w:rPr>
          <w:lang w:val="es-ES_tradnl"/>
        </w:rPr>
        <w:t>•</w:t>
      </w:r>
      <w:r w:rsidRPr="00635562">
        <w:rPr>
          <w:lang w:val="es-ES_tradnl"/>
        </w:rPr>
        <w:tab/>
        <w:t>Se aprobaron los indicadores fundamentales de rendimiento (IFR) para el marco de ejecución del Plan de Acción de Kigali (PAK).</w:t>
      </w:r>
    </w:p>
    <w:p w14:paraId="634B0A0A" w14:textId="5593C23F" w:rsidR="00BB60E2" w:rsidRPr="00635562" w:rsidRDefault="00BB60E2" w:rsidP="00BB60E2">
      <w:pPr>
        <w:pStyle w:val="enumlev1"/>
        <w:rPr>
          <w:szCs w:val="24"/>
          <w:lang w:val="es-ES_tradnl"/>
        </w:rPr>
      </w:pPr>
      <w:r w:rsidRPr="00635562">
        <w:rPr>
          <w:lang w:val="es-ES_tradnl"/>
        </w:rPr>
        <w:t>•</w:t>
      </w:r>
      <w:r w:rsidRPr="00635562">
        <w:rPr>
          <w:lang w:val="es-ES_tradnl"/>
        </w:rPr>
        <w:tab/>
        <w:t>Se acordó que la BDT seguiría preparando paneles interactivos para informar sobre los avances en la consecución de las prioridades del UIT-D.</w:t>
      </w:r>
    </w:p>
    <w:p w14:paraId="50CD0AFB" w14:textId="345872E2" w:rsidR="00BB60E2" w:rsidRPr="00635562" w:rsidRDefault="00BB60E2" w:rsidP="00BB60E2">
      <w:pPr>
        <w:pStyle w:val="enumlev1"/>
        <w:rPr>
          <w:lang w:val="es-ES_tradnl"/>
        </w:rPr>
      </w:pPr>
      <w:r w:rsidRPr="00635562">
        <w:rPr>
          <w:lang w:val="es-ES_tradnl"/>
        </w:rPr>
        <w:t>•</w:t>
      </w:r>
      <w:r w:rsidRPr="00635562">
        <w:rPr>
          <w:lang w:val="es-ES_tradnl"/>
        </w:rPr>
        <w:tab/>
        <w:t>Se aprobó un examen de todas las actividades pertinentes de capacitación en virtud de las resoluciones relacionadas con la ciberseguridad desde la CMDT-17 y la CMDT-22, y de las actividades realizadas y previstas en este ámbito hasta la CMDT-25, que llevará a cabo la Secretaría de la BDT.</w:t>
      </w:r>
    </w:p>
    <w:p w14:paraId="652B27DB" w14:textId="705F0F07" w:rsidR="00BB60E2" w:rsidRPr="00635562" w:rsidRDefault="00BB60E2" w:rsidP="00BB60E2">
      <w:pPr>
        <w:pStyle w:val="enumlev1"/>
        <w:rPr>
          <w:lang w:val="es-ES_tradnl"/>
        </w:rPr>
      </w:pPr>
      <w:r w:rsidRPr="00635562">
        <w:rPr>
          <w:lang w:val="es-ES_tradnl"/>
        </w:rPr>
        <w:t>•</w:t>
      </w:r>
      <w:r w:rsidRPr="00635562">
        <w:rPr>
          <w:lang w:val="es-ES_tradnl"/>
        </w:rPr>
        <w:tab/>
        <w:t>Se creó y aprobó un Grupo de Trabajo del GADT para racionalizar las Resoluciones de la CMDT, que estará presidido por Andrea Mamprim Grippa, Vicepresidenta del GADT, con Vicepresidentes por determinar.</w:t>
      </w:r>
    </w:p>
    <w:p w14:paraId="43A4F33F" w14:textId="1DA22112" w:rsidR="00BB60E2" w:rsidRPr="00635562" w:rsidRDefault="00BB60E2" w:rsidP="00BB60E2">
      <w:pPr>
        <w:pStyle w:val="enumlev1"/>
        <w:rPr>
          <w:szCs w:val="24"/>
          <w:lang w:val="es-ES_tradnl"/>
        </w:rPr>
      </w:pPr>
      <w:r w:rsidRPr="00635562">
        <w:rPr>
          <w:lang w:val="es-ES_tradnl"/>
        </w:rPr>
        <w:t>•</w:t>
      </w:r>
      <w:r w:rsidRPr="00635562">
        <w:rPr>
          <w:lang w:val="es-ES_tradnl"/>
        </w:rPr>
        <w:tab/>
        <w:t>Se creó un Grupo de Trabajo del GADT sobre las futuras Cuestiones del UIT-D, que estará presidido por el Dr. Ahmad Reza Sharafat (Irán), con Vicepresidentes por determinar, y que iniciará sus trabajos en algún momento después de las próximas reuniones de las Comisiones de Estudio, previstas para octubre-noviembre de 2023.</w:t>
      </w:r>
    </w:p>
    <w:p w14:paraId="2A1486F0" w14:textId="3E31ACCC" w:rsidR="00BB60E2" w:rsidRPr="00635562" w:rsidRDefault="00BB60E2" w:rsidP="00BB60E2">
      <w:pPr>
        <w:tabs>
          <w:tab w:val="clear" w:pos="794"/>
          <w:tab w:val="clear" w:pos="1191"/>
          <w:tab w:val="clear" w:pos="1588"/>
          <w:tab w:val="clear" w:pos="1985"/>
          <w:tab w:val="left" w:pos="567"/>
          <w:tab w:val="left" w:pos="1134"/>
          <w:tab w:val="left" w:pos="1701"/>
          <w:tab w:val="left" w:pos="2268"/>
        </w:tabs>
        <w:rPr>
          <w:lang w:val="es-ES_tradnl"/>
        </w:rPr>
      </w:pPr>
      <w:r w:rsidRPr="00635562">
        <w:rPr>
          <w:lang w:val="es-ES_tradnl"/>
        </w:rPr>
        <w:t xml:space="preserve">El GADT contó con varias sesiones innovadoras, entre ellas una conversación interactiva entre el Director de la BDT, Dr. Cosmas Zavazava, y cada uno de los Directores de las Oficinas Regionales de la UIT y Jefes de Departamento de la BDT, que respondieron a dos preguntas del Director de la BDT: </w:t>
      </w:r>
      <w:r w:rsidR="00D3769B" w:rsidRPr="00635562">
        <w:rPr>
          <w:lang w:val="es-ES_tradnl"/>
        </w:rPr>
        <w:t>"</w:t>
      </w:r>
      <w:r w:rsidRPr="00635562">
        <w:rPr>
          <w:lang w:val="es-ES_tradnl"/>
        </w:rPr>
        <w:t>¿Qué innovaciones han incorporado a sus trabajos para ejecutar el Plan Operacional en 2023?</w:t>
      </w:r>
      <w:r w:rsidR="00D3769B" w:rsidRPr="00635562">
        <w:rPr>
          <w:lang w:val="es-ES_tradnl"/>
        </w:rPr>
        <w:t>"</w:t>
      </w:r>
      <w:r w:rsidRPr="00635562">
        <w:rPr>
          <w:lang w:val="es-ES_tradnl"/>
        </w:rPr>
        <w:t xml:space="preserve"> y </w:t>
      </w:r>
      <w:r w:rsidR="00D3769B" w:rsidRPr="00635562">
        <w:rPr>
          <w:lang w:val="es-ES_tradnl"/>
        </w:rPr>
        <w:t>"</w:t>
      </w:r>
      <w:r w:rsidRPr="00635562">
        <w:rPr>
          <w:lang w:val="es-ES_tradnl"/>
        </w:rPr>
        <w:t>¿Cuál es su mensaje a los miembros para recibir apoyo a fin de garantizar una implementación efectiva de los resultados de la CMDT-22?</w:t>
      </w:r>
      <w:r w:rsidR="00D3769B" w:rsidRPr="00635562">
        <w:rPr>
          <w:lang w:val="es-ES_tradnl"/>
        </w:rPr>
        <w:t>"</w:t>
      </w:r>
      <w:r w:rsidRPr="00635562">
        <w:rPr>
          <w:lang w:val="es-ES_tradnl"/>
        </w:rPr>
        <w:t>.</w:t>
      </w:r>
    </w:p>
    <w:p w14:paraId="708970DD"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 xml:space="preserve">Del mismo modo, el Director de la BDT celebró una sesión interactiva con los Presidentes de las Comisiones de Estudio del UIT-D, en la que estos intervinieron y respondieron a preguntas sobre los resultados de las reuniones de los Grupos de Relator y los talleres públicos conexos impartidos del 8 de mayo al 2 de junio de 2023. </w:t>
      </w:r>
    </w:p>
    <w:p w14:paraId="63BBB9A8" w14:textId="77777777" w:rsidR="00BB60E2" w:rsidRPr="00635562" w:rsidRDefault="00BB60E2" w:rsidP="00BB60E2">
      <w:pPr>
        <w:rPr>
          <w:szCs w:val="24"/>
          <w:lang w:val="es-ES_tradnl"/>
        </w:rPr>
      </w:pPr>
      <w:r w:rsidRPr="00635562">
        <w:rPr>
          <w:lang w:val="es-ES_tradnl"/>
        </w:rPr>
        <w:t>Un aspecto importante es el anuncio de cuatro nuevas asociaciones que responden al compromiso de prestar nuevo apoyo financiero a los proyectos de la BDT:</w:t>
      </w:r>
    </w:p>
    <w:p w14:paraId="33CE471C" w14:textId="7D2EC31A" w:rsidR="00BB60E2" w:rsidRPr="00635562" w:rsidRDefault="00BB60E2" w:rsidP="00BB60E2">
      <w:pPr>
        <w:pStyle w:val="enumlev1"/>
        <w:rPr>
          <w:lang w:val="es-ES_tradnl"/>
        </w:rPr>
      </w:pPr>
      <w:r w:rsidRPr="00635562">
        <w:rPr>
          <w:lang w:val="es-ES_tradnl"/>
        </w:rPr>
        <w:t>•</w:t>
      </w:r>
      <w:r w:rsidRPr="00635562">
        <w:rPr>
          <w:lang w:val="es-ES_tradnl"/>
        </w:rPr>
        <w:tab/>
        <w:t>El Sr. Jeff Roach, Representante Permanente Adjunto en la Misión Permanente de Australia ante las Naciones Unidas en Ginebra, estuvo presente para anunciar que el Departamento de Infraestructura, Transporte, Desarrollo Regional, Comunicaciones y Artes de Australia apoyará la puesta en marcha de iniciativas regionales en la región de Asia y el Pacífico por un valor global de 591 000 CHF.</w:t>
      </w:r>
    </w:p>
    <w:p w14:paraId="0B8AD84A" w14:textId="77777777" w:rsidR="00BB60E2" w:rsidRPr="00635562" w:rsidRDefault="00BB60E2" w:rsidP="00BB60E2">
      <w:pPr>
        <w:pStyle w:val="enumlev1"/>
        <w:rPr>
          <w:lang w:val="es-ES_tradnl"/>
        </w:rPr>
      </w:pPr>
      <w:r w:rsidRPr="00635562">
        <w:rPr>
          <w:lang w:val="es-ES_tradnl"/>
        </w:rPr>
        <w:lastRenderedPageBreak/>
        <w:t>•</w:t>
      </w:r>
      <w:r w:rsidRPr="00635562">
        <w:rPr>
          <w:lang w:val="es-ES_tradnl"/>
        </w:rPr>
        <w:tab/>
        <w:t>El Excmo. Sr. Embajador Simon Manley, Representante Permanente del Gobierno del Reino Unido, estuvo presente para anunciar una asociación y apoyo para avanzar en la ciberseguridad, por valor de 83 755 GBP.</w:t>
      </w:r>
    </w:p>
    <w:p w14:paraId="68983D90" w14:textId="77777777" w:rsidR="00BB60E2" w:rsidRPr="00635562" w:rsidRDefault="00BB60E2" w:rsidP="00BB60E2">
      <w:pPr>
        <w:pStyle w:val="enumlev1"/>
        <w:rPr>
          <w:lang w:val="es-ES_tradnl"/>
        </w:rPr>
      </w:pPr>
      <w:r w:rsidRPr="00635562">
        <w:rPr>
          <w:lang w:val="es-ES_tradnl"/>
        </w:rPr>
        <w:t>•</w:t>
      </w:r>
      <w:r w:rsidRPr="00635562">
        <w:rPr>
          <w:lang w:val="es-ES_tradnl"/>
        </w:rPr>
        <w:tab/>
        <w:t>La Sra. Angelika Knoop-Sievert, de la Misión Permanente de la República Federal de Alemania, estuvo presente para anunciar que el Ministerio Federal de Asuntos Exteriores de Alemania y la Agencia Alemana de Cooperación Internacional ayudarán a reforzar la ciberseguridad mediante procesos de capacitación para promover la representación equitativa, completa y significativa de las mujeres en la ciberseguridad, por un valor de 437 362 EUR.</w:t>
      </w:r>
    </w:p>
    <w:p w14:paraId="337E9D5F" w14:textId="77777777" w:rsidR="00BB60E2" w:rsidRPr="00635562" w:rsidRDefault="00BB60E2" w:rsidP="00BB60E2">
      <w:pPr>
        <w:pStyle w:val="enumlev1"/>
        <w:rPr>
          <w:rFonts w:cstheme="minorHAnsi"/>
          <w:lang w:val="es-ES_tradnl"/>
        </w:rPr>
      </w:pPr>
      <w:r w:rsidRPr="00635562">
        <w:rPr>
          <w:lang w:val="es-ES_tradnl"/>
        </w:rPr>
        <w:t>•</w:t>
      </w:r>
      <w:r w:rsidRPr="00635562">
        <w:rPr>
          <w:lang w:val="es-ES_tradnl"/>
        </w:rPr>
        <w:tab/>
        <w:t>El Sr. Yoichi Kanda, en representación del Ministerio de Asuntos Internos y Comunicaciones de Japón, anunció una contribución financiera en apoyo de Connect2Recover, la Alianza sobre Innovación e Iniciativa Empresarial en aras del Desarrollo Digital, la Infraestructura de las TIC en la región de Asia y el Pacífico y la ciberseguridad en el Pacífico, por un total de 881 906 USD.</w:t>
      </w:r>
    </w:p>
    <w:p w14:paraId="1B681A1C" w14:textId="77777777" w:rsidR="00BB60E2" w:rsidRPr="00635562" w:rsidRDefault="00BB60E2" w:rsidP="00BB60E2">
      <w:pPr>
        <w:rPr>
          <w:rFonts w:cstheme="minorHAnsi"/>
          <w:szCs w:val="24"/>
          <w:lang w:val="es-ES_tradnl"/>
        </w:rPr>
      </w:pPr>
      <w:r w:rsidRPr="00635562">
        <w:rPr>
          <w:lang w:val="es-ES_tradnl"/>
        </w:rPr>
        <w:t xml:space="preserve">La Sra. Embajadora Lotte Knudsen, Jefa de Delegación de la Unión Europea y otras organizaciones internacionales, también presentó una cartera de proyectos de desarrollo digital de la UIT que la Unión Europea (UE) está financiando en el marco de la estrategia Global Gateway de la UE. </w:t>
      </w:r>
    </w:p>
    <w:p w14:paraId="03BE5A6D" w14:textId="77777777" w:rsidR="00BB60E2" w:rsidRPr="00635562" w:rsidRDefault="00BB60E2" w:rsidP="00BB60E2">
      <w:pPr>
        <w:rPr>
          <w:lang w:val="es-ES_tradnl"/>
        </w:rPr>
      </w:pPr>
      <w:r w:rsidRPr="00635562">
        <w:rPr>
          <w:lang w:val="es-ES_tradnl"/>
        </w:rPr>
        <w:t>Además, el GADT organizó tres sesiones especiales para informar a los miembros sobre determinados ámbitos de trabajo de la BDT:</w:t>
      </w:r>
    </w:p>
    <w:p w14:paraId="389FA831" w14:textId="77777777" w:rsidR="00BB60E2" w:rsidRPr="00635562" w:rsidRDefault="00BB60E2" w:rsidP="00BB60E2">
      <w:pPr>
        <w:pStyle w:val="enumlev1"/>
        <w:rPr>
          <w:szCs w:val="24"/>
          <w:lang w:val="es-ES_tradnl"/>
        </w:rPr>
      </w:pPr>
      <w:r w:rsidRPr="00635562">
        <w:rPr>
          <w:lang w:val="es-ES_tradnl"/>
        </w:rPr>
        <w:t>•</w:t>
      </w:r>
      <w:r w:rsidRPr="00635562">
        <w:rPr>
          <w:lang w:val="es-ES_tradnl"/>
        </w:rPr>
        <w:tab/>
        <w:t xml:space="preserve">Una sesión sobre cómo los proyectos del UIT-D impulsan el desarrollo sostenible a través de las TIC y benefician a los Miembros de la UIT. La sesión incluyó una demostración en directo del nuevo panel de proyectos del UIT-D. </w:t>
      </w:r>
    </w:p>
    <w:p w14:paraId="60043A2A" w14:textId="77777777" w:rsidR="00BB60E2" w:rsidRPr="00635562" w:rsidRDefault="00BB60E2" w:rsidP="00BB60E2">
      <w:pPr>
        <w:pStyle w:val="enumlev1"/>
        <w:rPr>
          <w:szCs w:val="24"/>
          <w:lang w:val="es-ES_tradnl"/>
        </w:rPr>
      </w:pPr>
      <w:r w:rsidRPr="00635562">
        <w:rPr>
          <w:lang w:val="es-ES_tradnl"/>
        </w:rPr>
        <w:t>•</w:t>
      </w:r>
      <w:r w:rsidRPr="00635562">
        <w:rPr>
          <w:lang w:val="es-ES_tradnl"/>
        </w:rPr>
        <w:tab/>
        <w:t>Una sesión de la Red de Mujeres del UIT-D en la que se debatió cómo pueden los Miembros fomentar la participación femenina y promover el equilibrio de género con miras a avanzar hacia una participación plena, equitativa, efectiva y significativa de las mujeres en los procesos decisorios del espacio digital.</w:t>
      </w:r>
    </w:p>
    <w:p w14:paraId="1D383959" w14:textId="403C2144" w:rsidR="00BB60E2" w:rsidRPr="00635562" w:rsidRDefault="00BB60E2" w:rsidP="00BB60E2">
      <w:pPr>
        <w:pStyle w:val="enumlev1"/>
        <w:rPr>
          <w:szCs w:val="24"/>
          <w:lang w:val="es-ES_tradnl"/>
        </w:rPr>
      </w:pPr>
      <w:r w:rsidRPr="00635562">
        <w:rPr>
          <w:lang w:val="es-ES_tradnl"/>
        </w:rPr>
        <w:t>•</w:t>
      </w:r>
      <w:r w:rsidRPr="00635562">
        <w:rPr>
          <w:lang w:val="es-ES_tradnl"/>
        </w:rPr>
        <w:tab/>
        <w:t>Se celebró una sesión de Generation Connect para poner en común las perspectivas y experiencias de los jóvenes. Esta sesión sirvió de plataforma para que los delegados escucharan las opiniones de los jóvenes, dialogaran con ellos y promovieran un diálogo constructivo.</w:t>
      </w:r>
    </w:p>
    <w:p w14:paraId="10FCC7E1" w14:textId="6CBEC67A" w:rsidR="00BB60E2" w:rsidRPr="00635562" w:rsidRDefault="00BB60E2" w:rsidP="00BB60E2">
      <w:pPr>
        <w:pStyle w:val="Heading1"/>
        <w:rPr>
          <w:rFonts w:cstheme="minorHAnsi"/>
          <w:bCs/>
          <w:szCs w:val="24"/>
          <w:lang w:val="es-ES_tradnl"/>
        </w:rPr>
      </w:pPr>
      <w:r w:rsidRPr="00635562">
        <w:rPr>
          <w:lang w:val="es-ES_tradnl"/>
        </w:rPr>
        <w:t>1</w:t>
      </w:r>
      <w:r w:rsidRPr="00635562">
        <w:rPr>
          <w:lang w:val="es-ES_tradnl"/>
        </w:rPr>
        <w:tab/>
        <w:t>Discurso de la Secretaria General</w:t>
      </w:r>
    </w:p>
    <w:p w14:paraId="4C8CAD39"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Doreen Bogdan-Martin agradeció la oportunidad de dirigirse al GADT por primera vez como Secretaria General.</w:t>
      </w:r>
    </w:p>
    <w:p w14:paraId="4BDE3D2C"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 xml:space="preserve">Expresó su esperanza de que la UIT sea capaz de aprovechar el impulso del pasado para ofrecer una conectividad efectiva y una transformación digital sostenible a un mayor número de personas, con un nuevo y ambicioso objetivo de alcanzar los 100 000 millones de USD en compromisos en el marco de Partnership to Connect (P2C) para 2026. El éxito de los </w:t>
      </w:r>
      <w:bookmarkStart w:id="7" w:name="_Hlk140153563"/>
      <w:r w:rsidRPr="00635562">
        <w:rPr>
          <w:lang w:val="es-ES_tradnl"/>
        </w:rPr>
        <w:t>Objetivos de Desarrollo Sostenible</w:t>
      </w:r>
      <w:bookmarkEnd w:id="7"/>
      <w:r w:rsidRPr="00635562">
        <w:rPr>
          <w:lang w:val="es-ES_tradnl"/>
        </w:rPr>
        <w:t xml:space="preserve"> (ODS) se refleja en el importante vínculo entre lo digital y el desarrollo, que ocupa un lugar destacado en la agenda mundial. La Secretaria General señaló que el aprovechamiento de las tecnologías digitales responsables y sostenibles y las transformaciones digitales son pilares fundamentales que brindan oportunidades sin precedentes para acelerar el desarrollo y la consecución de los ODS. </w:t>
      </w:r>
    </w:p>
    <w:p w14:paraId="27DD962E"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lang w:val="es-ES_tradnl"/>
        </w:rPr>
      </w:pPr>
      <w:r w:rsidRPr="00635562">
        <w:rPr>
          <w:lang w:val="es-ES_tradnl"/>
        </w:rPr>
        <w:t>La Secretaria General señaló que solo la inclusión digital, en contraste con las brechas digitales invalidantes, logrará la conectividad universal y una transformación digital sostenible. También señaló que el éxito del UIT-D, de la BDT y de la UIT en su conjunto depende de un sólido liderazgo intelectual, de un compromiso estratégico con los Estados Miembros, con los Miembros del Sector y con los organismos de las Naciones Unidas, y que solo podrán satisfacerse las necesidades de nuestros Miembros a través de una organización de excelencia, que sea transparente, solvente, eficiente, basada en resultados y con visión de futuro.</w:t>
      </w:r>
    </w:p>
    <w:p w14:paraId="7AD72A57"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lang w:val="es-ES_tradnl"/>
        </w:rPr>
      </w:pPr>
      <w:r w:rsidRPr="00635562">
        <w:rPr>
          <w:lang w:val="es-ES_tradnl"/>
        </w:rPr>
        <w:t>La Secretaria General Bogdan-Martin deseó a los participantes una fructífera reunión del GADT y señaló que la misión de desarrollo, normalización y radiocomunicaciones de la UIT es colectiva y que solo trabajando juntos y aspirando a los objetivos más elevados podrá la UIT lograr grandes cosas.</w:t>
      </w:r>
    </w:p>
    <w:p w14:paraId="2B803E52" w14:textId="4B202D73" w:rsidR="00BB60E2" w:rsidRPr="00635562" w:rsidRDefault="00BB60E2" w:rsidP="00BB60E2">
      <w:pPr>
        <w:pStyle w:val="Heading1"/>
        <w:rPr>
          <w:rFonts w:cstheme="minorHAnsi"/>
          <w:bCs/>
          <w:szCs w:val="24"/>
          <w:lang w:val="es-ES_tradnl"/>
        </w:rPr>
      </w:pPr>
      <w:r w:rsidRPr="00635562">
        <w:rPr>
          <w:lang w:val="es-ES_tradnl"/>
        </w:rPr>
        <w:t>2</w:t>
      </w:r>
      <w:r w:rsidRPr="00635562">
        <w:rPr>
          <w:lang w:val="es-ES_tradnl"/>
        </w:rPr>
        <w:tab/>
        <w:t>Discurso del Director de la Oficina de Desarrollo de las Telecomunicaciones</w:t>
      </w:r>
    </w:p>
    <w:p w14:paraId="71E3AD39" w14:textId="77777777" w:rsidR="00BB60E2" w:rsidRDefault="00BB60E2" w:rsidP="001361F6">
      <w:pPr>
        <w:tabs>
          <w:tab w:val="clear" w:pos="794"/>
          <w:tab w:val="clear" w:pos="1191"/>
          <w:tab w:val="clear" w:pos="1588"/>
          <w:tab w:val="clear" w:pos="1985"/>
          <w:tab w:val="left" w:pos="567"/>
          <w:tab w:val="left" w:pos="1134"/>
          <w:tab w:val="left" w:pos="1701"/>
          <w:tab w:val="left" w:pos="2268"/>
        </w:tabs>
        <w:rPr>
          <w:lang w:val="es-ES_tradnl"/>
        </w:rPr>
      </w:pPr>
      <w:r w:rsidRPr="001361F6">
        <w:rPr>
          <w:lang w:val="es-ES_tradnl"/>
        </w:rPr>
        <w:t>Al dar la bienvenida a los participantes en la 30ª reunión del GADT, el Dr. Cosmas Zavazava, Director de la BDT, indicó que su visión y enfoque de la ejecución del Plan de Acción de Kigali se basan en tres pilares: reducir la brecha digital, reducir la brecha de competencias y acelerar la transformación digital. Afirmó que su visión está en consonancia con el PAK, el plan estratégico de la UIT, las Líneas de Acción de la CMSI y los Objetivos de Desarrollo Sostenible (ODS), y señaló la importancia de esta misión para la consecución de los ODS, como subrayaron el Secretario General de las Naciones Unidas, António Guterres, y la Secretaria General de la UIT, Doreen Bogdan-Martin.</w:t>
      </w:r>
    </w:p>
    <w:p w14:paraId="7EBC82AC" w14:textId="6E63BB72" w:rsidR="001361F6" w:rsidRDefault="001361F6" w:rsidP="001361F6">
      <w:pPr>
        <w:tabs>
          <w:tab w:val="clear" w:pos="794"/>
          <w:tab w:val="clear" w:pos="1191"/>
          <w:tab w:val="clear" w:pos="1588"/>
          <w:tab w:val="clear" w:pos="1985"/>
          <w:tab w:val="left" w:pos="567"/>
          <w:tab w:val="left" w:pos="1134"/>
          <w:tab w:val="left" w:pos="1701"/>
          <w:tab w:val="left" w:pos="2268"/>
        </w:tabs>
        <w:rPr>
          <w:lang w:val="es-ES_tradnl"/>
        </w:rPr>
      </w:pPr>
      <w:r w:rsidRPr="001361F6">
        <w:rPr>
          <w:lang w:val="es-ES_tradnl"/>
        </w:rPr>
        <w:t xml:space="preserve">Reflexionando sobre los seis primeros meses del año y de su mandato, el Director señaló que los trabajos de la BDT ahora "avanzan a toda velocidad, cobran impulso y suscitan la participación de todos los sectores". Explicó que sus primeros 90 días en el cargo estuvieron marcados por un proceso de escucha y consulta a los Miembros de la UIT, a partes interesadas como las Naciones Unidas y a colegas de la BDT, para procurar que la estrategia y la transformación organizativa de la BDT se basaran en una consulta plena. El Director hizo hincapié en que la BDT se centra en los resultados y, a través de atributos como la agilidad, la eficiencia, la innovación, la transparencia, la responsabilidad, el compromiso, la visión compartida y la estrategia común, está elaborando la iniciativa </w:t>
      </w:r>
      <w:r w:rsidRPr="001361F6">
        <w:rPr>
          <w:b/>
          <w:i/>
          <w:lang w:val="es-ES_tradnl"/>
        </w:rPr>
        <w:t>BDT4Impact</w:t>
      </w:r>
      <w:r w:rsidRPr="001361F6">
        <w:rPr>
          <w:i/>
          <w:lang w:val="es-ES_tradnl"/>
        </w:rPr>
        <w:t xml:space="preserve"> </w:t>
      </w:r>
      <w:r w:rsidRPr="001361F6">
        <w:rPr>
          <w:lang w:val="es-ES_tradnl"/>
        </w:rPr>
        <w:t>para responder a los miembros y</w:t>
      </w:r>
      <w:r w:rsidRPr="001361F6">
        <w:rPr>
          <w:i/>
          <w:lang w:val="es-ES_tradnl"/>
        </w:rPr>
        <w:t xml:space="preserve"> </w:t>
      </w:r>
      <w:r w:rsidRPr="001361F6">
        <w:rPr>
          <w:lang w:val="es-ES_tradnl"/>
        </w:rPr>
        <w:t>ofrecer resultados que sean importantes para la vida de las personas.</w:t>
      </w:r>
    </w:p>
    <w:p w14:paraId="078808AE" w14:textId="77777777" w:rsidR="001361F6" w:rsidRPr="001361F6" w:rsidRDefault="001361F6" w:rsidP="001361F6">
      <w:pPr>
        <w:tabs>
          <w:tab w:val="clear" w:pos="794"/>
          <w:tab w:val="clear" w:pos="1191"/>
          <w:tab w:val="clear" w:pos="1588"/>
          <w:tab w:val="clear" w:pos="1985"/>
          <w:tab w:val="left" w:pos="567"/>
          <w:tab w:val="left" w:pos="1134"/>
          <w:tab w:val="left" w:pos="1701"/>
          <w:tab w:val="left" w:pos="2268"/>
        </w:tabs>
        <w:rPr>
          <w:i/>
          <w:lang w:val="es-ES_tradnl"/>
        </w:rPr>
      </w:pPr>
      <w:r w:rsidRPr="001361F6">
        <w:rPr>
          <w:lang w:val="es-ES_tradnl"/>
        </w:rPr>
        <w:t xml:space="preserve">El Director relató que los esfuerzos de movilización de recursos de la BDT en sus primeros seis meses habían alcanzado la cifra aproximada de 8 millones de CHF, e informó al GADT de varios acuerdos nuevos y en curso con asociados como Australia, Alemania, Japón, el Reino Unido y la Comisión Europea, asociaciones que fueron objeto de sesiones presenciales específicas cada día de la reunión del GADT, que duró una semana. También señaló que su equipo y él deseaban hacer efectivos los compromisos de Partner2Connect (P2C) poniendo en contacto a receptores y donantes en mesas redondas P2C que se celebrarán conjuntamente con todos los Foros Regionales de Desarrollo (FRD). También informó de que se habían puesto en marcha siete nuevos proyectos sobre inclusión digital, gestión del espectro, indicadores de las TIC, redes digitales, ciberseguridad, capacitación y residuos electrónicos, y destacó sus iniciativas emblemáticas: la </w:t>
      </w:r>
      <w:r w:rsidRPr="001361F6">
        <w:rPr>
          <w:b/>
          <w:i/>
          <w:lang w:val="es-ES_tradnl"/>
        </w:rPr>
        <w:t>Alianza sobre Innovación e Iniciativa Empresarial en aras del Desarrollo Digital</w:t>
      </w:r>
      <w:r w:rsidRPr="001361F6">
        <w:rPr>
          <w:lang w:val="es-ES_tradnl"/>
        </w:rPr>
        <w:t xml:space="preserve"> y la </w:t>
      </w:r>
      <w:r w:rsidRPr="001361F6">
        <w:rPr>
          <w:b/>
          <w:i/>
          <w:lang w:val="es-ES_tradnl"/>
        </w:rPr>
        <w:t>Red Mundial de Colaboración Digital</w:t>
      </w:r>
      <w:r w:rsidRPr="001361F6">
        <w:rPr>
          <w:i/>
          <w:lang w:val="es-ES_tradnl"/>
        </w:rPr>
        <w:t xml:space="preserve"> </w:t>
      </w:r>
      <w:r w:rsidRPr="001361F6">
        <w:rPr>
          <w:lang w:val="es-ES_tradnl"/>
        </w:rPr>
        <w:t>para reguladores.</w:t>
      </w:r>
    </w:p>
    <w:p w14:paraId="662D1D38" w14:textId="26095BD5" w:rsidR="00BB60E2" w:rsidRPr="00635562" w:rsidRDefault="00BB60E2" w:rsidP="00BB60E2">
      <w:pPr>
        <w:rPr>
          <w:lang w:val="es-ES_tradnl"/>
        </w:rPr>
      </w:pPr>
      <w:r w:rsidRPr="00635562">
        <w:rPr>
          <w:lang w:val="es-ES_tradnl"/>
        </w:rPr>
        <w:t>En cuanto a los eventos en curso, el Director comunicó que, durante los seis primeros meses, la</w:t>
      </w:r>
      <w:r w:rsidR="001361F6">
        <w:rPr>
          <w:lang w:val="es-ES_tradnl"/>
        </w:rPr>
        <w:t> </w:t>
      </w:r>
      <w:r w:rsidRPr="00635562">
        <w:rPr>
          <w:lang w:val="es-ES_tradnl"/>
        </w:rPr>
        <w:t>BDT había organizado con éxito actividades como el primer Foro Regional de Desarrollo, el</w:t>
      </w:r>
      <w:r w:rsidRPr="00635562">
        <w:rPr>
          <w:shd w:val="clear" w:color="auto" w:fill="FFFFFF"/>
          <w:lang w:val="es-ES_tradnl"/>
        </w:rPr>
        <w:t xml:space="preserve"> </w:t>
      </w:r>
      <w:r w:rsidRPr="00635562">
        <w:rPr>
          <w:lang w:val="es-ES_tradnl"/>
        </w:rPr>
        <w:t>Simposio Mundial para Organismos Reguladores para Reguladores de 2023, las celebraciones del Día de las Niñas en las TIC y la reunión conjunta del Grupo de Expertos sobre Indicadores de las Telecomunicaciones y del Grupo de Expertos en Indicadores de TIC en el Hogar. Tras subrayar la importancia de la participación de las entidades interesadas, incluidas las Naciones Unidas y las organizaciones afines, el Director señaló que la BDT se había puesto en contacto con 123 Estados Miembros, mediante reuniones bilaterales y reuniones de delegaciones, y que seis nuevos Miembros de Sector y Asociados se habían incorporado al Sector UIT-D, lo que elevaba su número total a 498. </w:t>
      </w:r>
    </w:p>
    <w:p w14:paraId="6BC6C7A1" w14:textId="74BD4356" w:rsidR="00BB60E2" w:rsidRDefault="00BB60E2" w:rsidP="00BB60E2">
      <w:pPr>
        <w:rPr>
          <w:lang w:val="es-ES_tradnl"/>
        </w:rPr>
      </w:pPr>
      <w:r w:rsidRPr="00635562">
        <w:rPr>
          <w:lang w:val="es-ES_tradnl"/>
        </w:rPr>
        <w:t xml:space="preserve">En una observación final, el Dr. Zavazava subrayó que una iniciativa </w:t>
      </w:r>
      <w:r w:rsidRPr="00635562">
        <w:rPr>
          <w:b/>
          <w:i/>
          <w:lang w:val="es-ES_tradnl"/>
        </w:rPr>
        <w:t>BDT4impact</w:t>
      </w:r>
      <w:r w:rsidRPr="00635562">
        <w:rPr>
          <w:lang w:val="es-ES_tradnl"/>
        </w:rPr>
        <w:t xml:space="preserve"> centrada en los resultados y en dar respuesta a las necesidades de los Miembros </w:t>
      </w:r>
      <w:r w:rsidR="00D3769B" w:rsidRPr="00635562">
        <w:rPr>
          <w:lang w:val="es-ES_tradnl"/>
        </w:rPr>
        <w:t>"</w:t>
      </w:r>
      <w:r w:rsidRPr="00635562">
        <w:rPr>
          <w:lang w:val="es-ES_tradnl"/>
        </w:rPr>
        <w:t>significa tener una repercusión, influir positivamente en la vida de las personas, ofrecer resultados a la gente a través del desarrollo digital</w:t>
      </w:r>
      <w:r w:rsidR="00D3769B" w:rsidRPr="00635562">
        <w:rPr>
          <w:lang w:val="es-ES_tradnl"/>
        </w:rPr>
        <w:t>"</w:t>
      </w:r>
      <w:r w:rsidRPr="00635562">
        <w:rPr>
          <w:lang w:val="es-ES_tradnl"/>
        </w:rPr>
        <w:t>.</w:t>
      </w:r>
    </w:p>
    <w:p w14:paraId="62CC7C40" w14:textId="538DEDE3" w:rsidR="00870AFA" w:rsidRDefault="00870AFA" w:rsidP="00BB60E2">
      <w:pPr>
        <w:rPr>
          <w:lang w:val="es-ES_tradnl"/>
        </w:rPr>
      </w:pPr>
      <w:r w:rsidRPr="00870AFA">
        <w:rPr>
          <w:lang w:val="es-ES_tradnl"/>
        </w:rPr>
        <w:t xml:space="preserve">Las diapositivas utilizadas por el </w:t>
      </w:r>
      <w:proofErr w:type="gramStart"/>
      <w:r w:rsidRPr="00870AFA">
        <w:rPr>
          <w:lang w:val="es-ES_tradnl"/>
        </w:rPr>
        <w:t>Director</w:t>
      </w:r>
      <w:proofErr w:type="gramEnd"/>
      <w:r w:rsidRPr="00870AFA">
        <w:rPr>
          <w:lang w:val="es-ES_tradnl"/>
        </w:rPr>
        <w:t xml:space="preserve"> figuran en el </w:t>
      </w:r>
      <w:r w:rsidR="00785320">
        <w:fldChar w:fldCharType="begin"/>
      </w:r>
      <w:r w:rsidR="00785320" w:rsidRPr="00766FC6">
        <w:rPr>
          <w:lang w:val="es-ES"/>
          <w:rPrChange w:id="8" w:author="Spanish" w:date="2023-11-29T13:32:00Z">
            <w:rPr/>
          </w:rPrChange>
        </w:rPr>
        <w:instrText xml:space="preserve"> HYPERLINK "https://www.itu.int/md/D22-TDAG30-C-0048/es" </w:instrText>
      </w:r>
      <w:r w:rsidR="00785320">
        <w:fldChar w:fldCharType="separate"/>
      </w:r>
      <w:r w:rsidRPr="00870AFA">
        <w:rPr>
          <w:rStyle w:val="Hyperlink"/>
          <w:lang w:val="es-ES_tradnl"/>
        </w:rPr>
        <w:t>Anexo 1</w:t>
      </w:r>
      <w:r w:rsidR="00785320">
        <w:rPr>
          <w:rStyle w:val="Hyperlink"/>
          <w:lang w:val="es-ES_tradnl"/>
        </w:rPr>
        <w:fldChar w:fldCharType="end"/>
      </w:r>
      <w:r w:rsidRPr="00870AFA">
        <w:rPr>
          <w:lang w:val="es-ES_tradnl"/>
        </w:rPr>
        <w:t xml:space="preserve"> al presente documento.</w:t>
      </w:r>
    </w:p>
    <w:p w14:paraId="43E566F8" w14:textId="3B002857" w:rsidR="00BB60E2" w:rsidRPr="00635562" w:rsidRDefault="00BB60E2" w:rsidP="00BB60E2">
      <w:pPr>
        <w:pStyle w:val="Heading1"/>
        <w:rPr>
          <w:rFonts w:cstheme="minorHAnsi"/>
          <w:bCs/>
          <w:szCs w:val="24"/>
          <w:lang w:val="es-ES_tradnl"/>
        </w:rPr>
      </w:pPr>
      <w:r w:rsidRPr="00635562">
        <w:rPr>
          <w:lang w:val="es-ES_tradnl"/>
        </w:rPr>
        <w:t>3</w:t>
      </w:r>
      <w:r w:rsidRPr="00635562">
        <w:rPr>
          <w:lang w:val="es-ES_tradnl"/>
        </w:rPr>
        <w:tab/>
        <w:t>Discurso de otros funcionarios de elección de la UIT</w:t>
      </w:r>
    </w:p>
    <w:p w14:paraId="52AC1F1F" w14:textId="77777777" w:rsidR="00BB60E2" w:rsidRPr="00635562" w:rsidRDefault="00BB60E2" w:rsidP="00273504">
      <w:pPr>
        <w:pStyle w:val="Headingb"/>
        <w:rPr>
          <w:rFonts w:cstheme="minorHAnsi"/>
          <w:bCs/>
          <w:szCs w:val="24"/>
          <w:lang w:val="es-ES_tradnl"/>
        </w:rPr>
      </w:pPr>
      <w:r w:rsidRPr="00635562">
        <w:rPr>
          <w:lang w:val="es-ES_tradnl"/>
        </w:rPr>
        <w:t>Director de la Oficina de Radiocomunicaciones (BR)</w:t>
      </w:r>
    </w:p>
    <w:p w14:paraId="3032B8BC"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 xml:space="preserve">Mario Maniewicz subrayó la importancia de la colaboración entre los Sectores de Desarrollo y de Radiocomunicaciones de la Unión y señaló que el Plan de Acción de Kigali refuerza esa labor a través de sus áreas prioritarias, iniciativas regionales y Cuestiones de las Comisiones de Estudio. A este respecto, puso de relieve la relevancia de la gestión del espectro y la planificación de radiofrecuencias, junto con la armonización de la atribución e identificación del espectro, la mejora de los sistemas de comprobación técnica del espectro y las implicaciones de las Conferencias Mundiales de Radiocomunicaciones. </w:t>
      </w:r>
    </w:p>
    <w:p w14:paraId="24E5E149"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En coordinación con la BDT, el Director recordó que el UIT-R ha prestado asistencia a los países de la región de África en aspectos relativos a la gestión del espectro y los recursos satelitales y ha impartido formación en estos ámbitos esenciales, en forma de seminarios y talleres, y señaló su compromiso de seguir apoyando iniciativas similares, como la participación periódica en las Comisiones de Estudio del UIT-D y otros trabajos sobre temas de interés mutuo para todas las regiones. Señaló que la BR seguiría manteniendo un sano proceso de colaboración e intercambio, a través de productos, publicaciones y mapas de información intersectorial de las Cuestiones de Estudio pertinentes.</w:t>
      </w:r>
    </w:p>
    <w:p w14:paraId="220070F5"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Puso de relieve la importancia de difundir información para aplicar eficazmente el Reglamento de Radiocomunicaciones y expresó la necesidad de trabajar con la BDT a través de la plataforma de la Academia de la UIT para ofrecer más formación esencial, por ejemplo, sobre los procedimientos de presentación de solicitudes de la industria espacial o la valoración y tarificación del espectro.</w:t>
      </w:r>
    </w:p>
    <w:p w14:paraId="05FA2CC4" w14:textId="5014BC64"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 xml:space="preserve">Reconociendo los mandatos y ámbitos de interés específicos y distintos, el Director Maniewicz hizo hincapié en que la BR haría todo lo posible por continuar su larga y fructífera colaboración con el UIT-D. </w:t>
      </w:r>
    </w:p>
    <w:p w14:paraId="699412CC" w14:textId="77777777" w:rsidR="00BB60E2" w:rsidRPr="00635562" w:rsidRDefault="00BB60E2" w:rsidP="00273504">
      <w:pPr>
        <w:pStyle w:val="Headingb"/>
        <w:rPr>
          <w:bCs/>
          <w:szCs w:val="24"/>
          <w:lang w:val="es-ES_tradnl"/>
        </w:rPr>
      </w:pPr>
      <w:r w:rsidRPr="00635562">
        <w:rPr>
          <w:lang w:val="es-ES_tradnl"/>
        </w:rPr>
        <w:t>Director de la Oficina de Normalización de las Telecomunicaciones (TSB)</w:t>
      </w:r>
    </w:p>
    <w:p w14:paraId="70A213C4"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szCs w:val="24"/>
          <w:lang w:val="es-ES_tradnl"/>
        </w:rPr>
      </w:pPr>
      <w:r w:rsidRPr="00635562">
        <w:rPr>
          <w:lang w:val="es-ES_tradnl"/>
        </w:rPr>
        <w:t>Seizo Onoe destacó la necesidad de que los Sectores de Desarrollo y Normalización de las Telecomunicaciones elaboren las bases técnicas para el progreso mundial que sustenta el uso y la difusión de las TIC en ámbitos como la capacitación, la conformidad con las normas, la información sostenible, la inclusión social y financiera, y la potenciación de nuevas empresas y pymes.</w:t>
      </w:r>
    </w:p>
    <w:p w14:paraId="14DD497B"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lang w:val="es-ES_tradnl"/>
        </w:rPr>
      </w:pPr>
      <w:r w:rsidRPr="00635562">
        <w:rPr>
          <w:lang w:val="es-ES_tradnl"/>
        </w:rPr>
        <w:t>El Director Onoe subrayó la necesidad de garantizar que los mayores avances en la normalización de las TIC estén al alcance de todos y que los beneficios de los trabajos del Sector de Normalización de las Telecomunicaciones de la UIT logren tener una repercusión mundial. Señaló que este cometido se refleja en la colaboración con el Sector de Desarrollo, al seguir reuniendo a expertos de diversas disciplinas y tender puentes entre países en distintas fases de desarrollo económico. El Director hizo hincapié en la importancia de aunar esfuerzos para generar confianza en un futuro digital asequible para todos.</w:t>
      </w:r>
    </w:p>
    <w:p w14:paraId="0858B028" w14:textId="41F27D88" w:rsidR="00BB60E2" w:rsidRPr="00635562" w:rsidRDefault="00273504" w:rsidP="00273504">
      <w:pPr>
        <w:pStyle w:val="Heading1"/>
        <w:rPr>
          <w:rFonts w:cstheme="minorHAnsi"/>
          <w:bCs/>
          <w:szCs w:val="24"/>
          <w:lang w:val="es-ES_tradnl"/>
        </w:rPr>
      </w:pPr>
      <w:r w:rsidRPr="00635562">
        <w:rPr>
          <w:lang w:val="es-ES_tradnl"/>
        </w:rPr>
        <w:t>4</w:t>
      </w:r>
      <w:r w:rsidRPr="00635562">
        <w:rPr>
          <w:lang w:val="es-ES_tradnl"/>
        </w:rPr>
        <w:tab/>
      </w:r>
      <w:r w:rsidR="00BB60E2" w:rsidRPr="00635562">
        <w:rPr>
          <w:lang w:val="es-ES_tradnl"/>
        </w:rPr>
        <w:t>Discurso de apertura de la Presidenta del GADT</w:t>
      </w:r>
    </w:p>
    <w:p w14:paraId="4D6A920C"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Bidi"/>
          <w:lang w:val="es-ES_tradnl"/>
        </w:rPr>
      </w:pPr>
      <w:r w:rsidRPr="00635562">
        <w:rPr>
          <w:lang w:val="es-ES_tradnl"/>
        </w:rPr>
        <w:t>Roxanne McElvane Webber dio las gracias al Secretario General de la UIT, al Director de la Oficina de Normalización de las Telecomunicaciones de la UIT y al Director de la Oficina de Radiocomunicaciones por su apoyo, y al Director de la Oficina de Desarrollo de las Telecomunicaciones por exponer su visión y el impresionante volumen de trabajo realizado en los seis primeros meses de su mandato.</w:t>
      </w:r>
    </w:p>
    <w:p w14:paraId="0C71B3F3"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rFonts w:eastAsiaTheme="minorEastAsia" w:cstheme="minorHAnsi"/>
          <w:szCs w:val="24"/>
          <w:lang w:val="es-ES_tradnl"/>
        </w:rPr>
      </w:pPr>
      <w:r w:rsidRPr="00635562">
        <w:rPr>
          <w:lang w:val="es-ES_tradnl"/>
        </w:rPr>
        <w:t xml:space="preserve">La Presidenta dio la palabra a los Presidentes de las Comisiones de Estudio del UIT-D y a los </w:t>
      </w:r>
      <w:bookmarkStart w:id="9" w:name="_Hlk140073019"/>
      <w:bookmarkStart w:id="10" w:name="_Hlk140073404"/>
      <w:r w:rsidRPr="00635562">
        <w:rPr>
          <w:lang w:val="es-ES_tradnl"/>
        </w:rPr>
        <w:t>Vicepresidentes del GADT de cada una de las regiones</w:t>
      </w:r>
      <w:bookmarkEnd w:id="9"/>
      <w:bookmarkEnd w:id="10"/>
      <w:r w:rsidRPr="00635562">
        <w:rPr>
          <w:lang w:val="es-ES_tradnl"/>
        </w:rPr>
        <w:t xml:space="preserve">, así como a los Directores de cada una de las Oficinas Regionales de la UIT, en una ronda de presentaciones que forma parte de la iniciación de todos los participantes en el nuevo ciclo del GADT. </w:t>
      </w:r>
    </w:p>
    <w:p w14:paraId="01111FBD"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rFonts w:eastAsiaTheme="minorEastAsia" w:cstheme="minorHAnsi"/>
          <w:szCs w:val="24"/>
          <w:lang w:val="es-ES_tradnl"/>
        </w:rPr>
      </w:pPr>
      <w:r w:rsidRPr="00635562">
        <w:rPr>
          <w:lang w:val="es-ES_tradnl"/>
        </w:rPr>
        <w:t xml:space="preserve">La Presidenta expuso la función del GADT, que es asesorar al Director de la BDT, examinar las prioridades, los programas, el funcionamiento, las cuestiones financieras y las estrategias del Sector de Desarrollo, orientar la labor de las Comisiones de Estudio del UIT-D y coordinarse con los demás Sectores de la UIT, además de la obligación de informar a la CMDT, y señaló la sólida ética de trabajo y la experiencia de este GADT extraordinario y del equipo del UIT-D, que ayudarán al UIT-D a avanzar e implementar la iniciativa BDT4impact. </w:t>
      </w:r>
    </w:p>
    <w:p w14:paraId="08FB3A74"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rFonts w:eastAsiaTheme="minorEastAsia" w:cstheme="minorHAnsi"/>
          <w:szCs w:val="24"/>
          <w:lang w:val="es-ES_tradnl"/>
        </w:rPr>
      </w:pPr>
      <w:r w:rsidRPr="00635562">
        <w:rPr>
          <w:lang w:val="es-ES_tradnl"/>
        </w:rPr>
        <w:t>Al recordar las expectativas de la reunión del GADT y sus resultados, tal como se determinan en las resoluciones pertinentes, la Presidenta recordó a los participantes del GADT que la siguiente CMDT se celebraría al cabo de unos dos años y medio y que el asesoramiento, las decisiones y las actividades deberían estudiarse en ese contexto y plazo.</w:t>
      </w:r>
    </w:p>
    <w:p w14:paraId="28FE2EBD" w14:textId="20D2AD52" w:rsidR="00BB60E2" w:rsidRPr="00635562" w:rsidRDefault="00273504" w:rsidP="00273504">
      <w:pPr>
        <w:pStyle w:val="Heading1"/>
        <w:rPr>
          <w:rFonts w:cstheme="minorHAnsi"/>
          <w:bCs/>
          <w:szCs w:val="24"/>
          <w:lang w:val="es-ES_tradnl"/>
        </w:rPr>
      </w:pPr>
      <w:r w:rsidRPr="00635562">
        <w:rPr>
          <w:lang w:val="es-ES_tradnl"/>
        </w:rPr>
        <w:t>5</w:t>
      </w:r>
      <w:r w:rsidRPr="00635562">
        <w:rPr>
          <w:lang w:val="es-ES_tradnl"/>
        </w:rPr>
        <w:tab/>
      </w:r>
      <w:r w:rsidR="00BB60E2" w:rsidRPr="00635562">
        <w:rPr>
          <w:lang w:val="es-ES_tradnl"/>
        </w:rPr>
        <w:t>Aprobación del orden del día y del plan de gestión del tiempo</w:t>
      </w:r>
    </w:p>
    <w:p w14:paraId="3A53C949" w14:textId="7D6C9B6A" w:rsidR="00BB60E2" w:rsidRPr="001361F6" w:rsidRDefault="00BB60E2" w:rsidP="00BB60E2">
      <w:pPr>
        <w:keepNext/>
        <w:tabs>
          <w:tab w:val="clear" w:pos="794"/>
          <w:tab w:val="clear" w:pos="1191"/>
          <w:tab w:val="clear" w:pos="1588"/>
          <w:tab w:val="clear" w:pos="1985"/>
          <w:tab w:val="left" w:pos="567"/>
          <w:tab w:val="left" w:pos="1134"/>
          <w:tab w:val="left" w:pos="1701"/>
          <w:tab w:val="left" w:pos="2268"/>
        </w:tabs>
        <w:rPr>
          <w:lang w:val="it-IT"/>
        </w:rPr>
      </w:pPr>
      <w:r w:rsidRPr="001361F6">
        <w:rPr>
          <w:lang w:val="it-IT"/>
        </w:rPr>
        <w:t xml:space="preserve">Documento </w:t>
      </w:r>
      <w:r w:rsidR="00785320">
        <w:fldChar w:fldCharType="begin"/>
      </w:r>
      <w:r w:rsidR="00785320" w:rsidRPr="00766FC6">
        <w:rPr>
          <w:lang w:val="es-ES"/>
          <w:rPrChange w:id="11" w:author="Spanish" w:date="2023-11-29T13:32:00Z">
            <w:rPr/>
          </w:rPrChange>
        </w:rPr>
        <w:instrText xml:space="preserve"> HYPERLINK "https://www.itu.int/md/D22-TDAG30-C-0001/es" </w:instrText>
      </w:r>
      <w:r w:rsidR="00785320">
        <w:fldChar w:fldCharType="separate"/>
      </w:r>
      <w:r w:rsidRPr="001361F6">
        <w:rPr>
          <w:rStyle w:val="Hyperlink"/>
          <w:lang w:val="it-IT"/>
        </w:rPr>
        <w:t>1(Rev.2)</w:t>
      </w:r>
      <w:r w:rsidR="00785320">
        <w:rPr>
          <w:rStyle w:val="Hyperlink"/>
          <w:lang w:val="it-IT"/>
        </w:rPr>
        <w:fldChar w:fldCharType="end"/>
      </w:r>
    </w:p>
    <w:p w14:paraId="3B5DD5B1" w14:textId="468C2324" w:rsidR="00BB60E2" w:rsidRPr="001361F6" w:rsidRDefault="00BB60E2" w:rsidP="00BB60E2">
      <w:pPr>
        <w:keepNext/>
        <w:tabs>
          <w:tab w:val="clear" w:pos="794"/>
          <w:tab w:val="clear" w:pos="1191"/>
          <w:tab w:val="clear" w:pos="1588"/>
          <w:tab w:val="clear" w:pos="1985"/>
          <w:tab w:val="left" w:pos="567"/>
          <w:tab w:val="left" w:pos="1134"/>
          <w:tab w:val="left" w:pos="1701"/>
          <w:tab w:val="left" w:pos="2268"/>
        </w:tabs>
        <w:rPr>
          <w:lang w:val="it-IT"/>
        </w:rPr>
      </w:pPr>
      <w:r w:rsidRPr="001361F6">
        <w:rPr>
          <w:lang w:val="it-IT"/>
        </w:rPr>
        <w:t xml:space="preserve">Documento </w:t>
      </w:r>
      <w:r w:rsidR="00785320">
        <w:fldChar w:fldCharType="begin"/>
      </w:r>
      <w:r w:rsidR="00785320" w:rsidRPr="00766FC6">
        <w:rPr>
          <w:lang w:val="es-ES"/>
          <w:rPrChange w:id="12" w:author="Spanish" w:date="2023-11-29T13:32:00Z">
            <w:rPr/>
          </w:rPrChange>
        </w:rPr>
        <w:instrText xml:space="preserve"> HYPERLINK "https://www.itu.int/md/D22-TDAG30-230619-TD-0001/es" </w:instrText>
      </w:r>
      <w:r w:rsidR="00785320">
        <w:fldChar w:fldCharType="separate"/>
      </w:r>
      <w:r w:rsidRPr="001361F6">
        <w:rPr>
          <w:rStyle w:val="Hyperlink"/>
          <w:lang w:val="it-IT"/>
        </w:rPr>
        <w:t>DT/1(Rev.8)</w:t>
      </w:r>
      <w:r w:rsidR="00785320">
        <w:rPr>
          <w:rStyle w:val="Hyperlink"/>
          <w:lang w:val="it-IT"/>
        </w:rPr>
        <w:fldChar w:fldCharType="end"/>
      </w:r>
    </w:p>
    <w:p w14:paraId="19DBB322" w14:textId="4A932426"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rPr>
          <w:lang w:val="es-ES"/>
          <w:rPrChange w:id="13" w:author="Spanish" w:date="2023-11-29T13:32:00Z">
            <w:rPr/>
          </w:rPrChange>
        </w:rPr>
      </w:pPr>
      <w:r w:rsidRPr="00635562">
        <w:rPr>
          <w:lang w:val="es-ES_tradnl"/>
        </w:rPr>
        <w:t xml:space="preserve">Documento </w:t>
      </w:r>
      <w:r w:rsidR="00785320">
        <w:fldChar w:fldCharType="begin"/>
      </w:r>
      <w:r w:rsidR="00785320" w:rsidRPr="00766FC6">
        <w:rPr>
          <w:lang w:val="es-ES"/>
          <w:rPrChange w:id="14" w:author="Spanish" w:date="2023-11-29T13:32:00Z">
            <w:rPr/>
          </w:rPrChange>
        </w:rPr>
        <w:instrText xml:space="preserve"> HYPERLINK "https://www.itu.int/md/D22-TDAG30-230619-TD-0002/es" </w:instrText>
      </w:r>
      <w:r w:rsidR="00785320">
        <w:fldChar w:fldCharType="separate"/>
      </w:r>
      <w:r w:rsidRPr="00635562">
        <w:rPr>
          <w:rStyle w:val="Hyperlink"/>
          <w:lang w:val="es-ES_tradnl"/>
        </w:rPr>
        <w:t>DT/2</w:t>
      </w:r>
      <w:r w:rsidR="00785320">
        <w:rPr>
          <w:rStyle w:val="Hyperlink"/>
          <w:lang w:val="es-ES_tradnl"/>
        </w:rPr>
        <w:fldChar w:fldCharType="end"/>
      </w:r>
    </w:p>
    <w:p w14:paraId="1C73CBF0" w14:textId="77777777" w:rsidR="00BB60E2" w:rsidRPr="00635562" w:rsidRDefault="00BB60E2" w:rsidP="001361F6">
      <w:pPr>
        <w:spacing w:after="120"/>
        <w:rPr>
          <w:bCs/>
          <w:szCs w:val="24"/>
          <w:lang w:val="es-ES_tradnl"/>
        </w:rPr>
      </w:pPr>
      <w:r w:rsidRPr="00635562">
        <w:rPr>
          <w:lang w:val="es-ES_tradnl"/>
        </w:rPr>
        <w:t>El GADT examinó el orden del día y los documentos del plan de gestión del tiempo y, tras examinar algunos cambios propuestos por los participantes, fueron aprobados por unanimidad.</w:t>
      </w:r>
    </w:p>
    <w:tbl>
      <w:tblPr>
        <w:tblStyle w:val="TableGrid"/>
        <w:tblW w:w="5000" w:type="pct"/>
        <w:jc w:val="center"/>
        <w:tblLook w:val="04A0" w:firstRow="1" w:lastRow="0" w:firstColumn="1" w:lastColumn="0" w:noHBand="0" w:noVBand="1"/>
      </w:tblPr>
      <w:tblGrid>
        <w:gridCol w:w="9629"/>
      </w:tblGrid>
      <w:tr w:rsidR="00BB60E2" w:rsidRPr="00A7372D" w14:paraId="5EC1C7E0" w14:textId="77777777" w:rsidTr="001361F6">
        <w:trPr>
          <w:cantSplit/>
          <w:jc w:val="center"/>
        </w:trPr>
        <w:tc>
          <w:tcPr>
            <w:tcW w:w="9629" w:type="dxa"/>
          </w:tcPr>
          <w:p w14:paraId="21636C96" w14:textId="77777777" w:rsidR="00BB60E2" w:rsidRPr="00635562" w:rsidRDefault="00BB60E2" w:rsidP="00D836C5">
            <w:pPr>
              <w:rPr>
                <w:rFonts w:eastAsiaTheme="minorEastAsia" w:cstheme="minorHAnsi"/>
                <w:szCs w:val="24"/>
                <w:lang w:val="es-ES_tradnl"/>
              </w:rPr>
            </w:pPr>
            <w:r w:rsidRPr="00635562">
              <w:rPr>
                <w:lang w:val="es-ES_tradnl"/>
              </w:rPr>
              <w:t>El GADT aceptó el orden del día propuesto inicialmente:</w:t>
            </w:r>
          </w:p>
          <w:p w14:paraId="7E498B62" w14:textId="3C20D44E" w:rsidR="00BB60E2" w:rsidRPr="00635562" w:rsidRDefault="00D836C5" w:rsidP="00D836C5">
            <w:pPr>
              <w:pStyle w:val="enumlev1"/>
              <w:rPr>
                <w:rFonts w:eastAsiaTheme="minorEastAsia" w:cstheme="minorHAnsi"/>
                <w:szCs w:val="24"/>
                <w:lang w:val="es-ES_tradnl"/>
              </w:rPr>
            </w:pPr>
            <w:r w:rsidRPr="00635562">
              <w:rPr>
                <w:lang w:val="es-ES_tradnl"/>
              </w:rPr>
              <w:t>1)</w:t>
            </w:r>
            <w:r w:rsidRPr="00635562">
              <w:rPr>
                <w:lang w:val="es-ES_tradnl"/>
              </w:rPr>
              <w:tab/>
            </w:r>
            <w:r w:rsidR="00BB60E2" w:rsidRPr="00635562">
              <w:rPr>
                <w:lang w:val="es-ES_tradnl"/>
              </w:rPr>
              <w:t xml:space="preserve">examinar los trabajos sobre los resultados de la reciente reunión del Grupo de Expertos sobre Indicadores de las Telecomunicaciones/TIC (GEIT) y del Grupo de Expertos en Indicadores de TIC en el Hogar (GEH) (contenidos en el Anexo 3 del Documento </w:t>
            </w:r>
            <w:r w:rsidR="00785320">
              <w:fldChar w:fldCharType="begin"/>
            </w:r>
            <w:r w:rsidR="00785320" w:rsidRPr="00766FC6">
              <w:rPr>
                <w:lang w:val="es-ES"/>
                <w:rPrChange w:id="15" w:author="Spanish" w:date="2023-11-29T13:32:00Z">
                  <w:rPr/>
                </w:rPrChange>
              </w:rPr>
              <w:instrText xml:space="preserve"> HYPERLINK "https://www.itu.int/md/D22-TDAG30-C-0002/es" </w:instrText>
            </w:r>
            <w:r w:rsidR="00785320">
              <w:fldChar w:fldCharType="separate"/>
            </w:r>
            <w:r w:rsidR="00BB60E2" w:rsidRPr="00635562">
              <w:rPr>
                <w:rStyle w:val="Hyperlink"/>
                <w:lang w:val="es-ES_tradnl"/>
              </w:rPr>
              <w:t>2</w:t>
            </w:r>
            <w:r w:rsidR="00785320">
              <w:rPr>
                <w:rStyle w:val="Hyperlink"/>
                <w:lang w:val="es-ES_tradnl"/>
              </w:rPr>
              <w:fldChar w:fldCharType="end"/>
            </w:r>
            <w:r w:rsidR="00BB60E2" w:rsidRPr="00635562">
              <w:rPr>
                <w:lang w:val="es-ES_tradnl"/>
              </w:rPr>
              <w:t>, Add.</w:t>
            </w:r>
            <w:r w:rsidR="001361F6">
              <w:rPr>
                <w:lang w:val="es-ES_tradnl"/>
              </w:rPr>
              <w:t> </w:t>
            </w:r>
            <w:r w:rsidR="00BB60E2" w:rsidRPr="00635562">
              <w:rPr>
                <w:lang w:val="es-ES_tradnl"/>
              </w:rPr>
              <w:t>2) en el punto 8.9 del orden del día, y</w:t>
            </w:r>
          </w:p>
          <w:p w14:paraId="66752716" w14:textId="2EC7C44A" w:rsidR="00BB60E2" w:rsidRPr="00635562" w:rsidRDefault="00D836C5" w:rsidP="00D836C5">
            <w:pPr>
              <w:pStyle w:val="enumlev1"/>
              <w:rPr>
                <w:rFonts w:eastAsiaTheme="minorEastAsia" w:cstheme="minorBidi"/>
                <w:lang w:val="es-ES_tradnl"/>
              </w:rPr>
            </w:pPr>
            <w:r w:rsidRPr="00635562">
              <w:rPr>
                <w:lang w:val="es-ES_tradnl"/>
              </w:rPr>
              <w:t>2)</w:t>
            </w:r>
            <w:r w:rsidRPr="00635562">
              <w:rPr>
                <w:lang w:val="es-ES_tradnl"/>
              </w:rPr>
              <w:tab/>
            </w:r>
            <w:r w:rsidR="00BB60E2" w:rsidRPr="00635562">
              <w:rPr>
                <w:lang w:val="es-ES_tradnl"/>
              </w:rPr>
              <w:t>añadir el documento de presentación del plan operacional renovable de la UIT como punto separado del orden del día 8.3.1.</w:t>
            </w:r>
          </w:p>
          <w:p w14:paraId="376953D4" w14:textId="77777777" w:rsidR="00BB60E2" w:rsidRPr="00635562" w:rsidRDefault="00BB60E2" w:rsidP="001361F6">
            <w:pPr>
              <w:spacing w:after="120"/>
              <w:rPr>
                <w:rFonts w:eastAsiaTheme="minorEastAsia" w:cstheme="minorHAnsi"/>
                <w:szCs w:val="24"/>
                <w:lang w:val="es-ES_tradnl"/>
              </w:rPr>
            </w:pPr>
            <w:r w:rsidRPr="00635562">
              <w:rPr>
                <w:lang w:val="es-ES_tradnl"/>
              </w:rPr>
              <w:t>El GADT aprobó el orden del día revisado y el plan de gestión del tiempo.</w:t>
            </w:r>
          </w:p>
        </w:tc>
      </w:tr>
    </w:tbl>
    <w:p w14:paraId="4B1DD0BD" w14:textId="322C5651" w:rsidR="00BB60E2" w:rsidRPr="00635562" w:rsidRDefault="00273504" w:rsidP="00273504">
      <w:pPr>
        <w:pStyle w:val="Heading1"/>
        <w:rPr>
          <w:rFonts w:cstheme="minorHAnsi"/>
          <w:bCs/>
          <w:szCs w:val="24"/>
          <w:lang w:val="es-ES_tradnl"/>
        </w:rPr>
      </w:pPr>
      <w:r w:rsidRPr="00635562">
        <w:rPr>
          <w:lang w:val="es-ES_tradnl"/>
        </w:rPr>
        <w:t>6</w:t>
      </w:r>
      <w:r w:rsidRPr="00635562">
        <w:rPr>
          <w:lang w:val="es-ES_tradnl"/>
        </w:rPr>
        <w:tab/>
      </w:r>
      <w:proofErr w:type="gramStart"/>
      <w:r w:rsidR="00BB60E2" w:rsidRPr="00635562">
        <w:rPr>
          <w:lang w:val="es-ES_tradnl"/>
        </w:rPr>
        <w:t>Resultados</w:t>
      </w:r>
      <w:proofErr w:type="gramEnd"/>
      <w:r w:rsidR="00BB60E2" w:rsidRPr="00635562">
        <w:rPr>
          <w:lang w:val="es-ES_tradnl"/>
        </w:rPr>
        <w:t xml:space="preserve"> de la CMDT-22</w:t>
      </w:r>
    </w:p>
    <w:p w14:paraId="51DDBFDF" w14:textId="342078E7" w:rsidR="00BB60E2" w:rsidRPr="00635562" w:rsidRDefault="00BB60E2" w:rsidP="00BB60E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lang w:val="es-ES_tradnl"/>
        </w:rPr>
      </w:pPr>
      <w:r w:rsidRPr="00635562">
        <w:rPr>
          <w:lang w:val="es-ES_tradnl"/>
        </w:rPr>
        <w:t>La Secretaría de la BDT preparó y facilitó un resumen de los resultados de la CMDT-22, recogidos en el Documento</w:t>
      </w:r>
      <w:r w:rsidR="001361F6">
        <w:rPr>
          <w:lang w:val="es-ES_tradnl"/>
        </w:rPr>
        <w:t> </w:t>
      </w:r>
      <w:r w:rsidR="00785320">
        <w:fldChar w:fldCharType="begin"/>
      </w:r>
      <w:r w:rsidR="00785320" w:rsidRPr="00766FC6">
        <w:rPr>
          <w:lang w:val="es-ES"/>
          <w:rPrChange w:id="16" w:author="Spanish" w:date="2023-11-29T13:32:00Z">
            <w:rPr/>
          </w:rPrChange>
        </w:rPr>
        <w:instrText xml:space="preserve"> HYPERLINK "https://www.itu.int/md/D22-TDAG30-C-0015/es" </w:instrText>
      </w:r>
      <w:r w:rsidR="00785320">
        <w:fldChar w:fldCharType="separate"/>
      </w:r>
      <w:r w:rsidRPr="00635562">
        <w:rPr>
          <w:rStyle w:val="Hyperlink"/>
          <w:lang w:val="es-ES_tradnl"/>
        </w:rPr>
        <w:t>15(Rev.1-2)</w:t>
      </w:r>
      <w:r w:rsidR="00785320">
        <w:rPr>
          <w:rStyle w:val="Hyperlink"/>
          <w:lang w:val="es-ES_tradnl"/>
        </w:rPr>
        <w:fldChar w:fldCharType="end"/>
      </w:r>
      <w:r w:rsidRPr="00635562">
        <w:rPr>
          <w:lang w:val="es-ES_tradnl"/>
        </w:rPr>
        <w:t>.</w:t>
      </w:r>
    </w:p>
    <w:p w14:paraId="4316A65A"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lang w:val="es-ES_tradnl"/>
        </w:rPr>
      </w:pPr>
      <w:r w:rsidRPr="00635562">
        <w:rPr>
          <w:lang w:val="es-ES_tradnl"/>
        </w:rPr>
        <w:t>La octava Conferencia Mundial de Desarrollo de las Telecomunicaciones (CMDT-22), celebrada del 6 al 16 de junio de 2022 en Kigali (Rwanda), fue un evento histórico destinado a proporcionar conectividad asequible y significativa a los 2 900 millones de personas que se estimaba aún carecían de conexión a Internet en todo el mundo.</w:t>
      </w:r>
    </w:p>
    <w:p w14:paraId="56F8AA74" w14:textId="73456CDF" w:rsidR="00BB60E2" w:rsidRPr="00635562" w:rsidRDefault="00BB60E2" w:rsidP="00BB60E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lang w:val="es-ES_tradnl"/>
        </w:rPr>
      </w:pPr>
      <w:r w:rsidRPr="00635562">
        <w:rPr>
          <w:lang w:val="es-ES_tradnl"/>
        </w:rPr>
        <w:t xml:space="preserve">Celebrada en torno al tema </w:t>
      </w:r>
      <w:r w:rsidR="00D3769B" w:rsidRPr="00635562">
        <w:rPr>
          <w:lang w:val="es-ES_tradnl"/>
        </w:rPr>
        <w:t>"</w:t>
      </w:r>
      <w:r w:rsidRPr="00635562">
        <w:rPr>
          <w:lang w:val="es-ES_tradnl"/>
        </w:rPr>
        <w:t>Conectar a quienes carecen de conexión para lograr el desarrollo sostenible</w:t>
      </w:r>
      <w:r w:rsidR="00D3769B" w:rsidRPr="00635562">
        <w:rPr>
          <w:lang w:val="es-ES_tradnl"/>
        </w:rPr>
        <w:t>"</w:t>
      </w:r>
      <w:r w:rsidRPr="00635562">
        <w:rPr>
          <w:lang w:val="es-ES_tradnl"/>
        </w:rPr>
        <w:t>, la CMDT-22 contó con la asistencia de 2 152 participantes (1 304 presenciales y 848 en línea). Los participantes provenían de 150 Estados Miembros (127 países de forma presencial y</w:t>
      </w:r>
      <w:r w:rsidR="001361F6">
        <w:rPr>
          <w:lang w:val="es-ES_tradnl"/>
        </w:rPr>
        <w:t> </w:t>
      </w:r>
      <w:r w:rsidRPr="00635562">
        <w:rPr>
          <w:lang w:val="es-ES_tradnl"/>
        </w:rPr>
        <w:t>23 a distancia), 96 Miembros de Sector del Sector de Desarrollo de las Telecomunicaciones de la UIT (UIT-D), 37 Instituciones Académicas y observadores en virtud de la Resolución 99 de la Conferencia de Plenipotenciarios, y las Naciones Unidas y sus organismos especializados.</w:t>
      </w:r>
    </w:p>
    <w:p w14:paraId="1CB0033A"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lang w:val="es-ES_tradnl"/>
        </w:rPr>
      </w:pPr>
      <w:r w:rsidRPr="00635562">
        <w:rPr>
          <w:lang w:val="es-ES_tradnl"/>
        </w:rPr>
        <w:t>El GADT observó que el último ciclo se vio considerablemente afectado por la pandemia de COVID</w:t>
      </w:r>
      <w:r w:rsidRPr="00635562">
        <w:rPr>
          <w:lang w:val="es-ES_tradnl"/>
        </w:rPr>
        <w:noBreakHyphen/>
        <w:t>19, que obligó a reprogramar las Conferencias Mundiales de la UIT durante el periodo comprendido entre 2020 y 2022, y supuso que tres de las cuatro Conferencias Mundiales de la UIT (AMNT, CMDT y PP) se celebraran en 2022. La CMDT se pospuso de sus fechas iniciales de 2021 a junio de 2022. Como consecuencia de esta demora, se amplió el ciclo entre la CMDT-17 y la CMDT</w:t>
      </w:r>
      <w:r w:rsidRPr="00635562">
        <w:rPr>
          <w:lang w:val="es-ES_tradnl"/>
        </w:rPr>
        <w:noBreakHyphen/>
        <w:t xml:space="preserve">22, de modo que el tiempo transcurrido entre la CMDT-22 y la próxima CMDT (que se celebrará en 2025) será de tres años, en lugar del ciclo normal de cuatro años. </w:t>
      </w:r>
    </w:p>
    <w:p w14:paraId="27788ECE" w14:textId="77777777" w:rsidR="00BB60E2" w:rsidRPr="00635562" w:rsidRDefault="00BB60E2" w:rsidP="001361F6">
      <w:pPr>
        <w:spacing w:after="120"/>
        <w:rPr>
          <w:szCs w:val="24"/>
          <w:lang w:val="es-ES_tradnl"/>
        </w:rPr>
      </w:pPr>
      <w:r w:rsidRPr="00635562">
        <w:rPr>
          <w:lang w:val="es-ES_tradnl"/>
        </w:rPr>
        <w:t xml:space="preserve">En el documento también se examinaron los ciclos para los asuntos aprobados por la CMDT-22, que se han visto afectados por la necesidad de que los resultados del UIT-D estén en consonancia con el ciclo de trabajos del sector y, según sea necesario, con el proceso de planificación estratégica de la UIT. </w:t>
      </w:r>
    </w:p>
    <w:tbl>
      <w:tblPr>
        <w:tblStyle w:val="TableGrid"/>
        <w:tblW w:w="5000" w:type="pct"/>
        <w:jc w:val="center"/>
        <w:tblLook w:val="04A0" w:firstRow="1" w:lastRow="0" w:firstColumn="1" w:lastColumn="0" w:noHBand="0" w:noVBand="1"/>
      </w:tblPr>
      <w:tblGrid>
        <w:gridCol w:w="9629"/>
      </w:tblGrid>
      <w:tr w:rsidR="00BB60E2" w:rsidRPr="00A7372D" w14:paraId="64C837B2" w14:textId="77777777" w:rsidTr="001361F6">
        <w:trPr>
          <w:jc w:val="center"/>
        </w:trPr>
        <w:tc>
          <w:tcPr>
            <w:tcW w:w="9629" w:type="dxa"/>
          </w:tcPr>
          <w:p w14:paraId="570B3A4B" w14:textId="77777777" w:rsidR="00BB60E2" w:rsidRPr="00635562" w:rsidRDefault="00BB60E2" w:rsidP="001361F6">
            <w:pPr>
              <w:spacing w:after="120"/>
              <w:rPr>
                <w:rFonts w:eastAsiaTheme="minorEastAsia" w:cstheme="minorHAnsi"/>
                <w:szCs w:val="24"/>
                <w:lang w:val="es-ES_tradnl"/>
              </w:rPr>
            </w:pPr>
            <w:r w:rsidRPr="00635562">
              <w:rPr>
                <w:lang w:val="es-ES_tradnl"/>
              </w:rPr>
              <w:t>El GADT tomó nota del informe sobre los resultados de la Conferencia Mundial de Desarrollo de las Telecomunicaciones 2022 (CMDT-22).</w:t>
            </w:r>
          </w:p>
        </w:tc>
      </w:tr>
    </w:tbl>
    <w:p w14:paraId="700D8971" w14:textId="7B74A495" w:rsidR="00BB60E2" w:rsidRPr="00635562" w:rsidRDefault="00BB60E2" w:rsidP="001361F6">
      <w:pPr>
        <w:keepNext/>
        <w:keepLines/>
        <w:spacing w:after="120"/>
        <w:rPr>
          <w:szCs w:val="24"/>
          <w:lang w:val="es-ES_tradnl"/>
        </w:rPr>
      </w:pPr>
      <w:r w:rsidRPr="00635562">
        <w:rPr>
          <w:lang w:val="es-ES_tradnl"/>
        </w:rPr>
        <w:t xml:space="preserve">Documento </w:t>
      </w:r>
      <w:hyperlink r:id="rId9" w:history="1">
        <w:r w:rsidRPr="00635562">
          <w:rPr>
            <w:rStyle w:val="Hyperlink"/>
            <w:lang w:val="es-ES_tradnl"/>
          </w:rPr>
          <w:t>31(Rev.1)</w:t>
        </w:r>
      </w:hyperlink>
      <w:r w:rsidRPr="00635562">
        <w:rPr>
          <w:lang w:val="es-ES_tradnl"/>
        </w:rPr>
        <w:t xml:space="preserve"> </w:t>
      </w:r>
    </w:p>
    <w:tbl>
      <w:tblPr>
        <w:tblStyle w:val="TableGrid"/>
        <w:tblW w:w="5000" w:type="pct"/>
        <w:jc w:val="center"/>
        <w:tblLook w:val="04A0" w:firstRow="1" w:lastRow="0" w:firstColumn="1" w:lastColumn="0" w:noHBand="0" w:noVBand="1"/>
      </w:tblPr>
      <w:tblGrid>
        <w:gridCol w:w="9629"/>
      </w:tblGrid>
      <w:tr w:rsidR="00BB60E2" w:rsidRPr="00635562" w14:paraId="45FD4983" w14:textId="77777777" w:rsidTr="001361F6">
        <w:trPr>
          <w:cantSplit/>
          <w:jc w:val="center"/>
        </w:trPr>
        <w:tc>
          <w:tcPr>
            <w:tcW w:w="9629" w:type="dxa"/>
          </w:tcPr>
          <w:p w14:paraId="525EB5D3" w14:textId="3EF4FD8D" w:rsidR="00BB60E2" w:rsidRPr="00635562" w:rsidRDefault="00BB60E2" w:rsidP="004D4745">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lang w:val="es-ES_tradnl"/>
              </w:rPr>
            </w:pPr>
            <w:r w:rsidRPr="00635562">
              <w:rPr>
                <w:lang w:val="es-ES_tradnl"/>
              </w:rPr>
              <w:t xml:space="preserve">En esta contribución, elaborada por la Federación de Rusia, se propuso continuar el proceso de racionalización de las resoluciones de la PP y de la CMDT, para evitar duplicaciones en la medida de lo posible. El GADT tomó nota del documento, acordó crear un Grupo de Trabajo sobre la Racionalización de las Resoluciones (GT-RR) y tomó asimismo nota de los principios rectores para la racionalización de las Resoluciones de la CMDT, expuestos en el </w:t>
            </w:r>
            <w:r w:rsidR="00785320">
              <w:fldChar w:fldCharType="begin"/>
            </w:r>
            <w:r w:rsidR="00785320" w:rsidRPr="00766FC6">
              <w:rPr>
                <w:lang w:val="es-ES"/>
                <w:rPrChange w:id="17" w:author="Spanish" w:date="2023-11-29T13:32:00Z">
                  <w:rPr/>
                </w:rPrChange>
              </w:rPr>
              <w:instrText xml:space="preserve"> HYPERLINK "https://www.itu.int/md/D22-TDAG30-230619-TD-0004/es" </w:instrText>
            </w:r>
            <w:r w:rsidR="00785320">
              <w:fldChar w:fldCharType="separate"/>
            </w:r>
            <w:r w:rsidRPr="00635562">
              <w:rPr>
                <w:rStyle w:val="Hyperlink"/>
                <w:lang w:val="es-ES_tradnl"/>
              </w:rPr>
              <w:t>Documento</w:t>
            </w:r>
            <w:r w:rsidR="009E684C" w:rsidRPr="00635562">
              <w:rPr>
                <w:rStyle w:val="Hyperlink"/>
                <w:lang w:val="es-ES_tradnl"/>
              </w:rPr>
              <w:t> </w:t>
            </w:r>
            <w:r w:rsidRPr="00635562">
              <w:rPr>
                <w:rStyle w:val="Hyperlink"/>
                <w:lang w:val="es-ES_tradnl"/>
              </w:rPr>
              <w:t>TDAG23/DT/4</w:t>
            </w:r>
            <w:r w:rsidR="00785320">
              <w:rPr>
                <w:rStyle w:val="Hyperlink"/>
                <w:lang w:val="es-ES_tradnl"/>
              </w:rPr>
              <w:fldChar w:fldCharType="end"/>
            </w:r>
            <w:r w:rsidRPr="00635562">
              <w:rPr>
                <w:lang w:val="es-ES_tradnl"/>
              </w:rPr>
              <w:t>, que habían sido aprobados por el GADT en el último ciclo previo a la CMDT-22. El GT</w:t>
            </w:r>
            <w:r w:rsidRPr="00635562">
              <w:rPr>
                <w:lang w:val="es-ES_tradnl"/>
              </w:rPr>
              <w:noBreakHyphen/>
              <w:t xml:space="preserve">RR estaba abierto a la participación de todos los Miembros. Estaba previsto elaborar un proyecto de documento de resultados que se presentaría al GADT-24 y un informe final para el GADT-25. </w:t>
            </w:r>
          </w:p>
          <w:p w14:paraId="16725092" w14:textId="77777777" w:rsidR="00BB60E2" w:rsidRPr="00635562" w:rsidRDefault="00BB60E2" w:rsidP="004D4745">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lang w:val="es-ES_tradnl"/>
              </w:rPr>
            </w:pPr>
            <w:r w:rsidRPr="00635562">
              <w:rPr>
                <w:lang w:val="es-ES_tradnl"/>
              </w:rPr>
              <w:t>El GADT acordó que el mandato se establecería durante la primera reunión y que el GT-RR desarrollaría sus trabajos por correspondencia, reuniéndose virtualmente cuando fuera necesario.</w:t>
            </w:r>
          </w:p>
          <w:p w14:paraId="3A89C09D" w14:textId="77777777" w:rsidR="00BB60E2" w:rsidRPr="00635562" w:rsidRDefault="00BB60E2" w:rsidP="004D4745">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lang w:val="es-ES_tradnl"/>
              </w:rPr>
            </w:pPr>
            <w:r w:rsidRPr="00635562">
              <w:rPr>
                <w:lang w:val="es-ES_tradnl"/>
              </w:rPr>
              <w:t xml:space="preserve">El GADT designó como su Presidenta a la Sra. Andrea Mamprim Grippa, Vicepresidenta del GADT para la Región de las Américas. </w:t>
            </w:r>
          </w:p>
          <w:p w14:paraId="51AF1D21" w14:textId="77777777" w:rsidR="00BB60E2" w:rsidRPr="00635562" w:rsidRDefault="00BB60E2" w:rsidP="00D836C5">
            <w:pPr>
              <w:rPr>
                <w:szCs w:val="24"/>
                <w:lang w:val="es-ES_tradnl"/>
              </w:rPr>
            </w:pPr>
            <w:r w:rsidRPr="00635562">
              <w:rPr>
                <w:lang w:val="es-ES_tradnl"/>
              </w:rPr>
              <w:t>También se acordó crear listas de correo para que los Miembros pudieran participar en el grupo de trabajo. El GADT alentó la participación de las seis regiones.</w:t>
            </w:r>
          </w:p>
        </w:tc>
      </w:tr>
    </w:tbl>
    <w:p w14:paraId="20FA0E38" w14:textId="2B0870D9" w:rsidR="00BB60E2" w:rsidRPr="00635562" w:rsidRDefault="00273504" w:rsidP="00273504">
      <w:pPr>
        <w:pStyle w:val="Heading1"/>
        <w:rPr>
          <w:rFonts w:cstheme="minorHAnsi"/>
          <w:bCs/>
          <w:szCs w:val="24"/>
          <w:lang w:val="es-ES_tradnl"/>
        </w:rPr>
      </w:pPr>
      <w:r w:rsidRPr="00635562">
        <w:rPr>
          <w:lang w:val="es-ES_tradnl"/>
        </w:rPr>
        <w:t>7</w:t>
      </w:r>
      <w:r w:rsidRPr="00635562">
        <w:rPr>
          <w:lang w:val="es-ES_tradnl"/>
        </w:rPr>
        <w:tab/>
      </w:r>
      <w:r w:rsidR="00BB60E2" w:rsidRPr="00635562">
        <w:rPr>
          <w:lang w:val="es-ES_tradnl"/>
        </w:rPr>
        <w:t>Resultados de la PP-22 pertinentes para los trabajos del UIT-D</w:t>
      </w:r>
    </w:p>
    <w:p w14:paraId="340035D6" w14:textId="13F10585" w:rsidR="00BB60E2" w:rsidRPr="001361F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
      </w:pPr>
      <w:r w:rsidRPr="00635562">
        <w:rPr>
          <w:lang w:val="es-ES_tradnl"/>
        </w:rPr>
        <w:t xml:space="preserve">Documento </w:t>
      </w:r>
      <w:r w:rsidR="00785320">
        <w:fldChar w:fldCharType="begin"/>
      </w:r>
      <w:r w:rsidR="00785320" w:rsidRPr="00766FC6">
        <w:rPr>
          <w:lang w:val="es-ES"/>
          <w:rPrChange w:id="18" w:author="Spanish" w:date="2023-11-29T13:32:00Z">
            <w:rPr/>
          </w:rPrChange>
        </w:rPr>
        <w:instrText xml:space="preserve"> HYPERLINK "https://www.itu.int/md/D22-TDAG30-C-0012/es" </w:instrText>
      </w:r>
      <w:r w:rsidR="00785320">
        <w:fldChar w:fldCharType="separate"/>
      </w:r>
      <w:r w:rsidRPr="00635562">
        <w:rPr>
          <w:rStyle w:val="Hyperlink"/>
          <w:lang w:val="es-ES_tradnl"/>
        </w:rPr>
        <w:t>12</w:t>
      </w:r>
      <w:r w:rsidR="00785320">
        <w:rPr>
          <w:rStyle w:val="Hyperlink"/>
          <w:lang w:val="es-ES_tradnl"/>
        </w:rPr>
        <w:fldChar w:fldCharType="end"/>
      </w:r>
    </w:p>
    <w:p w14:paraId="071E3520" w14:textId="77777777" w:rsidR="00BB60E2" w:rsidRPr="00635562" w:rsidRDefault="00BB60E2" w:rsidP="001361F6">
      <w:pPr>
        <w:spacing w:after="120"/>
        <w:rPr>
          <w:szCs w:val="24"/>
          <w:lang w:val="es-ES_tradnl"/>
        </w:rPr>
      </w:pPr>
      <w:r w:rsidRPr="00635562">
        <w:rPr>
          <w:lang w:val="es-ES_tradnl"/>
        </w:rPr>
        <w:t>En este documento, preparado por la BDT, la Secretaría ofreció un panorama general de las decisiones y resoluciones de la PP-22 que son pertinentes para los trabajos del UIT-D y su Secretaría, observando su aplicación y facilitando la coordinación con las oficinas de la UIT y la Secretaría General de la UIT.</w:t>
      </w:r>
    </w:p>
    <w:tbl>
      <w:tblPr>
        <w:tblStyle w:val="TableGrid"/>
        <w:tblW w:w="5000" w:type="pct"/>
        <w:jc w:val="center"/>
        <w:tblLook w:val="04A0" w:firstRow="1" w:lastRow="0" w:firstColumn="1" w:lastColumn="0" w:noHBand="0" w:noVBand="1"/>
      </w:tblPr>
      <w:tblGrid>
        <w:gridCol w:w="9629"/>
      </w:tblGrid>
      <w:tr w:rsidR="00BB60E2" w:rsidRPr="00A7372D" w14:paraId="7AF5B665" w14:textId="77777777" w:rsidTr="001361F6">
        <w:trPr>
          <w:jc w:val="center"/>
        </w:trPr>
        <w:tc>
          <w:tcPr>
            <w:tcW w:w="9629" w:type="dxa"/>
          </w:tcPr>
          <w:p w14:paraId="2CE8D30F" w14:textId="77777777" w:rsidR="00BB60E2" w:rsidRPr="00635562" w:rsidRDefault="00BB60E2" w:rsidP="00D836C5">
            <w:pPr>
              <w:rPr>
                <w:rFonts w:eastAsiaTheme="minorEastAsia" w:cstheme="minorHAnsi"/>
                <w:szCs w:val="24"/>
                <w:lang w:val="es-ES_tradnl"/>
              </w:rPr>
            </w:pPr>
            <w:r w:rsidRPr="00635562">
              <w:rPr>
                <w:lang w:val="es-ES_tradnl"/>
              </w:rPr>
              <w:t>El GADT agradeció a la Secretaría de la BDT el resumen de los resultados de la PP pertinentes para el UIT-D.</w:t>
            </w:r>
          </w:p>
        </w:tc>
      </w:tr>
    </w:tbl>
    <w:p w14:paraId="3F6339A0" w14:textId="37A45A3D"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Change w:id="19" w:author="Spanish" w:date="2023-11-29T13:32:00Z">
            <w:rPr/>
          </w:rPrChange>
        </w:rPr>
      </w:pPr>
      <w:r w:rsidRPr="00635562">
        <w:rPr>
          <w:lang w:val="es-ES_tradnl"/>
        </w:rPr>
        <w:t xml:space="preserve">Documento </w:t>
      </w:r>
      <w:r w:rsidR="00785320">
        <w:fldChar w:fldCharType="begin"/>
      </w:r>
      <w:r w:rsidR="00785320" w:rsidRPr="00766FC6">
        <w:rPr>
          <w:lang w:val="es-ES"/>
          <w:rPrChange w:id="20" w:author="Spanish" w:date="2023-11-29T13:32:00Z">
            <w:rPr/>
          </w:rPrChange>
        </w:rPr>
        <w:instrText xml:space="preserve"> HYPERLINK "https://www.itu.int/md/D22-TDAG30-C-0039/es" </w:instrText>
      </w:r>
      <w:r w:rsidR="00785320">
        <w:fldChar w:fldCharType="separate"/>
      </w:r>
      <w:r w:rsidRPr="00635562">
        <w:rPr>
          <w:rStyle w:val="Hyperlink"/>
          <w:lang w:val="es-ES_tradnl"/>
        </w:rPr>
        <w:t>39</w:t>
      </w:r>
      <w:r w:rsidR="00785320">
        <w:rPr>
          <w:rStyle w:val="Hyperlink"/>
          <w:lang w:val="es-ES_tradnl"/>
        </w:rPr>
        <w:fldChar w:fldCharType="end"/>
      </w:r>
    </w:p>
    <w:p w14:paraId="5CA68F8E" w14:textId="77777777" w:rsidR="00BB60E2" w:rsidRPr="00635562" w:rsidRDefault="00BB60E2" w:rsidP="001361F6">
      <w:pPr>
        <w:spacing w:after="120"/>
        <w:rPr>
          <w:lang w:val="es-ES_tradnl"/>
        </w:rPr>
      </w:pPr>
      <w:r w:rsidRPr="00635562">
        <w:rPr>
          <w:lang w:val="es-ES_tradnl"/>
        </w:rPr>
        <w:t>Esta contribución, preparada por la República Popular de China, se refiere a la aplicación de la Resolución 167 de la PP-22 con miras a facilitar la elaboración de normas para las reuniones virtuales, mejorar el nivel de la tecnología de la información y permitir que un mayor número de países en desarrollo participen en las reuniones y actividades del UIT-D.</w:t>
      </w:r>
    </w:p>
    <w:tbl>
      <w:tblPr>
        <w:tblStyle w:val="TableGrid"/>
        <w:tblW w:w="5000" w:type="pct"/>
        <w:jc w:val="center"/>
        <w:tblLook w:val="04A0" w:firstRow="1" w:lastRow="0" w:firstColumn="1" w:lastColumn="0" w:noHBand="0" w:noVBand="1"/>
      </w:tblPr>
      <w:tblGrid>
        <w:gridCol w:w="9629"/>
      </w:tblGrid>
      <w:tr w:rsidR="00BB60E2" w:rsidRPr="00A7372D" w14:paraId="7331D82F" w14:textId="77777777" w:rsidTr="001361F6">
        <w:trPr>
          <w:jc w:val="center"/>
        </w:trPr>
        <w:tc>
          <w:tcPr>
            <w:tcW w:w="9629" w:type="dxa"/>
          </w:tcPr>
          <w:p w14:paraId="7CDE3205" w14:textId="77777777" w:rsidR="00BB60E2" w:rsidRPr="00635562" w:rsidRDefault="00BB60E2" w:rsidP="001361F6">
            <w:pPr>
              <w:spacing w:after="120"/>
              <w:rPr>
                <w:rFonts w:eastAsiaTheme="minorEastAsia" w:cstheme="minorHAnsi"/>
                <w:szCs w:val="24"/>
                <w:lang w:val="es-ES_tradnl"/>
              </w:rPr>
            </w:pPr>
            <w:r w:rsidRPr="00635562">
              <w:rPr>
                <w:lang w:val="es-ES_tradnl"/>
              </w:rPr>
              <w:t>El GADT tomó nota de este documento y expresó su apoyo a la contribución.</w:t>
            </w:r>
          </w:p>
        </w:tc>
      </w:tr>
    </w:tbl>
    <w:p w14:paraId="5A3F7257" w14:textId="2138D2ED" w:rsidR="00BB60E2" w:rsidRPr="00635562" w:rsidRDefault="00273504" w:rsidP="00273504">
      <w:pPr>
        <w:pStyle w:val="Heading2"/>
        <w:rPr>
          <w:rFonts w:cstheme="minorHAnsi"/>
          <w:bCs/>
          <w:szCs w:val="24"/>
          <w:lang w:val="es-ES_tradnl"/>
        </w:rPr>
      </w:pPr>
      <w:r w:rsidRPr="00635562">
        <w:rPr>
          <w:lang w:val="es-ES_tradnl"/>
        </w:rPr>
        <w:t>7.1</w:t>
      </w:r>
      <w:r w:rsidRPr="00635562">
        <w:rPr>
          <w:lang w:val="es-ES_tradnl"/>
        </w:rPr>
        <w:tab/>
      </w:r>
      <w:r w:rsidR="00BB60E2" w:rsidRPr="00635562">
        <w:rPr>
          <w:lang w:val="es-ES_tradnl"/>
        </w:rPr>
        <w:t>Presentación del Plan Estratégico de la UIT</w:t>
      </w:r>
    </w:p>
    <w:p w14:paraId="4F1269C4" w14:textId="206D82E7"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Change w:id="21" w:author="Spanish" w:date="2023-11-29T13:32:00Z">
            <w:rPr/>
          </w:rPrChange>
        </w:rPr>
      </w:pPr>
      <w:r w:rsidRPr="00635562">
        <w:rPr>
          <w:lang w:val="es-ES_tradnl"/>
        </w:rPr>
        <w:t xml:space="preserve">Documento </w:t>
      </w:r>
      <w:r w:rsidR="00785320">
        <w:fldChar w:fldCharType="begin"/>
      </w:r>
      <w:r w:rsidR="00785320" w:rsidRPr="00766FC6">
        <w:rPr>
          <w:lang w:val="es-ES"/>
          <w:rPrChange w:id="22" w:author="Spanish" w:date="2023-11-29T13:32:00Z">
            <w:rPr/>
          </w:rPrChange>
        </w:rPr>
        <w:instrText xml:space="preserve"> HYPERLINK "https://www.itu.int/md/D22-TDAG30-C-0017/es" </w:instrText>
      </w:r>
      <w:r w:rsidR="00785320">
        <w:fldChar w:fldCharType="separate"/>
      </w:r>
      <w:r w:rsidRPr="00635562">
        <w:rPr>
          <w:rStyle w:val="Hyperlink"/>
          <w:lang w:val="es-ES_tradnl"/>
        </w:rPr>
        <w:t>17</w:t>
      </w:r>
      <w:r w:rsidR="00785320">
        <w:rPr>
          <w:rStyle w:val="Hyperlink"/>
          <w:lang w:val="es-ES_tradnl"/>
        </w:rPr>
        <w:fldChar w:fldCharType="end"/>
      </w:r>
    </w:p>
    <w:p w14:paraId="10706F34" w14:textId="77777777" w:rsidR="00BB60E2" w:rsidRPr="00635562" w:rsidRDefault="00BB60E2" w:rsidP="001361F6">
      <w:pPr>
        <w:spacing w:after="120"/>
        <w:rPr>
          <w:lang w:val="es-ES_tradnl"/>
        </w:rPr>
      </w:pPr>
      <w:r w:rsidRPr="00635562">
        <w:rPr>
          <w:lang w:val="es-ES_tradnl"/>
        </w:rPr>
        <w:t>En este documento, elaborado por la Secretaría General de la UIT, se presentó el Plan Estratégico de la UIT para 2024-2027. Se describió la posibilidad de utilizar el nuevo Plan Estratégico para elaborar los Planes Operacionales de los Sectores. El documento contenía el calendario de elaboración, el proceso y los resultados de las consultas, y las directrices acordadas por el Grupo de Trabajo del Consejo sobre Recursos Humanos y Financieros (GTC-RHF) para definir el nuevo marco del Plan Estratégico, que se expuso con una explicación detallada de todos sus componentes.</w:t>
      </w:r>
    </w:p>
    <w:tbl>
      <w:tblPr>
        <w:tblStyle w:val="TableGrid"/>
        <w:tblW w:w="5000" w:type="pct"/>
        <w:jc w:val="center"/>
        <w:tblLook w:val="04A0" w:firstRow="1" w:lastRow="0" w:firstColumn="1" w:lastColumn="0" w:noHBand="0" w:noVBand="1"/>
      </w:tblPr>
      <w:tblGrid>
        <w:gridCol w:w="9629"/>
      </w:tblGrid>
      <w:tr w:rsidR="00BB60E2" w:rsidRPr="00A7372D" w14:paraId="39AE3B79" w14:textId="77777777" w:rsidTr="001361F6">
        <w:trPr>
          <w:jc w:val="center"/>
        </w:trPr>
        <w:tc>
          <w:tcPr>
            <w:tcW w:w="9629" w:type="dxa"/>
          </w:tcPr>
          <w:p w14:paraId="4466E00D" w14:textId="77777777" w:rsidR="00BB60E2" w:rsidRPr="00635562" w:rsidRDefault="00BB60E2" w:rsidP="001361F6">
            <w:pPr>
              <w:spacing w:after="120"/>
              <w:rPr>
                <w:rFonts w:eastAsiaTheme="minorEastAsia" w:cstheme="minorHAnsi"/>
                <w:szCs w:val="24"/>
                <w:lang w:val="es-ES_tradnl"/>
              </w:rPr>
            </w:pPr>
            <w:r w:rsidRPr="00635562">
              <w:rPr>
                <w:lang w:val="es-ES_tradnl"/>
              </w:rPr>
              <w:t>El GADT tomó nota de este documento.</w:t>
            </w:r>
          </w:p>
        </w:tc>
      </w:tr>
    </w:tbl>
    <w:p w14:paraId="6C2C683F" w14:textId="66D7FB9F" w:rsidR="00BB60E2" w:rsidRPr="00635562" w:rsidRDefault="00273504" w:rsidP="00273504">
      <w:pPr>
        <w:pStyle w:val="Heading1"/>
        <w:rPr>
          <w:rFonts w:cstheme="minorHAnsi"/>
          <w:bCs/>
          <w:szCs w:val="24"/>
          <w:lang w:val="es-ES_tradnl"/>
        </w:rPr>
      </w:pPr>
      <w:r w:rsidRPr="00635562">
        <w:rPr>
          <w:lang w:val="es-ES_tradnl"/>
        </w:rPr>
        <w:t>8</w:t>
      </w:r>
      <w:r w:rsidRPr="00635562">
        <w:rPr>
          <w:lang w:val="es-ES_tradnl"/>
        </w:rPr>
        <w:tab/>
      </w:r>
      <w:proofErr w:type="gramStart"/>
      <w:r w:rsidR="00BB60E2" w:rsidRPr="00635562">
        <w:rPr>
          <w:lang w:val="es-ES_tradnl"/>
        </w:rPr>
        <w:t>Ejecución</w:t>
      </w:r>
      <w:proofErr w:type="gramEnd"/>
      <w:r w:rsidR="00BB60E2" w:rsidRPr="00635562">
        <w:rPr>
          <w:lang w:val="es-ES_tradnl"/>
        </w:rPr>
        <w:t xml:space="preserve"> del Plan de Acción del UIT-D (incluidas las iniciativas regionales), contribución a la ejecución del Plan de Acción de la CMSI y de los Objetivos de Desarrollo Sostenible (ODS) y preparación del Plan Operacional de 2023, por la BDT</w:t>
      </w:r>
    </w:p>
    <w:p w14:paraId="7EA82A2D" w14:textId="205234B2" w:rsidR="00BB60E2" w:rsidRPr="00635562"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szCs w:val="24"/>
          <w:lang w:val="es-ES_tradnl"/>
        </w:rPr>
      </w:pPr>
      <w:r w:rsidRPr="00635562">
        <w:rPr>
          <w:lang w:val="es-ES_tradnl"/>
        </w:rPr>
        <w:t xml:space="preserve">Documento </w:t>
      </w:r>
      <w:r w:rsidR="00785320">
        <w:fldChar w:fldCharType="begin"/>
      </w:r>
      <w:r w:rsidR="00785320" w:rsidRPr="00766FC6">
        <w:rPr>
          <w:lang w:val="es-ES"/>
          <w:rPrChange w:id="23" w:author="Spanish" w:date="2023-11-29T13:32:00Z">
            <w:rPr/>
          </w:rPrChange>
        </w:rPr>
        <w:instrText xml:space="preserve"> HYPERLINK "https://www.itu.int/md/D22-TDAG30-C-0002/es" </w:instrText>
      </w:r>
      <w:r w:rsidR="00785320">
        <w:fldChar w:fldCharType="separate"/>
      </w:r>
      <w:r w:rsidRPr="00635562">
        <w:rPr>
          <w:rStyle w:val="Hyperlink"/>
          <w:lang w:val="es-ES_tradnl"/>
        </w:rPr>
        <w:t>2</w:t>
      </w:r>
      <w:r w:rsidR="00785320">
        <w:rPr>
          <w:rStyle w:val="Hyperlink"/>
          <w:lang w:val="es-ES_tradnl"/>
        </w:rPr>
        <w:fldChar w:fldCharType="end"/>
      </w:r>
      <w:r w:rsidRPr="00635562">
        <w:rPr>
          <w:lang w:val="es-ES_tradnl"/>
        </w:rPr>
        <w:t xml:space="preserve"> </w:t>
      </w:r>
    </w:p>
    <w:p w14:paraId="1466F2C4" w14:textId="531B7BC1" w:rsidR="00BB60E2" w:rsidRPr="00635562" w:rsidRDefault="00BB60E2" w:rsidP="001361F6">
      <w:pPr>
        <w:spacing w:after="120"/>
        <w:rPr>
          <w:rFonts w:cstheme="minorHAnsi"/>
          <w:szCs w:val="24"/>
          <w:lang w:val="es-ES_tradnl"/>
        </w:rPr>
      </w:pPr>
      <w:r w:rsidRPr="00635562">
        <w:rPr>
          <w:lang w:val="es-ES_tradnl"/>
        </w:rPr>
        <w:t>En este documento de la BDT se informó sobre la ejecución del Plan de Acción de Buenos Aires (adoptado en la CMDT-17), que abarcaba los trabajos de la BDT desde la CMDT-22 hasta finales de</w:t>
      </w:r>
      <w:r w:rsidR="001361F6">
        <w:rPr>
          <w:lang w:val="es-ES_tradnl"/>
        </w:rPr>
        <w:t> </w:t>
      </w:r>
      <w:r w:rsidRPr="00635562">
        <w:rPr>
          <w:lang w:val="es-ES_tradnl"/>
        </w:rPr>
        <w:t>2022 y los trabajos realizados por la BDT de enero a abril de 2023 para ejecutar el PAK.</w:t>
      </w:r>
    </w:p>
    <w:tbl>
      <w:tblPr>
        <w:tblStyle w:val="TableGrid"/>
        <w:tblW w:w="0" w:type="auto"/>
        <w:tblLook w:val="04A0" w:firstRow="1" w:lastRow="0" w:firstColumn="1" w:lastColumn="0" w:noHBand="0" w:noVBand="1"/>
      </w:tblPr>
      <w:tblGrid>
        <w:gridCol w:w="9629"/>
      </w:tblGrid>
      <w:tr w:rsidR="00BB60E2" w:rsidRPr="00A7372D" w14:paraId="4DB5D892" w14:textId="77777777" w:rsidTr="004D4745">
        <w:tc>
          <w:tcPr>
            <w:tcW w:w="9629" w:type="dxa"/>
          </w:tcPr>
          <w:p w14:paraId="4C7C0AC4" w14:textId="77777777" w:rsidR="00BB60E2" w:rsidRPr="00635562" w:rsidRDefault="00BB60E2" w:rsidP="001361F6">
            <w:pPr>
              <w:spacing w:after="120"/>
              <w:rPr>
                <w:rFonts w:eastAsiaTheme="minorEastAsia" w:cstheme="minorHAnsi"/>
                <w:szCs w:val="24"/>
                <w:lang w:val="es-ES_tradnl"/>
              </w:rPr>
            </w:pPr>
            <w:bookmarkStart w:id="24" w:name="_Hlk138768974"/>
            <w:r w:rsidRPr="00635562">
              <w:rPr>
                <w:lang w:val="es-ES_tradnl"/>
              </w:rPr>
              <w:t>El GADT tomó nota de este documento con satisfacción.</w:t>
            </w:r>
          </w:p>
        </w:tc>
      </w:tr>
    </w:tbl>
    <w:bookmarkEnd w:id="24"/>
    <w:p w14:paraId="54422AEF" w14:textId="47C0A052" w:rsidR="00BB60E2" w:rsidRPr="00635562" w:rsidRDefault="00273504" w:rsidP="00273504">
      <w:pPr>
        <w:pStyle w:val="Heading2"/>
        <w:rPr>
          <w:rFonts w:cstheme="minorHAnsi"/>
          <w:bCs/>
          <w:szCs w:val="24"/>
          <w:lang w:val="es-ES_tradnl"/>
        </w:rPr>
      </w:pPr>
      <w:r w:rsidRPr="00635562">
        <w:rPr>
          <w:lang w:val="es-ES_tradnl"/>
        </w:rPr>
        <w:t>8.1</w:t>
      </w:r>
      <w:r w:rsidRPr="00635562">
        <w:rPr>
          <w:lang w:val="es-ES_tradnl"/>
        </w:rPr>
        <w:tab/>
      </w:r>
      <w:r w:rsidR="00BB60E2" w:rsidRPr="00635562">
        <w:rPr>
          <w:lang w:val="es-ES_tradnl"/>
        </w:rPr>
        <w:t>Ejecución del Plan de Acción de Buenos Aires (PABA)</w:t>
      </w:r>
    </w:p>
    <w:p w14:paraId="0976011F" w14:textId="6AD8E885" w:rsidR="00BB60E2" w:rsidRPr="00635562" w:rsidRDefault="00BB60E2" w:rsidP="001361F6">
      <w:pPr>
        <w:spacing w:after="120"/>
        <w:rPr>
          <w:rFonts w:cstheme="minorHAnsi"/>
          <w:szCs w:val="24"/>
          <w:u w:val="single"/>
          <w:lang w:val="es-ES_tradnl"/>
        </w:rPr>
      </w:pPr>
      <w:r w:rsidRPr="00635562">
        <w:rPr>
          <w:lang w:val="es-ES_tradnl"/>
        </w:rPr>
        <w:t xml:space="preserve">En el Documento </w:t>
      </w:r>
      <w:r w:rsidR="00785320">
        <w:fldChar w:fldCharType="begin"/>
      </w:r>
      <w:r w:rsidR="00785320" w:rsidRPr="00766FC6">
        <w:rPr>
          <w:lang w:val="es-ES"/>
          <w:rPrChange w:id="25" w:author="Spanish" w:date="2023-11-29T13:32:00Z">
            <w:rPr/>
          </w:rPrChange>
        </w:rPr>
        <w:instrText xml:space="preserve"> HYPERLINK "https://www.itu.int/md/D22-TDAG30-C-0002/es" </w:instrText>
      </w:r>
      <w:r w:rsidR="00785320">
        <w:fldChar w:fldCharType="separate"/>
      </w:r>
      <w:r w:rsidRPr="00635562">
        <w:rPr>
          <w:rStyle w:val="Hyperlink"/>
          <w:lang w:val="es-ES_tradnl"/>
        </w:rPr>
        <w:t>2(Add.1)</w:t>
      </w:r>
      <w:r w:rsidR="00785320">
        <w:rPr>
          <w:rStyle w:val="Hyperlink"/>
          <w:lang w:val="es-ES_tradnl"/>
        </w:rPr>
        <w:fldChar w:fldCharType="end"/>
      </w:r>
      <w:r w:rsidRPr="00635562">
        <w:rPr>
          <w:lang w:val="es-ES_tradnl"/>
        </w:rPr>
        <w:t>, presentado por la Secretaría de la BDT, se expusieron los trabajos realizados desde 2018 hasta el 31 de diciembre de 2022 en cumplimiento de los objetivos establecidos en el PABA (</w:t>
      </w:r>
      <w:r w:rsidR="00785320">
        <w:fldChar w:fldCharType="begin"/>
      </w:r>
      <w:r w:rsidR="00785320" w:rsidRPr="00766FC6">
        <w:rPr>
          <w:lang w:val="es-ES"/>
          <w:rPrChange w:id="26" w:author="Spanish" w:date="2023-11-29T13:32:00Z">
            <w:rPr/>
          </w:rPrChange>
        </w:rPr>
        <w:instrText xml:space="preserve"> HYPERLINK "https://www.itu.int/md/D18-WTDC21-C-0002/es" </w:instrText>
      </w:r>
      <w:r w:rsidR="00785320">
        <w:fldChar w:fldCharType="separate"/>
      </w:r>
      <w:r w:rsidRPr="00635562">
        <w:rPr>
          <w:rStyle w:val="Hyperlink"/>
          <w:lang w:val="es-ES_tradnl"/>
        </w:rPr>
        <w:t>Documento 2 de la CMDT-22</w:t>
      </w:r>
      <w:r w:rsidR="00785320">
        <w:rPr>
          <w:rStyle w:val="Hyperlink"/>
          <w:lang w:val="es-ES_tradnl"/>
        </w:rPr>
        <w:fldChar w:fldCharType="end"/>
      </w:r>
      <w:r w:rsidRPr="00635562">
        <w:rPr>
          <w:lang w:val="es-ES_tradnl"/>
        </w:rPr>
        <w:t>), para informar al GADT sobre los esfuerzos realizados desde 2018 hasta abril de 2022 y presentar nuevos informes sobre las actividades emprendidas desde mayo hasta diciembre de 2022.</w:t>
      </w:r>
    </w:p>
    <w:tbl>
      <w:tblPr>
        <w:tblStyle w:val="TableGrid"/>
        <w:tblW w:w="0" w:type="auto"/>
        <w:tblLook w:val="04A0" w:firstRow="1" w:lastRow="0" w:firstColumn="1" w:lastColumn="0" w:noHBand="0" w:noVBand="1"/>
      </w:tblPr>
      <w:tblGrid>
        <w:gridCol w:w="9629"/>
      </w:tblGrid>
      <w:tr w:rsidR="00BB60E2" w:rsidRPr="00A7372D" w14:paraId="5111CC80" w14:textId="77777777" w:rsidTr="004D4745">
        <w:tc>
          <w:tcPr>
            <w:tcW w:w="9629" w:type="dxa"/>
          </w:tcPr>
          <w:p w14:paraId="0F15C421" w14:textId="21D87FD3" w:rsidR="00BB60E2" w:rsidRPr="00635562" w:rsidRDefault="00BB60E2" w:rsidP="001361F6">
            <w:pPr>
              <w:spacing w:after="120"/>
              <w:rPr>
                <w:rFonts w:eastAsiaTheme="minorEastAsia" w:cstheme="minorHAnsi"/>
                <w:szCs w:val="24"/>
                <w:lang w:val="es-ES_tradnl"/>
              </w:rPr>
            </w:pPr>
            <w:r w:rsidRPr="00635562">
              <w:rPr>
                <w:lang w:val="es-ES_tradnl"/>
              </w:rPr>
              <w:t xml:space="preserve">El GADT tomó nota del documento con satisfacción y elogió a la BDT y a los Miembros del UIT-D por los avances logrados en la consecución de los objetivos establecidos en el Plan de Acción de Buenos Aires, reconociendo también que el proceso de ejecución se había complicado por la necesidad de hacer frente a cambios y dificultades, especialmente a raíz de los obstáculos derivados de la pandemia </w:t>
            </w:r>
            <w:r w:rsidR="001361F6">
              <w:rPr>
                <w:lang w:val="es-ES_tradnl"/>
              </w:rPr>
              <w:t xml:space="preserve">de </w:t>
            </w:r>
            <w:r w:rsidRPr="00635562">
              <w:rPr>
                <w:lang w:val="es-ES_tradnl"/>
              </w:rPr>
              <w:t>COVID-19 y sus secuelas. El GADT también solicitó a la Secretaría que proporcionara información financiera completa con un desglose de la asignación presupuestaria del Plan de Acción de Buenos Aires para el anterior ciclo de ejecución.</w:t>
            </w:r>
          </w:p>
        </w:tc>
      </w:tr>
    </w:tbl>
    <w:p w14:paraId="32DF3247" w14:textId="09AC8F5B"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rFonts w:eastAsiaTheme="minorEastAsia"/>
          <w:lang w:val="es-ES"/>
          <w:rPrChange w:id="27" w:author="Spanish" w:date="2023-11-29T13:32:00Z">
            <w:rPr>
              <w:rFonts w:eastAsiaTheme="minorEastAsia"/>
            </w:rPr>
          </w:rPrChange>
        </w:rPr>
      </w:pPr>
      <w:r w:rsidRPr="00635562">
        <w:rPr>
          <w:lang w:val="es-ES_tradnl"/>
        </w:rPr>
        <w:t xml:space="preserve">Documento </w:t>
      </w:r>
      <w:r w:rsidR="00785320">
        <w:fldChar w:fldCharType="begin"/>
      </w:r>
      <w:r w:rsidR="00785320" w:rsidRPr="00766FC6">
        <w:rPr>
          <w:lang w:val="es-ES"/>
          <w:rPrChange w:id="28" w:author="Spanish" w:date="2023-11-29T13:32:00Z">
            <w:rPr/>
          </w:rPrChange>
        </w:rPr>
        <w:instrText xml:space="preserve"> HYPERLINK "https://www.itu.int/md/D22-TDAG30-C-0002/es" </w:instrText>
      </w:r>
      <w:r w:rsidR="00785320">
        <w:fldChar w:fldCharType="separate"/>
      </w:r>
      <w:r w:rsidRPr="00635562">
        <w:rPr>
          <w:rStyle w:val="Hyperlink"/>
          <w:lang w:val="es-ES_tradnl"/>
        </w:rPr>
        <w:t>2 (Add.1)</w:t>
      </w:r>
      <w:r w:rsidR="00785320">
        <w:rPr>
          <w:rStyle w:val="Hyperlink"/>
          <w:lang w:val="es-ES_tradnl"/>
        </w:rPr>
        <w:fldChar w:fldCharType="end"/>
      </w:r>
      <w:r w:rsidRPr="00635562">
        <w:rPr>
          <w:rStyle w:val="Hyperlink"/>
          <w:lang w:val="es-ES_tradnl"/>
        </w:rPr>
        <w:t>(Anexo 1)</w:t>
      </w:r>
    </w:p>
    <w:p w14:paraId="37989739" w14:textId="77777777" w:rsidR="00BB60E2" w:rsidRPr="00635562" w:rsidRDefault="00BB60E2" w:rsidP="001361F6">
      <w:pPr>
        <w:spacing w:after="120"/>
        <w:rPr>
          <w:rFonts w:cstheme="minorBidi"/>
          <w:lang w:val="es-ES_tradnl"/>
        </w:rPr>
      </w:pPr>
      <w:r w:rsidRPr="00635562">
        <w:rPr>
          <w:lang w:val="es-ES_tradnl"/>
        </w:rPr>
        <w:t>En el Anexo 1 al Documento 2(Add.1) se ofreció un panorama general del estado de aplicación del PABA, mostrando los vínculos entre las prioridades e iniciativas especiales de la BDT, el programa de la CMDT, las iniciativas regionales, las Cuestiones de Estudio, las Resoluciones de la UIT, los proyectos, los Objetivos de Desarrollo Sostenible, las líneas de acción de la CMSI y las prioridades temáticas de la Agenda Conectar 2030. La Secretaría de la BDT señaló que con ese Addéndum concluía la presentación de informes sobre el Plan de Acción de Buenos Aires.</w:t>
      </w:r>
    </w:p>
    <w:tbl>
      <w:tblPr>
        <w:tblStyle w:val="TableGrid"/>
        <w:tblW w:w="0" w:type="auto"/>
        <w:tblLook w:val="04A0" w:firstRow="1" w:lastRow="0" w:firstColumn="1" w:lastColumn="0" w:noHBand="0" w:noVBand="1"/>
      </w:tblPr>
      <w:tblGrid>
        <w:gridCol w:w="9629"/>
      </w:tblGrid>
      <w:tr w:rsidR="00BB60E2" w:rsidRPr="00A7372D" w14:paraId="16142F04" w14:textId="77777777" w:rsidTr="004D4745">
        <w:tc>
          <w:tcPr>
            <w:tcW w:w="9629" w:type="dxa"/>
          </w:tcPr>
          <w:p w14:paraId="73EE3FD8" w14:textId="6C0C73D8" w:rsidR="00BB60E2" w:rsidRPr="00635562" w:rsidRDefault="00BB60E2" w:rsidP="001361F6">
            <w:pPr>
              <w:spacing w:after="120"/>
              <w:rPr>
                <w:rFonts w:eastAsiaTheme="minorEastAsia" w:cstheme="minorHAnsi"/>
                <w:szCs w:val="24"/>
                <w:lang w:val="es-ES_tradnl"/>
              </w:rPr>
            </w:pPr>
            <w:r w:rsidRPr="00635562">
              <w:rPr>
                <w:lang w:val="es-ES_tradnl"/>
              </w:rPr>
              <w:t>El GADT tomó nota del documento con satisfacción.</w:t>
            </w:r>
          </w:p>
        </w:tc>
      </w:tr>
    </w:tbl>
    <w:p w14:paraId="1F5C7583" w14:textId="19F293D6" w:rsidR="00BB60E2" w:rsidRPr="00635562" w:rsidRDefault="00273504" w:rsidP="00273504">
      <w:pPr>
        <w:pStyle w:val="Heading2"/>
        <w:rPr>
          <w:rFonts w:cstheme="minorHAnsi"/>
          <w:bCs/>
          <w:szCs w:val="24"/>
          <w:lang w:val="es-ES_tradnl"/>
        </w:rPr>
      </w:pPr>
      <w:r w:rsidRPr="00635562">
        <w:rPr>
          <w:lang w:val="es-ES_tradnl"/>
        </w:rPr>
        <w:t>8.2</w:t>
      </w:r>
      <w:r w:rsidRPr="00635562">
        <w:rPr>
          <w:lang w:val="es-ES_tradnl"/>
        </w:rPr>
        <w:tab/>
      </w:r>
      <w:r w:rsidR="00BB60E2" w:rsidRPr="00635562">
        <w:rPr>
          <w:lang w:val="es-ES_tradnl"/>
        </w:rPr>
        <w:t>Ejecución del Plan de Acción de Kigali (PAK) y 8.3 Preparativos del Plan Operacional de 2023</w:t>
      </w:r>
    </w:p>
    <w:p w14:paraId="3914D9E3" w14:textId="3C045766"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Change w:id="29" w:author="Spanish" w:date="2023-11-29T13:32:00Z">
            <w:rPr/>
          </w:rPrChange>
        </w:rPr>
      </w:pPr>
      <w:r w:rsidRPr="00635562">
        <w:rPr>
          <w:lang w:val="es-ES_tradnl"/>
        </w:rPr>
        <w:t xml:space="preserve">Documento </w:t>
      </w:r>
      <w:r w:rsidR="00785320">
        <w:fldChar w:fldCharType="begin"/>
      </w:r>
      <w:r w:rsidR="00785320" w:rsidRPr="00766FC6">
        <w:rPr>
          <w:lang w:val="es-ES"/>
          <w:rPrChange w:id="30" w:author="Spanish" w:date="2023-11-29T13:32:00Z">
            <w:rPr/>
          </w:rPrChange>
        </w:rPr>
        <w:instrText xml:space="preserve"> HYPERLINK "https://www.itu.int/md/D22-TDAG30-C-0002/es" </w:instrText>
      </w:r>
      <w:r w:rsidR="00785320">
        <w:fldChar w:fldCharType="separate"/>
      </w:r>
      <w:r w:rsidRPr="00635562">
        <w:rPr>
          <w:rStyle w:val="Hyperlink"/>
          <w:lang w:val="es-ES_tradnl"/>
        </w:rPr>
        <w:t>2(Add.2)</w:t>
      </w:r>
      <w:r w:rsidR="00785320">
        <w:rPr>
          <w:rStyle w:val="Hyperlink"/>
          <w:lang w:val="es-ES_tradnl"/>
        </w:rPr>
        <w:fldChar w:fldCharType="end"/>
      </w:r>
    </w:p>
    <w:p w14:paraId="6FF7B540" w14:textId="6D4D4F60"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Bidi"/>
          <w:lang w:val="es-ES_tradnl"/>
        </w:rPr>
      </w:pPr>
      <w:r w:rsidRPr="00635562">
        <w:rPr>
          <w:lang w:val="es-ES_tradnl"/>
        </w:rPr>
        <w:t>En el Addéndum 2 al Documento 2, presentado por la Secretaría de la BDT, se esbozó el marco elaborado por la BDT para ejecutar el nuevo Plan de Acción de Kigali (PAK) (</w:t>
      </w:r>
      <w:r w:rsidR="00D3769B" w:rsidRPr="00635562">
        <w:rPr>
          <w:lang w:val="es-ES_tradnl"/>
        </w:rPr>
        <w:t>"</w:t>
      </w:r>
      <w:r w:rsidRPr="00635562">
        <w:rPr>
          <w:lang w:val="es-ES_tradnl"/>
        </w:rPr>
        <w:t>el marco de repercusiones del UIT-D</w:t>
      </w:r>
      <w:r w:rsidR="00D3769B" w:rsidRPr="00635562">
        <w:rPr>
          <w:lang w:val="es-ES_tradnl"/>
        </w:rPr>
        <w:t>"</w:t>
      </w:r>
      <w:r w:rsidRPr="00635562">
        <w:rPr>
          <w:lang w:val="es-ES_tradnl"/>
        </w:rPr>
        <w:t xml:space="preserve">) y se expusieron los aspectos más destacados de las actividades realizadas para implementar el Plan entre enero y abril de 2023. La Secretaría de la BDT también señaló que se presentaría al GADT-24 un informe completo sobre la aplicación del PAK para 2023. </w:t>
      </w:r>
    </w:p>
    <w:p w14:paraId="0CF145A6" w14:textId="318E6296"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HAnsi"/>
          <w:szCs w:val="24"/>
          <w:lang w:val="es-ES_tradnl"/>
        </w:rPr>
      </w:pPr>
      <w:r w:rsidRPr="00635562">
        <w:rPr>
          <w:lang w:val="es-ES_tradnl"/>
        </w:rPr>
        <w:t xml:space="preserve">Siguiendo las instrucciones del PAK, la BDT elaboró un conjunto de indicadores fundamentales de rendimiento (IFR) para medir los resultados y productos (productos y servicios) planteados por los Miembros de la UIT para el ciclo de ejecución 2023-2027. Estos IFR se basan en los trabajos realizados por el Grupo de Trabajo del GADT sobre los Planes Estratégico y Operacional (GT-GADT-PEO) durante el ciclo 2017-2022, que, junto con el Grupo de Trabajo del GADT sobre las Resoluciones, la Declaración y las Prioridades Temáticas (GT-GADT-RDPT), sentaron las bases del PAK. Los responsables de cada tema y los Directores Regionales de la BDT, en estrecha consulta con la alta dirección de la BDT, definieron los IFR para cada prioridad y cada </w:t>
      </w:r>
      <w:r w:rsidR="00D3769B" w:rsidRPr="00635562">
        <w:rPr>
          <w:lang w:val="es-ES_tradnl"/>
        </w:rPr>
        <w:t>"</w:t>
      </w:r>
      <w:r w:rsidRPr="00635562">
        <w:rPr>
          <w:lang w:val="es-ES_tradnl"/>
        </w:rPr>
        <w:t>factor habilitador</w:t>
      </w:r>
      <w:r w:rsidR="00D3769B" w:rsidRPr="00635562">
        <w:rPr>
          <w:lang w:val="es-ES_tradnl"/>
        </w:rPr>
        <w:t>"</w:t>
      </w:r>
      <w:r w:rsidRPr="00635562">
        <w:rPr>
          <w:lang w:val="es-ES_tradnl"/>
        </w:rPr>
        <w:t xml:space="preserve"> conexo del UIT-D.</w:t>
      </w:r>
    </w:p>
    <w:p w14:paraId="1F09AC47" w14:textId="0D99A685"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Bidi"/>
          <w:lang w:val="es-ES_tradnl"/>
        </w:rPr>
      </w:pPr>
      <w:r w:rsidRPr="00635562">
        <w:rPr>
          <w:lang w:val="es-ES_tradnl"/>
        </w:rPr>
        <w:t>En el desglose presupuestario se incluyeron las acciones de la Sede y de las oficinas regionales, incluidas las acciones regionales transversales, como los Foros Regionales de Desarrollo (FRD) y la financiación de la asistencia directa.</w:t>
      </w:r>
    </w:p>
    <w:p w14:paraId="5122D165"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Bidi"/>
          <w:lang w:val="es-ES_tradnl"/>
        </w:rPr>
      </w:pPr>
      <w:r w:rsidRPr="00635562">
        <w:rPr>
          <w:lang w:val="es-ES_tradnl"/>
        </w:rPr>
        <w:t>Las acciones relacionadas con las prioridades y los factores habilitadores de los países menos adelantados (PMA), los países desarrollados sin litoral (PDSL) y los pequeños Estados insulares en desarrollo (PEID) también se integran en las líneas de trabajo temáticas pertinentes.</w:t>
      </w:r>
    </w:p>
    <w:p w14:paraId="3FC7F2F9"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HAnsi"/>
          <w:szCs w:val="24"/>
          <w:lang w:val="es-ES_tradnl"/>
        </w:rPr>
      </w:pPr>
      <w:r w:rsidRPr="00635562">
        <w:rPr>
          <w:lang w:val="es-ES_tradnl"/>
        </w:rPr>
        <w:t>La Secretaría de la BDT señaló que los KPI están orientados a los resultados y son un reflejo de las prioridades y la labor principal del UIT-D, de modo que le permitirán medir los avances y la consecución de objetivos en las distintas áreas de trabajo del nuevo ciclo. Este enfoque se basa en la experiencia adquirida en la aplicación del Plan de Acción de Buenos Aires y garantiza la continuidad de los servicios prestados a los Miembros de la UIT. El siguiente paso consistirá en elaborar paneles interactivos que ofrezcan una visión general del estado de aplicación por regiones y áreas de trabajo, para que los Miembros comprendan la dinámica de ejecución y las tasas de ejecución globales.</w:t>
      </w:r>
    </w:p>
    <w:p w14:paraId="74C107C8" w14:textId="652E2B4C" w:rsidR="00BB60E2" w:rsidRPr="00635562" w:rsidRDefault="00BB60E2" w:rsidP="001361F6">
      <w:pPr>
        <w:spacing w:after="120"/>
        <w:rPr>
          <w:rFonts w:cstheme="minorHAnsi"/>
          <w:szCs w:val="24"/>
          <w:lang w:val="es-ES_tradnl"/>
        </w:rPr>
      </w:pPr>
      <w:r w:rsidRPr="00635562">
        <w:rPr>
          <w:lang w:val="es-ES_tradnl"/>
        </w:rPr>
        <w:t xml:space="preserve">Las orientaciones recibidas de los Estados Miembros, entre ellos Australia, Canadá, la República de Corea, el Reino Unido y Estados Unidos de América, permitieron perfeccionar y racionalizar los IFR del PAK (véase el Documento </w:t>
      </w:r>
      <w:r w:rsidR="00785320">
        <w:fldChar w:fldCharType="begin"/>
      </w:r>
      <w:r w:rsidR="00785320" w:rsidRPr="00766FC6">
        <w:rPr>
          <w:lang w:val="es-ES"/>
          <w:rPrChange w:id="31" w:author="Spanish" w:date="2023-11-29T13:32:00Z">
            <w:rPr/>
          </w:rPrChange>
        </w:rPr>
        <w:instrText xml:space="preserve"> HYPERLINK "https://www.itu.int/md/D22-TDAG30-230619-TD-0003/es" </w:instrText>
      </w:r>
      <w:r w:rsidR="00785320">
        <w:fldChar w:fldCharType="separate"/>
      </w:r>
      <w:r w:rsidRPr="00635562">
        <w:rPr>
          <w:rStyle w:val="Hyperlink"/>
          <w:lang w:val="es-ES_tradnl"/>
        </w:rPr>
        <w:t>DT/3</w:t>
      </w:r>
      <w:r w:rsidR="00785320">
        <w:rPr>
          <w:rStyle w:val="Hyperlink"/>
          <w:lang w:val="es-ES_tradnl"/>
        </w:rPr>
        <w:fldChar w:fldCharType="end"/>
      </w:r>
      <w:r w:rsidRPr="00635562">
        <w:rPr>
          <w:lang w:val="es-ES_tradnl"/>
        </w:rPr>
        <w:t>) y sentaron las bases para que el GADT aprobara el Plan Operacional.</w:t>
      </w:r>
    </w:p>
    <w:tbl>
      <w:tblPr>
        <w:tblStyle w:val="TableGrid"/>
        <w:tblW w:w="0" w:type="auto"/>
        <w:tblLook w:val="04A0" w:firstRow="1" w:lastRow="0" w:firstColumn="1" w:lastColumn="0" w:noHBand="0" w:noVBand="1"/>
      </w:tblPr>
      <w:tblGrid>
        <w:gridCol w:w="9629"/>
      </w:tblGrid>
      <w:tr w:rsidR="00BB60E2" w:rsidRPr="00A7372D" w14:paraId="0BFA6004" w14:textId="77777777" w:rsidTr="004D4745">
        <w:tc>
          <w:tcPr>
            <w:tcW w:w="9629" w:type="dxa"/>
          </w:tcPr>
          <w:p w14:paraId="2C546EE1" w14:textId="57F73950" w:rsidR="00BB60E2" w:rsidRPr="00635562" w:rsidRDefault="00BB60E2" w:rsidP="00326A6D">
            <w:pPr>
              <w:rPr>
                <w:rFonts w:eastAsiaTheme="minorEastAsia" w:cstheme="minorHAnsi"/>
                <w:szCs w:val="24"/>
                <w:lang w:val="es-ES_tradnl"/>
              </w:rPr>
            </w:pPr>
            <w:r w:rsidRPr="00635562">
              <w:rPr>
                <w:lang w:val="es-ES_tradnl"/>
              </w:rPr>
              <w:t>El GADT expresó su agradecimiento por el nuevo marco de ejecución del Plan de Acción de Kigali (KAP) y, con las modificaciones propuestas por varios Estados Miembros, aprobó los indicadores fundamentales de rendimiento (IFR) planteados para el marco de ejecución del PAK, que previsiblemente serviría también de base para el Plan Operacional cuadrienal renovable del UIT</w:t>
            </w:r>
            <w:r w:rsidRPr="00635562">
              <w:rPr>
                <w:lang w:val="es-ES_tradnl"/>
              </w:rPr>
              <w:noBreakHyphen/>
              <w:t>D para 2023-2027.</w:t>
            </w:r>
          </w:p>
          <w:p w14:paraId="3E2E84E1" w14:textId="425E969E" w:rsidR="00BB60E2" w:rsidRPr="00635562" w:rsidRDefault="00BB60E2" w:rsidP="00326A6D">
            <w:pPr>
              <w:rPr>
                <w:rFonts w:cstheme="minorHAnsi"/>
                <w:szCs w:val="24"/>
                <w:lang w:val="es-ES_tradnl"/>
              </w:rPr>
            </w:pPr>
            <w:r w:rsidRPr="00635562">
              <w:rPr>
                <w:lang w:val="es-ES_tradnl"/>
              </w:rPr>
              <w:t>El GADT también respaldó los trabajos de la Secretaría de la BDT dirigidos a preparar paneles interactivos que facilitaran una información clara sobre los progresos realizados en la consecución de las prioridades del UIT-D señaladas por los Miembros.</w:t>
            </w:r>
          </w:p>
          <w:p w14:paraId="19AC8F19" w14:textId="77777777" w:rsidR="00BB60E2" w:rsidRPr="00635562" w:rsidRDefault="00BB60E2" w:rsidP="001361F6">
            <w:pPr>
              <w:spacing w:after="120"/>
              <w:rPr>
                <w:rFonts w:eastAsiaTheme="minorEastAsia" w:cstheme="minorHAnsi"/>
                <w:szCs w:val="24"/>
                <w:lang w:val="es-ES_tradnl"/>
              </w:rPr>
            </w:pPr>
            <w:r w:rsidRPr="00635562">
              <w:rPr>
                <w:lang w:val="es-ES_tradnl"/>
              </w:rPr>
              <w:t>De cara al futuro, el GADT acordó que podría obtenerse información agregada sobre los indicadores fundamentales de rendimiento (IFR) en el ámbito de las prioridades y los factores habilitadores del UIT-D, en lugar de simples datos limitados a los IFR individuales, a través de paneles que proporcionaran una indicación de alto nivel acerca del progreso general.</w:t>
            </w:r>
          </w:p>
        </w:tc>
      </w:tr>
    </w:tbl>
    <w:p w14:paraId="1F423A32" w14:textId="3F3844A7" w:rsidR="00BB60E2" w:rsidRPr="00635562"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szCs w:val="24"/>
          <w:lang w:val="es-ES_tradnl"/>
        </w:rPr>
      </w:pPr>
      <w:r w:rsidRPr="00635562">
        <w:rPr>
          <w:lang w:val="es-ES_tradnl"/>
        </w:rPr>
        <w:t xml:space="preserve">Documento </w:t>
      </w:r>
      <w:r w:rsidR="00785320">
        <w:fldChar w:fldCharType="begin"/>
      </w:r>
      <w:r w:rsidR="00785320" w:rsidRPr="00766FC6">
        <w:rPr>
          <w:lang w:val="es-ES"/>
          <w:rPrChange w:id="32" w:author="Spanish" w:date="2023-11-29T13:32:00Z">
            <w:rPr/>
          </w:rPrChange>
        </w:rPr>
        <w:instrText xml:space="preserve"> HYPERLINK "https://www.itu.int/md/D22-TDAG30-C-0002/es" </w:instrText>
      </w:r>
      <w:r w:rsidR="00785320">
        <w:fldChar w:fldCharType="separate"/>
      </w:r>
      <w:r w:rsidRPr="00635562">
        <w:rPr>
          <w:rStyle w:val="Hyperlink"/>
          <w:lang w:val="es-ES_tradnl"/>
        </w:rPr>
        <w:t>2(Add.</w:t>
      </w:r>
      <w:proofErr w:type="gramStart"/>
      <w:r w:rsidRPr="00635562">
        <w:rPr>
          <w:rStyle w:val="Hyperlink"/>
          <w:lang w:val="es-ES_tradnl"/>
        </w:rPr>
        <w:t>2)(</w:t>
      </w:r>
      <w:proofErr w:type="gramEnd"/>
      <w:r w:rsidRPr="00635562">
        <w:rPr>
          <w:rStyle w:val="Hyperlink"/>
          <w:lang w:val="es-ES_tradnl"/>
        </w:rPr>
        <w:t>Anexo 1)</w:t>
      </w:r>
      <w:r w:rsidR="00785320">
        <w:rPr>
          <w:rStyle w:val="Hyperlink"/>
          <w:lang w:val="es-ES_tradnl"/>
        </w:rPr>
        <w:fldChar w:fldCharType="end"/>
      </w:r>
    </w:p>
    <w:p w14:paraId="4ABF413E" w14:textId="77777777" w:rsidR="00BB60E2" w:rsidRPr="00635562" w:rsidRDefault="00BB60E2" w:rsidP="00280CD2">
      <w:pPr>
        <w:spacing w:after="120"/>
        <w:rPr>
          <w:rFonts w:cstheme="minorBidi"/>
          <w:lang w:val="es-ES_tradnl"/>
        </w:rPr>
      </w:pPr>
      <w:r w:rsidRPr="00635562">
        <w:rPr>
          <w:lang w:val="es-ES_tradnl"/>
        </w:rPr>
        <w:t>La Secretaría de la BDT presentó el informe del retiro de la alta dirección celebrado del 7 al 9 de febrero de 2023. El retiro, coordinado por el Director de la BDT, sirvió de plataforma para alinear la estrategia operacional de los trabajos de la Oficina durante el actual ciclo de implementación 2023-2026 con los resultados y orientaciones de la CMDT-22 y la PP-22. El GADT acogió con agrado el Plan Operacional de 2023 del UIT-D como uno de los principales resultados del retiro.</w:t>
      </w:r>
    </w:p>
    <w:tbl>
      <w:tblPr>
        <w:tblStyle w:val="TableGrid"/>
        <w:tblW w:w="0" w:type="auto"/>
        <w:tblLook w:val="04A0" w:firstRow="1" w:lastRow="0" w:firstColumn="1" w:lastColumn="0" w:noHBand="0" w:noVBand="1"/>
      </w:tblPr>
      <w:tblGrid>
        <w:gridCol w:w="9629"/>
      </w:tblGrid>
      <w:tr w:rsidR="00BB60E2" w:rsidRPr="00A7372D" w14:paraId="1D7F8024" w14:textId="77777777" w:rsidTr="004D4745">
        <w:tc>
          <w:tcPr>
            <w:tcW w:w="9629" w:type="dxa"/>
          </w:tcPr>
          <w:p w14:paraId="2636C064" w14:textId="77777777" w:rsidR="00BB60E2" w:rsidRPr="00635562" w:rsidRDefault="00BB60E2" w:rsidP="00280CD2">
            <w:pPr>
              <w:spacing w:after="120"/>
              <w:rPr>
                <w:rFonts w:eastAsiaTheme="minorEastAsia" w:cstheme="minorHAnsi"/>
                <w:szCs w:val="24"/>
                <w:lang w:val="es-ES_tradnl"/>
              </w:rPr>
            </w:pPr>
            <w:r w:rsidRPr="00635562">
              <w:rPr>
                <w:lang w:val="es-ES_tradnl"/>
              </w:rPr>
              <w:t>El GADT tomó nota del documento con satisfacción.</w:t>
            </w:r>
          </w:p>
        </w:tc>
      </w:tr>
    </w:tbl>
    <w:p w14:paraId="3F63A751" w14:textId="335DA13F" w:rsidR="00BB60E2" w:rsidRPr="00635562"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szCs w:val="24"/>
          <w:lang w:val="es-ES_tradnl"/>
        </w:rPr>
      </w:pPr>
      <w:r w:rsidRPr="00635562">
        <w:rPr>
          <w:lang w:val="es-ES_tradnl"/>
        </w:rPr>
        <w:t xml:space="preserve">Documento </w:t>
      </w:r>
      <w:r w:rsidR="00785320">
        <w:fldChar w:fldCharType="begin"/>
      </w:r>
      <w:r w:rsidR="00785320" w:rsidRPr="00766FC6">
        <w:rPr>
          <w:lang w:val="es-ES"/>
          <w:rPrChange w:id="33" w:author="Spanish" w:date="2023-11-29T13:32:00Z">
            <w:rPr/>
          </w:rPrChange>
        </w:rPr>
        <w:instrText xml:space="preserve"> HYPERLINK "https://www.itu.int/md/D22-TDAG30-C-0002/es" </w:instrText>
      </w:r>
      <w:r w:rsidR="00785320">
        <w:fldChar w:fldCharType="separate"/>
      </w:r>
      <w:r w:rsidRPr="00635562">
        <w:rPr>
          <w:rStyle w:val="Hyperlink"/>
          <w:lang w:val="es-ES_tradnl"/>
        </w:rPr>
        <w:t>2(Add.</w:t>
      </w:r>
      <w:proofErr w:type="gramStart"/>
      <w:r w:rsidRPr="00635562">
        <w:rPr>
          <w:rStyle w:val="Hyperlink"/>
          <w:lang w:val="es-ES_tradnl"/>
        </w:rPr>
        <w:t>2)(</w:t>
      </w:r>
      <w:proofErr w:type="gramEnd"/>
      <w:r w:rsidRPr="00635562">
        <w:rPr>
          <w:rStyle w:val="Hyperlink"/>
          <w:lang w:val="es-ES_tradnl"/>
        </w:rPr>
        <w:t>Anexo 2)</w:t>
      </w:r>
      <w:r w:rsidR="00785320">
        <w:rPr>
          <w:rStyle w:val="Hyperlink"/>
          <w:lang w:val="es-ES_tradnl"/>
        </w:rPr>
        <w:fldChar w:fldCharType="end"/>
      </w:r>
    </w:p>
    <w:p w14:paraId="6D1697C7" w14:textId="77777777" w:rsidR="00BB60E2" w:rsidRPr="00635562" w:rsidRDefault="00BB60E2" w:rsidP="00280CD2">
      <w:pPr>
        <w:spacing w:after="120"/>
        <w:rPr>
          <w:lang w:val="es-ES_tradnl"/>
        </w:rPr>
      </w:pPr>
      <w:r w:rsidRPr="00635562">
        <w:rPr>
          <w:lang w:val="es-ES_tradnl"/>
        </w:rPr>
        <w:t>En este anexo al Documento 2, presentado por la Secretaría de la BDT, se esbozó un proyecto de propuesta de paneles que describirían las actividades emprendidas para ejecutar el Plan Operacional de 2023 en consonancia con el Plan de Acción de Kigali. En la presentación al GADT se incluyó una maqueta del panel, que es una herramienta informativa acorde con el compromiso de la BDT de garantizar la rendición de cuentas, la transparencia y la eficiencia en todas sus actividades y procesos. Se informó al GADT de que el panel se publicaría en una página web protegida por TIES, se actualizaría trimestralmente y se pondría a disposición de los Miembros a finales de 2023.</w:t>
      </w:r>
    </w:p>
    <w:tbl>
      <w:tblPr>
        <w:tblStyle w:val="TableGrid"/>
        <w:tblW w:w="0" w:type="auto"/>
        <w:tblLook w:val="04A0" w:firstRow="1" w:lastRow="0" w:firstColumn="1" w:lastColumn="0" w:noHBand="0" w:noVBand="1"/>
      </w:tblPr>
      <w:tblGrid>
        <w:gridCol w:w="9629"/>
      </w:tblGrid>
      <w:tr w:rsidR="00BB60E2" w:rsidRPr="00A7372D" w14:paraId="5111DE78" w14:textId="77777777" w:rsidTr="004D4745">
        <w:tc>
          <w:tcPr>
            <w:tcW w:w="9629" w:type="dxa"/>
          </w:tcPr>
          <w:p w14:paraId="16C9A6D4" w14:textId="77777777" w:rsidR="00BB60E2" w:rsidRPr="00635562" w:rsidRDefault="00BB60E2" w:rsidP="00280CD2">
            <w:pPr>
              <w:spacing w:after="120"/>
              <w:rPr>
                <w:rFonts w:eastAsiaTheme="minorEastAsia" w:cstheme="minorBidi"/>
                <w:lang w:val="es-ES_tradnl"/>
              </w:rPr>
            </w:pPr>
            <w:r w:rsidRPr="00635562">
              <w:rPr>
                <w:lang w:val="es-ES_tradnl"/>
              </w:rPr>
              <w:t>El GADT tomó nota de la propuesta. La Secretaría de la BDT informaría a su debido tiempo sobre los avances en el desarrollo de nuevas herramientas de observación operacional basadas en los IFR del marco de ejecución del PAK.</w:t>
            </w:r>
          </w:p>
        </w:tc>
      </w:tr>
    </w:tbl>
    <w:p w14:paraId="35907810" w14:textId="2FED9A65" w:rsidR="00BB60E2" w:rsidRPr="00635562"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szCs w:val="24"/>
          <w:lang w:val="es-ES_tradnl"/>
        </w:rPr>
      </w:pPr>
      <w:r w:rsidRPr="00635562">
        <w:rPr>
          <w:lang w:val="es-ES_tradnl"/>
        </w:rPr>
        <w:t xml:space="preserve">Documento </w:t>
      </w:r>
      <w:r w:rsidR="00785320">
        <w:fldChar w:fldCharType="begin"/>
      </w:r>
      <w:r w:rsidR="00785320" w:rsidRPr="00766FC6">
        <w:rPr>
          <w:lang w:val="es-ES"/>
          <w:rPrChange w:id="34" w:author="Spanish" w:date="2023-11-29T13:32:00Z">
            <w:rPr/>
          </w:rPrChange>
        </w:rPr>
        <w:instrText xml:space="preserve"> HYPERLINK "https://www.itu.int/md/D22-TDAG30-C-0022/es" </w:instrText>
      </w:r>
      <w:r w:rsidR="00785320">
        <w:fldChar w:fldCharType="separate"/>
      </w:r>
      <w:r w:rsidRPr="00635562">
        <w:rPr>
          <w:rStyle w:val="Hyperlink"/>
          <w:lang w:val="es-ES_tradnl"/>
        </w:rPr>
        <w:t>22</w:t>
      </w:r>
      <w:r w:rsidR="00785320">
        <w:rPr>
          <w:rStyle w:val="Hyperlink"/>
          <w:lang w:val="es-ES_tradnl"/>
        </w:rPr>
        <w:fldChar w:fldCharType="end"/>
      </w:r>
      <w:r w:rsidRPr="00635562">
        <w:rPr>
          <w:lang w:val="es-ES_tradnl"/>
        </w:rPr>
        <w:t xml:space="preserve"> </w:t>
      </w:r>
    </w:p>
    <w:p w14:paraId="025AC8D2"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lang w:val="es-ES_tradnl"/>
        </w:rPr>
      </w:pPr>
      <w:r w:rsidRPr="00635562">
        <w:rPr>
          <w:lang w:val="es-ES_tradnl"/>
        </w:rPr>
        <w:t>A fin de mejorar aún más la colaboración entre las Comisiones de Estudio del UIT-D y del UIT-R, en la contribución (Kenya y ATDI) se propuso la posibilidad de nombrar un Relator de Coordinación de la Comisión de Estudio 1 del UIT-R para las Comisiones de Estudio del UIT-D, y que la Comisión de Estudio 1 del UIT-D y la Comisión de Estudio 2 del UIT-D nombraran igualmente a uno o dos relatores que las representaran en el UIT-R. En la contribución también se sugirió la participación ordinaria de la Oficina de Radiocomunicaciones (BR) para representar al UIT-R en las reuniones de las Comisiones de Estudio del UIT-D.</w:t>
      </w:r>
    </w:p>
    <w:p w14:paraId="6FD6CCF2" w14:textId="418FBDC9" w:rsidR="00BB60E2" w:rsidRPr="00635562" w:rsidRDefault="00BB60E2" w:rsidP="00280CD2">
      <w:pPr>
        <w:spacing w:after="120"/>
        <w:rPr>
          <w:szCs w:val="24"/>
          <w:lang w:val="es-ES_tradnl"/>
        </w:rPr>
      </w:pPr>
      <w:r w:rsidRPr="00635562">
        <w:rPr>
          <w:lang w:val="es-ES_tradnl"/>
        </w:rPr>
        <w:t xml:space="preserve">El Sr. Mohamad Haji (Kenya) se prestó voluntario para ser el Relator de Coordinación si el Grupo decidía tener un relator para la Comisión de Estudio 1 del UIT-D. </w:t>
      </w:r>
      <w:r w:rsidR="00766FC6" w:rsidRPr="00766FC6">
        <w:rPr>
          <w:lang w:val="es-ES_tradnl"/>
        </w:rPr>
        <w:t>Los Coordinadores de la Comisión de Estudio 1 del UIT-D para la Resolución 9 de la CMDT-22 son los Vicepresidentes Sr. Sunil Kumar Singhal (India) y</w:t>
      </w:r>
      <w:r w:rsidR="00766FC6">
        <w:rPr>
          <w:lang w:val="es-ES_tradnl"/>
        </w:rPr>
        <w:t xml:space="preserve"> Sr.</w:t>
      </w:r>
      <w:r w:rsidR="00766FC6" w:rsidRPr="00766FC6">
        <w:rPr>
          <w:lang w:val="es-ES_tradnl"/>
        </w:rPr>
        <w:t xml:space="preserve"> Roberto Hirayama (Brasil), </w:t>
      </w:r>
      <w:r w:rsidR="00766FC6">
        <w:rPr>
          <w:lang w:val="es-ES_tradnl"/>
        </w:rPr>
        <w:t xml:space="preserve">tal y </w:t>
      </w:r>
      <w:r w:rsidR="00766FC6" w:rsidRPr="00766FC6">
        <w:rPr>
          <w:lang w:val="es-ES_tradnl"/>
        </w:rPr>
        <w:t xml:space="preserve">como se indica en el Anexo 2 </w:t>
      </w:r>
      <w:r w:rsidR="00766FC6">
        <w:rPr>
          <w:lang w:val="es-ES_tradnl"/>
        </w:rPr>
        <w:t>a</w:t>
      </w:r>
      <w:r w:rsidR="00766FC6" w:rsidRPr="00766FC6">
        <w:rPr>
          <w:lang w:val="es-ES_tradnl"/>
        </w:rPr>
        <w:t>l Informe de</w:t>
      </w:r>
      <w:r w:rsidR="00766FC6">
        <w:rPr>
          <w:lang w:val="es-ES_tradnl"/>
        </w:rPr>
        <w:t xml:space="preserve"> </w:t>
      </w:r>
      <w:r w:rsidR="00766FC6" w:rsidRPr="00766FC6">
        <w:rPr>
          <w:lang w:val="es-ES_tradnl"/>
        </w:rPr>
        <w:t>l</w:t>
      </w:r>
      <w:r w:rsidR="00766FC6">
        <w:rPr>
          <w:lang w:val="es-ES_tradnl"/>
        </w:rPr>
        <w:t>a</w:t>
      </w:r>
      <w:r w:rsidR="00766FC6" w:rsidRPr="00766FC6">
        <w:rPr>
          <w:lang w:val="es-ES_tradnl"/>
        </w:rPr>
        <w:t xml:space="preserve"> President</w:t>
      </w:r>
      <w:r w:rsidR="00766FC6">
        <w:rPr>
          <w:lang w:val="es-ES_tradnl"/>
        </w:rPr>
        <w:t>a</w:t>
      </w:r>
      <w:r w:rsidR="00766FC6" w:rsidRPr="00766FC6">
        <w:rPr>
          <w:lang w:val="es-ES_tradnl"/>
        </w:rPr>
        <w:t xml:space="preserve"> de la CE 1 al GADT (</w:t>
      </w:r>
      <w:r w:rsidR="00766FC6">
        <w:rPr>
          <w:lang w:val="es-ES_tradnl"/>
        </w:rPr>
        <w:t xml:space="preserve">véase el Documento </w:t>
      </w:r>
      <w:hyperlink r:id="rId10" w:history="1">
        <w:r w:rsidR="00766FC6" w:rsidRPr="00766FC6">
          <w:rPr>
            <w:rStyle w:val="Hyperlink"/>
            <w:lang w:val="es-ES_tradnl"/>
          </w:rPr>
          <w:t>TDAG-30/5</w:t>
        </w:r>
      </w:hyperlink>
      <w:r w:rsidR="00766FC6" w:rsidRPr="00766FC6">
        <w:rPr>
          <w:lang w:val="es-ES_tradnl"/>
        </w:rPr>
        <w:t xml:space="preserve">) y en el Anexo 2 </w:t>
      </w:r>
      <w:r w:rsidR="00766FC6">
        <w:rPr>
          <w:lang w:val="es-ES_tradnl"/>
        </w:rPr>
        <w:t>a</w:t>
      </w:r>
      <w:r w:rsidR="00766FC6" w:rsidRPr="00766FC6">
        <w:rPr>
          <w:lang w:val="es-ES_tradnl"/>
        </w:rPr>
        <w:t>l Informe de la reunión de la CE 1 de 2022</w:t>
      </w:r>
      <w:r w:rsidR="00766FC6">
        <w:rPr>
          <w:lang w:val="es-ES_tradnl"/>
        </w:rPr>
        <w:t xml:space="preserve"> (véase el Documento </w:t>
      </w:r>
      <w:hyperlink r:id="rId11" w:history="1">
        <w:r w:rsidR="00766FC6" w:rsidRPr="004F7D85">
          <w:rPr>
            <w:rStyle w:val="Hyperlink"/>
            <w:szCs w:val="24"/>
            <w:lang w:val="es-ES"/>
          </w:rPr>
          <w:t>1/REP/8</w:t>
        </w:r>
      </w:hyperlink>
      <w:r w:rsidR="00766FC6">
        <w:rPr>
          <w:lang w:val="es-ES_tradnl"/>
        </w:rPr>
        <w:t>).</w:t>
      </w:r>
      <w:r w:rsidR="00766FC6" w:rsidRPr="00766FC6">
        <w:rPr>
          <w:lang w:val="es-ES_tradnl"/>
        </w:rPr>
        <w:t xml:space="preserve"> </w:t>
      </w:r>
      <w:r w:rsidR="00766FC6">
        <w:rPr>
          <w:lang w:val="es-ES_tradnl"/>
        </w:rPr>
        <w:t>Los Sres</w:t>
      </w:r>
      <w:r w:rsidRPr="00635562">
        <w:rPr>
          <w:lang w:val="es-ES_tradnl"/>
        </w:rPr>
        <w:t xml:space="preserve">. Hideo Imanaka (Japón) y Haim Mazar (ATDI, Francia) </w:t>
      </w:r>
      <w:r w:rsidR="00766FC6">
        <w:rPr>
          <w:lang w:val="es-ES_tradnl"/>
        </w:rPr>
        <w:t>son los</w:t>
      </w:r>
      <w:r w:rsidRPr="00635562">
        <w:rPr>
          <w:lang w:val="es-ES_tradnl"/>
        </w:rPr>
        <w:t xml:space="preserve"> coordinadores de la Comisión de Estudio 2 del UIT-D (</w:t>
      </w:r>
      <w:r w:rsidR="00766FC6">
        <w:rPr>
          <w:lang w:val="es-ES_tradnl"/>
        </w:rPr>
        <w:t xml:space="preserve">véanse el </w:t>
      </w:r>
      <w:r w:rsidRPr="00635562">
        <w:rPr>
          <w:lang w:val="es-ES_tradnl"/>
        </w:rPr>
        <w:t xml:space="preserve">Cuadro 3 del Documento </w:t>
      </w:r>
      <w:hyperlink r:id="rId12" w:history="1">
        <w:r w:rsidRPr="00635562">
          <w:rPr>
            <w:rStyle w:val="Hyperlink"/>
            <w:lang w:val="es-ES_tradnl"/>
          </w:rPr>
          <w:t>2/REP/8</w:t>
        </w:r>
      </w:hyperlink>
      <w:r w:rsidRPr="00635562">
        <w:rPr>
          <w:lang w:val="es-ES_tradnl"/>
        </w:rPr>
        <w:t xml:space="preserve">, </w:t>
      </w:r>
      <w:r w:rsidR="00047875">
        <w:rPr>
          <w:lang w:val="es-ES_tradnl"/>
        </w:rPr>
        <w:t xml:space="preserve">de </w:t>
      </w:r>
      <w:r w:rsidRPr="00635562">
        <w:rPr>
          <w:lang w:val="es-ES_tradnl"/>
        </w:rPr>
        <w:t>20 de diciembre de 2022</w:t>
      </w:r>
      <w:r w:rsidR="00766FC6">
        <w:rPr>
          <w:lang w:val="es-ES_tradnl"/>
        </w:rPr>
        <w:t>, y el Anexo 2 al Documento</w:t>
      </w:r>
      <w:r w:rsidR="004F7D85">
        <w:rPr>
          <w:lang w:val="es-ES_tradnl"/>
        </w:rPr>
        <w:t> </w:t>
      </w:r>
      <w:hyperlink r:id="rId13" w:history="1">
        <w:r w:rsidR="00766FC6" w:rsidRPr="004F7D85">
          <w:rPr>
            <w:rStyle w:val="Hyperlink"/>
            <w:szCs w:val="24"/>
            <w:lang w:val="es-ES"/>
          </w:rPr>
          <w:t>TDAG</w:t>
        </w:r>
        <w:r w:rsidR="004F7D85">
          <w:rPr>
            <w:rStyle w:val="Hyperlink"/>
            <w:szCs w:val="24"/>
            <w:lang w:val="es-ES"/>
          </w:rPr>
          <w:noBreakHyphen/>
        </w:r>
        <w:r w:rsidR="00766FC6" w:rsidRPr="004F7D85">
          <w:rPr>
            <w:rStyle w:val="Hyperlink"/>
            <w:szCs w:val="24"/>
            <w:lang w:val="es-ES"/>
          </w:rPr>
          <w:t>30/6</w:t>
        </w:r>
      </w:hyperlink>
      <w:r w:rsidRPr="00635562">
        <w:rPr>
          <w:lang w:val="es-ES_tradnl"/>
        </w:rPr>
        <w:t>).</w:t>
      </w:r>
    </w:p>
    <w:tbl>
      <w:tblPr>
        <w:tblStyle w:val="TableGrid"/>
        <w:tblW w:w="0" w:type="auto"/>
        <w:tblLook w:val="04A0" w:firstRow="1" w:lastRow="0" w:firstColumn="1" w:lastColumn="0" w:noHBand="0" w:noVBand="1"/>
      </w:tblPr>
      <w:tblGrid>
        <w:gridCol w:w="9629"/>
      </w:tblGrid>
      <w:tr w:rsidR="00BB60E2" w:rsidRPr="00A7372D" w14:paraId="1624574C" w14:textId="77777777" w:rsidTr="004D4745">
        <w:tc>
          <w:tcPr>
            <w:tcW w:w="9629" w:type="dxa"/>
          </w:tcPr>
          <w:p w14:paraId="1E8143A6" w14:textId="3A83C39E" w:rsidR="00BB60E2" w:rsidRPr="00635562" w:rsidRDefault="00BB60E2" w:rsidP="00326A6D">
            <w:pPr>
              <w:rPr>
                <w:rFonts w:eastAsiaTheme="minorEastAsia" w:cstheme="minorHAnsi"/>
                <w:szCs w:val="24"/>
                <w:lang w:val="es-ES_tradnl"/>
              </w:rPr>
            </w:pPr>
            <w:r w:rsidRPr="00635562">
              <w:rPr>
                <w:lang w:val="es-ES_tradnl"/>
              </w:rPr>
              <w:t>El GADT tomó nota del documento sobre la aplicación de la Resolución 9 (Rev. Kigali, 2022), que se refería a la colaboración entre el UIT-R y el UIT-D sobre la participación de los países, en particular los países en desarrollo, en la gestión del espectro de frecuencias, y apoyó los esfuerzos en curso de las Comisiones de Estudio de ambos Sectores para trabajar juntos.</w:t>
            </w:r>
          </w:p>
          <w:p w14:paraId="600CF8B7" w14:textId="6BF45FBC" w:rsidR="00BB60E2" w:rsidRPr="00635562" w:rsidRDefault="00BB60E2" w:rsidP="00326A6D">
            <w:pPr>
              <w:rPr>
                <w:rFonts w:eastAsiaTheme="minorEastAsia" w:cstheme="minorHAnsi"/>
                <w:szCs w:val="24"/>
                <w:lang w:val="es-ES_tradnl"/>
              </w:rPr>
            </w:pPr>
            <w:r w:rsidRPr="00635562">
              <w:rPr>
                <w:lang w:val="es-ES_tradnl"/>
              </w:rPr>
              <w:t>Asimismo, el GADT tomó nota de los coordinadores nombrados por las Comisiones de Estudio pertinentes de los Sectores UIT-R y UIT-D y recomendó que, teniendo en cuenta las cuestiones enumeradas en el Anexo a la Resolución, los coordinadores ayudarían a identificar para el Sector UIT-R el material de trabajo que fuera oportuno y útil para las Comisiones de Estudio del UIT-D a tenor de sus estudios en curso.</w:t>
            </w:r>
          </w:p>
          <w:p w14:paraId="6CAE7445" w14:textId="19099940" w:rsidR="00BB60E2" w:rsidRPr="00635562" w:rsidRDefault="00BB60E2" w:rsidP="00326A6D">
            <w:pPr>
              <w:rPr>
                <w:rFonts w:eastAsiaTheme="minorEastAsia" w:cstheme="minorHAnsi"/>
                <w:szCs w:val="24"/>
                <w:lang w:val="es-ES_tradnl"/>
              </w:rPr>
            </w:pPr>
            <w:r w:rsidRPr="00635562">
              <w:rPr>
                <w:lang w:val="es-ES_tradnl"/>
              </w:rPr>
              <w:t>El GADT también pidió a los Directores de la BR y la BDT que colaboraran de conformidad con los mecanismos en vigor entre el UIT-R y el UIT-D y que informaran al respecto en la siguiente reunión del GADT.</w:t>
            </w:r>
          </w:p>
          <w:p w14:paraId="7BAF7B91" w14:textId="77777777" w:rsidR="00BB60E2" w:rsidRPr="00635562" w:rsidRDefault="00BB60E2" w:rsidP="00280CD2">
            <w:pPr>
              <w:spacing w:after="120"/>
              <w:rPr>
                <w:rFonts w:eastAsiaTheme="minorEastAsia" w:cstheme="minorHAnsi"/>
                <w:szCs w:val="24"/>
                <w:lang w:val="es-ES_tradnl"/>
              </w:rPr>
            </w:pPr>
            <w:r w:rsidRPr="00635562">
              <w:rPr>
                <w:lang w:val="es-ES_tradnl"/>
              </w:rPr>
              <w:t>El GADT tomó nota de que también se abordaba este tema en el punto 8.6 sobre actividades y progresos de las Comisiones de Estudio del UIT-D.</w:t>
            </w:r>
          </w:p>
        </w:tc>
      </w:tr>
    </w:tbl>
    <w:p w14:paraId="0B35CE90" w14:textId="747D6B4D" w:rsidR="00BB60E2" w:rsidRPr="00635562"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_tradnl"/>
        </w:rPr>
      </w:pPr>
      <w:r w:rsidRPr="00635562">
        <w:rPr>
          <w:lang w:val="es-ES_tradnl"/>
        </w:rPr>
        <w:t xml:space="preserve">Documento </w:t>
      </w:r>
      <w:r w:rsidR="00785320">
        <w:fldChar w:fldCharType="begin"/>
      </w:r>
      <w:r w:rsidR="00785320" w:rsidRPr="00766FC6">
        <w:rPr>
          <w:lang w:val="es-ES"/>
          <w:rPrChange w:id="35" w:author="Spanish" w:date="2023-11-29T13:32:00Z">
            <w:rPr/>
          </w:rPrChange>
        </w:rPr>
        <w:instrText xml:space="preserve"> HYPERLINK "https://www.itu.int/md/D22-TDAG30-C-0023/es" </w:instrText>
      </w:r>
      <w:r w:rsidR="00785320">
        <w:fldChar w:fldCharType="separate"/>
      </w:r>
      <w:r w:rsidRPr="00635562">
        <w:rPr>
          <w:rStyle w:val="Hyperlink"/>
          <w:lang w:val="es-ES_tradnl"/>
        </w:rPr>
        <w:t>23</w:t>
      </w:r>
      <w:r w:rsidR="00785320">
        <w:rPr>
          <w:rStyle w:val="Hyperlink"/>
          <w:lang w:val="es-ES_tradnl"/>
        </w:rPr>
        <w:fldChar w:fldCharType="end"/>
      </w:r>
    </w:p>
    <w:p w14:paraId="2A421686" w14:textId="77777777" w:rsidR="00BB60E2" w:rsidRPr="00635562" w:rsidRDefault="00BB60E2" w:rsidP="00326A6D">
      <w:pPr>
        <w:rPr>
          <w:szCs w:val="24"/>
          <w:lang w:val="es-ES_tradnl"/>
        </w:rPr>
      </w:pPr>
      <w:r w:rsidRPr="00635562">
        <w:rPr>
          <w:lang w:val="es-ES_tradnl"/>
        </w:rPr>
        <w:t xml:space="preserve">El Documento 23, presentado por la Asociación para el Progreso de las Comunicaciones (APC), se refería a la aplicación de la Resolución 11, relativa a los servicios de telecomunicaciones/tecnologías de la información y la comunicación en zonas rurales, aisladas e insuficientemente atendidas, para capacitar a las comunidades indígenas y rurales de África (además de la Resolución 46). En el documento se subrayó la importancia de poner en marcha programas de capacitación para apoyar la expansión y el mantenimiento de las redes de telecomunicaciones en zonas rurales y aisladas, de conformidad con las Resoluciones de la CMDT. </w:t>
      </w:r>
    </w:p>
    <w:p w14:paraId="4466CC99" w14:textId="77777777" w:rsidR="00BB60E2" w:rsidRPr="00635562" w:rsidRDefault="00BB60E2" w:rsidP="00326A6D">
      <w:pPr>
        <w:rPr>
          <w:szCs w:val="24"/>
          <w:lang w:val="es-ES_tradnl"/>
        </w:rPr>
      </w:pPr>
      <w:r w:rsidRPr="00635562">
        <w:rPr>
          <w:lang w:val="es-ES_tradnl"/>
        </w:rPr>
        <w:t xml:space="preserve">El GADT aplaudió el trabajo realizado por la UIT y la APC en la región de las Américas, y los participantes se mostraron partidarios de impulsar programas de formación similares que fomentaran la capacidad de crear, mantener y preservar proyectos de comunicaciones y telecomunicaciones gestionados a nivel local en comunidades indígenas y rurales de todas las regiones, mencionando específicamente África. </w:t>
      </w:r>
    </w:p>
    <w:p w14:paraId="36C3F315" w14:textId="77777777" w:rsidR="00BB60E2" w:rsidRPr="00635562" w:rsidRDefault="00BB60E2" w:rsidP="00280CD2">
      <w:pPr>
        <w:spacing w:after="120"/>
        <w:rPr>
          <w:szCs w:val="24"/>
          <w:lang w:val="es-ES_tradnl"/>
        </w:rPr>
      </w:pPr>
      <w:r w:rsidRPr="00635562">
        <w:rPr>
          <w:lang w:val="es-ES_tradnl"/>
        </w:rPr>
        <w:t>Los participantes encomiaron los conocimientos especializados y la experiencia de la APC para apoyar y fomentar el acceso significativo a las comunidades locales y sugirieron que esta organización podría colaborar con la Oficina Regional de la UIT para África en la promoción de esos programas.</w:t>
      </w:r>
    </w:p>
    <w:tbl>
      <w:tblPr>
        <w:tblStyle w:val="TableGrid"/>
        <w:tblW w:w="0" w:type="auto"/>
        <w:tblLook w:val="04A0" w:firstRow="1" w:lastRow="0" w:firstColumn="1" w:lastColumn="0" w:noHBand="0" w:noVBand="1"/>
      </w:tblPr>
      <w:tblGrid>
        <w:gridCol w:w="9629"/>
      </w:tblGrid>
      <w:tr w:rsidR="00BB60E2" w:rsidRPr="00A7372D" w14:paraId="45994BD2" w14:textId="77777777" w:rsidTr="004D4745">
        <w:tc>
          <w:tcPr>
            <w:tcW w:w="9629" w:type="dxa"/>
          </w:tcPr>
          <w:p w14:paraId="16513CE1" w14:textId="77777777" w:rsidR="00BB60E2" w:rsidRPr="00635562" w:rsidRDefault="00BB60E2" w:rsidP="00280CD2">
            <w:pPr>
              <w:spacing w:after="120"/>
              <w:rPr>
                <w:rFonts w:eastAsiaTheme="minorEastAsia" w:cstheme="minorHAnsi"/>
                <w:szCs w:val="24"/>
                <w:lang w:val="es-ES_tradnl"/>
              </w:rPr>
            </w:pPr>
            <w:r w:rsidRPr="00635562">
              <w:rPr>
                <w:lang w:val="es-ES_tradnl"/>
              </w:rPr>
              <w:t>El GADT apoyó plenamente la propuesta y el programa y aplaudió su carácter inclusivo.</w:t>
            </w:r>
          </w:p>
        </w:tc>
      </w:tr>
    </w:tbl>
    <w:p w14:paraId="24FE8717" w14:textId="7B6F0E6B" w:rsidR="00BB60E2" w:rsidRPr="00635562"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_tradnl"/>
        </w:rPr>
      </w:pPr>
      <w:r w:rsidRPr="00635562">
        <w:rPr>
          <w:lang w:val="es-ES_tradnl"/>
        </w:rPr>
        <w:t xml:space="preserve">Documento </w:t>
      </w:r>
      <w:r w:rsidR="00785320">
        <w:fldChar w:fldCharType="begin"/>
      </w:r>
      <w:r w:rsidR="00785320" w:rsidRPr="00766FC6">
        <w:rPr>
          <w:lang w:val="es-ES"/>
          <w:rPrChange w:id="36" w:author="Spanish" w:date="2023-11-29T13:32:00Z">
            <w:rPr/>
          </w:rPrChange>
        </w:rPr>
        <w:instrText xml:space="preserve"> HYPERLINK "https://www.itu.int/md/D22-TDAG30-C-0033/es" </w:instrText>
      </w:r>
      <w:r w:rsidR="00785320">
        <w:fldChar w:fldCharType="separate"/>
      </w:r>
      <w:r w:rsidRPr="00635562">
        <w:rPr>
          <w:rStyle w:val="Hyperlink"/>
          <w:lang w:val="es-ES_tradnl"/>
        </w:rPr>
        <w:t>33</w:t>
      </w:r>
      <w:r w:rsidR="00785320">
        <w:rPr>
          <w:rStyle w:val="Hyperlink"/>
          <w:lang w:val="es-ES_tradnl"/>
        </w:rPr>
        <w:fldChar w:fldCharType="end"/>
      </w:r>
    </w:p>
    <w:p w14:paraId="539141FD" w14:textId="4BA85AC4" w:rsidR="00BB60E2" w:rsidRPr="00635562" w:rsidRDefault="00BB60E2" w:rsidP="00280CD2">
      <w:pPr>
        <w:spacing w:after="120"/>
        <w:rPr>
          <w:szCs w:val="24"/>
          <w:lang w:val="es-ES_tradnl"/>
        </w:rPr>
      </w:pPr>
      <w:r w:rsidRPr="00635562">
        <w:rPr>
          <w:lang w:val="es-ES_tradnl"/>
        </w:rPr>
        <w:t>En esta contribución se presentó el sistema de gestión de frecuencias STIR, desarrollado por la Autoridad Nacional de Medios de Comunicación e Información (NMHH) de Hungría, sobre la atribución de bandas de frecuencias nacional y las normas de utilización de las bandas de frecuencias. La NMHH se ofreció a prestar asistencia a otros países para utilizar este sistema y adaptarlo a sus necesidades.</w:t>
      </w:r>
    </w:p>
    <w:tbl>
      <w:tblPr>
        <w:tblStyle w:val="TableGrid"/>
        <w:tblW w:w="0" w:type="auto"/>
        <w:tblLook w:val="04A0" w:firstRow="1" w:lastRow="0" w:firstColumn="1" w:lastColumn="0" w:noHBand="0" w:noVBand="1"/>
      </w:tblPr>
      <w:tblGrid>
        <w:gridCol w:w="9629"/>
      </w:tblGrid>
      <w:tr w:rsidR="00BB60E2" w:rsidRPr="00A7372D" w14:paraId="60C8DE13" w14:textId="77777777" w:rsidTr="004D4745">
        <w:tc>
          <w:tcPr>
            <w:tcW w:w="9629" w:type="dxa"/>
          </w:tcPr>
          <w:p w14:paraId="069D6F70" w14:textId="77777777" w:rsidR="00BB60E2" w:rsidRPr="00635562" w:rsidRDefault="00BB60E2" w:rsidP="00280CD2">
            <w:pPr>
              <w:spacing w:after="120"/>
              <w:rPr>
                <w:rFonts w:eastAsiaTheme="minorEastAsia" w:cstheme="minorHAnsi"/>
                <w:szCs w:val="24"/>
                <w:lang w:val="es-ES_tradnl"/>
              </w:rPr>
            </w:pPr>
            <w:r w:rsidRPr="00635562">
              <w:rPr>
                <w:lang w:val="es-ES_tradnl"/>
              </w:rPr>
              <w:t>El GADT tomó nota del documento, dio las gracias a Hungría por su generosa oferta y alentó a los países a estudiar la propuesta de valor del sistema. El GADT también invitó a Hungría a facilitar más información sobre este sistema a las Comisiones de Estudio 1 y 2 del UIT-D en sesión plenaria.</w:t>
            </w:r>
          </w:p>
        </w:tc>
      </w:tr>
    </w:tbl>
    <w:p w14:paraId="14FC5632" w14:textId="7144AF88"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Change w:id="37" w:author="Spanish" w:date="2023-11-29T13:32:00Z">
            <w:rPr/>
          </w:rPrChange>
        </w:rPr>
      </w:pPr>
      <w:r w:rsidRPr="00635562">
        <w:rPr>
          <w:lang w:val="es-ES_tradnl"/>
        </w:rPr>
        <w:t xml:space="preserve">Documento </w:t>
      </w:r>
      <w:r w:rsidR="00785320">
        <w:fldChar w:fldCharType="begin"/>
      </w:r>
      <w:r w:rsidR="00785320" w:rsidRPr="00766FC6">
        <w:rPr>
          <w:lang w:val="es-ES"/>
          <w:rPrChange w:id="38" w:author="Spanish" w:date="2023-11-29T13:32:00Z">
            <w:rPr/>
          </w:rPrChange>
        </w:rPr>
        <w:instrText xml:space="preserve"> HYPERLINK "https://www.itu.int/md/D22-TDAG30-C-0036/es" </w:instrText>
      </w:r>
      <w:r w:rsidR="00785320">
        <w:fldChar w:fldCharType="separate"/>
      </w:r>
      <w:r w:rsidRPr="00635562">
        <w:rPr>
          <w:rStyle w:val="Hyperlink"/>
          <w:lang w:val="es-ES_tradnl"/>
        </w:rPr>
        <w:t>36</w:t>
      </w:r>
      <w:r w:rsidR="00785320">
        <w:rPr>
          <w:rStyle w:val="Hyperlink"/>
          <w:lang w:val="es-ES_tradnl"/>
        </w:rPr>
        <w:fldChar w:fldCharType="end"/>
      </w:r>
    </w:p>
    <w:p w14:paraId="2F838718" w14:textId="4885AF71"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lang w:val="es-ES_tradnl"/>
        </w:rPr>
      </w:pPr>
      <w:r w:rsidRPr="00635562">
        <w:rPr>
          <w:lang w:val="es-ES_tradnl"/>
        </w:rPr>
        <w:t>En la contribución se expusieron las dificultades de Timor-Leste a raíz de las ciberamenazas, los ciberincidentes y los ciberdelitos. Habida cuenta de la existencia de resoluciones mundiales destinadas a abordar los problemas de ciberseguridad a que se enfrentaban los Estados Miembros, en particular los países menos desarrollados, se subrayó la importancia de facilitar la puesta en práctica de estos compromisos proporcionando apoyo e intervenciones con celeridad.</w:t>
      </w:r>
    </w:p>
    <w:p w14:paraId="63E26FC5" w14:textId="68CAD621" w:rsidR="00BB60E2" w:rsidRPr="00635562" w:rsidRDefault="00BB60E2" w:rsidP="00280CD2">
      <w:pPr>
        <w:spacing w:after="120"/>
        <w:rPr>
          <w:rFonts w:eastAsiaTheme="minorEastAsia" w:cstheme="minorHAnsi"/>
          <w:szCs w:val="24"/>
          <w:lang w:val="es-ES_tradnl"/>
        </w:rPr>
      </w:pPr>
      <w:r w:rsidRPr="00635562">
        <w:rPr>
          <w:lang w:val="es-ES_tradnl"/>
        </w:rPr>
        <w:t>Muchos participantes tomaron la palabra para apoyar esta cuestión. Además, Brasil ofreció su material sobre protección de la infancia en línea, traducido al portugués.</w:t>
      </w:r>
    </w:p>
    <w:tbl>
      <w:tblPr>
        <w:tblStyle w:val="TableGrid"/>
        <w:tblW w:w="0" w:type="auto"/>
        <w:tblLook w:val="04A0" w:firstRow="1" w:lastRow="0" w:firstColumn="1" w:lastColumn="0" w:noHBand="0" w:noVBand="1"/>
      </w:tblPr>
      <w:tblGrid>
        <w:gridCol w:w="9629"/>
      </w:tblGrid>
      <w:tr w:rsidR="00BB60E2" w:rsidRPr="00A7372D" w14:paraId="2F709945" w14:textId="77777777" w:rsidTr="004D4745">
        <w:tc>
          <w:tcPr>
            <w:tcW w:w="9629" w:type="dxa"/>
          </w:tcPr>
          <w:p w14:paraId="00E6C06C" w14:textId="77777777" w:rsidR="00BB60E2" w:rsidRPr="00635562" w:rsidRDefault="00BB60E2" w:rsidP="004554BB">
            <w:pPr>
              <w:spacing w:after="120"/>
              <w:rPr>
                <w:rFonts w:eastAsiaTheme="minorEastAsia" w:cstheme="minorHAnsi"/>
                <w:szCs w:val="24"/>
                <w:lang w:val="es-ES_tradnl"/>
              </w:rPr>
            </w:pPr>
            <w:r w:rsidRPr="00635562">
              <w:rPr>
                <w:lang w:val="es-ES_tradnl"/>
              </w:rPr>
              <w:t xml:space="preserve">El GADT dio las gracias a Timor-Leste por su iniciativa y reconoció la importancia de esta cuestión para los Miembros de la UIT. El GADT tomó nota del continuo apoyo de la BDT a la transformación digital en Timor-Leste. </w:t>
            </w:r>
          </w:p>
        </w:tc>
      </w:tr>
    </w:tbl>
    <w:p w14:paraId="0DB4C217" w14:textId="2E17017F"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Change w:id="39" w:author="Spanish" w:date="2023-11-29T13:32:00Z">
            <w:rPr/>
          </w:rPrChange>
        </w:rPr>
      </w:pPr>
      <w:r w:rsidRPr="00635562">
        <w:rPr>
          <w:lang w:val="es-ES_tradnl"/>
        </w:rPr>
        <w:t xml:space="preserve">Documento </w:t>
      </w:r>
      <w:r w:rsidR="00785320">
        <w:fldChar w:fldCharType="begin"/>
      </w:r>
      <w:r w:rsidR="00785320" w:rsidRPr="00766FC6">
        <w:rPr>
          <w:lang w:val="es-ES"/>
          <w:rPrChange w:id="40" w:author="Spanish" w:date="2023-11-29T13:32:00Z">
            <w:rPr/>
          </w:rPrChange>
        </w:rPr>
        <w:instrText xml:space="preserve"> HYPERLINK "https://www.itu.int/md/D22-TDAG30-C-0040/es" </w:instrText>
      </w:r>
      <w:r w:rsidR="00785320">
        <w:fldChar w:fldCharType="separate"/>
      </w:r>
      <w:r w:rsidRPr="00635562">
        <w:rPr>
          <w:rStyle w:val="Hyperlink"/>
          <w:lang w:val="es-ES_tradnl"/>
        </w:rPr>
        <w:t>40</w:t>
      </w:r>
      <w:r w:rsidR="00785320">
        <w:rPr>
          <w:rStyle w:val="Hyperlink"/>
          <w:lang w:val="es-ES_tradnl"/>
        </w:rPr>
        <w:fldChar w:fldCharType="end"/>
      </w:r>
    </w:p>
    <w:p w14:paraId="6A86990C" w14:textId="77777777" w:rsidR="00BB60E2" w:rsidRPr="00635562" w:rsidRDefault="00BB60E2" w:rsidP="004554BB">
      <w:pPr>
        <w:spacing w:after="120"/>
        <w:rPr>
          <w:szCs w:val="24"/>
          <w:lang w:val="es-ES_tradnl"/>
        </w:rPr>
      </w:pPr>
      <w:r w:rsidRPr="00635562">
        <w:rPr>
          <w:lang w:val="es-ES_tradnl"/>
        </w:rPr>
        <w:t>En esta contribución de la República Popular de China se presentaron varias propuestas sobre las formas en que la BDT podría ayudar a los Miembros a fortalecer la transformación digital sostenible, en el nuevo ciclo de implementación, y a mejorar la capacidad nacional para la transformación digital.</w:t>
      </w:r>
    </w:p>
    <w:tbl>
      <w:tblPr>
        <w:tblStyle w:val="TableGrid"/>
        <w:tblW w:w="0" w:type="auto"/>
        <w:tblLook w:val="04A0" w:firstRow="1" w:lastRow="0" w:firstColumn="1" w:lastColumn="0" w:noHBand="0" w:noVBand="1"/>
      </w:tblPr>
      <w:tblGrid>
        <w:gridCol w:w="9629"/>
      </w:tblGrid>
      <w:tr w:rsidR="00BB60E2" w:rsidRPr="00A7372D" w14:paraId="4A8EDCF8" w14:textId="77777777" w:rsidTr="004D4745">
        <w:tc>
          <w:tcPr>
            <w:tcW w:w="9629" w:type="dxa"/>
          </w:tcPr>
          <w:p w14:paraId="48AA5BC1" w14:textId="77777777" w:rsidR="00BB60E2" w:rsidRPr="00635562" w:rsidRDefault="00BB60E2" w:rsidP="004554BB">
            <w:pPr>
              <w:spacing w:after="120"/>
              <w:rPr>
                <w:rFonts w:eastAsiaTheme="minorEastAsia" w:cstheme="minorHAnsi"/>
                <w:szCs w:val="24"/>
                <w:lang w:val="es-ES_tradnl"/>
              </w:rPr>
            </w:pPr>
            <w:r w:rsidRPr="00635562">
              <w:rPr>
                <w:lang w:val="es-ES_tradnl"/>
              </w:rPr>
              <w:t>El GADT dio las gracias a China por esta completa propuesta a la BDT y reconoció la importancia de armonizar los trabajos de la BDT con las necesidades y orientaciones de los Miembros de la UIT sobre este importante tema.</w:t>
            </w:r>
          </w:p>
        </w:tc>
      </w:tr>
    </w:tbl>
    <w:p w14:paraId="65BFF879" w14:textId="48D438B2" w:rsidR="00BB60E2" w:rsidRPr="00766FC6" w:rsidRDefault="00BB60E2" w:rsidP="00BB60E2">
      <w:pPr>
        <w:keepNext/>
        <w:tabs>
          <w:tab w:val="clear" w:pos="794"/>
          <w:tab w:val="clear" w:pos="1191"/>
          <w:tab w:val="clear" w:pos="1588"/>
          <w:tab w:val="clear" w:pos="1985"/>
          <w:tab w:val="left" w:pos="567"/>
          <w:tab w:val="left" w:pos="1134"/>
          <w:tab w:val="left" w:pos="1701"/>
          <w:tab w:val="left" w:pos="2268"/>
        </w:tabs>
        <w:textAlignment w:val="auto"/>
        <w:rPr>
          <w:lang w:val="es-ES"/>
          <w:rPrChange w:id="41" w:author="Spanish" w:date="2023-11-29T13:32:00Z">
            <w:rPr/>
          </w:rPrChange>
        </w:rPr>
      </w:pPr>
      <w:r w:rsidRPr="00635562">
        <w:rPr>
          <w:lang w:val="es-ES_tradnl"/>
        </w:rPr>
        <w:t xml:space="preserve">Documento </w:t>
      </w:r>
      <w:r w:rsidR="00785320">
        <w:fldChar w:fldCharType="begin"/>
      </w:r>
      <w:r w:rsidR="00785320" w:rsidRPr="00766FC6">
        <w:rPr>
          <w:lang w:val="es-ES"/>
          <w:rPrChange w:id="42" w:author="Spanish" w:date="2023-11-29T13:32:00Z">
            <w:rPr/>
          </w:rPrChange>
        </w:rPr>
        <w:instrText xml:space="preserve"> HYPERLINK "https://www.itu.int/md/D22-TDAG30-C-0041/es" </w:instrText>
      </w:r>
      <w:r w:rsidR="00785320">
        <w:fldChar w:fldCharType="separate"/>
      </w:r>
      <w:r w:rsidRPr="00635562">
        <w:rPr>
          <w:rStyle w:val="Hyperlink"/>
          <w:lang w:val="es-ES_tradnl"/>
        </w:rPr>
        <w:t>41</w:t>
      </w:r>
      <w:r w:rsidR="00785320">
        <w:rPr>
          <w:rStyle w:val="Hyperlink"/>
          <w:lang w:val="es-ES_tradnl"/>
        </w:rPr>
        <w:fldChar w:fldCharType="end"/>
      </w:r>
    </w:p>
    <w:p w14:paraId="10AC26C2" w14:textId="3627C8BC"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szCs w:val="24"/>
          <w:lang w:val="es-ES_tradnl"/>
        </w:rPr>
      </w:pPr>
      <w:r w:rsidRPr="00635562">
        <w:rPr>
          <w:lang w:val="es-ES_tradnl"/>
        </w:rPr>
        <w:t xml:space="preserve">En esta contribución de la República Islámica del Pakistán se presentó el programa </w:t>
      </w:r>
      <w:r w:rsidR="00D3769B" w:rsidRPr="00635562">
        <w:rPr>
          <w:lang w:val="es-ES_tradnl"/>
        </w:rPr>
        <w:t>"</w:t>
      </w:r>
      <w:r w:rsidRPr="00635562">
        <w:rPr>
          <w:lang w:val="es-ES_tradnl"/>
        </w:rPr>
        <w:t>Aldeas Inteligentes Pakistán</w:t>
      </w:r>
      <w:r w:rsidR="00D3769B" w:rsidRPr="00635562">
        <w:rPr>
          <w:lang w:val="es-ES_tradnl"/>
        </w:rPr>
        <w:t>"</w:t>
      </w:r>
      <w:r w:rsidRPr="00635562">
        <w:rPr>
          <w:lang w:val="es-ES_tradnl"/>
        </w:rPr>
        <w:t xml:space="preserve"> (Smart Villages Pakistan), cuyo objetivo es transformar digitalmente las comunidades remotas y rurales conectándolas y dotando a los ciudadanos de un mejor acceso a diversos servicios digitales que pueden mejorar notablemente su bienestar y sus medios de vida, en consonancia con la visión gubernamental de Pakistán Digital.</w:t>
      </w:r>
    </w:p>
    <w:p w14:paraId="37578A10" w14:textId="09A764E4"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lang w:val="es-ES_tradnl"/>
        </w:rPr>
      </w:pPr>
      <w:r w:rsidRPr="00635562">
        <w:rPr>
          <w:lang w:val="es-ES_tradnl"/>
        </w:rPr>
        <w:t>Este enfoque innovador para digitalizar las zonas rurales mediante servicios escalables y sostenibles implica el uso de una infraestructura de TIC mejorada. La conectividad y las plataformas desarrolladas en el marco del programa pueden ser utilizadas por diversos sectores socioeconómicos, como la educación, la salud, la agricultura y la empresa. En la actualidad, el Gobierno del Pakistán está estudiando la posibilidad de ampliar el programa Aldeas Inteligentes Pakistán y desea aprovechar las asociaciones y la colaboración con la UIT y Huawei que han llevado este programa a buen puerto.</w:t>
      </w:r>
    </w:p>
    <w:p w14:paraId="34585A62" w14:textId="77777777" w:rsidR="00BB60E2" w:rsidRPr="00635562" w:rsidRDefault="00BB60E2" w:rsidP="004554BB">
      <w:pPr>
        <w:spacing w:after="120"/>
        <w:rPr>
          <w:szCs w:val="24"/>
          <w:lang w:val="es-ES_tradnl"/>
        </w:rPr>
      </w:pPr>
      <w:r w:rsidRPr="00635562">
        <w:rPr>
          <w:lang w:val="es-ES_tradnl"/>
        </w:rPr>
        <w:t>Muchos delegados agradecieron los trabajos realizados en colaboración con la BDT para poner en marcha los proyectos de aldeas inteligentes y de islas inteligentes.</w:t>
      </w:r>
    </w:p>
    <w:tbl>
      <w:tblPr>
        <w:tblStyle w:val="TableGrid"/>
        <w:tblW w:w="0" w:type="auto"/>
        <w:tblLook w:val="04A0" w:firstRow="1" w:lastRow="0" w:firstColumn="1" w:lastColumn="0" w:noHBand="0" w:noVBand="1"/>
      </w:tblPr>
      <w:tblGrid>
        <w:gridCol w:w="9629"/>
      </w:tblGrid>
      <w:tr w:rsidR="00BB60E2" w:rsidRPr="00A7372D" w14:paraId="053C649B" w14:textId="77777777" w:rsidTr="004D4745">
        <w:tc>
          <w:tcPr>
            <w:tcW w:w="9629" w:type="dxa"/>
          </w:tcPr>
          <w:p w14:paraId="3C9041E3" w14:textId="77777777" w:rsidR="00BB60E2" w:rsidRPr="00635562" w:rsidRDefault="00BB60E2" w:rsidP="004554BB">
            <w:pPr>
              <w:spacing w:after="120"/>
              <w:rPr>
                <w:rFonts w:eastAsiaTheme="minorEastAsia" w:cstheme="minorHAnsi"/>
                <w:szCs w:val="24"/>
                <w:lang w:val="es-ES_tradnl"/>
              </w:rPr>
            </w:pPr>
            <w:r w:rsidRPr="00635562">
              <w:rPr>
                <w:lang w:val="es-ES_tradnl"/>
              </w:rPr>
              <w:t>El GADT acogió con beneplácito el documento y agradeció al Pakistán la información aportada sobre esta iniciativa.</w:t>
            </w:r>
          </w:p>
        </w:tc>
      </w:tr>
    </w:tbl>
    <w:p w14:paraId="78EC3831" w14:textId="3FFBAEFD" w:rsidR="00BB60E2" w:rsidRPr="00766FC6" w:rsidRDefault="00BB60E2" w:rsidP="00326A6D">
      <w:pPr>
        <w:rPr>
          <w:lang w:val="es-ES"/>
          <w:rPrChange w:id="43" w:author="Spanish" w:date="2023-11-29T13:32:00Z">
            <w:rPr/>
          </w:rPrChange>
        </w:rPr>
      </w:pPr>
      <w:r w:rsidRPr="00635562">
        <w:rPr>
          <w:lang w:val="es-ES_tradnl"/>
        </w:rPr>
        <w:t xml:space="preserve">Documento </w:t>
      </w:r>
      <w:r w:rsidR="00785320">
        <w:fldChar w:fldCharType="begin"/>
      </w:r>
      <w:r w:rsidR="00785320" w:rsidRPr="00766FC6">
        <w:rPr>
          <w:lang w:val="es-ES"/>
          <w:rPrChange w:id="44" w:author="Spanish" w:date="2023-11-29T13:32:00Z">
            <w:rPr/>
          </w:rPrChange>
        </w:rPr>
        <w:instrText xml:space="preserve"> HYPERLINK "https://www.itu.int/md/D22-TDAG30-C-0042/es" </w:instrText>
      </w:r>
      <w:r w:rsidR="00785320">
        <w:fldChar w:fldCharType="separate"/>
      </w:r>
      <w:r w:rsidRPr="00635562">
        <w:rPr>
          <w:rStyle w:val="Hyperlink"/>
          <w:lang w:val="es-ES_tradnl"/>
        </w:rPr>
        <w:t>42</w:t>
      </w:r>
      <w:r w:rsidR="00785320">
        <w:rPr>
          <w:rStyle w:val="Hyperlink"/>
          <w:lang w:val="es-ES_tradnl"/>
        </w:rPr>
        <w:fldChar w:fldCharType="end"/>
      </w:r>
    </w:p>
    <w:p w14:paraId="19349E3F" w14:textId="77777777" w:rsidR="00BB60E2" w:rsidRPr="00635562" w:rsidRDefault="00BB60E2" w:rsidP="004554BB">
      <w:pPr>
        <w:spacing w:after="120"/>
        <w:rPr>
          <w:szCs w:val="24"/>
          <w:lang w:val="es-ES_tradnl"/>
        </w:rPr>
      </w:pPr>
      <w:r w:rsidRPr="00635562">
        <w:rPr>
          <w:lang w:val="es-ES_tradnl"/>
        </w:rPr>
        <w:t>En esta contribución se ofrece una visión general de las actividades de colaboración del Instituto de Asia y el Pacífico para el Desarrollo de la Radiodifusión (AIBD) con la UIT. Se recomendaron medidas encaminadas a seguir intensificando los esfuerzos para educar, formar y ofrecer capacitación de conformidad con los resultados de la CMDT-22 en estrecha colaboración con los tres Sectores de la UIT.</w:t>
      </w:r>
    </w:p>
    <w:tbl>
      <w:tblPr>
        <w:tblStyle w:val="TableGrid"/>
        <w:tblW w:w="0" w:type="auto"/>
        <w:tblLook w:val="04A0" w:firstRow="1" w:lastRow="0" w:firstColumn="1" w:lastColumn="0" w:noHBand="0" w:noVBand="1"/>
      </w:tblPr>
      <w:tblGrid>
        <w:gridCol w:w="9629"/>
      </w:tblGrid>
      <w:tr w:rsidR="00BB60E2" w:rsidRPr="00A7372D" w14:paraId="44B83250" w14:textId="77777777" w:rsidTr="004D4745">
        <w:tc>
          <w:tcPr>
            <w:tcW w:w="9629" w:type="dxa"/>
          </w:tcPr>
          <w:p w14:paraId="12A7A6D7" w14:textId="77777777" w:rsidR="00BB60E2" w:rsidRPr="00635562" w:rsidRDefault="00BB60E2" w:rsidP="004554BB">
            <w:pPr>
              <w:spacing w:after="120"/>
              <w:rPr>
                <w:rFonts w:eastAsiaTheme="minorEastAsia" w:cstheme="minorHAnsi"/>
                <w:szCs w:val="24"/>
                <w:lang w:val="es-ES_tradnl"/>
              </w:rPr>
            </w:pPr>
            <w:bookmarkStart w:id="45" w:name="_Hlk138769391"/>
            <w:r w:rsidRPr="00635562">
              <w:rPr>
                <w:lang w:val="es-ES_tradnl"/>
              </w:rPr>
              <w:t>Al no haber podido participar ni presencial ni virtualmente ningún representante del AIBD, no se pudo presentar esta contribución.</w:t>
            </w:r>
          </w:p>
        </w:tc>
      </w:tr>
    </w:tbl>
    <w:p w14:paraId="696F0758" w14:textId="583299C4" w:rsidR="00BB60E2" w:rsidRPr="00766FC6" w:rsidRDefault="00BB60E2" w:rsidP="00326A6D">
      <w:pPr>
        <w:rPr>
          <w:lang w:val="es-ES"/>
          <w:rPrChange w:id="46" w:author="Spanish" w:date="2023-11-29T13:32:00Z">
            <w:rPr/>
          </w:rPrChange>
        </w:rPr>
      </w:pPr>
      <w:bookmarkStart w:id="47" w:name="_Hlk138769139"/>
      <w:bookmarkEnd w:id="45"/>
      <w:r w:rsidRPr="00635562">
        <w:rPr>
          <w:lang w:val="es-ES_tradnl"/>
        </w:rPr>
        <w:t xml:space="preserve">Documento </w:t>
      </w:r>
      <w:r w:rsidR="00785320">
        <w:fldChar w:fldCharType="begin"/>
      </w:r>
      <w:r w:rsidR="00785320" w:rsidRPr="00766FC6">
        <w:rPr>
          <w:lang w:val="es-ES"/>
          <w:rPrChange w:id="48" w:author="Spanish" w:date="2023-11-29T13:32:00Z">
            <w:rPr/>
          </w:rPrChange>
        </w:rPr>
        <w:instrText xml:space="preserve"> HYPERLINK "https://www.itu.int/md/D22-TDAG30-C-0043/es" </w:instrText>
      </w:r>
      <w:r w:rsidR="00785320">
        <w:fldChar w:fldCharType="separate"/>
      </w:r>
      <w:r w:rsidRPr="00635562">
        <w:rPr>
          <w:rStyle w:val="Hyperlink"/>
          <w:lang w:val="es-ES_tradnl"/>
        </w:rPr>
        <w:t>43</w:t>
      </w:r>
      <w:r w:rsidR="00785320">
        <w:rPr>
          <w:rStyle w:val="Hyperlink"/>
          <w:lang w:val="es-ES_tradnl"/>
        </w:rPr>
        <w:fldChar w:fldCharType="end"/>
      </w:r>
      <w:r w:rsidR="00785320">
        <w:fldChar w:fldCharType="begin"/>
      </w:r>
      <w:r w:rsidR="00785320" w:rsidRPr="00766FC6">
        <w:rPr>
          <w:lang w:val="es-ES"/>
          <w:rPrChange w:id="49" w:author="Spanish" w:date="2023-11-29T13:32:00Z">
            <w:rPr/>
          </w:rPrChange>
        </w:rPr>
        <w:instrText xml:space="preserve"> HYPERLINK "https://www.itu.int/md/D22-TDAG30-C-0043/" </w:instrText>
      </w:r>
      <w:r w:rsidR="004F7D85">
        <w:fldChar w:fldCharType="separate"/>
      </w:r>
      <w:bookmarkEnd w:id="47"/>
      <w:r w:rsidR="00785320">
        <w:fldChar w:fldCharType="end"/>
      </w:r>
    </w:p>
    <w:p w14:paraId="6379A477"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textAlignment w:val="auto"/>
        <w:rPr>
          <w:rFonts w:cstheme="minorHAnsi"/>
          <w:szCs w:val="24"/>
          <w:lang w:val="es-ES_tradnl"/>
        </w:rPr>
      </w:pPr>
      <w:r w:rsidRPr="00635562">
        <w:rPr>
          <w:lang w:val="es-ES_tradnl"/>
        </w:rPr>
        <w:t xml:space="preserve">En esta contribución conjunta de Alemania, Dinamarca, España, Francia, Lituania, Países Bajos, Polonia, Portugal, Reino Unido, Rumania y Suecia se propuso </w:t>
      </w:r>
      <w:bookmarkStart w:id="50" w:name="_Hlk139466366"/>
      <w:r w:rsidRPr="00635562">
        <w:rPr>
          <w:lang w:val="es-ES_tradnl"/>
        </w:rPr>
        <w:t>un ejercicio de examen y catalogación de todas las actividades pertinentes de capacitación llevadas a cabo en virtud de las resoluciones relacionadas con la ciberseguridad desde la CMDT-17, y de la actividad prevista hasta la CMDT-25</w:t>
      </w:r>
      <w:bookmarkEnd w:id="50"/>
      <w:r w:rsidRPr="00635562">
        <w:rPr>
          <w:lang w:val="es-ES_tradnl"/>
        </w:rPr>
        <w:t xml:space="preserve">. Este ejercicio aclarará las iniciativas emprendidas, los resultados y planes futuros, con la intención de racionalizar los esfuerzos, asegurar la eficiencia y una colaboración más eficaz entre los Estados Miembros y otros asociados. </w:t>
      </w:r>
    </w:p>
    <w:p w14:paraId="4CA75FD7" w14:textId="77777777" w:rsidR="00BB60E2" w:rsidRPr="00635562" w:rsidRDefault="00BB60E2" w:rsidP="004554BB">
      <w:pPr>
        <w:spacing w:after="120"/>
        <w:rPr>
          <w:rFonts w:cstheme="minorHAnsi"/>
          <w:szCs w:val="24"/>
          <w:lang w:val="es-ES_tradnl"/>
        </w:rPr>
      </w:pPr>
      <w:r w:rsidRPr="00635562">
        <w:rPr>
          <w:lang w:val="es-ES_tradnl"/>
        </w:rPr>
        <w:t>Durante el debate, el Presidente de la Comisión de Estudio 2 informó al GADT de que, en la última reunión del Grupo de Relator, se había recomendado al Equipo de Gestión de la Cuestión 3/2 sobre ciberseguridad que proporcionara un catálogo exhaustivo de las actividades de ciberseguridad relacionadas con plataformas, certificados y programas llevadas a cabo por países y organizaciones.</w:t>
      </w:r>
    </w:p>
    <w:tbl>
      <w:tblPr>
        <w:tblStyle w:val="TableGrid"/>
        <w:tblW w:w="0" w:type="auto"/>
        <w:tblLook w:val="04A0" w:firstRow="1" w:lastRow="0" w:firstColumn="1" w:lastColumn="0" w:noHBand="0" w:noVBand="1"/>
      </w:tblPr>
      <w:tblGrid>
        <w:gridCol w:w="9629"/>
      </w:tblGrid>
      <w:tr w:rsidR="00BB60E2" w:rsidRPr="00A7372D" w14:paraId="4FB95605" w14:textId="77777777" w:rsidTr="004D4745">
        <w:tc>
          <w:tcPr>
            <w:tcW w:w="9629" w:type="dxa"/>
          </w:tcPr>
          <w:p w14:paraId="4C14A98D" w14:textId="77777777" w:rsidR="00BB60E2" w:rsidRPr="00635562" w:rsidRDefault="00BB60E2" w:rsidP="004554BB">
            <w:pPr>
              <w:spacing w:after="120"/>
              <w:rPr>
                <w:rFonts w:eastAsiaTheme="minorEastAsia" w:cstheme="minorHAnsi"/>
                <w:szCs w:val="24"/>
                <w:lang w:val="es-ES_tradnl"/>
              </w:rPr>
            </w:pPr>
            <w:r w:rsidRPr="00635562">
              <w:rPr>
                <w:lang w:val="es-ES_tradnl"/>
              </w:rPr>
              <w:t>El GADT dio las gracias a Alemania, Dinamarca, España, Francia, Lituania, Países Bajos, Polonia, Portugal, Reino Unido, Rumania y Suecia por su contribución y señaló la importancia crítica de este asunto. El GADT tomó nota de las contribuciones y los esfuerzos de la BDT para garantizar la seguridad en el espacio digital. El Director de la BDT acordó ampliar la información existente que se presentaba periódicamente a las Comisiones de Estudio de la UIT a este respecto y, tal como se le había solicitado, se comprometió a presentar los resultados al próximo GADT.</w:t>
            </w:r>
          </w:p>
        </w:tc>
      </w:tr>
    </w:tbl>
    <w:p w14:paraId="1425E8D1" w14:textId="2841C713" w:rsidR="00BB60E2" w:rsidRPr="00635562" w:rsidRDefault="00BB60E2" w:rsidP="00326A6D">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51" w:author="Spanish" w:date="2023-11-29T13:32:00Z">
            <w:rPr/>
          </w:rPrChange>
        </w:rPr>
        <w:instrText xml:space="preserve"> HYPERLINK "https://www.itu.int/md/D22-TDAG30-C-0045/es" </w:instrText>
      </w:r>
      <w:r w:rsidR="00785320">
        <w:fldChar w:fldCharType="separate"/>
      </w:r>
      <w:r w:rsidRPr="00635562">
        <w:rPr>
          <w:rStyle w:val="Hyperlink"/>
          <w:lang w:val="es-ES_tradnl"/>
        </w:rPr>
        <w:t>45</w:t>
      </w:r>
      <w:r w:rsidR="00785320">
        <w:rPr>
          <w:rStyle w:val="Hyperlink"/>
          <w:lang w:val="es-ES_tradnl"/>
        </w:rPr>
        <w:fldChar w:fldCharType="end"/>
      </w:r>
    </w:p>
    <w:p w14:paraId="0D615C17" w14:textId="56921106" w:rsidR="00BB60E2" w:rsidRPr="00635562" w:rsidRDefault="00BB60E2" w:rsidP="00326A6D">
      <w:pPr>
        <w:rPr>
          <w:szCs w:val="24"/>
          <w:lang w:val="es-ES_tradnl"/>
        </w:rPr>
      </w:pPr>
      <w:r w:rsidRPr="00635562">
        <w:rPr>
          <w:lang w:val="es-ES_tradnl"/>
        </w:rPr>
        <w:t>En esta contribución de Timor-Leste se esbozó una transformación digital global a través del plan estratégico Timor Digital 2032, destinado a aprovechar las soluciones digitales con el fin de mejorar el bienestar de las personas y el crecimiento económico, y se incluyeron medidas para eliminar las barreras de acceso a la educación mediante la promoción del uso de las TIC y la conexión de todas las escuelas del país, para aplicar medidas de protección infantil en línea, y construir una red nacional segura, robusta y escalable.</w:t>
      </w:r>
    </w:p>
    <w:p w14:paraId="6B16A0BD" w14:textId="77777777" w:rsidR="00BB60E2" w:rsidRPr="00635562" w:rsidRDefault="00BB60E2" w:rsidP="004554BB">
      <w:pPr>
        <w:spacing w:after="120"/>
        <w:rPr>
          <w:szCs w:val="24"/>
          <w:lang w:val="es-ES_tradnl"/>
        </w:rPr>
      </w:pPr>
      <w:r w:rsidRPr="00635562">
        <w:rPr>
          <w:lang w:val="es-ES_tradnl"/>
        </w:rPr>
        <w:t>Timor-Leste solicitó el apoyo de la UIT para crear un entorno propicio, movilizar fondos, desplegar infraestructuras y crear capacidad local con el fin de garantizar que todas las escuelas tuvieran acceso a una conectividad fiable a Internet, proporcionando un entorno en línea seguro para sus usuarios y su comunidad.</w:t>
      </w:r>
    </w:p>
    <w:tbl>
      <w:tblPr>
        <w:tblStyle w:val="TableGrid"/>
        <w:tblW w:w="0" w:type="auto"/>
        <w:tblLook w:val="04A0" w:firstRow="1" w:lastRow="0" w:firstColumn="1" w:lastColumn="0" w:noHBand="0" w:noVBand="1"/>
      </w:tblPr>
      <w:tblGrid>
        <w:gridCol w:w="9629"/>
      </w:tblGrid>
      <w:tr w:rsidR="00BB60E2" w:rsidRPr="00A7372D" w14:paraId="43DE9E6E" w14:textId="77777777" w:rsidTr="004D4745">
        <w:tc>
          <w:tcPr>
            <w:tcW w:w="9629" w:type="dxa"/>
          </w:tcPr>
          <w:p w14:paraId="5E217050" w14:textId="77777777" w:rsidR="00BB60E2" w:rsidRPr="00635562" w:rsidRDefault="00BB60E2" w:rsidP="004554BB">
            <w:pPr>
              <w:spacing w:after="120"/>
              <w:rPr>
                <w:rFonts w:eastAsiaTheme="minorEastAsia" w:cstheme="minorHAnsi"/>
                <w:szCs w:val="24"/>
                <w:lang w:val="es-ES_tradnl"/>
              </w:rPr>
            </w:pPr>
            <w:r w:rsidRPr="00635562">
              <w:rPr>
                <w:lang w:val="es-ES_tradnl"/>
              </w:rPr>
              <w:t>El GADT tomó nota de la contribución y expresó la necesidad de seguir apoyando a Timor-Leste y a los demás Miembros en el ámbito de la transformación digital.</w:t>
            </w:r>
          </w:p>
        </w:tc>
      </w:tr>
    </w:tbl>
    <w:p w14:paraId="4E70B4FB" w14:textId="36E09BB2" w:rsidR="00BB60E2" w:rsidRPr="00635562" w:rsidRDefault="00BB60E2" w:rsidP="00273504">
      <w:pPr>
        <w:pStyle w:val="Heading2"/>
        <w:rPr>
          <w:rFonts w:cstheme="minorHAnsi"/>
          <w:bCs/>
          <w:szCs w:val="24"/>
          <w:lang w:val="es-ES_tradnl"/>
        </w:rPr>
      </w:pPr>
      <w:r w:rsidRPr="00635562">
        <w:rPr>
          <w:lang w:val="es-ES_tradnl"/>
        </w:rPr>
        <w:t>8.4</w:t>
      </w:r>
      <w:r w:rsidR="00273504" w:rsidRPr="00635562">
        <w:rPr>
          <w:lang w:val="es-ES_tradnl"/>
        </w:rPr>
        <w:tab/>
      </w:r>
      <w:r w:rsidRPr="00635562">
        <w:rPr>
          <w:lang w:val="es-ES_tradnl"/>
        </w:rPr>
        <w:t>Plan Operacional cuatrienal renovable de la Unión para 2024-2027</w:t>
      </w:r>
    </w:p>
    <w:p w14:paraId="54DBE4EA" w14:textId="1B13CAC6" w:rsidR="00BB60E2" w:rsidRPr="00635562" w:rsidRDefault="00BB60E2" w:rsidP="004554BB">
      <w:pPr>
        <w:keepNext/>
        <w:keepLines/>
        <w:rPr>
          <w:rFonts w:cstheme="minorHAnsi"/>
          <w:b/>
          <w:bCs/>
          <w:szCs w:val="24"/>
          <w:lang w:val="es-ES_tradnl"/>
        </w:rPr>
      </w:pPr>
      <w:r w:rsidRPr="00635562">
        <w:rPr>
          <w:lang w:val="es-ES_tradnl"/>
        </w:rPr>
        <w:t xml:space="preserve">Documento </w:t>
      </w:r>
      <w:r w:rsidR="00785320">
        <w:fldChar w:fldCharType="begin"/>
      </w:r>
      <w:r w:rsidR="00785320" w:rsidRPr="00766FC6">
        <w:rPr>
          <w:lang w:val="es-ES"/>
          <w:rPrChange w:id="52" w:author="Spanish" w:date="2023-11-29T13:32:00Z">
            <w:rPr/>
          </w:rPrChange>
        </w:rPr>
        <w:instrText xml:space="preserve"> HYPERLINK "https://www.itu.int/md/D22-TDAG30-C-0046/es" </w:instrText>
      </w:r>
      <w:r w:rsidR="00785320">
        <w:fldChar w:fldCharType="separate"/>
      </w:r>
      <w:r w:rsidRPr="00635562">
        <w:rPr>
          <w:rStyle w:val="Hyperlink"/>
          <w:lang w:val="es-ES_tradnl"/>
        </w:rPr>
        <w:t>46</w:t>
      </w:r>
      <w:r w:rsidR="00785320">
        <w:rPr>
          <w:rStyle w:val="Hyperlink"/>
          <w:lang w:val="es-ES_tradnl"/>
        </w:rPr>
        <w:fldChar w:fldCharType="end"/>
      </w:r>
    </w:p>
    <w:p w14:paraId="12E9B5C9" w14:textId="77777777" w:rsidR="00BB60E2" w:rsidRPr="00635562" w:rsidRDefault="00BB60E2" w:rsidP="004554BB">
      <w:pPr>
        <w:spacing w:after="120"/>
        <w:rPr>
          <w:szCs w:val="24"/>
          <w:lang w:val="es-ES_tradnl"/>
        </w:rPr>
      </w:pPr>
      <w:r w:rsidRPr="00635562">
        <w:rPr>
          <w:lang w:val="es-ES_tradnl"/>
        </w:rPr>
        <w:t>En este documento, preparado por la Secretaría General de la UIT, se presentó el anteproyecto de Plan Operacional cuatrienal renovable de la Unión para 2024-2027, que se examinará en la reunión del Consejo de 2023.</w:t>
      </w:r>
    </w:p>
    <w:tbl>
      <w:tblPr>
        <w:tblStyle w:val="TableGrid"/>
        <w:tblW w:w="0" w:type="auto"/>
        <w:tblLook w:val="04A0" w:firstRow="1" w:lastRow="0" w:firstColumn="1" w:lastColumn="0" w:noHBand="0" w:noVBand="1"/>
      </w:tblPr>
      <w:tblGrid>
        <w:gridCol w:w="9629"/>
      </w:tblGrid>
      <w:tr w:rsidR="00BB60E2" w:rsidRPr="00A7372D" w14:paraId="42E08D7C" w14:textId="77777777" w:rsidTr="004D4745">
        <w:tc>
          <w:tcPr>
            <w:tcW w:w="9629" w:type="dxa"/>
          </w:tcPr>
          <w:p w14:paraId="2AEF8C27" w14:textId="77777777" w:rsidR="00BB60E2" w:rsidRPr="00635562" w:rsidRDefault="00BB60E2" w:rsidP="004554BB">
            <w:pPr>
              <w:spacing w:after="120"/>
              <w:rPr>
                <w:rFonts w:cstheme="minorHAnsi"/>
                <w:szCs w:val="24"/>
                <w:lang w:val="es-ES_tradnl"/>
              </w:rPr>
            </w:pPr>
            <w:r w:rsidRPr="00635562">
              <w:rPr>
                <w:lang w:val="es-ES_tradnl"/>
              </w:rPr>
              <w:t>El GADT tomó nota con agradecimiento de la presentación del anteproyecto de Plan Operacional cuatrienal renovable de la Unión para 2024-2027.</w:t>
            </w:r>
          </w:p>
        </w:tc>
      </w:tr>
    </w:tbl>
    <w:p w14:paraId="3BA0954E" w14:textId="77777777" w:rsidR="00BB60E2" w:rsidRPr="00635562" w:rsidRDefault="00BB60E2" w:rsidP="00273504">
      <w:pPr>
        <w:pStyle w:val="Heading2"/>
        <w:rPr>
          <w:rFonts w:cstheme="minorHAnsi"/>
          <w:bCs/>
          <w:szCs w:val="24"/>
          <w:lang w:val="es-ES_tradnl"/>
        </w:rPr>
      </w:pPr>
      <w:r w:rsidRPr="00635562">
        <w:rPr>
          <w:lang w:val="es-ES_tradnl"/>
        </w:rPr>
        <w:t>8.5</w:t>
      </w:r>
      <w:r w:rsidRPr="00635562">
        <w:rPr>
          <w:lang w:val="es-ES_tradnl"/>
        </w:rPr>
        <w:tab/>
        <w:t>Proyectos e iniciativas especiales del UIT-D</w:t>
      </w:r>
    </w:p>
    <w:p w14:paraId="1A8CA136" w14:textId="7CDF837A" w:rsidR="00BB60E2" w:rsidRPr="00766FC6" w:rsidRDefault="00BB60E2" w:rsidP="00326A6D">
      <w:pPr>
        <w:rPr>
          <w:lang w:val="es-ES"/>
          <w:rPrChange w:id="53" w:author="Spanish" w:date="2023-11-29T13:32:00Z">
            <w:rPr/>
          </w:rPrChange>
        </w:rPr>
      </w:pPr>
      <w:r w:rsidRPr="00635562">
        <w:rPr>
          <w:lang w:val="es-ES_tradnl"/>
        </w:rPr>
        <w:t xml:space="preserve">Documento </w:t>
      </w:r>
      <w:r w:rsidR="00785320">
        <w:fldChar w:fldCharType="begin"/>
      </w:r>
      <w:r w:rsidR="00785320" w:rsidRPr="00766FC6">
        <w:rPr>
          <w:lang w:val="es-ES"/>
          <w:rPrChange w:id="54" w:author="Spanish" w:date="2023-11-29T13:32:00Z">
            <w:rPr/>
          </w:rPrChange>
        </w:rPr>
        <w:instrText xml:space="preserve"> HYPERLINK "https://www.itu.int/md/D22-TDAG30-C-0007/es" </w:instrText>
      </w:r>
      <w:r w:rsidR="00785320">
        <w:fldChar w:fldCharType="separate"/>
      </w:r>
      <w:r w:rsidRPr="00635562">
        <w:rPr>
          <w:rStyle w:val="Hyperlink"/>
          <w:lang w:val="es-ES_tradnl"/>
        </w:rPr>
        <w:t>7(Rev.1)</w:t>
      </w:r>
      <w:r w:rsidR="00785320">
        <w:rPr>
          <w:rStyle w:val="Hyperlink"/>
          <w:lang w:val="es-ES_tradnl"/>
        </w:rPr>
        <w:fldChar w:fldCharType="end"/>
      </w:r>
    </w:p>
    <w:p w14:paraId="20116039" w14:textId="529DBAAF" w:rsidR="00BB60E2" w:rsidRPr="00635562" w:rsidRDefault="00BB60E2" w:rsidP="004554BB">
      <w:pPr>
        <w:spacing w:after="120"/>
        <w:rPr>
          <w:rFonts w:cstheme="minorBidi"/>
          <w:lang w:val="es-ES_tradnl"/>
        </w:rPr>
      </w:pPr>
      <w:r w:rsidRPr="00635562">
        <w:rPr>
          <w:lang w:val="es-ES_tradnl"/>
        </w:rPr>
        <w:t xml:space="preserve">En este documento, presentado por la Secretaría de la BDT, se ofreció un panorama general de los trabajos realizados por el UIT-D en materia de desarrollo y ejecución de proyectos en las seis regiones de la UIT, incluidas las actividades multirregionales. En el periodo de enero a mayo de 2023, cabe destacar que la BDT firmó siete nuevos proyectos por valor de 7,2 millones de CHF, y estaba en conversaciones para negociar ocho proyectos más por valor de 12,9 millones de CHF. Los proyectos firmados en 2023 son los siguientes: </w:t>
      </w:r>
      <w:r w:rsidR="00D3769B" w:rsidRPr="00635562">
        <w:rPr>
          <w:lang w:val="es-ES_tradnl"/>
        </w:rPr>
        <w:t>"</w:t>
      </w:r>
      <w:r w:rsidRPr="00635562">
        <w:rPr>
          <w:lang w:val="es-ES_tradnl"/>
        </w:rPr>
        <w:t>Iniciativa Cuerno de África</w:t>
      </w:r>
      <w:r w:rsidR="00D3769B" w:rsidRPr="00635562">
        <w:rPr>
          <w:lang w:val="es-ES_tradnl"/>
        </w:rPr>
        <w:t>"</w:t>
      </w:r>
      <w:r w:rsidRPr="00635562">
        <w:rPr>
          <w:lang w:val="es-ES_tradnl"/>
        </w:rPr>
        <w:t xml:space="preserve"> (Horn of Africa initiative), financiado por GIZ Alemania; </w:t>
      </w:r>
      <w:r w:rsidR="00D3769B" w:rsidRPr="00635562">
        <w:rPr>
          <w:lang w:val="es-ES_tradnl"/>
        </w:rPr>
        <w:t>"</w:t>
      </w:r>
      <w:r w:rsidRPr="00635562">
        <w:rPr>
          <w:lang w:val="es-ES_tradnl"/>
        </w:rPr>
        <w:t>Soporte institucional al INDOTEL</w:t>
      </w:r>
      <w:r w:rsidR="00D3769B" w:rsidRPr="00635562">
        <w:rPr>
          <w:lang w:val="es-ES_tradnl"/>
        </w:rPr>
        <w:t>"</w:t>
      </w:r>
      <w:r w:rsidRPr="00635562">
        <w:rPr>
          <w:lang w:val="es-ES_tradnl"/>
        </w:rPr>
        <w:t xml:space="preserve">, financiado por INDOTEL, República Dominicana; </w:t>
      </w:r>
      <w:r w:rsidR="00D3769B" w:rsidRPr="00635562">
        <w:rPr>
          <w:lang w:val="es-ES_tradnl"/>
        </w:rPr>
        <w:t>"</w:t>
      </w:r>
      <w:r w:rsidRPr="00635562">
        <w:rPr>
          <w:lang w:val="es-ES_tradnl"/>
        </w:rPr>
        <w:t>Conectividad universal y efectiva</w:t>
      </w:r>
      <w:r w:rsidR="00D3769B" w:rsidRPr="00635562">
        <w:rPr>
          <w:lang w:val="es-ES_tradnl"/>
        </w:rPr>
        <w:t>"</w:t>
      </w:r>
      <w:r w:rsidRPr="00635562">
        <w:rPr>
          <w:lang w:val="es-ES_tradnl"/>
        </w:rPr>
        <w:t xml:space="preserve"> (Universal and meaningful connectivity), financiado por la Unión Europea; </w:t>
      </w:r>
      <w:r w:rsidR="00D3769B" w:rsidRPr="00635562">
        <w:rPr>
          <w:lang w:val="es-ES_tradnl"/>
        </w:rPr>
        <w:t>"</w:t>
      </w:r>
      <w:r w:rsidRPr="00635562">
        <w:rPr>
          <w:lang w:val="es-ES_tradnl"/>
        </w:rPr>
        <w:t>Asociación para el fortalecimiento de la ciberseguridad</w:t>
      </w:r>
      <w:r w:rsidR="00D3769B" w:rsidRPr="00635562">
        <w:rPr>
          <w:lang w:val="es-ES_tradnl"/>
        </w:rPr>
        <w:t>"</w:t>
      </w:r>
      <w:r w:rsidRPr="00635562">
        <w:rPr>
          <w:lang w:val="es-ES_tradnl"/>
        </w:rPr>
        <w:t xml:space="preserve"> (Partnership for Strengthening Cybersecurity), financiado por GIZ Alemania; </w:t>
      </w:r>
      <w:r w:rsidR="00D3769B" w:rsidRPr="00635562">
        <w:rPr>
          <w:lang w:val="es-ES_tradnl"/>
        </w:rPr>
        <w:t>"</w:t>
      </w:r>
      <w:r w:rsidRPr="00635562">
        <w:rPr>
          <w:lang w:val="es-ES_tradnl"/>
        </w:rPr>
        <w:t>Soporte de infraestructura Giga</w:t>
      </w:r>
      <w:r w:rsidR="00D3769B" w:rsidRPr="00635562">
        <w:rPr>
          <w:lang w:val="es-ES_tradnl"/>
        </w:rPr>
        <w:t>"</w:t>
      </w:r>
      <w:r w:rsidRPr="00635562">
        <w:rPr>
          <w:lang w:val="es-ES_tradnl"/>
        </w:rPr>
        <w:t xml:space="preserve"> (Giga infrastructure Support), financiado por UNICEF; </w:t>
      </w:r>
      <w:r w:rsidR="00D3769B" w:rsidRPr="00635562">
        <w:rPr>
          <w:lang w:val="es-ES_tradnl"/>
        </w:rPr>
        <w:t>"</w:t>
      </w:r>
      <w:r w:rsidRPr="00635562">
        <w:rPr>
          <w:lang w:val="es-ES_tradnl"/>
        </w:rPr>
        <w:t>Establecimiento de las bases de VaMoz Digital</w:t>
      </w:r>
      <w:r w:rsidR="00D3769B" w:rsidRPr="00635562">
        <w:rPr>
          <w:lang w:val="es-ES_tradnl"/>
        </w:rPr>
        <w:t>"</w:t>
      </w:r>
      <w:r w:rsidRPr="00635562">
        <w:rPr>
          <w:lang w:val="es-ES_tradnl"/>
        </w:rPr>
        <w:t xml:space="preserve"> (Laying the foundation for VaMoz Digital), financiado por la Unión Europea; y </w:t>
      </w:r>
      <w:r w:rsidR="00D3769B" w:rsidRPr="00635562">
        <w:rPr>
          <w:lang w:val="es-ES_tradnl"/>
        </w:rPr>
        <w:t>"</w:t>
      </w:r>
      <w:r w:rsidRPr="00635562">
        <w:rPr>
          <w:lang w:val="es-ES_tradnl"/>
        </w:rPr>
        <w:t>Desarrollo y aplicación de políticas y reglamentaciones en materia de residuos electrónicos para una economía circular</w:t>
      </w:r>
      <w:r w:rsidR="00D3769B" w:rsidRPr="00635562">
        <w:rPr>
          <w:lang w:val="es-ES_tradnl"/>
        </w:rPr>
        <w:t>"</w:t>
      </w:r>
      <w:r w:rsidRPr="00635562">
        <w:rPr>
          <w:lang w:val="es-ES_tradnl"/>
        </w:rPr>
        <w:t xml:space="preserve"> (Developing and Implementing E</w:t>
      </w:r>
      <w:r w:rsidRPr="00635562">
        <w:rPr>
          <w:lang w:val="es-ES_tradnl"/>
        </w:rPr>
        <w:noBreakHyphen/>
        <w:t>waste Policy and Regulation for a Circular Economy), financiado por la Comisión de las Comunicaciones, el Espacio y la Tecnología (CST) del Reino de Arabia Saudita.</w:t>
      </w:r>
    </w:p>
    <w:tbl>
      <w:tblPr>
        <w:tblStyle w:val="TableGrid"/>
        <w:tblW w:w="0" w:type="auto"/>
        <w:tblLook w:val="04A0" w:firstRow="1" w:lastRow="0" w:firstColumn="1" w:lastColumn="0" w:noHBand="0" w:noVBand="1"/>
      </w:tblPr>
      <w:tblGrid>
        <w:gridCol w:w="9629"/>
      </w:tblGrid>
      <w:tr w:rsidR="00BB60E2" w:rsidRPr="00BF4504" w14:paraId="289B455D" w14:textId="77777777" w:rsidTr="004D4745">
        <w:tc>
          <w:tcPr>
            <w:tcW w:w="9629" w:type="dxa"/>
          </w:tcPr>
          <w:p w14:paraId="55A528BF" w14:textId="77777777" w:rsidR="00BB60E2" w:rsidRPr="00635562" w:rsidRDefault="00BB60E2" w:rsidP="00326A6D">
            <w:pPr>
              <w:rPr>
                <w:rFonts w:cstheme="minorHAnsi"/>
                <w:szCs w:val="24"/>
                <w:lang w:val="es-ES_tradnl"/>
              </w:rPr>
            </w:pPr>
            <w:r w:rsidRPr="00635562">
              <w:rPr>
                <w:lang w:val="es-ES_tradnl"/>
              </w:rPr>
              <w:t xml:space="preserve">El GADT tomó nota de este documento y dio las gracias al Director de la BDT y a sus funcionarios por haber especificado la financiación de las iniciativas regionales y demás proyectos del UIT-D. </w:t>
            </w:r>
          </w:p>
          <w:p w14:paraId="3C191083" w14:textId="77777777" w:rsidR="00BB60E2" w:rsidRPr="00635562" w:rsidRDefault="00BB60E2" w:rsidP="004554BB">
            <w:pPr>
              <w:spacing w:after="120"/>
              <w:rPr>
                <w:rFonts w:cstheme="minorHAnsi"/>
                <w:szCs w:val="24"/>
                <w:lang w:val="es-ES_tradnl"/>
              </w:rPr>
            </w:pPr>
            <w:r w:rsidRPr="00635562">
              <w:rPr>
                <w:lang w:val="es-ES_tradnl"/>
              </w:rPr>
              <w:t xml:space="preserve">El GADT reconoció la necesidad de mantener la transparencia de cara al futuro. Reconoció asimismo la necesidad de solicitar financiación para iniciativas regionales y señaló que la cuestión de las iniciativas regionales también se abordaba en el Documento </w:t>
            </w:r>
            <w:r w:rsidR="00785320">
              <w:fldChar w:fldCharType="begin"/>
            </w:r>
            <w:r w:rsidR="00785320" w:rsidRPr="00766FC6">
              <w:rPr>
                <w:lang w:val="es-ES"/>
                <w:rPrChange w:id="55" w:author="Spanish" w:date="2023-11-29T13:32:00Z">
                  <w:rPr/>
                </w:rPrChange>
              </w:rPr>
              <w:instrText xml:space="preserve"> HYPERLINK "https://www.itu.int/md/D22-TDAG30-C-0025/" </w:instrText>
            </w:r>
            <w:r w:rsidR="00785320">
              <w:fldChar w:fldCharType="separate"/>
            </w:r>
            <w:r w:rsidRPr="00635562">
              <w:rPr>
                <w:rStyle w:val="Hyperlink"/>
                <w:lang w:val="es-ES_tradnl"/>
              </w:rPr>
              <w:t>25</w:t>
            </w:r>
            <w:r w:rsidR="00785320">
              <w:rPr>
                <w:rStyle w:val="Hyperlink"/>
                <w:lang w:val="es-ES_tradnl"/>
              </w:rPr>
              <w:fldChar w:fldCharType="end"/>
            </w:r>
            <w:r w:rsidRPr="00635562">
              <w:rPr>
                <w:lang w:val="es-ES_tradnl"/>
              </w:rPr>
              <w:t>.</w:t>
            </w:r>
          </w:p>
        </w:tc>
      </w:tr>
    </w:tbl>
    <w:p w14:paraId="67C0B71B" w14:textId="154F15CC" w:rsidR="00BB60E2" w:rsidRPr="00766FC6" w:rsidRDefault="00BB60E2" w:rsidP="00326A6D">
      <w:pPr>
        <w:rPr>
          <w:lang w:val="es-ES"/>
          <w:rPrChange w:id="56" w:author="Spanish" w:date="2023-11-29T13:32:00Z">
            <w:rPr/>
          </w:rPrChange>
        </w:rPr>
      </w:pPr>
      <w:r w:rsidRPr="00635562">
        <w:rPr>
          <w:lang w:val="es-ES_tradnl"/>
        </w:rPr>
        <w:t xml:space="preserve">Documento </w:t>
      </w:r>
      <w:r w:rsidR="00785320">
        <w:fldChar w:fldCharType="begin"/>
      </w:r>
      <w:r w:rsidR="00785320" w:rsidRPr="00766FC6">
        <w:rPr>
          <w:lang w:val="es-ES"/>
          <w:rPrChange w:id="57" w:author="Spanish" w:date="2023-11-29T13:32:00Z">
            <w:rPr/>
          </w:rPrChange>
        </w:rPr>
        <w:instrText xml:space="preserve"> HYPERLINK "https://www.itu.int/md/D22-TDAG30-C-0013/es" </w:instrText>
      </w:r>
      <w:r w:rsidR="00785320">
        <w:fldChar w:fldCharType="separate"/>
      </w:r>
      <w:r w:rsidRPr="00635562">
        <w:rPr>
          <w:rStyle w:val="Hyperlink"/>
          <w:lang w:val="es-ES_tradnl"/>
        </w:rPr>
        <w:t>13(Rev.1)</w:t>
      </w:r>
      <w:r w:rsidR="00785320">
        <w:rPr>
          <w:rStyle w:val="Hyperlink"/>
          <w:lang w:val="es-ES_tradnl"/>
        </w:rPr>
        <w:fldChar w:fldCharType="end"/>
      </w:r>
    </w:p>
    <w:p w14:paraId="673D7B18" w14:textId="77777777" w:rsidR="00BB60E2" w:rsidRPr="00635562" w:rsidRDefault="00BB60E2" w:rsidP="00326A6D">
      <w:pPr>
        <w:rPr>
          <w:lang w:val="es-ES_tradnl"/>
        </w:rPr>
      </w:pPr>
      <w:r w:rsidRPr="00635562">
        <w:rPr>
          <w:lang w:val="es-ES_tradnl"/>
        </w:rPr>
        <w:t xml:space="preserve">En este documento, preparado por la Secretaría de la BDT, se presentaron los objetivos de la </w:t>
      </w:r>
      <w:r w:rsidRPr="00635562">
        <w:rPr>
          <w:i/>
          <w:lang w:val="es-ES_tradnl"/>
        </w:rPr>
        <w:t>Alianza sobre Innovación e Iniciativa Empresarial en aras del Desarrollo Digital</w:t>
      </w:r>
      <w:r w:rsidRPr="00635562">
        <w:rPr>
          <w:lang w:val="es-ES_tradnl"/>
        </w:rPr>
        <w:t xml:space="preserve"> y se informó sobre su progreso e implementación. Se indicó que, como todas las regiones de la UIT consideraban que la innovación y la iniciativa empresarial eran esferas prioritarias, esta iniciativa contribuiría al desarrollo satisfactorio de iniciativas regionales y transregionales.</w:t>
      </w:r>
    </w:p>
    <w:p w14:paraId="3CA84453" w14:textId="77777777" w:rsidR="00BB60E2" w:rsidRPr="00635562" w:rsidRDefault="00BB60E2" w:rsidP="00326A6D">
      <w:pPr>
        <w:rPr>
          <w:szCs w:val="24"/>
          <w:lang w:val="es-ES_tradnl"/>
        </w:rPr>
      </w:pPr>
      <w:r w:rsidRPr="00635562">
        <w:rPr>
          <w:lang w:val="es-ES_tradnl"/>
        </w:rPr>
        <w:t>También se señaló que los trabajos de la Alianza eran complementarios de otras iniciativas de la UIT, como iCodi, la coalición digital P2C, y que se velaría por la coherencia y se aprovecharía lo mejor de otras iniciativas para avanzar hacia los objetivos.</w:t>
      </w:r>
    </w:p>
    <w:tbl>
      <w:tblPr>
        <w:tblStyle w:val="TableGrid"/>
        <w:tblW w:w="0" w:type="auto"/>
        <w:tblLook w:val="04A0" w:firstRow="1" w:lastRow="0" w:firstColumn="1" w:lastColumn="0" w:noHBand="0" w:noVBand="1"/>
      </w:tblPr>
      <w:tblGrid>
        <w:gridCol w:w="9629"/>
      </w:tblGrid>
      <w:tr w:rsidR="00BB60E2" w:rsidRPr="00A7372D" w14:paraId="2FFE98A9" w14:textId="77777777" w:rsidTr="004D4745">
        <w:tc>
          <w:tcPr>
            <w:tcW w:w="9629" w:type="dxa"/>
          </w:tcPr>
          <w:p w14:paraId="1E52009E" w14:textId="0143F3CD" w:rsidR="00BB60E2" w:rsidRPr="00635562" w:rsidRDefault="00BB60E2" w:rsidP="00326A6D">
            <w:pPr>
              <w:rPr>
                <w:rFonts w:cstheme="minorBidi"/>
                <w:lang w:val="es-ES_tradnl"/>
              </w:rPr>
            </w:pPr>
            <w:r w:rsidRPr="00635562">
              <w:rPr>
                <w:lang w:val="es-ES_tradnl"/>
              </w:rPr>
              <w:t>El GADT agradeció el documento sobre la Alianza sobre Innovación e Iniciativa Empresarial en aras del Desarrollo Digital y tomó nota de la importancia de esta iniciativa como prioridad fundamental de la Unión, del interés manifestado por los países en la reunión, en las iniciativas regionales y en la Resolución 90, y de la repercusión prevista para apoyar las iniciativas regionales conexas.</w:t>
            </w:r>
          </w:p>
          <w:p w14:paraId="4AEE666B" w14:textId="26ECBB58" w:rsidR="00BB60E2" w:rsidRPr="00635562" w:rsidRDefault="00BB60E2" w:rsidP="00326A6D">
            <w:pPr>
              <w:rPr>
                <w:rFonts w:cstheme="minorBidi"/>
                <w:lang w:val="es-ES_tradnl"/>
              </w:rPr>
            </w:pPr>
            <w:r w:rsidRPr="00635562">
              <w:rPr>
                <w:lang w:val="es-ES_tradnl"/>
              </w:rPr>
              <w:t>La Secretaría de la BDT señaló que los trabajos para establecer la Alianza y sus vehículos estaban en curso. En aras de la transparencia, la BDT informaría al GADT de los avances de la Alianza. La BDT otorgaría a cada centro de aceleración de la red de la Alianza una acreditación con un plazo determinado y solicitaría actividades y exámenes periódicos. Ya se estaba colaborando con la TSB y otras partes interesadas, y existía una clara coherencia con otras iniciativas de la UIT para contribuir a un concepto de conectividad efectiva para los Miembros.</w:t>
            </w:r>
          </w:p>
          <w:p w14:paraId="36DBF97A" w14:textId="77777777" w:rsidR="00BB60E2" w:rsidRPr="00635562" w:rsidRDefault="00BB60E2" w:rsidP="00987CB7">
            <w:pPr>
              <w:spacing w:after="120"/>
              <w:rPr>
                <w:rFonts w:cstheme="minorHAnsi"/>
                <w:szCs w:val="24"/>
                <w:lang w:val="es-ES_tradnl"/>
              </w:rPr>
            </w:pPr>
            <w:r w:rsidRPr="00635562">
              <w:rPr>
                <w:lang w:val="es-ES_tradnl"/>
              </w:rPr>
              <w:t>El GADT también acogió con satisfacción el apoyo a la presencia regional a través del Centro de Innovación de la India, alojado en la Oficina Zonal de la UIT.</w:t>
            </w:r>
          </w:p>
        </w:tc>
      </w:tr>
    </w:tbl>
    <w:p w14:paraId="55334EFB" w14:textId="5C0DB7C0" w:rsidR="00BB60E2" w:rsidRPr="00635562" w:rsidRDefault="00BB60E2" w:rsidP="00326A6D">
      <w:pPr>
        <w:rPr>
          <w:rFonts w:cstheme="minorHAnsi"/>
          <w:b/>
          <w:bCs/>
          <w:szCs w:val="24"/>
          <w:lang w:val="es-ES_tradnl"/>
        </w:rPr>
      </w:pPr>
      <w:r w:rsidRPr="00635562">
        <w:rPr>
          <w:lang w:val="es-ES_tradnl"/>
        </w:rPr>
        <w:t xml:space="preserve">Documento </w:t>
      </w:r>
      <w:r w:rsidR="00785320">
        <w:fldChar w:fldCharType="begin"/>
      </w:r>
      <w:r w:rsidR="00785320" w:rsidRPr="00766FC6">
        <w:rPr>
          <w:lang w:val="es-ES"/>
          <w:rPrChange w:id="58" w:author="Spanish" w:date="2023-11-29T13:32:00Z">
            <w:rPr/>
          </w:rPrChange>
        </w:rPr>
        <w:instrText xml:space="preserve"> HYPERLINK "https://www.itu.int/md/D22-TDAG30-C-0014/es" </w:instrText>
      </w:r>
      <w:r w:rsidR="00785320">
        <w:fldChar w:fldCharType="separate"/>
      </w:r>
      <w:r w:rsidRPr="00635562">
        <w:rPr>
          <w:rStyle w:val="Hyperlink"/>
          <w:lang w:val="es-ES_tradnl"/>
        </w:rPr>
        <w:t>14(Rev.1)</w:t>
      </w:r>
      <w:r w:rsidR="00785320">
        <w:rPr>
          <w:rStyle w:val="Hyperlink"/>
          <w:lang w:val="es-ES_tradnl"/>
        </w:rPr>
        <w:fldChar w:fldCharType="end"/>
      </w:r>
    </w:p>
    <w:p w14:paraId="2C69C6E1" w14:textId="77777777" w:rsidR="00BB60E2" w:rsidRPr="00635562" w:rsidRDefault="00BB60E2" w:rsidP="00987CB7">
      <w:pPr>
        <w:spacing w:after="120"/>
        <w:rPr>
          <w:szCs w:val="24"/>
          <w:lang w:val="es-ES_tradnl"/>
        </w:rPr>
      </w:pPr>
      <w:r w:rsidRPr="00635562">
        <w:rPr>
          <w:lang w:val="es-ES_tradnl"/>
        </w:rPr>
        <w:t>En este documento, elaborado por la Secretaría de la BDT, se presentó una visión general de los trabajos realizados en el marco de cuatro iniciativas/proyectos, a saber, Giga, el proyecto de la UIT y el Ministerio de Relaciones Exteriores, del Commonwealth y de Desarrollo del Reino Unido (UIT</w:t>
      </w:r>
      <w:r w:rsidRPr="00635562">
        <w:rPr>
          <w:lang w:val="es-ES_tradnl"/>
        </w:rPr>
        <w:noBreakHyphen/>
        <w:t>FCDO), Connect2Recover y Partner2Connect, y la contribución de todos ellos a la aplicación de las Resoluciones de la CMDT-22 y demás resultados en diversas prioridades del UIT-D.</w:t>
      </w:r>
    </w:p>
    <w:tbl>
      <w:tblPr>
        <w:tblStyle w:val="TableGrid"/>
        <w:tblW w:w="0" w:type="auto"/>
        <w:tblLook w:val="04A0" w:firstRow="1" w:lastRow="0" w:firstColumn="1" w:lastColumn="0" w:noHBand="0" w:noVBand="1"/>
      </w:tblPr>
      <w:tblGrid>
        <w:gridCol w:w="9629"/>
      </w:tblGrid>
      <w:tr w:rsidR="00BB60E2" w:rsidRPr="00A7372D" w14:paraId="1430098E" w14:textId="77777777" w:rsidTr="004D4745">
        <w:tc>
          <w:tcPr>
            <w:tcW w:w="9629" w:type="dxa"/>
          </w:tcPr>
          <w:p w14:paraId="70FF7B74" w14:textId="77777777" w:rsidR="00BB60E2" w:rsidRPr="00635562" w:rsidRDefault="00BB60E2" w:rsidP="00987CB7">
            <w:pPr>
              <w:spacing w:after="120"/>
              <w:rPr>
                <w:rFonts w:cstheme="minorHAnsi"/>
                <w:szCs w:val="24"/>
                <w:lang w:val="es-ES_tradnl"/>
              </w:rPr>
            </w:pPr>
            <w:bookmarkStart w:id="59" w:name="_Hlk138769727"/>
            <w:r w:rsidRPr="00635562">
              <w:rPr>
                <w:lang w:val="es-ES_tradnl"/>
              </w:rPr>
              <w:t>El GADT dio las gracias a la BDT por este documento y señaló la necesidad de seguir adelante con estas iniciativas y proyectos bien definidos. La Secretaría de la BDT subrayó la importancia de la financiación y agradeció a los Miembros su continuo apoyo a los proyectos Connect2Recover, Partner2Connect y UIT-FCDO, y convino en que era necesario revitalizar el proyecto Giga.</w:t>
            </w:r>
          </w:p>
        </w:tc>
      </w:tr>
    </w:tbl>
    <w:bookmarkEnd w:id="59"/>
    <w:p w14:paraId="11EB3C2B" w14:textId="77777777" w:rsidR="00BB60E2" w:rsidRPr="00635562" w:rsidRDefault="00BB60E2" w:rsidP="00273504">
      <w:pPr>
        <w:pStyle w:val="Heading2"/>
        <w:rPr>
          <w:rFonts w:cstheme="minorHAnsi"/>
          <w:bCs/>
          <w:szCs w:val="24"/>
          <w:lang w:val="es-ES_tradnl"/>
        </w:rPr>
      </w:pPr>
      <w:r w:rsidRPr="00635562">
        <w:rPr>
          <w:lang w:val="es-ES_tradnl"/>
        </w:rPr>
        <w:t>8.6</w:t>
      </w:r>
      <w:r w:rsidRPr="00635562">
        <w:rPr>
          <w:lang w:val="es-ES_tradnl"/>
        </w:rPr>
        <w:tab/>
        <w:t>Aplicación de las iniciativas regionales de la CMDT-22</w:t>
      </w:r>
    </w:p>
    <w:p w14:paraId="086FFE37" w14:textId="723AFD20" w:rsidR="00BB60E2" w:rsidRPr="00635562" w:rsidRDefault="00BB60E2" w:rsidP="00326A6D">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60" w:author="Spanish" w:date="2023-11-29T13:32:00Z">
            <w:rPr/>
          </w:rPrChange>
        </w:rPr>
        <w:instrText xml:space="preserve"> HYPERLINK "https://www.itu.int/md/D22-TDAG30-C-0025/es" </w:instrText>
      </w:r>
      <w:r w:rsidR="00785320">
        <w:fldChar w:fldCharType="separate"/>
      </w:r>
      <w:r w:rsidRPr="00635562">
        <w:rPr>
          <w:rStyle w:val="Hyperlink"/>
          <w:lang w:val="es-ES_tradnl"/>
        </w:rPr>
        <w:t>25+Anexo 1</w:t>
      </w:r>
      <w:r w:rsidR="00785320">
        <w:rPr>
          <w:rStyle w:val="Hyperlink"/>
          <w:lang w:val="es-ES_tradnl"/>
        </w:rPr>
        <w:fldChar w:fldCharType="end"/>
      </w:r>
    </w:p>
    <w:p w14:paraId="4B78271F" w14:textId="77777777" w:rsidR="00BB60E2" w:rsidRPr="00635562" w:rsidRDefault="00BB60E2" w:rsidP="00326A6D">
      <w:pPr>
        <w:rPr>
          <w:rFonts w:cstheme="minorHAnsi"/>
          <w:szCs w:val="24"/>
          <w:lang w:val="es-ES_tradnl"/>
        </w:rPr>
      </w:pPr>
      <w:r w:rsidRPr="00635562">
        <w:rPr>
          <w:lang w:val="es-ES_tradnl"/>
        </w:rPr>
        <w:t>Se señaló que la plena aplicación de las iniciativas regionales requeriría una cuantiosa financiación mediante la movilización de recursos y otros esfuerzos. En el ciclo anterior, la CMDT-17 propuso una asignación de un millón de CHF para cada iniciativa en aras de la ejecución efectiva y completa. Tras la adopción de las iniciativas regionales por la CMDT-17, el Consejo aprobó, en su sesión de 2018, una asignación de cinco millones CHF para la financiación inicial de proyectos durante el periodo 2018-2021.</w:t>
      </w:r>
    </w:p>
    <w:p w14:paraId="5B81B15E" w14:textId="77777777" w:rsidR="00BB60E2" w:rsidRPr="00635562" w:rsidRDefault="00BB60E2" w:rsidP="00987CB7">
      <w:pPr>
        <w:spacing w:after="120"/>
        <w:rPr>
          <w:rFonts w:cstheme="minorHAnsi"/>
          <w:szCs w:val="24"/>
          <w:lang w:val="es-ES_tradnl"/>
        </w:rPr>
      </w:pPr>
      <w:r w:rsidRPr="00635562">
        <w:rPr>
          <w:lang w:val="es-ES_tradnl"/>
        </w:rPr>
        <w:t xml:space="preserve">También se observó que la asignación anterior procedía del superávit de la UIT y que la situación financiera actual de la UIT ya no permitía disponer de esos recursos. No obstante, se pidió a los Miembros que concedieran un nivel adecuado de prioridad a estos trabajos, con miras a la </w:t>
      </w:r>
      <w:r w:rsidRPr="00635562">
        <w:rPr>
          <w:rFonts w:ascii="Calibri" w:hAnsi="Calibri"/>
          <w:lang w:val="es-ES_tradnl"/>
        </w:rPr>
        <w:t>siguiente reunión del Consejo, en la que se estudiaría la dificultad de financiación.</w:t>
      </w:r>
    </w:p>
    <w:tbl>
      <w:tblPr>
        <w:tblStyle w:val="TableGrid"/>
        <w:tblW w:w="0" w:type="auto"/>
        <w:tblLook w:val="04A0" w:firstRow="1" w:lastRow="0" w:firstColumn="1" w:lastColumn="0" w:noHBand="0" w:noVBand="1"/>
      </w:tblPr>
      <w:tblGrid>
        <w:gridCol w:w="9629"/>
      </w:tblGrid>
      <w:tr w:rsidR="00BB60E2" w:rsidRPr="00A7372D" w14:paraId="1D4C6CAF" w14:textId="77777777" w:rsidTr="004D4745">
        <w:tc>
          <w:tcPr>
            <w:tcW w:w="9629" w:type="dxa"/>
          </w:tcPr>
          <w:p w14:paraId="197E4C93" w14:textId="77777777" w:rsidR="00BB60E2" w:rsidRPr="00635562" w:rsidRDefault="00BB60E2" w:rsidP="00987CB7">
            <w:pPr>
              <w:spacing w:after="120"/>
              <w:rPr>
                <w:rFonts w:cstheme="minorBidi"/>
                <w:lang w:val="es-ES_tradnl"/>
              </w:rPr>
            </w:pPr>
            <w:r w:rsidRPr="00635562">
              <w:rPr>
                <w:lang w:val="es-ES_tradnl"/>
              </w:rPr>
              <w:t>El GADT agradeció a la BDT la información facilitada sobre la situación de financiación de las iniciativas regionales adoptadas en la CMDT-22. Señaló que la dificultad de proporcionar fondos para las iniciativas regionales era una cuestión que debía decidirse en la siguiente reunión del Consejo. Los participantes sugirieron que se enviara al Consejo, a modo de revisión o anexo al documento de la BDT sobre esta cuestión, un sencillo y conciso documento que distinguiera claramente la financiación de las iniciativas regionales de la de otros proyectos presupuestados por la BDT, a fin de aclarar la cuestión a los consejeros y de facilitar a este respecto una decisión fundamentada en hechos.</w:t>
            </w:r>
          </w:p>
        </w:tc>
      </w:tr>
    </w:tbl>
    <w:p w14:paraId="17F241C7" w14:textId="19E7F1FC" w:rsidR="00BB60E2" w:rsidRPr="00635562" w:rsidRDefault="00BB60E2" w:rsidP="00326A6D">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61" w:author="Spanish" w:date="2023-11-29T13:32:00Z">
            <w:rPr/>
          </w:rPrChange>
        </w:rPr>
        <w:instrText xml:space="preserve"> HYPERLINK "https://www.itu.int/md/D22-TDAG30-C-0037/es" </w:instrText>
      </w:r>
      <w:r w:rsidR="00785320">
        <w:fldChar w:fldCharType="separate"/>
      </w:r>
      <w:r w:rsidRPr="00635562">
        <w:rPr>
          <w:rStyle w:val="Hyperlink"/>
          <w:lang w:val="es-ES_tradnl"/>
        </w:rPr>
        <w:t>37(Rev.1-2)</w:t>
      </w:r>
      <w:r w:rsidR="00785320">
        <w:rPr>
          <w:rStyle w:val="Hyperlink"/>
          <w:lang w:val="es-ES_tradnl"/>
        </w:rPr>
        <w:fldChar w:fldCharType="end"/>
      </w:r>
    </w:p>
    <w:p w14:paraId="43D23EB8" w14:textId="77777777" w:rsidR="00BB60E2" w:rsidRPr="00635562" w:rsidRDefault="00BB60E2" w:rsidP="00987CB7">
      <w:pPr>
        <w:spacing w:after="120"/>
        <w:rPr>
          <w:rFonts w:cstheme="minorHAnsi"/>
          <w:szCs w:val="24"/>
          <w:lang w:val="es-ES_tradnl"/>
        </w:rPr>
      </w:pPr>
      <w:r w:rsidRPr="00635562">
        <w:rPr>
          <w:lang w:val="es-ES_tradnl"/>
        </w:rPr>
        <w:t>En esta contribución, elaborada por Australia, Papua Nueva Guinea y Samoa, se esbozaron las principales iniciativas regionales de los países insulares del Pacífico para abordar las necesidades de desarrollo de las telecomunicaciones/TIC. Muchos países insulares del Pacífico se enfrentan a algunas dificultades excepcionales, como la lejanía, la limitación de recursos y la escasez de personal cualificado, la vulnerabilidad ante catástrofes naturales y los graves efectos del cambio climático. El objeto de esta visión de conjunto era ayudar a la BDT a hacer un seguimiento de la forma en que aplicaban las prioridades del PAK en la región de Asia y el Pacífico. Se puso de relieve la importancia de la presencia regional de la UIT como factor clave para cumplir de forma eficaz y eficiente los objetivos y prioridades del Sector UIT-D.</w:t>
      </w:r>
    </w:p>
    <w:tbl>
      <w:tblPr>
        <w:tblStyle w:val="TableGrid"/>
        <w:tblW w:w="0" w:type="auto"/>
        <w:tblLook w:val="04A0" w:firstRow="1" w:lastRow="0" w:firstColumn="1" w:lastColumn="0" w:noHBand="0" w:noVBand="1"/>
      </w:tblPr>
      <w:tblGrid>
        <w:gridCol w:w="9629"/>
      </w:tblGrid>
      <w:tr w:rsidR="00BB60E2" w:rsidRPr="00A7372D" w14:paraId="301093C5" w14:textId="77777777" w:rsidTr="004D4745">
        <w:tc>
          <w:tcPr>
            <w:tcW w:w="9629" w:type="dxa"/>
          </w:tcPr>
          <w:p w14:paraId="73BCE0FF" w14:textId="77777777" w:rsidR="00BB60E2" w:rsidRPr="00635562" w:rsidRDefault="00BB60E2" w:rsidP="00987CB7">
            <w:pPr>
              <w:spacing w:after="120"/>
              <w:rPr>
                <w:rFonts w:cstheme="minorHAnsi"/>
                <w:szCs w:val="24"/>
                <w:lang w:val="es-ES_tradnl"/>
              </w:rPr>
            </w:pPr>
            <w:r w:rsidRPr="00635562">
              <w:rPr>
                <w:lang w:val="es-ES_tradnl"/>
              </w:rPr>
              <w:t>El GADT tomó nota del documento y dio las gracias a los Estados Miembros por la información aportada y por sus recomendaciones al Director de la BDT.</w:t>
            </w:r>
          </w:p>
        </w:tc>
      </w:tr>
    </w:tbl>
    <w:p w14:paraId="0701AD3C" w14:textId="77777777" w:rsidR="00BB60E2" w:rsidRPr="00635562" w:rsidRDefault="00BB60E2" w:rsidP="00D3769B">
      <w:pPr>
        <w:pStyle w:val="Heading2"/>
        <w:rPr>
          <w:rFonts w:cstheme="minorHAnsi"/>
          <w:bCs/>
          <w:szCs w:val="24"/>
          <w:lang w:val="es-ES_tradnl"/>
        </w:rPr>
      </w:pPr>
      <w:r w:rsidRPr="00635562">
        <w:rPr>
          <w:lang w:val="es-ES_tradnl"/>
        </w:rPr>
        <w:t>8.7</w:t>
      </w:r>
      <w:r w:rsidRPr="00635562">
        <w:rPr>
          <w:lang w:val="es-ES_tradnl"/>
        </w:rPr>
        <w:tab/>
        <w:t>Actividades de las Comisiones de Estudio del UIT-D</w:t>
      </w:r>
    </w:p>
    <w:p w14:paraId="665F80E8" w14:textId="47BABB58" w:rsidR="00BB60E2" w:rsidRPr="00635562" w:rsidRDefault="00BB60E2" w:rsidP="00326A6D">
      <w:pPr>
        <w:rPr>
          <w:rStyle w:val="Hyperlink"/>
          <w:rFonts w:cstheme="minorHAnsi"/>
          <w:color w:val="auto"/>
          <w:szCs w:val="24"/>
          <w:u w:val="none"/>
          <w:lang w:val="es-ES_tradnl"/>
        </w:rPr>
      </w:pPr>
      <w:r w:rsidRPr="00635562">
        <w:rPr>
          <w:lang w:val="es-ES_tradnl"/>
        </w:rPr>
        <w:t xml:space="preserve">Documento </w:t>
      </w:r>
      <w:r w:rsidR="00785320">
        <w:fldChar w:fldCharType="begin"/>
      </w:r>
      <w:r w:rsidR="00785320" w:rsidRPr="00766FC6">
        <w:rPr>
          <w:lang w:val="es-ES"/>
          <w:rPrChange w:id="62" w:author="Spanish" w:date="2023-11-29T13:32:00Z">
            <w:rPr/>
          </w:rPrChange>
        </w:rPr>
        <w:instrText xml:space="preserve"> HYPERLINK "https://www.itu.int/md/D22-TDAG30-C-0005/es" </w:instrText>
      </w:r>
      <w:r w:rsidR="00785320">
        <w:fldChar w:fldCharType="separate"/>
      </w:r>
      <w:r w:rsidRPr="00635562">
        <w:rPr>
          <w:rStyle w:val="Hyperlink"/>
          <w:lang w:val="es-ES_tradnl"/>
        </w:rPr>
        <w:t>5(Rev.1-3)</w:t>
      </w:r>
      <w:r w:rsidR="00785320">
        <w:rPr>
          <w:rStyle w:val="Hyperlink"/>
          <w:lang w:val="es-ES_tradnl"/>
        </w:rPr>
        <w:fldChar w:fldCharType="end"/>
      </w:r>
    </w:p>
    <w:p w14:paraId="78E12144" w14:textId="77777777" w:rsidR="00BB60E2" w:rsidRPr="00635562" w:rsidRDefault="00BB60E2" w:rsidP="00326A6D">
      <w:pPr>
        <w:rPr>
          <w:lang w:val="es-ES_tradnl"/>
        </w:rPr>
      </w:pPr>
      <w:r w:rsidRPr="00635562">
        <w:rPr>
          <w:lang w:val="es-ES_tradnl"/>
        </w:rPr>
        <w:t>En este documento se presentan los aspectos más destacados de la primera reunión de la Comisión de Estudio 1 del UIT-D para el periodo de estudios 2022-2025, que se celebró del 28 de noviembre al 2 de diciembre, y del primer bloque de reuniones de Grupos de Relator (con talleres públicos), celebradas del 8 al 19 de mayo de 2023.</w:t>
      </w:r>
    </w:p>
    <w:p w14:paraId="6FC61780" w14:textId="77777777" w:rsidR="00BB60E2" w:rsidRPr="00635562" w:rsidRDefault="00BB60E2" w:rsidP="00326A6D">
      <w:pPr>
        <w:rPr>
          <w:lang w:val="es-ES_tradnl"/>
        </w:rPr>
      </w:pPr>
      <w:r w:rsidRPr="00635562">
        <w:rPr>
          <w:lang w:val="es-ES_tradnl"/>
        </w:rPr>
        <w:t>La Secretaría de la BDT informó de que los Grupos de Relator de las siete Cuestiones de la Comisión de Estudio 1 progresaban adecuadamente hacia los productos previstos de la CMDT, gracias al valioso contenido recibido para seguir elaborando los productos anuales previstos y un primer proyecto de los informes de resultados.</w:t>
      </w:r>
    </w:p>
    <w:p w14:paraId="1D8075A0" w14:textId="7EF2B972" w:rsidR="00BB60E2" w:rsidRPr="00766FC6" w:rsidRDefault="00BB60E2" w:rsidP="00BB60E2">
      <w:pPr>
        <w:tabs>
          <w:tab w:val="clear" w:pos="794"/>
          <w:tab w:val="clear" w:pos="1191"/>
          <w:tab w:val="clear" w:pos="1588"/>
          <w:tab w:val="clear" w:pos="1985"/>
          <w:tab w:val="left" w:pos="567"/>
          <w:tab w:val="left" w:pos="1134"/>
          <w:tab w:val="left" w:pos="1701"/>
          <w:tab w:val="left" w:pos="2268"/>
        </w:tabs>
        <w:textAlignment w:val="auto"/>
        <w:rPr>
          <w:lang w:val="es-ES"/>
          <w:rPrChange w:id="63" w:author="Spanish" w:date="2023-11-29T13:32:00Z">
            <w:rPr/>
          </w:rPrChange>
        </w:rPr>
      </w:pPr>
      <w:r w:rsidRPr="00635562">
        <w:rPr>
          <w:lang w:val="es-ES_tradnl"/>
        </w:rPr>
        <w:t xml:space="preserve">Documento </w:t>
      </w:r>
      <w:r w:rsidR="00785320">
        <w:fldChar w:fldCharType="begin"/>
      </w:r>
      <w:r w:rsidR="00785320" w:rsidRPr="00766FC6">
        <w:rPr>
          <w:lang w:val="es-ES"/>
          <w:rPrChange w:id="64" w:author="Spanish" w:date="2023-11-29T13:32:00Z">
            <w:rPr/>
          </w:rPrChange>
        </w:rPr>
        <w:instrText xml:space="preserve"> HYPERLINK "https://www.itu.int/md/D22-TDAG30-C-0006/es" </w:instrText>
      </w:r>
      <w:r w:rsidR="00785320">
        <w:fldChar w:fldCharType="separate"/>
      </w:r>
      <w:r w:rsidRPr="00635562">
        <w:rPr>
          <w:rStyle w:val="Hyperlink"/>
          <w:lang w:val="es-ES_tradnl"/>
        </w:rPr>
        <w:t>6(Rev.1)</w:t>
      </w:r>
      <w:r w:rsidR="00785320">
        <w:rPr>
          <w:rStyle w:val="Hyperlink"/>
          <w:lang w:val="es-ES_tradnl"/>
        </w:rPr>
        <w:fldChar w:fldCharType="end"/>
      </w:r>
    </w:p>
    <w:p w14:paraId="642D32CB" w14:textId="0840790E" w:rsidR="00BB60E2" w:rsidRPr="00635562" w:rsidRDefault="00BB60E2" w:rsidP="00BB60E2">
      <w:pPr>
        <w:tabs>
          <w:tab w:val="clear" w:pos="794"/>
          <w:tab w:val="clear" w:pos="1191"/>
          <w:tab w:val="clear" w:pos="1588"/>
          <w:tab w:val="clear" w:pos="1985"/>
          <w:tab w:val="left" w:pos="567"/>
          <w:tab w:val="left" w:pos="1134"/>
          <w:tab w:val="left" w:pos="1701"/>
          <w:tab w:val="left" w:pos="2268"/>
        </w:tabs>
        <w:rPr>
          <w:rFonts w:cstheme="minorHAnsi"/>
          <w:szCs w:val="24"/>
          <w:lang w:val="es-ES_tradnl"/>
        </w:rPr>
      </w:pPr>
      <w:r w:rsidRPr="00635562">
        <w:rPr>
          <w:lang w:val="es-ES_tradnl"/>
        </w:rPr>
        <w:t>En este documento se presentaron los aspectos más destacados de la primera reunión de la Comisión de Estudio 2 del UIT-D para el periodo de estudios 2022-2025, celebrada del 5 al 9 de diciembre de 2022, así como los preparativos de las reuniones de Grupos de Relator de la Comisión de Estudio 2 del UIT-D, que se celebraron del 22 de mayo al 2 de junio de 2023, y se examinó el plan de trabajo.</w:t>
      </w:r>
    </w:p>
    <w:p w14:paraId="35029460" w14:textId="77777777" w:rsidR="00BB60E2" w:rsidRPr="00635562" w:rsidRDefault="00BB60E2" w:rsidP="00BB60E2">
      <w:pPr>
        <w:tabs>
          <w:tab w:val="clear" w:pos="794"/>
          <w:tab w:val="clear" w:pos="1191"/>
          <w:tab w:val="clear" w:pos="1588"/>
          <w:tab w:val="clear" w:pos="1985"/>
          <w:tab w:val="left" w:pos="567"/>
          <w:tab w:val="left" w:pos="1134"/>
          <w:tab w:val="left" w:pos="1701"/>
          <w:tab w:val="left" w:pos="2268"/>
        </w:tabs>
        <w:rPr>
          <w:rFonts w:cstheme="minorHAnsi"/>
          <w:szCs w:val="24"/>
          <w:lang w:val="es-ES_tradnl"/>
        </w:rPr>
      </w:pPr>
      <w:r w:rsidRPr="00635562">
        <w:rPr>
          <w:lang w:val="es-ES_tradnl"/>
        </w:rPr>
        <w:t>Se observó que los Grupos de Relator de las siete Cuestiones de la Comisión de Estudio 2 del UIT-D estaban progresando adecuadamente hacia los productos previstos de la CMDT.</w:t>
      </w:r>
    </w:p>
    <w:p w14:paraId="3F02FFAA" w14:textId="77777777" w:rsidR="00BB60E2" w:rsidRPr="00635562" w:rsidRDefault="00BB60E2" w:rsidP="006A4905">
      <w:pPr>
        <w:rPr>
          <w:rFonts w:cstheme="minorHAnsi"/>
          <w:szCs w:val="24"/>
          <w:lang w:val="es-ES_tradnl"/>
        </w:rPr>
      </w:pPr>
      <w:r w:rsidRPr="00635562">
        <w:rPr>
          <w:lang w:val="es-ES_tradnl"/>
        </w:rPr>
        <w:t>Se presentaron dos propuestas para su examen:</w:t>
      </w:r>
    </w:p>
    <w:p w14:paraId="7116FFF6" w14:textId="27373EF2" w:rsidR="00BB60E2" w:rsidRPr="00635562" w:rsidRDefault="006A4905" w:rsidP="006A4905">
      <w:pPr>
        <w:pStyle w:val="enumlev1"/>
        <w:rPr>
          <w:rFonts w:cstheme="minorHAnsi"/>
          <w:szCs w:val="24"/>
          <w:lang w:val="es-ES_tradnl"/>
        </w:rPr>
      </w:pPr>
      <w:r w:rsidRPr="00635562">
        <w:rPr>
          <w:lang w:val="es-ES_tradnl"/>
        </w:rPr>
        <w:t>–</w:t>
      </w:r>
      <w:r w:rsidRPr="00635562">
        <w:rPr>
          <w:lang w:val="es-ES_tradnl"/>
        </w:rPr>
        <w:tab/>
      </w:r>
      <w:r w:rsidR="00BB60E2" w:rsidRPr="00635562">
        <w:rPr>
          <w:lang w:val="es-ES_tradnl"/>
        </w:rPr>
        <w:t>Constituir un grupo intersectorial para reforzar y racionalizar la cooperación con el UIT-T en cuestiones pertinentes relativas a la transformación digital, especialmente teniendo en cuenta que, en la última reunión del Grupo Asesor de Normalización de las Telecomunicaciones (GANT) (30 de mayo – 2 de junio de 2023), se había constituido un Grupo de Relator sobre transformación digital sostenible (GR-TD) en el marco del GANT.</w:t>
      </w:r>
    </w:p>
    <w:p w14:paraId="1A666D17" w14:textId="5284C04A" w:rsidR="00BB60E2" w:rsidRPr="00635562" w:rsidRDefault="006A4905" w:rsidP="00987CB7">
      <w:pPr>
        <w:pStyle w:val="enumlev1"/>
        <w:spacing w:after="120"/>
        <w:rPr>
          <w:rFonts w:cstheme="minorHAnsi"/>
          <w:szCs w:val="24"/>
          <w:lang w:val="es-ES_tradnl"/>
        </w:rPr>
      </w:pPr>
      <w:r w:rsidRPr="00635562">
        <w:rPr>
          <w:lang w:val="es-ES_tradnl"/>
        </w:rPr>
        <w:t>–</w:t>
      </w:r>
      <w:r w:rsidRPr="00635562">
        <w:rPr>
          <w:lang w:val="es-ES_tradnl"/>
        </w:rPr>
        <w:tab/>
      </w:r>
      <w:r w:rsidR="00BB60E2" w:rsidRPr="00635562">
        <w:rPr>
          <w:lang w:val="es-ES_tradnl"/>
        </w:rPr>
        <w:t>Considerar la idea de los grupos regionales creados por las Comisiones de Estudio del UIT</w:t>
      </w:r>
      <w:r w:rsidR="00987CB7">
        <w:rPr>
          <w:lang w:val="es-ES_tradnl"/>
        </w:rPr>
        <w:noBreakHyphen/>
      </w:r>
      <w:r w:rsidR="00BB60E2" w:rsidRPr="00635562">
        <w:rPr>
          <w:lang w:val="es-ES_tradnl"/>
        </w:rPr>
        <w:t>T (por ejemplo, los grupos regionales del UIT-T sobre ciudades inteligentes) y la labor de las Oficinas Regionales para prestar asistencia a los Estados Miembros.</w:t>
      </w:r>
    </w:p>
    <w:tbl>
      <w:tblPr>
        <w:tblStyle w:val="TableGrid"/>
        <w:tblW w:w="0" w:type="auto"/>
        <w:tblLook w:val="04A0" w:firstRow="1" w:lastRow="0" w:firstColumn="1" w:lastColumn="0" w:noHBand="0" w:noVBand="1"/>
      </w:tblPr>
      <w:tblGrid>
        <w:gridCol w:w="9629"/>
      </w:tblGrid>
      <w:tr w:rsidR="00BB60E2" w:rsidRPr="00A7372D" w14:paraId="08AD17DE" w14:textId="77777777" w:rsidTr="004D4745">
        <w:tc>
          <w:tcPr>
            <w:tcW w:w="9629" w:type="dxa"/>
          </w:tcPr>
          <w:p w14:paraId="6673D469" w14:textId="6F611871" w:rsidR="00BB60E2" w:rsidRPr="00635562" w:rsidRDefault="00BB60E2" w:rsidP="00326A6D">
            <w:pPr>
              <w:rPr>
                <w:rFonts w:cstheme="minorHAnsi"/>
                <w:szCs w:val="24"/>
                <w:lang w:val="es-ES_tradnl"/>
              </w:rPr>
            </w:pPr>
            <w:r w:rsidRPr="00635562">
              <w:rPr>
                <w:lang w:val="es-ES_tradnl"/>
              </w:rPr>
              <w:t>El GADT tomó nota de los documentos y dio las gracias a los Presidentes de las Comisiones de Estudio por su presentación de las actividades y los avances.</w:t>
            </w:r>
          </w:p>
          <w:p w14:paraId="04A89DCF" w14:textId="77777777" w:rsidR="00BB60E2" w:rsidRPr="00635562" w:rsidRDefault="00BB60E2" w:rsidP="00326A6D">
            <w:pPr>
              <w:rPr>
                <w:rFonts w:cstheme="minorHAnsi"/>
                <w:szCs w:val="24"/>
                <w:lang w:val="es-ES_tradnl"/>
              </w:rPr>
            </w:pPr>
            <w:r w:rsidRPr="00635562">
              <w:rPr>
                <w:lang w:val="es-ES_tradnl"/>
              </w:rPr>
              <w:t>Los participantes destacaron la calidad de las contribuciones y pidieron que se aportaran más contribuciones a la plataforma de la Comisión de Estudio. También se señaló la importancia y la necesidad de seguir mejorando las sinergias con los trabajos que realizaban las Oficinas Regionales, en particular ciertos eventos de la BDT como el Simposio Mundial de 2009 para Organismos Reguladores (GSR) y los Foros Regionales de Desarrollo (FRD), y con otros Sectores de la UIT.</w:t>
            </w:r>
          </w:p>
          <w:p w14:paraId="53BAC39F" w14:textId="77777777" w:rsidR="00BB60E2" w:rsidRPr="00635562" w:rsidRDefault="00BB60E2" w:rsidP="00326A6D">
            <w:pPr>
              <w:rPr>
                <w:rFonts w:cstheme="minorHAnsi"/>
                <w:szCs w:val="24"/>
                <w:lang w:val="es-ES_tradnl"/>
              </w:rPr>
            </w:pPr>
            <w:r w:rsidRPr="00635562">
              <w:rPr>
                <w:lang w:val="es-ES_tradnl"/>
              </w:rPr>
              <w:t>Teniendo en cuenta el número récord de candidaturas recibidas antes del actual periodo de estudios, se sugirió que las Comisiones de Estudio del UIT-D tal vez podrían colaborar en la redacción de directrices para el nombramiento de candidatos a las funciones de las Comisiones de Estudio, como Relatores y Vicerrelatores, en el marco de los preparativos de la próxima CMDT.</w:t>
            </w:r>
          </w:p>
          <w:p w14:paraId="3EEF9828" w14:textId="77777777" w:rsidR="00BB60E2" w:rsidRPr="00635562" w:rsidRDefault="00BB60E2" w:rsidP="00987CB7">
            <w:pPr>
              <w:spacing w:after="120"/>
              <w:rPr>
                <w:rFonts w:cstheme="minorBidi"/>
                <w:lang w:val="es-ES_tradnl"/>
              </w:rPr>
            </w:pPr>
            <w:r w:rsidRPr="00635562">
              <w:rPr>
                <w:lang w:val="es-ES_tradnl"/>
              </w:rPr>
              <w:t>El GADT constituyó un grupo de trabajo sobre el futuro de Cuestiones de estudio. Este grupo iniciaría sus trabajos tras las próximas reuniones de las Comisiones de Estudio, en octubre y noviembre de 2023, y estaría presidido por el Dr. Ahmad Reza Sharafat (Irán).</w:t>
            </w:r>
          </w:p>
        </w:tc>
      </w:tr>
    </w:tbl>
    <w:p w14:paraId="73795140" w14:textId="77777777" w:rsidR="00BB60E2" w:rsidRPr="00635562" w:rsidRDefault="00BB60E2" w:rsidP="00D3769B">
      <w:pPr>
        <w:pStyle w:val="Heading2"/>
        <w:rPr>
          <w:rFonts w:cstheme="minorHAnsi"/>
          <w:bCs/>
          <w:szCs w:val="24"/>
          <w:lang w:val="es-ES_tradnl"/>
        </w:rPr>
      </w:pPr>
      <w:r w:rsidRPr="00635562">
        <w:rPr>
          <w:lang w:val="es-ES_tradnl"/>
        </w:rPr>
        <w:t>8.8</w:t>
      </w:r>
      <w:r w:rsidRPr="00635562">
        <w:rPr>
          <w:lang w:val="es-ES_tradnl"/>
        </w:rPr>
        <w:tab/>
        <w:t>Afiliación, asociaciones, asuntos relacionados con el sector privado</w:t>
      </w:r>
    </w:p>
    <w:p w14:paraId="102EE789" w14:textId="76FC9386" w:rsidR="00BB60E2" w:rsidRPr="00635562" w:rsidRDefault="00BB60E2" w:rsidP="00326A6D">
      <w:pPr>
        <w:rPr>
          <w:szCs w:val="24"/>
          <w:lang w:val="es-ES_tradnl"/>
        </w:rPr>
      </w:pPr>
      <w:r w:rsidRPr="00635562">
        <w:rPr>
          <w:lang w:val="es-ES_tradnl"/>
        </w:rPr>
        <w:t xml:space="preserve">Documento </w:t>
      </w:r>
      <w:r w:rsidR="00785320">
        <w:fldChar w:fldCharType="begin"/>
      </w:r>
      <w:r w:rsidR="00785320" w:rsidRPr="00766FC6">
        <w:rPr>
          <w:lang w:val="es-ES"/>
          <w:rPrChange w:id="65" w:author="Spanish" w:date="2023-11-29T13:32:00Z">
            <w:rPr/>
          </w:rPrChange>
        </w:rPr>
        <w:instrText xml:space="preserve"> HYPERLINK "https://www.itu.int/md/D22-TDAG30-C-0004/es" </w:instrText>
      </w:r>
      <w:r w:rsidR="00785320">
        <w:fldChar w:fldCharType="separate"/>
      </w:r>
      <w:r w:rsidRPr="00635562">
        <w:rPr>
          <w:rStyle w:val="Hyperlink"/>
          <w:lang w:val="es-ES_tradnl"/>
        </w:rPr>
        <w:t>4</w:t>
      </w:r>
      <w:r w:rsidR="00785320">
        <w:rPr>
          <w:rStyle w:val="Hyperlink"/>
          <w:lang w:val="es-ES_tradnl"/>
        </w:rPr>
        <w:fldChar w:fldCharType="end"/>
      </w:r>
    </w:p>
    <w:p w14:paraId="727519CE" w14:textId="77777777" w:rsidR="00BB60E2" w:rsidRPr="00635562" w:rsidRDefault="00BB60E2" w:rsidP="00987CB7">
      <w:pPr>
        <w:spacing w:after="120"/>
        <w:rPr>
          <w:rFonts w:cstheme="minorBidi"/>
          <w:lang w:val="es-ES_tradnl"/>
        </w:rPr>
      </w:pPr>
      <w:r w:rsidRPr="00635562">
        <w:rPr>
          <w:lang w:val="es-ES_tradnl"/>
        </w:rPr>
        <w:t>El documento contenía información sobre las actividades y los resultados de los trabajos de la BDT en el ámbito de las asociaciones y la movilización de recursos desde el 1 de enero de 2022 hasta el 30 de abril de 2023. En el documento se recordó la importancia de las asociaciones y la colaboración internacional, reconocida por la CMDT-22 como nueva prioridad y factor habilitador del PAK, y se informó de los resultados obtenidos, descritos en la sección de aspectos destacados del presente informe (página 2) y en el discurso del Director ante el GADT. En el documento también se informó al GADT sobre las acciones estratégicas y los resultados de la BDT, incluido el fortalecimiento de las relaciones con los asociados existentes, las actividades de divulgación dirigidas a nuevos asociados potenciales y la mejora de la colaboración con los organismos de las Naciones Unidas.</w:t>
      </w:r>
    </w:p>
    <w:tbl>
      <w:tblPr>
        <w:tblStyle w:val="TableGrid"/>
        <w:tblW w:w="0" w:type="auto"/>
        <w:tblLook w:val="04A0" w:firstRow="1" w:lastRow="0" w:firstColumn="1" w:lastColumn="0" w:noHBand="0" w:noVBand="1"/>
      </w:tblPr>
      <w:tblGrid>
        <w:gridCol w:w="9629"/>
      </w:tblGrid>
      <w:tr w:rsidR="00BB60E2" w:rsidRPr="00A7372D" w14:paraId="73646D7C" w14:textId="77777777" w:rsidTr="004D4745">
        <w:tc>
          <w:tcPr>
            <w:tcW w:w="9629" w:type="dxa"/>
          </w:tcPr>
          <w:p w14:paraId="116BE608" w14:textId="77777777" w:rsidR="00BB60E2" w:rsidRPr="00635562" w:rsidRDefault="00BB60E2" w:rsidP="00987CB7">
            <w:pPr>
              <w:spacing w:after="120"/>
              <w:rPr>
                <w:rFonts w:cstheme="minorHAnsi"/>
                <w:szCs w:val="24"/>
                <w:lang w:val="es-ES_tradnl"/>
              </w:rPr>
            </w:pPr>
            <w:r w:rsidRPr="00635562">
              <w:rPr>
                <w:lang w:val="es-ES_tradnl"/>
              </w:rPr>
              <w:t>El GADT tomó nota del documento con satisfacción.</w:t>
            </w:r>
          </w:p>
        </w:tc>
      </w:tr>
    </w:tbl>
    <w:p w14:paraId="6EC9312B" w14:textId="453D5966" w:rsidR="00BB60E2" w:rsidRPr="00766FC6" w:rsidRDefault="00BB60E2" w:rsidP="00326A6D">
      <w:pPr>
        <w:rPr>
          <w:lang w:val="es-ES"/>
          <w:rPrChange w:id="66" w:author="Spanish" w:date="2023-11-29T13:32:00Z">
            <w:rPr/>
          </w:rPrChange>
        </w:rPr>
      </w:pPr>
      <w:r w:rsidRPr="00635562">
        <w:rPr>
          <w:lang w:val="es-ES_tradnl"/>
        </w:rPr>
        <w:t xml:space="preserve">Documento </w:t>
      </w:r>
      <w:r w:rsidR="00785320">
        <w:fldChar w:fldCharType="begin"/>
      </w:r>
      <w:r w:rsidR="00785320" w:rsidRPr="00766FC6">
        <w:rPr>
          <w:lang w:val="es-ES"/>
          <w:rPrChange w:id="67" w:author="Spanish" w:date="2023-11-29T13:32:00Z">
            <w:rPr/>
          </w:rPrChange>
        </w:rPr>
        <w:instrText xml:space="preserve"> HYPERLINK "https://www.itu.int/md/D22-TDAG30-C-0008/es" </w:instrText>
      </w:r>
      <w:r w:rsidR="00785320">
        <w:fldChar w:fldCharType="separate"/>
      </w:r>
      <w:r w:rsidRPr="00635562">
        <w:rPr>
          <w:rStyle w:val="Hyperlink"/>
          <w:lang w:val="es-ES_tradnl"/>
        </w:rPr>
        <w:t>8(Rev.1-2)</w:t>
      </w:r>
      <w:r w:rsidR="00785320">
        <w:rPr>
          <w:rStyle w:val="Hyperlink"/>
          <w:lang w:val="es-ES_tradnl"/>
        </w:rPr>
        <w:fldChar w:fldCharType="end"/>
      </w:r>
    </w:p>
    <w:p w14:paraId="37703A07" w14:textId="10552E44" w:rsidR="00BB60E2" w:rsidRPr="00635562" w:rsidRDefault="00BB60E2" w:rsidP="00326A6D">
      <w:pPr>
        <w:rPr>
          <w:szCs w:val="24"/>
          <w:lang w:val="es-ES_tradnl"/>
        </w:rPr>
      </w:pPr>
      <w:r w:rsidRPr="00635562">
        <w:rPr>
          <w:lang w:val="es-ES_tradnl"/>
        </w:rPr>
        <w:t>En este documento, en el que se ofreció una visión general de la evolución de los Miembros del</w:t>
      </w:r>
      <w:r w:rsidR="00987CB7">
        <w:rPr>
          <w:lang w:val="es-ES_tradnl"/>
        </w:rPr>
        <w:t> </w:t>
      </w:r>
      <w:r w:rsidRPr="00635562">
        <w:rPr>
          <w:lang w:val="es-ES_tradnl"/>
        </w:rPr>
        <w:t>UIT-D desde 2021 hasta el 5 de mayo de 2023, se recomendaron medidas destinadas a proseguir los esfuerzos para captar y conservar a más Miembros, con arreglo a los resultados de la CMDT-22 y la PP-22.</w:t>
      </w:r>
    </w:p>
    <w:p w14:paraId="676EFEAD" w14:textId="77777777" w:rsidR="00BB60E2" w:rsidRPr="00635562" w:rsidRDefault="00BB60E2" w:rsidP="00987CB7">
      <w:pPr>
        <w:spacing w:after="120"/>
        <w:rPr>
          <w:szCs w:val="24"/>
          <w:lang w:val="es-ES_tradnl"/>
        </w:rPr>
      </w:pPr>
      <w:r w:rsidRPr="00635562">
        <w:rPr>
          <w:lang w:val="es-ES_tradnl"/>
        </w:rPr>
        <w:t>En la presentación de este documento se puso de relieve la necesidad de que la UIT abordara las dificultades a que se enfrentaban los nuevos Miembros del UIT-D, incluido el número de eventos reservados para los Miembros en comparación con los abiertos a otros participantes, las tasas de afiliación en comparación con las de otros Sectores de la UIT y el impacto de la consolidación industrial en la afiliación.</w:t>
      </w:r>
    </w:p>
    <w:tbl>
      <w:tblPr>
        <w:tblStyle w:val="TableGrid"/>
        <w:tblW w:w="0" w:type="auto"/>
        <w:tblLook w:val="04A0" w:firstRow="1" w:lastRow="0" w:firstColumn="1" w:lastColumn="0" w:noHBand="0" w:noVBand="1"/>
      </w:tblPr>
      <w:tblGrid>
        <w:gridCol w:w="9629"/>
      </w:tblGrid>
      <w:tr w:rsidR="00BB60E2" w:rsidRPr="00A7372D" w14:paraId="51E32FB3" w14:textId="77777777" w:rsidTr="004D4745">
        <w:tc>
          <w:tcPr>
            <w:tcW w:w="9629" w:type="dxa"/>
          </w:tcPr>
          <w:p w14:paraId="282D0E69" w14:textId="32D46106" w:rsidR="00BB60E2" w:rsidRPr="00635562" w:rsidRDefault="00BB60E2" w:rsidP="00326A6D">
            <w:pPr>
              <w:rPr>
                <w:rFonts w:cstheme="minorBidi"/>
                <w:lang w:val="es-ES_tradnl"/>
              </w:rPr>
            </w:pPr>
            <w:r w:rsidRPr="00635562">
              <w:rPr>
                <w:lang w:val="es-ES_tradnl"/>
              </w:rPr>
              <w:t>El GADT tomó nota del documento y de los esfuerzos e iniciativas que estaba llevando a cabo la BDT en relación con el aumento del número de Miembros y un mayor nivel de participación de estos en los trabajos del UIT-D.</w:t>
            </w:r>
          </w:p>
          <w:p w14:paraId="638EAAA2" w14:textId="189AFE4C" w:rsidR="00BB60E2" w:rsidRPr="00635562" w:rsidRDefault="00BB60E2" w:rsidP="00326A6D">
            <w:pPr>
              <w:rPr>
                <w:rFonts w:cstheme="minorHAnsi"/>
                <w:szCs w:val="24"/>
                <w:lang w:val="es-ES_tradnl"/>
              </w:rPr>
            </w:pPr>
            <w:r w:rsidRPr="00635562">
              <w:rPr>
                <w:lang w:val="es-ES_tradnl"/>
              </w:rPr>
              <w:t>La Secretaría de la BDT hizo un llamamiento a los Estados Miembros para que colaboraran aprobando rápidamente las solicitudes de Miembros potenciales del UIT-D y para que siguieran instando a su sector privado y a la industria de sus respectivos países a adherirse al UIT-D.</w:t>
            </w:r>
          </w:p>
          <w:p w14:paraId="7334F68B" w14:textId="77777777" w:rsidR="00BB60E2" w:rsidRPr="00635562" w:rsidRDefault="00BB60E2" w:rsidP="00987CB7">
            <w:pPr>
              <w:spacing w:after="120"/>
              <w:rPr>
                <w:rFonts w:cstheme="minorBidi"/>
                <w:lang w:val="es-ES_tradnl"/>
              </w:rPr>
            </w:pPr>
            <w:r w:rsidRPr="00635562">
              <w:rPr>
                <w:lang w:val="es-ES_tradnl"/>
              </w:rPr>
              <w:t>El Presidente del Grupo Asesor de la Industria sobre Desarrollo y los Directores de Reglamentación del Sector Privado (IAGDI-CRO), constituido en virtud de la Resolución 71 (Rev. Kigali, 2022), informó sobre los principales resultados de este grupo. A él se sumaron los delegados que también reconocieron el valor de la industria y el sector privado y manifestaron su agradecimiento por la importante labor de la BDT para aumentar el número de Miembros y asociados del Sector UIT-D.</w:t>
            </w:r>
          </w:p>
        </w:tc>
      </w:tr>
    </w:tbl>
    <w:p w14:paraId="13A9D3F3" w14:textId="1E78300E" w:rsidR="00BB60E2" w:rsidRPr="00635562" w:rsidRDefault="00BB60E2" w:rsidP="00326A6D">
      <w:pPr>
        <w:rPr>
          <w:szCs w:val="24"/>
          <w:lang w:val="es-ES_tradnl"/>
        </w:rPr>
      </w:pPr>
      <w:r w:rsidRPr="00635562">
        <w:rPr>
          <w:lang w:val="es-ES_tradnl"/>
        </w:rPr>
        <w:t xml:space="preserve">Documento </w:t>
      </w:r>
      <w:r w:rsidR="00785320">
        <w:fldChar w:fldCharType="begin"/>
      </w:r>
      <w:r w:rsidR="00785320" w:rsidRPr="00766FC6">
        <w:rPr>
          <w:lang w:val="es-ES"/>
          <w:rPrChange w:id="68" w:author="Spanish" w:date="2023-11-29T13:32:00Z">
            <w:rPr/>
          </w:rPrChange>
        </w:rPr>
        <w:instrText xml:space="preserve"> HYPERLINK "https://www.itu.int/md/D22-TDAG30-C-0026/es" </w:instrText>
      </w:r>
      <w:r w:rsidR="00785320">
        <w:fldChar w:fldCharType="separate"/>
      </w:r>
      <w:r w:rsidRPr="00635562">
        <w:rPr>
          <w:rStyle w:val="Hyperlink"/>
          <w:lang w:val="es-ES_tradnl"/>
        </w:rPr>
        <w:t>26</w:t>
      </w:r>
      <w:r w:rsidR="00785320">
        <w:rPr>
          <w:rStyle w:val="Hyperlink"/>
          <w:lang w:val="es-ES_tradnl"/>
        </w:rPr>
        <w:fldChar w:fldCharType="end"/>
      </w:r>
    </w:p>
    <w:p w14:paraId="7534D6A8" w14:textId="77777777" w:rsidR="00BB60E2" w:rsidRPr="00635562" w:rsidRDefault="00BB60E2" w:rsidP="00326A6D">
      <w:pPr>
        <w:rPr>
          <w:lang w:val="es-ES_tradnl"/>
        </w:rPr>
      </w:pPr>
      <w:r w:rsidRPr="00635562">
        <w:rPr>
          <w:lang w:val="es-ES_tradnl"/>
        </w:rPr>
        <w:t>En esta contribución, preparada por Australia, se esbozaron los obstáculos a que se enfrentaban las instituciones académicas que deseaban participar en los trabajos de la Unión, junto con un conjunto de posibles medidas para mejorar la participación basadas en la experiencia de Australia. Con ello se pretendía ayudar al GADT a proponer medidas y/o disposiciones adicionales destinadas a facilitar dicha participación.</w:t>
      </w:r>
    </w:p>
    <w:p w14:paraId="071BF2E1" w14:textId="77777777" w:rsidR="00BB60E2" w:rsidRPr="00635562" w:rsidRDefault="00BB60E2" w:rsidP="00987CB7">
      <w:pPr>
        <w:spacing w:after="120"/>
        <w:rPr>
          <w:szCs w:val="24"/>
          <w:lang w:val="es-ES_tradnl"/>
        </w:rPr>
      </w:pPr>
      <w:r w:rsidRPr="00635562">
        <w:rPr>
          <w:lang w:val="es-ES_tradnl"/>
        </w:rPr>
        <w:t>Se habían celebrado varias consultas con las instituciones académicas miembros de la UIT para abordar los retos a que se enfrentaba el mundo académico y mejorar su propuesta de valor.</w:t>
      </w:r>
    </w:p>
    <w:tbl>
      <w:tblPr>
        <w:tblStyle w:val="TableGrid"/>
        <w:tblW w:w="0" w:type="auto"/>
        <w:tblLook w:val="04A0" w:firstRow="1" w:lastRow="0" w:firstColumn="1" w:lastColumn="0" w:noHBand="0" w:noVBand="1"/>
      </w:tblPr>
      <w:tblGrid>
        <w:gridCol w:w="9629"/>
      </w:tblGrid>
      <w:tr w:rsidR="00BB60E2" w:rsidRPr="00A7372D" w14:paraId="25409BB4" w14:textId="77777777" w:rsidTr="004D4745">
        <w:tc>
          <w:tcPr>
            <w:tcW w:w="9629" w:type="dxa"/>
          </w:tcPr>
          <w:p w14:paraId="5641615A" w14:textId="77777777" w:rsidR="00BB60E2" w:rsidRPr="00635562" w:rsidRDefault="00BB60E2" w:rsidP="00987CB7">
            <w:pPr>
              <w:spacing w:after="120"/>
              <w:rPr>
                <w:rFonts w:cstheme="minorHAnsi"/>
                <w:szCs w:val="24"/>
                <w:lang w:val="es-ES_tradnl"/>
              </w:rPr>
            </w:pPr>
            <w:r w:rsidRPr="00635562">
              <w:rPr>
                <w:lang w:val="es-ES_tradnl"/>
              </w:rPr>
              <w:t>El GADT acogió con satisfacción la contribución de Australia y recomendó que la BDT estudiara las propuestas y las compartiera con los Sectores UIT-R y UIT-T.</w:t>
            </w:r>
          </w:p>
        </w:tc>
      </w:tr>
    </w:tbl>
    <w:p w14:paraId="3AA21258" w14:textId="14DFAC89" w:rsidR="00BB60E2" w:rsidRPr="00635562" w:rsidRDefault="00BB60E2" w:rsidP="00326A6D">
      <w:pPr>
        <w:rPr>
          <w:szCs w:val="24"/>
          <w:lang w:val="es-ES_tradnl"/>
        </w:rPr>
      </w:pPr>
      <w:r w:rsidRPr="00635562">
        <w:rPr>
          <w:lang w:val="es-ES_tradnl"/>
        </w:rPr>
        <w:t xml:space="preserve">Documento </w:t>
      </w:r>
      <w:r w:rsidR="00785320">
        <w:fldChar w:fldCharType="begin"/>
      </w:r>
      <w:r w:rsidR="00785320" w:rsidRPr="00766FC6">
        <w:rPr>
          <w:lang w:val="es-ES"/>
          <w:rPrChange w:id="69" w:author="Spanish" w:date="2023-11-29T13:32:00Z">
            <w:rPr/>
          </w:rPrChange>
        </w:rPr>
        <w:instrText xml:space="preserve"> HYPERLINK "https://www.itu.int/md/D22-TDAG30-C-0029/es" </w:instrText>
      </w:r>
      <w:r w:rsidR="00785320">
        <w:fldChar w:fldCharType="separate"/>
      </w:r>
      <w:r w:rsidRPr="00635562">
        <w:rPr>
          <w:rStyle w:val="Hyperlink"/>
          <w:lang w:val="es-ES_tradnl"/>
        </w:rPr>
        <w:t>29</w:t>
      </w:r>
      <w:r w:rsidR="00785320">
        <w:rPr>
          <w:rStyle w:val="Hyperlink"/>
          <w:lang w:val="es-ES_tradnl"/>
        </w:rPr>
        <w:fldChar w:fldCharType="end"/>
      </w:r>
    </w:p>
    <w:p w14:paraId="76A69E85" w14:textId="77777777" w:rsidR="00BB60E2" w:rsidRPr="00635562" w:rsidRDefault="00BB60E2" w:rsidP="00987CB7">
      <w:pPr>
        <w:spacing w:after="120"/>
        <w:rPr>
          <w:szCs w:val="24"/>
          <w:lang w:val="es-ES_tradnl"/>
        </w:rPr>
      </w:pPr>
      <w:r w:rsidRPr="00635562">
        <w:rPr>
          <w:lang w:val="es-ES_tradnl"/>
        </w:rPr>
        <w:t>En esta contribución, presentada por la Autoridad Nacional de Medios de Comunicación e Infocomunicaciones de Hungría (NMHH), se expuso su amplia experiencia con el programa de desactivación de las comunicaciones 3G, que podría ser de utilidad para a otros reguladores en ese proceso.</w:t>
      </w:r>
    </w:p>
    <w:tbl>
      <w:tblPr>
        <w:tblStyle w:val="TableGrid"/>
        <w:tblW w:w="0" w:type="auto"/>
        <w:tblLook w:val="04A0" w:firstRow="1" w:lastRow="0" w:firstColumn="1" w:lastColumn="0" w:noHBand="0" w:noVBand="1"/>
      </w:tblPr>
      <w:tblGrid>
        <w:gridCol w:w="9629"/>
      </w:tblGrid>
      <w:tr w:rsidR="00BB60E2" w:rsidRPr="00A7372D" w14:paraId="658493D7" w14:textId="77777777" w:rsidTr="004D4745">
        <w:tc>
          <w:tcPr>
            <w:tcW w:w="9629" w:type="dxa"/>
          </w:tcPr>
          <w:p w14:paraId="711C4B60" w14:textId="77777777" w:rsidR="00BB60E2" w:rsidRPr="00635562" w:rsidRDefault="00BB60E2" w:rsidP="00987CB7">
            <w:pPr>
              <w:spacing w:after="120"/>
              <w:rPr>
                <w:rFonts w:cstheme="minorHAnsi"/>
                <w:szCs w:val="24"/>
                <w:lang w:val="es-ES_tradnl"/>
              </w:rPr>
            </w:pPr>
            <w:r w:rsidRPr="00635562">
              <w:rPr>
                <w:lang w:val="es-ES_tradnl"/>
              </w:rPr>
              <w:t>El GADT tomó nota con satisfacción de la contribución de Hungría y varios miembros manifestaron su interés por el enfoque presentado para la desactivación de las comunicaciones 3G.</w:t>
            </w:r>
          </w:p>
        </w:tc>
      </w:tr>
    </w:tbl>
    <w:p w14:paraId="2A288396" w14:textId="63EAB1D9" w:rsidR="00BB60E2" w:rsidRPr="00635562" w:rsidRDefault="00BB60E2" w:rsidP="00326A6D">
      <w:pPr>
        <w:rPr>
          <w:szCs w:val="24"/>
          <w:lang w:val="es-ES_tradnl"/>
        </w:rPr>
      </w:pPr>
      <w:r w:rsidRPr="00635562">
        <w:rPr>
          <w:lang w:val="es-ES_tradnl"/>
        </w:rPr>
        <w:t xml:space="preserve">Documento </w:t>
      </w:r>
      <w:r w:rsidR="00785320">
        <w:fldChar w:fldCharType="begin"/>
      </w:r>
      <w:r w:rsidR="00785320" w:rsidRPr="00766FC6">
        <w:rPr>
          <w:lang w:val="es-ES"/>
          <w:rPrChange w:id="70" w:author="Spanish" w:date="2023-11-29T13:32:00Z">
            <w:rPr/>
          </w:rPrChange>
        </w:rPr>
        <w:instrText xml:space="preserve"> HYPERLINK "https://www.itu.int/md/D22-TDAG30-C-0030/es" </w:instrText>
      </w:r>
      <w:r w:rsidR="00785320">
        <w:fldChar w:fldCharType="separate"/>
      </w:r>
      <w:r w:rsidRPr="00635562">
        <w:rPr>
          <w:rStyle w:val="Hyperlink"/>
          <w:lang w:val="es-ES_tradnl"/>
        </w:rPr>
        <w:t>30</w:t>
      </w:r>
      <w:r w:rsidR="00785320">
        <w:rPr>
          <w:rStyle w:val="Hyperlink"/>
          <w:lang w:val="es-ES_tradnl"/>
        </w:rPr>
        <w:fldChar w:fldCharType="end"/>
      </w:r>
    </w:p>
    <w:p w14:paraId="6F4CDB38" w14:textId="77777777" w:rsidR="00BB60E2" w:rsidRPr="00635562" w:rsidRDefault="00BB60E2" w:rsidP="00987CB7">
      <w:pPr>
        <w:spacing w:after="120"/>
        <w:rPr>
          <w:lang w:val="es-ES_tradnl"/>
        </w:rPr>
      </w:pPr>
      <w:r w:rsidRPr="00635562">
        <w:rPr>
          <w:lang w:val="es-ES_tradnl"/>
        </w:rPr>
        <w:t>En esta contribución de la Unión de las Comoras se subrayó la importancia de la recogida, el análisis y la difusión a escala nacional de datos estadísticos e indicadores de las TIC para medir las tendencias del desarrollo digital. Esta importancia se reflejaba en las resoluciones de la UIT (así como de los organismos regionales, subregionales e internacionales), en particular la Resolución 8 (Rev. Kigali, 2022). En esta contribución se subrayaron las dificultades que había experimentado Comoras y se señaló a la atención del GADT la recomendación del informe sobre la aplicación de la Resolución 131 (Rev. Dubái, 2018) de reforzar los equipos dedicados a los trabajos estadísticos, lo que reportaría inmensos beneficios a los Estados Miembros por medio de una mayor asistencia técnica.</w:t>
      </w:r>
    </w:p>
    <w:tbl>
      <w:tblPr>
        <w:tblStyle w:val="TableGrid"/>
        <w:tblW w:w="0" w:type="auto"/>
        <w:tblLook w:val="04A0" w:firstRow="1" w:lastRow="0" w:firstColumn="1" w:lastColumn="0" w:noHBand="0" w:noVBand="1"/>
      </w:tblPr>
      <w:tblGrid>
        <w:gridCol w:w="9629"/>
      </w:tblGrid>
      <w:tr w:rsidR="00BB60E2" w:rsidRPr="00A7372D" w14:paraId="233F2532" w14:textId="77777777" w:rsidTr="004D4745">
        <w:tc>
          <w:tcPr>
            <w:tcW w:w="9629" w:type="dxa"/>
          </w:tcPr>
          <w:p w14:paraId="7282E95A" w14:textId="298E5F57" w:rsidR="00BB60E2" w:rsidRPr="00635562" w:rsidRDefault="00BB60E2" w:rsidP="00987CB7">
            <w:pPr>
              <w:spacing w:after="120"/>
              <w:rPr>
                <w:rFonts w:cstheme="minorHAnsi"/>
                <w:szCs w:val="24"/>
                <w:lang w:val="es-ES_tradnl"/>
              </w:rPr>
            </w:pPr>
            <w:r w:rsidRPr="00635562">
              <w:rPr>
                <w:lang w:val="es-ES_tradnl"/>
              </w:rPr>
              <w:t>El GADT acogió con satisfacción el informe de Comoras, junto con la sugerencia de crear un observatorio digital nacional, y apoyó la prestación de asistencia a los Estados Miembros en la recopilación de estadísticas sobre las TIC.</w:t>
            </w:r>
          </w:p>
        </w:tc>
      </w:tr>
    </w:tbl>
    <w:p w14:paraId="4882C09C" w14:textId="77777777" w:rsidR="00BB60E2" w:rsidRPr="00635562" w:rsidRDefault="00BB60E2" w:rsidP="00D3769B">
      <w:pPr>
        <w:pStyle w:val="Heading2"/>
        <w:rPr>
          <w:rFonts w:cstheme="minorHAnsi"/>
          <w:bCs/>
          <w:szCs w:val="24"/>
          <w:lang w:val="es-ES_tradnl"/>
        </w:rPr>
      </w:pPr>
      <w:r w:rsidRPr="00635562">
        <w:rPr>
          <w:lang w:val="es-ES_tradnl"/>
        </w:rPr>
        <w:t>8.9</w:t>
      </w:r>
      <w:r w:rsidRPr="00635562">
        <w:rPr>
          <w:lang w:val="es-ES_tradnl"/>
        </w:rPr>
        <w:tab/>
        <w:t xml:space="preserve">Informe del </w:t>
      </w:r>
      <w:proofErr w:type="gramStart"/>
      <w:r w:rsidRPr="00635562">
        <w:rPr>
          <w:lang w:val="es-ES_tradnl"/>
        </w:rPr>
        <w:t>Presidente</w:t>
      </w:r>
      <w:proofErr w:type="gramEnd"/>
      <w:r w:rsidRPr="00635562">
        <w:rPr>
          <w:lang w:val="es-ES_tradnl"/>
        </w:rPr>
        <w:t xml:space="preserve"> del Grupo sobre Iniciativas de Capacitación (GIC)</w:t>
      </w:r>
    </w:p>
    <w:p w14:paraId="5B240B85" w14:textId="6EE57714"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71" w:author="Spanish" w:date="2023-11-29T13:32:00Z">
            <w:rPr/>
          </w:rPrChange>
        </w:rPr>
        <w:instrText xml:space="preserve"> HYPERLINK "https://www.itu.int/md/D22-TDAG30-C-0010/es" </w:instrText>
      </w:r>
      <w:r w:rsidR="00785320">
        <w:fldChar w:fldCharType="separate"/>
      </w:r>
      <w:r w:rsidRPr="00635562">
        <w:rPr>
          <w:rStyle w:val="Hyperlink"/>
          <w:lang w:val="es-ES_tradnl"/>
        </w:rPr>
        <w:t>10(Rev.1-2)</w:t>
      </w:r>
      <w:r w:rsidR="00785320">
        <w:rPr>
          <w:rStyle w:val="Hyperlink"/>
          <w:lang w:val="es-ES_tradnl"/>
        </w:rPr>
        <w:fldChar w:fldCharType="end"/>
      </w:r>
    </w:p>
    <w:p w14:paraId="10DAC7E8" w14:textId="77777777" w:rsidR="00BB60E2" w:rsidRPr="00635562" w:rsidRDefault="00BB60E2" w:rsidP="00987CB7">
      <w:pPr>
        <w:spacing w:after="120"/>
        <w:rPr>
          <w:szCs w:val="24"/>
          <w:lang w:val="es-ES_tradnl"/>
        </w:rPr>
      </w:pPr>
      <w:r w:rsidRPr="00635562">
        <w:rPr>
          <w:lang w:val="es-ES_tradnl"/>
        </w:rPr>
        <w:t>En este documento se presentaron los trabajos realizados por el Grupo sobre Iniciativas de Capacitación (GIC). El Grupo se creó en virtud de la Resolución 40, adoptada por la Conferencia Mundial de Desarrollo de las Telecomunicaciones de 2010 (CMDT-10) y revisada por la CMDT-22, con el fin de asesorar al Director de la Oficina de Desarrollo de las Telecomunicaciones (BDT) sobre temas relacionados con la capacitación.</w:t>
      </w:r>
    </w:p>
    <w:tbl>
      <w:tblPr>
        <w:tblStyle w:val="TableGrid"/>
        <w:tblW w:w="0" w:type="auto"/>
        <w:tblLook w:val="04A0" w:firstRow="1" w:lastRow="0" w:firstColumn="1" w:lastColumn="0" w:noHBand="0" w:noVBand="1"/>
      </w:tblPr>
      <w:tblGrid>
        <w:gridCol w:w="9629"/>
      </w:tblGrid>
      <w:tr w:rsidR="00BB60E2" w:rsidRPr="00A7372D" w14:paraId="443B9630" w14:textId="77777777" w:rsidTr="004D4745">
        <w:tc>
          <w:tcPr>
            <w:tcW w:w="9629" w:type="dxa"/>
          </w:tcPr>
          <w:p w14:paraId="3433D9E9" w14:textId="77777777" w:rsidR="00BB60E2" w:rsidRPr="00635562" w:rsidRDefault="00BB60E2" w:rsidP="00987CB7">
            <w:pPr>
              <w:spacing w:after="120"/>
              <w:rPr>
                <w:rFonts w:cstheme="minorHAnsi"/>
                <w:szCs w:val="24"/>
                <w:lang w:val="es-ES_tradnl"/>
              </w:rPr>
            </w:pPr>
            <w:r w:rsidRPr="00635562">
              <w:rPr>
                <w:lang w:val="es-ES_tradnl"/>
              </w:rPr>
              <w:t>El GADT tomó nota de la contribución y dio las gracias al Presidente del GIC por el informe. El GADT también señaló que aún no se había recibido el nombramiento de representantes de la región Asia-Pacífico para el grupo, pero estimaba que esta información se recibiría en breve.</w:t>
            </w:r>
          </w:p>
        </w:tc>
      </w:tr>
    </w:tbl>
    <w:p w14:paraId="3CFD8169" w14:textId="77777777" w:rsidR="00BB60E2" w:rsidRPr="00635562" w:rsidRDefault="00BB60E2" w:rsidP="00D3769B">
      <w:pPr>
        <w:pStyle w:val="Heading2"/>
        <w:rPr>
          <w:rFonts w:cstheme="minorHAnsi"/>
          <w:bCs/>
          <w:szCs w:val="24"/>
          <w:lang w:val="es-ES_tradnl"/>
        </w:rPr>
      </w:pPr>
      <w:r w:rsidRPr="00635562">
        <w:rPr>
          <w:lang w:val="es-ES_tradnl"/>
        </w:rPr>
        <w:t>8.10</w:t>
      </w:r>
      <w:r w:rsidRPr="00635562">
        <w:rPr>
          <w:lang w:val="es-ES_tradnl"/>
        </w:rPr>
        <w:tab/>
        <w:t>Recopilación y difusión de estadísticas e informaciones</w:t>
      </w:r>
    </w:p>
    <w:p w14:paraId="645A680B" w14:textId="4DC6897F"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72" w:author="Spanish" w:date="2023-11-29T13:32:00Z">
            <w:rPr/>
          </w:rPrChange>
        </w:rPr>
        <w:instrText xml:space="preserve"> HYPERLINK "https://www.itu.int/md/D22-TDAG30-C-0002/es" </w:instrText>
      </w:r>
      <w:r w:rsidR="00785320">
        <w:fldChar w:fldCharType="separate"/>
      </w:r>
      <w:r w:rsidRPr="00635562">
        <w:rPr>
          <w:rStyle w:val="Hyperlink"/>
          <w:lang w:val="es-ES_tradnl"/>
        </w:rPr>
        <w:t>2(Add.</w:t>
      </w:r>
      <w:proofErr w:type="gramStart"/>
      <w:r w:rsidRPr="00635562">
        <w:rPr>
          <w:rStyle w:val="Hyperlink"/>
          <w:lang w:val="es-ES_tradnl"/>
        </w:rPr>
        <w:t>2)(</w:t>
      </w:r>
      <w:proofErr w:type="gramEnd"/>
      <w:r w:rsidRPr="00635562">
        <w:rPr>
          <w:rStyle w:val="Hyperlink"/>
          <w:lang w:val="es-ES_tradnl"/>
        </w:rPr>
        <w:t>Anexo 3)</w:t>
      </w:r>
      <w:r w:rsidR="00785320">
        <w:rPr>
          <w:rStyle w:val="Hyperlink"/>
          <w:lang w:val="es-ES_tradnl"/>
        </w:rPr>
        <w:fldChar w:fldCharType="end"/>
      </w:r>
    </w:p>
    <w:p w14:paraId="7B565219" w14:textId="77777777" w:rsidR="00BB60E2" w:rsidRPr="00635562" w:rsidRDefault="00BB60E2" w:rsidP="00987CB7">
      <w:pPr>
        <w:spacing w:after="120"/>
        <w:rPr>
          <w:szCs w:val="24"/>
          <w:lang w:val="es-ES_tradnl"/>
        </w:rPr>
      </w:pPr>
      <w:r w:rsidRPr="00635562">
        <w:rPr>
          <w:lang w:val="es-ES_tradnl"/>
        </w:rPr>
        <w:t>En este documento se presentaron los trabajos realizados por la Secretaría de la BDT y los Estados Miembros de conformidad con la Resolución 131 (Rev. Bucarest, 2022) para elaborar el Índice de desarrollo de las TIC (IDT) y las principales características del futuro índice, incluidos todos los miembros del Grupo de Expertos sobre Indicadores de Telecomunicaciones/TIC (GEIT) y del Grupo de Expertos en Indicadores de TIC en el Hogar. Se informó al GADT de que la metodología final se sometería a la aprobación de los Estados Miembros en agosto de 2023. La metodología se adoptaría si se obtenía la aprobación del 70% de los Estados Miembros que respondieran, de conformidad con la Resolución 131. En este caso, el IDT 2023 se publicaría a finales de noviembre o principios de diciembre del año en curso.</w:t>
      </w:r>
    </w:p>
    <w:tbl>
      <w:tblPr>
        <w:tblStyle w:val="TableGrid"/>
        <w:tblW w:w="0" w:type="auto"/>
        <w:tblLook w:val="04A0" w:firstRow="1" w:lastRow="0" w:firstColumn="1" w:lastColumn="0" w:noHBand="0" w:noVBand="1"/>
      </w:tblPr>
      <w:tblGrid>
        <w:gridCol w:w="9629"/>
      </w:tblGrid>
      <w:tr w:rsidR="00BB60E2" w:rsidRPr="00A7372D" w14:paraId="29F49CFF" w14:textId="77777777" w:rsidTr="004D4745">
        <w:tc>
          <w:tcPr>
            <w:tcW w:w="9629" w:type="dxa"/>
          </w:tcPr>
          <w:p w14:paraId="39987CB2" w14:textId="77777777" w:rsidR="00BB60E2" w:rsidRPr="00635562" w:rsidRDefault="00BB60E2" w:rsidP="00987CB7">
            <w:pPr>
              <w:spacing w:after="120"/>
              <w:rPr>
                <w:rFonts w:cstheme="minorHAnsi"/>
                <w:szCs w:val="24"/>
                <w:lang w:val="es-ES_tradnl"/>
              </w:rPr>
            </w:pPr>
            <w:r w:rsidRPr="00635562">
              <w:rPr>
                <w:lang w:val="es-ES_tradnl"/>
              </w:rPr>
              <w:t>El GADT tomó nota del informe de la Secretaría sobre la aplicación en curso de la Resolución 131 del PP y acogió con satisfacción los progresos realizados en la elaboración de un nuevo Índice de desarrollo de las TIC. El GADT tomó nota de que el Director de la BDT también informaría al Consejo sobre este asunto.</w:t>
            </w:r>
          </w:p>
        </w:tc>
      </w:tr>
    </w:tbl>
    <w:p w14:paraId="28379E6E" w14:textId="100C7791" w:rsidR="00BB60E2" w:rsidRPr="00635562" w:rsidRDefault="00D3769B" w:rsidP="00D3769B">
      <w:pPr>
        <w:pStyle w:val="Heading1"/>
        <w:rPr>
          <w:rFonts w:cstheme="minorHAnsi"/>
          <w:bCs/>
          <w:szCs w:val="24"/>
          <w:lang w:val="es-ES_tradnl"/>
        </w:rPr>
      </w:pPr>
      <w:r w:rsidRPr="00635562">
        <w:rPr>
          <w:lang w:val="es-ES_tradnl"/>
        </w:rPr>
        <w:t>9</w:t>
      </w:r>
      <w:r w:rsidRPr="00635562">
        <w:rPr>
          <w:lang w:val="es-ES_tradnl"/>
        </w:rPr>
        <w:tab/>
      </w:r>
      <w:proofErr w:type="gramStart"/>
      <w:r w:rsidR="00BB60E2" w:rsidRPr="00635562">
        <w:rPr>
          <w:lang w:val="es-ES_tradnl"/>
        </w:rPr>
        <w:t>Preparativos</w:t>
      </w:r>
      <w:proofErr w:type="gramEnd"/>
      <w:r w:rsidR="00BB60E2" w:rsidRPr="00635562">
        <w:rPr>
          <w:lang w:val="es-ES_tradnl"/>
        </w:rPr>
        <w:t xml:space="preserve"> de la próxima Cumbre de la Juventud</w:t>
      </w:r>
    </w:p>
    <w:p w14:paraId="78C5B9D9" w14:textId="3D2ECADF"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73" w:author="Spanish" w:date="2023-11-29T13:32:00Z">
            <w:rPr/>
          </w:rPrChange>
        </w:rPr>
        <w:instrText xml:space="preserve"> HYPERLINK "https://www.itu.int/md/D22-TDAG30-C-0027/es" </w:instrText>
      </w:r>
      <w:r w:rsidR="00785320">
        <w:fldChar w:fldCharType="separate"/>
      </w:r>
      <w:r w:rsidRPr="00635562">
        <w:rPr>
          <w:rStyle w:val="Hyperlink"/>
          <w:lang w:val="es-ES_tradnl"/>
        </w:rPr>
        <w:t>27</w:t>
      </w:r>
      <w:r w:rsidR="00785320">
        <w:rPr>
          <w:rStyle w:val="Hyperlink"/>
          <w:lang w:val="es-ES_tradnl"/>
        </w:rPr>
        <w:fldChar w:fldCharType="end"/>
      </w:r>
    </w:p>
    <w:p w14:paraId="5477BC82" w14:textId="77777777" w:rsidR="00BB60E2" w:rsidRPr="00635562" w:rsidRDefault="00BB60E2" w:rsidP="00486E3E">
      <w:pPr>
        <w:rPr>
          <w:szCs w:val="24"/>
          <w:lang w:val="es-ES_tradnl"/>
        </w:rPr>
      </w:pPr>
      <w:r w:rsidRPr="00635562">
        <w:rPr>
          <w:lang w:val="es-ES_tradnl"/>
        </w:rPr>
        <w:t>En este documento se presentaron las propuestas de la BDT para organizar una Cumbre Mundial de la Juventud (CMJ) antes de la Conferencia Mundial de Desarrollo de las Telecomunicaciones CMDT-25, como parte de la Estrategia para la Juventud de la UIT, incluido un Segmento de la Juventud que se celebraría en cada Reunión Preparatoria Regional (RPM) de la CMDT-25. Los resultados aportados por los Segmentos de la Juventud a cada RPM constituirían los documentos de base para la Declaración Mundial de la Juventud en la cumbre.</w:t>
      </w:r>
    </w:p>
    <w:p w14:paraId="108798AD" w14:textId="77777777" w:rsidR="00BB60E2" w:rsidRPr="00635562" w:rsidRDefault="00BB60E2" w:rsidP="00486E3E">
      <w:pPr>
        <w:rPr>
          <w:szCs w:val="24"/>
          <w:lang w:val="es-ES_tradnl"/>
        </w:rPr>
      </w:pPr>
      <w:r w:rsidRPr="00635562">
        <w:rPr>
          <w:lang w:val="es-ES_tradnl"/>
        </w:rPr>
        <w:t>El GADT debatió esta propuesta junto con las contribuciones de Australia y la Federación de Rusia. Muchos de los países que asistieron al GADT opinaron que era importante escuchar las opiniones de los jóvenes de hoy para incorporar sus puntos de vista a los planes y actividades del Sector cuando proceda. El GADT acordó por unanimidad celebrar una Cumbre de la Juventud.</w:t>
      </w:r>
    </w:p>
    <w:p w14:paraId="3CF8E955" w14:textId="4729A62D" w:rsidR="00BB60E2" w:rsidRPr="00635562" w:rsidRDefault="00BB60E2" w:rsidP="00486E3E">
      <w:pPr>
        <w:rPr>
          <w:szCs w:val="24"/>
          <w:lang w:val="es-ES_tradnl"/>
        </w:rPr>
      </w:pPr>
      <w:r w:rsidRPr="00635562">
        <w:rPr>
          <w:lang w:val="es-ES_tradnl"/>
        </w:rPr>
        <w:t>A pesar de la preferencia por celebrar conjuntamente la próxima CMJ y la CMDT, muchos países parecían estar de acuerdo en que la Cumbre podría celebrarse antes de la CMDT-25, con tiempo suficiente para que los Miembros de la UIT tuvieran en cuenta los resultados de la CMJ en sus contribuciones a la Conferencia. Varios países convinieron en que podía repetirse el mismo procedimiento seguido por la BDT para promover la participación en la CMJ 2022, al considerar que tanto las candidaturas de participantes como las propuestas de orden del día eran fruto de la colaboración de los Miembros de la UIT, las ORT y las Oficinas Regionales con la BDT. Algunos países también prefirieron crear un grupo de trabajo o de dirección del GADT, constituido por representantes de las regiones; otros, al parecer, prefirieron crear ese grupo alternativo, que se ocuparía de los detalles organizativos relacionados principalmente con la participación y el orden del día. Otros no consideraban necesario establecer un grupo de este tipo, teniendo en cuenta, entre otras cosas, el éxito de la BDT en la organización de la CMJ de 2022.</w:t>
      </w:r>
    </w:p>
    <w:p w14:paraId="341C3C78" w14:textId="77777777" w:rsidR="00BB60E2" w:rsidRPr="00635562" w:rsidRDefault="00BB60E2" w:rsidP="00987CB7">
      <w:pPr>
        <w:spacing w:after="120"/>
        <w:rPr>
          <w:szCs w:val="24"/>
          <w:lang w:val="es-ES_tradnl"/>
        </w:rPr>
      </w:pPr>
      <w:r w:rsidRPr="00635562">
        <w:rPr>
          <w:lang w:val="es-ES_tradnl"/>
        </w:rPr>
        <w:t>Dos países manifestaron su preocupación por la separación de los dos eventos, y un país opinó que la participación de los jóvenes en la CMJ debía limitarse únicamente a los miembros de las delegaciones nacionales en la CMDT. Dos países indicaron que preferían que el Consejo estudiara el asunto con la posibilidad de celebrar el acto fuera del Sector de Desarrollo.</w:t>
      </w:r>
    </w:p>
    <w:tbl>
      <w:tblPr>
        <w:tblStyle w:val="TableGrid"/>
        <w:tblW w:w="0" w:type="auto"/>
        <w:tblInd w:w="-5" w:type="dxa"/>
        <w:tblLook w:val="04A0" w:firstRow="1" w:lastRow="0" w:firstColumn="1" w:lastColumn="0" w:noHBand="0" w:noVBand="1"/>
      </w:tblPr>
      <w:tblGrid>
        <w:gridCol w:w="9629"/>
      </w:tblGrid>
      <w:tr w:rsidR="00BB60E2" w:rsidRPr="00A7372D" w14:paraId="0D1E6B41" w14:textId="77777777" w:rsidTr="004D4745">
        <w:trPr>
          <w:trHeight w:val="826"/>
        </w:trPr>
        <w:tc>
          <w:tcPr>
            <w:tcW w:w="9629" w:type="dxa"/>
          </w:tcPr>
          <w:p w14:paraId="3A489239" w14:textId="77777777" w:rsidR="00BB60E2" w:rsidRPr="00635562" w:rsidRDefault="00BB60E2" w:rsidP="00987CB7">
            <w:pPr>
              <w:spacing w:after="120"/>
              <w:rPr>
                <w:rFonts w:cstheme="minorHAnsi"/>
                <w:szCs w:val="24"/>
                <w:lang w:val="es-ES_tradnl"/>
              </w:rPr>
            </w:pPr>
            <w:r w:rsidRPr="00635562">
              <w:rPr>
                <w:lang w:val="es-ES_tradnl"/>
              </w:rPr>
              <w:t>El GADT acordó por unanimidad celebrar una Cumbre de la Juventud. Sería preciso proseguir los debates sobre el formato y la programación del acto.</w:t>
            </w:r>
          </w:p>
        </w:tc>
      </w:tr>
    </w:tbl>
    <w:p w14:paraId="63054838" w14:textId="29A4A5E9" w:rsidR="00BB60E2" w:rsidRPr="00635562" w:rsidRDefault="00BB60E2" w:rsidP="00486E3E">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74" w:author="Spanish" w:date="2023-11-29T13:32:00Z">
            <w:rPr/>
          </w:rPrChange>
        </w:rPr>
        <w:instrText xml:space="preserve"> HYPERLINK "https://www.itu.int/md/D22-TDAG30-C-0035/es" </w:instrText>
      </w:r>
      <w:r w:rsidR="00785320">
        <w:fldChar w:fldCharType="separate"/>
      </w:r>
      <w:r w:rsidRPr="00635562">
        <w:rPr>
          <w:rStyle w:val="Hyperlink"/>
          <w:lang w:val="es-ES_tradnl"/>
        </w:rPr>
        <w:t>35</w:t>
      </w:r>
      <w:r w:rsidR="00785320">
        <w:rPr>
          <w:rStyle w:val="Hyperlink"/>
          <w:lang w:val="es-ES_tradnl"/>
        </w:rPr>
        <w:fldChar w:fldCharType="end"/>
      </w:r>
    </w:p>
    <w:p w14:paraId="5CB0819B" w14:textId="77777777" w:rsidR="00BB60E2" w:rsidRPr="00635562" w:rsidRDefault="00BB60E2" w:rsidP="00987CB7">
      <w:pPr>
        <w:spacing w:after="120"/>
        <w:rPr>
          <w:rFonts w:cstheme="minorHAnsi"/>
          <w:szCs w:val="24"/>
          <w:lang w:val="es-ES_tradnl"/>
        </w:rPr>
      </w:pPr>
      <w:r w:rsidRPr="00635562">
        <w:rPr>
          <w:lang w:val="es-ES_tradnl"/>
        </w:rPr>
        <w:t>En este documento se aportaron contribuciones a las propuestas de la Secretaría para la organización de una Cumbre Mundial de la Juventud previa a la Conferencia Mundial de Desarrollo de las Telecomunicaciones (CMDT) de 2025.</w:t>
      </w:r>
    </w:p>
    <w:tbl>
      <w:tblPr>
        <w:tblStyle w:val="TableGrid"/>
        <w:tblW w:w="0" w:type="auto"/>
        <w:tblLook w:val="04A0" w:firstRow="1" w:lastRow="0" w:firstColumn="1" w:lastColumn="0" w:noHBand="0" w:noVBand="1"/>
      </w:tblPr>
      <w:tblGrid>
        <w:gridCol w:w="9629"/>
      </w:tblGrid>
      <w:tr w:rsidR="00BB60E2" w:rsidRPr="00A7372D" w14:paraId="2881DEC3" w14:textId="77777777" w:rsidTr="004D4745">
        <w:tc>
          <w:tcPr>
            <w:tcW w:w="9629" w:type="dxa"/>
          </w:tcPr>
          <w:p w14:paraId="7A68FB69" w14:textId="77777777" w:rsidR="00BB60E2" w:rsidRPr="00635562" w:rsidRDefault="00BB60E2" w:rsidP="00987CB7">
            <w:pPr>
              <w:spacing w:after="120"/>
              <w:rPr>
                <w:rFonts w:cstheme="minorHAnsi"/>
                <w:szCs w:val="24"/>
                <w:lang w:val="es-ES_tradnl"/>
              </w:rPr>
            </w:pPr>
            <w:r w:rsidRPr="00635562">
              <w:rPr>
                <w:lang w:val="es-ES_tradnl"/>
              </w:rPr>
              <w:t>El GADT tomó nota de la contribución y agradeció a la Federación de Rusia su oportuna propuesta.</w:t>
            </w:r>
          </w:p>
        </w:tc>
      </w:tr>
    </w:tbl>
    <w:p w14:paraId="194B9CCF" w14:textId="2C7DAF31"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75" w:author="Spanish" w:date="2023-11-29T13:32:00Z">
            <w:rPr/>
          </w:rPrChange>
        </w:rPr>
        <w:instrText xml:space="preserve"> HYPERLINK "https://www.itu.int/md/D22-TDAG30-C-0038/es" </w:instrText>
      </w:r>
      <w:r w:rsidR="00785320">
        <w:fldChar w:fldCharType="separate"/>
      </w:r>
      <w:r w:rsidRPr="00635562">
        <w:rPr>
          <w:rStyle w:val="Hyperlink"/>
          <w:lang w:val="es-ES_tradnl"/>
        </w:rPr>
        <w:t>38(Rev.1-3)</w:t>
      </w:r>
      <w:r w:rsidR="00785320">
        <w:rPr>
          <w:rStyle w:val="Hyperlink"/>
          <w:lang w:val="es-ES_tradnl"/>
        </w:rPr>
        <w:fldChar w:fldCharType="end"/>
      </w:r>
    </w:p>
    <w:p w14:paraId="04CB6CFF" w14:textId="5FA94D2B" w:rsidR="00BB60E2" w:rsidRPr="00635562" w:rsidRDefault="00BB60E2" w:rsidP="00987CB7">
      <w:pPr>
        <w:spacing w:after="120"/>
        <w:rPr>
          <w:rFonts w:cstheme="minorHAnsi"/>
          <w:szCs w:val="24"/>
          <w:lang w:val="es-ES_tradnl"/>
        </w:rPr>
      </w:pPr>
      <w:r w:rsidRPr="00635562">
        <w:rPr>
          <w:lang w:val="es-ES_tradnl"/>
        </w:rPr>
        <w:t>En este documento, preparado por Australia, India, Papua Nueva Guinea y Samoa, se pidió a la</w:t>
      </w:r>
      <w:r w:rsidR="00987CB7">
        <w:rPr>
          <w:lang w:val="es-ES_tradnl"/>
        </w:rPr>
        <w:t> </w:t>
      </w:r>
      <w:r w:rsidRPr="00635562">
        <w:rPr>
          <w:lang w:val="es-ES_tradnl"/>
        </w:rPr>
        <w:t>BDT que facilitara información sobre los requisitos financieros y de recursos necesarios para acoger una Cumbre Mundial de la Juventud Generation Connect, con el fin de que los Miembros y los posibles anfitriones pudieran considerar los requisitos financieros y logísticos.</w:t>
      </w:r>
    </w:p>
    <w:tbl>
      <w:tblPr>
        <w:tblStyle w:val="TableGrid"/>
        <w:tblW w:w="0" w:type="auto"/>
        <w:tblLook w:val="04A0" w:firstRow="1" w:lastRow="0" w:firstColumn="1" w:lastColumn="0" w:noHBand="0" w:noVBand="1"/>
      </w:tblPr>
      <w:tblGrid>
        <w:gridCol w:w="9629"/>
      </w:tblGrid>
      <w:tr w:rsidR="00BB60E2" w:rsidRPr="00A7372D" w14:paraId="11753B93" w14:textId="77777777" w:rsidTr="004D4745">
        <w:tc>
          <w:tcPr>
            <w:tcW w:w="9629" w:type="dxa"/>
          </w:tcPr>
          <w:p w14:paraId="0B21242B" w14:textId="77777777" w:rsidR="00BB60E2" w:rsidRPr="00635562" w:rsidRDefault="00BB60E2" w:rsidP="00987CB7">
            <w:pPr>
              <w:spacing w:after="120"/>
              <w:rPr>
                <w:rFonts w:cstheme="minorHAnsi"/>
                <w:szCs w:val="24"/>
                <w:lang w:val="es-ES_tradnl"/>
              </w:rPr>
            </w:pPr>
            <w:r w:rsidRPr="00635562">
              <w:rPr>
                <w:lang w:val="es-ES_tradnl"/>
              </w:rPr>
              <w:t>El GADT tomó nota de esta contribución y estudió la respuesta de la BDT basándose en su experiencia anterior.</w:t>
            </w:r>
          </w:p>
        </w:tc>
      </w:tr>
    </w:tbl>
    <w:p w14:paraId="597B217C" w14:textId="0EAE7B52" w:rsidR="00BB60E2" w:rsidRPr="00635562" w:rsidRDefault="00D3769B" w:rsidP="00D3769B">
      <w:pPr>
        <w:pStyle w:val="Heading1"/>
        <w:rPr>
          <w:rFonts w:cstheme="minorHAnsi"/>
          <w:bCs/>
          <w:szCs w:val="24"/>
          <w:lang w:val="es-ES_tradnl"/>
        </w:rPr>
      </w:pPr>
      <w:r w:rsidRPr="00635562">
        <w:rPr>
          <w:lang w:val="es-ES_tradnl"/>
        </w:rPr>
        <w:t>10</w:t>
      </w:r>
      <w:r w:rsidRPr="00635562">
        <w:rPr>
          <w:lang w:val="es-ES_tradnl"/>
        </w:rPr>
        <w:tab/>
      </w:r>
      <w:proofErr w:type="gramStart"/>
      <w:r w:rsidR="00BB60E2" w:rsidRPr="00635562">
        <w:rPr>
          <w:lang w:val="es-ES_tradnl"/>
        </w:rPr>
        <w:t>Colaboración</w:t>
      </w:r>
      <w:proofErr w:type="gramEnd"/>
      <w:r w:rsidR="00BB60E2" w:rsidRPr="00635562">
        <w:rPr>
          <w:lang w:val="es-ES_tradnl"/>
        </w:rPr>
        <w:t xml:space="preserve"> con otros Sectores</w:t>
      </w:r>
    </w:p>
    <w:p w14:paraId="63C07CE5" w14:textId="05027564" w:rsidR="00BB60E2" w:rsidRPr="00635562" w:rsidRDefault="00BB60E2" w:rsidP="00486E3E">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76" w:author="Spanish" w:date="2023-11-29T13:32:00Z">
            <w:rPr/>
          </w:rPrChange>
        </w:rPr>
        <w:instrText xml:space="preserve"> HYPERLINK "https://www.itu.int/md/D22-TDAG30-C-0009/es" </w:instrText>
      </w:r>
      <w:r w:rsidR="00785320">
        <w:fldChar w:fldCharType="separate"/>
      </w:r>
      <w:r w:rsidRPr="00635562">
        <w:rPr>
          <w:rStyle w:val="Hyperlink"/>
          <w:lang w:val="es-ES_tradnl"/>
        </w:rPr>
        <w:t>9(Rev.1)</w:t>
      </w:r>
      <w:r w:rsidR="00785320">
        <w:rPr>
          <w:rStyle w:val="Hyperlink"/>
          <w:lang w:val="es-ES_tradnl"/>
        </w:rPr>
        <w:fldChar w:fldCharType="end"/>
      </w:r>
    </w:p>
    <w:p w14:paraId="6A8437C7" w14:textId="4A5E2AE2" w:rsidR="00BB60E2" w:rsidRPr="00635562" w:rsidRDefault="00BB60E2" w:rsidP="00486E3E">
      <w:pPr>
        <w:rPr>
          <w:rFonts w:cstheme="minorHAnsi"/>
          <w:szCs w:val="24"/>
          <w:lang w:val="es-ES_tradnl"/>
        </w:rPr>
      </w:pPr>
      <w:r w:rsidRPr="00635562">
        <w:rPr>
          <w:lang w:val="es-ES_tradnl"/>
        </w:rPr>
        <w:t>En este documento se presentó un informe de situación de los trabajos del Grupo de Coordinación Intersectorial (GCIS) sobre cuestiones de interés mutuo, destacando las conclusiones de su última reunión, celebrada el 2 de mayo de 2023. La reunión del GCIS, celebrada de manera conjunta con la reunión del Grupo Asesor de Radiocomunicaciones (GAR), estuvo presidida por el Sr. Fabio Bigi (Italia). El Presidente señaló que el Grupo había debatido sobre los cuadros de correspondencias de los tres Sectores y había sido informado de un nuevo Mecanismo de Coordinación Intersectorial (ISCM) interno que se presentaría al Consejo 2023 en julio, para abarcar todos los temas que requirieran coordinación intersectorial y facilitar el seguimiento y la evaluación.</w:t>
      </w:r>
    </w:p>
    <w:p w14:paraId="6D5CBE48" w14:textId="19A00ABA" w:rsidR="00BB60E2" w:rsidRPr="00635562" w:rsidRDefault="00BB60E2" w:rsidP="00486E3E">
      <w:pPr>
        <w:rPr>
          <w:rFonts w:cstheme="minorHAnsi"/>
          <w:szCs w:val="24"/>
          <w:lang w:val="es-ES_tradnl"/>
        </w:rPr>
      </w:pPr>
      <w:r w:rsidRPr="00635562">
        <w:rPr>
          <w:lang w:val="es-ES_tradnl"/>
        </w:rPr>
        <w:t>El GCIS examinó las últimas novedades para avanzar en los trabajos internos de la UIT sobre el cambio climático y las actividades relacionadas con la accesibilidad (observando también que, por primera vez, el proyecto de presupuesto de la Unión para 2024-2025 incluía 100 000 CHF anuales para hacer accesible la UIT (por ejemplo, proporcionando subtítulos, etc.), y examinó las orientaciones sobre participación a distancia elaboradas por el GANT. A este respecto, el GCIS formuló una declaración de coordinación al GADT, invitándole a compartir cualquier norma que tuviera sobre gobernanza y gestión de reuniones virtuales para tratar de identificar una mejor práctica común acordada a corto plazo con el fin de ayudar al Consejo en sus deliberaciones, tal como se establecía en la Resolución 167 (Rev. Bucarest, 2022) de la PP, y para elaborar un enfoque común de toda la Unión a más largo plazo.</w:t>
      </w:r>
    </w:p>
    <w:p w14:paraId="19FCCD10" w14:textId="05D98B4F" w:rsidR="00BB60E2" w:rsidRPr="00635562" w:rsidRDefault="00BB60E2" w:rsidP="00486E3E">
      <w:pPr>
        <w:rPr>
          <w:rFonts w:cstheme="minorHAnsi"/>
          <w:szCs w:val="24"/>
          <w:lang w:val="es-ES_tradnl"/>
        </w:rPr>
      </w:pPr>
      <w:r w:rsidRPr="00635562">
        <w:rPr>
          <w:lang w:val="es-ES_tradnl"/>
        </w:rPr>
        <w:t xml:space="preserve">Dos posibles temas futuros para el GCIS son la </w:t>
      </w:r>
      <w:r w:rsidR="00D3769B" w:rsidRPr="00635562">
        <w:rPr>
          <w:lang w:val="es-ES_tradnl"/>
        </w:rPr>
        <w:t>"</w:t>
      </w:r>
      <w:r w:rsidRPr="00635562">
        <w:rPr>
          <w:lang w:val="es-ES_tradnl"/>
        </w:rPr>
        <w:t>reducción de la brecha digital</w:t>
      </w:r>
      <w:r w:rsidR="00D3769B" w:rsidRPr="00635562">
        <w:rPr>
          <w:lang w:val="es-ES_tradnl"/>
        </w:rPr>
        <w:t>"</w:t>
      </w:r>
      <w:r w:rsidRPr="00635562">
        <w:rPr>
          <w:lang w:val="es-ES_tradnl"/>
        </w:rPr>
        <w:t xml:space="preserve"> y la </w:t>
      </w:r>
      <w:r w:rsidR="00D3769B" w:rsidRPr="00635562">
        <w:rPr>
          <w:lang w:val="es-ES_tradnl"/>
        </w:rPr>
        <w:t>"</w:t>
      </w:r>
      <w:r w:rsidRPr="00635562">
        <w:rPr>
          <w:lang w:val="es-ES_tradnl"/>
        </w:rPr>
        <w:t>armonización del sitio web de la UIT</w:t>
      </w:r>
      <w:r w:rsidR="00D3769B" w:rsidRPr="00635562">
        <w:rPr>
          <w:lang w:val="es-ES_tradnl"/>
        </w:rPr>
        <w:t>"</w:t>
      </w:r>
      <w:r w:rsidRPr="00635562">
        <w:rPr>
          <w:lang w:val="es-ES_tradnl"/>
        </w:rPr>
        <w:t>.</w:t>
      </w:r>
    </w:p>
    <w:p w14:paraId="1253B0DD" w14:textId="2BC84741" w:rsidR="00BB60E2" w:rsidRPr="00635562" w:rsidRDefault="00BB60E2" w:rsidP="00987CB7">
      <w:pPr>
        <w:spacing w:after="120"/>
        <w:rPr>
          <w:rFonts w:cstheme="minorHAnsi"/>
          <w:szCs w:val="24"/>
          <w:lang w:val="es-ES_tradnl"/>
        </w:rPr>
      </w:pPr>
      <w:r w:rsidRPr="00635562">
        <w:rPr>
          <w:lang w:val="es-ES_tradnl"/>
        </w:rPr>
        <w:t xml:space="preserve">En el informe del Presidente también se señaló que el grupo había indicado que el concepto de </w:t>
      </w:r>
      <w:r w:rsidR="00D3769B" w:rsidRPr="00635562">
        <w:rPr>
          <w:lang w:val="es-ES_tradnl"/>
        </w:rPr>
        <w:t>"</w:t>
      </w:r>
      <w:r w:rsidRPr="00635562">
        <w:rPr>
          <w:lang w:val="es-ES_tradnl"/>
        </w:rPr>
        <w:t>Una UIT</w:t>
      </w:r>
      <w:r w:rsidR="00D3769B" w:rsidRPr="00635562">
        <w:rPr>
          <w:lang w:val="es-ES_tradnl"/>
        </w:rPr>
        <w:t>"</w:t>
      </w:r>
      <w:r w:rsidRPr="00635562">
        <w:rPr>
          <w:lang w:val="es-ES_tradnl"/>
        </w:rPr>
        <w:t xml:space="preserve"> debía aclararse más, teniendo en cuenta la necesidad de los Miembros de disponer de planes operativos detallados de cada Sector, al tiempo que era necesario mejorar los mecanismos de coordinación en toda la UIT, como la racionalización de las resoluciones mediante la aplicación de la cartografía disponible en línea</w:t>
      </w:r>
    </w:p>
    <w:tbl>
      <w:tblPr>
        <w:tblStyle w:val="TableGrid"/>
        <w:tblW w:w="0" w:type="auto"/>
        <w:tblLook w:val="04A0" w:firstRow="1" w:lastRow="0" w:firstColumn="1" w:lastColumn="0" w:noHBand="0" w:noVBand="1"/>
      </w:tblPr>
      <w:tblGrid>
        <w:gridCol w:w="9629"/>
      </w:tblGrid>
      <w:tr w:rsidR="00BB60E2" w:rsidRPr="00A7372D" w14:paraId="43E1CE5E" w14:textId="77777777" w:rsidTr="004D4745">
        <w:tc>
          <w:tcPr>
            <w:tcW w:w="9629" w:type="dxa"/>
          </w:tcPr>
          <w:p w14:paraId="2FB4BDCB" w14:textId="77777777" w:rsidR="00BB60E2" w:rsidRPr="00635562" w:rsidRDefault="00BB60E2" w:rsidP="00987CB7">
            <w:pPr>
              <w:spacing w:after="120"/>
              <w:rPr>
                <w:rFonts w:cstheme="minorHAnsi"/>
                <w:szCs w:val="24"/>
                <w:lang w:val="es-ES_tradnl"/>
              </w:rPr>
            </w:pPr>
            <w:r w:rsidRPr="00635562">
              <w:rPr>
                <w:lang w:val="es-ES_tradnl"/>
              </w:rPr>
              <w:t>El GADT tomó nota de esta contribución con agradecimiento.</w:t>
            </w:r>
          </w:p>
        </w:tc>
      </w:tr>
    </w:tbl>
    <w:p w14:paraId="48B6B9C6" w14:textId="5CD8964D" w:rsidR="00BB60E2" w:rsidRPr="00635562" w:rsidRDefault="00BB60E2" w:rsidP="00486E3E">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77" w:author="Spanish" w:date="2023-11-29T13:32:00Z">
            <w:rPr/>
          </w:rPrChange>
        </w:rPr>
        <w:instrText xml:space="preserve"> HYPERLINK "https://www.itu.int/md/D22-TDAG30-C-0019/es" </w:instrText>
      </w:r>
      <w:r w:rsidR="00785320">
        <w:fldChar w:fldCharType="separate"/>
      </w:r>
      <w:r w:rsidRPr="00635562">
        <w:rPr>
          <w:rStyle w:val="Hyperlink"/>
          <w:lang w:val="es-ES_tradnl"/>
        </w:rPr>
        <w:t>19</w:t>
      </w:r>
      <w:r w:rsidR="00785320">
        <w:rPr>
          <w:rStyle w:val="Hyperlink"/>
          <w:lang w:val="es-ES_tradnl"/>
        </w:rPr>
        <w:fldChar w:fldCharType="end"/>
      </w:r>
    </w:p>
    <w:p w14:paraId="2501C1AA" w14:textId="77777777" w:rsidR="00BB60E2" w:rsidRPr="00635562" w:rsidRDefault="00BB60E2" w:rsidP="00987CB7">
      <w:pPr>
        <w:spacing w:after="120"/>
        <w:rPr>
          <w:szCs w:val="24"/>
          <w:lang w:val="es-ES_tradnl"/>
        </w:rPr>
      </w:pPr>
      <w:r w:rsidRPr="00635562">
        <w:rPr>
          <w:lang w:val="es-ES_tradnl"/>
        </w:rPr>
        <w:t>En este documento se presentó una declaración de coordinación recibida del Grupo de Coordinación Intersectorial (GCIS) en la que se describían los procedimientos para que los grupos asesores sectoriales accedieran y compartieran documentos sobre actividades intersectoriales en el sitio web del GCIS.</w:t>
      </w:r>
    </w:p>
    <w:tbl>
      <w:tblPr>
        <w:tblStyle w:val="TableGrid"/>
        <w:tblW w:w="0" w:type="auto"/>
        <w:tblLook w:val="04A0" w:firstRow="1" w:lastRow="0" w:firstColumn="1" w:lastColumn="0" w:noHBand="0" w:noVBand="1"/>
      </w:tblPr>
      <w:tblGrid>
        <w:gridCol w:w="9629"/>
      </w:tblGrid>
      <w:tr w:rsidR="00BB60E2" w:rsidRPr="00A7372D" w14:paraId="7E5CB07D" w14:textId="77777777" w:rsidTr="004D4745">
        <w:tc>
          <w:tcPr>
            <w:tcW w:w="9629" w:type="dxa"/>
          </w:tcPr>
          <w:p w14:paraId="4F6F5D57" w14:textId="77777777" w:rsidR="00BB60E2" w:rsidRPr="00635562" w:rsidRDefault="00BB60E2" w:rsidP="00987CB7">
            <w:pPr>
              <w:spacing w:after="120"/>
              <w:rPr>
                <w:rFonts w:cstheme="minorHAnsi"/>
                <w:szCs w:val="24"/>
                <w:lang w:val="es-ES_tradnl"/>
              </w:rPr>
            </w:pPr>
            <w:r w:rsidRPr="00635562">
              <w:rPr>
                <w:lang w:val="es-ES_tradnl"/>
              </w:rPr>
              <w:t>El GADT tomó nota de este documento. En respuesta, el equipo directivo del GADT preparó una declaración de coordinación, acusando recibo e indicando la voluntad del GADT y la BDT de colaborar en este mecanismo.</w:t>
            </w:r>
          </w:p>
        </w:tc>
      </w:tr>
    </w:tbl>
    <w:p w14:paraId="44EB9C1A" w14:textId="4DD9661A" w:rsidR="00BB60E2" w:rsidRPr="00635562" w:rsidRDefault="00BB60E2" w:rsidP="00486E3E">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78" w:author="Spanish" w:date="2023-11-29T13:32:00Z">
            <w:rPr/>
          </w:rPrChange>
        </w:rPr>
        <w:instrText xml:space="preserve"> HYPERLINK "https://www.itu.int/md/D22-TDAG30-C-0020/es" </w:instrText>
      </w:r>
      <w:r w:rsidR="00785320">
        <w:fldChar w:fldCharType="separate"/>
      </w:r>
      <w:r w:rsidRPr="00635562">
        <w:rPr>
          <w:rStyle w:val="Hyperlink"/>
          <w:lang w:val="es-ES_tradnl"/>
        </w:rPr>
        <w:t>20</w:t>
      </w:r>
      <w:r w:rsidR="00785320">
        <w:rPr>
          <w:rStyle w:val="Hyperlink"/>
          <w:lang w:val="es-ES_tradnl"/>
        </w:rPr>
        <w:fldChar w:fldCharType="end"/>
      </w:r>
    </w:p>
    <w:p w14:paraId="1DD0727B" w14:textId="77777777" w:rsidR="00BB60E2" w:rsidRPr="00635562" w:rsidRDefault="00BB60E2" w:rsidP="00987CB7">
      <w:pPr>
        <w:spacing w:after="120"/>
        <w:rPr>
          <w:szCs w:val="24"/>
          <w:lang w:val="es-ES_tradnl"/>
        </w:rPr>
      </w:pPr>
      <w:r w:rsidRPr="00635562">
        <w:rPr>
          <w:lang w:val="es-ES_tradnl"/>
        </w:rPr>
        <w:t>En este documento se presentó una declaración de coordinación recibida a título informativo del Grupo de Coordinación Intersectorial (GCIS), en la que se exponían los últimos avances de la UIT en el ámbito de la traducción automática.</w:t>
      </w:r>
    </w:p>
    <w:tbl>
      <w:tblPr>
        <w:tblStyle w:val="TableGrid"/>
        <w:tblW w:w="0" w:type="auto"/>
        <w:tblLook w:val="04A0" w:firstRow="1" w:lastRow="0" w:firstColumn="1" w:lastColumn="0" w:noHBand="0" w:noVBand="1"/>
      </w:tblPr>
      <w:tblGrid>
        <w:gridCol w:w="9629"/>
      </w:tblGrid>
      <w:tr w:rsidR="00BB60E2" w:rsidRPr="00A7372D" w14:paraId="708C63B1" w14:textId="77777777" w:rsidTr="004D4745">
        <w:tc>
          <w:tcPr>
            <w:tcW w:w="9629" w:type="dxa"/>
          </w:tcPr>
          <w:p w14:paraId="60C494C6" w14:textId="77777777" w:rsidR="00BB60E2" w:rsidRPr="00635562" w:rsidRDefault="00BB60E2" w:rsidP="00987CB7">
            <w:pPr>
              <w:spacing w:after="120"/>
              <w:rPr>
                <w:rFonts w:cstheme="minorHAnsi"/>
                <w:szCs w:val="24"/>
                <w:lang w:val="es-ES_tradnl"/>
              </w:rPr>
            </w:pPr>
            <w:r w:rsidRPr="00635562">
              <w:rPr>
                <w:lang w:val="es-ES_tradnl"/>
              </w:rPr>
              <w:t>El GADT tomó nota de este documento. En respuesta, el equipo directivo del GADT preparó una declaración de coordinación, acusando recibo e indicando la voluntad del GADT y la BDT de colaborar en esta innovación.</w:t>
            </w:r>
          </w:p>
        </w:tc>
      </w:tr>
    </w:tbl>
    <w:p w14:paraId="54D96F7E" w14:textId="6BBE11C2" w:rsidR="00BB60E2" w:rsidRPr="00635562" w:rsidRDefault="00BB60E2" w:rsidP="00987CB7">
      <w:pPr>
        <w:keepNext/>
        <w:keepLines/>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79" w:author="Spanish" w:date="2023-11-29T13:32:00Z">
            <w:rPr/>
          </w:rPrChange>
        </w:rPr>
        <w:instrText xml:space="preserve"> HYPERLINK "https://www.itu.int/md/D22-TDAG30-C-0021/es" </w:instrText>
      </w:r>
      <w:r w:rsidR="00785320">
        <w:fldChar w:fldCharType="separate"/>
      </w:r>
      <w:r w:rsidRPr="00635562">
        <w:rPr>
          <w:rStyle w:val="Hyperlink"/>
          <w:lang w:val="es-ES_tradnl"/>
        </w:rPr>
        <w:t>21</w:t>
      </w:r>
      <w:r w:rsidR="00785320">
        <w:rPr>
          <w:rStyle w:val="Hyperlink"/>
          <w:lang w:val="es-ES_tradnl"/>
        </w:rPr>
        <w:fldChar w:fldCharType="end"/>
      </w:r>
    </w:p>
    <w:p w14:paraId="349707B8" w14:textId="3ADE10E4" w:rsidR="00BB60E2" w:rsidRPr="00635562" w:rsidRDefault="00BB60E2" w:rsidP="00987CB7">
      <w:pPr>
        <w:spacing w:after="120"/>
        <w:rPr>
          <w:szCs w:val="24"/>
          <w:lang w:val="es-ES_tradnl"/>
        </w:rPr>
      </w:pPr>
      <w:r w:rsidRPr="00635562">
        <w:rPr>
          <w:lang w:val="es-ES_tradnl"/>
        </w:rPr>
        <w:t>En este documento se presentó una declaración de coordinación recibida para información del</w:t>
      </w:r>
      <w:r w:rsidR="00987CB7">
        <w:rPr>
          <w:lang w:val="es-ES_tradnl"/>
        </w:rPr>
        <w:t> </w:t>
      </w:r>
      <w:r w:rsidRPr="00635562">
        <w:rPr>
          <w:lang w:val="es-ES_tradnl"/>
        </w:rPr>
        <w:t>GANT sobre las nuevas directrices para la participación a distancia.</w:t>
      </w:r>
    </w:p>
    <w:tbl>
      <w:tblPr>
        <w:tblStyle w:val="TableGrid"/>
        <w:tblW w:w="0" w:type="auto"/>
        <w:tblLook w:val="04A0" w:firstRow="1" w:lastRow="0" w:firstColumn="1" w:lastColumn="0" w:noHBand="0" w:noVBand="1"/>
      </w:tblPr>
      <w:tblGrid>
        <w:gridCol w:w="9629"/>
      </w:tblGrid>
      <w:tr w:rsidR="00BB60E2" w:rsidRPr="00A7372D" w14:paraId="7D0DE133" w14:textId="77777777" w:rsidTr="004D4745">
        <w:tc>
          <w:tcPr>
            <w:tcW w:w="9629" w:type="dxa"/>
          </w:tcPr>
          <w:p w14:paraId="210FFA9B" w14:textId="77777777" w:rsidR="00BB60E2" w:rsidRPr="00635562" w:rsidRDefault="00BB60E2" w:rsidP="00987CB7">
            <w:pPr>
              <w:spacing w:after="120"/>
              <w:rPr>
                <w:rFonts w:cstheme="minorHAnsi"/>
                <w:szCs w:val="24"/>
                <w:lang w:val="es-ES_tradnl"/>
              </w:rPr>
            </w:pPr>
            <w:r w:rsidRPr="00635562">
              <w:rPr>
                <w:lang w:val="es-ES_tradnl"/>
              </w:rPr>
              <w:t>El GADT tomó nota de este documento. En respuesta, el equipo directivo del GADT preparó una declaración de coordinación, acusando recibo e indicando la voluntad del GADT y la BDT de colaborar en este mecanismo.</w:t>
            </w:r>
          </w:p>
        </w:tc>
      </w:tr>
    </w:tbl>
    <w:p w14:paraId="18855A04" w14:textId="1AD6864C"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80" w:author="Spanish" w:date="2023-11-29T13:32:00Z">
            <w:rPr/>
          </w:rPrChange>
        </w:rPr>
        <w:instrText xml:space="preserve"> HYPERLINK "https://www.itu.int/md/D22-TDAG30-C-0024/es" </w:instrText>
      </w:r>
      <w:r w:rsidR="00785320">
        <w:fldChar w:fldCharType="separate"/>
      </w:r>
      <w:r w:rsidRPr="00635562">
        <w:rPr>
          <w:rStyle w:val="Hyperlink"/>
          <w:lang w:val="es-ES_tradnl"/>
        </w:rPr>
        <w:t>24</w:t>
      </w:r>
      <w:r w:rsidR="00785320">
        <w:rPr>
          <w:rStyle w:val="Hyperlink"/>
          <w:lang w:val="es-ES_tradnl"/>
        </w:rPr>
        <w:fldChar w:fldCharType="end"/>
      </w:r>
    </w:p>
    <w:p w14:paraId="4EDB01ED" w14:textId="32EAC59D" w:rsidR="00BB60E2" w:rsidRPr="00635562" w:rsidRDefault="00BB60E2" w:rsidP="00987CB7">
      <w:pPr>
        <w:spacing w:after="120"/>
        <w:rPr>
          <w:szCs w:val="24"/>
          <w:lang w:val="es-ES_tradnl"/>
        </w:rPr>
      </w:pPr>
      <w:r w:rsidRPr="00635562">
        <w:rPr>
          <w:lang w:val="es-ES_tradnl"/>
        </w:rPr>
        <w:t>En este documento se presentó una declaración de coordinación recibida a título informativo del Grupo de Coordinación Intersectorial (ISCG), en la que se esbozaba información sobre las reuniones virtuales y se solicitaba a los grupos asesores sectoriales que compartieran sus procedimientos para gestionar esas reuniones.</w:t>
      </w:r>
    </w:p>
    <w:tbl>
      <w:tblPr>
        <w:tblStyle w:val="TableGrid"/>
        <w:tblW w:w="0" w:type="auto"/>
        <w:tblLook w:val="04A0" w:firstRow="1" w:lastRow="0" w:firstColumn="1" w:lastColumn="0" w:noHBand="0" w:noVBand="1"/>
      </w:tblPr>
      <w:tblGrid>
        <w:gridCol w:w="9629"/>
      </w:tblGrid>
      <w:tr w:rsidR="00BB60E2" w:rsidRPr="00A7372D" w14:paraId="028EF75F" w14:textId="77777777" w:rsidTr="004D4745">
        <w:tc>
          <w:tcPr>
            <w:tcW w:w="9629" w:type="dxa"/>
          </w:tcPr>
          <w:p w14:paraId="42E5BCF6" w14:textId="77777777" w:rsidR="00BB60E2" w:rsidRPr="00635562" w:rsidRDefault="00BB60E2" w:rsidP="00987CB7">
            <w:pPr>
              <w:spacing w:after="120"/>
              <w:rPr>
                <w:rFonts w:cstheme="minorHAnsi"/>
                <w:szCs w:val="24"/>
                <w:lang w:val="es-ES_tradnl"/>
              </w:rPr>
            </w:pPr>
            <w:r w:rsidRPr="00635562">
              <w:rPr>
                <w:lang w:val="es-ES_tradnl"/>
              </w:rPr>
              <w:t>El GADT tomó nota de este documento. En respuesta, el equipo directivo del GADT preparó una declaración de coordinación, acusando recibo e indicando la voluntad de la BDT de colaborar en este mecanismo.</w:t>
            </w:r>
          </w:p>
        </w:tc>
      </w:tr>
    </w:tbl>
    <w:p w14:paraId="41B4AE5C" w14:textId="73ABE4C2"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81" w:author="Spanish" w:date="2023-11-29T13:32:00Z">
            <w:rPr/>
          </w:rPrChange>
        </w:rPr>
        <w:instrText xml:space="preserve"> HYPERLINK "https://www.itu.int/md/D22-TDAG30-C-0034/es" </w:instrText>
      </w:r>
      <w:r w:rsidR="00785320">
        <w:fldChar w:fldCharType="separate"/>
      </w:r>
      <w:r w:rsidRPr="00635562">
        <w:rPr>
          <w:rStyle w:val="Hyperlink"/>
          <w:lang w:val="es-ES_tradnl"/>
        </w:rPr>
        <w:t>34</w:t>
      </w:r>
      <w:r w:rsidR="00785320">
        <w:rPr>
          <w:rStyle w:val="Hyperlink"/>
          <w:lang w:val="es-ES_tradnl"/>
        </w:rPr>
        <w:fldChar w:fldCharType="end"/>
      </w:r>
    </w:p>
    <w:p w14:paraId="4B91D7C4" w14:textId="77777777" w:rsidR="00BB60E2" w:rsidRPr="00635562" w:rsidRDefault="00BB60E2" w:rsidP="00987CB7">
      <w:pPr>
        <w:spacing w:after="120"/>
        <w:rPr>
          <w:rFonts w:cstheme="minorHAnsi"/>
          <w:szCs w:val="24"/>
          <w:lang w:val="es-ES_tradnl"/>
        </w:rPr>
      </w:pPr>
      <w:r w:rsidRPr="00635562">
        <w:rPr>
          <w:lang w:val="es-ES_tradnl"/>
        </w:rPr>
        <w:t>En esta contribución de la Federación de Rusia se propuso una mayor coordinación intersectorial basada en los resultados de la correspondencia entre las Comisiones de Estudio de los Sectores de la UIT para identificar cuestiones de interés mutuo. Asimismo, se indicó la necesidad de establecer una correspondencia entre las Cuestiones de estudio del UIT-D y los Grupos de Trabajo del UIT-R y las Cuestiones de estudio del UIT-T.</w:t>
      </w:r>
    </w:p>
    <w:tbl>
      <w:tblPr>
        <w:tblStyle w:val="TableGrid"/>
        <w:tblW w:w="0" w:type="auto"/>
        <w:tblLook w:val="04A0" w:firstRow="1" w:lastRow="0" w:firstColumn="1" w:lastColumn="0" w:noHBand="0" w:noVBand="1"/>
      </w:tblPr>
      <w:tblGrid>
        <w:gridCol w:w="9629"/>
      </w:tblGrid>
      <w:tr w:rsidR="00BB60E2" w:rsidRPr="00A7372D" w14:paraId="26ADCBF7" w14:textId="77777777" w:rsidTr="004D4745">
        <w:tc>
          <w:tcPr>
            <w:tcW w:w="9629" w:type="dxa"/>
          </w:tcPr>
          <w:p w14:paraId="350F4A9A" w14:textId="77777777" w:rsidR="00BB60E2" w:rsidRPr="00635562" w:rsidRDefault="00BB60E2" w:rsidP="00987CB7">
            <w:pPr>
              <w:spacing w:after="120"/>
              <w:rPr>
                <w:rFonts w:cstheme="minorHAnsi"/>
                <w:szCs w:val="24"/>
                <w:lang w:val="es-ES_tradnl"/>
              </w:rPr>
            </w:pPr>
            <w:r w:rsidRPr="00635562">
              <w:rPr>
                <w:lang w:val="es-ES_tradnl"/>
              </w:rPr>
              <w:t>El GADT tomó nota de esta contribución. La Secretaría de la BDT dio las gracias a la Federación de Rusia y explicó que el ejercicio de correspondencia se estaba llevando a cabo y proseguiría.</w:t>
            </w:r>
          </w:p>
        </w:tc>
      </w:tr>
    </w:tbl>
    <w:p w14:paraId="74768A49" w14:textId="30998671" w:rsidR="00BB60E2" w:rsidRPr="00635562" w:rsidRDefault="00D3769B" w:rsidP="00D3769B">
      <w:pPr>
        <w:pStyle w:val="Heading1"/>
        <w:rPr>
          <w:rFonts w:cstheme="minorHAnsi"/>
          <w:bCs/>
          <w:szCs w:val="24"/>
          <w:lang w:val="es-ES_tradnl"/>
        </w:rPr>
      </w:pPr>
      <w:r w:rsidRPr="00635562">
        <w:rPr>
          <w:lang w:val="es-ES_tradnl"/>
        </w:rPr>
        <w:t>11</w:t>
      </w:r>
      <w:r w:rsidRPr="00635562">
        <w:rPr>
          <w:lang w:val="es-ES_tradnl"/>
        </w:rPr>
        <w:tab/>
      </w:r>
      <w:proofErr w:type="gramStart"/>
      <w:r w:rsidR="00BB60E2" w:rsidRPr="00635562">
        <w:rPr>
          <w:lang w:val="es-ES_tradnl"/>
        </w:rPr>
        <w:t>Preparativos</w:t>
      </w:r>
      <w:proofErr w:type="gramEnd"/>
      <w:r w:rsidR="00BB60E2" w:rsidRPr="00635562">
        <w:rPr>
          <w:lang w:val="es-ES_tradnl"/>
        </w:rPr>
        <w:t xml:space="preserve"> para la AR-23 y la CMR-23</w:t>
      </w:r>
    </w:p>
    <w:p w14:paraId="02A3FE45" w14:textId="514FDEAE" w:rsidR="00BB60E2" w:rsidRPr="00635562" w:rsidRDefault="00BB60E2" w:rsidP="00486E3E">
      <w:pPr>
        <w:rPr>
          <w:rFonts w:cstheme="minorHAnsi"/>
          <w:szCs w:val="24"/>
          <w:lang w:val="es-ES_tradnl"/>
        </w:rPr>
      </w:pPr>
      <w:r w:rsidRPr="00635562">
        <w:rPr>
          <w:lang w:val="es-ES_tradnl"/>
        </w:rPr>
        <w:t xml:space="preserve">Documento </w:t>
      </w:r>
      <w:r w:rsidR="00785320">
        <w:fldChar w:fldCharType="begin"/>
      </w:r>
      <w:r w:rsidR="00785320" w:rsidRPr="00766FC6">
        <w:rPr>
          <w:lang w:val="es-ES"/>
          <w:rPrChange w:id="82" w:author="Spanish" w:date="2023-11-29T13:32:00Z">
            <w:rPr/>
          </w:rPrChange>
        </w:rPr>
        <w:instrText xml:space="preserve"> HYPERLINK "https://www.itu.int/md/D22-TDAG30-C-0016/es" </w:instrText>
      </w:r>
      <w:r w:rsidR="00785320">
        <w:fldChar w:fldCharType="separate"/>
      </w:r>
      <w:r w:rsidRPr="00635562">
        <w:rPr>
          <w:rStyle w:val="Hyperlink"/>
          <w:lang w:val="es-ES_tradnl"/>
        </w:rPr>
        <w:t>16</w:t>
      </w:r>
      <w:r w:rsidR="00785320">
        <w:rPr>
          <w:rStyle w:val="Hyperlink"/>
          <w:lang w:val="es-ES_tradnl"/>
        </w:rPr>
        <w:fldChar w:fldCharType="end"/>
      </w:r>
    </w:p>
    <w:p w14:paraId="685E5855" w14:textId="77777777" w:rsidR="00BB60E2" w:rsidRPr="00635562" w:rsidRDefault="00BB60E2" w:rsidP="00987CB7">
      <w:pPr>
        <w:spacing w:after="120"/>
        <w:rPr>
          <w:rFonts w:cstheme="minorBidi"/>
          <w:lang w:val="es-ES_tradnl"/>
        </w:rPr>
      </w:pPr>
      <w:r w:rsidRPr="00635562">
        <w:rPr>
          <w:lang w:val="es-ES_tradnl"/>
        </w:rPr>
        <w:t>En este documento se informó sobre los preparativos en curso para la Asamblea de Radiocomunicaciones de 2023 (AR-23) y la Conferencia Mundial de Radiocomunicaciones de 2023 (CMR-23).</w:t>
      </w:r>
    </w:p>
    <w:tbl>
      <w:tblPr>
        <w:tblStyle w:val="TableGrid"/>
        <w:tblW w:w="0" w:type="auto"/>
        <w:tblLook w:val="04A0" w:firstRow="1" w:lastRow="0" w:firstColumn="1" w:lastColumn="0" w:noHBand="0" w:noVBand="1"/>
      </w:tblPr>
      <w:tblGrid>
        <w:gridCol w:w="9629"/>
      </w:tblGrid>
      <w:tr w:rsidR="00BB60E2" w:rsidRPr="00A7372D" w14:paraId="04A884A5" w14:textId="77777777" w:rsidTr="004D4745">
        <w:tc>
          <w:tcPr>
            <w:tcW w:w="9629" w:type="dxa"/>
          </w:tcPr>
          <w:p w14:paraId="066FA8B9" w14:textId="77777777" w:rsidR="00BB60E2" w:rsidRPr="00635562" w:rsidRDefault="00BB60E2" w:rsidP="00987CB7">
            <w:pPr>
              <w:spacing w:after="120"/>
              <w:rPr>
                <w:rFonts w:cstheme="minorHAnsi"/>
                <w:szCs w:val="24"/>
                <w:lang w:val="es-ES_tradnl"/>
              </w:rPr>
            </w:pPr>
            <w:r w:rsidRPr="00635562">
              <w:rPr>
                <w:lang w:val="es-ES_tradnl"/>
              </w:rPr>
              <w:t>El GADT dio las gracias a la Oficina de Radiocomunicaciones por esta información y tomó nota de que la Conferencia Mundial de Radiocomunicaciones no incluiría la participación a distancia.</w:t>
            </w:r>
          </w:p>
        </w:tc>
      </w:tr>
    </w:tbl>
    <w:p w14:paraId="4FF573B3" w14:textId="66B0C731" w:rsidR="00BB60E2" w:rsidRPr="00635562" w:rsidRDefault="00D3769B" w:rsidP="00D3769B">
      <w:pPr>
        <w:pStyle w:val="Heading1"/>
        <w:rPr>
          <w:rFonts w:cstheme="minorHAnsi"/>
          <w:bCs/>
          <w:szCs w:val="24"/>
          <w:lang w:val="es-ES_tradnl"/>
        </w:rPr>
      </w:pPr>
      <w:r w:rsidRPr="00635562">
        <w:rPr>
          <w:lang w:val="es-ES_tradnl"/>
        </w:rPr>
        <w:t>12</w:t>
      </w:r>
      <w:r w:rsidRPr="00635562">
        <w:rPr>
          <w:lang w:val="es-ES_tradnl"/>
        </w:rPr>
        <w:tab/>
      </w:r>
      <w:proofErr w:type="gramStart"/>
      <w:r w:rsidR="00BB60E2" w:rsidRPr="00635562">
        <w:rPr>
          <w:lang w:val="es-ES_tradnl"/>
        </w:rPr>
        <w:t>Contribución</w:t>
      </w:r>
      <w:proofErr w:type="gramEnd"/>
      <w:r w:rsidR="00BB60E2" w:rsidRPr="00635562">
        <w:rPr>
          <w:lang w:val="es-ES_tradnl"/>
        </w:rPr>
        <w:t xml:space="preserve"> a los trabajos del Grupo de Expertos sobre el Reglamento de las Telecomunicaciones Internacionales (GE-RTI)</w:t>
      </w:r>
    </w:p>
    <w:p w14:paraId="166477FE" w14:textId="03B13928"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83" w:author="Spanish" w:date="2023-11-29T13:32:00Z">
            <w:rPr/>
          </w:rPrChange>
        </w:rPr>
        <w:instrText xml:space="preserve"> HYPERLINK "https://www.itu.int/md/D22-TDAG30-C-0003/es" </w:instrText>
      </w:r>
      <w:r w:rsidR="00785320">
        <w:fldChar w:fldCharType="separate"/>
      </w:r>
      <w:r w:rsidRPr="00635562">
        <w:rPr>
          <w:rStyle w:val="Hyperlink"/>
          <w:lang w:val="es-ES_tradnl"/>
        </w:rPr>
        <w:t>3</w:t>
      </w:r>
      <w:r w:rsidR="00785320">
        <w:rPr>
          <w:rStyle w:val="Hyperlink"/>
          <w:lang w:val="es-ES_tradnl"/>
        </w:rPr>
        <w:fldChar w:fldCharType="end"/>
      </w:r>
    </w:p>
    <w:p w14:paraId="275BF636" w14:textId="77777777" w:rsidR="00BB60E2" w:rsidRPr="00635562" w:rsidRDefault="00BB60E2" w:rsidP="00987CB7">
      <w:pPr>
        <w:spacing w:after="120"/>
        <w:rPr>
          <w:rFonts w:cstheme="minorBidi"/>
          <w:lang w:val="es-ES_tradnl"/>
        </w:rPr>
      </w:pPr>
      <w:r w:rsidRPr="00635562">
        <w:rPr>
          <w:lang w:val="es-ES_tradnl"/>
        </w:rPr>
        <w:t xml:space="preserve">En este documento se presentó la situación del Reglamento de las Telecomunicaciones Internacionales (RTI) en aplicación de la Resolución 146 (Rev. Bucarest, 2022), en la que se había resuelto seguir estudiando las cuestiones relativas al examen periódico del RTI y se describían los procedimientos que debían aplicarse. Se tomó nota de que el próximo Consejo (del 11 al 21 de julio de 2023) debatiría y aprobaría el mandato y los métodos de trabajo del GE-RTI. </w:t>
      </w:r>
    </w:p>
    <w:tbl>
      <w:tblPr>
        <w:tblStyle w:val="TableGrid"/>
        <w:tblW w:w="0" w:type="auto"/>
        <w:tblLook w:val="04A0" w:firstRow="1" w:lastRow="0" w:firstColumn="1" w:lastColumn="0" w:noHBand="0" w:noVBand="1"/>
      </w:tblPr>
      <w:tblGrid>
        <w:gridCol w:w="9629"/>
      </w:tblGrid>
      <w:tr w:rsidR="00BB60E2" w:rsidRPr="00A7372D" w14:paraId="5E082A16" w14:textId="77777777" w:rsidTr="004D4745">
        <w:tc>
          <w:tcPr>
            <w:tcW w:w="9629" w:type="dxa"/>
          </w:tcPr>
          <w:p w14:paraId="0E012C2B" w14:textId="77777777" w:rsidR="00BB60E2" w:rsidRPr="00635562" w:rsidRDefault="00BB60E2" w:rsidP="00987CB7">
            <w:pPr>
              <w:spacing w:after="120"/>
              <w:rPr>
                <w:rFonts w:cstheme="minorHAnsi"/>
                <w:szCs w:val="24"/>
                <w:lang w:val="es-ES_tradnl"/>
              </w:rPr>
            </w:pPr>
            <w:r w:rsidRPr="00635562">
              <w:rPr>
                <w:lang w:val="es-ES_tradnl"/>
              </w:rPr>
              <w:t>El GADT tomó nota de este documento.</w:t>
            </w:r>
          </w:p>
        </w:tc>
      </w:tr>
    </w:tbl>
    <w:p w14:paraId="7A437E3B" w14:textId="46723A3F" w:rsidR="00BB60E2" w:rsidRPr="00635562" w:rsidRDefault="00D3769B" w:rsidP="00D3769B">
      <w:pPr>
        <w:pStyle w:val="Heading1"/>
        <w:rPr>
          <w:rFonts w:cstheme="minorHAnsi"/>
          <w:bCs/>
          <w:szCs w:val="24"/>
          <w:lang w:val="es-ES_tradnl"/>
        </w:rPr>
      </w:pPr>
      <w:r w:rsidRPr="00635562">
        <w:rPr>
          <w:lang w:val="es-ES_tradnl"/>
        </w:rPr>
        <w:t>13</w:t>
      </w:r>
      <w:r w:rsidRPr="00635562">
        <w:rPr>
          <w:lang w:val="es-ES_tradnl"/>
        </w:rPr>
        <w:tab/>
      </w:r>
      <w:proofErr w:type="gramStart"/>
      <w:r w:rsidR="00BB60E2" w:rsidRPr="00635562">
        <w:rPr>
          <w:lang w:val="es-ES_tradnl"/>
        </w:rPr>
        <w:t>Utilización</w:t>
      </w:r>
      <w:proofErr w:type="gramEnd"/>
      <w:r w:rsidR="00BB60E2" w:rsidRPr="00635562">
        <w:rPr>
          <w:lang w:val="es-ES_tradnl"/>
        </w:rPr>
        <w:t xml:space="preserve"> de los seis idiomas oficiales de la Unión en igualdad de condiciones</w:t>
      </w:r>
    </w:p>
    <w:p w14:paraId="0A4EA163" w14:textId="27A84B23"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84" w:author="Spanish" w:date="2023-11-29T13:32:00Z">
            <w:rPr/>
          </w:rPrChange>
        </w:rPr>
        <w:instrText xml:space="preserve"> HYPERLINK "https://www.itu.int/md/D22-TDAG30-C-0032/es" </w:instrText>
      </w:r>
      <w:r w:rsidR="00785320">
        <w:fldChar w:fldCharType="separate"/>
      </w:r>
      <w:r w:rsidRPr="00635562">
        <w:rPr>
          <w:rStyle w:val="Hyperlink"/>
          <w:lang w:val="es-ES_tradnl"/>
        </w:rPr>
        <w:t>32</w:t>
      </w:r>
      <w:r w:rsidR="00785320">
        <w:rPr>
          <w:rStyle w:val="Hyperlink"/>
          <w:lang w:val="es-ES_tradnl"/>
        </w:rPr>
        <w:fldChar w:fldCharType="end"/>
      </w:r>
    </w:p>
    <w:p w14:paraId="05920180" w14:textId="7E574A4A" w:rsidR="00BB60E2" w:rsidRPr="00635562" w:rsidRDefault="00BB60E2" w:rsidP="00486E3E">
      <w:pPr>
        <w:rPr>
          <w:rFonts w:cstheme="minorHAnsi"/>
          <w:szCs w:val="24"/>
          <w:lang w:val="es-ES_tradnl"/>
        </w:rPr>
      </w:pPr>
      <w:r w:rsidRPr="00635562">
        <w:rPr>
          <w:lang w:val="es-ES_tradnl"/>
        </w:rPr>
        <w:t>En esta contribución de la Federación de Rusia se señaló la necesidad de utilizar todos los idiomas oficiales de la Unión en igualdad de condiciones en las publicaciones y sitios web del UIT-D, a pesar de las decisiones pertinentes de la Resolución 154 (Rev. Bucarest, 2022) de la Conferencia de Plenipotenciarios.</w:t>
      </w:r>
    </w:p>
    <w:p w14:paraId="4D503742" w14:textId="77777777" w:rsidR="00BB60E2" w:rsidRPr="00635562" w:rsidRDefault="00BB60E2" w:rsidP="00987CB7">
      <w:pPr>
        <w:spacing w:after="120"/>
        <w:rPr>
          <w:szCs w:val="24"/>
          <w:lang w:val="es-ES_tradnl"/>
        </w:rPr>
      </w:pPr>
      <w:r w:rsidRPr="00635562">
        <w:rPr>
          <w:lang w:val="es-ES_tradnl"/>
        </w:rPr>
        <w:t>El GADT debatió la posibilidad de incluir este asunto en el orden del día de futuras reuniones.</w:t>
      </w:r>
    </w:p>
    <w:tbl>
      <w:tblPr>
        <w:tblStyle w:val="TableGrid"/>
        <w:tblW w:w="0" w:type="auto"/>
        <w:tblLook w:val="04A0" w:firstRow="1" w:lastRow="0" w:firstColumn="1" w:lastColumn="0" w:noHBand="0" w:noVBand="1"/>
      </w:tblPr>
      <w:tblGrid>
        <w:gridCol w:w="9629"/>
      </w:tblGrid>
      <w:tr w:rsidR="00BB60E2" w:rsidRPr="00A7372D" w14:paraId="4885F66D" w14:textId="77777777" w:rsidTr="004D4745">
        <w:tc>
          <w:tcPr>
            <w:tcW w:w="9629" w:type="dxa"/>
          </w:tcPr>
          <w:p w14:paraId="1964BBD1" w14:textId="223A0A42" w:rsidR="00BB60E2" w:rsidRPr="00635562" w:rsidRDefault="00BB60E2" w:rsidP="00987CB7">
            <w:pPr>
              <w:spacing w:after="120"/>
              <w:rPr>
                <w:rFonts w:cstheme="minorHAnsi"/>
                <w:szCs w:val="24"/>
                <w:lang w:val="es-ES_tradnl"/>
              </w:rPr>
            </w:pPr>
            <w:r w:rsidRPr="00635562">
              <w:rPr>
                <w:lang w:val="es-ES_tradnl"/>
              </w:rPr>
              <w:t>El GADT tomó nota de la necesidad de aplicar la Resolución 154 sobre todos los idiomas en igualdad de condiciones y también de los esfuerzos que estaba realizando la BDT para aumentar el uso de la traducción automática.</w:t>
            </w:r>
          </w:p>
        </w:tc>
      </w:tr>
    </w:tbl>
    <w:p w14:paraId="564B8199" w14:textId="1F0CB45F" w:rsidR="00BB60E2" w:rsidRPr="00635562" w:rsidRDefault="00D3769B" w:rsidP="00D3769B">
      <w:pPr>
        <w:pStyle w:val="Heading1"/>
        <w:rPr>
          <w:rFonts w:cstheme="minorHAnsi"/>
          <w:bCs/>
          <w:szCs w:val="24"/>
          <w:lang w:val="es-ES_tradnl"/>
        </w:rPr>
      </w:pPr>
      <w:r w:rsidRPr="00635562">
        <w:rPr>
          <w:lang w:val="es-ES_tradnl"/>
        </w:rPr>
        <w:t>14</w:t>
      </w:r>
      <w:r w:rsidRPr="00635562">
        <w:rPr>
          <w:lang w:val="es-ES_tradnl"/>
        </w:rPr>
        <w:tab/>
      </w:r>
      <w:proofErr w:type="gramStart"/>
      <w:r w:rsidR="00BB60E2" w:rsidRPr="00635562">
        <w:rPr>
          <w:lang w:val="es-ES_tradnl"/>
        </w:rPr>
        <w:t>Calendario</w:t>
      </w:r>
      <w:proofErr w:type="gramEnd"/>
      <w:r w:rsidR="00BB60E2" w:rsidRPr="00635562">
        <w:rPr>
          <w:lang w:val="es-ES_tradnl"/>
        </w:rPr>
        <w:t xml:space="preserve"> de eventos del UIT-D</w:t>
      </w:r>
    </w:p>
    <w:p w14:paraId="29B7A7CB" w14:textId="51260CBA" w:rsidR="00BB60E2" w:rsidRPr="00635562" w:rsidRDefault="00BB60E2" w:rsidP="00486E3E">
      <w:pPr>
        <w:rPr>
          <w:szCs w:val="24"/>
          <w:lang w:val="es-ES_tradnl"/>
        </w:rPr>
      </w:pPr>
      <w:r w:rsidRPr="00635562">
        <w:rPr>
          <w:lang w:val="es-ES_tradnl"/>
        </w:rPr>
        <w:t xml:space="preserve">Documento </w:t>
      </w:r>
      <w:r w:rsidR="00785320">
        <w:fldChar w:fldCharType="begin"/>
      </w:r>
      <w:r w:rsidR="00785320" w:rsidRPr="00766FC6">
        <w:rPr>
          <w:lang w:val="es-ES"/>
          <w:rPrChange w:id="85" w:author="Spanish" w:date="2023-11-29T13:32:00Z">
            <w:rPr/>
          </w:rPrChange>
        </w:rPr>
        <w:instrText xml:space="preserve"> HYPERLINK "https://www.itu.int/md/D22-TDAG30-C-0011/es" </w:instrText>
      </w:r>
      <w:r w:rsidR="00785320">
        <w:fldChar w:fldCharType="separate"/>
      </w:r>
      <w:r w:rsidRPr="00635562">
        <w:rPr>
          <w:rStyle w:val="Hyperlink"/>
          <w:lang w:val="es-ES_tradnl"/>
        </w:rPr>
        <w:t>11</w:t>
      </w:r>
      <w:r w:rsidR="00785320">
        <w:rPr>
          <w:rStyle w:val="Hyperlink"/>
          <w:lang w:val="es-ES_tradnl"/>
        </w:rPr>
        <w:fldChar w:fldCharType="end"/>
      </w:r>
    </w:p>
    <w:p w14:paraId="05ACEF17" w14:textId="77777777" w:rsidR="00BB60E2" w:rsidRPr="00635562" w:rsidRDefault="00BB60E2" w:rsidP="00987CB7">
      <w:pPr>
        <w:spacing w:after="120"/>
        <w:rPr>
          <w:szCs w:val="24"/>
          <w:lang w:val="es-ES_tradnl"/>
        </w:rPr>
      </w:pPr>
      <w:r w:rsidRPr="00635562">
        <w:rPr>
          <w:lang w:val="es-ES_tradnl"/>
        </w:rPr>
        <w:t>Este documento contenía el proyecto de calendario de los principales eventos del UIT-D durante los próximos cuatro años, incluidos algunos de los eventos más importantes de la UIT, indicados a modo de referencia.</w:t>
      </w:r>
    </w:p>
    <w:tbl>
      <w:tblPr>
        <w:tblStyle w:val="TableGrid"/>
        <w:tblW w:w="0" w:type="auto"/>
        <w:tblLook w:val="04A0" w:firstRow="1" w:lastRow="0" w:firstColumn="1" w:lastColumn="0" w:noHBand="0" w:noVBand="1"/>
      </w:tblPr>
      <w:tblGrid>
        <w:gridCol w:w="9629"/>
      </w:tblGrid>
      <w:tr w:rsidR="00BB60E2" w:rsidRPr="00A7372D" w14:paraId="48A5EAD5" w14:textId="77777777" w:rsidTr="004D4745">
        <w:tc>
          <w:tcPr>
            <w:tcW w:w="9629" w:type="dxa"/>
          </w:tcPr>
          <w:p w14:paraId="565CFEC0" w14:textId="77777777" w:rsidR="00BB60E2" w:rsidRPr="00635562" w:rsidRDefault="00BB60E2" w:rsidP="00987CB7">
            <w:pPr>
              <w:spacing w:after="120"/>
              <w:rPr>
                <w:rFonts w:cstheme="minorHAnsi"/>
                <w:szCs w:val="24"/>
                <w:lang w:val="es-ES_tradnl"/>
              </w:rPr>
            </w:pPr>
            <w:r w:rsidRPr="00635562">
              <w:rPr>
                <w:lang w:val="es-ES_tradnl"/>
              </w:rPr>
              <w:t>El GADT tomó nota de este documento con satisfacción y manifestó su preocupación por el hecho de que la celebración de eventos fuera de la sede de la UIT en Ginebra pudiera repercutir negativamente en el presupuesto.</w:t>
            </w:r>
          </w:p>
        </w:tc>
      </w:tr>
    </w:tbl>
    <w:p w14:paraId="582F99C7" w14:textId="77777777" w:rsidR="00D836C5" w:rsidRPr="00635562" w:rsidRDefault="00D836C5" w:rsidP="00411C49">
      <w:pPr>
        <w:pStyle w:val="Reasons"/>
        <w:rPr>
          <w:lang w:val="es-ES_tradnl"/>
        </w:rPr>
      </w:pPr>
    </w:p>
    <w:p w14:paraId="352B3E96" w14:textId="77777777" w:rsidR="00D836C5" w:rsidRPr="00635562" w:rsidRDefault="00D836C5">
      <w:pPr>
        <w:jc w:val="center"/>
        <w:rPr>
          <w:lang w:val="es-ES_tradnl"/>
        </w:rPr>
      </w:pPr>
      <w:r w:rsidRPr="00635562">
        <w:rPr>
          <w:lang w:val="es-ES_tradnl"/>
        </w:rPr>
        <w:t>______________</w:t>
      </w:r>
    </w:p>
    <w:sectPr w:rsidR="00D836C5" w:rsidRPr="00635562"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40F3" w14:textId="253DEB29" w:rsidR="00BB60E2" w:rsidRPr="00F45339" w:rsidRDefault="00A7372D" w:rsidP="00A7372D">
    <w:pPr>
      <w:pStyle w:val="Footer"/>
      <w:rPr>
        <w:lang w:val="en-GB"/>
      </w:rPr>
    </w:pPr>
    <w:fldSimple w:instr=" FILENAME \p  \* MERGEFORMAT ">
      <w:r>
        <w:t>P:\ESP\ITU-D\CONF-D\TDAG23\TDAG23-30\000\048REV2S.docx</w:t>
      </w:r>
    </w:fldSimple>
    <w:r>
      <w:t xml:space="preserve"> (532051)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A7372D" w14:paraId="695D1810" w14:textId="77777777" w:rsidTr="004E3CF5">
      <w:tc>
        <w:tcPr>
          <w:tcW w:w="1526" w:type="dxa"/>
          <w:tcBorders>
            <w:top w:val="single" w:sz="4" w:space="0" w:color="000000"/>
          </w:tcBorders>
          <w:shd w:val="clear" w:color="auto" w:fill="auto"/>
        </w:tcPr>
        <w:p w14:paraId="746E5A61" w14:textId="51807E3E" w:rsidR="0059420B" w:rsidRPr="00987CB7" w:rsidRDefault="0059420B" w:rsidP="0059420B">
          <w:pPr>
            <w:pStyle w:val="FirstFooter"/>
            <w:tabs>
              <w:tab w:val="left" w:pos="1559"/>
              <w:tab w:val="left" w:pos="3828"/>
            </w:tabs>
            <w:rPr>
              <w:szCs w:val="16"/>
              <w:lang w:val="es-ES_tradnl"/>
            </w:rPr>
          </w:pPr>
          <w:r w:rsidRPr="00987CB7">
            <w:rPr>
              <w:szCs w:val="16"/>
              <w:lang w:val="es-ES_tradnl"/>
            </w:rPr>
            <w:t>Contact</w:t>
          </w:r>
          <w:r w:rsidR="00B42366" w:rsidRPr="00987CB7">
            <w:rPr>
              <w:szCs w:val="16"/>
              <w:lang w:val="es-ES_tradnl"/>
            </w:rPr>
            <w:t>o</w:t>
          </w:r>
          <w:r w:rsidRPr="00987CB7">
            <w:rPr>
              <w:szCs w:val="16"/>
              <w:lang w:val="es-ES_tradnl"/>
            </w:rPr>
            <w:t>:</w:t>
          </w:r>
        </w:p>
      </w:tc>
      <w:tc>
        <w:tcPr>
          <w:tcW w:w="2410" w:type="dxa"/>
          <w:tcBorders>
            <w:top w:val="single" w:sz="4" w:space="0" w:color="000000"/>
          </w:tcBorders>
          <w:shd w:val="clear" w:color="auto" w:fill="auto"/>
        </w:tcPr>
        <w:p w14:paraId="488E41E2" w14:textId="28495F32" w:rsidR="0059420B" w:rsidRPr="00987CB7" w:rsidRDefault="0059420B" w:rsidP="0059420B">
          <w:pPr>
            <w:pStyle w:val="FirstFooter"/>
            <w:tabs>
              <w:tab w:val="left" w:pos="2302"/>
            </w:tabs>
            <w:ind w:left="2302" w:hanging="2302"/>
            <w:rPr>
              <w:szCs w:val="16"/>
              <w:lang w:val="es-ES_tradnl"/>
            </w:rPr>
          </w:pPr>
          <w:r w:rsidRPr="00987CB7">
            <w:rPr>
              <w:szCs w:val="16"/>
              <w:lang w:val="es-ES_tradnl"/>
            </w:rPr>
            <w:t>N</w:t>
          </w:r>
          <w:r w:rsidR="00B42366" w:rsidRPr="00987CB7">
            <w:rPr>
              <w:szCs w:val="16"/>
              <w:lang w:val="es-ES_tradnl"/>
            </w:rPr>
            <w:t>ombre</w:t>
          </w:r>
          <w:r w:rsidRPr="00987CB7">
            <w:rPr>
              <w:szCs w:val="16"/>
              <w:lang w:val="es-ES_tradnl"/>
            </w:rPr>
            <w:t>/Organiza</w:t>
          </w:r>
          <w:r w:rsidR="00B42366" w:rsidRPr="00987CB7">
            <w:rPr>
              <w:szCs w:val="16"/>
              <w:lang w:val="es-ES_tradnl"/>
            </w:rPr>
            <w:t>ción</w:t>
          </w:r>
          <w:r w:rsidRPr="00987CB7">
            <w:rPr>
              <w:szCs w:val="16"/>
              <w:lang w:val="es-ES_tradnl"/>
            </w:rPr>
            <w:t>/Enti</w:t>
          </w:r>
          <w:r w:rsidR="00B42366" w:rsidRPr="00987CB7">
            <w:rPr>
              <w:szCs w:val="16"/>
              <w:lang w:val="es-ES_tradnl"/>
            </w:rPr>
            <w:t>dad:</w:t>
          </w:r>
        </w:p>
      </w:tc>
      <w:tc>
        <w:tcPr>
          <w:tcW w:w="5987" w:type="dxa"/>
          <w:tcBorders>
            <w:top w:val="single" w:sz="4" w:space="0" w:color="000000"/>
          </w:tcBorders>
        </w:tcPr>
        <w:p w14:paraId="148264AE" w14:textId="32BBD3B0" w:rsidR="0059420B" w:rsidRPr="005056D5" w:rsidRDefault="001361F6" w:rsidP="0059420B">
          <w:pPr>
            <w:pStyle w:val="FirstFooter"/>
            <w:tabs>
              <w:tab w:val="left" w:pos="2302"/>
            </w:tabs>
            <w:rPr>
              <w:szCs w:val="16"/>
              <w:lang w:val="es-ES"/>
            </w:rPr>
          </w:pPr>
          <w:r w:rsidRPr="005056D5">
            <w:rPr>
              <w:szCs w:val="16"/>
              <w:lang w:val="es-ES"/>
            </w:rPr>
            <w:t xml:space="preserve">Sra. Roxanne McElvane Webber, </w:t>
          </w:r>
          <w:r w:rsidR="005056D5">
            <w:rPr>
              <w:szCs w:val="16"/>
              <w:lang w:val="es-ES"/>
            </w:rPr>
            <w:t>Presidenta</w:t>
          </w:r>
          <w:r w:rsidRPr="005056D5">
            <w:rPr>
              <w:szCs w:val="16"/>
              <w:lang w:val="es-ES"/>
            </w:rPr>
            <w:t xml:space="preserve">, </w:t>
          </w:r>
          <w:r w:rsidR="005056D5" w:rsidRPr="005056D5">
            <w:rPr>
              <w:szCs w:val="16"/>
              <w:lang w:val="es-ES"/>
            </w:rPr>
            <w:t>Grupo Asesor de Desarrollo de las Telecomunicaciones</w:t>
          </w:r>
        </w:p>
      </w:tc>
      <w:bookmarkStart w:id="86" w:name="OrgName"/>
      <w:bookmarkEnd w:id="86"/>
    </w:tr>
    <w:tr w:rsidR="0059420B" w:rsidRPr="00842E57" w14:paraId="61167678" w14:textId="77777777" w:rsidTr="004E3CF5">
      <w:tc>
        <w:tcPr>
          <w:tcW w:w="1526" w:type="dxa"/>
          <w:shd w:val="clear" w:color="auto" w:fill="auto"/>
        </w:tcPr>
        <w:p w14:paraId="33710823" w14:textId="77777777" w:rsidR="0059420B" w:rsidRPr="005056D5" w:rsidRDefault="0059420B" w:rsidP="0059420B">
          <w:pPr>
            <w:pStyle w:val="FirstFooter"/>
            <w:tabs>
              <w:tab w:val="left" w:pos="1559"/>
              <w:tab w:val="left" w:pos="3828"/>
            </w:tabs>
            <w:rPr>
              <w:szCs w:val="16"/>
              <w:lang w:val="es-ES"/>
            </w:rPr>
          </w:pPr>
        </w:p>
      </w:tc>
      <w:tc>
        <w:tcPr>
          <w:tcW w:w="2410" w:type="dxa"/>
          <w:shd w:val="clear" w:color="auto" w:fill="auto"/>
        </w:tcPr>
        <w:p w14:paraId="1251F6E4" w14:textId="0AA1FA52" w:rsidR="0059420B" w:rsidRPr="00987CB7" w:rsidRDefault="00B42366" w:rsidP="0059420B">
          <w:pPr>
            <w:pStyle w:val="FirstFooter"/>
            <w:tabs>
              <w:tab w:val="left" w:pos="2302"/>
            </w:tabs>
            <w:rPr>
              <w:szCs w:val="16"/>
              <w:lang w:val="es-ES_tradnl"/>
            </w:rPr>
          </w:pPr>
          <w:r w:rsidRPr="00987CB7">
            <w:rPr>
              <w:szCs w:val="16"/>
              <w:lang w:val="es-ES_tradnl"/>
            </w:rPr>
            <w:t>Tel</w:t>
          </w:r>
          <w:r w:rsidR="00842E57" w:rsidRPr="00987CB7">
            <w:rPr>
              <w:szCs w:val="16"/>
              <w:lang w:val="es-ES_tradnl"/>
            </w:rPr>
            <w:t>.</w:t>
          </w:r>
          <w:r w:rsidR="0059420B" w:rsidRPr="00987CB7">
            <w:rPr>
              <w:szCs w:val="16"/>
              <w:lang w:val="es-ES_tradnl"/>
            </w:rPr>
            <w:t>:</w:t>
          </w:r>
        </w:p>
      </w:tc>
      <w:tc>
        <w:tcPr>
          <w:tcW w:w="5987" w:type="dxa"/>
        </w:tcPr>
        <w:p w14:paraId="6D7949F0" w14:textId="20AA3255" w:rsidR="0059420B" w:rsidRPr="00987CB7" w:rsidRDefault="001361F6" w:rsidP="0059420B">
          <w:pPr>
            <w:pStyle w:val="FirstFooter"/>
            <w:tabs>
              <w:tab w:val="left" w:pos="2302"/>
            </w:tabs>
            <w:rPr>
              <w:szCs w:val="16"/>
              <w:lang w:val="es-ES_tradnl"/>
            </w:rPr>
          </w:pPr>
          <w:r w:rsidRPr="00987CB7">
            <w:rPr>
              <w:szCs w:val="16"/>
              <w:lang w:val="es-ES_tradnl"/>
            </w:rPr>
            <w:t>+1 202 418 1489</w:t>
          </w:r>
        </w:p>
      </w:tc>
      <w:bookmarkStart w:id="87" w:name="PhoneNo"/>
      <w:bookmarkEnd w:id="87"/>
    </w:tr>
    <w:tr w:rsidR="0059420B" w:rsidRPr="00842E57" w14:paraId="0299A231" w14:textId="77777777" w:rsidTr="004E3CF5">
      <w:tc>
        <w:tcPr>
          <w:tcW w:w="1526" w:type="dxa"/>
          <w:shd w:val="clear" w:color="auto" w:fill="auto"/>
        </w:tcPr>
        <w:p w14:paraId="35CBC438" w14:textId="77777777" w:rsidR="0059420B" w:rsidRPr="00987CB7" w:rsidRDefault="0059420B" w:rsidP="0059420B">
          <w:pPr>
            <w:pStyle w:val="FirstFooter"/>
            <w:tabs>
              <w:tab w:val="left" w:pos="1559"/>
              <w:tab w:val="left" w:pos="3828"/>
            </w:tabs>
            <w:rPr>
              <w:szCs w:val="16"/>
              <w:lang w:val="es-ES_tradnl"/>
            </w:rPr>
          </w:pPr>
        </w:p>
      </w:tc>
      <w:tc>
        <w:tcPr>
          <w:tcW w:w="2410" w:type="dxa"/>
          <w:shd w:val="clear" w:color="auto" w:fill="auto"/>
        </w:tcPr>
        <w:p w14:paraId="65335E06" w14:textId="676092A0" w:rsidR="0059420B" w:rsidRPr="00987CB7" w:rsidRDefault="00B42366" w:rsidP="0059420B">
          <w:pPr>
            <w:pStyle w:val="FirstFooter"/>
            <w:tabs>
              <w:tab w:val="left" w:pos="2302"/>
            </w:tabs>
            <w:rPr>
              <w:szCs w:val="16"/>
              <w:lang w:val="es-ES_tradnl"/>
            </w:rPr>
          </w:pPr>
          <w:r w:rsidRPr="00987CB7">
            <w:rPr>
              <w:szCs w:val="16"/>
              <w:lang w:val="es-ES_tradnl"/>
            </w:rPr>
            <w:t>Correo-e</w:t>
          </w:r>
          <w:r w:rsidR="0059420B" w:rsidRPr="00987CB7">
            <w:rPr>
              <w:szCs w:val="16"/>
              <w:lang w:val="es-ES_tradnl"/>
            </w:rPr>
            <w:t>:</w:t>
          </w:r>
        </w:p>
      </w:tc>
      <w:tc>
        <w:tcPr>
          <w:tcW w:w="5987" w:type="dxa"/>
        </w:tcPr>
        <w:p w14:paraId="7EAB0988" w14:textId="45DC5D1A" w:rsidR="0059420B" w:rsidRPr="00987CB7" w:rsidRDefault="004F7D85" w:rsidP="0059420B">
          <w:pPr>
            <w:pStyle w:val="FirstFooter"/>
            <w:tabs>
              <w:tab w:val="left" w:pos="2302"/>
            </w:tabs>
            <w:rPr>
              <w:szCs w:val="16"/>
              <w:lang w:val="es-ES_tradnl"/>
            </w:rPr>
          </w:pPr>
          <w:hyperlink r:id="rId1" w:history="1">
            <w:r w:rsidR="001361F6" w:rsidRPr="00987CB7">
              <w:rPr>
                <w:rStyle w:val="Hyperlink"/>
                <w:szCs w:val="16"/>
                <w:lang w:val="es-ES_tradnl"/>
              </w:rPr>
              <w:t>Roxanne.Webber@fcc.gov</w:t>
            </w:r>
          </w:hyperlink>
        </w:p>
      </w:tc>
      <w:bookmarkStart w:id="88" w:name="Email"/>
      <w:bookmarkEnd w:id="88"/>
    </w:tr>
  </w:tbl>
  <w:p w14:paraId="40A321D0" w14:textId="78E43D36" w:rsidR="00721657" w:rsidRPr="00241CA7" w:rsidRDefault="004F7D85" w:rsidP="001361F6">
    <w:pPr>
      <w:pStyle w:val="Footer"/>
      <w:spacing w:before="120"/>
      <w:jc w:val="center"/>
      <w:rPr>
        <w:szCs w:val="16"/>
      </w:rPr>
    </w:pPr>
    <w:hyperlink r:id="rId2" w:history="1">
      <w:r w:rsidR="008B47C7" w:rsidRPr="00241CA7">
        <w:rPr>
          <w:rStyle w:val="Hyperlink"/>
          <w:caps w:val="0"/>
          <w:noProof w:val="0"/>
          <w:szCs w:val="16"/>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5C1DD434" w14:textId="36AA2E7C" w:rsidR="001361F6" w:rsidRPr="001361F6" w:rsidRDefault="001361F6" w:rsidP="001361F6">
      <w:pPr>
        <w:pStyle w:val="FootnoteText"/>
        <w:rPr>
          <w:lang w:val="es-ES"/>
        </w:rPr>
      </w:pPr>
      <w:r>
        <w:rPr>
          <w:rStyle w:val="FootnoteReference"/>
        </w:rPr>
        <w:footnoteRef/>
      </w:r>
      <w:r w:rsidRPr="001361F6">
        <w:rPr>
          <w:lang w:val="es-ES"/>
        </w:rPr>
        <w:tab/>
        <w:t>El Vicepresidente de la Comunidad de Estados Independientes (CEI), Orozobek Zhazybaevick Kaiykov (República Kirguisa), no estuvo presente en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9AEA183"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07769">
      <w:rPr>
        <w:sz w:val="22"/>
        <w:szCs w:val="22"/>
        <w:lang w:val="de-CH"/>
      </w:rPr>
      <w:t>3</w:t>
    </w:r>
    <w:r w:rsidRPr="00A54E72">
      <w:rPr>
        <w:sz w:val="22"/>
        <w:szCs w:val="22"/>
        <w:lang w:val="de-CH"/>
      </w:rPr>
      <w:t>/</w:t>
    </w:r>
    <w:r w:rsidR="00BB60E2">
      <w:rPr>
        <w:sz w:val="22"/>
        <w:szCs w:val="22"/>
        <w:lang w:val="de-CH"/>
      </w:rPr>
      <w:t>48</w:t>
    </w:r>
    <w:r w:rsidR="00870AFA">
      <w:rPr>
        <w:sz w:val="22"/>
        <w:szCs w:val="22"/>
        <w:lang w:val="de-CH"/>
      </w:rPr>
      <w:t>(Rev.</w:t>
    </w:r>
    <w:r w:rsidR="00047875">
      <w:rPr>
        <w:sz w:val="22"/>
        <w:szCs w:val="22"/>
        <w:lang w:val="de-CH"/>
      </w:rPr>
      <w:t>2</w:t>
    </w:r>
    <w:r w:rsidR="00870AFA">
      <w:rPr>
        <w:sz w:val="22"/>
        <w:szCs w:val="22"/>
        <w:lang w:val="de-CH"/>
      </w:rPr>
      <w:t>)</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C18"/>
    <w:multiLevelType w:val="hybridMultilevel"/>
    <w:tmpl w:val="41803F76"/>
    <w:lvl w:ilvl="0" w:tplc="B4247F96">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31198"/>
    <w:multiLevelType w:val="hybridMultilevel"/>
    <w:tmpl w:val="6B7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340E6"/>
    <w:multiLevelType w:val="multilevel"/>
    <w:tmpl w:val="0409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9039ED"/>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239245080">
    <w:abstractNumId w:val="4"/>
  </w:num>
  <w:num w:numId="2" w16cid:durableId="1438788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385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488142">
    <w:abstractNumId w:val="1"/>
  </w:num>
  <w:num w:numId="5" w16cid:durableId="2900212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7C0"/>
    <w:rsid w:val="00005791"/>
    <w:rsid w:val="00010827"/>
    <w:rsid w:val="00015089"/>
    <w:rsid w:val="0002520B"/>
    <w:rsid w:val="00037A9E"/>
    <w:rsid w:val="00037F91"/>
    <w:rsid w:val="00047875"/>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361F6"/>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1CA7"/>
    <w:rsid w:val="00245D0F"/>
    <w:rsid w:val="002548C3"/>
    <w:rsid w:val="00257ACD"/>
    <w:rsid w:val="00262908"/>
    <w:rsid w:val="002650F4"/>
    <w:rsid w:val="002715FD"/>
    <w:rsid w:val="00273504"/>
    <w:rsid w:val="002770B1"/>
    <w:rsid w:val="00280CD2"/>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6A6D"/>
    <w:rsid w:val="00327247"/>
    <w:rsid w:val="00327A9D"/>
    <w:rsid w:val="0033130E"/>
    <w:rsid w:val="0033269C"/>
    <w:rsid w:val="0034578F"/>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554BB"/>
    <w:rsid w:val="00460089"/>
    <w:rsid w:val="00466398"/>
    <w:rsid w:val="0047306D"/>
    <w:rsid w:val="00473791"/>
    <w:rsid w:val="00476E48"/>
    <w:rsid w:val="00481DE9"/>
    <w:rsid w:val="00486E3E"/>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4F7D85"/>
    <w:rsid w:val="00500AD7"/>
    <w:rsid w:val="00502ABF"/>
    <w:rsid w:val="00504DB0"/>
    <w:rsid w:val="005056D5"/>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562"/>
    <w:rsid w:val="00635EDB"/>
    <w:rsid w:val="0064734E"/>
    <w:rsid w:val="00650137"/>
    <w:rsid w:val="006509D7"/>
    <w:rsid w:val="00651CE8"/>
    <w:rsid w:val="0065521B"/>
    <w:rsid w:val="00671EF6"/>
    <w:rsid w:val="0067205B"/>
    <w:rsid w:val="006748F8"/>
    <w:rsid w:val="00680489"/>
    <w:rsid w:val="00683C32"/>
    <w:rsid w:val="00690BB2"/>
    <w:rsid w:val="00693D09"/>
    <w:rsid w:val="006A4905"/>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66FC6"/>
    <w:rsid w:val="00772290"/>
    <w:rsid w:val="00777265"/>
    <w:rsid w:val="007805E7"/>
    <w:rsid w:val="0078222A"/>
    <w:rsid w:val="00785320"/>
    <w:rsid w:val="00787D48"/>
    <w:rsid w:val="00795294"/>
    <w:rsid w:val="007A4E50"/>
    <w:rsid w:val="007B18A7"/>
    <w:rsid w:val="007B250E"/>
    <w:rsid w:val="007B440F"/>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0AFA"/>
    <w:rsid w:val="00872B6E"/>
    <w:rsid w:val="00874DFD"/>
    <w:rsid w:val="008802F9"/>
    <w:rsid w:val="00883086"/>
    <w:rsid w:val="008879FD"/>
    <w:rsid w:val="00894C37"/>
    <w:rsid w:val="0089722A"/>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7CB7"/>
    <w:rsid w:val="00993F46"/>
    <w:rsid w:val="00997358"/>
    <w:rsid w:val="009A452B"/>
    <w:rsid w:val="009B050C"/>
    <w:rsid w:val="009B087F"/>
    <w:rsid w:val="009B2AF4"/>
    <w:rsid w:val="009C110B"/>
    <w:rsid w:val="009C5441"/>
    <w:rsid w:val="009D119F"/>
    <w:rsid w:val="009D49A2"/>
    <w:rsid w:val="009E684C"/>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72D"/>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BB9"/>
    <w:rsid w:val="00BA0009"/>
    <w:rsid w:val="00BB02B5"/>
    <w:rsid w:val="00BB1863"/>
    <w:rsid w:val="00BB25EE"/>
    <w:rsid w:val="00BB363A"/>
    <w:rsid w:val="00BB60E2"/>
    <w:rsid w:val="00BC10A0"/>
    <w:rsid w:val="00BC7BA2"/>
    <w:rsid w:val="00BD426B"/>
    <w:rsid w:val="00BD79F0"/>
    <w:rsid w:val="00BE2B4D"/>
    <w:rsid w:val="00BF4504"/>
    <w:rsid w:val="00C015F8"/>
    <w:rsid w:val="00C02C2A"/>
    <w:rsid w:val="00C05A27"/>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6E10"/>
    <w:rsid w:val="00CC732E"/>
    <w:rsid w:val="00CD2FCD"/>
    <w:rsid w:val="00CD7207"/>
    <w:rsid w:val="00CE0422"/>
    <w:rsid w:val="00CE0DBE"/>
    <w:rsid w:val="00CE5E4D"/>
    <w:rsid w:val="00CF02C4"/>
    <w:rsid w:val="00CF167F"/>
    <w:rsid w:val="00CF72E5"/>
    <w:rsid w:val="00D013EE"/>
    <w:rsid w:val="00D01C6B"/>
    <w:rsid w:val="00D01F54"/>
    <w:rsid w:val="00D040F7"/>
    <w:rsid w:val="00D04A76"/>
    <w:rsid w:val="00D10FC7"/>
    <w:rsid w:val="00D1519F"/>
    <w:rsid w:val="00D20E99"/>
    <w:rsid w:val="00D21C83"/>
    <w:rsid w:val="00D35BDD"/>
    <w:rsid w:val="00D3769B"/>
    <w:rsid w:val="00D63006"/>
    <w:rsid w:val="00D72301"/>
    <w:rsid w:val="00D8041C"/>
    <w:rsid w:val="00D836C5"/>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3FD5"/>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5339"/>
    <w:rsid w:val="00F52741"/>
    <w:rsid w:val="00F53D8A"/>
    <w:rsid w:val="00F572F8"/>
    <w:rsid w:val="00F626F7"/>
    <w:rsid w:val="00F736F9"/>
    <w:rsid w:val="00F73833"/>
    <w:rsid w:val="00F9211C"/>
    <w:rsid w:val="00FA095D"/>
    <w:rsid w:val="00FA6C8B"/>
    <w:rsid w:val="00FA6CDA"/>
    <w:rsid w:val="00FA6F1C"/>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FootnoteTextChar">
    <w:name w:val="Footnote Text Char"/>
    <w:basedOn w:val="DefaultParagraphFont"/>
    <w:link w:val="FootnoteText"/>
    <w:uiPriority w:val="99"/>
    <w:rsid w:val="00BB60E2"/>
    <w:rPr>
      <w:rFonts w:asciiTheme="minorHAnsi" w:hAnsiTheme="minorHAnsi"/>
      <w:sz w:val="24"/>
      <w:lang w:val="en-GB" w:eastAsia="en-US"/>
    </w:rPr>
  </w:style>
  <w:style w:type="paragraph" w:styleId="BodyText">
    <w:name w:val="Body Text"/>
    <w:basedOn w:val="Normal"/>
    <w:link w:val="BodyTextChar"/>
    <w:uiPriority w:val="1"/>
    <w:qFormat/>
    <w:rsid w:val="00BB60E2"/>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s-ES"/>
    </w:rPr>
  </w:style>
  <w:style w:type="character" w:customStyle="1" w:styleId="BodyTextChar">
    <w:name w:val="Body Text Char"/>
    <w:basedOn w:val="DefaultParagraphFont"/>
    <w:link w:val="BodyText"/>
    <w:uiPriority w:val="1"/>
    <w:rsid w:val="00BB60E2"/>
    <w:rPr>
      <w:rFonts w:ascii="Arial" w:eastAsia="Arial" w:hAnsi="Arial" w:cs="Arial"/>
      <w:sz w:val="22"/>
      <w:szCs w:val="22"/>
      <w:lang w:val="es-ES"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BB60E2"/>
    <w:rPr>
      <w:rFonts w:asciiTheme="minorHAnsi" w:hAnsiTheme="minorHAnsi"/>
      <w:sz w:val="24"/>
      <w:lang w:val="en-GB" w:eastAsia="en-US"/>
    </w:rPr>
  </w:style>
  <w:style w:type="paragraph" w:customStyle="1" w:styleId="CEONormal">
    <w:name w:val="CEO_Normal"/>
    <w:link w:val="CEONormalChar"/>
    <w:rsid w:val="00BB60E2"/>
    <w:pPr>
      <w:spacing w:before="120" w:after="120"/>
    </w:pPr>
    <w:rPr>
      <w:rFonts w:ascii="Verdana" w:eastAsia="SimHei" w:hAnsi="Verdana" w:cs="Simplified Arabic"/>
      <w:sz w:val="19"/>
      <w:szCs w:val="28"/>
      <w:lang w:val="es-ES" w:eastAsia="en-US"/>
    </w:rPr>
  </w:style>
  <w:style w:type="character" w:customStyle="1" w:styleId="CEONormalChar">
    <w:name w:val="CEO_Normal Char"/>
    <w:link w:val="CEONormal"/>
    <w:rsid w:val="00BB60E2"/>
    <w:rPr>
      <w:rFonts w:ascii="Verdana" w:eastAsia="SimHei" w:hAnsi="Verdana" w:cs="Simplified Arabic"/>
      <w:sz w:val="19"/>
      <w:szCs w:val="28"/>
      <w:lang w:val="es-ES" w:eastAsia="en-US"/>
    </w:rPr>
  </w:style>
  <w:style w:type="character" w:styleId="CommentReference">
    <w:name w:val="annotation reference"/>
    <w:basedOn w:val="DefaultParagraphFont"/>
    <w:uiPriority w:val="99"/>
    <w:semiHidden/>
    <w:unhideWhenUsed/>
    <w:rsid w:val="00BB60E2"/>
    <w:rPr>
      <w:sz w:val="16"/>
      <w:szCs w:val="16"/>
    </w:rPr>
  </w:style>
  <w:style w:type="paragraph" w:styleId="CommentText">
    <w:name w:val="annotation text"/>
    <w:basedOn w:val="Normal"/>
    <w:link w:val="CommentTextChar"/>
    <w:uiPriority w:val="99"/>
    <w:semiHidden/>
    <w:unhideWhenUsed/>
    <w:rsid w:val="00BB60E2"/>
    <w:rPr>
      <w:sz w:val="20"/>
      <w:lang w:val="es-ES"/>
    </w:rPr>
  </w:style>
  <w:style w:type="character" w:customStyle="1" w:styleId="CommentTextChar">
    <w:name w:val="Comment Text Char"/>
    <w:basedOn w:val="DefaultParagraphFont"/>
    <w:link w:val="CommentText"/>
    <w:uiPriority w:val="99"/>
    <w:semiHidden/>
    <w:rsid w:val="00BB60E2"/>
    <w:rPr>
      <w:rFonts w:asciiTheme="minorHAnsi" w:hAnsiTheme="minorHAnsi"/>
      <w:lang w:val="es-ES" w:eastAsia="en-US"/>
    </w:rPr>
  </w:style>
  <w:style w:type="paragraph" w:customStyle="1" w:styleId="NormalAfter6pt">
    <w:name w:val="Normal + After:  6 pt"/>
    <w:basedOn w:val="Normal"/>
    <w:rsid w:val="00326A6D"/>
    <w:pPr>
      <w:tabs>
        <w:tab w:val="clear" w:pos="794"/>
        <w:tab w:val="clear" w:pos="1191"/>
        <w:tab w:val="clear" w:pos="1588"/>
        <w:tab w:val="clear" w:pos="1985"/>
        <w:tab w:val="left" w:pos="567"/>
        <w:tab w:val="left" w:pos="1134"/>
        <w:tab w:val="left" w:pos="1701"/>
        <w:tab w:val="left" w:pos="2268"/>
      </w:tabs>
      <w:spacing w:after="120"/>
      <w:textAlignment w:val="auto"/>
    </w:pPr>
    <w:rPr>
      <w:lang w:val="es-ES"/>
    </w:rPr>
  </w:style>
  <w:style w:type="paragraph" w:styleId="Revision">
    <w:name w:val="Revision"/>
    <w:hidden/>
    <w:uiPriority w:val="99"/>
    <w:semiHidden/>
    <w:rsid w:val="005056D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22-TDAG30-C-0006/"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22-SG02-R-0008/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SG01-R-00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D22-TDAG30-C-00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D22-TDAG30-C-0031/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1D1D-D697-43B5-816F-4A30247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11454</Words>
  <Characters>63825</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Catalano Moreira, Rossana</cp:lastModifiedBy>
  <cp:revision>5</cp:revision>
  <cp:lastPrinted>2014-11-04T09:22:00Z</cp:lastPrinted>
  <dcterms:created xsi:type="dcterms:W3CDTF">2023-11-29T12:48:00Z</dcterms:created>
  <dcterms:modified xsi:type="dcterms:W3CDTF">2023-11-29T12:54:00Z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