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EF3770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EF3770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EF3770">
              <w:t xml:space="preserve">Консультативная группа </w:t>
            </w:r>
            <w:r w:rsidRPr="00EF3770">
              <w:br/>
              <w:t>по развитию электросвязи (КГРЭ)</w:t>
            </w:r>
          </w:p>
          <w:p w14:paraId="33DF924A" w14:textId="1BC8030E" w:rsidR="00982196" w:rsidRPr="00EF3770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EF377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EF3770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EF3770">
              <w:rPr>
                <w:b/>
                <w:bCs/>
                <w:sz w:val="24"/>
                <w:szCs w:val="24"/>
              </w:rPr>
              <w:t>19–23</w:t>
            </w:r>
            <w:r w:rsidRPr="00EF3770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EF3770" w:rsidRDefault="00982196" w:rsidP="00C677D2">
            <w:pPr>
              <w:widowControl w:val="0"/>
              <w:spacing w:after="120"/>
              <w:jc w:val="center"/>
            </w:pPr>
            <w:r w:rsidRPr="00EF3770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F3770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EF377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EF377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EF3770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EF377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46C2C2C0" w:rsidR="00F105F5" w:rsidRPr="00EF3770" w:rsidRDefault="00910E12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Пересмотр </w:t>
            </w:r>
            <w:r w:rsidR="004E0F45">
              <w:rPr>
                <w:rFonts w:cstheme="minorHAnsi"/>
                <w:b/>
                <w:bCs/>
                <w:lang w:val="en-US"/>
              </w:rPr>
              <w:t>2</w:t>
            </w:r>
            <w:r>
              <w:rPr>
                <w:rFonts w:cstheme="minorHAnsi"/>
                <w:b/>
                <w:bCs/>
              </w:rPr>
              <w:br/>
            </w:r>
            <w:r w:rsidR="00F105F5" w:rsidRPr="00EF3770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>а</w:t>
            </w:r>
            <w:r w:rsidR="00F105F5" w:rsidRPr="00EF3770">
              <w:rPr>
                <w:rFonts w:cstheme="minorHAnsi"/>
                <w:b/>
                <w:bCs/>
              </w:rPr>
              <w:t xml:space="preserve"> </w:t>
            </w:r>
            <w:hyperlink r:id="rId9" w:history="1">
              <w:r w:rsidR="00F105F5" w:rsidRPr="00EF3770">
                <w:rPr>
                  <w:rStyle w:val="Hyperlink"/>
                  <w:rFonts w:cstheme="minorHAnsi"/>
                  <w:b/>
                  <w:bCs/>
                </w:rPr>
                <w:t>TDAG-2</w:t>
              </w:r>
              <w:r w:rsidR="00982196" w:rsidRPr="00EF3770">
                <w:rPr>
                  <w:rStyle w:val="Hyperlink"/>
                  <w:rFonts w:cstheme="minorHAnsi"/>
                  <w:b/>
                  <w:bCs/>
                </w:rPr>
                <w:t>3</w:t>
              </w:r>
              <w:r w:rsidR="00F105F5" w:rsidRPr="00EF3770">
                <w:rPr>
                  <w:rStyle w:val="Hyperlink"/>
                  <w:rFonts w:cstheme="minorHAnsi"/>
                  <w:b/>
                  <w:bCs/>
                </w:rPr>
                <w:t>/</w:t>
              </w:r>
              <w:bookmarkStart w:id="1" w:name="DocNo1"/>
              <w:bookmarkEnd w:id="1"/>
              <w:r w:rsidR="00D82D0F" w:rsidRPr="00EF3770">
                <w:rPr>
                  <w:rStyle w:val="Hyperlink"/>
                  <w:rFonts w:cstheme="minorHAnsi"/>
                  <w:b/>
                  <w:bCs/>
                </w:rPr>
                <w:t>48</w:t>
              </w:r>
              <w:r w:rsidR="00F105F5" w:rsidRPr="00EF3770">
                <w:rPr>
                  <w:rStyle w:val="Hyperlink"/>
                  <w:rFonts w:cstheme="minorHAnsi"/>
                  <w:b/>
                  <w:bCs/>
                </w:rPr>
                <w:t>-R</w:t>
              </w:r>
            </w:hyperlink>
          </w:p>
        </w:tc>
      </w:tr>
      <w:tr w:rsidR="00F105F5" w:rsidRPr="00EF3770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EF3770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3BFDC3B9" w:rsidR="00F105F5" w:rsidRPr="00EF3770" w:rsidRDefault="004E0F4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29 ноября</w:t>
            </w:r>
            <w:r w:rsidR="00D82D0F" w:rsidRPr="00EF3770">
              <w:rPr>
                <w:b/>
                <w:bCs/>
              </w:rPr>
              <w:t xml:space="preserve"> </w:t>
            </w:r>
            <w:r w:rsidR="00F105F5" w:rsidRPr="00EF3770">
              <w:rPr>
                <w:b/>
                <w:bCs/>
              </w:rPr>
              <w:t>202</w:t>
            </w:r>
            <w:r w:rsidR="00982196" w:rsidRPr="00EF3770">
              <w:rPr>
                <w:b/>
                <w:bCs/>
              </w:rPr>
              <w:t>3</w:t>
            </w:r>
            <w:r w:rsidR="00F105F5" w:rsidRPr="00EF3770">
              <w:rPr>
                <w:b/>
                <w:bCs/>
              </w:rPr>
              <w:t xml:space="preserve"> года</w:t>
            </w:r>
          </w:p>
        </w:tc>
      </w:tr>
      <w:tr w:rsidR="00F105F5" w:rsidRPr="00EF3770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EF377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EF377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F377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EF3770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EF3770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2ADD0999" w:rsidR="00CD34AE" w:rsidRPr="00EF3770" w:rsidRDefault="00D82D0F" w:rsidP="00B24EB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F3770">
              <w:t>Председатель Консультативной группы по развитию электросвязи (КГРЭ)</w:t>
            </w:r>
          </w:p>
        </w:tc>
      </w:tr>
      <w:tr w:rsidR="00CD34AE" w:rsidRPr="00EF3770" w14:paraId="7E911F3C" w14:textId="77777777" w:rsidTr="00270876">
        <w:tc>
          <w:tcPr>
            <w:tcW w:w="9923" w:type="dxa"/>
            <w:gridSpan w:val="3"/>
          </w:tcPr>
          <w:p w14:paraId="027C889A" w14:textId="5D06FBCC" w:rsidR="00CD34AE" w:rsidRPr="00EF3770" w:rsidRDefault="00691684" w:rsidP="00B24EB2">
            <w:pPr>
              <w:pStyle w:val="Title1"/>
            </w:pPr>
            <w:bookmarkStart w:id="5" w:name="Title"/>
            <w:bookmarkEnd w:id="5"/>
            <w:r w:rsidRPr="00EF3770">
              <w:rPr>
                <w:caps w:val="0"/>
              </w:rPr>
              <w:t>Отчет о тридцатом собрании КГРЭ</w:t>
            </w:r>
          </w:p>
        </w:tc>
      </w:tr>
      <w:tr w:rsidR="00CD34AE" w:rsidRPr="00EF3770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EF3770" w:rsidRDefault="00CD34AE" w:rsidP="00CD34AE"/>
        </w:tc>
      </w:tr>
    </w:tbl>
    <w:p w14:paraId="78805748" w14:textId="7311CABB" w:rsidR="00D82D0F" w:rsidRPr="00EF3770" w:rsidRDefault="00FE25DC" w:rsidP="00691684">
      <w:pPr>
        <w:pStyle w:val="Headingb"/>
      </w:pPr>
      <w:r w:rsidRPr="00EF3770">
        <w:t xml:space="preserve">Введение и основные </w:t>
      </w:r>
      <w:r w:rsidR="003F6BB3" w:rsidRPr="00EF3770">
        <w:t>результаты</w:t>
      </w:r>
    </w:p>
    <w:p w14:paraId="33B7BAFB" w14:textId="44772AFA" w:rsidR="003E6815" w:rsidRPr="00EF3770" w:rsidRDefault="003E6815" w:rsidP="00691684">
      <w:r w:rsidRPr="00EF3770">
        <w:t>Консультативная группа по развитию электросвязи (КГРЭ) провела свое ежегодное собрание под</w:t>
      </w:r>
      <w:r w:rsidR="008552AB" w:rsidRPr="00EF3770">
        <w:t> </w:t>
      </w:r>
      <w:r w:rsidRPr="00EF3770">
        <w:t xml:space="preserve">председательством Роксаны Макэлвейн </w:t>
      </w:r>
      <w:r w:rsidR="00FC4030" w:rsidRPr="00EF3770">
        <w:t>Веббер</w:t>
      </w:r>
      <w:r w:rsidRPr="00EF3770">
        <w:t xml:space="preserve"> (Соединенные Штаты) с 19 по 23 июня 2023 года. В ходе этого собрания </w:t>
      </w:r>
      <w:r w:rsidR="001705AA" w:rsidRPr="00EF3770">
        <w:t xml:space="preserve">вновь </w:t>
      </w:r>
      <w:r w:rsidRPr="00EF3770">
        <w:t xml:space="preserve">избранный </w:t>
      </w:r>
      <w:r w:rsidR="001705AA" w:rsidRPr="00EF3770">
        <w:t xml:space="preserve">Директор </w:t>
      </w:r>
      <w:r w:rsidRPr="00EF3770">
        <w:t>БРЭ д-р Космас Лакис</w:t>
      </w:r>
      <w:r w:rsidR="001705AA" w:rsidRPr="00EF3770">
        <w:t>а</w:t>
      </w:r>
      <w:r w:rsidRPr="00EF3770">
        <w:t xml:space="preserve">н Завазава и его </w:t>
      </w:r>
      <w:r w:rsidR="00781961" w:rsidRPr="00EF3770">
        <w:t>коллеги</w:t>
      </w:r>
      <w:r w:rsidRPr="00EF3770">
        <w:t xml:space="preserve">, среди прочего, отчитались о </w:t>
      </w:r>
      <w:r w:rsidR="00FE25DC" w:rsidRPr="00EF3770">
        <w:t xml:space="preserve">заключительных </w:t>
      </w:r>
      <w:r w:rsidRPr="00EF3770">
        <w:t>действиях, предпринятых для завершения</w:t>
      </w:r>
      <w:r w:rsidR="00781961" w:rsidRPr="00EF3770">
        <w:t xml:space="preserve"> реализации </w:t>
      </w:r>
      <w:r w:rsidR="00FE25DC" w:rsidRPr="00EF3770">
        <w:t>Плана действий Буэнос-Айреса</w:t>
      </w:r>
      <w:r w:rsidRPr="00EF3770">
        <w:t xml:space="preserve">, принятого на Всемирной конференции по развитию электросвязи </w:t>
      </w:r>
      <w:r w:rsidR="00781961" w:rsidRPr="00EF3770">
        <w:t xml:space="preserve">(ВКРЭ) </w:t>
      </w:r>
      <w:r w:rsidRPr="00EF3770">
        <w:t>2017</w:t>
      </w:r>
      <w:r w:rsidR="00781961" w:rsidRPr="00EF3770">
        <w:t> </w:t>
      </w:r>
      <w:r w:rsidRPr="00EF3770">
        <w:t xml:space="preserve">года, а также о </w:t>
      </w:r>
      <w:r w:rsidR="00781961" w:rsidRPr="00EF3770">
        <w:t xml:space="preserve">действиях, предпринятых за первые пять месяцев </w:t>
      </w:r>
      <w:r w:rsidRPr="00EF3770">
        <w:t>реализации Кигалийского плана действий, принят</w:t>
      </w:r>
      <w:r w:rsidR="00781961" w:rsidRPr="00EF3770">
        <w:t xml:space="preserve">ого </w:t>
      </w:r>
      <w:r w:rsidRPr="00EF3770">
        <w:t>на ВКРЭ-22.</w:t>
      </w:r>
    </w:p>
    <w:p w14:paraId="3E58E796" w14:textId="0EE0AA77" w:rsidR="00D82D0F" w:rsidRPr="00EF3770" w:rsidRDefault="003E6815" w:rsidP="00691684">
      <w:pPr>
        <w:rPr>
          <w:rFonts w:cstheme="minorHAnsi"/>
        </w:rPr>
      </w:pPr>
      <w:r w:rsidRPr="00EF3770">
        <w:t>В со</w:t>
      </w:r>
      <w:r w:rsidR="00863B5D" w:rsidRPr="00EF3770">
        <w:t xml:space="preserve">брании </w:t>
      </w:r>
      <w:r w:rsidRPr="00EF3770">
        <w:t>приняли участие 213 человек, в том числе 85 женщин и 128 мужчин из 79 стран, при</w:t>
      </w:r>
      <w:r w:rsidR="001705AA" w:rsidRPr="00EF3770">
        <w:t xml:space="preserve"> этом </w:t>
      </w:r>
      <w:r w:rsidRPr="00EF3770">
        <w:t>67 процентов участников при</w:t>
      </w:r>
      <w:r w:rsidR="00863B5D" w:rsidRPr="00EF3770">
        <w:t>сутствовали лично</w:t>
      </w:r>
      <w:r w:rsidRPr="00EF3770">
        <w:t xml:space="preserve">. </w:t>
      </w:r>
      <w:r w:rsidR="00AF5E42" w:rsidRPr="00EF3770">
        <w:t>В собрании приняли участие з</w:t>
      </w:r>
      <w:r w:rsidRPr="00EF3770">
        <w:t xml:space="preserve">аместители </w:t>
      </w:r>
      <w:r w:rsidR="00FE25DC" w:rsidRPr="00EF3770">
        <w:t>п</w:t>
      </w:r>
      <w:r w:rsidRPr="00EF3770">
        <w:t xml:space="preserve">редседателя </w:t>
      </w:r>
      <w:r w:rsidR="00863B5D" w:rsidRPr="00EF3770">
        <w:t xml:space="preserve">КГРЭ </w:t>
      </w:r>
      <w:r w:rsidRPr="00EF3770">
        <w:t>Кристофер Кипкоеч Кемеи (Кения), Абдулкарим Айопо Олоеде (Нигерия), Августина Брицио (Аргентина), Андреа Мамприм Гриппа (Бразилия), Ке Ван (Китай), Ахмад Реза Шарафат (Иран), Ахмед Абд Эль-Азиз Гад (Египет), Шахад Альбалави (Саудовская Аравия), Инга Римк</w:t>
      </w:r>
      <w:r w:rsidR="00AF5E42" w:rsidRPr="00EF3770">
        <w:t>е</w:t>
      </w:r>
      <w:r w:rsidRPr="00EF3770">
        <w:t xml:space="preserve">вичене (Литва) и Бланка Гонсалес (Испания), а также председатели </w:t>
      </w:r>
      <w:r w:rsidR="00EF3D49" w:rsidRPr="00EF3770">
        <w:t>и</w:t>
      </w:r>
      <w:r w:rsidRPr="00EF3770">
        <w:t xml:space="preserve">сследовательских </w:t>
      </w:r>
      <w:r w:rsidR="00AF5E42" w:rsidRPr="00EF3770">
        <w:t>комиссий С</w:t>
      </w:r>
      <w:r w:rsidRPr="00EF3770">
        <w:t>ектора развития МСЭ: Регина Фл</w:t>
      </w:r>
      <w:r w:rsidR="00AF5E42" w:rsidRPr="00EF3770">
        <w:t>ё</w:t>
      </w:r>
      <w:r w:rsidRPr="00EF3770">
        <w:t>р Ассуму Бессу (Кот-д'Ивуар) и Фадаль Диг</w:t>
      </w:r>
      <w:r w:rsidR="00AF5E42" w:rsidRPr="00EF3770">
        <w:t>х</w:t>
      </w:r>
      <w:r w:rsidRPr="00EF3770">
        <w:t>ам (Египет)</w:t>
      </w:r>
      <w:r w:rsidR="00D82D0F" w:rsidRPr="00EF3770">
        <w:rPr>
          <w:rStyle w:val="FootnoteReference"/>
          <w:rFonts w:cstheme="minorHAnsi"/>
          <w:szCs w:val="16"/>
        </w:rPr>
        <w:footnoteReference w:id="1"/>
      </w:r>
      <w:r w:rsidRPr="00EF3770">
        <w:t>.</w:t>
      </w:r>
    </w:p>
    <w:p w14:paraId="6DD2BF89" w14:textId="616E0499" w:rsidR="003E6815" w:rsidRPr="00EF3770" w:rsidRDefault="003E6815" w:rsidP="00691684">
      <w:bookmarkStart w:id="7" w:name="lt_pId028"/>
      <w:r w:rsidRPr="00EF3770">
        <w:t>Все региональные директора и исполняющие обязанности руководителей департаментов Бюро развития электросвязи (БРЭ) при</w:t>
      </w:r>
      <w:r w:rsidR="00AF5E42" w:rsidRPr="00EF3770">
        <w:t xml:space="preserve">няли участие в обсуждении </w:t>
      </w:r>
      <w:r w:rsidRPr="00EF3770">
        <w:t xml:space="preserve">результатов работы </w:t>
      </w:r>
      <w:r w:rsidR="00AF5E42" w:rsidRPr="00EF3770">
        <w:t>вверенных им подразделений</w:t>
      </w:r>
      <w:r w:rsidRPr="00EF3770">
        <w:t xml:space="preserve">. </w:t>
      </w:r>
      <w:r w:rsidR="00AF5E42" w:rsidRPr="00EF3770">
        <w:t>Особое внимание было уделено сегменту</w:t>
      </w:r>
      <w:r w:rsidR="009C0FB1" w:rsidRPr="00EF3770">
        <w:t xml:space="preserve">, посвященному проектам </w:t>
      </w:r>
      <w:r w:rsidRPr="00EF3770">
        <w:t xml:space="preserve">БРЭ, а также </w:t>
      </w:r>
      <w:r w:rsidR="009C0FB1" w:rsidRPr="00EF3770">
        <w:t xml:space="preserve">результатам работы </w:t>
      </w:r>
      <w:r w:rsidR="00EF3D49" w:rsidRPr="00EF3770">
        <w:t>и</w:t>
      </w:r>
      <w:r w:rsidR="009C0FB1" w:rsidRPr="00EF3770">
        <w:t xml:space="preserve">сследовательских комиссий </w:t>
      </w:r>
      <w:r w:rsidRPr="00EF3770">
        <w:t xml:space="preserve">МСЭ-D, молодежной инициативе </w:t>
      </w:r>
      <w:r w:rsidR="001705AA" w:rsidRPr="00EF3770">
        <w:t>"</w:t>
      </w:r>
      <w:r w:rsidR="009C0FB1" w:rsidRPr="00EF3770">
        <w:t>Поколение подключений</w:t>
      </w:r>
      <w:r w:rsidR="001705AA" w:rsidRPr="00EF3770">
        <w:t>"</w:t>
      </w:r>
      <w:r w:rsidR="009C0FB1" w:rsidRPr="00EF3770">
        <w:t xml:space="preserve"> </w:t>
      </w:r>
      <w:r w:rsidRPr="00EF3770">
        <w:t xml:space="preserve">и </w:t>
      </w:r>
      <w:r w:rsidR="009C0FB1" w:rsidRPr="00EF3770">
        <w:t xml:space="preserve">инициативе </w:t>
      </w:r>
      <w:r w:rsidR="001705AA" w:rsidRPr="00EF3770">
        <w:t>"</w:t>
      </w:r>
      <w:r w:rsidR="009C0FB1" w:rsidRPr="00EF3770">
        <w:t>Сеть женщин</w:t>
      </w:r>
      <w:r w:rsidR="001705AA" w:rsidRPr="00EF3770">
        <w:t>"</w:t>
      </w:r>
      <w:r w:rsidRPr="00EF3770">
        <w:t xml:space="preserve"> МСЭ-D. Все </w:t>
      </w:r>
      <w:r w:rsidR="001705AA" w:rsidRPr="00EF3770">
        <w:t xml:space="preserve">избираемые </w:t>
      </w:r>
      <w:r w:rsidRPr="00EF3770">
        <w:t>должностные лица, присутствовавшие в Женеве (четверо из пяти), пр</w:t>
      </w:r>
      <w:r w:rsidR="009C0FB1" w:rsidRPr="00EF3770">
        <w:t xml:space="preserve">иняли участие в открытии собрания КГРЭ </w:t>
      </w:r>
      <w:r w:rsidRPr="00EF3770">
        <w:t xml:space="preserve">и выступили перед </w:t>
      </w:r>
      <w:r w:rsidR="009C0FB1" w:rsidRPr="00EF3770">
        <w:t xml:space="preserve">его </w:t>
      </w:r>
      <w:r w:rsidRPr="00EF3770">
        <w:t xml:space="preserve">участниками; Генеральный секретарь МСЭ Дорин Богдан-Мартин также выступила на обеде для </w:t>
      </w:r>
      <w:r w:rsidR="001705AA" w:rsidRPr="00EF3770">
        <w:t>"</w:t>
      </w:r>
      <w:r w:rsidRPr="00EF3770">
        <w:t>Сети женщин</w:t>
      </w:r>
      <w:r w:rsidR="001705AA" w:rsidRPr="00EF3770">
        <w:t>"</w:t>
      </w:r>
      <w:r w:rsidRPr="00EF3770">
        <w:t xml:space="preserve"> МСЭ-D (</w:t>
      </w:r>
      <w:r w:rsidR="009C0FB1" w:rsidRPr="00EF3770">
        <w:t>NoW</w:t>
      </w:r>
      <w:r w:rsidRPr="00EF3770">
        <w:t>).</w:t>
      </w:r>
    </w:p>
    <w:p w14:paraId="490ACE20" w14:textId="48362867" w:rsidR="003E6815" w:rsidRPr="00EF3770" w:rsidRDefault="003E6815" w:rsidP="00691684">
      <w:r w:rsidRPr="00EF3770">
        <w:t xml:space="preserve">Европейский союз, Соединенное Королевство, Германия, Австралия и Япония взяли на себя финансовые обязательства по поддержке усилий БРЭ в </w:t>
      </w:r>
      <w:r w:rsidR="009C0FB1" w:rsidRPr="00EF3770">
        <w:t>рамках этого нового цикла работы</w:t>
      </w:r>
      <w:r w:rsidRPr="00EF3770">
        <w:t xml:space="preserve">, </w:t>
      </w:r>
      <w:r w:rsidR="009C0FB1" w:rsidRPr="00EF3770">
        <w:t xml:space="preserve">причем представители каждой из этих сторон сделали это </w:t>
      </w:r>
      <w:r w:rsidR="008F7214" w:rsidRPr="00EF3770">
        <w:t xml:space="preserve">лично </w:t>
      </w:r>
      <w:r w:rsidRPr="00EF3770">
        <w:t>путем подписания</w:t>
      </w:r>
      <w:r w:rsidR="001705AA" w:rsidRPr="00EF3770">
        <w:t xml:space="preserve"> соответствующих документов и </w:t>
      </w:r>
      <w:r w:rsidRPr="00EF3770">
        <w:t xml:space="preserve">обмена </w:t>
      </w:r>
      <w:r w:rsidR="001705AA" w:rsidRPr="00EF3770">
        <w:t xml:space="preserve">ими </w:t>
      </w:r>
      <w:r w:rsidRPr="00EF3770">
        <w:t xml:space="preserve">во время </w:t>
      </w:r>
      <w:r w:rsidR="008F7214" w:rsidRPr="00EF3770">
        <w:t>собрания</w:t>
      </w:r>
      <w:r w:rsidRPr="00EF3770">
        <w:t xml:space="preserve">. </w:t>
      </w:r>
    </w:p>
    <w:p w14:paraId="4FC072D3" w14:textId="2E3D0344" w:rsidR="00D82D0F" w:rsidRPr="00EF3770" w:rsidRDefault="008F7214" w:rsidP="00691684">
      <w:r w:rsidRPr="00EF3770">
        <w:lastRenderedPageBreak/>
        <w:t>Предварительн</w:t>
      </w:r>
      <w:r w:rsidR="001705AA" w:rsidRPr="00EF3770">
        <w:t xml:space="preserve">ое </w:t>
      </w:r>
      <w:r w:rsidR="00FE25DC" w:rsidRPr="00EF3770">
        <w:t>кратк</w:t>
      </w:r>
      <w:r w:rsidR="001705AA" w:rsidRPr="00EF3770">
        <w:t xml:space="preserve">ое изложение </w:t>
      </w:r>
      <w:r w:rsidR="000B59C1" w:rsidRPr="00EF3770">
        <w:t>выводов</w:t>
      </w:r>
      <w:r w:rsidRPr="00EF3770">
        <w:t xml:space="preserve"> собрания содержится </w:t>
      </w:r>
      <w:r w:rsidR="003E6815" w:rsidRPr="00EF3770">
        <w:t xml:space="preserve">в </w:t>
      </w:r>
      <w:r w:rsidR="004E0F45" w:rsidRPr="00EF3770">
        <w:t>Документе</w:t>
      </w:r>
      <w:r w:rsidR="004E0F45">
        <w:rPr>
          <w:lang w:val="en-US"/>
        </w:rPr>
        <w:t> </w:t>
      </w:r>
      <w:hyperlink r:id="rId10" w:history="1">
        <w:r w:rsidR="00D82D0F" w:rsidRPr="00EF3770">
          <w:rPr>
            <w:rStyle w:val="Hyperlink"/>
          </w:rPr>
          <w:t>TDAG</w:t>
        </w:r>
        <w:r w:rsidR="00DD36A5" w:rsidRPr="00EF3770">
          <w:rPr>
            <w:rStyle w:val="Hyperlink"/>
          </w:rPr>
          <w:noBreakHyphen/>
        </w:r>
        <w:r w:rsidR="00D82D0F" w:rsidRPr="00EF3770">
          <w:rPr>
            <w:rStyle w:val="Hyperlink"/>
          </w:rPr>
          <w:t>23/DT/5</w:t>
        </w:r>
      </w:hyperlink>
      <w:r w:rsidR="00D82D0F" w:rsidRPr="00EF3770">
        <w:t>.</w:t>
      </w:r>
      <w:bookmarkEnd w:id="7"/>
    </w:p>
    <w:p w14:paraId="2501DA53" w14:textId="744625E3" w:rsidR="00D82D0F" w:rsidRPr="00EF3770" w:rsidRDefault="00580809" w:rsidP="00691684">
      <w:bookmarkStart w:id="8" w:name="lt_pId030"/>
      <w:r w:rsidRPr="00EF3770">
        <w:t xml:space="preserve">Это было первое собрание КГРЭ, состоявшееся после Всемирной конференции по развитию электросвязи 2022 года (ВКРЭ-22) и Полномочной конференции 2022 года (ПК-22). КГРЭ рассмотрела около 50 </w:t>
      </w:r>
      <w:r w:rsidR="00FE25DC" w:rsidRPr="00EF3770">
        <w:t>вкладов</w:t>
      </w:r>
      <w:r w:rsidRPr="00EF3770">
        <w:t xml:space="preserve"> и согласовала рекомендации для Директора в отношении ряда вопросов. В</w:t>
      </w:r>
      <w:r w:rsidR="0006406A" w:rsidRPr="00EF3770">
        <w:t> </w:t>
      </w:r>
      <w:r w:rsidRPr="00EF3770">
        <w:t>частности, было сделано следующее</w:t>
      </w:r>
      <w:r w:rsidR="00D82D0F" w:rsidRPr="00EF3770">
        <w:t>:</w:t>
      </w:r>
      <w:bookmarkEnd w:id="8"/>
    </w:p>
    <w:p w14:paraId="53217B8A" w14:textId="5DB1F585" w:rsidR="00D82D0F" w:rsidRPr="00EF3770" w:rsidRDefault="00691684" w:rsidP="00691684">
      <w:pPr>
        <w:pStyle w:val="enumlev1"/>
      </w:pPr>
      <w:bookmarkStart w:id="9" w:name="lt_pId031"/>
      <w:r w:rsidRPr="00EF3770">
        <w:t>•</w:t>
      </w:r>
      <w:r w:rsidRPr="00EF3770">
        <w:tab/>
      </w:r>
      <w:r w:rsidR="00580809" w:rsidRPr="00EF3770">
        <w:t>Одобрен четырех</w:t>
      </w:r>
      <w:r w:rsidR="001A7A70" w:rsidRPr="00EF3770">
        <w:t xml:space="preserve">годичный </w:t>
      </w:r>
      <w:r w:rsidR="00580809" w:rsidRPr="00EF3770">
        <w:t xml:space="preserve">скользящий </w:t>
      </w:r>
      <w:r w:rsidR="00FE25DC" w:rsidRPr="00EF3770">
        <w:t xml:space="preserve">Оперативный </w:t>
      </w:r>
      <w:r w:rsidR="00580809" w:rsidRPr="00EF3770">
        <w:t>план Сектора развития электросвязи МСЭ (МСЭ-D) на 2024</w:t>
      </w:r>
      <w:r w:rsidR="001705AA" w:rsidRPr="00EF3770">
        <w:t>−</w:t>
      </w:r>
      <w:r w:rsidR="00580809" w:rsidRPr="00EF3770">
        <w:t>2027 годы</w:t>
      </w:r>
      <w:r w:rsidR="00D82D0F" w:rsidRPr="00EF3770">
        <w:t>.</w:t>
      </w:r>
      <w:bookmarkEnd w:id="9"/>
    </w:p>
    <w:p w14:paraId="468D51B9" w14:textId="18A22879" w:rsidR="00D82D0F" w:rsidRPr="00EF3770" w:rsidRDefault="00691684" w:rsidP="00691684">
      <w:pPr>
        <w:pStyle w:val="enumlev1"/>
      </w:pPr>
      <w:bookmarkStart w:id="10" w:name="lt_pId032"/>
      <w:r w:rsidRPr="00EF3770">
        <w:t>•</w:t>
      </w:r>
      <w:r w:rsidRPr="00EF3770">
        <w:tab/>
      </w:r>
      <w:r w:rsidR="00580809" w:rsidRPr="00EF3770">
        <w:rPr>
          <w:rFonts w:eastAsiaTheme="minorEastAsia" w:cstheme="minorHAnsi"/>
        </w:rPr>
        <w:t xml:space="preserve">Утверждены ключевые показатели </w:t>
      </w:r>
      <w:r w:rsidR="000B59C1" w:rsidRPr="00EF3770">
        <w:rPr>
          <w:rFonts w:eastAsiaTheme="minorEastAsia" w:cstheme="minorHAnsi"/>
        </w:rPr>
        <w:t xml:space="preserve">деятельности </w:t>
      </w:r>
      <w:r w:rsidR="00580809" w:rsidRPr="00EF3770">
        <w:rPr>
          <w:rFonts w:eastAsiaTheme="minorEastAsia" w:cstheme="minorHAnsi"/>
        </w:rPr>
        <w:t>(</w:t>
      </w:r>
      <w:r w:rsidR="001705AA" w:rsidRPr="00EF3770">
        <w:rPr>
          <w:rFonts w:eastAsiaTheme="minorEastAsia" w:cstheme="minorHAnsi"/>
        </w:rPr>
        <w:t>KPI</w:t>
      </w:r>
      <w:r w:rsidR="00580809" w:rsidRPr="00EF3770">
        <w:rPr>
          <w:rFonts w:eastAsiaTheme="minorEastAsia" w:cstheme="minorHAnsi"/>
        </w:rPr>
        <w:t xml:space="preserve">) </w:t>
      </w:r>
      <w:r w:rsidR="001705AA" w:rsidRPr="00EF3770">
        <w:rPr>
          <w:rFonts w:eastAsiaTheme="minorEastAsia" w:cstheme="minorHAnsi"/>
        </w:rPr>
        <w:t xml:space="preserve">для </w:t>
      </w:r>
      <w:r w:rsidR="008552AB" w:rsidRPr="00EF3770">
        <w:rPr>
          <w:rFonts w:eastAsiaTheme="minorEastAsia" w:cstheme="minorHAnsi"/>
        </w:rPr>
        <w:t>рамок</w:t>
      </w:r>
      <w:r w:rsidR="000B59C1" w:rsidRPr="00EF3770">
        <w:rPr>
          <w:rFonts w:eastAsiaTheme="minorEastAsia" w:cstheme="minorHAnsi"/>
        </w:rPr>
        <w:t xml:space="preserve"> </w:t>
      </w:r>
      <w:r w:rsidR="00580809" w:rsidRPr="00EF3770">
        <w:rPr>
          <w:rFonts w:eastAsiaTheme="minorEastAsia" w:cstheme="minorHAnsi"/>
        </w:rPr>
        <w:t>реализации Кигалийского плана действий</w:t>
      </w:r>
      <w:r w:rsidR="00D82D0F" w:rsidRPr="00EF3770">
        <w:rPr>
          <w:rFonts w:eastAsiaTheme="minorEastAsia" w:cstheme="minorHAnsi"/>
        </w:rPr>
        <w:t>.</w:t>
      </w:r>
      <w:bookmarkEnd w:id="10"/>
    </w:p>
    <w:p w14:paraId="02C377A6" w14:textId="3CD3FC7A" w:rsidR="007838D8" w:rsidRPr="00EF3770" w:rsidRDefault="00691684" w:rsidP="00691684">
      <w:pPr>
        <w:pStyle w:val="enumlev1"/>
      </w:pPr>
      <w:bookmarkStart w:id="11" w:name="lt_pId033"/>
      <w:r w:rsidRPr="00EF3770">
        <w:t>•</w:t>
      </w:r>
      <w:r w:rsidRPr="00EF3770">
        <w:tab/>
      </w:r>
      <w:r w:rsidR="00121670" w:rsidRPr="00EF3770">
        <w:t xml:space="preserve">Было согласовано, что БРЭ продолжит подготовку интерактивных информационных </w:t>
      </w:r>
      <w:r w:rsidR="00542858" w:rsidRPr="00EF3770">
        <w:t>панелей</w:t>
      </w:r>
      <w:r w:rsidR="00FE25DC" w:rsidRPr="00EF3770">
        <w:t xml:space="preserve"> </w:t>
      </w:r>
      <w:r w:rsidR="00121670" w:rsidRPr="00EF3770">
        <w:t>для представления отчетности о ходе выполнения приоритетных задач МСЭ</w:t>
      </w:r>
      <w:r w:rsidR="00106CFE" w:rsidRPr="00EF3770">
        <w:noBreakHyphen/>
      </w:r>
      <w:r w:rsidR="00121670" w:rsidRPr="00EF3770">
        <w:t>D</w:t>
      </w:r>
      <w:r w:rsidR="00D82D0F" w:rsidRPr="00EF3770">
        <w:t>.</w:t>
      </w:r>
      <w:bookmarkStart w:id="12" w:name="lt_pId036"/>
      <w:bookmarkEnd w:id="11"/>
    </w:p>
    <w:p w14:paraId="24B306A4" w14:textId="3BD046F4" w:rsidR="007838D8" w:rsidRPr="00EF3770" w:rsidRDefault="00691684" w:rsidP="00691684">
      <w:pPr>
        <w:pStyle w:val="enumlev1"/>
      </w:pPr>
      <w:r w:rsidRPr="00EF3770">
        <w:t>•</w:t>
      </w:r>
      <w:r w:rsidRPr="00EF3770">
        <w:tab/>
      </w:r>
      <w:r w:rsidR="007838D8" w:rsidRPr="00EF3770">
        <w:t xml:space="preserve">Утвержден обзор всех соответствующих мероприятий по </w:t>
      </w:r>
      <w:r w:rsidR="008552AB" w:rsidRPr="00EF3770">
        <w:t>созданию</w:t>
      </w:r>
      <w:r w:rsidR="007838D8" w:rsidRPr="00EF3770">
        <w:t xml:space="preserve"> потенциала, предусмотренных </w:t>
      </w:r>
      <w:r w:rsidR="00422C0A" w:rsidRPr="00EF3770">
        <w:t xml:space="preserve">Резолюциями </w:t>
      </w:r>
      <w:r w:rsidR="007838D8" w:rsidRPr="00EF3770">
        <w:t xml:space="preserve">ВКРЭ-17 и ВКРЭ-22, касающимися кибербезопасности, осуществленных и запланированных в этой области на период до ВКРЭ-25 </w:t>
      </w:r>
      <w:r w:rsidR="004E0F45" w:rsidRPr="004E0F45">
        <w:t>−</w:t>
      </w:r>
      <w:r w:rsidR="007838D8" w:rsidRPr="00EF3770">
        <w:t xml:space="preserve"> обзор, который будет проведен секретариатом БРЭ.</w:t>
      </w:r>
    </w:p>
    <w:p w14:paraId="75163F6D" w14:textId="42CD9D58" w:rsidR="007838D8" w:rsidRPr="00EF3770" w:rsidRDefault="00691684" w:rsidP="00691684">
      <w:pPr>
        <w:pStyle w:val="enumlev1"/>
      </w:pPr>
      <w:r w:rsidRPr="00EF3770">
        <w:t>•</w:t>
      </w:r>
      <w:r w:rsidRPr="00EF3770">
        <w:tab/>
      </w:r>
      <w:r w:rsidR="007838D8" w:rsidRPr="00EF3770">
        <w:t xml:space="preserve">Создана и утверждена Рабочая группа КГРЭ по упорядочению </w:t>
      </w:r>
      <w:r w:rsidR="00422C0A" w:rsidRPr="00EF3770">
        <w:t xml:space="preserve">Резолюций </w:t>
      </w:r>
      <w:r w:rsidR="007838D8" w:rsidRPr="00EF3770">
        <w:t>ВКРЭ под председательством заместителя председателя КГРЭ Андре</w:t>
      </w:r>
      <w:r w:rsidR="00A12DD7" w:rsidRPr="00EF3770">
        <w:t>а</w:t>
      </w:r>
      <w:r w:rsidR="007838D8" w:rsidRPr="00EF3770">
        <w:t xml:space="preserve"> Мамприм Гриппы, а заместители председателя Рабочей группы будут определены позднее.</w:t>
      </w:r>
    </w:p>
    <w:p w14:paraId="7CA8B5B6" w14:textId="48136528" w:rsidR="00D82D0F" w:rsidRPr="00EF3770" w:rsidRDefault="00691684" w:rsidP="00691684">
      <w:pPr>
        <w:pStyle w:val="enumlev1"/>
      </w:pPr>
      <w:r w:rsidRPr="00EF3770">
        <w:t>•</w:t>
      </w:r>
      <w:r w:rsidRPr="00EF3770">
        <w:tab/>
      </w:r>
      <w:r w:rsidR="007838D8" w:rsidRPr="00EF3770">
        <w:t>Создана Рабочая группа КГРЭ по будущ</w:t>
      </w:r>
      <w:r w:rsidR="001F4F7E" w:rsidRPr="00EF3770">
        <w:t xml:space="preserve">им </w:t>
      </w:r>
      <w:r w:rsidR="001F093D" w:rsidRPr="00EF3770">
        <w:t>В</w:t>
      </w:r>
      <w:r w:rsidR="001F4F7E" w:rsidRPr="00EF3770">
        <w:t xml:space="preserve">опросам </w:t>
      </w:r>
      <w:r w:rsidR="007838D8" w:rsidRPr="00EF3770">
        <w:t>МСЭ-D под председательством представителя Ирана д-ра Ахмада Резы Шарафата</w:t>
      </w:r>
      <w:r w:rsidR="00FD116E" w:rsidRPr="00EF3770">
        <w:t xml:space="preserve">, а заместители председателя </w:t>
      </w:r>
      <w:r w:rsidR="007838D8" w:rsidRPr="00EF3770">
        <w:t xml:space="preserve">будут определены и приступят к работе через некоторое время после следующих </w:t>
      </w:r>
      <w:r w:rsidR="00FD116E" w:rsidRPr="00EF3770">
        <w:t xml:space="preserve">собраний </w:t>
      </w:r>
      <w:r w:rsidR="00155AFB" w:rsidRPr="00EF3770">
        <w:t xml:space="preserve">исследовательских </w:t>
      </w:r>
      <w:r w:rsidR="00FD116E" w:rsidRPr="00EF3770">
        <w:t>комисси</w:t>
      </w:r>
      <w:r w:rsidR="00155AFB" w:rsidRPr="00EF3770">
        <w:t>й</w:t>
      </w:r>
      <w:r w:rsidR="007838D8" w:rsidRPr="00EF3770">
        <w:t>, которые состоятся в октябре</w:t>
      </w:r>
      <w:r w:rsidR="004E0F45" w:rsidRPr="004E0F45">
        <w:t>−</w:t>
      </w:r>
      <w:r w:rsidR="007838D8" w:rsidRPr="00EF3770">
        <w:t>ноябре 2023 года</w:t>
      </w:r>
      <w:r w:rsidR="00D82D0F" w:rsidRPr="00EF3770">
        <w:t>.</w:t>
      </w:r>
      <w:bookmarkEnd w:id="12"/>
    </w:p>
    <w:p w14:paraId="5FA66A4F" w14:textId="245992FA" w:rsidR="00FC09B9" w:rsidRPr="00EF3770" w:rsidRDefault="00FC09B9" w:rsidP="00691684">
      <w:r w:rsidRPr="00EF3770">
        <w:t xml:space="preserve">В рамках КГРЭ был проведен ряд инновационных сессий, включая интерактивный диалог между Директором БРЭ д-ром Космасом Завазавой и каждым из директоров региональных отделений МСЭ и руководителями департаментов БРЭ, которые ответили на два вопроса директора БРЭ: </w:t>
      </w:r>
      <w:r w:rsidR="001705AA" w:rsidRPr="00EF3770">
        <w:t>"</w:t>
      </w:r>
      <w:r w:rsidRPr="00EF3770">
        <w:t xml:space="preserve">Какие инновации вы внедрили в свою работу для реализации </w:t>
      </w:r>
      <w:r w:rsidR="0080334B" w:rsidRPr="00EF3770">
        <w:t>О</w:t>
      </w:r>
      <w:r w:rsidRPr="00EF3770">
        <w:t>перативного плана в 2023 году?</w:t>
      </w:r>
      <w:r w:rsidR="001705AA" w:rsidRPr="00EF3770">
        <w:t>"</w:t>
      </w:r>
      <w:r w:rsidRPr="00EF3770">
        <w:t xml:space="preserve"> и </w:t>
      </w:r>
      <w:r w:rsidR="001705AA" w:rsidRPr="00EF3770">
        <w:t>"</w:t>
      </w:r>
      <w:r w:rsidRPr="00EF3770">
        <w:t xml:space="preserve">Что бы вы сказали членам Организации, чтобы заручиться их поддержкой для обеспечения эффективного выполнения </w:t>
      </w:r>
      <w:r w:rsidR="00422C0A" w:rsidRPr="00EF3770">
        <w:t xml:space="preserve">Решений </w:t>
      </w:r>
      <w:r w:rsidRPr="00EF3770">
        <w:t>ВКРЭ-22?</w:t>
      </w:r>
      <w:r w:rsidR="001705AA" w:rsidRPr="00EF3770">
        <w:t>"</w:t>
      </w:r>
    </w:p>
    <w:p w14:paraId="0E49419A" w14:textId="4E6106BE" w:rsidR="00FC09B9" w:rsidRPr="00EF3770" w:rsidRDefault="00FC09B9" w:rsidP="00691684">
      <w:r w:rsidRPr="00EF3770">
        <w:t>Аналогичным образом, директор БРЭ провел интерактивную сессию с</w:t>
      </w:r>
      <w:r w:rsidR="00D750E9" w:rsidRPr="00EF3770">
        <w:t xml:space="preserve"> участием председателей </w:t>
      </w:r>
      <w:r w:rsidR="00EF3D49" w:rsidRPr="00EF3770">
        <w:t>и</w:t>
      </w:r>
      <w:r w:rsidRPr="00EF3770">
        <w:t xml:space="preserve">сследовательских комиссий МСЭ-D, в ходе которой они </w:t>
      </w:r>
      <w:r w:rsidR="00D750E9" w:rsidRPr="00EF3770">
        <w:t xml:space="preserve">рассказали о результатах собраний </w:t>
      </w:r>
      <w:r w:rsidR="00155AFB" w:rsidRPr="00EF3770">
        <w:t xml:space="preserve">групп </w:t>
      </w:r>
      <w:r w:rsidR="00D750E9" w:rsidRPr="00EF3770">
        <w:t>Докладчик</w:t>
      </w:r>
      <w:r w:rsidR="00155AFB" w:rsidRPr="00EF3770">
        <w:t>ов</w:t>
      </w:r>
      <w:r w:rsidR="00D750E9" w:rsidRPr="00EF3770">
        <w:t xml:space="preserve"> </w:t>
      </w:r>
      <w:r w:rsidRPr="00EF3770">
        <w:t>и связанных с ними открытых семинаров</w:t>
      </w:r>
      <w:r w:rsidR="00DD36A5" w:rsidRPr="00EF3770">
        <w:noBreakHyphen/>
      </w:r>
      <w:r w:rsidR="00D750E9" w:rsidRPr="00EF3770">
        <w:t>практикумов</w:t>
      </w:r>
      <w:r w:rsidRPr="00EF3770">
        <w:t xml:space="preserve">, проведенных с 8 мая по 2 июня 2023 года, и ответили на вопросы об итогах этих </w:t>
      </w:r>
      <w:r w:rsidR="00D750E9" w:rsidRPr="00EF3770">
        <w:t>мероприятий</w:t>
      </w:r>
      <w:r w:rsidRPr="00EF3770">
        <w:t xml:space="preserve">. </w:t>
      </w:r>
    </w:p>
    <w:p w14:paraId="41DB8C53" w14:textId="1AB632CD" w:rsidR="00D82D0F" w:rsidRPr="00EF3770" w:rsidRDefault="00BD45FF" w:rsidP="00691684">
      <w:r w:rsidRPr="00EF3770">
        <w:t>Следует отметить</w:t>
      </w:r>
      <w:r w:rsidR="00FC09B9" w:rsidRPr="00EF3770">
        <w:t xml:space="preserve">, что было объявлено о четырех новых партнерствах, отражающих обязательства по </w:t>
      </w:r>
      <w:r w:rsidRPr="00EF3770">
        <w:t xml:space="preserve">предоставлению новых средств в порядке финансовой поддержки деятельности </w:t>
      </w:r>
      <w:r w:rsidR="00FC09B9" w:rsidRPr="00EF3770">
        <w:t>БРЭ:</w:t>
      </w:r>
    </w:p>
    <w:p w14:paraId="76B4526E" w14:textId="630E98B4" w:rsidR="006653DF" w:rsidRPr="00EF3770" w:rsidRDefault="006653DF" w:rsidP="00691684">
      <w:pPr>
        <w:pStyle w:val="enumlev1"/>
      </w:pPr>
      <w:r w:rsidRPr="00EF3770">
        <w:rPr>
          <w:sz w:val="24"/>
          <w:szCs w:val="24"/>
        </w:rPr>
        <w:t>•</w:t>
      </w:r>
      <w:r w:rsidRPr="00EF3770">
        <w:rPr>
          <w:sz w:val="24"/>
          <w:szCs w:val="24"/>
        </w:rPr>
        <w:tab/>
      </w:r>
      <w:r w:rsidRPr="00EF3770">
        <w:t>Присутствовавший на собрании г-н Джефф Роуч, заместитель главы Постоянн</w:t>
      </w:r>
      <w:r w:rsidR="001F4F7E" w:rsidRPr="00EF3770">
        <w:t>ого представительства</w:t>
      </w:r>
      <w:r w:rsidRPr="00EF3770">
        <w:t xml:space="preserve"> Австралии </w:t>
      </w:r>
      <w:r w:rsidR="00155AFB" w:rsidRPr="00EF3770">
        <w:t>при</w:t>
      </w:r>
      <w:r w:rsidRPr="00EF3770">
        <w:t xml:space="preserve"> Организации Объединенных Наций в Женеве, объявил о том, что Министерство инфраструктуры, транспорта, регионального развития, коммуникаций и искусства Австралии намерено поддержать реализацию региональных инициатив в Азиатско-Тихоокеанском регионе на общую сумму 591</w:t>
      </w:r>
      <w:r w:rsidR="0080334B" w:rsidRPr="00EF3770">
        <w:t> </w:t>
      </w:r>
      <w:r w:rsidRPr="00EF3770">
        <w:t>000</w:t>
      </w:r>
      <w:r w:rsidR="0080334B" w:rsidRPr="00EF3770">
        <w:t> </w:t>
      </w:r>
      <w:r w:rsidRPr="00EF3770">
        <w:t>шв</w:t>
      </w:r>
      <w:r w:rsidR="00155AFB" w:rsidRPr="00EF3770">
        <w:t>ейцарских</w:t>
      </w:r>
      <w:r w:rsidRPr="00EF3770">
        <w:t xml:space="preserve"> франков.</w:t>
      </w:r>
    </w:p>
    <w:p w14:paraId="7ECB421D" w14:textId="2801AB1F" w:rsidR="006653DF" w:rsidRPr="00EF3770" w:rsidRDefault="006653DF" w:rsidP="00691684">
      <w:pPr>
        <w:pStyle w:val="enumlev1"/>
      </w:pPr>
      <w:r w:rsidRPr="00EF3770">
        <w:t>•</w:t>
      </w:r>
      <w:r w:rsidRPr="00EF3770">
        <w:tab/>
        <w:t>Присутствовавший на собрании Его Превосходительство посол Саймон Мэнли, постоянный представитель правительства Соединенного Королевства, объявил о партнерстве и поддержке в целях повышения кибербезопасности на сумму 83</w:t>
      </w:r>
      <w:r w:rsidR="0080334B" w:rsidRPr="00EF3770">
        <w:t> </w:t>
      </w:r>
      <w:r w:rsidRPr="00EF3770">
        <w:t>755</w:t>
      </w:r>
      <w:r w:rsidR="0080334B" w:rsidRPr="00EF3770">
        <w:t> </w:t>
      </w:r>
      <w:r w:rsidRPr="00EF3770">
        <w:t>фунтов стерлингов.</w:t>
      </w:r>
    </w:p>
    <w:p w14:paraId="56B451FD" w14:textId="718D74A8" w:rsidR="006653DF" w:rsidRPr="00EF3770" w:rsidRDefault="006653DF" w:rsidP="00691684">
      <w:pPr>
        <w:pStyle w:val="enumlev1"/>
      </w:pPr>
      <w:r w:rsidRPr="00EF3770">
        <w:t>•</w:t>
      </w:r>
      <w:r w:rsidRPr="00EF3770">
        <w:tab/>
        <w:t xml:space="preserve">Присутствовавшая на собрании г-жа Анжелика Кнооп-Зиверт из Постоянного представительства Федеративной Республики Германия объявила о том, что Федеральное министерство иностранных дел Германии и Немецкое агентство международного сотрудничества будут способствовать укреплению кибербезопасности путем </w:t>
      </w:r>
      <w:r w:rsidR="00446750" w:rsidRPr="00EF3770">
        <w:t>создания</w:t>
      </w:r>
      <w:r w:rsidRPr="00EF3770">
        <w:t xml:space="preserve"> </w:t>
      </w:r>
      <w:r w:rsidRPr="00EF3770">
        <w:lastRenderedPageBreak/>
        <w:t>потенциала для содействия равному, полному и значимому представительству женщин в сфере кибербезопасности</w:t>
      </w:r>
      <w:r w:rsidR="00E9220D" w:rsidRPr="00EF3770">
        <w:t xml:space="preserve">, выделив на эти цели </w:t>
      </w:r>
      <w:r w:rsidRPr="00EF3770">
        <w:t>437</w:t>
      </w:r>
      <w:r w:rsidR="008552AB" w:rsidRPr="00EF3770">
        <w:t> </w:t>
      </w:r>
      <w:r w:rsidRPr="00EF3770">
        <w:t>362 евро.</w:t>
      </w:r>
    </w:p>
    <w:p w14:paraId="1BF9C129" w14:textId="741A8873" w:rsidR="00D82D0F" w:rsidRPr="00EF3770" w:rsidRDefault="006653DF" w:rsidP="00691684">
      <w:pPr>
        <w:pStyle w:val="enumlev1"/>
      </w:pPr>
      <w:r w:rsidRPr="00EF3770">
        <w:t>•</w:t>
      </w:r>
      <w:r w:rsidRPr="00EF3770">
        <w:tab/>
        <w:t xml:space="preserve">Г-н </w:t>
      </w:r>
      <w:proofErr w:type="spellStart"/>
      <w:r w:rsidRPr="00EF3770">
        <w:t>Йои</w:t>
      </w:r>
      <w:r w:rsidR="00446750" w:rsidRPr="00EF3770">
        <w:t>т</w:t>
      </w:r>
      <w:r w:rsidRPr="00EF3770">
        <w:t>и</w:t>
      </w:r>
      <w:proofErr w:type="spellEnd"/>
      <w:r w:rsidRPr="00EF3770">
        <w:t xml:space="preserve"> </w:t>
      </w:r>
      <w:proofErr w:type="spellStart"/>
      <w:r w:rsidRPr="00EF3770">
        <w:t>Канда</w:t>
      </w:r>
      <w:proofErr w:type="spellEnd"/>
      <w:r w:rsidRPr="00EF3770">
        <w:t xml:space="preserve">, представляющий Министерство внутренних дел и </w:t>
      </w:r>
      <w:r w:rsidR="00446750" w:rsidRPr="00EF3770">
        <w:t>связи</w:t>
      </w:r>
      <w:r w:rsidRPr="00EF3770">
        <w:t xml:space="preserve"> Японии, объявил о финансовом взносе в поддержку </w:t>
      </w:r>
      <w:r w:rsidR="00E9220D" w:rsidRPr="00EF3770">
        <w:t xml:space="preserve">реализации инициативы </w:t>
      </w:r>
      <w:r w:rsidR="001705AA" w:rsidRPr="00EF3770">
        <w:t>"</w:t>
      </w:r>
      <w:r w:rsidR="00E9220D" w:rsidRPr="00EF3770">
        <w:t>Соединение для восстановления</w:t>
      </w:r>
      <w:r w:rsidR="001705AA" w:rsidRPr="00EF3770">
        <w:t>"</w:t>
      </w:r>
      <w:r w:rsidRPr="00EF3770">
        <w:t xml:space="preserve">, </w:t>
      </w:r>
      <w:r w:rsidR="00E9220D" w:rsidRPr="00EF3770">
        <w:t xml:space="preserve">деятельности </w:t>
      </w:r>
      <w:r w:rsidR="00E9220D" w:rsidRPr="004E0F45">
        <w:rPr>
          <w:i/>
          <w:iCs/>
        </w:rPr>
        <w:t>Альянса инноваций и предпринимательства для целей цифрового развития</w:t>
      </w:r>
      <w:r w:rsidRPr="00EF3770">
        <w:t xml:space="preserve">, инфраструктуры ИКТ в Азиатско-Тихоокеанском регионе и </w:t>
      </w:r>
      <w:r w:rsidR="00E9220D" w:rsidRPr="00EF3770">
        <w:t xml:space="preserve">обеспечения </w:t>
      </w:r>
      <w:r w:rsidRPr="00EF3770">
        <w:t>кибербезопасности в Тихоокеанском регионе на общую сумму 881</w:t>
      </w:r>
      <w:r w:rsidR="004E0F45">
        <w:rPr>
          <w:lang w:val="en-US"/>
        </w:rPr>
        <w:t> </w:t>
      </w:r>
      <w:r w:rsidRPr="00EF3770">
        <w:t>906</w:t>
      </w:r>
      <w:r w:rsidR="004E0F45">
        <w:rPr>
          <w:lang w:val="en-US"/>
        </w:rPr>
        <w:t> </w:t>
      </w:r>
      <w:r w:rsidRPr="00EF3770">
        <w:t>долл</w:t>
      </w:r>
      <w:r w:rsidR="00E9220D" w:rsidRPr="00EF3770">
        <w:t>.</w:t>
      </w:r>
      <w:r w:rsidRPr="00EF3770">
        <w:t xml:space="preserve"> США.</w:t>
      </w:r>
    </w:p>
    <w:p w14:paraId="4CB862F1" w14:textId="5AC13582" w:rsidR="006052CC" w:rsidRPr="00EF3770" w:rsidRDefault="006052CC" w:rsidP="00691684">
      <w:r w:rsidRPr="00EF3770">
        <w:t>Посол г-жа Лотте Кнудсен, глава делегации Европейского союза и других международных организаций, также представила портфель проектов МСЭ в области цифрового развития, которые Европейский союз (ЕС) финансирует в рамках Глобального портала ЕС.</w:t>
      </w:r>
    </w:p>
    <w:p w14:paraId="178D6432" w14:textId="14773CD3" w:rsidR="00D82D0F" w:rsidRPr="00EF3770" w:rsidRDefault="006052CC" w:rsidP="00691684">
      <w:r w:rsidRPr="00EF3770">
        <w:t>Кроме того, КГРЭ провела три специальные сессии, с тем чтобы предоставить членам информацию о конкретных областях работы БРЭ:</w:t>
      </w:r>
    </w:p>
    <w:p w14:paraId="05EDC553" w14:textId="2F985D8A" w:rsidR="006052CC" w:rsidRPr="00EF3770" w:rsidRDefault="006052CC" w:rsidP="00691684">
      <w:pPr>
        <w:pStyle w:val="enumlev1"/>
      </w:pPr>
      <w:r w:rsidRPr="00EF3770">
        <w:rPr>
          <w:sz w:val="24"/>
          <w:szCs w:val="24"/>
        </w:rPr>
        <w:t>•</w:t>
      </w:r>
      <w:r w:rsidRPr="00EF3770">
        <w:rPr>
          <w:sz w:val="24"/>
          <w:szCs w:val="24"/>
        </w:rPr>
        <w:tab/>
      </w:r>
      <w:r w:rsidRPr="00EF3770">
        <w:t>Сессия, в ходе которой было рассказано о том, как проекты МСЭ-D способствуют устойчивому развитию с помощью ИКТ и приносят пользу членам МСЭ. В ходе сессии была проведена демонстрация нового информационного портала проектов МСЭ-D в режиме реального времени.</w:t>
      </w:r>
    </w:p>
    <w:p w14:paraId="0DB7BEE6" w14:textId="5B3CE734" w:rsidR="006052CC" w:rsidRPr="00EF3770" w:rsidRDefault="006052CC" w:rsidP="00691684">
      <w:pPr>
        <w:pStyle w:val="enumlev1"/>
      </w:pPr>
      <w:r w:rsidRPr="00EF3770">
        <w:t>•</w:t>
      </w:r>
      <w:r w:rsidRPr="00EF3770">
        <w:tab/>
        <w:t>Сессия</w:t>
      </w:r>
      <w:r w:rsidR="00360172" w:rsidRPr="00EF3770">
        <w:t>, посвященная</w:t>
      </w:r>
      <w:r w:rsidRPr="00EF3770">
        <w:t xml:space="preserve"> </w:t>
      </w:r>
      <w:r w:rsidR="001705AA" w:rsidRPr="00EF3770">
        <w:t>"</w:t>
      </w:r>
      <w:r w:rsidRPr="00EF3770">
        <w:t>Сети женщин</w:t>
      </w:r>
      <w:r w:rsidR="001705AA" w:rsidRPr="00EF3770">
        <w:t>"</w:t>
      </w:r>
      <w:r w:rsidRPr="00EF3770">
        <w:t xml:space="preserve"> в МСЭ-D, на которой обсуждалось, как члены могут </w:t>
      </w:r>
      <w:r w:rsidR="00360172" w:rsidRPr="00EF3770">
        <w:t xml:space="preserve">стимулировать участие </w:t>
      </w:r>
      <w:r w:rsidRPr="00EF3770">
        <w:t xml:space="preserve">женщин и </w:t>
      </w:r>
      <w:r w:rsidR="00360172" w:rsidRPr="00EF3770">
        <w:t xml:space="preserve">способствовать </w:t>
      </w:r>
      <w:r w:rsidRPr="00EF3770">
        <w:t>гендерному балансу в своей работе для содействия полно</w:t>
      </w:r>
      <w:r w:rsidR="00360172" w:rsidRPr="00EF3770">
        <w:t>ценному</w:t>
      </w:r>
      <w:r w:rsidRPr="00EF3770">
        <w:t>, равноправному, эффективному и значимому участию женщин в процессе принятия решений в цифровом пространстве.</w:t>
      </w:r>
    </w:p>
    <w:p w14:paraId="24805C9F" w14:textId="4205266E" w:rsidR="00D82D0F" w:rsidRPr="00EF3770" w:rsidRDefault="006052CC" w:rsidP="00691684">
      <w:pPr>
        <w:pStyle w:val="enumlev1"/>
      </w:pPr>
      <w:r w:rsidRPr="00EF3770">
        <w:t>•</w:t>
      </w:r>
      <w:r w:rsidRPr="00EF3770">
        <w:tab/>
        <w:t xml:space="preserve">Сессия </w:t>
      </w:r>
      <w:r w:rsidR="001705AA" w:rsidRPr="00EF3770">
        <w:t>"</w:t>
      </w:r>
      <w:r w:rsidR="00360172" w:rsidRPr="00EF3770">
        <w:t>Поколение подключений</w:t>
      </w:r>
      <w:r w:rsidR="001705AA" w:rsidRPr="00EF3770">
        <w:t>"</w:t>
      </w:r>
      <w:r w:rsidRPr="00EF3770">
        <w:t xml:space="preserve"> была проведена для обмена мнениями и опытом молодежи и предоставила делегатам платформу для того, чтобы у</w:t>
      </w:r>
      <w:r w:rsidR="00360172" w:rsidRPr="00EF3770">
        <w:t xml:space="preserve">знать </w:t>
      </w:r>
      <w:r w:rsidRPr="00EF3770">
        <w:t>мнения молодых людей, взаимодействовать и способствовать конструктивному диалогу</w:t>
      </w:r>
      <w:r w:rsidR="00360172" w:rsidRPr="00EF3770">
        <w:t xml:space="preserve"> с ними</w:t>
      </w:r>
      <w:r w:rsidRPr="00EF3770">
        <w:t>.</w:t>
      </w:r>
    </w:p>
    <w:p w14:paraId="6B6E1900" w14:textId="7B106856" w:rsidR="00D82D0F" w:rsidRPr="00EF3770" w:rsidRDefault="00691684" w:rsidP="00691684">
      <w:pPr>
        <w:pStyle w:val="Heading1"/>
      </w:pPr>
      <w:r w:rsidRPr="00EF3770">
        <w:t>1</w:t>
      </w:r>
      <w:r w:rsidRPr="00EF3770">
        <w:tab/>
      </w:r>
      <w:r w:rsidR="00360172" w:rsidRPr="00EF3770">
        <w:t>Выступление Генерального секретаря</w:t>
      </w:r>
    </w:p>
    <w:p w14:paraId="532BF5B7" w14:textId="53B607F8" w:rsidR="00C47544" w:rsidRPr="00EF3770" w:rsidRDefault="00C47544" w:rsidP="00691684">
      <w:bookmarkStart w:id="13" w:name="lt_pId063"/>
      <w:r w:rsidRPr="00EF3770">
        <w:t>Дорин Богдан-Мартин воспользовалась возможностью впервые выступить перед участниками КГРЭ в качестве Генерального секретаря.</w:t>
      </w:r>
    </w:p>
    <w:p w14:paraId="587E485E" w14:textId="21AF5B4F" w:rsidR="00C47544" w:rsidRPr="00EF3770" w:rsidRDefault="00C47544" w:rsidP="00691684">
      <w:r w:rsidRPr="00EF3770">
        <w:t xml:space="preserve">Она выразила надежду, что МСЭ сможет развить достигнутые успехи, чтобы обеспечить реальную возможность установления соединений и устойчивую цифровую трансформацию в интересах еще большего числа людей, поставив перед собой новую амбициозную цель </w:t>
      </w:r>
      <w:r w:rsidR="004E0F45" w:rsidRPr="004E0F45">
        <w:t xml:space="preserve">− </w:t>
      </w:r>
      <w:r w:rsidRPr="00EF3770">
        <w:t>увеличить объем ресурсов, в отношении которых приняты обязательства в рамках Партнерства для подключения (P2C), до 100 млрд</w:t>
      </w:r>
      <w:r w:rsidR="00446750" w:rsidRPr="00EF3770">
        <w:t>.</w:t>
      </w:r>
      <w:r w:rsidRPr="00EF3770">
        <w:t xml:space="preserve"> долл. США к 2026 году. Об успехах, достигнутых в процессе достижения Целей в области устойчивого развития (ЦУР), свидетельствует важная связь между цифровыми технологиями и развитием, и именно поэтому они занимают центральное место в глобальной повестке дня, </w:t>
      </w:r>
      <w:r w:rsidR="001C1E9B" w:rsidRPr="00EF3770">
        <w:t xml:space="preserve">в связи с чем </w:t>
      </w:r>
      <w:r w:rsidRPr="00EF3770">
        <w:t>Генеральный секретарь отметил</w:t>
      </w:r>
      <w:r w:rsidR="00137C99" w:rsidRPr="00EF3770">
        <w:t>а</w:t>
      </w:r>
      <w:r w:rsidRPr="00EF3770">
        <w:t>, что</w:t>
      </w:r>
      <w:r w:rsidR="00137C99" w:rsidRPr="00EF3770">
        <w:t xml:space="preserve"> ответственное и устойчивое </w:t>
      </w:r>
      <w:r w:rsidRPr="00EF3770">
        <w:t xml:space="preserve">использование цифровых технологий и </w:t>
      </w:r>
      <w:r w:rsidR="00137C99" w:rsidRPr="00EF3770">
        <w:t xml:space="preserve">цифровая трансформация </w:t>
      </w:r>
      <w:r w:rsidRPr="00EF3770">
        <w:t xml:space="preserve">являются </w:t>
      </w:r>
      <w:r w:rsidR="00226F8D" w:rsidRPr="00EF3770">
        <w:t xml:space="preserve">важнейшими условиями создания беспрецедентных возможностей </w:t>
      </w:r>
      <w:r w:rsidRPr="00EF3770">
        <w:t>для ускорения развития и достижени</w:t>
      </w:r>
      <w:r w:rsidR="00226F8D" w:rsidRPr="00EF3770">
        <w:t>я</w:t>
      </w:r>
      <w:r w:rsidRPr="00EF3770">
        <w:t xml:space="preserve"> ЦУР.</w:t>
      </w:r>
    </w:p>
    <w:p w14:paraId="7FAB24A6" w14:textId="34D106E3" w:rsidR="00C47544" w:rsidRPr="00EF3770" w:rsidRDefault="00C47544" w:rsidP="00691684">
      <w:r w:rsidRPr="00EF3770">
        <w:t xml:space="preserve">Она отметила, что только </w:t>
      </w:r>
      <w:r w:rsidR="00B0015E" w:rsidRPr="00EF3770">
        <w:t xml:space="preserve">охват цифровыми технологиями и преодоление тормозящего развитие </w:t>
      </w:r>
      <w:r w:rsidRPr="00EF3770">
        <w:t>цифрового разрыва позвол</w:t>
      </w:r>
      <w:r w:rsidR="00B0015E" w:rsidRPr="00EF3770">
        <w:t>ят обеспечить универсальную возможность установления соединений и устойчивую цифровую трансформацию</w:t>
      </w:r>
      <w:r w:rsidRPr="00EF3770">
        <w:t xml:space="preserve">. Она также отметила, что успех МСЭ-D, БРЭ и всего МСЭ зависит от сильного интеллектуального лидерства, стратегического взаимодействия с </w:t>
      </w:r>
      <w:r w:rsidR="00B0015E" w:rsidRPr="00EF3770">
        <w:t>Г</w:t>
      </w:r>
      <w:r w:rsidRPr="00EF3770">
        <w:t>осударствами</w:t>
      </w:r>
      <w:r w:rsidR="00D9542B" w:rsidRPr="00EF3770">
        <w:noBreakHyphen/>
      </w:r>
      <w:r w:rsidR="00B0015E" w:rsidRPr="00EF3770">
        <w:t>Ч</w:t>
      </w:r>
      <w:r w:rsidRPr="00EF3770">
        <w:t xml:space="preserve">ленами, с </w:t>
      </w:r>
      <w:r w:rsidR="00B0015E" w:rsidRPr="00EF3770">
        <w:t>Ч</w:t>
      </w:r>
      <w:r w:rsidRPr="00EF3770">
        <w:t xml:space="preserve">ленами </w:t>
      </w:r>
      <w:r w:rsidR="00B0015E" w:rsidRPr="00EF3770">
        <w:t>С</w:t>
      </w:r>
      <w:r w:rsidRPr="00EF3770">
        <w:t>ектор</w:t>
      </w:r>
      <w:r w:rsidR="00446750" w:rsidRPr="00EF3770">
        <w:t>ов</w:t>
      </w:r>
      <w:r w:rsidRPr="00EF3770">
        <w:t xml:space="preserve"> и с учреждениями ООН, и что только благодаря </w:t>
      </w:r>
      <w:r w:rsidR="00B0015E" w:rsidRPr="00EF3770">
        <w:t xml:space="preserve">высочайшему профессионализму организации, </w:t>
      </w:r>
      <w:r w:rsidRPr="00EF3770">
        <w:t xml:space="preserve">которая является прозрачной, финансово устойчивой, эффективной, </w:t>
      </w:r>
      <w:r w:rsidR="00B0015E" w:rsidRPr="00EF3770">
        <w:t xml:space="preserve">ориентированной на результаты </w:t>
      </w:r>
      <w:r w:rsidRPr="00EF3770">
        <w:t xml:space="preserve">и </w:t>
      </w:r>
      <w:r w:rsidR="00B0015E" w:rsidRPr="00EF3770">
        <w:t>нацеленной на будущее</w:t>
      </w:r>
      <w:r w:rsidRPr="00EF3770">
        <w:t>, мож</w:t>
      </w:r>
      <w:r w:rsidR="00446750" w:rsidRPr="00EF3770">
        <w:t>но</w:t>
      </w:r>
      <w:r w:rsidRPr="00EF3770">
        <w:t xml:space="preserve"> удовлетворить потребности наших членов.</w:t>
      </w:r>
    </w:p>
    <w:p w14:paraId="394D2420" w14:textId="5DB0B20F" w:rsidR="00D82D0F" w:rsidRPr="00EF3770" w:rsidRDefault="00C47544" w:rsidP="00691684">
      <w:r w:rsidRPr="00EF3770">
        <w:lastRenderedPageBreak/>
        <w:t>Генеральный секретарь Богдан-Мартин пожелал</w:t>
      </w:r>
      <w:r w:rsidR="00B10A23" w:rsidRPr="00EF3770">
        <w:t>а</w:t>
      </w:r>
      <w:r w:rsidRPr="00EF3770">
        <w:t xml:space="preserve"> участникам успешного проведения </w:t>
      </w:r>
      <w:r w:rsidR="00B10A23" w:rsidRPr="00EF3770">
        <w:t xml:space="preserve">собрания КГРЭ </w:t>
      </w:r>
      <w:r w:rsidRPr="00EF3770">
        <w:t>и отметил</w:t>
      </w:r>
      <w:r w:rsidR="00B10A23" w:rsidRPr="00EF3770">
        <w:t>а</w:t>
      </w:r>
      <w:r w:rsidRPr="00EF3770">
        <w:t xml:space="preserve">, что миссия МСЭ в области развития, </w:t>
      </w:r>
      <w:r w:rsidR="00B10A23" w:rsidRPr="00EF3770">
        <w:t xml:space="preserve">установления </w:t>
      </w:r>
      <w:r w:rsidRPr="00EF3770">
        <w:t xml:space="preserve">стандартов и </w:t>
      </w:r>
      <w:r w:rsidR="00B10A23" w:rsidRPr="00EF3770">
        <w:t xml:space="preserve">обеспечения </w:t>
      </w:r>
      <w:r w:rsidRPr="00EF3770">
        <w:t>радиосвязи является коллективной, и только работая сообща и ставя перед собой самые высокие цели, МСЭ может добиться больших успехов</w:t>
      </w:r>
      <w:r w:rsidR="00D82D0F" w:rsidRPr="00EF3770">
        <w:t>.</w:t>
      </w:r>
      <w:bookmarkEnd w:id="13"/>
    </w:p>
    <w:p w14:paraId="5F6FB39E" w14:textId="33272E55" w:rsidR="00D82D0F" w:rsidRPr="00EF3770" w:rsidRDefault="00691684" w:rsidP="00691684">
      <w:pPr>
        <w:pStyle w:val="Heading1"/>
        <w:rPr>
          <w:rFonts w:cstheme="minorHAnsi"/>
          <w:b w:val="0"/>
          <w:bCs/>
          <w:szCs w:val="24"/>
        </w:rPr>
      </w:pPr>
      <w:bookmarkStart w:id="14" w:name="lt_pId064"/>
      <w:r w:rsidRPr="00EF3770">
        <w:t>2</w:t>
      </w:r>
      <w:r w:rsidRPr="00EF3770">
        <w:tab/>
      </w:r>
      <w:r w:rsidR="00B10A23" w:rsidRPr="00EF3770">
        <w:t>Выступление</w:t>
      </w:r>
      <w:r w:rsidR="00B10A23" w:rsidRPr="00EF3770">
        <w:rPr>
          <w:rFonts w:cstheme="minorHAnsi"/>
          <w:bCs/>
          <w:szCs w:val="24"/>
        </w:rPr>
        <w:t xml:space="preserve"> Директора Бюро развития электросвязи</w:t>
      </w:r>
      <w:bookmarkEnd w:id="14"/>
    </w:p>
    <w:p w14:paraId="1B38D51D" w14:textId="7C872846" w:rsidR="00B10A23" w:rsidRPr="00EF3770" w:rsidRDefault="00B10A23" w:rsidP="00691684">
      <w:pPr>
        <w:rPr>
          <w:bdr w:val="none" w:sz="0" w:space="0" w:color="auto" w:frame="1"/>
          <w:shd w:val="clear" w:color="auto" w:fill="FFFFFF"/>
        </w:rPr>
      </w:pPr>
      <w:r w:rsidRPr="00EF3770">
        <w:rPr>
          <w:bdr w:val="none" w:sz="0" w:space="0" w:color="auto" w:frame="1"/>
          <w:shd w:val="clear" w:color="auto" w:fill="FFFFFF"/>
        </w:rPr>
        <w:t xml:space="preserve">Приветствуя участников 30-го собрания КГРЭ, </w:t>
      </w:r>
      <w:r w:rsidR="00987E2B" w:rsidRPr="00EF3770">
        <w:rPr>
          <w:bdr w:val="none" w:sz="0" w:space="0" w:color="auto" w:frame="1"/>
          <w:shd w:val="clear" w:color="auto" w:fill="FFFFFF"/>
        </w:rPr>
        <w:t xml:space="preserve">Директор </w:t>
      </w:r>
      <w:r w:rsidRPr="00EF3770">
        <w:rPr>
          <w:bdr w:val="none" w:sz="0" w:space="0" w:color="auto" w:frame="1"/>
          <w:shd w:val="clear" w:color="auto" w:fill="FFFFFF"/>
        </w:rPr>
        <w:t xml:space="preserve">БРЭ д-р Космас Завазава описал, как ему видится реализация Кигалийского плана действий, и подход к его реализации, основанный на трех основных принципах: преодоление цифрового разрыва, преодоление разрыва в цифровых навыках и ускорение цифровой трансформации. Он отметил, что 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это </w:t>
      </w:r>
      <w:r w:rsidRPr="00EF3770">
        <w:rPr>
          <w:bdr w:val="none" w:sz="0" w:space="0" w:color="auto" w:frame="1"/>
          <w:shd w:val="clear" w:color="auto" w:fill="FFFFFF"/>
        </w:rPr>
        <w:t xml:space="preserve">видение согласуется с Кигалийским планом действий, </w:t>
      </w:r>
      <w:r w:rsidR="00745286" w:rsidRPr="00EF3770">
        <w:rPr>
          <w:bdr w:val="none" w:sz="0" w:space="0" w:color="auto" w:frame="1"/>
          <w:shd w:val="clear" w:color="auto" w:fill="FFFFFF"/>
        </w:rPr>
        <w:t xml:space="preserve">Стратегическим </w:t>
      </w:r>
      <w:r w:rsidRPr="00EF3770">
        <w:rPr>
          <w:bdr w:val="none" w:sz="0" w:space="0" w:color="auto" w:frame="1"/>
          <w:shd w:val="clear" w:color="auto" w:fill="FFFFFF"/>
        </w:rPr>
        <w:t>планом МСЭ, направлениям</w:t>
      </w:r>
      <w:r w:rsidR="00331067" w:rsidRPr="00EF3770">
        <w:rPr>
          <w:bdr w:val="none" w:sz="0" w:space="0" w:color="auto" w:frame="1"/>
          <w:shd w:val="clear" w:color="auto" w:fill="FFFFFF"/>
        </w:rPr>
        <w:t>и</w:t>
      </w:r>
      <w:r w:rsidRPr="00EF3770">
        <w:rPr>
          <w:bdr w:val="none" w:sz="0" w:space="0" w:color="auto" w:frame="1"/>
          <w:shd w:val="clear" w:color="auto" w:fill="FFFFFF"/>
        </w:rPr>
        <w:t xml:space="preserve"> деятельности ВВУИО и Целям</w:t>
      </w:r>
      <w:r w:rsidR="00331067" w:rsidRPr="00EF3770">
        <w:rPr>
          <w:bdr w:val="none" w:sz="0" w:space="0" w:color="auto" w:frame="1"/>
          <w:shd w:val="clear" w:color="auto" w:fill="FFFFFF"/>
        </w:rPr>
        <w:t>и</w:t>
      </w:r>
      <w:r w:rsidRPr="00EF3770">
        <w:rPr>
          <w:bdr w:val="none" w:sz="0" w:space="0" w:color="auto" w:frame="1"/>
          <w:shd w:val="clear" w:color="auto" w:fill="FFFFFF"/>
        </w:rPr>
        <w:t xml:space="preserve"> в области устойчивого развития (ЦУР), и подчеркнул важность этой миссии для достижения ЦУР, 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как было особо отмечено Генеральным секретарем </w:t>
      </w:r>
      <w:r w:rsidRPr="00EF3770">
        <w:rPr>
          <w:bdr w:val="none" w:sz="0" w:space="0" w:color="auto" w:frame="1"/>
          <w:shd w:val="clear" w:color="auto" w:fill="FFFFFF"/>
        </w:rPr>
        <w:t>ООН Антониу Гутерриш</w:t>
      </w:r>
      <w:r w:rsidR="00331067" w:rsidRPr="00EF3770">
        <w:rPr>
          <w:bdr w:val="none" w:sz="0" w:space="0" w:color="auto" w:frame="1"/>
          <w:shd w:val="clear" w:color="auto" w:fill="FFFFFF"/>
        </w:rPr>
        <w:t>ем</w:t>
      </w:r>
      <w:r w:rsidR="00561D9D" w:rsidRPr="00EF3770">
        <w:rPr>
          <w:bdr w:val="none" w:sz="0" w:space="0" w:color="auto" w:frame="1"/>
          <w:shd w:val="clear" w:color="auto" w:fill="FFFFFF"/>
        </w:rPr>
        <w:t xml:space="preserve"> и </w:t>
      </w:r>
      <w:r w:rsidRPr="00EF3770">
        <w:rPr>
          <w:bdr w:val="none" w:sz="0" w:space="0" w:color="auto" w:frame="1"/>
          <w:shd w:val="clear" w:color="auto" w:fill="FFFFFF"/>
        </w:rPr>
        <w:t>Генеральны</w:t>
      </w:r>
      <w:r w:rsidR="00331067" w:rsidRPr="00EF3770">
        <w:rPr>
          <w:bdr w:val="none" w:sz="0" w:space="0" w:color="auto" w:frame="1"/>
          <w:shd w:val="clear" w:color="auto" w:fill="FFFFFF"/>
        </w:rPr>
        <w:t>м</w:t>
      </w:r>
      <w:r w:rsidRPr="00EF3770">
        <w:rPr>
          <w:bdr w:val="none" w:sz="0" w:space="0" w:color="auto" w:frame="1"/>
          <w:shd w:val="clear" w:color="auto" w:fill="FFFFFF"/>
        </w:rPr>
        <w:t xml:space="preserve"> секретар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ем </w:t>
      </w:r>
      <w:r w:rsidRPr="00EF3770">
        <w:rPr>
          <w:bdr w:val="none" w:sz="0" w:space="0" w:color="auto" w:frame="1"/>
          <w:shd w:val="clear" w:color="auto" w:fill="FFFFFF"/>
        </w:rPr>
        <w:t>МСЭ Дорин Богдан-Мартин.</w:t>
      </w:r>
    </w:p>
    <w:p w14:paraId="6E547181" w14:textId="34C130F2" w:rsidR="00B10A23" w:rsidRPr="00EF3770" w:rsidRDefault="00561D9D" w:rsidP="00691684">
      <w:pPr>
        <w:rPr>
          <w:bdr w:val="none" w:sz="0" w:space="0" w:color="auto" w:frame="1"/>
          <w:shd w:val="clear" w:color="auto" w:fill="FFFFFF"/>
        </w:rPr>
      </w:pPr>
      <w:r w:rsidRPr="00EF3770">
        <w:rPr>
          <w:bdr w:val="none" w:sz="0" w:space="0" w:color="auto" w:frame="1"/>
          <w:shd w:val="clear" w:color="auto" w:fill="FFFFFF"/>
        </w:rPr>
        <w:t xml:space="preserve">Подводя итоги первых шести месяцев </w:t>
      </w:r>
      <w:r w:rsidR="00B10A23" w:rsidRPr="00EF3770">
        <w:rPr>
          <w:bdr w:val="none" w:sz="0" w:space="0" w:color="auto" w:frame="1"/>
          <w:shd w:val="clear" w:color="auto" w:fill="FFFFFF"/>
        </w:rPr>
        <w:t>свое</w:t>
      </w:r>
      <w:r w:rsidR="00331067" w:rsidRPr="00EF3770">
        <w:rPr>
          <w:bdr w:val="none" w:sz="0" w:space="0" w:color="auto" w:frame="1"/>
          <w:shd w:val="clear" w:color="auto" w:fill="FFFFFF"/>
        </w:rPr>
        <w:t>й работ</w:t>
      </w:r>
      <w:r w:rsidRPr="00EF3770">
        <w:rPr>
          <w:bdr w:val="none" w:sz="0" w:space="0" w:color="auto" w:frame="1"/>
          <w:shd w:val="clear" w:color="auto" w:fill="FFFFFF"/>
        </w:rPr>
        <w:t>ы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 на 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этом посту, </w:t>
      </w:r>
      <w:r w:rsidR="00331067" w:rsidRPr="00EF3770">
        <w:rPr>
          <w:bdr w:val="none" w:sz="0" w:space="0" w:color="auto" w:frame="1"/>
          <w:shd w:val="clear" w:color="auto" w:fill="FFFFFF"/>
        </w:rPr>
        <w:t>Д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иректор отметил, что работа БРЭ сейчас 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идет полным ходом, набирает обороты и </w:t>
      </w:r>
      <w:r w:rsidR="00331067" w:rsidRPr="00EF3770">
        <w:rPr>
          <w:bdr w:val="none" w:sz="0" w:space="0" w:color="auto" w:frame="1"/>
          <w:shd w:val="clear" w:color="auto" w:fill="FFFFFF"/>
        </w:rPr>
        <w:t>в ней активно участвуют все стороны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. </w:t>
      </w:r>
      <w:r w:rsidR="00B10A23" w:rsidRPr="00EF3770">
        <w:rPr>
          <w:bdr w:val="none" w:sz="0" w:space="0" w:color="auto" w:frame="1"/>
          <w:shd w:val="clear" w:color="auto" w:fill="FFFFFF"/>
        </w:rPr>
        <w:t>Он</w:t>
      </w:r>
      <w:r w:rsidR="00D9542B" w:rsidRPr="00EF3770">
        <w:rPr>
          <w:bdr w:val="none" w:sz="0" w:space="0" w:color="auto" w:frame="1"/>
          <w:shd w:val="clear" w:color="auto" w:fill="FFFFFF"/>
        </w:rPr>
        <w:t> 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объяснил, что 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в течение первых 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90 дней 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его пребывания 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на этом посту 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он прислушивался к мнениям членов МСЭ, заинтересованных сторон, таких как ООН, и коллег по БРЭ </w:t>
      </w:r>
      <w:r w:rsidR="00B10A23" w:rsidRPr="00EF3770">
        <w:rPr>
          <w:bdr w:val="none" w:sz="0" w:space="0" w:color="auto" w:frame="1"/>
          <w:shd w:val="clear" w:color="auto" w:fill="FFFFFF"/>
        </w:rPr>
        <w:t>и консульт</w:t>
      </w:r>
      <w:r w:rsidR="00331067" w:rsidRPr="00EF3770">
        <w:rPr>
          <w:bdr w:val="none" w:sz="0" w:space="0" w:color="auto" w:frame="1"/>
          <w:shd w:val="clear" w:color="auto" w:fill="FFFFFF"/>
        </w:rPr>
        <w:t>ировался с ними</w:t>
      </w:r>
      <w:r w:rsidR="00B10A23" w:rsidRPr="00EF3770">
        <w:rPr>
          <w:bdr w:val="none" w:sz="0" w:space="0" w:color="auto" w:frame="1"/>
          <w:shd w:val="clear" w:color="auto" w:fill="FFFFFF"/>
        </w:rPr>
        <w:t>, с тем чтобы гарантировать, что стратегия и организационные преобразования БРЭ будут основ</w:t>
      </w:r>
      <w:r w:rsidR="00331067" w:rsidRPr="00EF3770">
        <w:rPr>
          <w:bdr w:val="none" w:sz="0" w:space="0" w:color="auto" w:frame="1"/>
          <w:shd w:val="clear" w:color="auto" w:fill="FFFFFF"/>
        </w:rPr>
        <w:t xml:space="preserve">ываться </w:t>
      </w:r>
      <w:r w:rsidR="00B10A23" w:rsidRPr="00EF3770">
        <w:rPr>
          <w:bdr w:val="none" w:sz="0" w:space="0" w:color="auto" w:frame="1"/>
          <w:shd w:val="clear" w:color="auto" w:fill="FFFFFF"/>
        </w:rPr>
        <w:t>на всесторонних консультациях. Директор подчеркнул, что</w:t>
      </w:r>
      <w:r w:rsidR="00EE56AE" w:rsidRPr="00EF3770">
        <w:rPr>
          <w:bdr w:val="none" w:sz="0" w:space="0" w:color="auto" w:frame="1"/>
          <w:shd w:val="clear" w:color="auto" w:fill="FFFFFF"/>
        </w:rPr>
        <w:t xml:space="preserve"> деятельность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 БРЭ </w:t>
      </w:r>
      <w:r w:rsidR="00EE56AE" w:rsidRPr="00EF3770">
        <w:rPr>
          <w:bdr w:val="none" w:sz="0" w:space="0" w:color="auto" w:frame="1"/>
          <w:shd w:val="clear" w:color="auto" w:fill="FFFFFF"/>
        </w:rPr>
        <w:t>направлена на достижение конечных результатов, и что благодаря таким качествам</w:t>
      </w:r>
      <w:r w:rsidR="00B10A23" w:rsidRPr="00EF3770">
        <w:rPr>
          <w:bdr w:val="none" w:sz="0" w:space="0" w:color="auto" w:frame="1"/>
          <w:shd w:val="clear" w:color="auto" w:fill="FFFFFF"/>
        </w:rPr>
        <w:t>, как гибкость, эффективность, инноваци</w:t>
      </w:r>
      <w:r w:rsidR="00EE56AE" w:rsidRPr="00EF3770">
        <w:rPr>
          <w:bdr w:val="none" w:sz="0" w:space="0" w:color="auto" w:frame="1"/>
          <w:shd w:val="clear" w:color="auto" w:fill="FFFFFF"/>
        </w:rPr>
        <w:t>онность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, прозрачность, подотчетность, </w:t>
      </w:r>
      <w:r w:rsidR="00EE56AE" w:rsidRPr="00EF3770">
        <w:rPr>
          <w:bdr w:val="none" w:sz="0" w:space="0" w:color="auto" w:frame="1"/>
          <w:shd w:val="clear" w:color="auto" w:fill="FFFFFF"/>
        </w:rPr>
        <w:t>ответственность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, </w:t>
      </w:r>
      <w:r w:rsidR="00EE56AE" w:rsidRPr="00EF3770">
        <w:rPr>
          <w:bdr w:val="none" w:sz="0" w:space="0" w:color="auto" w:frame="1"/>
          <w:shd w:val="clear" w:color="auto" w:fill="FFFFFF"/>
        </w:rPr>
        <w:t xml:space="preserve">а также </w:t>
      </w:r>
      <w:r w:rsidRPr="00EF3770">
        <w:rPr>
          <w:bdr w:val="none" w:sz="0" w:space="0" w:color="auto" w:frame="1"/>
          <w:shd w:val="clear" w:color="auto" w:fill="FFFFFF"/>
        </w:rPr>
        <w:t>руководствуясь общим видением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, </w:t>
      </w:r>
      <w:r w:rsidR="00EE56AE" w:rsidRPr="00EF3770">
        <w:rPr>
          <w:bdr w:val="none" w:sz="0" w:space="0" w:color="auto" w:frame="1"/>
          <w:shd w:val="clear" w:color="auto" w:fill="FFFFFF"/>
        </w:rPr>
        <w:t xml:space="preserve">Бюро реализует </w:t>
      </w:r>
      <w:r w:rsidR="00D93F08" w:rsidRPr="00EF3770">
        <w:rPr>
          <w:bdr w:val="none" w:sz="0" w:space="0" w:color="auto" w:frame="1"/>
          <w:shd w:val="clear" w:color="auto" w:fill="FFFFFF"/>
        </w:rPr>
        <w:t>инициативу</w:t>
      </w:r>
      <w:r w:rsidR="00EE56AE" w:rsidRPr="00EF3770">
        <w:rPr>
          <w:bdr w:val="none" w:sz="0" w:space="0" w:color="auto" w:frame="1"/>
          <w:shd w:val="clear" w:color="auto" w:fill="FFFFFF"/>
        </w:rPr>
        <w:t xml:space="preserve"> </w:t>
      </w:r>
      <w:r w:rsidR="00B10A23" w:rsidRPr="004E0F45">
        <w:rPr>
          <w:b/>
          <w:i/>
          <w:iCs/>
          <w:bdr w:val="none" w:sz="0" w:space="0" w:color="auto" w:frame="1"/>
          <w:shd w:val="clear" w:color="auto" w:fill="FFFFFF"/>
        </w:rPr>
        <w:t>BDT4Impact</w:t>
      </w:r>
      <w:r w:rsidR="00EE56AE" w:rsidRPr="00EF3770">
        <w:rPr>
          <w:bdr w:val="none" w:sz="0" w:space="0" w:color="auto" w:frame="1"/>
          <w:shd w:val="clear" w:color="auto" w:fill="FFFFFF"/>
        </w:rPr>
        <w:t>, реагируя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 на потребности членов и </w:t>
      </w:r>
      <w:r w:rsidR="00EE56AE" w:rsidRPr="00EF3770">
        <w:rPr>
          <w:bdr w:val="none" w:sz="0" w:space="0" w:color="auto" w:frame="1"/>
          <w:shd w:val="clear" w:color="auto" w:fill="FFFFFF"/>
        </w:rPr>
        <w:t>достигая результатов</w:t>
      </w:r>
      <w:r w:rsidR="00B10A23" w:rsidRPr="00EF3770">
        <w:rPr>
          <w:bdr w:val="none" w:sz="0" w:space="0" w:color="auto" w:frame="1"/>
          <w:shd w:val="clear" w:color="auto" w:fill="FFFFFF"/>
        </w:rPr>
        <w:t xml:space="preserve">, которые изменят жизнь людей к лучшему. </w:t>
      </w:r>
    </w:p>
    <w:p w14:paraId="38935601" w14:textId="302696BE" w:rsidR="00B10A23" w:rsidRPr="00EF3770" w:rsidRDefault="00B10A23" w:rsidP="00691684">
      <w:pPr>
        <w:rPr>
          <w:bdr w:val="none" w:sz="0" w:space="0" w:color="auto" w:frame="1"/>
          <w:shd w:val="clear" w:color="auto" w:fill="FFFFFF"/>
        </w:rPr>
      </w:pPr>
      <w:r w:rsidRPr="00EF3770">
        <w:rPr>
          <w:bdr w:val="none" w:sz="0" w:space="0" w:color="auto" w:frame="1"/>
          <w:shd w:val="clear" w:color="auto" w:fill="FFFFFF"/>
        </w:rPr>
        <w:t>Директор рассказал, что</w:t>
      </w:r>
      <w:r w:rsidR="00EE56AE" w:rsidRPr="00EF3770">
        <w:rPr>
          <w:bdr w:val="none" w:sz="0" w:space="0" w:color="auto" w:frame="1"/>
          <w:shd w:val="clear" w:color="auto" w:fill="FFFFFF"/>
        </w:rPr>
        <w:t xml:space="preserve">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благодаря усилиям БРЭ по мобилизации ресурсов </w:t>
      </w:r>
      <w:r w:rsidR="00EE56AE" w:rsidRPr="00EF3770">
        <w:rPr>
          <w:bdr w:val="none" w:sz="0" w:space="0" w:color="auto" w:frame="1"/>
          <w:shd w:val="clear" w:color="auto" w:fill="FFFFFF"/>
        </w:rPr>
        <w:t>за первые шесть месяцев его пребывания в должности</w:t>
      </w:r>
      <w:r w:rsidRPr="00EF3770">
        <w:rPr>
          <w:bdr w:val="none" w:sz="0" w:space="0" w:color="auto" w:frame="1"/>
          <w:shd w:val="clear" w:color="auto" w:fill="FFFFFF"/>
        </w:rPr>
        <w:t xml:space="preserve">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удалось привлечь </w:t>
      </w:r>
      <w:r w:rsidRPr="00EF3770">
        <w:rPr>
          <w:bdr w:val="none" w:sz="0" w:space="0" w:color="auto" w:frame="1"/>
          <w:shd w:val="clear" w:color="auto" w:fill="FFFFFF"/>
        </w:rPr>
        <w:t>около 8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 млн</w:t>
      </w:r>
      <w:r w:rsidR="00745286" w:rsidRPr="00EF3770">
        <w:rPr>
          <w:bdr w:val="none" w:sz="0" w:space="0" w:color="auto" w:frame="1"/>
          <w:shd w:val="clear" w:color="auto" w:fill="FFFFFF"/>
        </w:rPr>
        <w:t>.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 шв</w:t>
      </w:r>
      <w:r w:rsidR="00745286" w:rsidRPr="00EF3770">
        <w:rPr>
          <w:bdr w:val="none" w:sz="0" w:space="0" w:color="auto" w:frame="1"/>
          <w:shd w:val="clear" w:color="auto" w:fill="FFFFFF"/>
        </w:rPr>
        <w:t>ейцарских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 </w:t>
      </w:r>
      <w:r w:rsidRPr="00EF3770">
        <w:rPr>
          <w:bdr w:val="none" w:sz="0" w:space="0" w:color="auto" w:frame="1"/>
          <w:shd w:val="clear" w:color="auto" w:fill="FFFFFF"/>
        </w:rPr>
        <w:t xml:space="preserve">франков, и проинформировал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КГРЭ </w:t>
      </w:r>
      <w:r w:rsidRPr="00EF3770">
        <w:rPr>
          <w:bdr w:val="none" w:sz="0" w:space="0" w:color="auto" w:frame="1"/>
          <w:shd w:val="clear" w:color="auto" w:fill="FFFFFF"/>
        </w:rPr>
        <w:t xml:space="preserve">о нескольких новых и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ранее заключенных </w:t>
      </w:r>
      <w:r w:rsidRPr="00EF3770">
        <w:rPr>
          <w:bdr w:val="none" w:sz="0" w:space="0" w:color="auto" w:frame="1"/>
          <w:shd w:val="clear" w:color="auto" w:fill="FFFFFF"/>
        </w:rPr>
        <w:t xml:space="preserve">соглашениях с такими партнерами, как Австралия, Германия, Япония, Соединенное Королевство и Европейская комиссия,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партнерские отношения с которыми были зафиксированы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им </w:t>
      </w:r>
      <w:r w:rsidRPr="00EF3770">
        <w:rPr>
          <w:bdr w:val="none" w:sz="0" w:space="0" w:color="auto" w:frame="1"/>
          <w:shd w:val="clear" w:color="auto" w:fill="FFFFFF"/>
        </w:rPr>
        <w:t xml:space="preserve">лично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в соответствующих соглашениях </w:t>
      </w:r>
      <w:r w:rsidRPr="00EF3770">
        <w:rPr>
          <w:bdr w:val="none" w:sz="0" w:space="0" w:color="auto" w:frame="1"/>
          <w:shd w:val="clear" w:color="auto" w:fill="FFFFFF"/>
        </w:rPr>
        <w:t xml:space="preserve">в каждый </w:t>
      </w:r>
      <w:r w:rsidR="00D2252C" w:rsidRPr="00EF3770">
        <w:rPr>
          <w:bdr w:val="none" w:sz="0" w:space="0" w:color="auto" w:frame="1"/>
          <w:shd w:val="clear" w:color="auto" w:fill="FFFFFF"/>
        </w:rPr>
        <w:t>из дней продолжавшегося целую неделю собрания КГРЭ</w:t>
      </w:r>
      <w:r w:rsidRPr="00EF3770">
        <w:rPr>
          <w:bdr w:val="none" w:sz="0" w:space="0" w:color="auto" w:frame="1"/>
          <w:shd w:val="clear" w:color="auto" w:fill="FFFFFF"/>
        </w:rPr>
        <w:t xml:space="preserve">. Он также отметил, что </w:t>
      </w:r>
      <w:r w:rsidR="00561D9D" w:rsidRPr="00EF3770">
        <w:rPr>
          <w:bdr w:val="none" w:sz="0" w:space="0" w:color="auto" w:frame="1"/>
          <w:shd w:val="clear" w:color="auto" w:fill="FFFFFF"/>
        </w:rPr>
        <w:t xml:space="preserve">теперь </w:t>
      </w:r>
      <w:r w:rsidRPr="00EF3770">
        <w:rPr>
          <w:bdr w:val="none" w:sz="0" w:space="0" w:color="auto" w:frame="1"/>
          <w:shd w:val="clear" w:color="auto" w:fill="FFFFFF"/>
        </w:rPr>
        <w:t xml:space="preserve">он и его команда хотят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обеспечить реализацию на практике обязательств, принятых в рамках Партнерства для подключения </w:t>
      </w:r>
      <w:r w:rsidRPr="00EF3770">
        <w:rPr>
          <w:bdr w:val="none" w:sz="0" w:space="0" w:color="auto" w:frame="1"/>
          <w:shd w:val="clear" w:color="auto" w:fill="FFFFFF"/>
        </w:rPr>
        <w:t>(P2C), с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координировав действия </w:t>
      </w:r>
      <w:r w:rsidRPr="00EF3770">
        <w:rPr>
          <w:bdr w:val="none" w:sz="0" w:space="0" w:color="auto" w:frame="1"/>
          <w:shd w:val="clear" w:color="auto" w:fill="FFFFFF"/>
        </w:rPr>
        <w:t xml:space="preserve">получателей и доноров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в ходе </w:t>
      </w:r>
      <w:r w:rsidRPr="00EF3770">
        <w:rPr>
          <w:bdr w:val="none" w:sz="0" w:space="0" w:color="auto" w:frame="1"/>
          <w:shd w:val="clear" w:color="auto" w:fill="FFFFFF"/>
        </w:rPr>
        <w:t>круглых стол</w:t>
      </w:r>
      <w:r w:rsidR="00D2252C" w:rsidRPr="00EF3770">
        <w:rPr>
          <w:bdr w:val="none" w:sz="0" w:space="0" w:color="auto" w:frame="1"/>
          <w:shd w:val="clear" w:color="auto" w:fill="FFFFFF"/>
        </w:rPr>
        <w:t>ов</w:t>
      </w:r>
      <w:r w:rsidRPr="00EF3770">
        <w:rPr>
          <w:bdr w:val="none" w:sz="0" w:space="0" w:color="auto" w:frame="1"/>
          <w:shd w:val="clear" w:color="auto" w:fill="FFFFFF"/>
        </w:rPr>
        <w:t xml:space="preserve"> P2C, которые будут проводиться совместно со всеми региональными форумами </w:t>
      </w:r>
      <w:r w:rsidR="00D2252C" w:rsidRPr="00EF3770">
        <w:rPr>
          <w:bdr w:val="none" w:sz="0" w:space="0" w:color="auto" w:frame="1"/>
          <w:shd w:val="clear" w:color="auto" w:fill="FFFFFF"/>
        </w:rPr>
        <w:t xml:space="preserve">по вопросам </w:t>
      </w:r>
      <w:r w:rsidRPr="00EF3770">
        <w:rPr>
          <w:bdr w:val="none" w:sz="0" w:space="0" w:color="auto" w:frame="1"/>
          <w:shd w:val="clear" w:color="auto" w:fill="FFFFFF"/>
        </w:rPr>
        <w:t>развития (</w:t>
      </w:r>
      <w:r w:rsidR="00D2252C" w:rsidRPr="00EF3770">
        <w:rPr>
          <w:bdr w:val="none" w:sz="0" w:space="0" w:color="auto" w:frame="1"/>
          <w:shd w:val="clear" w:color="auto" w:fill="FFFFFF"/>
        </w:rPr>
        <w:t>РФР</w:t>
      </w:r>
      <w:r w:rsidRPr="00EF3770">
        <w:rPr>
          <w:bdr w:val="none" w:sz="0" w:space="0" w:color="auto" w:frame="1"/>
          <w:shd w:val="clear" w:color="auto" w:fill="FFFFFF"/>
        </w:rPr>
        <w:t>). Он также сообщил, что был</w:t>
      </w:r>
      <w:r w:rsidR="008E4953" w:rsidRPr="00EF3770">
        <w:rPr>
          <w:bdr w:val="none" w:sz="0" w:space="0" w:color="auto" w:frame="1"/>
          <w:shd w:val="clear" w:color="auto" w:fill="FFFFFF"/>
        </w:rPr>
        <w:t xml:space="preserve">и инициированы </w:t>
      </w:r>
      <w:r w:rsidRPr="00EF3770">
        <w:rPr>
          <w:bdr w:val="none" w:sz="0" w:space="0" w:color="auto" w:frame="1"/>
          <w:shd w:val="clear" w:color="auto" w:fill="FFFFFF"/>
        </w:rPr>
        <w:t>семь новых проектов</w:t>
      </w:r>
      <w:r w:rsidR="008E4953" w:rsidRPr="00EF3770">
        <w:rPr>
          <w:bdr w:val="none" w:sz="0" w:space="0" w:color="auto" w:frame="1"/>
          <w:shd w:val="clear" w:color="auto" w:fill="FFFFFF"/>
        </w:rPr>
        <w:t xml:space="preserve"> в таких областях, как охват цифровыми технологиями</w:t>
      </w:r>
      <w:r w:rsidRPr="00EF3770">
        <w:rPr>
          <w:bdr w:val="none" w:sz="0" w:space="0" w:color="auto" w:frame="1"/>
          <w:shd w:val="clear" w:color="auto" w:fill="FFFFFF"/>
        </w:rPr>
        <w:t xml:space="preserve">, управление </w:t>
      </w:r>
      <w:r w:rsidR="008E4953" w:rsidRPr="00EF3770">
        <w:rPr>
          <w:bdr w:val="none" w:sz="0" w:space="0" w:color="auto" w:frame="1"/>
          <w:shd w:val="clear" w:color="auto" w:fill="FFFFFF"/>
        </w:rPr>
        <w:t>использованием спектра</w:t>
      </w:r>
      <w:r w:rsidRPr="00EF3770">
        <w:rPr>
          <w:bdr w:val="none" w:sz="0" w:space="0" w:color="auto" w:frame="1"/>
          <w:shd w:val="clear" w:color="auto" w:fill="FFFFFF"/>
        </w:rPr>
        <w:t xml:space="preserve">, показатели ИКТ, цифровые сети, кибербезопасность, </w:t>
      </w:r>
      <w:r w:rsidR="00745286" w:rsidRPr="00EF3770">
        <w:rPr>
          <w:bdr w:val="none" w:sz="0" w:space="0" w:color="auto" w:frame="1"/>
          <w:shd w:val="clear" w:color="auto" w:fill="FFFFFF"/>
        </w:rPr>
        <w:t>создание</w:t>
      </w:r>
      <w:r w:rsidRPr="00EF3770">
        <w:rPr>
          <w:bdr w:val="none" w:sz="0" w:space="0" w:color="auto" w:frame="1"/>
          <w:shd w:val="clear" w:color="auto" w:fill="FFFFFF"/>
        </w:rPr>
        <w:t xml:space="preserve"> потенциала и </w:t>
      </w:r>
      <w:r w:rsidR="008E4953" w:rsidRPr="00EF3770">
        <w:rPr>
          <w:bdr w:val="none" w:sz="0" w:space="0" w:color="auto" w:frame="1"/>
          <w:shd w:val="clear" w:color="auto" w:fill="FFFFFF"/>
        </w:rPr>
        <w:t>утилизация электронных отходов</w:t>
      </w:r>
      <w:r w:rsidRPr="00EF3770">
        <w:rPr>
          <w:bdr w:val="none" w:sz="0" w:space="0" w:color="auto" w:frame="1"/>
          <w:shd w:val="clear" w:color="auto" w:fill="FFFFFF"/>
        </w:rPr>
        <w:t xml:space="preserve">, и рассказал о своих флагманских инициативах </w:t>
      </w:r>
      <w:r w:rsidR="008E4953" w:rsidRPr="00EF3770">
        <w:rPr>
          <w:bdr w:val="none" w:sz="0" w:space="0" w:color="auto" w:frame="1"/>
          <w:shd w:val="clear" w:color="auto" w:fill="FFFFFF"/>
        </w:rPr>
        <w:t>—</w:t>
      </w:r>
      <w:r w:rsidRPr="00EF3770">
        <w:rPr>
          <w:bdr w:val="none" w:sz="0" w:space="0" w:color="auto" w:frame="1"/>
          <w:shd w:val="clear" w:color="auto" w:fill="FFFFFF"/>
        </w:rPr>
        <w:t xml:space="preserve"> </w:t>
      </w:r>
      <w:r w:rsidR="008E4953" w:rsidRPr="004E0F45">
        <w:rPr>
          <w:b/>
          <w:i/>
          <w:iCs/>
        </w:rPr>
        <w:t>Альянсе инноваций и предпринимательства для целей цифрового развития</w:t>
      </w:r>
      <w:r w:rsidR="008E4953" w:rsidRPr="00EF3770">
        <w:rPr>
          <w:b/>
          <w:bdr w:val="none" w:sz="0" w:space="0" w:color="auto" w:frame="1"/>
          <w:shd w:val="clear" w:color="auto" w:fill="FFFFFF"/>
        </w:rPr>
        <w:t xml:space="preserve"> </w:t>
      </w:r>
      <w:r w:rsidRPr="00EF3770">
        <w:rPr>
          <w:bdr w:val="none" w:sz="0" w:space="0" w:color="auto" w:frame="1"/>
          <w:shd w:val="clear" w:color="auto" w:fill="FFFFFF"/>
        </w:rPr>
        <w:t xml:space="preserve">и </w:t>
      </w:r>
      <w:r w:rsidRPr="004E0F45">
        <w:rPr>
          <w:b/>
          <w:i/>
          <w:iCs/>
          <w:bdr w:val="none" w:sz="0" w:space="0" w:color="auto" w:frame="1"/>
          <w:shd w:val="clear" w:color="auto" w:fill="FFFFFF"/>
        </w:rPr>
        <w:t xml:space="preserve">Глобальной </w:t>
      </w:r>
      <w:r w:rsidR="008E4953" w:rsidRPr="004E0F45">
        <w:rPr>
          <w:b/>
          <w:i/>
          <w:iCs/>
          <w:bdr w:val="none" w:sz="0" w:space="0" w:color="auto" w:frame="1"/>
          <w:shd w:val="clear" w:color="auto" w:fill="FFFFFF"/>
        </w:rPr>
        <w:t>цифровой сети сотрудничества ассоциаций регуляторных органов</w:t>
      </w:r>
      <w:r w:rsidRPr="00EF3770">
        <w:rPr>
          <w:bdr w:val="none" w:sz="0" w:space="0" w:color="auto" w:frame="1"/>
          <w:shd w:val="clear" w:color="auto" w:fill="FFFFFF"/>
        </w:rPr>
        <w:t>.</w:t>
      </w:r>
    </w:p>
    <w:p w14:paraId="07572CD3" w14:textId="727F9312" w:rsidR="00B10A23" w:rsidRPr="00EF3770" w:rsidRDefault="00B10A23" w:rsidP="00691684">
      <w:pPr>
        <w:rPr>
          <w:bdr w:val="none" w:sz="0" w:space="0" w:color="auto" w:frame="1"/>
          <w:shd w:val="clear" w:color="auto" w:fill="FFFFFF"/>
        </w:rPr>
      </w:pPr>
      <w:r w:rsidRPr="00EF3770">
        <w:rPr>
          <w:bdr w:val="none" w:sz="0" w:space="0" w:color="auto" w:frame="1"/>
          <w:shd w:val="clear" w:color="auto" w:fill="FFFFFF"/>
        </w:rPr>
        <w:t xml:space="preserve">Что касается текущих мероприятий, </w:t>
      </w:r>
      <w:r w:rsidR="0009238B" w:rsidRPr="00EF3770">
        <w:rPr>
          <w:bdr w:val="none" w:sz="0" w:space="0" w:color="auto" w:frame="1"/>
          <w:shd w:val="clear" w:color="auto" w:fill="FFFFFF"/>
        </w:rPr>
        <w:t>то Д</w:t>
      </w:r>
      <w:r w:rsidRPr="00EF3770">
        <w:rPr>
          <w:bdr w:val="none" w:sz="0" w:space="0" w:color="auto" w:frame="1"/>
          <w:shd w:val="clear" w:color="auto" w:fill="FFFFFF"/>
        </w:rPr>
        <w:t>иректор сообщил, что в течение первых шести месяцев БРЭ успешно провел</w:t>
      </w:r>
      <w:r w:rsidR="0009238B" w:rsidRPr="00EF3770">
        <w:rPr>
          <w:bdr w:val="none" w:sz="0" w:space="0" w:color="auto" w:frame="1"/>
          <w:shd w:val="clear" w:color="auto" w:fill="FFFFFF"/>
        </w:rPr>
        <w:t>о</w:t>
      </w:r>
      <w:r w:rsidRPr="00EF3770">
        <w:rPr>
          <w:bdr w:val="none" w:sz="0" w:space="0" w:color="auto" w:frame="1"/>
          <w:shd w:val="clear" w:color="auto" w:fill="FFFFFF"/>
        </w:rPr>
        <w:t xml:space="preserve"> такие мероприятия, как первый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Региональный форум по вопросам </w:t>
      </w:r>
      <w:r w:rsidRPr="00EF3770">
        <w:rPr>
          <w:bdr w:val="none" w:sz="0" w:space="0" w:color="auto" w:frame="1"/>
          <w:shd w:val="clear" w:color="auto" w:fill="FFFFFF"/>
        </w:rPr>
        <w:t xml:space="preserve">развития, Глобальный симпозиум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для регуляторных </w:t>
      </w:r>
      <w:r w:rsidRPr="00EF3770">
        <w:rPr>
          <w:bdr w:val="none" w:sz="0" w:space="0" w:color="auto" w:frame="1"/>
          <w:shd w:val="clear" w:color="auto" w:fill="FFFFFF"/>
        </w:rPr>
        <w:t xml:space="preserve">органов 2023 года, празднование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Международного дня 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Девушки в </w:t>
      </w:r>
      <w:r w:rsidRPr="00EF3770">
        <w:rPr>
          <w:bdr w:val="none" w:sz="0" w:space="0" w:color="auto" w:frame="1"/>
          <w:shd w:val="clear" w:color="auto" w:fill="FFFFFF"/>
        </w:rPr>
        <w:t>ИКТ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Pr="00EF3770">
        <w:rPr>
          <w:bdr w:val="none" w:sz="0" w:space="0" w:color="auto" w:frame="1"/>
          <w:shd w:val="clear" w:color="auto" w:fill="FFFFFF"/>
        </w:rPr>
        <w:t xml:space="preserve">, совместное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собрание Группы экспертов по показателям электросвязи </w:t>
      </w:r>
      <w:r w:rsidRPr="00EF3770">
        <w:rPr>
          <w:bdr w:val="none" w:sz="0" w:space="0" w:color="auto" w:frame="1"/>
          <w:shd w:val="clear" w:color="auto" w:fill="FFFFFF"/>
        </w:rPr>
        <w:t xml:space="preserve">и </w:t>
      </w:r>
      <w:r w:rsidR="0009238B" w:rsidRPr="00EF3770">
        <w:rPr>
          <w:bdr w:val="none" w:sz="0" w:space="0" w:color="auto" w:frame="1"/>
          <w:shd w:val="clear" w:color="auto" w:fill="FFFFFF"/>
        </w:rPr>
        <w:t>Группы экспертов по показателям ИКТ в домашних хозяйствах</w:t>
      </w:r>
      <w:r w:rsidRPr="00EF3770">
        <w:rPr>
          <w:bdr w:val="none" w:sz="0" w:space="0" w:color="auto" w:frame="1"/>
          <w:shd w:val="clear" w:color="auto" w:fill="FFFFFF"/>
        </w:rPr>
        <w:t xml:space="preserve">. Подчеркнув важность взаимодействия с заинтересованными сторонами, в том числе с Организацией Объединенных Наций и родственными организациями, </w:t>
      </w:r>
      <w:r w:rsidR="0009238B" w:rsidRPr="00EF3770">
        <w:rPr>
          <w:bdr w:val="none" w:sz="0" w:space="0" w:color="auto" w:frame="1"/>
          <w:shd w:val="clear" w:color="auto" w:fill="FFFFFF"/>
        </w:rPr>
        <w:t>Д</w:t>
      </w:r>
      <w:r w:rsidRPr="00EF3770">
        <w:rPr>
          <w:bdr w:val="none" w:sz="0" w:space="0" w:color="auto" w:frame="1"/>
          <w:shd w:val="clear" w:color="auto" w:fill="FFFFFF"/>
        </w:rPr>
        <w:t xml:space="preserve">иректор сообщил, что БРЭ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сотрудничает </w:t>
      </w:r>
      <w:r w:rsidRPr="00EF3770">
        <w:rPr>
          <w:bdr w:val="none" w:sz="0" w:space="0" w:color="auto" w:frame="1"/>
          <w:shd w:val="clear" w:color="auto" w:fill="FFFFFF"/>
        </w:rPr>
        <w:t xml:space="preserve">со 123 </w:t>
      </w:r>
      <w:r w:rsidR="0009238B" w:rsidRPr="00EF3770">
        <w:rPr>
          <w:bdr w:val="none" w:sz="0" w:space="0" w:color="auto" w:frame="1"/>
          <w:shd w:val="clear" w:color="auto" w:fill="FFFFFF"/>
        </w:rPr>
        <w:t>Г</w:t>
      </w:r>
      <w:r w:rsidRPr="00EF3770">
        <w:rPr>
          <w:bdr w:val="none" w:sz="0" w:space="0" w:color="auto" w:frame="1"/>
          <w:shd w:val="clear" w:color="auto" w:fill="FFFFFF"/>
        </w:rPr>
        <w:t>осударствами-</w:t>
      </w:r>
      <w:r w:rsidR="0009238B" w:rsidRPr="00EF3770">
        <w:rPr>
          <w:bdr w:val="none" w:sz="0" w:space="0" w:color="auto" w:frame="1"/>
          <w:shd w:val="clear" w:color="auto" w:fill="FFFFFF"/>
        </w:rPr>
        <w:t>Ч</w:t>
      </w:r>
      <w:r w:rsidRPr="00EF3770">
        <w:rPr>
          <w:bdr w:val="none" w:sz="0" w:space="0" w:color="auto" w:frame="1"/>
          <w:shd w:val="clear" w:color="auto" w:fill="FFFFFF"/>
        </w:rPr>
        <w:t xml:space="preserve">ленами посредством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проведения </w:t>
      </w:r>
      <w:r w:rsidRPr="00EF3770">
        <w:rPr>
          <w:bdr w:val="none" w:sz="0" w:space="0" w:color="auto" w:frame="1"/>
          <w:shd w:val="clear" w:color="auto" w:fill="FFFFFF"/>
        </w:rPr>
        <w:t xml:space="preserve">двусторонних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собраний и собраний делегаций, </w:t>
      </w:r>
      <w:r w:rsidRPr="00EF3770">
        <w:rPr>
          <w:bdr w:val="none" w:sz="0" w:space="0" w:color="auto" w:frame="1"/>
          <w:shd w:val="clear" w:color="auto" w:fill="FFFFFF"/>
        </w:rPr>
        <w:t xml:space="preserve">и что шесть новых </w:t>
      </w:r>
      <w:r w:rsidR="0009238B" w:rsidRPr="00EF3770">
        <w:rPr>
          <w:bdr w:val="none" w:sz="0" w:space="0" w:color="auto" w:frame="1"/>
          <w:shd w:val="clear" w:color="auto" w:fill="FFFFFF"/>
        </w:rPr>
        <w:t>Ч</w:t>
      </w:r>
      <w:r w:rsidRPr="00EF3770">
        <w:rPr>
          <w:bdr w:val="none" w:sz="0" w:space="0" w:color="auto" w:frame="1"/>
          <w:shd w:val="clear" w:color="auto" w:fill="FFFFFF"/>
        </w:rPr>
        <w:t xml:space="preserve">ленов </w:t>
      </w:r>
      <w:r w:rsidR="0009238B" w:rsidRPr="00EF3770">
        <w:rPr>
          <w:bdr w:val="none" w:sz="0" w:space="0" w:color="auto" w:frame="1"/>
          <w:shd w:val="clear" w:color="auto" w:fill="FFFFFF"/>
        </w:rPr>
        <w:t>С</w:t>
      </w:r>
      <w:r w:rsidRPr="00EF3770">
        <w:rPr>
          <w:bdr w:val="none" w:sz="0" w:space="0" w:color="auto" w:frame="1"/>
          <w:shd w:val="clear" w:color="auto" w:fill="FFFFFF"/>
        </w:rPr>
        <w:t xml:space="preserve">ектора и </w:t>
      </w:r>
      <w:r w:rsidR="0009238B" w:rsidRPr="00EF3770">
        <w:rPr>
          <w:bdr w:val="none" w:sz="0" w:space="0" w:color="auto" w:frame="1"/>
          <w:shd w:val="clear" w:color="auto" w:fill="FFFFFF"/>
        </w:rPr>
        <w:t>А</w:t>
      </w:r>
      <w:r w:rsidRPr="00EF3770">
        <w:rPr>
          <w:bdr w:val="none" w:sz="0" w:space="0" w:color="auto" w:frame="1"/>
          <w:shd w:val="clear" w:color="auto" w:fill="FFFFFF"/>
        </w:rPr>
        <w:t xml:space="preserve">ссоциированных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членов </w:t>
      </w:r>
      <w:r w:rsidRPr="00EF3770">
        <w:rPr>
          <w:bdr w:val="none" w:sz="0" w:space="0" w:color="auto" w:frame="1"/>
          <w:shd w:val="clear" w:color="auto" w:fill="FFFFFF"/>
        </w:rPr>
        <w:t xml:space="preserve">присоединились к </w:t>
      </w:r>
      <w:r w:rsidR="00561D9D" w:rsidRPr="00EF3770">
        <w:rPr>
          <w:bdr w:val="none" w:sz="0" w:space="0" w:color="auto" w:frame="1"/>
          <w:shd w:val="clear" w:color="auto" w:fill="FFFFFF"/>
        </w:rPr>
        <w:t>С</w:t>
      </w:r>
      <w:r w:rsidRPr="00EF3770">
        <w:rPr>
          <w:bdr w:val="none" w:sz="0" w:space="0" w:color="auto" w:frame="1"/>
          <w:shd w:val="clear" w:color="auto" w:fill="FFFFFF"/>
        </w:rPr>
        <w:t xml:space="preserve">ектору МСЭ-D, в результате чего 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их </w:t>
      </w:r>
      <w:r w:rsidRPr="00EF3770">
        <w:rPr>
          <w:bdr w:val="none" w:sz="0" w:space="0" w:color="auto" w:frame="1"/>
          <w:shd w:val="clear" w:color="auto" w:fill="FFFFFF"/>
        </w:rPr>
        <w:t>общее число достигло 498.</w:t>
      </w:r>
    </w:p>
    <w:p w14:paraId="7AB7A98B" w14:textId="14DFC0B4" w:rsidR="00D82D0F" w:rsidRDefault="00B10A23" w:rsidP="00691684">
      <w:pPr>
        <w:rPr>
          <w:bdr w:val="none" w:sz="0" w:space="0" w:color="auto" w:frame="1"/>
          <w:shd w:val="clear" w:color="auto" w:fill="FFFFFF"/>
        </w:rPr>
      </w:pPr>
      <w:r w:rsidRPr="00EF3770">
        <w:rPr>
          <w:bdr w:val="none" w:sz="0" w:space="0" w:color="auto" w:frame="1"/>
          <w:shd w:val="clear" w:color="auto" w:fill="FFFFFF"/>
        </w:rPr>
        <w:lastRenderedPageBreak/>
        <w:t xml:space="preserve">В заключительном комментарии д-р Завазава подчеркнул, что </w:t>
      </w:r>
      <w:r w:rsidR="00B30698" w:rsidRPr="00EF3770">
        <w:rPr>
          <w:bdr w:val="none" w:sz="0" w:space="0" w:color="auto" w:frame="1"/>
          <w:shd w:val="clear" w:color="auto" w:fill="FFFFFF"/>
        </w:rPr>
        <w:t>инициатива</w:t>
      </w:r>
      <w:r w:rsidR="0009238B" w:rsidRPr="00EF3770">
        <w:rPr>
          <w:bdr w:val="none" w:sz="0" w:space="0" w:color="auto" w:frame="1"/>
          <w:shd w:val="clear" w:color="auto" w:fill="FFFFFF"/>
        </w:rPr>
        <w:t xml:space="preserve"> </w:t>
      </w:r>
      <w:r w:rsidR="0009238B" w:rsidRPr="004E0F45">
        <w:rPr>
          <w:b/>
          <w:i/>
          <w:iCs/>
          <w:bdr w:val="none" w:sz="0" w:space="0" w:color="auto" w:frame="1"/>
          <w:shd w:val="clear" w:color="auto" w:fill="FFFFFF"/>
        </w:rPr>
        <w:t>BDT4Impact</w:t>
      </w:r>
      <w:r w:rsidRPr="00EF3770">
        <w:rPr>
          <w:bdr w:val="none" w:sz="0" w:space="0" w:color="auto" w:frame="1"/>
          <w:shd w:val="clear" w:color="auto" w:fill="FFFFFF"/>
        </w:rPr>
        <w:t xml:space="preserve">, </w:t>
      </w:r>
      <w:r w:rsidR="00152911" w:rsidRPr="00EF3770">
        <w:rPr>
          <w:bdr w:val="none" w:sz="0" w:space="0" w:color="auto" w:frame="1"/>
          <w:shd w:val="clear" w:color="auto" w:fill="FFFFFF"/>
        </w:rPr>
        <w:t xml:space="preserve">ориентированная на </w:t>
      </w:r>
      <w:r w:rsidR="00745286" w:rsidRPr="00EF3770">
        <w:rPr>
          <w:bdr w:val="none" w:sz="0" w:space="0" w:color="auto" w:frame="1"/>
          <w:shd w:val="clear" w:color="auto" w:fill="FFFFFF"/>
        </w:rPr>
        <w:t xml:space="preserve">конечные </w:t>
      </w:r>
      <w:r w:rsidR="00152911" w:rsidRPr="00EF3770">
        <w:rPr>
          <w:bdr w:val="none" w:sz="0" w:space="0" w:color="auto" w:frame="1"/>
          <w:shd w:val="clear" w:color="auto" w:fill="FFFFFF"/>
        </w:rPr>
        <w:t xml:space="preserve">результаты </w:t>
      </w:r>
      <w:r w:rsidRPr="00EF3770">
        <w:rPr>
          <w:bdr w:val="none" w:sz="0" w:space="0" w:color="auto" w:frame="1"/>
          <w:shd w:val="clear" w:color="auto" w:fill="FFFFFF"/>
        </w:rPr>
        <w:t>и реагирующ</w:t>
      </w:r>
      <w:r w:rsidR="00152911" w:rsidRPr="00EF3770">
        <w:rPr>
          <w:bdr w:val="none" w:sz="0" w:space="0" w:color="auto" w:frame="1"/>
          <w:shd w:val="clear" w:color="auto" w:fill="FFFFFF"/>
        </w:rPr>
        <w:t>ая</w:t>
      </w:r>
      <w:r w:rsidRPr="00EF3770">
        <w:rPr>
          <w:bdr w:val="none" w:sz="0" w:space="0" w:color="auto" w:frame="1"/>
          <w:shd w:val="clear" w:color="auto" w:fill="FFFFFF"/>
        </w:rPr>
        <w:t xml:space="preserve"> на потребности членов, 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="00152911" w:rsidRPr="00EF3770">
        <w:rPr>
          <w:bdr w:val="none" w:sz="0" w:space="0" w:color="auto" w:frame="1"/>
          <w:shd w:val="clear" w:color="auto" w:fill="FFFFFF"/>
        </w:rPr>
        <w:t>заключается в том</w:t>
      </w:r>
      <w:r w:rsidRPr="00EF3770">
        <w:rPr>
          <w:bdr w:val="none" w:sz="0" w:space="0" w:color="auto" w:frame="1"/>
          <w:shd w:val="clear" w:color="auto" w:fill="FFFFFF"/>
        </w:rPr>
        <w:t>, чтобы оказывать в</w:t>
      </w:r>
      <w:r w:rsidR="00152911" w:rsidRPr="00EF3770">
        <w:rPr>
          <w:bdr w:val="none" w:sz="0" w:space="0" w:color="auto" w:frame="1"/>
          <w:shd w:val="clear" w:color="auto" w:fill="FFFFFF"/>
        </w:rPr>
        <w:t>оздействие</w:t>
      </w:r>
      <w:r w:rsidRPr="00EF3770">
        <w:rPr>
          <w:bdr w:val="none" w:sz="0" w:space="0" w:color="auto" w:frame="1"/>
          <w:shd w:val="clear" w:color="auto" w:fill="FFFFFF"/>
        </w:rPr>
        <w:t>, менять жизнь людей к лучшему</w:t>
      </w:r>
      <w:r w:rsidR="00152911" w:rsidRPr="00EF3770">
        <w:rPr>
          <w:bdr w:val="none" w:sz="0" w:space="0" w:color="auto" w:frame="1"/>
          <w:shd w:val="clear" w:color="auto" w:fill="FFFFFF"/>
        </w:rPr>
        <w:t xml:space="preserve"> и добиваться результатов в интересах людей </w:t>
      </w:r>
      <w:r w:rsidRPr="00EF3770">
        <w:rPr>
          <w:bdr w:val="none" w:sz="0" w:space="0" w:color="auto" w:frame="1"/>
          <w:shd w:val="clear" w:color="auto" w:fill="FFFFFF"/>
        </w:rPr>
        <w:t>посредством цифрового развития</w:t>
      </w:r>
      <w:r w:rsidR="001705AA" w:rsidRPr="00EF3770">
        <w:rPr>
          <w:bdr w:val="none" w:sz="0" w:space="0" w:color="auto" w:frame="1"/>
          <w:shd w:val="clear" w:color="auto" w:fill="FFFFFF"/>
        </w:rPr>
        <w:t>"</w:t>
      </w:r>
      <w:r w:rsidRPr="00EF3770">
        <w:rPr>
          <w:bdr w:val="none" w:sz="0" w:space="0" w:color="auto" w:frame="1"/>
          <w:shd w:val="clear" w:color="auto" w:fill="FFFFFF"/>
        </w:rPr>
        <w:t>.</w:t>
      </w:r>
    </w:p>
    <w:p w14:paraId="12EB68A5" w14:textId="0E96B9D7" w:rsidR="00910E12" w:rsidRPr="00EF3770" w:rsidRDefault="00910E12" w:rsidP="00691684">
      <w:r>
        <w:rPr>
          <w:bdr w:val="none" w:sz="0" w:space="0" w:color="auto" w:frame="1"/>
          <w:shd w:val="clear" w:color="auto" w:fill="FFFFFF"/>
        </w:rPr>
        <w:t xml:space="preserve">Использованные Директором слайды приведены в </w:t>
      </w:r>
      <w:hyperlink r:id="rId11" w:history="1">
        <w:r w:rsidRPr="00910E12">
          <w:rPr>
            <w:rStyle w:val="Hyperlink"/>
            <w:bdr w:val="none" w:sz="0" w:space="0" w:color="auto" w:frame="1"/>
            <w:shd w:val="clear" w:color="auto" w:fill="FFFFFF"/>
          </w:rPr>
          <w:t>Приложении 1</w:t>
        </w:r>
      </w:hyperlink>
      <w:r>
        <w:rPr>
          <w:bdr w:val="none" w:sz="0" w:space="0" w:color="auto" w:frame="1"/>
          <w:shd w:val="clear" w:color="auto" w:fill="FFFFFF"/>
        </w:rPr>
        <w:t xml:space="preserve"> к настоящему документу.</w:t>
      </w:r>
    </w:p>
    <w:p w14:paraId="72F028B0" w14:textId="4B51B967" w:rsidR="00D82D0F" w:rsidRPr="00EF3770" w:rsidRDefault="00691684" w:rsidP="00691684">
      <w:pPr>
        <w:pStyle w:val="Heading1"/>
        <w:rPr>
          <w:rFonts w:cstheme="minorHAnsi"/>
          <w:b w:val="0"/>
          <w:bCs/>
          <w:szCs w:val="24"/>
        </w:rPr>
      </w:pPr>
      <w:bookmarkStart w:id="15" w:name="lt_pId076"/>
      <w:r w:rsidRPr="00EF3770">
        <w:rPr>
          <w:rFonts w:cstheme="minorHAnsi"/>
          <w:bCs/>
          <w:szCs w:val="24"/>
        </w:rPr>
        <w:t>3</w:t>
      </w:r>
      <w:r w:rsidRPr="00EF3770">
        <w:rPr>
          <w:rFonts w:cstheme="minorHAnsi"/>
          <w:bCs/>
          <w:szCs w:val="24"/>
        </w:rPr>
        <w:tab/>
      </w:r>
      <w:r w:rsidR="00152911" w:rsidRPr="00EF3770">
        <w:rPr>
          <w:rFonts w:cstheme="minorHAnsi"/>
          <w:bCs/>
          <w:szCs w:val="24"/>
        </w:rPr>
        <w:t>Выступления других избираемых должностных лиц МСЭ</w:t>
      </w:r>
      <w:bookmarkEnd w:id="15"/>
    </w:p>
    <w:p w14:paraId="0255D70F" w14:textId="691802E1" w:rsidR="00D82D0F" w:rsidRPr="00EF3770" w:rsidRDefault="00152911" w:rsidP="00691684">
      <w:pPr>
        <w:pStyle w:val="Headingb"/>
      </w:pPr>
      <w:bookmarkStart w:id="16" w:name="lt_pId077"/>
      <w:r w:rsidRPr="00EF3770">
        <w:t>Директор Бюро радиосвязи (БР)</w:t>
      </w:r>
      <w:bookmarkEnd w:id="16"/>
    </w:p>
    <w:p w14:paraId="6BAF8B7D" w14:textId="0968A53D" w:rsidR="00152911" w:rsidRPr="00EF3770" w:rsidRDefault="00152911" w:rsidP="00691684">
      <w:r w:rsidRPr="00EF3770">
        <w:t xml:space="preserve">Марио Маневич подчеркнул важность сотрудничества между </w:t>
      </w:r>
      <w:r w:rsidR="00480DAB" w:rsidRPr="00EF3770">
        <w:t xml:space="preserve">Сектором развития электросвязи и Сектором </w:t>
      </w:r>
      <w:r w:rsidRPr="00EF3770">
        <w:t xml:space="preserve">радиосвязи Союза и </w:t>
      </w:r>
      <w:r w:rsidR="00480DAB" w:rsidRPr="00EF3770">
        <w:t>рассказал о том</w:t>
      </w:r>
      <w:r w:rsidRPr="00EF3770">
        <w:t xml:space="preserve">, как Кигалийский план действий </w:t>
      </w:r>
      <w:r w:rsidR="00480DAB" w:rsidRPr="00EF3770">
        <w:t xml:space="preserve">обеспечивает эффективность этой деятельности в процессе работы в указанных в нем </w:t>
      </w:r>
      <w:r w:rsidRPr="00EF3770">
        <w:t>приоритетных област</w:t>
      </w:r>
      <w:r w:rsidR="00480DAB" w:rsidRPr="00EF3770">
        <w:t>ях</w:t>
      </w:r>
      <w:r w:rsidRPr="00EF3770">
        <w:t xml:space="preserve">, </w:t>
      </w:r>
      <w:r w:rsidR="00480DAB" w:rsidRPr="00EF3770">
        <w:t xml:space="preserve">реализации </w:t>
      </w:r>
      <w:r w:rsidRPr="00EF3770">
        <w:t xml:space="preserve">региональных инициатив и </w:t>
      </w:r>
      <w:r w:rsidR="00745286" w:rsidRPr="00EF3770">
        <w:t>рассмотрения</w:t>
      </w:r>
      <w:r w:rsidR="00480DAB" w:rsidRPr="00EF3770">
        <w:t xml:space="preserve"> </w:t>
      </w:r>
      <w:r w:rsidR="00745286" w:rsidRPr="00EF3770">
        <w:t xml:space="preserve">Вопросов </w:t>
      </w:r>
      <w:r w:rsidR="00EF3D49" w:rsidRPr="00EF3770">
        <w:t>и</w:t>
      </w:r>
      <w:r w:rsidRPr="00EF3770">
        <w:t xml:space="preserve">сследовательских </w:t>
      </w:r>
      <w:r w:rsidR="00480DAB" w:rsidRPr="00EF3770">
        <w:t>комиссий</w:t>
      </w:r>
      <w:r w:rsidRPr="00EF3770">
        <w:t xml:space="preserve">, в </w:t>
      </w:r>
      <w:r w:rsidR="00480DAB" w:rsidRPr="00EF3770">
        <w:t>особенности с</w:t>
      </w:r>
      <w:r w:rsidRPr="00EF3770">
        <w:t xml:space="preserve"> учетом важной роли управления использованием спектра, включая </w:t>
      </w:r>
      <w:r w:rsidR="00480DAB" w:rsidRPr="00EF3770">
        <w:t xml:space="preserve">радиочастотное </w:t>
      </w:r>
      <w:r w:rsidRPr="00EF3770">
        <w:t xml:space="preserve">планирование, </w:t>
      </w:r>
      <w:r w:rsidR="00480DAB" w:rsidRPr="00EF3770">
        <w:t xml:space="preserve">согласование </w:t>
      </w:r>
      <w:r w:rsidRPr="00EF3770">
        <w:t>распределения спектра</w:t>
      </w:r>
      <w:r w:rsidR="00480DAB" w:rsidRPr="00EF3770">
        <w:t xml:space="preserve"> и определение частот</w:t>
      </w:r>
      <w:r w:rsidRPr="00EF3770">
        <w:t xml:space="preserve">, </w:t>
      </w:r>
      <w:r w:rsidR="00480DAB" w:rsidRPr="00EF3770">
        <w:t xml:space="preserve">укрепление систем </w:t>
      </w:r>
      <w:r w:rsidR="00745286" w:rsidRPr="00EF3770">
        <w:t>контроля за использованием</w:t>
      </w:r>
      <w:r w:rsidR="00480DAB" w:rsidRPr="00EF3770">
        <w:t xml:space="preserve"> </w:t>
      </w:r>
      <w:r w:rsidRPr="00EF3770">
        <w:t xml:space="preserve">спектра и </w:t>
      </w:r>
      <w:r w:rsidR="00480DAB" w:rsidRPr="00EF3770">
        <w:t xml:space="preserve">выполнение </w:t>
      </w:r>
      <w:r w:rsidR="00422C0A" w:rsidRPr="00EF3770">
        <w:t xml:space="preserve">Решений </w:t>
      </w:r>
      <w:r w:rsidR="00745286" w:rsidRPr="00EF3770">
        <w:t xml:space="preserve">всемирных </w:t>
      </w:r>
      <w:r w:rsidRPr="00EF3770">
        <w:t>конференций радиосвязи.</w:t>
      </w:r>
    </w:p>
    <w:p w14:paraId="48872050" w14:textId="0E286C88" w:rsidR="00152911" w:rsidRPr="00EF3770" w:rsidRDefault="00B46644" w:rsidP="00691684">
      <w:r w:rsidRPr="00EF3770">
        <w:t xml:space="preserve">Директор рассказал, что, взаимодействуя </w:t>
      </w:r>
      <w:r w:rsidR="00152911" w:rsidRPr="00EF3770">
        <w:t>с БРЭ, МСЭ-R оказ</w:t>
      </w:r>
      <w:r w:rsidRPr="00EF3770">
        <w:t xml:space="preserve">ывает содействие </w:t>
      </w:r>
      <w:r w:rsidR="00152911" w:rsidRPr="00EF3770">
        <w:t xml:space="preserve">странам Африканского региона в области управления </w:t>
      </w:r>
      <w:r w:rsidRPr="00EF3770">
        <w:t xml:space="preserve">использованием спектра </w:t>
      </w:r>
      <w:r w:rsidR="00152911" w:rsidRPr="00EF3770">
        <w:t xml:space="preserve">и </w:t>
      </w:r>
      <w:r w:rsidRPr="00EF3770">
        <w:t xml:space="preserve">спутниковых ресурсов </w:t>
      </w:r>
      <w:r w:rsidR="00152911" w:rsidRPr="00EF3770">
        <w:t xml:space="preserve">и </w:t>
      </w:r>
      <w:r w:rsidRPr="00EF3770">
        <w:t xml:space="preserve">организовал </w:t>
      </w:r>
      <w:r w:rsidR="00152911" w:rsidRPr="00EF3770">
        <w:t xml:space="preserve">обучение в этих важнейших областях, </w:t>
      </w:r>
      <w:r w:rsidRPr="00EF3770">
        <w:t xml:space="preserve">в том числе проводя </w:t>
      </w:r>
      <w:r w:rsidR="00152911" w:rsidRPr="00EF3770">
        <w:t xml:space="preserve">семинары и </w:t>
      </w:r>
      <w:r w:rsidR="00745286" w:rsidRPr="00EF3770">
        <w:t>семинары-</w:t>
      </w:r>
      <w:r w:rsidR="00152911" w:rsidRPr="00EF3770">
        <w:t xml:space="preserve">практикумы, </w:t>
      </w:r>
      <w:r w:rsidRPr="00EF3770">
        <w:t>а также подтвердил свое намерение продолжать поддерживать аналогичные инициативы</w:t>
      </w:r>
      <w:r w:rsidR="00152911" w:rsidRPr="00EF3770">
        <w:t>, в</w:t>
      </w:r>
      <w:r w:rsidRPr="00EF3770">
        <w:t xml:space="preserve"> том числе регулярно участвуя в работе </w:t>
      </w:r>
      <w:r w:rsidR="00EF3D49" w:rsidRPr="00EF3770">
        <w:t>и</w:t>
      </w:r>
      <w:r w:rsidRPr="00EF3770">
        <w:t xml:space="preserve">сследовательских комиссий </w:t>
      </w:r>
      <w:r w:rsidR="00152911" w:rsidRPr="00EF3770">
        <w:t xml:space="preserve">МСЭ-D и </w:t>
      </w:r>
      <w:r w:rsidRPr="00EF3770">
        <w:t xml:space="preserve">решении вопросов, </w:t>
      </w:r>
      <w:r w:rsidR="00152911" w:rsidRPr="00EF3770">
        <w:t>представляющи</w:t>
      </w:r>
      <w:r w:rsidRPr="00EF3770">
        <w:t>х</w:t>
      </w:r>
      <w:r w:rsidR="00152911" w:rsidRPr="00EF3770">
        <w:t xml:space="preserve"> интерес для всех регионов. Он отметил, что БР </w:t>
      </w:r>
      <w:r w:rsidRPr="00EF3770">
        <w:t xml:space="preserve">будет продолжать эффективное </w:t>
      </w:r>
      <w:r w:rsidR="00152911" w:rsidRPr="00EF3770">
        <w:t xml:space="preserve">сотрудничество и обмен </w:t>
      </w:r>
      <w:r w:rsidRPr="00EF3770">
        <w:t xml:space="preserve">информацией </w:t>
      </w:r>
      <w:r w:rsidR="00152911" w:rsidRPr="00EF3770">
        <w:t xml:space="preserve">посредством </w:t>
      </w:r>
      <w:r w:rsidRPr="00EF3770">
        <w:t xml:space="preserve">публикации документов и других материалов и составления </w:t>
      </w:r>
      <w:r w:rsidR="00152911" w:rsidRPr="00EF3770">
        <w:t xml:space="preserve">межсекторальных информационных карт по соответствующим </w:t>
      </w:r>
      <w:r w:rsidR="001E4CF8" w:rsidRPr="00EF3770">
        <w:t xml:space="preserve">исследуемым </w:t>
      </w:r>
      <w:r w:rsidR="00152911" w:rsidRPr="00EF3770">
        <w:t>вопросам.</w:t>
      </w:r>
    </w:p>
    <w:p w14:paraId="02EF781B" w14:textId="05A9E6A4" w:rsidR="00152911" w:rsidRPr="00EF3770" w:rsidRDefault="00152911" w:rsidP="00691684">
      <w:r w:rsidRPr="00EF3770">
        <w:t xml:space="preserve">Он отметил важность распространения информации для эффективного применения Регламента радиосвязи и </w:t>
      </w:r>
      <w:r w:rsidR="001E4CF8" w:rsidRPr="00EF3770">
        <w:t xml:space="preserve">подчеркнул </w:t>
      </w:r>
      <w:r w:rsidRPr="00EF3770">
        <w:t xml:space="preserve">необходимость </w:t>
      </w:r>
      <w:r w:rsidR="001E4CF8" w:rsidRPr="00EF3770">
        <w:t xml:space="preserve">сотрудничества </w:t>
      </w:r>
      <w:r w:rsidRPr="00EF3770">
        <w:t xml:space="preserve">с БРЭ </w:t>
      </w:r>
      <w:r w:rsidR="001E4CF8" w:rsidRPr="00EF3770">
        <w:t xml:space="preserve">с использованием </w:t>
      </w:r>
      <w:r w:rsidRPr="00EF3770">
        <w:t>платформ</w:t>
      </w:r>
      <w:r w:rsidR="001E4CF8" w:rsidRPr="00EF3770">
        <w:t>ы</w:t>
      </w:r>
      <w:r w:rsidRPr="00EF3770">
        <w:t xml:space="preserve"> Академии МСЭ, чтобы </w:t>
      </w:r>
      <w:r w:rsidR="001E4CF8" w:rsidRPr="00EF3770">
        <w:t xml:space="preserve">продолжать </w:t>
      </w:r>
      <w:r w:rsidRPr="00EF3770">
        <w:t xml:space="preserve">необходимое обучение, например процедурам подачи заявок в космической отрасли, </w:t>
      </w:r>
      <w:r w:rsidR="001E4CF8" w:rsidRPr="00EF3770">
        <w:t>метод</w:t>
      </w:r>
      <w:r w:rsidR="00561D9D" w:rsidRPr="00EF3770">
        <w:t>ам</w:t>
      </w:r>
      <w:r w:rsidR="001E4CF8" w:rsidRPr="00EF3770">
        <w:t xml:space="preserve"> экономической оценки спектра и ценообразования</w:t>
      </w:r>
      <w:r w:rsidR="00745286" w:rsidRPr="00EF3770">
        <w:t xml:space="preserve"> в области</w:t>
      </w:r>
      <w:r w:rsidR="00D9542B" w:rsidRPr="00EF3770">
        <w:t> </w:t>
      </w:r>
      <w:r w:rsidR="00745286" w:rsidRPr="00EF3770">
        <w:t>спектра</w:t>
      </w:r>
      <w:r w:rsidRPr="00EF3770">
        <w:t>.</w:t>
      </w:r>
    </w:p>
    <w:p w14:paraId="2EDC4875" w14:textId="3E1D87F2" w:rsidR="00D82D0F" w:rsidRPr="00EF3770" w:rsidRDefault="001E4CF8" w:rsidP="00691684">
      <w:r w:rsidRPr="00EF3770">
        <w:t xml:space="preserve">Г-н Маневич подчеркнул, что БР приложит все усилия для продолжения своего давнего и плодотворного сотрудничества с МСЭ-D, учитывая сферы компетенции и приоритетные направления деятельности каждого из двух </w:t>
      </w:r>
      <w:r w:rsidR="00D93F08" w:rsidRPr="00EF3770">
        <w:t>Секторов</w:t>
      </w:r>
      <w:r w:rsidR="00152911" w:rsidRPr="00EF3770">
        <w:t>.</w:t>
      </w:r>
      <w:r w:rsidR="00D82D0F" w:rsidRPr="00EF3770">
        <w:t xml:space="preserve"> </w:t>
      </w:r>
    </w:p>
    <w:p w14:paraId="53D48B78" w14:textId="6619BE74" w:rsidR="00D82D0F" w:rsidRPr="00EF3770" w:rsidRDefault="002E7A1B" w:rsidP="00D9542B">
      <w:pPr>
        <w:pStyle w:val="Headingb"/>
        <w:rPr>
          <w:b w:val="0"/>
        </w:rPr>
      </w:pPr>
      <w:bookmarkStart w:id="17" w:name="lt_pId083"/>
      <w:r w:rsidRPr="00EF3770">
        <w:t>Директор Бюро стандартизации электросвязи (БСЭ)</w:t>
      </w:r>
      <w:bookmarkEnd w:id="17"/>
    </w:p>
    <w:p w14:paraId="0DF4B8CB" w14:textId="04AA3FF8" w:rsidR="00761445" w:rsidRPr="00EF3770" w:rsidRDefault="00761445" w:rsidP="00691684">
      <w:r w:rsidRPr="00EF3770">
        <w:t xml:space="preserve">Сейдзо Оноэ подчеркнул необходимость создания </w:t>
      </w:r>
      <w:r w:rsidR="00D93F08" w:rsidRPr="00EF3770">
        <w:t xml:space="preserve">Сектором </w:t>
      </w:r>
      <w:r w:rsidRPr="00EF3770">
        <w:t xml:space="preserve">развития и </w:t>
      </w:r>
      <w:r w:rsidR="00D93F08" w:rsidRPr="00EF3770">
        <w:t xml:space="preserve">Сектором </w:t>
      </w:r>
      <w:r w:rsidRPr="00EF3770">
        <w:t xml:space="preserve">стандартизации технического фундамента для глобального прогресса, лежащего в основе использования и распространения ИКТ в таких областях, как </w:t>
      </w:r>
      <w:r w:rsidR="00D93F08" w:rsidRPr="00EF3770">
        <w:t>создание</w:t>
      </w:r>
      <w:r w:rsidRPr="00EF3770">
        <w:t xml:space="preserve"> потенциала, обеспечение соответствия стандартам, устойчивость информационных систем, охват социальными и финансовыми услугами, а также расширение возможностей стартапов и МСП.</w:t>
      </w:r>
    </w:p>
    <w:p w14:paraId="7B12D09F" w14:textId="096AB2BD" w:rsidR="00D82D0F" w:rsidRPr="00EF3770" w:rsidRDefault="00D93F08" w:rsidP="00691684">
      <w:r w:rsidRPr="00EF3770">
        <w:t>Г-н</w:t>
      </w:r>
      <w:r w:rsidR="00761445" w:rsidRPr="00EF3770">
        <w:t xml:space="preserve"> Оноэ подчеркнул необходимость обеспечения того, чтобы наиболее важные достижения в области стандартизации ИКТ приносили пользу всем, и чтобы полезные результаты работы </w:t>
      </w:r>
      <w:r w:rsidRPr="00EF3770">
        <w:t xml:space="preserve">Сектора </w:t>
      </w:r>
      <w:r w:rsidR="00761445" w:rsidRPr="00EF3770">
        <w:t xml:space="preserve">стандартизации МСЭ обеспечивали глобальный эффект. Эта миссия, отметил он, находит отражение в сотрудничестве с Сектором развития, продолжая объединять </w:t>
      </w:r>
      <w:r w:rsidR="00F82DC6" w:rsidRPr="00EF3770">
        <w:t xml:space="preserve">усилия </w:t>
      </w:r>
      <w:r w:rsidR="00761445" w:rsidRPr="00EF3770">
        <w:t xml:space="preserve">экспертов </w:t>
      </w:r>
      <w:r w:rsidR="00F82DC6" w:rsidRPr="00EF3770">
        <w:t xml:space="preserve">в разных областях деятельности </w:t>
      </w:r>
      <w:r w:rsidR="00761445" w:rsidRPr="00EF3770">
        <w:t xml:space="preserve">и </w:t>
      </w:r>
      <w:r w:rsidR="00F82DC6" w:rsidRPr="00EF3770">
        <w:t xml:space="preserve">обеспечивая налаживание связей между </w:t>
      </w:r>
      <w:r w:rsidR="00761445" w:rsidRPr="00EF3770">
        <w:t xml:space="preserve">странами, находящимися на разных этапах экономического развития. Директор подчеркнул важность совместной работы для </w:t>
      </w:r>
      <w:r w:rsidR="00561D9D" w:rsidRPr="00EF3770">
        <w:t xml:space="preserve">укрепления </w:t>
      </w:r>
      <w:r w:rsidR="00761445" w:rsidRPr="00EF3770">
        <w:t xml:space="preserve">уверенности в </w:t>
      </w:r>
      <w:r w:rsidR="00F82DC6" w:rsidRPr="00EF3770">
        <w:t xml:space="preserve">том, что в будущем цифровые технологии будут </w:t>
      </w:r>
      <w:r w:rsidRPr="00EF3770">
        <w:t>приемлемы в ценовом отношении</w:t>
      </w:r>
      <w:r w:rsidR="00F82DC6" w:rsidRPr="00EF3770">
        <w:t xml:space="preserve"> </w:t>
      </w:r>
      <w:r w:rsidR="00761445" w:rsidRPr="00EF3770">
        <w:t>для</w:t>
      </w:r>
      <w:r w:rsidR="00D9542B" w:rsidRPr="00EF3770">
        <w:t> </w:t>
      </w:r>
      <w:r w:rsidR="00761445" w:rsidRPr="00EF3770">
        <w:t>всех.</w:t>
      </w:r>
    </w:p>
    <w:p w14:paraId="1BDA5ECC" w14:textId="73AFCEC6" w:rsidR="00D82D0F" w:rsidRPr="00EF3770" w:rsidRDefault="00691684" w:rsidP="00691684">
      <w:pPr>
        <w:pStyle w:val="Heading1"/>
        <w:rPr>
          <w:rFonts w:cstheme="minorHAnsi"/>
          <w:b w:val="0"/>
          <w:bCs/>
          <w:szCs w:val="24"/>
        </w:rPr>
      </w:pPr>
      <w:bookmarkStart w:id="18" w:name="lt_pId088"/>
      <w:r w:rsidRPr="00EF3770">
        <w:rPr>
          <w:rFonts w:cstheme="minorHAnsi"/>
          <w:bCs/>
          <w:szCs w:val="24"/>
        </w:rPr>
        <w:lastRenderedPageBreak/>
        <w:t>4</w:t>
      </w:r>
      <w:r w:rsidRPr="00EF3770">
        <w:rPr>
          <w:rFonts w:cstheme="minorHAnsi"/>
          <w:bCs/>
          <w:szCs w:val="24"/>
        </w:rPr>
        <w:tab/>
      </w:r>
      <w:r w:rsidR="00D53979" w:rsidRPr="00EF3770">
        <w:rPr>
          <w:rFonts w:cstheme="minorHAnsi"/>
          <w:bCs/>
          <w:szCs w:val="24"/>
        </w:rPr>
        <w:t>Вступительные замечания Председателя КГРЭ</w:t>
      </w:r>
      <w:bookmarkEnd w:id="18"/>
    </w:p>
    <w:p w14:paraId="156A17E4" w14:textId="31D1F759" w:rsidR="00D51C98" w:rsidRPr="00EF3770" w:rsidRDefault="00D51C98" w:rsidP="00691684">
      <w:pPr>
        <w:rPr>
          <w:rFonts w:eastAsiaTheme="minorEastAsia"/>
        </w:rPr>
      </w:pPr>
      <w:r w:rsidRPr="00EF3770">
        <w:rPr>
          <w:rFonts w:eastAsiaTheme="minorEastAsia"/>
        </w:rPr>
        <w:t xml:space="preserve">Роксанна Макэлвейн Веббер поблагодарила Генерального секретаря МСЭ, </w:t>
      </w:r>
      <w:r w:rsidR="00561D9D" w:rsidRPr="00EF3770">
        <w:rPr>
          <w:rFonts w:eastAsiaTheme="minorEastAsia"/>
        </w:rPr>
        <w:t>Д</w:t>
      </w:r>
      <w:r w:rsidRPr="00EF3770">
        <w:rPr>
          <w:rFonts w:eastAsiaTheme="minorEastAsia"/>
        </w:rPr>
        <w:t xml:space="preserve">иректора Бюро стандартизации МСЭ и </w:t>
      </w:r>
      <w:r w:rsidR="00561D9D" w:rsidRPr="00EF3770">
        <w:rPr>
          <w:rFonts w:eastAsiaTheme="minorEastAsia"/>
        </w:rPr>
        <w:t>Д</w:t>
      </w:r>
      <w:r w:rsidRPr="00EF3770">
        <w:rPr>
          <w:rFonts w:eastAsiaTheme="minorEastAsia"/>
        </w:rPr>
        <w:t>иректора Бюро радиосвязи за их поддержку, а также Директора Бюро развития электросвязи за то, что он поделился своей концепцией, и за впечатляющий объем работы, проделанной за первые шесть месяцев его пребывания в должности.</w:t>
      </w:r>
    </w:p>
    <w:p w14:paraId="222333C3" w14:textId="5D57C26B" w:rsidR="00D51C98" w:rsidRPr="00EF3770" w:rsidRDefault="00D51C98" w:rsidP="00691684">
      <w:pPr>
        <w:rPr>
          <w:rFonts w:eastAsiaTheme="minorEastAsia"/>
        </w:rPr>
      </w:pPr>
      <w:r w:rsidRPr="00EF3770">
        <w:rPr>
          <w:rFonts w:eastAsiaTheme="minorEastAsia"/>
        </w:rPr>
        <w:t xml:space="preserve">Председатель КГРЭ предоставила слово председателям </w:t>
      </w:r>
      <w:r w:rsidR="00EF3D49" w:rsidRPr="00EF3770">
        <w:rPr>
          <w:rFonts w:eastAsiaTheme="minorEastAsia"/>
        </w:rPr>
        <w:t>и</w:t>
      </w:r>
      <w:r w:rsidRPr="00EF3770">
        <w:rPr>
          <w:rFonts w:eastAsiaTheme="minorEastAsia"/>
        </w:rPr>
        <w:t>сследовательских комиссий МСЭ-D, заместителям председателя КГРЭ от каждого из регионов и директорам каждого из региональных отделений МСЭ в ходе серии вступительных слов в рамках подготовки всех участников к новому циклу КГРЭ.</w:t>
      </w:r>
    </w:p>
    <w:p w14:paraId="3B858094" w14:textId="12AAD8CA" w:rsidR="00D51C98" w:rsidRPr="00EF3770" w:rsidRDefault="00D51C98" w:rsidP="00691684">
      <w:pPr>
        <w:rPr>
          <w:rFonts w:eastAsiaTheme="minorEastAsia"/>
        </w:rPr>
      </w:pPr>
      <w:r w:rsidRPr="00EF3770">
        <w:rPr>
          <w:rFonts w:eastAsiaTheme="minorEastAsia"/>
        </w:rPr>
        <w:t xml:space="preserve">Председатель обрисовала выполняемые КГРЭ функции по консультированию Директора БРЭ, обзору приоритетов, программ, операций, финансовых вопросов и стратегий для Сектора развития, руководству работой </w:t>
      </w:r>
      <w:r w:rsidR="00EF3D49" w:rsidRPr="00EF3770">
        <w:rPr>
          <w:rFonts w:eastAsiaTheme="minorEastAsia"/>
        </w:rPr>
        <w:t>и</w:t>
      </w:r>
      <w:r w:rsidRPr="00EF3770">
        <w:rPr>
          <w:rFonts w:eastAsiaTheme="minorEastAsia"/>
        </w:rPr>
        <w:t xml:space="preserve">сследовательских комиссий МСЭ-D и координации с другими секторами МСЭ, а также обязательство отчитываться перед ВКРЭ и отметила, что </w:t>
      </w:r>
      <w:r w:rsidR="00180DC3" w:rsidRPr="00EF3770">
        <w:rPr>
          <w:rFonts w:eastAsiaTheme="minorEastAsia"/>
        </w:rPr>
        <w:t xml:space="preserve">строгая </w:t>
      </w:r>
      <w:r w:rsidRPr="00EF3770">
        <w:rPr>
          <w:rFonts w:eastAsiaTheme="minorEastAsia"/>
        </w:rPr>
        <w:t xml:space="preserve">трудовая </w:t>
      </w:r>
      <w:r w:rsidR="00180DC3" w:rsidRPr="00EF3770">
        <w:rPr>
          <w:rFonts w:eastAsiaTheme="minorEastAsia"/>
        </w:rPr>
        <w:t xml:space="preserve">дисциплина </w:t>
      </w:r>
      <w:r w:rsidRPr="00EF3770">
        <w:rPr>
          <w:rFonts w:eastAsiaTheme="minorEastAsia"/>
        </w:rPr>
        <w:t xml:space="preserve">и опыт этой выдающейся </w:t>
      </w:r>
      <w:r w:rsidR="00180DC3" w:rsidRPr="00EF3770">
        <w:rPr>
          <w:rFonts w:eastAsiaTheme="minorEastAsia"/>
        </w:rPr>
        <w:t>группы специалистов КГРЭ</w:t>
      </w:r>
      <w:r w:rsidRPr="00EF3770">
        <w:rPr>
          <w:rFonts w:eastAsiaTheme="minorEastAsia"/>
        </w:rPr>
        <w:t xml:space="preserve"> и </w:t>
      </w:r>
      <w:r w:rsidR="00180DC3" w:rsidRPr="00EF3770">
        <w:rPr>
          <w:rFonts w:eastAsiaTheme="minorEastAsia"/>
        </w:rPr>
        <w:t>МСЭ</w:t>
      </w:r>
      <w:r w:rsidRPr="00EF3770">
        <w:rPr>
          <w:rFonts w:eastAsiaTheme="minorEastAsia"/>
        </w:rPr>
        <w:t xml:space="preserve">-D помогут </w:t>
      </w:r>
      <w:r w:rsidR="00180DC3" w:rsidRPr="00EF3770">
        <w:rPr>
          <w:rFonts w:eastAsiaTheme="minorEastAsia"/>
        </w:rPr>
        <w:t>МСЭ</w:t>
      </w:r>
      <w:r w:rsidRPr="00EF3770">
        <w:rPr>
          <w:rFonts w:eastAsiaTheme="minorEastAsia"/>
        </w:rPr>
        <w:t xml:space="preserve">-D </w:t>
      </w:r>
      <w:r w:rsidR="00180DC3" w:rsidRPr="00EF3770">
        <w:rPr>
          <w:rFonts w:eastAsiaTheme="minorEastAsia"/>
        </w:rPr>
        <w:t xml:space="preserve">продолжать реализацию </w:t>
      </w:r>
      <w:r w:rsidR="00B30698" w:rsidRPr="00EF3770">
        <w:rPr>
          <w:rFonts w:eastAsiaTheme="minorEastAsia"/>
        </w:rPr>
        <w:t>инициативы</w:t>
      </w:r>
      <w:r w:rsidR="00180DC3" w:rsidRPr="00EF3770">
        <w:rPr>
          <w:rFonts w:eastAsiaTheme="minorEastAsia"/>
        </w:rPr>
        <w:t xml:space="preserve"> </w:t>
      </w:r>
      <w:r w:rsidRPr="00EF3770">
        <w:rPr>
          <w:rFonts w:eastAsiaTheme="minorEastAsia"/>
        </w:rPr>
        <w:t>BDT4impact.</w:t>
      </w:r>
    </w:p>
    <w:p w14:paraId="1B76E04C" w14:textId="70CEB202" w:rsidR="00D82D0F" w:rsidRPr="00EF3770" w:rsidRDefault="00D51C98" w:rsidP="00691684">
      <w:pPr>
        <w:rPr>
          <w:rFonts w:eastAsiaTheme="minorEastAsia" w:cstheme="minorHAnsi"/>
        </w:rPr>
      </w:pPr>
      <w:r w:rsidRPr="00EF3770">
        <w:rPr>
          <w:rFonts w:eastAsiaTheme="minorEastAsia"/>
        </w:rPr>
        <w:t>Рассказывая об ожида</w:t>
      </w:r>
      <w:r w:rsidR="00180DC3" w:rsidRPr="00EF3770">
        <w:rPr>
          <w:rFonts w:eastAsiaTheme="minorEastAsia"/>
        </w:rPr>
        <w:t xml:space="preserve">емых </w:t>
      </w:r>
      <w:r w:rsidR="005E625D" w:rsidRPr="00EF3770">
        <w:rPr>
          <w:rFonts w:eastAsiaTheme="minorEastAsia"/>
        </w:rPr>
        <w:t xml:space="preserve">и конечных </w:t>
      </w:r>
      <w:r w:rsidR="00180DC3" w:rsidRPr="00EF3770">
        <w:rPr>
          <w:rFonts w:eastAsiaTheme="minorEastAsia"/>
        </w:rPr>
        <w:t xml:space="preserve">результатах собрания </w:t>
      </w:r>
      <w:r w:rsidRPr="00EF3770">
        <w:rPr>
          <w:rFonts w:eastAsiaTheme="minorEastAsia"/>
        </w:rPr>
        <w:t xml:space="preserve">КГРЭ, </w:t>
      </w:r>
      <w:r w:rsidR="00180DC3" w:rsidRPr="00EF3770">
        <w:rPr>
          <w:rFonts w:eastAsiaTheme="minorEastAsia"/>
        </w:rPr>
        <w:t xml:space="preserve">намеченных в соответствующих </w:t>
      </w:r>
      <w:r w:rsidR="00422C0A" w:rsidRPr="00EF3770">
        <w:rPr>
          <w:rFonts w:eastAsiaTheme="minorEastAsia"/>
        </w:rPr>
        <w:t>Резолюциях</w:t>
      </w:r>
      <w:r w:rsidRPr="00EF3770">
        <w:rPr>
          <w:rFonts w:eastAsiaTheme="minorEastAsia"/>
        </w:rPr>
        <w:t xml:space="preserve">, </w:t>
      </w:r>
      <w:r w:rsidR="00180DC3" w:rsidRPr="00EF3770">
        <w:rPr>
          <w:rFonts w:eastAsiaTheme="minorEastAsia"/>
        </w:rPr>
        <w:t>П</w:t>
      </w:r>
      <w:r w:rsidRPr="00EF3770">
        <w:rPr>
          <w:rFonts w:eastAsiaTheme="minorEastAsia"/>
        </w:rPr>
        <w:t>редседатель напомнил</w:t>
      </w:r>
      <w:r w:rsidR="00180DC3" w:rsidRPr="00EF3770">
        <w:rPr>
          <w:rFonts w:eastAsiaTheme="minorEastAsia"/>
        </w:rPr>
        <w:t>а</w:t>
      </w:r>
      <w:r w:rsidRPr="00EF3770">
        <w:rPr>
          <w:rFonts w:eastAsiaTheme="minorEastAsia"/>
        </w:rPr>
        <w:t xml:space="preserve"> участникам КГРЭ, что следующая ВКРЭ</w:t>
      </w:r>
      <w:r w:rsidR="00180DC3" w:rsidRPr="00EF3770">
        <w:rPr>
          <w:rFonts w:eastAsiaTheme="minorEastAsia"/>
        </w:rPr>
        <w:t xml:space="preserve"> должна состояться </w:t>
      </w:r>
      <w:r w:rsidRPr="00EF3770">
        <w:rPr>
          <w:rFonts w:eastAsiaTheme="minorEastAsia"/>
        </w:rPr>
        <w:t>примерно через два с половиной года</w:t>
      </w:r>
      <w:r w:rsidR="00180DC3" w:rsidRPr="00EF3770">
        <w:rPr>
          <w:rFonts w:eastAsiaTheme="minorEastAsia"/>
        </w:rPr>
        <w:t>,</w:t>
      </w:r>
      <w:r w:rsidRPr="00EF3770">
        <w:rPr>
          <w:rFonts w:eastAsiaTheme="minorEastAsia"/>
        </w:rPr>
        <w:t xml:space="preserve"> и что </w:t>
      </w:r>
      <w:r w:rsidR="00422C0A" w:rsidRPr="00EF3770">
        <w:rPr>
          <w:rFonts w:eastAsiaTheme="minorEastAsia"/>
        </w:rPr>
        <w:t>Рекомендации</w:t>
      </w:r>
      <w:r w:rsidRPr="00EF3770">
        <w:rPr>
          <w:rFonts w:eastAsiaTheme="minorEastAsia"/>
        </w:rPr>
        <w:t xml:space="preserve">, </w:t>
      </w:r>
      <w:r w:rsidR="00422C0A" w:rsidRPr="00EF3770">
        <w:rPr>
          <w:rFonts w:eastAsiaTheme="minorEastAsia"/>
        </w:rPr>
        <w:t xml:space="preserve">Решения </w:t>
      </w:r>
      <w:r w:rsidRPr="00EF3770">
        <w:rPr>
          <w:rFonts w:eastAsiaTheme="minorEastAsia"/>
        </w:rPr>
        <w:t xml:space="preserve">и </w:t>
      </w:r>
      <w:r w:rsidR="00B30698" w:rsidRPr="00EF3770">
        <w:rPr>
          <w:rFonts w:eastAsiaTheme="minorEastAsia"/>
        </w:rPr>
        <w:t>виды деятельности</w:t>
      </w:r>
      <w:r w:rsidRPr="00EF3770">
        <w:rPr>
          <w:rFonts w:eastAsiaTheme="minorEastAsia"/>
        </w:rPr>
        <w:t xml:space="preserve"> необходимо будет рассматривать в этом контексте и в установленные сроки.</w:t>
      </w:r>
    </w:p>
    <w:p w14:paraId="3A878ADE" w14:textId="78CCF589" w:rsidR="00D82D0F" w:rsidRPr="00EF3770" w:rsidRDefault="00691684" w:rsidP="00691684">
      <w:pPr>
        <w:pStyle w:val="Heading1"/>
      </w:pPr>
      <w:r w:rsidRPr="00EF3770">
        <w:t>5</w:t>
      </w:r>
      <w:r w:rsidRPr="00EF3770">
        <w:tab/>
      </w:r>
      <w:r w:rsidR="00874D77" w:rsidRPr="00EF3770">
        <w:t>Принятие повестки дня и плана распределения времени</w:t>
      </w:r>
    </w:p>
    <w:p w14:paraId="7CE73685" w14:textId="660F2094" w:rsidR="00D82D0F" w:rsidRPr="00EF3770" w:rsidRDefault="000A7903" w:rsidP="00691684">
      <w:bookmarkStart w:id="19" w:name="lt_pId094"/>
      <w:r w:rsidRPr="00EF3770">
        <w:t xml:space="preserve">Документ </w:t>
      </w:r>
      <w:hyperlink r:id="rId12" w:history="1">
        <w:r w:rsidR="00D82D0F" w:rsidRPr="00EF3770">
          <w:rPr>
            <w:rStyle w:val="Hyperlink"/>
            <w:rFonts w:cstheme="minorHAnsi"/>
          </w:rPr>
          <w:t>1(Rev.2)</w:t>
        </w:r>
      </w:hyperlink>
      <w:bookmarkEnd w:id="19"/>
    </w:p>
    <w:p w14:paraId="4D237E48" w14:textId="69F48E97" w:rsidR="00D82D0F" w:rsidRPr="00EF3770" w:rsidRDefault="000A7903" w:rsidP="00691684">
      <w:pPr>
        <w:rPr>
          <w:b/>
        </w:rPr>
      </w:pPr>
      <w:bookmarkStart w:id="20" w:name="lt_pId095"/>
      <w:r w:rsidRPr="00EF3770">
        <w:t xml:space="preserve">Документ </w:t>
      </w:r>
      <w:hyperlink r:id="rId13" w:history="1">
        <w:r w:rsidR="00D82D0F" w:rsidRPr="00EF3770">
          <w:rPr>
            <w:rStyle w:val="Hyperlink"/>
            <w:rFonts w:cstheme="minorHAnsi"/>
          </w:rPr>
          <w:t>DT/1(Rev.8)</w:t>
        </w:r>
      </w:hyperlink>
      <w:bookmarkEnd w:id="20"/>
    </w:p>
    <w:p w14:paraId="65B074A2" w14:textId="6D61B2EB" w:rsidR="00D82D0F" w:rsidRPr="00EF3770" w:rsidRDefault="000A7903" w:rsidP="00691684">
      <w:bookmarkStart w:id="21" w:name="lt_pId096"/>
      <w:r w:rsidRPr="00EF3770">
        <w:t xml:space="preserve">Документ </w:t>
      </w:r>
      <w:hyperlink r:id="rId14" w:history="1">
        <w:r w:rsidR="00D82D0F" w:rsidRPr="00EF3770">
          <w:rPr>
            <w:rStyle w:val="Hyperlink"/>
            <w:rFonts w:cstheme="minorHAnsi"/>
          </w:rPr>
          <w:t>DT/2</w:t>
        </w:r>
      </w:hyperlink>
      <w:bookmarkEnd w:id="21"/>
    </w:p>
    <w:p w14:paraId="3D775AF2" w14:textId="3961397B" w:rsidR="00D82D0F" w:rsidRPr="00EF3770" w:rsidRDefault="000A7903" w:rsidP="00691684">
      <w:pPr>
        <w:spacing w:after="120"/>
        <w:rPr>
          <w:bCs/>
          <w:sz w:val="24"/>
          <w:szCs w:val="24"/>
        </w:rPr>
      </w:pPr>
      <w:r w:rsidRPr="00EF3770">
        <w:rPr>
          <w:bCs/>
        </w:rPr>
        <w:t>Документы по повестке дня и плану распределения времени были рассмотрены КГРЭ и после внесения некоторых изменений, предложенных участниками, были единогласно приняты.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7B2A2814" w14:textId="77777777" w:rsidTr="00CA5EF9">
        <w:tc>
          <w:tcPr>
            <w:tcW w:w="9629" w:type="dxa"/>
          </w:tcPr>
          <w:p w14:paraId="26E8C591" w14:textId="439B11D1" w:rsidR="00D82D0F" w:rsidRPr="00EF3770" w:rsidRDefault="000A7903" w:rsidP="00CA5EF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eastAsiaTheme="minorEastAsia" w:cstheme="minorHAnsi"/>
                <w:sz w:val="22"/>
                <w:szCs w:val="22"/>
              </w:rPr>
            </w:pPr>
            <w:bookmarkStart w:id="22" w:name="lt_pId098"/>
            <w:r w:rsidRPr="00EF3770">
              <w:rPr>
                <w:rFonts w:eastAsiaTheme="minorEastAsia" w:cstheme="minorHAnsi"/>
                <w:sz w:val="22"/>
                <w:szCs w:val="22"/>
              </w:rPr>
              <w:t>КГРЭ согласовала первоначально предложенную повестку дня</w:t>
            </w:r>
            <w:r w:rsidR="00D82D0F" w:rsidRPr="00EF3770">
              <w:rPr>
                <w:rFonts w:eastAsiaTheme="minorEastAsia" w:cstheme="minorHAnsi"/>
                <w:sz w:val="22"/>
                <w:szCs w:val="22"/>
              </w:rPr>
              <w:t>:</w:t>
            </w:r>
            <w:bookmarkEnd w:id="22"/>
          </w:p>
          <w:p w14:paraId="389FD5AD" w14:textId="53350B98" w:rsidR="000A7903" w:rsidRPr="00EF3770" w:rsidRDefault="00691684" w:rsidP="00691684">
            <w:pPr>
              <w:pStyle w:val="enumlev1"/>
              <w:rPr>
                <w:rFonts w:eastAsiaTheme="minorEastAsia"/>
                <w:sz w:val="22"/>
                <w:szCs w:val="22"/>
              </w:rPr>
            </w:pPr>
            <w:r w:rsidRPr="00EF3770">
              <w:rPr>
                <w:rFonts w:eastAsiaTheme="minorEastAsia"/>
                <w:sz w:val="22"/>
                <w:szCs w:val="22"/>
              </w:rPr>
              <w:t>1</w:t>
            </w:r>
            <w:r w:rsidRPr="00EF3770">
              <w:rPr>
                <w:rFonts w:eastAsiaTheme="minorEastAsia"/>
                <w:sz w:val="22"/>
                <w:szCs w:val="22"/>
              </w:rPr>
              <w:tab/>
            </w:r>
            <w:r w:rsidR="000A7903" w:rsidRPr="00EF3770">
              <w:rPr>
                <w:rFonts w:eastAsiaTheme="minorEastAsia"/>
                <w:sz w:val="22"/>
                <w:szCs w:val="22"/>
              </w:rPr>
              <w:t xml:space="preserve">обсудить работу по итогам недавно проведенных собрания Группы экспертов по показателям электросвязи/ИКТ (EGTI) и собрания Группы экспертов по показателям ИКТ в домашних хозяйствах (EGH) (содержится в </w:t>
            </w:r>
            <w:r w:rsidR="005E625D" w:rsidRPr="00EF3770">
              <w:rPr>
                <w:rFonts w:eastAsiaTheme="minorEastAsia"/>
                <w:sz w:val="22"/>
                <w:szCs w:val="22"/>
              </w:rPr>
              <w:t xml:space="preserve">Приложении </w:t>
            </w:r>
            <w:r w:rsidR="000A7903" w:rsidRPr="00EF3770">
              <w:rPr>
                <w:rFonts w:eastAsiaTheme="minorEastAsia"/>
                <w:sz w:val="22"/>
                <w:szCs w:val="22"/>
              </w:rPr>
              <w:t xml:space="preserve">3 к </w:t>
            </w:r>
            <w:r w:rsidR="00AA3083" w:rsidRPr="00EF3770">
              <w:rPr>
                <w:rFonts w:eastAsiaTheme="minorEastAsia"/>
                <w:sz w:val="22"/>
                <w:szCs w:val="22"/>
              </w:rPr>
              <w:t>Д</w:t>
            </w:r>
            <w:r w:rsidR="000A7903" w:rsidRPr="00EF3770">
              <w:rPr>
                <w:rFonts w:eastAsiaTheme="minorEastAsia"/>
                <w:sz w:val="22"/>
                <w:szCs w:val="22"/>
              </w:rPr>
              <w:t xml:space="preserve">окументу </w:t>
            </w:r>
            <w:hyperlink r:id="rId15" w:history="1">
              <w:r w:rsidR="009F22FB" w:rsidRPr="004E0F45">
                <w:rPr>
                  <w:rStyle w:val="Hyperlink"/>
                  <w:rFonts w:eastAsiaTheme="minorEastAsia" w:cstheme="minorHAnsi"/>
                  <w:sz w:val="22"/>
                  <w:szCs w:val="22"/>
                </w:rPr>
                <w:t>2</w:t>
              </w:r>
              <w:r w:rsidR="004E0F45" w:rsidRPr="004E0F45">
                <w:rPr>
                  <w:rStyle w:val="Hyperlink"/>
                  <w:rFonts w:eastAsiaTheme="minorEastAsia"/>
                  <w:sz w:val="22"/>
                  <w:szCs w:val="22"/>
                </w:rPr>
                <w:t>(</w:t>
              </w:r>
              <w:proofErr w:type="spellStart"/>
              <w:r w:rsidR="009F22FB" w:rsidRPr="004E0F45">
                <w:rPr>
                  <w:rStyle w:val="Hyperlink"/>
                  <w:rFonts w:eastAsiaTheme="minorEastAsia"/>
                  <w:sz w:val="22"/>
                  <w:szCs w:val="22"/>
                </w:rPr>
                <w:t>Add</w:t>
              </w:r>
              <w:proofErr w:type="spellEnd"/>
              <w:r w:rsidR="009F22FB" w:rsidRPr="004E0F45">
                <w:rPr>
                  <w:rStyle w:val="Hyperlink"/>
                  <w:rFonts w:eastAsiaTheme="minorEastAsia"/>
                  <w:sz w:val="22"/>
                  <w:szCs w:val="22"/>
                </w:rPr>
                <w:t>.</w:t>
              </w:r>
              <w:r w:rsidR="000A7903" w:rsidRPr="004E0F45">
                <w:rPr>
                  <w:rStyle w:val="Hyperlink"/>
                  <w:rFonts w:eastAsiaTheme="minorEastAsia"/>
                  <w:sz w:val="22"/>
                  <w:szCs w:val="22"/>
                </w:rPr>
                <w:t xml:space="preserve"> 2</w:t>
              </w:r>
              <w:r w:rsidR="004E0F45" w:rsidRPr="004E0F45">
                <w:rPr>
                  <w:rStyle w:val="Hyperlink"/>
                  <w:rFonts w:eastAsiaTheme="minorEastAsia"/>
                  <w:sz w:val="22"/>
                  <w:szCs w:val="22"/>
                </w:rPr>
                <w:t>)</w:t>
              </w:r>
            </w:hyperlink>
            <w:r w:rsidR="000A7903" w:rsidRPr="00EF3770">
              <w:rPr>
                <w:rFonts w:eastAsiaTheme="minorEastAsia"/>
                <w:sz w:val="22"/>
                <w:szCs w:val="22"/>
              </w:rPr>
              <w:t>)</w:t>
            </w:r>
            <w:r w:rsidR="009F22FB" w:rsidRPr="00EF3770">
              <w:rPr>
                <w:rFonts w:eastAsiaTheme="minorEastAsia"/>
                <w:sz w:val="22"/>
                <w:szCs w:val="22"/>
              </w:rPr>
              <w:t>, пункт</w:t>
            </w:r>
            <w:r w:rsidR="004E0F45">
              <w:rPr>
                <w:rFonts w:eastAsiaTheme="minorEastAsia"/>
                <w:sz w:val="22"/>
                <w:szCs w:val="22"/>
                <w:lang w:val="en-US"/>
              </w:rPr>
              <w:t> </w:t>
            </w:r>
            <w:r w:rsidR="000A7903" w:rsidRPr="00EF3770">
              <w:rPr>
                <w:rFonts w:eastAsiaTheme="minorEastAsia"/>
                <w:sz w:val="22"/>
                <w:szCs w:val="22"/>
              </w:rPr>
              <w:t>8.9 повестки дня, и</w:t>
            </w:r>
          </w:p>
          <w:p w14:paraId="7497E747" w14:textId="3E194129" w:rsidR="00D82D0F" w:rsidRPr="00EF3770" w:rsidRDefault="00691684" w:rsidP="00691684">
            <w:pPr>
              <w:pStyle w:val="enumlev1"/>
              <w:rPr>
                <w:rFonts w:eastAsiaTheme="minorEastAsia" w:cstheme="minorBidi"/>
                <w:sz w:val="22"/>
                <w:szCs w:val="22"/>
              </w:rPr>
            </w:pPr>
            <w:r w:rsidRPr="00EF3770">
              <w:rPr>
                <w:rFonts w:eastAsiaTheme="minorEastAsia"/>
                <w:sz w:val="22"/>
                <w:szCs w:val="22"/>
              </w:rPr>
              <w:t>2</w:t>
            </w:r>
            <w:r w:rsidRPr="00EF3770">
              <w:rPr>
                <w:rFonts w:eastAsiaTheme="minorEastAsia"/>
                <w:sz w:val="22"/>
                <w:szCs w:val="22"/>
              </w:rPr>
              <w:tab/>
            </w:r>
            <w:r w:rsidR="000A7903" w:rsidRPr="00EF3770">
              <w:rPr>
                <w:rFonts w:eastAsiaTheme="minorEastAsia"/>
                <w:sz w:val="22"/>
                <w:szCs w:val="22"/>
              </w:rPr>
              <w:t xml:space="preserve">добавить документ, </w:t>
            </w:r>
            <w:r w:rsidR="009F22FB" w:rsidRPr="00EF3770">
              <w:rPr>
                <w:rFonts w:eastAsiaTheme="minorEastAsia"/>
                <w:sz w:val="22"/>
                <w:szCs w:val="22"/>
              </w:rPr>
              <w:t>в котором представлен скользящий О</w:t>
            </w:r>
            <w:r w:rsidR="000A7903" w:rsidRPr="00EF3770">
              <w:rPr>
                <w:rFonts w:eastAsiaTheme="minorEastAsia"/>
                <w:sz w:val="22"/>
                <w:szCs w:val="22"/>
              </w:rPr>
              <w:t>перативный план МСЭ, в качестве отдельного пункта повестки дня 8.3.1</w:t>
            </w:r>
            <w:bookmarkStart w:id="23" w:name="lt_pId100"/>
            <w:r w:rsidR="00D82D0F" w:rsidRPr="00EF3770">
              <w:rPr>
                <w:rFonts w:eastAsiaTheme="minorEastAsia" w:cstheme="minorBidi"/>
                <w:sz w:val="22"/>
                <w:szCs w:val="22"/>
              </w:rPr>
              <w:t>.</w:t>
            </w:r>
            <w:bookmarkEnd w:id="23"/>
          </w:p>
          <w:p w14:paraId="029076CC" w14:textId="10339E9A" w:rsidR="00D82D0F" w:rsidRPr="00EF3770" w:rsidRDefault="009F22FB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eastAsiaTheme="minorEastAsia" w:cstheme="minorHAnsi"/>
                <w:sz w:val="24"/>
                <w:szCs w:val="24"/>
              </w:rPr>
            </w:pPr>
            <w:bookmarkStart w:id="24" w:name="lt_pId101"/>
            <w:r w:rsidRPr="00EF3770">
              <w:rPr>
                <w:rFonts w:eastAsiaTheme="minorEastAsia" w:cstheme="minorHAnsi"/>
                <w:sz w:val="22"/>
                <w:szCs w:val="22"/>
              </w:rPr>
              <w:t>КГРЭ приняла пересмотренную повестку дня и план распределения времени</w:t>
            </w:r>
            <w:bookmarkEnd w:id="24"/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1B507B69" w14:textId="708BD422" w:rsidR="00D82D0F" w:rsidRPr="00EF3770" w:rsidRDefault="00691684" w:rsidP="00691684">
      <w:pPr>
        <w:pStyle w:val="Heading1"/>
        <w:rPr>
          <w:rFonts w:cstheme="minorHAnsi"/>
          <w:b w:val="0"/>
          <w:bCs/>
          <w:szCs w:val="24"/>
        </w:rPr>
      </w:pPr>
      <w:bookmarkStart w:id="25" w:name="lt_pId102"/>
      <w:r w:rsidRPr="00EF3770">
        <w:rPr>
          <w:rFonts w:cstheme="minorHAnsi"/>
          <w:bCs/>
          <w:szCs w:val="24"/>
        </w:rPr>
        <w:t>6</w:t>
      </w:r>
      <w:r w:rsidRPr="00EF3770">
        <w:rPr>
          <w:rFonts w:cstheme="minorHAnsi"/>
          <w:bCs/>
          <w:szCs w:val="24"/>
        </w:rPr>
        <w:tab/>
      </w:r>
      <w:r w:rsidR="005E625D" w:rsidRPr="00EF3770">
        <w:rPr>
          <w:rFonts w:cstheme="minorHAnsi"/>
          <w:bCs/>
          <w:szCs w:val="24"/>
        </w:rPr>
        <w:t>Конечные результаты</w:t>
      </w:r>
      <w:r w:rsidR="009F22FB" w:rsidRPr="00EF3770">
        <w:rPr>
          <w:rFonts w:cstheme="minorHAnsi"/>
          <w:bCs/>
          <w:szCs w:val="24"/>
        </w:rPr>
        <w:t xml:space="preserve"> ВКРЭ</w:t>
      </w:r>
      <w:r w:rsidR="00D82D0F" w:rsidRPr="00EF3770">
        <w:rPr>
          <w:rFonts w:cstheme="minorHAnsi"/>
          <w:bCs/>
          <w:szCs w:val="24"/>
        </w:rPr>
        <w:t>-22</w:t>
      </w:r>
      <w:bookmarkEnd w:id="25"/>
    </w:p>
    <w:p w14:paraId="799B2429" w14:textId="6A86787D" w:rsidR="00D82D0F" w:rsidRPr="00EF3770" w:rsidRDefault="009F22FB" w:rsidP="00691684">
      <w:bookmarkStart w:id="26" w:name="lt_pId103"/>
      <w:r w:rsidRPr="00EF3770">
        <w:t xml:space="preserve">Секретариат БРЭ подготовил и представил </w:t>
      </w:r>
      <w:r w:rsidR="00BC2589" w:rsidRPr="00EF3770">
        <w:t xml:space="preserve">краткий обзор </w:t>
      </w:r>
      <w:r w:rsidR="005E625D" w:rsidRPr="00EF3770">
        <w:t xml:space="preserve">конечных результатов </w:t>
      </w:r>
      <w:r w:rsidRPr="00EF3770">
        <w:t xml:space="preserve">ВКРЭ-22, </w:t>
      </w:r>
      <w:r w:rsidR="00BC2589" w:rsidRPr="00EF3770">
        <w:t xml:space="preserve">содержащихся </w:t>
      </w:r>
      <w:r w:rsidRPr="00EF3770">
        <w:t xml:space="preserve">в </w:t>
      </w:r>
      <w:r w:rsidR="00DD36A5" w:rsidRPr="00EF3770">
        <w:t>Д</w:t>
      </w:r>
      <w:r w:rsidRPr="00EF3770">
        <w:t xml:space="preserve">окументе </w:t>
      </w:r>
      <w:hyperlink r:id="rId16" w:history="1">
        <w:r w:rsidR="00D82D0F" w:rsidRPr="00EF3770">
          <w:rPr>
            <w:rStyle w:val="Hyperlink"/>
            <w:rFonts w:cstheme="minorHAnsi"/>
            <w:sz w:val="24"/>
            <w:szCs w:val="24"/>
          </w:rPr>
          <w:t>15(Rev.1</w:t>
        </w:r>
        <w:r w:rsidR="004E0F45" w:rsidRPr="004E0F45">
          <w:rPr>
            <w:rStyle w:val="Hyperlink"/>
            <w:rFonts w:cstheme="minorHAnsi"/>
            <w:sz w:val="24"/>
            <w:szCs w:val="24"/>
          </w:rPr>
          <w:t>−</w:t>
        </w:r>
        <w:r w:rsidR="00D82D0F" w:rsidRPr="00EF3770">
          <w:rPr>
            <w:rStyle w:val="Hyperlink"/>
            <w:rFonts w:cstheme="minorHAnsi"/>
            <w:sz w:val="24"/>
            <w:szCs w:val="24"/>
          </w:rPr>
          <w:t>2)</w:t>
        </w:r>
      </w:hyperlink>
      <w:r w:rsidR="00D82D0F" w:rsidRPr="00EF3770">
        <w:t>.</w:t>
      </w:r>
      <w:bookmarkEnd w:id="26"/>
    </w:p>
    <w:p w14:paraId="4FC741DD" w14:textId="1FA48FCC" w:rsidR="00D82D0F" w:rsidRPr="00EF3770" w:rsidRDefault="009F22FB" w:rsidP="00691684">
      <w:bookmarkStart w:id="27" w:name="lt_pId104"/>
      <w:r w:rsidRPr="00EF3770">
        <w:t>Восьмая Всемирная конференция по развитию электросвязи (ВКРЭ-22), прошедшая с 6 по 16</w:t>
      </w:r>
      <w:r w:rsidR="005E625D" w:rsidRPr="00EF3770">
        <w:t> </w:t>
      </w:r>
      <w:r w:rsidRPr="00EF3770">
        <w:t>июня 2022 года в Кигали, Руанда, стала знаменательным событием, цель которого – обеспеч</w:t>
      </w:r>
      <w:r w:rsidR="00BC2589" w:rsidRPr="00EF3770">
        <w:t xml:space="preserve">ить возможность </w:t>
      </w:r>
      <w:r w:rsidRPr="00EF3770">
        <w:t>установления приемлемых в ценовом отношении и значимых соединений для приблизительно 2,9 млрд</w:t>
      </w:r>
      <w:r w:rsidR="005E625D" w:rsidRPr="00EF3770">
        <w:t>.</w:t>
      </w:r>
      <w:r w:rsidRPr="00EF3770">
        <w:t xml:space="preserve"> человек во всем мире, которые до сих пор не подключены к интернету</w:t>
      </w:r>
      <w:bookmarkEnd w:id="27"/>
      <w:r w:rsidRPr="00EF3770">
        <w:t>.</w:t>
      </w:r>
    </w:p>
    <w:p w14:paraId="2A3696A0" w14:textId="5A7E4D23" w:rsidR="00D82D0F" w:rsidRPr="00EF3770" w:rsidRDefault="004838E4" w:rsidP="00691684">
      <w:bookmarkStart w:id="28" w:name="lt_pId105"/>
      <w:r w:rsidRPr="00EF3770">
        <w:lastRenderedPageBreak/>
        <w:t xml:space="preserve">На ВКРЭ-22, </w:t>
      </w:r>
      <w:r w:rsidR="00BC2589" w:rsidRPr="00EF3770">
        <w:t xml:space="preserve">главной темой которой было </w:t>
      </w:r>
      <w:r w:rsidR="001705AA" w:rsidRPr="00EF3770">
        <w:t>"</w:t>
      </w:r>
      <w:r w:rsidRPr="00EF3770">
        <w:t>Обеспечение соединений для тех, кто их не имеет, для достижения устойчивого развития</w:t>
      </w:r>
      <w:r w:rsidR="001705AA" w:rsidRPr="00EF3770">
        <w:t>"</w:t>
      </w:r>
      <w:r w:rsidRPr="00EF3770">
        <w:t>, присутствовали 2152 участника (1304 очно и 848 человек в онлайновом режиме).</w:t>
      </w:r>
      <w:bookmarkEnd w:id="28"/>
      <w:r w:rsidRPr="00EF3770">
        <w:t xml:space="preserve"> </w:t>
      </w:r>
      <w:bookmarkStart w:id="29" w:name="lt_pId106"/>
      <w:r w:rsidRPr="00EF3770">
        <w:t>Участники представляли 150 Государств-Членов (участники из 127 стран присутствовали очно и из 23 стран –</w:t>
      </w:r>
      <w:r w:rsidR="00BC2589" w:rsidRPr="00EF3770">
        <w:t xml:space="preserve"> </w:t>
      </w:r>
      <w:r w:rsidRPr="00EF3770">
        <w:t xml:space="preserve">дистанционно), 96 Членов Сектора развития электросвязи МСЭ (МСЭ-D), 37 Академических организаций, </w:t>
      </w:r>
      <w:r w:rsidR="00BC2589" w:rsidRPr="00EF3770">
        <w:t>а также наблюдател</w:t>
      </w:r>
      <w:r w:rsidR="005E625D" w:rsidRPr="00EF3770">
        <w:t>я</w:t>
      </w:r>
      <w:r w:rsidR="00BC2589" w:rsidRPr="00EF3770">
        <w:t xml:space="preserve"> </w:t>
      </w:r>
      <w:r w:rsidRPr="00EF3770">
        <w:t>согласно Резолюции 99 Полномочной конференции</w:t>
      </w:r>
      <w:r w:rsidR="00BC2589" w:rsidRPr="00EF3770">
        <w:t xml:space="preserve"> и </w:t>
      </w:r>
      <w:r w:rsidRPr="00EF3770">
        <w:t>Организаци</w:t>
      </w:r>
      <w:r w:rsidR="005E625D" w:rsidRPr="00EF3770">
        <w:t>ю</w:t>
      </w:r>
      <w:r w:rsidRPr="00EF3770">
        <w:t xml:space="preserve"> Объединенных Наций и ее специализированны</w:t>
      </w:r>
      <w:r w:rsidR="005E625D" w:rsidRPr="00EF3770">
        <w:t>е</w:t>
      </w:r>
      <w:r w:rsidRPr="00EF3770">
        <w:t xml:space="preserve"> учреждени</w:t>
      </w:r>
      <w:bookmarkEnd w:id="29"/>
      <w:r w:rsidR="005E625D" w:rsidRPr="00EF3770">
        <w:t>я</w:t>
      </w:r>
      <w:r w:rsidRPr="00EF3770">
        <w:t>.</w:t>
      </w:r>
    </w:p>
    <w:p w14:paraId="65EFE0E1" w14:textId="27AFBE3D" w:rsidR="004838E4" w:rsidRPr="00EF3770" w:rsidRDefault="004838E4" w:rsidP="00691684">
      <w:bookmarkStart w:id="30" w:name="lt_pId110"/>
      <w:r w:rsidRPr="00EF3770">
        <w:t xml:space="preserve">КГРЭ отметила, что значительное влияние на последний цикл оказала пандемия Covid-19, из-за которой пришлось перенести </w:t>
      </w:r>
      <w:r w:rsidR="00A223AC" w:rsidRPr="00EF3770">
        <w:t>в</w:t>
      </w:r>
      <w:r w:rsidRPr="00EF3770">
        <w:t xml:space="preserve">семирные конференции МСЭ в течение периода с 2020 по 2022 год, в результате чего три из четырех </w:t>
      </w:r>
      <w:r w:rsidR="00A31721" w:rsidRPr="00EF3770">
        <w:t>в</w:t>
      </w:r>
      <w:r w:rsidRPr="00EF3770">
        <w:t>семирных конференций МСЭ (ВАСЭ, ВКРЭ и ПК) состоялись в 2022</w:t>
      </w:r>
      <w:r w:rsidR="00D9542B" w:rsidRPr="00EF3770">
        <w:t> </w:t>
      </w:r>
      <w:r w:rsidRPr="00EF3770">
        <w:t>году. ВКРЭ, которая должна была состояться в 2021 году, была перенесена на июнь 2022 года. В</w:t>
      </w:r>
      <w:r w:rsidR="00D9542B" w:rsidRPr="00EF3770">
        <w:t> </w:t>
      </w:r>
      <w:r w:rsidRPr="00EF3770">
        <w:t>результате этой задержки цикл между ВКРЭ-17 и ВКРЭ-22 был продлен, и промежуток времени между ВКРЭ-22 и следующей ВКРЭ (которая состоится в 2025 году) составит три года вместо обычного четырехлетнего цикла.</w:t>
      </w:r>
    </w:p>
    <w:p w14:paraId="472888D0" w14:textId="1C21FDDC" w:rsidR="00D82D0F" w:rsidRPr="00EF3770" w:rsidRDefault="004838E4" w:rsidP="00691684">
      <w:pPr>
        <w:spacing w:after="120"/>
      </w:pPr>
      <w:r w:rsidRPr="00EF3770">
        <w:t xml:space="preserve">В документе также обсуждались циклы работы по вопросам, утвержденным ВКРЭ-22, на которые повлияла необходимость согласования результатов МСЭ-D с рабочим циклом </w:t>
      </w:r>
      <w:r w:rsidR="00FD4453" w:rsidRPr="00EF3770">
        <w:t>С</w:t>
      </w:r>
      <w:r w:rsidRPr="00EF3770">
        <w:t>ектора и, при необходимости, с процессом стратегического планирования МСЭ</w:t>
      </w:r>
      <w:r w:rsidR="00D82D0F" w:rsidRPr="00EF3770">
        <w:t>.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574C134" w14:textId="77777777" w:rsidTr="00CA5EF9">
        <w:tc>
          <w:tcPr>
            <w:tcW w:w="9629" w:type="dxa"/>
          </w:tcPr>
          <w:p w14:paraId="79156947" w14:textId="10887CDA" w:rsidR="00D82D0F" w:rsidRPr="00EF3770" w:rsidRDefault="00FD4453" w:rsidP="00691684">
            <w:pPr>
              <w:spacing w:after="120"/>
              <w:rPr>
                <w:rFonts w:eastAsiaTheme="minorEastAsia"/>
                <w:sz w:val="22"/>
                <w:szCs w:val="22"/>
              </w:rPr>
            </w:pPr>
            <w:bookmarkStart w:id="31" w:name="lt_pId111"/>
            <w:r w:rsidRPr="00EF3770">
              <w:rPr>
                <w:rFonts w:eastAsiaTheme="minorEastAsia"/>
                <w:sz w:val="22"/>
                <w:szCs w:val="22"/>
              </w:rPr>
              <w:t xml:space="preserve">КГРЭ приняла к сведению отчет о </w:t>
            </w:r>
            <w:r w:rsidR="00A12DD7" w:rsidRPr="00EF3770">
              <w:rPr>
                <w:rFonts w:eastAsiaTheme="minorEastAsia"/>
                <w:sz w:val="22"/>
                <w:szCs w:val="22"/>
              </w:rPr>
              <w:t xml:space="preserve">конечных результатах </w:t>
            </w:r>
            <w:r w:rsidRPr="00EF3770">
              <w:rPr>
                <w:rFonts w:eastAsiaTheme="minorEastAsia"/>
                <w:sz w:val="22"/>
                <w:szCs w:val="22"/>
              </w:rPr>
              <w:t>Всемирной конференции по развитию электросвязи 2022 года</w:t>
            </w:r>
            <w:r w:rsidR="00D82D0F" w:rsidRPr="00EF3770">
              <w:rPr>
                <w:rFonts w:eastAsiaTheme="minorEastAsia"/>
                <w:sz w:val="22"/>
                <w:szCs w:val="22"/>
              </w:rPr>
              <w:t xml:space="preserve"> (</w:t>
            </w:r>
            <w:r w:rsidRPr="00EF3770">
              <w:rPr>
                <w:rFonts w:eastAsiaTheme="minorEastAsia"/>
                <w:sz w:val="22"/>
                <w:szCs w:val="22"/>
              </w:rPr>
              <w:t>ВКРЭ</w:t>
            </w:r>
            <w:r w:rsidR="00D82D0F" w:rsidRPr="00EF3770">
              <w:rPr>
                <w:rFonts w:eastAsiaTheme="minorEastAsia"/>
                <w:sz w:val="22"/>
                <w:szCs w:val="22"/>
              </w:rPr>
              <w:t>-22).</w:t>
            </w:r>
            <w:bookmarkEnd w:id="31"/>
          </w:p>
        </w:tc>
      </w:tr>
    </w:tbl>
    <w:p w14:paraId="2B24BDD6" w14:textId="2F62A6F6" w:rsidR="00D82D0F" w:rsidRPr="00EF3770" w:rsidRDefault="00FD4453" w:rsidP="00691684">
      <w:pPr>
        <w:spacing w:after="120"/>
      </w:pPr>
      <w:bookmarkStart w:id="32" w:name="lt_pId112"/>
      <w:r w:rsidRPr="00EF3770">
        <w:t>Документ</w:t>
      </w:r>
      <w:r w:rsidR="00D82D0F" w:rsidRPr="00EF3770">
        <w:t xml:space="preserve"> </w:t>
      </w:r>
      <w:hyperlink r:id="rId17" w:history="1">
        <w:r w:rsidR="00D82D0F" w:rsidRPr="00EF3770">
          <w:rPr>
            <w:rStyle w:val="Hyperlink"/>
            <w:rFonts w:cstheme="minorHAnsi"/>
          </w:rPr>
          <w:t>31(Rev.1)</w:t>
        </w:r>
      </w:hyperlink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3FFD0BFE" w14:textId="77777777" w:rsidTr="00FD79C7">
        <w:tc>
          <w:tcPr>
            <w:tcW w:w="9628" w:type="dxa"/>
          </w:tcPr>
          <w:p w14:paraId="3B937B55" w14:textId="18E2B491" w:rsidR="00D82D0F" w:rsidRPr="00EF3770" w:rsidRDefault="00FD4453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3770">
              <w:rPr>
                <w:sz w:val="22"/>
                <w:szCs w:val="22"/>
              </w:rPr>
              <w:t xml:space="preserve">В этом вкладе, подготовленном Российской Федерацией, предлагается продолжить процесс упорядочения </w:t>
            </w:r>
            <w:r w:rsidR="00422C0A" w:rsidRPr="00EF3770">
              <w:rPr>
                <w:sz w:val="22"/>
                <w:szCs w:val="22"/>
              </w:rPr>
              <w:t xml:space="preserve">Резолюций </w:t>
            </w:r>
            <w:r w:rsidRPr="00EF3770">
              <w:rPr>
                <w:sz w:val="22"/>
                <w:szCs w:val="22"/>
              </w:rPr>
              <w:t>ПК и ВКРЭ, чтобы по возможности избежать дублирования. КГРЭ приняла к сведению документ и приняла решение создать рабочую группу по упорядочению Резолюций (</w:t>
            </w:r>
            <w:r w:rsidR="00A223AC" w:rsidRPr="00EF3770">
              <w:rPr>
                <w:sz w:val="22"/>
                <w:szCs w:val="22"/>
              </w:rPr>
              <w:t>РГ-УР</w:t>
            </w:r>
            <w:r w:rsidRPr="00EF3770">
              <w:rPr>
                <w:sz w:val="22"/>
                <w:szCs w:val="22"/>
              </w:rPr>
              <w:t>), а также приняла к сведению руководящие принципы упорядочения Резолюций ВКРЭ, представленные в</w:t>
            </w:r>
            <w:bookmarkStart w:id="33" w:name="lt_pId114"/>
            <w:r w:rsidRPr="00EF3770">
              <w:rPr>
                <w:sz w:val="22"/>
                <w:szCs w:val="22"/>
              </w:rPr>
              <w:t xml:space="preserve"> </w:t>
            </w:r>
            <w:r w:rsidR="00AA3083" w:rsidRPr="00EF3770">
              <w:rPr>
                <w:sz w:val="22"/>
                <w:szCs w:val="22"/>
              </w:rPr>
              <w:t>Д</w:t>
            </w:r>
            <w:r w:rsidRPr="00EF3770">
              <w:rPr>
                <w:sz w:val="22"/>
                <w:szCs w:val="22"/>
              </w:rPr>
              <w:t xml:space="preserve">окументе </w:t>
            </w:r>
            <w:hyperlink r:id="rId18" w:history="1">
              <w:r w:rsidR="00D82D0F" w:rsidRPr="00EF3770">
                <w:rPr>
                  <w:rStyle w:val="Hyperlink"/>
                  <w:sz w:val="22"/>
                  <w:szCs w:val="22"/>
                </w:rPr>
                <w:t>TDAG23/DT/4</w:t>
              </w:r>
            </w:hyperlink>
            <w:bookmarkEnd w:id="33"/>
            <w:r w:rsidR="00545988" w:rsidRPr="00EF3770">
              <w:rPr>
                <w:sz w:val="22"/>
                <w:szCs w:val="22"/>
              </w:rPr>
              <w:t xml:space="preserve">, которые были </w:t>
            </w:r>
            <w:r w:rsidR="00A12DD7" w:rsidRPr="00EF3770">
              <w:rPr>
                <w:sz w:val="22"/>
                <w:szCs w:val="22"/>
              </w:rPr>
              <w:t>утверждены</w:t>
            </w:r>
            <w:r w:rsidR="00545988" w:rsidRPr="00EF3770">
              <w:rPr>
                <w:sz w:val="22"/>
                <w:szCs w:val="22"/>
              </w:rPr>
              <w:t xml:space="preserve"> КГРЭ в ходе последнего цикла в преддверии ВКРЭ-22. </w:t>
            </w:r>
            <w:r w:rsidR="00F302B2" w:rsidRPr="00EF3770">
              <w:rPr>
                <w:sz w:val="22"/>
                <w:szCs w:val="22"/>
              </w:rPr>
              <w:t xml:space="preserve">РГ-УР </w:t>
            </w:r>
            <w:r w:rsidR="00545988" w:rsidRPr="00EF3770">
              <w:rPr>
                <w:sz w:val="22"/>
                <w:szCs w:val="22"/>
              </w:rPr>
              <w:t xml:space="preserve">открыта для участия всех членов, проект </w:t>
            </w:r>
            <w:r w:rsidR="00A12DD7" w:rsidRPr="00EF3770">
              <w:rPr>
                <w:sz w:val="22"/>
                <w:szCs w:val="22"/>
              </w:rPr>
              <w:t xml:space="preserve">отчета о результатах работы </w:t>
            </w:r>
            <w:r w:rsidR="00545988" w:rsidRPr="00EF3770">
              <w:rPr>
                <w:sz w:val="22"/>
                <w:szCs w:val="22"/>
              </w:rPr>
              <w:t>должен быть представлен КГРЭ</w:t>
            </w:r>
            <w:r w:rsidR="00F302B2" w:rsidRPr="00EF3770">
              <w:rPr>
                <w:sz w:val="22"/>
                <w:szCs w:val="22"/>
              </w:rPr>
              <w:t xml:space="preserve"> 20</w:t>
            </w:r>
            <w:r w:rsidR="00545988" w:rsidRPr="00EF3770">
              <w:rPr>
                <w:sz w:val="22"/>
                <w:szCs w:val="22"/>
              </w:rPr>
              <w:t>24</w:t>
            </w:r>
            <w:r w:rsidR="00F302B2" w:rsidRPr="00EF3770">
              <w:rPr>
                <w:sz w:val="22"/>
                <w:szCs w:val="22"/>
              </w:rPr>
              <w:t xml:space="preserve"> года</w:t>
            </w:r>
            <w:r w:rsidR="00545988" w:rsidRPr="00EF3770">
              <w:rPr>
                <w:sz w:val="22"/>
                <w:szCs w:val="22"/>
              </w:rPr>
              <w:t xml:space="preserve">, а </w:t>
            </w:r>
            <w:r w:rsidR="00A12DD7" w:rsidRPr="00EF3770">
              <w:rPr>
                <w:sz w:val="22"/>
                <w:szCs w:val="22"/>
              </w:rPr>
              <w:t xml:space="preserve">заключительный отчет о результатах работы </w:t>
            </w:r>
            <w:r w:rsidR="00545988" w:rsidRPr="00EF3770">
              <w:rPr>
                <w:sz w:val="22"/>
                <w:szCs w:val="22"/>
              </w:rPr>
              <w:t>будет подготовлен для КГРЭ</w:t>
            </w:r>
            <w:r w:rsidR="00F302B2" w:rsidRPr="00EF3770">
              <w:rPr>
                <w:sz w:val="22"/>
                <w:szCs w:val="22"/>
              </w:rPr>
              <w:t xml:space="preserve"> 2025 года</w:t>
            </w:r>
            <w:bookmarkStart w:id="34" w:name="lt_pId115"/>
            <w:r w:rsidR="00D82D0F" w:rsidRPr="00EF3770">
              <w:rPr>
                <w:sz w:val="22"/>
                <w:szCs w:val="22"/>
              </w:rPr>
              <w:t>.</w:t>
            </w:r>
            <w:bookmarkEnd w:id="34"/>
            <w:r w:rsidR="00D82D0F" w:rsidRPr="00EF3770">
              <w:rPr>
                <w:sz w:val="22"/>
                <w:szCs w:val="22"/>
              </w:rPr>
              <w:t xml:space="preserve"> </w:t>
            </w:r>
          </w:p>
          <w:p w14:paraId="23EF3563" w14:textId="32EFC5D7" w:rsidR="00D82D0F" w:rsidRPr="00EF3770" w:rsidRDefault="00545988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35" w:name="lt_pId116"/>
            <w:r w:rsidRPr="00EF3770">
              <w:rPr>
                <w:sz w:val="22"/>
                <w:szCs w:val="22"/>
              </w:rPr>
              <w:t xml:space="preserve">КГРЭ приняла решение о том, что круг ведения будет определен в ходе первого </w:t>
            </w:r>
            <w:r w:rsidR="0075463C" w:rsidRPr="00EF3770">
              <w:rPr>
                <w:sz w:val="22"/>
                <w:szCs w:val="22"/>
              </w:rPr>
              <w:t xml:space="preserve">собрания, </w:t>
            </w:r>
            <w:r w:rsidRPr="00EF3770">
              <w:rPr>
                <w:sz w:val="22"/>
                <w:szCs w:val="22"/>
              </w:rPr>
              <w:t xml:space="preserve">и что </w:t>
            </w:r>
            <w:r w:rsidR="00A12DD7" w:rsidRPr="00EF3770">
              <w:rPr>
                <w:sz w:val="22"/>
                <w:szCs w:val="22"/>
              </w:rPr>
              <w:t>РГ</w:t>
            </w:r>
            <w:r w:rsidR="00F13C22" w:rsidRPr="00EF3770">
              <w:rPr>
                <w:sz w:val="22"/>
                <w:szCs w:val="22"/>
              </w:rPr>
              <w:noBreakHyphen/>
            </w:r>
            <w:r w:rsidR="00A12DD7" w:rsidRPr="00EF3770">
              <w:rPr>
                <w:sz w:val="22"/>
                <w:szCs w:val="22"/>
              </w:rPr>
              <w:t>УР</w:t>
            </w:r>
            <w:r w:rsidR="0075463C" w:rsidRPr="00EF3770">
              <w:rPr>
                <w:sz w:val="22"/>
                <w:szCs w:val="22"/>
              </w:rPr>
              <w:t xml:space="preserve"> </w:t>
            </w:r>
            <w:r w:rsidRPr="00EF3770">
              <w:rPr>
                <w:sz w:val="22"/>
                <w:szCs w:val="22"/>
              </w:rPr>
              <w:t xml:space="preserve">будет </w:t>
            </w:r>
            <w:r w:rsidR="0075463C" w:rsidRPr="00EF3770">
              <w:rPr>
                <w:sz w:val="22"/>
                <w:szCs w:val="22"/>
              </w:rPr>
              <w:t xml:space="preserve">продолжать работать </w:t>
            </w:r>
            <w:r w:rsidRPr="00EF3770">
              <w:rPr>
                <w:sz w:val="22"/>
                <w:szCs w:val="22"/>
              </w:rPr>
              <w:t xml:space="preserve">по переписке, </w:t>
            </w:r>
            <w:r w:rsidR="0075463C" w:rsidRPr="00EF3770">
              <w:rPr>
                <w:sz w:val="22"/>
                <w:szCs w:val="22"/>
              </w:rPr>
              <w:t xml:space="preserve">при необходимости </w:t>
            </w:r>
            <w:r w:rsidRPr="00EF3770">
              <w:rPr>
                <w:sz w:val="22"/>
                <w:szCs w:val="22"/>
              </w:rPr>
              <w:t xml:space="preserve">проводя </w:t>
            </w:r>
            <w:r w:rsidR="0075463C" w:rsidRPr="00EF3770">
              <w:rPr>
                <w:sz w:val="22"/>
                <w:szCs w:val="22"/>
              </w:rPr>
              <w:t>собрания в виртуальном режиме</w:t>
            </w:r>
            <w:r w:rsidR="00D82D0F" w:rsidRPr="00EF3770">
              <w:rPr>
                <w:sz w:val="22"/>
                <w:szCs w:val="22"/>
              </w:rPr>
              <w:t>.</w:t>
            </w:r>
            <w:bookmarkEnd w:id="35"/>
          </w:p>
          <w:p w14:paraId="2ADFD1B6" w14:textId="33859EF9" w:rsidR="00D82D0F" w:rsidRPr="00EF3770" w:rsidRDefault="0075463C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36" w:name="lt_pId117"/>
            <w:r w:rsidRPr="00EF3770">
              <w:rPr>
                <w:sz w:val="22"/>
                <w:szCs w:val="22"/>
              </w:rPr>
              <w:t xml:space="preserve">КГРЭ назначила </w:t>
            </w:r>
            <w:r w:rsidR="00A12DD7" w:rsidRPr="00EF3770">
              <w:rPr>
                <w:sz w:val="22"/>
                <w:szCs w:val="22"/>
              </w:rPr>
              <w:t xml:space="preserve">председателем этой группы </w:t>
            </w:r>
            <w:r w:rsidR="00FB0571" w:rsidRPr="00EF3770">
              <w:rPr>
                <w:sz w:val="22"/>
                <w:szCs w:val="22"/>
              </w:rPr>
              <w:t xml:space="preserve">заместителя Председателя КГРЭ от региона Северной и Южной Америки </w:t>
            </w:r>
            <w:r w:rsidRPr="00EF3770">
              <w:rPr>
                <w:sz w:val="22"/>
                <w:szCs w:val="22"/>
              </w:rPr>
              <w:t>Андре</w:t>
            </w:r>
            <w:r w:rsidR="00A12DD7" w:rsidRPr="00EF3770">
              <w:rPr>
                <w:sz w:val="22"/>
                <w:szCs w:val="22"/>
              </w:rPr>
              <w:t>а</w:t>
            </w:r>
            <w:r w:rsidRPr="00EF3770">
              <w:rPr>
                <w:sz w:val="22"/>
                <w:szCs w:val="22"/>
              </w:rPr>
              <w:t xml:space="preserve"> Мамприм Гриппу</w:t>
            </w:r>
            <w:r w:rsidR="00D82D0F" w:rsidRPr="00EF3770">
              <w:rPr>
                <w:sz w:val="22"/>
                <w:szCs w:val="22"/>
              </w:rPr>
              <w:t>.</w:t>
            </w:r>
            <w:bookmarkEnd w:id="36"/>
          </w:p>
          <w:p w14:paraId="677CF62D" w14:textId="34EEAB9E" w:rsidR="00D82D0F" w:rsidRPr="00EF3770" w:rsidRDefault="0075463C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sz w:val="24"/>
                <w:szCs w:val="24"/>
              </w:rPr>
            </w:pPr>
            <w:r w:rsidRPr="00EF3770">
              <w:rPr>
                <w:sz w:val="22"/>
                <w:szCs w:val="22"/>
              </w:rPr>
              <w:t>Было также решено создать списки рассылки, чтобы члены имели возможность присоединиться к рабочей группе. КГРЭ приветствует участие представителей всех шести регионов</w:t>
            </w:r>
            <w:bookmarkStart w:id="37" w:name="lt_pId119"/>
            <w:r w:rsidR="00D82D0F" w:rsidRPr="00EF3770">
              <w:rPr>
                <w:sz w:val="22"/>
                <w:szCs w:val="22"/>
              </w:rPr>
              <w:t>.</w:t>
            </w:r>
            <w:bookmarkEnd w:id="37"/>
          </w:p>
        </w:tc>
      </w:tr>
    </w:tbl>
    <w:p w14:paraId="69C1DB79" w14:textId="34243868" w:rsidR="00D82D0F" w:rsidRPr="00EF3770" w:rsidRDefault="00691684" w:rsidP="00691684">
      <w:pPr>
        <w:pStyle w:val="Heading1"/>
        <w:rPr>
          <w:rFonts w:cstheme="minorHAnsi"/>
          <w:b w:val="0"/>
          <w:bCs/>
          <w:szCs w:val="24"/>
        </w:rPr>
      </w:pPr>
      <w:r w:rsidRPr="00EF3770">
        <w:rPr>
          <w:rFonts w:cstheme="minorHAnsi"/>
          <w:bCs/>
          <w:szCs w:val="24"/>
        </w:rPr>
        <w:t>7</w:t>
      </w:r>
      <w:r w:rsidRPr="00EF3770">
        <w:rPr>
          <w:rFonts w:cstheme="minorHAnsi"/>
          <w:bCs/>
          <w:szCs w:val="24"/>
        </w:rPr>
        <w:tab/>
      </w:r>
      <w:r w:rsidR="00FD79C7" w:rsidRPr="00EF3770">
        <w:rPr>
          <w:rFonts w:cstheme="minorHAnsi"/>
          <w:bCs/>
          <w:szCs w:val="24"/>
        </w:rPr>
        <w:t>Итоги ПК-22, относящиеся к работе МСЭ-D</w:t>
      </w:r>
    </w:p>
    <w:p w14:paraId="4D0DA6BE" w14:textId="450CCCC1" w:rsidR="00D82D0F" w:rsidRPr="00EF3770" w:rsidRDefault="00FD79C7" w:rsidP="001B2A77">
      <w:bookmarkStart w:id="38" w:name="lt_pId121"/>
      <w:r w:rsidRPr="00EF3770">
        <w:t>Документ</w:t>
      </w:r>
      <w:r w:rsidR="00D82D0F" w:rsidRPr="00EF3770">
        <w:t xml:space="preserve"> </w:t>
      </w:r>
      <w:hyperlink r:id="rId19" w:history="1">
        <w:r w:rsidR="00D82D0F" w:rsidRPr="00EF3770">
          <w:rPr>
            <w:rStyle w:val="Hyperlink"/>
            <w:rFonts w:cstheme="minorHAnsi"/>
          </w:rPr>
          <w:t>12</w:t>
        </w:r>
      </w:hyperlink>
      <w:bookmarkEnd w:id="38"/>
    </w:p>
    <w:p w14:paraId="1FC2B58C" w14:textId="57045CF6" w:rsidR="00D82D0F" w:rsidRPr="00EF3770" w:rsidRDefault="00FD79C7" w:rsidP="001B2A77">
      <w:pPr>
        <w:spacing w:after="120"/>
      </w:pPr>
      <w:r w:rsidRPr="00EF3770">
        <w:t xml:space="preserve">В этом документе, подготовленном БРЭ, секретариат представил обзор </w:t>
      </w:r>
      <w:r w:rsidR="00422C0A" w:rsidRPr="00EF3770">
        <w:t xml:space="preserve">Решений </w:t>
      </w:r>
      <w:r w:rsidRPr="00EF3770">
        <w:t xml:space="preserve">и </w:t>
      </w:r>
      <w:r w:rsidR="00422C0A" w:rsidRPr="00EF3770">
        <w:t xml:space="preserve">Резолюций </w:t>
      </w:r>
      <w:r w:rsidRPr="00EF3770">
        <w:t xml:space="preserve">ПК-22, относящихся к работе МСЭ-D и его </w:t>
      </w:r>
      <w:r w:rsidR="00734F0C" w:rsidRPr="00EF3770">
        <w:t>секретариата</w:t>
      </w:r>
      <w:r w:rsidRPr="00EF3770">
        <w:t>, описал порядок их выполнения и координаци</w:t>
      </w:r>
      <w:r w:rsidR="00123F49" w:rsidRPr="00EF3770">
        <w:t>и</w:t>
      </w:r>
      <w:r w:rsidRPr="00EF3770">
        <w:t xml:space="preserve"> с бюро МСЭ и Генеральным секретариатом МСЭ.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30352D38" w14:textId="77777777" w:rsidTr="001F640C">
        <w:tc>
          <w:tcPr>
            <w:tcW w:w="9628" w:type="dxa"/>
          </w:tcPr>
          <w:p w14:paraId="0BBB6C44" w14:textId="6B083AAD" w:rsidR="00D82D0F" w:rsidRPr="00EF3770" w:rsidRDefault="001F640C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поблагодарила секретариат </w:t>
            </w:r>
            <w:r w:rsidRPr="00EF3770">
              <w:rPr>
                <w:sz w:val="22"/>
                <w:szCs w:val="22"/>
              </w:rPr>
              <w:t>БРЭ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за краткое изложение итогов ПК, относящихся к работе МСЭ</w:t>
            </w:r>
            <w:r w:rsidR="00F13C22" w:rsidRPr="00EF3770">
              <w:rPr>
                <w:rFonts w:eastAsiaTheme="minorEastAsia" w:cstheme="minorHAnsi"/>
                <w:sz w:val="22"/>
                <w:szCs w:val="22"/>
              </w:rPr>
              <w:noBreakHyphen/>
            </w:r>
            <w:r w:rsidRPr="00EF3770">
              <w:rPr>
                <w:rFonts w:eastAsiaTheme="minorEastAsia" w:cstheme="minorHAnsi"/>
                <w:sz w:val="22"/>
                <w:szCs w:val="22"/>
              </w:rPr>
              <w:t>D.</w:t>
            </w:r>
          </w:p>
        </w:tc>
      </w:tr>
    </w:tbl>
    <w:p w14:paraId="03147FE2" w14:textId="1717DB70" w:rsidR="00D82D0F" w:rsidRPr="00EF3770" w:rsidRDefault="001F640C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39" w:name="lt_pId124"/>
      <w:r w:rsidRPr="00EF3770">
        <w:lastRenderedPageBreak/>
        <w:t xml:space="preserve">Документ </w:t>
      </w:r>
      <w:hyperlink r:id="rId20" w:history="1">
        <w:r w:rsidR="00D82D0F" w:rsidRPr="00EF3770">
          <w:rPr>
            <w:rStyle w:val="Hyperlink"/>
            <w:rFonts w:cstheme="minorHAnsi"/>
          </w:rPr>
          <w:t>39</w:t>
        </w:r>
      </w:hyperlink>
      <w:bookmarkEnd w:id="39"/>
    </w:p>
    <w:p w14:paraId="447ABFF7" w14:textId="1CF11DCA" w:rsidR="00D82D0F" w:rsidRPr="00EF3770" w:rsidRDefault="001F640C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>Этот вклад был подготовлен Китайской Народной Республикой и касается он выполнения Резолюции</w:t>
      </w:r>
      <w:r w:rsidR="00F13C22" w:rsidRPr="00EF3770">
        <w:t> </w:t>
      </w:r>
      <w:r w:rsidRPr="00EF3770">
        <w:t xml:space="preserve">167 ПК-22 о содействии разработке правил проведения виртуальных собраний, повышении уровня информационных технологий и предоставлении большему числу развивающихся стран возможности участвовать в собраниях и </w:t>
      </w:r>
      <w:r w:rsidR="00734F0C" w:rsidRPr="00EF3770">
        <w:t>видах деятельности</w:t>
      </w:r>
      <w:r w:rsidRPr="00EF3770">
        <w:t xml:space="preserve"> МСЭ-D.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9B88F76" w14:textId="77777777" w:rsidTr="001F640C">
        <w:tc>
          <w:tcPr>
            <w:tcW w:w="9628" w:type="dxa"/>
          </w:tcPr>
          <w:p w14:paraId="34234FC9" w14:textId="11E104EE" w:rsidR="00D82D0F" w:rsidRPr="00EF3770" w:rsidRDefault="001F640C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40" w:name="lt_pId126"/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приняла к сведению этот документ и </w:t>
            </w:r>
            <w:r w:rsidR="00123F49" w:rsidRPr="00EF3770">
              <w:rPr>
                <w:rFonts w:eastAsiaTheme="minorEastAsia" w:cstheme="minorHAnsi"/>
                <w:sz w:val="22"/>
                <w:szCs w:val="22"/>
              </w:rPr>
              <w:t xml:space="preserve">согласилась с содержанием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вклада</w:t>
            </w:r>
            <w:bookmarkEnd w:id="40"/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4864799C" w14:textId="2660758E" w:rsidR="00D82D0F" w:rsidRPr="00EF3770" w:rsidRDefault="00A37A87" w:rsidP="001B2A77">
      <w:pPr>
        <w:pStyle w:val="Heading2"/>
      </w:pPr>
      <w:r w:rsidRPr="00EF3770">
        <w:t>7</w:t>
      </w:r>
      <w:r w:rsidR="001B2A77" w:rsidRPr="00EF3770">
        <w:t>.1</w:t>
      </w:r>
      <w:r w:rsidR="001B2A77" w:rsidRPr="00EF3770">
        <w:tab/>
      </w:r>
      <w:r w:rsidR="001F640C" w:rsidRPr="00EF3770">
        <w:t>Представление Стратегического плана МСЭ</w:t>
      </w:r>
    </w:p>
    <w:p w14:paraId="519A240C" w14:textId="094A0A91" w:rsidR="00D82D0F" w:rsidRPr="00EF3770" w:rsidRDefault="001F640C" w:rsidP="001B2A77">
      <w:bookmarkStart w:id="41" w:name="lt_pId128"/>
      <w:r w:rsidRPr="00EF3770">
        <w:t xml:space="preserve">Документ </w:t>
      </w:r>
      <w:hyperlink r:id="rId21" w:history="1">
        <w:r w:rsidR="00D82D0F" w:rsidRPr="00EF3770">
          <w:rPr>
            <w:rStyle w:val="Hyperlink"/>
            <w:rFonts w:cstheme="minorHAnsi"/>
          </w:rPr>
          <w:t>17</w:t>
        </w:r>
      </w:hyperlink>
      <w:bookmarkEnd w:id="41"/>
    </w:p>
    <w:p w14:paraId="2165BA0D" w14:textId="545E0426" w:rsidR="00D82D0F" w:rsidRPr="00EF3770" w:rsidRDefault="001F640C" w:rsidP="001B2A77">
      <w:pPr>
        <w:spacing w:after="120"/>
      </w:pPr>
      <w:r w:rsidRPr="00EF3770">
        <w:t>В этом документе, подготовленном Генеральным секретариатом МСЭ, представлен Стратегический план МСЭ на 2024</w:t>
      </w:r>
      <w:r w:rsidR="00734F0C" w:rsidRPr="00EF3770">
        <w:t>−</w:t>
      </w:r>
      <w:r w:rsidRPr="00EF3770">
        <w:t xml:space="preserve">2027 годы. В нем описано, как новый Стратегический план может быть использован для разработки оперативных планов Секторов. В нем указаны сроки разработки, описаны процесс и результаты консультаций, а также изложены руководящие принципы, согласованные </w:t>
      </w:r>
      <w:r w:rsidR="007C2CF0" w:rsidRPr="00EF3770">
        <w:t>Рабочей группы Совета по разработке Стратегического и Финансового планов (РГС</w:t>
      </w:r>
      <w:r w:rsidR="00E97341" w:rsidRPr="00EF3770">
        <w:noBreakHyphen/>
      </w:r>
      <w:r w:rsidR="007C2CF0" w:rsidRPr="00EF3770">
        <w:t>СФП</w:t>
      </w:r>
      <w:r w:rsidRPr="00EF3770">
        <w:t xml:space="preserve">) для разработки новой структуры </w:t>
      </w:r>
      <w:r w:rsidR="00123F49" w:rsidRPr="00EF3770">
        <w:t>С</w:t>
      </w:r>
      <w:r w:rsidRPr="00EF3770">
        <w:t xml:space="preserve">тратегического плана, </w:t>
      </w:r>
      <w:r w:rsidR="007C2CF0" w:rsidRPr="00EF3770">
        <w:t xml:space="preserve">представленной </w:t>
      </w:r>
      <w:r w:rsidRPr="00EF3770">
        <w:t>с подробным объяснением всех компонентов.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37AB9223" w14:textId="77777777" w:rsidTr="00CA5EF9">
        <w:tc>
          <w:tcPr>
            <w:tcW w:w="9629" w:type="dxa"/>
          </w:tcPr>
          <w:p w14:paraId="569F4875" w14:textId="54DCB006" w:rsidR="00D82D0F" w:rsidRPr="00EF3770" w:rsidRDefault="007C2CF0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42" w:name="lt_pId132"/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приняла к сведению </w:t>
            </w:r>
            <w:r w:rsidR="00734F0C" w:rsidRPr="00EF3770">
              <w:rPr>
                <w:rFonts w:eastAsiaTheme="minorEastAsia" w:cstheme="minorHAnsi"/>
                <w:sz w:val="22"/>
                <w:szCs w:val="22"/>
              </w:rPr>
              <w:t>этот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документ</w:t>
            </w:r>
            <w:bookmarkEnd w:id="42"/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4C121631" w14:textId="5E3850F2" w:rsidR="00D82D0F" w:rsidRPr="00EF3770" w:rsidRDefault="00A37A87" w:rsidP="00A37A87">
      <w:pPr>
        <w:pStyle w:val="Heading1"/>
      </w:pPr>
      <w:bookmarkStart w:id="43" w:name="lt_pId133"/>
      <w:r w:rsidRPr="00EF3770">
        <w:t>8</w:t>
      </w:r>
      <w:r w:rsidRPr="00EF3770">
        <w:tab/>
      </w:r>
      <w:r w:rsidR="002821B5" w:rsidRPr="00EF3770">
        <w:t xml:space="preserve">Выполнение </w:t>
      </w:r>
      <w:r w:rsidR="007C2CF0" w:rsidRPr="00EF3770">
        <w:t>БРЭ Плана действий МСЭ</w:t>
      </w:r>
      <w:r w:rsidR="00D82D0F" w:rsidRPr="00EF3770">
        <w:t>-D (</w:t>
      </w:r>
      <w:r w:rsidR="007C2CF0" w:rsidRPr="00EF3770">
        <w:t xml:space="preserve">включая региональные инициативы), вклад в </w:t>
      </w:r>
      <w:r w:rsidR="002821B5" w:rsidRPr="00EF3770">
        <w:t xml:space="preserve">выполнение </w:t>
      </w:r>
      <w:r w:rsidR="007C2CF0" w:rsidRPr="00EF3770">
        <w:t>Плана действий ВВУИО и достижение Целей в области устойчивого развития (ЦУР) и подготовка Оперативного плана на 2023 год</w:t>
      </w:r>
      <w:bookmarkEnd w:id="43"/>
    </w:p>
    <w:p w14:paraId="6CEA2898" w14:textId="318643C9" w:rsidR="00D82D0F" w:rsidRPr="00EF3770" w:rsidRDefault="007C2CF0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44" w:name="lt_pId134"/>
      <w:r w:rsidRPr="00EF3770">
        <w:rPr>
          <w:rFonts w:cstheme="minorHAnsi"/>
        </w:rPr>
        <w:t>Документ</w:t>
      </w:r>
      <w:r w:rsidR="00D82D0F" w:rsidRPr="00EF3770">
        <w:rPr>
          <w:rFonts w:cstheme="minorHAnsi"/>
        </w:rPr>
        <w:t xml:space="preserve"> </w:t>
      </w:r>
      <w:hyperlink r:id="rId22" w:history="1">
        <w:r w:rsidR="00D82D0F" w:rsidRPr="00EF3770">
          <w:rPr>
            <w:rStyle w:val="Hyperlink"/>
            <w:rFonts w:cstheme="minorHAnsi"/>
            <w:lang w:eastAsia="zh-CN"/>
          </w:rPr>
          <w:t>2</w:t>
        </w:r>
      </w:hyperlink>
      <w:bookmarkEnd w:id="44"/>
    </w:p>
    <w:p w14:paraId="6E244467" w14:textId="54F2C6FB" w:rsidR="00D82D0F" w:rsidRPr="00EF3770" w:rsidRDefault="007C2CF0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bookmarkStart w:id="45" w:name="lt_pId135"/>
      <w:r w:rsidRPr="00EF3770">
        <w:rPr>
          <w:bCs/>
        </w:rPr>
        <w:t xml:space="preserve">В этом документе БРЭ отчиталось о </w:t>
      </w:r>
      <w:r w:rsidR="002821B5" w:rsidRPr="00EF3770">
        <w:rPr>
          <w:bCs/>
        </w:rPr>
        <w:t xml:space="preserve">выполнении </w:t>
      </w:r>
      <w:r w:rsidRPr="00EF3770">
        <w:rPr>
          <w:bCs/>
        </w:rPr>
        <w:t>Плана действий Буэнос-Айреса (принятого на ВКРЭ</w:t>
      </w:r>
      <w:r w:rsidR="00E97341" w:rsidRPr="00EF3770">
        <w:rPr>
          <w:bCs/>
        </w:rPr>
        <w:noBreakHyphen/>
      </w:r>
      <w:r w:rsidRPr="00EF3770">
        <w:rPr>
          <w:bCs/>
        </w:rPr>
        <w:t>17), завершение которого охватывало работу БРЭ начиная с ВКРЭ-22 и до конца 2022 года и работу по реализации Кигалийского плана действий, выполненную БРЭ с января по апрель 2023 года</w:t>
      </w:r>
      <w:bookmarkEnd w:id="45"/>
      <w:r w:rsidRPr="00EF3770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A1ED6D2" w14:textId="77777777" w:rsidTr="00CA5EF9">
        <w:tc>
          <w:tcPr>
            <w:tcW w:w="9629" w:type="dxa"/>
          </w:tcPr>
          <w:p w14:paraId="006126EC" w14:textId="15DC4F6F" w:rsidR="00D82D0F" w:rsidRPr="00EF3770" w:rsidRDefault="007C2CF0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bookmarkStart w:id="46" w:name="lt_pId136"/>
            <w:bookmarkStart w:id="47" w:name="_Hlk138768974"/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КГРЭ с удовлетворением приняла к сведению</w:t>
            </w:r>
            <w:r w:rsidR="00734F0C"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этот</w:t>
            </w:r>
            <w:r w:rsidR="002821B5"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документ</w:t>
            </w:r>
            <w:bookmarkEnd w:id="46"/>
            <w:r w:rsidR="002821B5" w:rsidRPr="00EF3770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</w:tr>
    </w:tbl>
    <w:p w14:paraId="7C23FAC6" w14:textId="4738EC44" w:rsidR="00D82D0F" w:rsidRPr="00EF3770" w:rsidRDefault="00A37A87" w:rsidP="00A37A87">
      <w:pPr>
        <w:pStyle w:val="Heading2"/>
      </w:pPr>
      <w:bookmarkStart w:id="48" w:name="lt_pId137"/>
      <w:bookmarkEnd w:id="47"/>
      <w:r w:rsidRPr="00EF3770">
        <w:t>8.1</w:t>
      </w:r>
      <w:r w:rsidRPr="00EF3770">
        <w:tab/>
      </w:r>
      <w:r w:rsidR="002821B5" w:rsidRPr="00EF3770">
        <w:t>Выполнение Плана действий Буэнос-Айреса</w:t>
      </w:r>
      <w:bookmarkEnd w:id="48"/>
      <w:r w:rsidR="002821B5" w:rsidRPr="00EF3770">
        <w:t xml:space="preserve"> (ПДБА)</w:t>
      </w:r>
    </w:p>
    <w:p w14:paraId="0B5866E8" w14:textId="1DD8BCDD" w:rsidR="00D82D0F" w:rsidRPr="00EF3770" w:rsidRDefault="002821B5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  <w:u w:val="single"/>
          <w:lang w:eastAsia="zh-CN"/>
        </w:rPr>
      </w:pPr>
      <w:bookmarkStart w:id="49" w:name="lt_pId138"/>
      <w:r w:rsidRPr="00EF3770">
        <w:rPr>
          <w:rFonts w:cstheme="minorHAnsi"/>
        </w:rPr>
        <w:t xml:space="preserve">Представленный секретариатом БРЭ </w:t>
      </w:r>
      <w:r w:rsidR="004E0F45" w:rsidRPr="00EF3770">
        <w:rPr>
          <w:rFonts w:cstheme="minorHAnsi"/>
        </w:rPr>
        <w:t xml:space="preserve">Документ </w:t>
      </w:r>
      <w:hyperlink r:id="rId23" w:history="1">
        <w:r w:rsidR="00D82D0F" w:rsidRPr="00EF3770">
          <w:rPr>
            <w:rStyle w:val="Hyperlink"/>
            <w:rFonts w:cstheme="minorHAnsi"/>
            <w:lang w:eastAsia="zh-CN"/>
          </w:rPr>
          <w:t>2(Add.1)</w:t>
        </w:r>
      </w:hyperlink>
      <w:r w:rsidR="00D82D0F" w:rsidRPr="00EF3770">
        <w:t xml:space="preserve"> </w:t>
      </w:r>
      <w:r w:rsidRPr="00EF3770">
        <w:t>содержит отчет о работе, проделанной с 2018</w:t>
      </w:r>
      <w:r w:rsidR="004F0FED">
        <w:t> </w:t>
      </w:r>
      <w:r w:rsidRPr="00EF3770">
        <w:t xml:space="preserve">по 31 декабря 2022 года для выполнения задач, </w:t>
      </w:r>
      <w:r w:rsidR="00133D69" w:rsidRPr="00EF3770">
        <w:t xml:space="preserve">определенных </w:t>
      </w:r>
      <w:r w:rsidRPr="00EF3770">
        <w:t xml:space="preserve">в ПДБА </w:t>
      </w:r>
      <w:r w:rsidR="00D82D0F" w:rsidRPr="00EF3770">
        <w:t>(</w:t>
      </w:r>
      <w:hyperlink r:id="rId24" w:history="1">
        <w:r w:rsidRPr="00EF3770">
          <w:rPr>
            <w:rStyle w:val="Hyperlink"/>
          </w:rPr>
          <w:t>Документ 2 ВКРЭ-2</w:t>
        </w:r>
        <w:r w:rsidR="00D82D0F" w:rsidRPr="00EF3770">
          <w:rPr>
            <w:rStyle w:val="Hyperlink"/>
          </w:rPr>
          <w:t>2</w:t>
        </w:r>
      </w:hyperlink>
      <w:r w:rsidR="00D82D0F" w:rsidRPr="00EF3770">
        <w:t xml:space="preserve">), </w:t>
      </w:r>
      <w:r w:rsidRPr="00EF3770">
        <w:t>обновленную информацию для КГРЭ о работе, проделанной в период с 2018 года по апрель 2022</w:t>
      </w:r>
      <w:r w:rsidR="004F0FED">
        <w:t> </w:t>
      </w:r>
      <w:r w:rsidRPr="00EF3770">
        <w:t>года, и последнюю информацию о мероприятиях, проведенных с мая по декабрь 2022 года</w:t>
      </w:r>
      <w:r w:rsidR="00D82D0F" w:rsidRPr="00EF3770">
        <w:t>.</w:t>
      </w:r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F8B5555" w14:textId="77777777" w:rsidTr="00CA5EF9">
        <w:tc>
          <w:tcPr>
            <w:tcW w:w="9629" w:type="dxa"/>
          </w:tcPr>
          <w:p w14:paraId="59709830" w14:textId="3287C1DE" w:rsidR="00D82D0F" w:rsidRPr="00EF3770" w:rsidRDefault="00133D6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с удовлетворением приняла к сведению этот документ и поблагодарила БРЭ и </w:t>
            </w:r>
            <w:r w:rsidR="00734F0C" w:rsidRPr="00EF3770">
              <w:rPr>
                <w:rFonts w:eastAsiaTheme="minorEastAsia" w:cstheme="minorHAnsi"/>
                <w:sz w:val="22"/>
                <w:szCs w:val="22"/>
              </w:rPr>
              <w:t xml:space="preserve">членов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МСЭ-D за прогресс, достигнутый в выполнении задач, определенных в Плане действий Буэнос-Айреса, также признав, что в процессе реализации плана пришлось вносить изменения и столкнуться с определенными проблемами, особенно с трудностями, связанными с пандемией COVID-19 и ее последствиями. КГРЭ также поручила 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 xml:space="preserve">секретариату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предоставить полный финансовый отчет и разбивку бюджетных ассигнований на выполнение Плана действий Буэнос-Айреса за предыдущий цикл реализации.</w:t>
            </w:r>
          </w:p>
        </w:tc>
      </w:tr>
    </w:tbl>
    <w:p w14:paraId="2F558D4C" w14:textId="1ED235BE" w:rsidR="00D82D0F" w:rsidRPr="00EF3770" w:rsidRDefault="00133D69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eastAsiaTheme="minorEastAsia" w:cstheme="minorHAnsi"/>
        </w:rPr>
      </w:pPr>
      <w:bookmarkStart w:id="50" w:name="lt_pId141"/>
      <w:r w:rsidRPr="00EF3770">
        <w:rPr>
          <w:rFonts w:cstheme="minorHAnsi"/>
        </w:rPr>
        <w:lastRenderedPageBreak/>
        <w:t xml:space="preserve">Документ </w:t>
      </w:r>
      <w:hyperlink r:id="rId25" w:history="1">
        <w:r w:rsidR="00D82D0F" w:rsidRPr="00EF3770">
          <w:rPr>
            <w:rStyle w:val="Hyperlink"/>
            <w:rFonts w:cstheme="minorHAnsi"/>
            <w:lang w:eastAsia="zh-CN"/>
          </w:rPr>
          <w:t>2(Add.1)</w:t>
        </w:r>
      </w:hyperlink>
      <w:r w:rsidR="00D82D0F" w:rsidRPr="00EF3770">
        <w:rPr>
          <w:rStyle w:val="Hyperlink"/>
          <w:rFonts w:cstheme="minorHAnsi"/>
          <w:lang w:eastAsia="zh-CN"/>
        </w:rPr>
        <w:t>(Ann.1)</w:t>
      </w:r>
      <w:bookmarkEnd w:id="50"/>
    </w:p>
    <w:p w14:paraId="001A7A46" w14:textId="251D1612" w:rsidR="00D82D0F" w:rsidRPr="00EF3770" w:rsidRDefault="00133D69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bookmarkStart w:id="51" w:name="lt_pId143"/>
      <w:r w:rsidRPr="00EF3770">
        <w:rPr>
          <w:rFonts w:cstheme="minorBidi"/>
        </w:rPr>
        <w:t xml:space="preserve">В </w:t>
      </w:r>
      <w:r w:rsidR="00734F0C" w:rsidRPr="00EF3770">
        <w:rPr>
          <w:rFonts w:cstheme="minorBidi"/>
        </w:rPr>
        <w:t>Приложении</w:t>
      </w:r>
      <w:r w:rsidR="00A139B8" w:rsidRPr="00EF3770">
        <w:rPr>
          <w:rFonts w:cstheme="minorBidi"/>
        </w:rPr>
        <w:t xml:space="preserve"> </w:t>
      </w:r>
      <w:r w:rsidRPr="00EF3770">
        <w:rPr>
          <w:rFonts w:cstheme="minorBidi"/>
        </w:rPr>
        <w:t xml:space="preserve">1 к Документу 2(Add.1) представлен обзор </w:t>
      </w:r>
      <w:r w:rsidR="006721D4" w:rsidRPr="00EF3770">
        <w:rPr>
          <w:rFonts w:cstheme="minorBidi"/>
        </w:rPr>
        <w:t xml:space="preserve">процесса </w:t>
      </w:r>
      <w:r w:rsidRPr="00EF3770">
        <w:rPr>
          <w:rFonts w:cstheme="minorBidi"/>
        </w:rPr>
        <w:t xml:space="preserve">выполнения ПДБА, в котором отображены связи между приоритетами БРЭ и специальными инициативами, программой ВКРЭ, региональными инициативами, </w:t>
      </w:r>
      <w:r w:rsidR="006721D4" w:rsidRPr="00EF3770">
        <w:rPr>
          <w:rFonts w:cstheme="minorBidi"/>
        </w:rPr>
        <w:t xml:space="preserve">исследуемыми </w:t>
      </w:r>
      <w:r w:rsidR="00422C0A" w:rsidRPr="00EF3770">
        <w:rPr>
          <w:rFonts w:cstheme="minorBidi"/>
        </w:rPr>
        <w:t>Вопросами</w:t>
      </w:r>
      <w:r w:rsidRPr="00EF3770">
        <w:rPr>
          <w:rFonts w:cstheme="minorBidi"/>
        </w:rPr>
        <w:t xml:space="preserve">, </w:t>
      </w:r>
      <w:r w:rsidR="00422C0A" w:rsidRPr="00EF3770">
        <w:rPr>
          <w:rFonts w:cstheme="minorBidi"/>
        </w:rPr>
        <w:t xml:space="preserve">Резолюциями </w:t>
      </w:r>
      <w:r w:rsidRPr="00EF3770">
        <w:rPr>
          <w:rFonts w:cstheme="minorBidi"/>
        </w:rPr>
        <w:t xml:space="preserve">МСЭ, проектами, </w:t>
      </w:r>
      <w:r w:rsidR="006721D4" w:rsidRPr="00EF3770">
        <w:rPr>
          <w:rFonts w:cstheme="minorBidi"/>
        </w:rPr>
        <w:t>Ц</w:t>
      </w:r>
      <w:r w:rsidRPr="00EF3770">
        <w:rPr>
          <w:rFonts w:cstheme="minorBidi"/>
        </w:rPr>
        <w:t xml:space="preserve">елями </w:t>
      </w:r>
      <w:r w:rsidR="006721D4" w:rsidRPr="00EF3770">
        <w:rPr>
          <w:rFonts w:cstheme="minorBidi"/>
        </w:rPr>
        <w:t xml:space="preserve">в области </w:t>
      </w:r>
      <w:r w:rsidRPr="00EF3770">
        <w:rPr>
          <w:rFonts w:cstheme="minorBidi"/>
        </w:rPr>
        <w:t>устойчивого развития, направлениями деятельности ВВУИО и тематическ</w:t>
      </w:r>
      <w:r w:rsidR="006721D4" w:rsidRPr="00EF3770">
        <w:rPr>
          <w:rFonts w:cstheme="minorBidi"/>
        </w:rPr>
        <w:t xml:space="preserve">ими приоритетами повестки дня </w:t>
      </w:r>
      <w:r w:rsidR="001705AA" w:rsidRPr="00EF3770">
        <w:rPr>
          <w:rFonts w:cstheme="minorBidi"/>
        </w:rPr>
        <w:t>"</w:t>
      </w:r>
      <w:r w:rsidR="006721D4" w:rsidRPr="00EF3770">
        <w:rPr>
          <w:rFonts w:cstheme="minorBidi"/>
        </w:rPr>
        <w:t>Соединим к 2030 году</w:t>
      </w:r>
      <w:r w:rsidR="001705AA" w:rsidRPr="00EF3770">
        <w:rPr>
          <w:rFonts w:cstheme="minorBidi"/>
        </w:rPr>
        <w:t>"</w:t>
      </w:r>
      <w:r w:rsidRPr="00EF3770">
        <w:rPr>
          <w:rFonts w:cstheme="minorBidi"/>
        </w:rPr>
        <w:t xml:space="preserve">. Секретариат БРЭ отметил, что с </w:t>
      </w:r>
      <w:r w:rsidR="00734F0C" w:rsidRPr="00EF3770">
        <w:rPr>
          <w:rFonts w:cstheme="minorBidi"/>
        </w:rPr>
        <w:t xml:space="preserve">учетом </w:t>
      </w:r>
      <w:r w:rsidRPr="00EF3770">
        <w:rPr>
          <w:rFonts w:cstheme="minorBidi"/>
        </w:rPr>
        <w:t>эт</w:t>
      </w:r>
      <w:r w:rsidR="00734F0C" w:rsidRPr="00EF3770">
        <w:rPr>
          <w:rFonts w:cstheme="minorBidi"/>
        </w:rPr>
        <w:t>ого</w:t>
      </w:r>
      <w:r w:rsidRPr="00EF3770">
        <w:rPr>
          <w:rFonts w:cstheme="minorBidi"/>
        </w:rPr>
        <w:t xml:space="preserve"> </w:t>
      </w:r>
      <w:r w:rsidR="006721D4" w:rsidRPr="00EF3770">
        <w:rPr>
          <w:rFonts w:cstheme="minorBidi"/>
        </w:rPr>
        <w:t>Дополнительн</w:t>
      </w:r>
      <w:r w:rsidR="00734F0C" w:rsidRPr="00EF3770">
        <w:rPr>
          <w:rFonts w:cstheme="minorBidi"/>
        </w:rPr>
        <w:t>ого</w:t>
      </w:r>
      <w:r w:rsidR="006721D4" w:rsidRPr="00EF3770">
        <w:rPr>
          <w:rFonts w:cstheme="minorBidi"/>
        </w:rPr>
        <w:t xml:space="preserve"> документ</w:t>
      </w:r>
      <w:r w:rsidR="00734F0C" w:rsidRPr="00EF3770">
        <w:rPr>
          <w:rFonts w:cstheme="minorBidi"/>
        </w:rPr>
        <w:t>а</w:t>
      </w:r>
      <w:r w:rsidR="006721D4" w:rsidRPr="00EF3770">
        <w:rPr>
          <w:rFonts w:cstheme="minorBidi"/>
        </w:rPr>
        <w:t xml:space="preserve"> </w:t>
      </w:r>
      <w:r w:rsidRPr="00EF3770">
        <w:rPr>
          <w:rFonts w:cstheme="minorBidi"/>
        </w:rPr>
        <w:t>представление отчетности по Плану действий Буэнос-Айрес</w:t>
      </w:r>
      <w:r w:rsidR="006721D4" w:rsidRPr="00EF3770">
        <w:rPr>
          <w:rFonts w:cstheme="minorBidi"/>
        </w:rPr>
        <w:t>а</w:t>
      </w:r>
      <w:r w:rsidRPr="00EF3770">
        <w:rPr>
          <w:rFonts w:cstheme="minorBidi"/>
        </w:rPr>
        <w:t xml:space="preserve"> завершено</w:t>
      </w:r>
      <w:r w:rsidR="00D82D0F" w:rsidRPr="00EF3770">
        <w:rPr>
          <w:rFonts w:cstheme="minorBidi"/>
        </w:rPr>
        <w:t>.</w:t>
      </w:r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0AE28C98" w14:textId="77777777" w:rsidTr="00CA5EF9">
        <w:tc>
          <w:tcPr>
            <w:tcW w:w="9629" w:type="dxa"/>
          </w:tcPr>
          <w:p w14:paraId="12D184DB" w14:textId="26959DCA" w:rsidR="00D82D0F" w:rsidRPr="00EF3770" w:rsidRDefault="006721D4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52" w:name="lt_pId144"/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КГРЭ с удовлетворением приняла к сведению </w:t>
            </w:r>
            <w:r w:rsidR="00734F0C"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этот</w:t>
            </w:r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документ.</w:t>
            </w:r>
            <w:bookmarkEnd w:id="52"/>
          </w:p>
        </w:tc>
      </w:tr>
    </w:tbl>
    <w:p w14:paraId="30386C8E" w14:textId="4230A86C" w:rsidR="00D82D0F" w:rsidRPr="00EF3770" w:rsidRDefault="008B0911" w:rsidP="008B0911">
      <w:pPr>
        <w:pStyle w:val="Heading2"/>
      </w:pPr>
      <w:bookmarkStart w:id="53" w:name="lt_pId145"/>
      <w:r w:rsidRPr="00EF3770">
        <w:t>8.2</w:t>
      </w:r>
      <w:r w:rsidRPr="00EF3770">
        <w:tab/>
      </w:r>
      <w:r w:rsidR="006721D4" w:rsidRPr="00EF3770">
        <w:t>Выполнение Кигалийского плана действий и подготовка Оперативного плана на 2023 год</w:t>
      </w:r>
      <w:bookmarkEnd w:id="53"/>
    </w:p>
    <w:p w14:paraId="7FA95E9A" w14:textId="72CBF58A" w:rsidR="00D82D0F" w:rsidRPr="00EF3770" w:rsidRDefault="004B4A99" w:rsidP="008B0911">
      <w:bookmarkStart w:id="54" w:name="lt_pId146"/>
      <w:r w:rsidRPr="00EF3770">
        <w:t xml:space="preserve">Документ </w:t>
      </w:r>
      <w:hyperlink r:id="rId26" w:history="1">
        <w:r w:rsidR="00D82D0F" w:rsidRPr="00EF3770">
          <w:rPr>
            <w:rStyle w:val="Hyperlink"/>
            <w:rFonts w:cstheme="minorHAnsi"/>
          </w:rPr>
          <w:t>2(Add.2)</w:t>
        </w:r>
      </w:hyperlink>
      <w:bookmarkEnd w:id="54"/>
    </w:p>
    <w:p w14:paraId="2CFDAA91" w14:textId="0DE85797" w:rsidR="004B4A99" w:rsidRPr="00EF3770" w:rsidRDefault="004B4A99" w:rsidP="008B0911">
      <w:pPr>
        <w:rPr>
          <w:rFonts w:cstheme="minorBidi"/>
        </w:rPr>
      </w:pPr>
      <w:bookmarkStart w:id="55" w:name="lt_pId157"/>
      <w:r w:rsidRPr="00EF3770">
        <w:rPr>
          <w:rFonts w:cstheme="minorBidi"/>
        </w:rPr>
        <w:t xml:space="preserve">В представленном </w:t>
      </w:r>
      <w:r w:rsidR="005C7A88" w:rsidRPr="00EF3770">
        <w:rPr>
          <w:rFonts w:cstheme="minorBidi"/>
        </w:rPr>
        <w:t xml:space="preserve">секретариатом </w:t>
      </w:r>
      <w:r w:rsidRPr="00EF3770">
        <w:rPr>
          <w:rFonts w:cstheme="minorBidi"/>
        </w:rPr>
        <w:t>БРЭ Дополнительном документе 2 к Документу 2 описан</w:t>
      </w:r>
      <w:r w:rsidR="00F302B2" w:rsidRPr="00EF3770">
        <w:rPr>
          <w:rFonts w:cstheme="minorBidi"/>
        </w:rPr>
        <w:t>ы разработанные БРЭ рамки реализации</w:t>
      </w:r>
      <w:r w:rsidRPr="00EF3770">
        <w:rPr>
          <w:rFonts w:cstheme="minorBidi"/>
        </w:rPr>
        <w:t xml:space="preserve"> нового Кигалийского плана действий (</w:t>
      </w:r>
      <w:r w:rsidR="001705AA" w:rsidRPr="00EF3770">
        <w:rPr>
          <w:rFonts w:cstheme="minorBidi"/>
        </w:rPr>
        <w:t>"</w:t>
      </w:r>
      <w:r w:rsidRPr="00EF3770">
        <w:rPr>
          <w:rFonts w:cstheme="minorBidi"/>
        </w:rPr>
        <w:t>система воздействия МСЭ-D</w:t>
      </w:r>
      <w:r w:rsidR="001705AA" w:rsidRPr="00EF3770">
        <w:rPr>
          <w:rFonts w:cstheme="minorBidi"/>
        </w:rPr>
        <w:t>"</w:t>
      </w:r>
      <w:r w:rsidRPr="00EF3770">
        <w:rPr>
          <w:rFonts w:cstheme="minorBidi"/>
        </w:rPr>
        <w:t xml:space="preserve">), и названы основные </w:t>
      </w:r>
      <w:r w:rsidR="00734F0C" w:rsidRPr="00EF3770">
        <w:rPr>
          <w:rFonts w:cstheme="minorBidi"/>
        </w:rPr>
        <w:t>виды деятельности</w:t>
      </w:r>
      <w:r w:rsidRPr="00EF3770">
        <w:rPr>
          <w:rFonts w:cstheme="minorBidi"/>
        </w:rPr>
        <w:t xml:space="preserve">, </w:t>
      </w:r>
      <w:r w:rsidR="00734F0C" w:rsidRPr="00EF3770">
        <w:rPr>
          <w:rFonts w:cstheme="minorBidi"/>
        </w:rPr>
        <w:t>осуществленные</w:t>
      </w:r>
      <w:r w:rsidRPr="00EF3770">
        <w:rPr>
          <w:rFonts w:cstheme="minorBidi"/>
        </w:rPr>
        <w:t xml:space="preserve"> в процессе выполнения плана в период с января по апрель 2023 года. Секретариат БРЭ также отметил, что полный отчет о выполнении Кигалийского плана действий в 2023 году будет представлен на КГРЭ</w:t>
      </w:r>
      <w:r w:rsidR="00734F0C" w:rsidRPr="00EF3770">
        <w:rPr>
          <w:rFonts w:cstheme="minorBidi"/>
        </w:rPr>
        <w:t xml:space="preserve"> 20</w:t>
      </w:r>
      <w:r w:rsidRPr="00EF3770">
        <w:rPr>
          <w:rFonts w:cstheme="minorBidi"/>
        </w:rPr>
        <w:t>24</w:t>
      </w:r>
      <w:r w:rsidR="00734F0C" w:rsidRPr="00EF3770">
        <w:rPr>
          <w:rFonts w:cstheme="minorBidi"/>
        </w:rPr>
        <w:t xml:space="preserve"> года</w:t>
      </w:r>
      <w:r w:rsidRPr="00EF3770">
        <w:rPr>
          <w:rFonts w:cstheme="minorBidi"/>
        </w:rPr>
        <w:t>.</w:t>
      </w:r>
    </w:p>
    <w:p w14:paraId="1A853819" w14:textId="3F3A43BE" w:rsidR="004B4A99" w:rsidRPr="00EF3770" w:rsidRDefault="004B4A99" w:rsidP="008B0911">
      <w:pPr>
        <w:rPr>
          <w:rFonts w:cstheme="minorBidi"/>
        </w:rPr>
      </w:pPr>
      <w:r w:rsidRPr="00EF3770">
        <w:rPr>
          <w:rFonts w:cstheme="minorBidi"/>
        </w:rPr>
        <w:t xml:space="preserve">В соответствии с Кигалийским планом действий БРЭ разработало набор ключевых показателей </w:t>
      </w:r>
      <w:r w:rsidR="001F093D" w:rsidRPr="00EF3770">
        <w:rPr>
          <w:rFonts w:cstheme="minorBidi"/>
        </w:rPr>
        <w:t xml:space="preserve">деятельности </w:t>
      </w:r>
      <w:r w:rsidRPr="00EF3770">
        <w:rPr>
          <w:rFonts w:cstheme="minorBidi"/>
        </w:rPr>
        <w:t>(</w:t>
      </w:r>
      <w:r w:rsidR="005C7A88" w:rsidRPr="00EF3770">
        <w:rPr>
          <w:rFonts w:cstheme="minorBidi"/>
        </w:rPr>
        <w:t>KPI</w:t>
      </w:r>
      <w:r w:rsidRPr="00EF3770">
        <w:rPr>
          <w:rFonts w:cstheme="minorBidi"/>
        </w:rPr>
        <w:t xml:space="preserve">) для оценки конечных </w:t>
      </w:r>
      <w:r w:rsidR="00734F0C" w:rsidRPr="00EF3770">
        <w:rPr>
          <w:rFonts w:cstheme="minorBidi"/>
        </w:rPr>
        <w:t xml:space="preserve">результатов </w:t>
      </w:r>
      <w:r w:rsidRPr="00EF3770">
        <w:rPr>
          <w:rFonts w:cstheme="minorBidi"/>
        </w:rPr>
        <w:t xml:space="preserve">и </w:t>
      </w:r>
      <w:r w:rsidR="00734F0C" w:rsidRPr="00EF3770">
        <w:rPr>
          <w:rFonts w:cstheme="minorBidi"/>
        </w:rPr>
        <w:t>намеченных</w:t>
      </w:r>
      <w:r w:rsidRPr="00EF3770">
        <w:rPr>
          <w:rFonts w:cstheme="minorBidi"/>
        </w:rPr>
        <w:t xml:space="preserve"> результатов </w:t>
      </w:r>
      <w:r w:rsidR="00734F0C" w:rsidRPr="00EF3770">
        <w:rPr>
          <w:rFonts w:cstheme="minorBidi"/>
        </w:rPr>
        <w:t xml:space="preserve">деятельности </w:t>
      </w:r>
      <w:r w:rsidRPr="00EF3770">
        <w:rPr>
          <w:rFonts w:cstheme="minorBidi"/>
        </w:rPr>
        <w:t xml:space="preserve">(продуктов и услуг), определенных членами МСЭ для цикла </w:t>
      </w:r>
      <w:r w:rsidR="00D400A0" w:rsidRPr="00EF3770">
        <w:rPr>
          <w:rFonts w:cstheme="minorBidi"/>
        </w:rPr>
        <w:t xml:space="preserve">реализации плана </w:t>
      </w:r>
      <w:r w:rsidRPr="00EF3770">
        <w:rPr>
          <w:rFonts w:cstheme="minorBidi"/>
        </w:rPr>
        <w:t>на 2023</w:t>
      </w:r>
      <w:r w:rsidR="00734F0C" w:rsidRPr="00EF3770">
        <w:rPr>
          <w:rFonts w:cstheme="minorBidi"/>
        </w:rPr>
        <w:t>−</w:t>
      </w:r>
      <w:r w:rsidRPr="00EF3770">
        <w:rPr>
          <w:rFonts w:cstheme="minorBidi"/>
        </w:rPr>
        <w:t>2027</w:t>
      </w:r>
      <w:r w:rsidR="00D400A0" w:rsidRPr="00EF3770">
        <w:rPr>
          <w:rFonts w:cstheme="minorBidi"/>
        </w:rPr>
        <w:t> </w:t>
      </w:r>
      <w:r w:rsidRPr="00EF3770">
        <w:rPr>
          <w:rFonts w:cstheme="minorBidi"/>
        </w:rPr>
        <w:t xml:space="preserve">годы. Эти ключевые показатели </w:t>
      </w:r>
      <w:r w:rsidR="001F093D" w:rsidRPr="00EF3770">
        <w:rPr>
          <w:rFonts w:cstheme="minorBidi"/>
        </w:rPr>
        <w:t>деятельности</w:t>
      </w:r>
      <w:r w:rsidRPr="00EF3770">
        <w:rPr>
          <w:rFonts w:cstheme="minorBidi"/>
        </w:rPr>
        <w:t xml:space="preserve"> </w:t>
      </w:r>
      <w:r w:rsidR="00D400A0" w:rsidRPr="00EF3770">
        <w:rPr>
          <w:rFonts w:cstheme="minorBidi"/>
        </w:rPr>
        <w:t>основываются на результатах работы</w:t>
      </w:r>
      <w:r w:rsidRPr="00EF3770">
        <w:rPr>
          <w:rFonts w:cstheme="minorBidi"/>
        </w:rPr>
        <w:t xml:space="preserve">, проделанной Рабочей группой </w:t>
      </w:r>
      <w:r w:rsidR="00D400A0" w:rsidRPr="00EF3770">
        <w:rPr>
          <w:rFonts w:cstheme="minorBidi"/>
        </w:rPr>
        <w:t>КГРЭ по Стратегическому и Оперативному планам (РГ</w:t>
      </w:r>
      <w:r w:rsidR="00D400A0" w:rsidRPr="00EF3770">
        <w:rPr>
          <w:rFonts w:cstheme="minorBidi"/>
        </w:rPr>
        <w:noBreakHyphen/>
        <w:t>СОП</w:t>
      </w:r>
      <w:r w:rsidR="00D400A0" w:rsidRPr="00EF3770">
        <w:rPr>
          <w:rFonts w:cstheme="minorBidi"/>
        </w:rPr>
        <w:noBreakHyphen/>
        <w:t>КГРЭ</w:t>
      </w:r>
      <w:r w:rsidRPr="00EF3770">
        <w:rPr>
          <w:rFonts w:cstheme="minorBidi"/>
        </w:rPr>
        <w:t>) в течение цикла 2017</w:t>
      </w:r>
      <w:r w:rsidR="005C7A88" w:rsidRPr="00EF3770">
        <w:rPr>
          <w:rFonts w:cstheme="minorBidi"/>
        </w:rPr>
        <w:t>−</w:t>
      </w:r>
      <w:r w:rsidRPr="00EF3770">
        <w:rPr>
          <w:rFonts w:cstheme="minorBidi"/>
        </w:rPr>
        <w:t>2022</w:t>
      </w:r>
      <w:r w:rsidR="00E97341" w:rsidRPr="00EF3770">
        <w:rPr>
          <w:rFonts w:cstheme="minorBidi"/>
        </w:rPr>
        <w:t> </w:t>
      </w:r>
      <w:r w:rsidRPr="00EF3770">
        <w:rPr>
          <w:rFonts w:cstheme="minorBidi"/>
        </w:rPr>
        <w:t xml:space="preserve">годов, которая вместе с Рабочей группой </w:t>
      </w:r>
      <w:r w:rsidR="00D400A0" w:rsidRPr="00EF3770">
        <w:rPr>
          <w:rFonts w:cstheme="minorBidi"/>
        </w:rPr>
        <w:t>КГРЭ по Резолюциям, Декларации и тематическим приоритетам (РГ-РДТП-КГРЭ</w:t>
      </w:r>
      <w:r w:rsidRPr="00EF3770">
        <w:rPr>
          <w:rFonts w:cstheme="minorBidi"/>
        </w:rPr>
        <w:t xml:space="preserve">) заложила основу для </w:t>
      </w:r>
      <w:r w:rsidR="00D400A0" w:rsidRPr="00EF3770">
        <w:rPr>
          <w:rFonts w:cstheme="minorBidi"/>
        </w:rPr>
        <w:t>Кигалийского плана действий</w:t>
      </w:r>
      <w:r w:rsidRPr="00EF3770">
        <w:rPr>
          <w:rFonts w:cstheme="minorBidi"/>
        </w:rPr>
        <w:t xml:space="preserve">. Ключевые показатели </w:t>
      </w:r>
      <w:r w:rsidR="001F093D" w:rsidRPr="00EF3770">
        <w:rPr>
          <w:rFonts w:cstheme="minorBidi"/>
        </w:rPr>
        <w:t>деятельности</w:t>
      </w:r>
      <w:r w:rsidRPr="00EF3770">
        <w:rPr>
          <w:rFonts w:cstheme="minorBidi"/>
        </w:rPr>
        <w:t>, разработанные для каждого приоритета МСЭ-D</w:t>
      </w:r>
      <w:r w:rsidR="005C7A88" w:rsidRPr="00EF3770">
        <w:rPr>
          <w:rFonts w:cstheme="minorBidi"/>
        </w:rPr>
        <w:t>,</w:t>
      </w:r>
      <w:r w:rsidRPr="00EF3770">
        <w:rPr>
          <w:rFonts w:cstheme="minorBidi"/>
        </w:rPr>
        <w:t xml:space="preserve"> и связанн</w:t>
      </w:r>
      <w:r w:rsidR="00D400A0" w:rsidRPr="00EF3770">
        <w:rPr>
          <w:rFonts w:cstheme="minorBidi"/>
        </w:rPr>
        <w:t xml:space="preserve">ые с ними </w:t>
      </w:r>
      <w:r w:rsidR="001705AA" w:rsidRPr="00EF3770">
        <w:rPr>
          <w:rFonts w:cstheme="minorBidi"/>
        </w:rPr>
        <w:t>"</w:t>
      </w:r>
      <w:r w:rsidR="00D400A0" w:rsidRPr="00EF3770">
        <w:rPr>
          <w:rFonts w:cstheme="minorBidi"/>
        </w:rPr>
        <w:t>средства достижения целей</w:t>
      </w:r>
      <w:r w:rsidR="001705AA" w:rsidRPr="00EF3770">
        <w:rPr>
          <w:rFonts w:cstheme="minorBidi"/>
        </w:rPr>
        <w:t>"</w:t>
      </w:r>
      <w:r w:rsidRPr="00EF3770">
        <w:rPr>
          <w:rFonts w:cstheme="minorBidi"/>
        </w:rPr>
        <w:t xml:space="preserve"> были определены руководителями тематических отделений БРЭ и региональными директорами </w:t>
      </w:r>
      <w:r w:rsidR="00D400A0" w:rsidRPr="00EF3770">
        <w:rPr>
          <w:rFonts w:cstheme="minorBidi"/>
        </w:rPr>
        <w:t xml:space="preserve">на основе тесных консультаций с высшим </w:t>
      </w:r>
      <w:r w:rsidRPr="00EF3770">
        <w:rPr>
          <w:rFonts w:cstheme="minorBidi"/>
        </w:rPr>
        <w:t>руководством БРЭ.</w:t>
      </w:r>
    </w:p>
    <w:p w14:paraId="03C5CC23" w14:textId="59C67D82" w:rsidR="004B4A99" w:rsidRPr="00EF3770" w:rsidRDefault="00D320E3" w:rsidP="008B0911">
      <w:pPr>
        <w:rPr>
          <w:rFonts w:cstheme="minorBidi"/>
        </w:rPr>
      </w:pPr>
      <w:r w:rsidRPr="00EF3770">
        <w:rPr>
          <w:rFonts w:cstheme="minorBidi"/>
        </w:rPr>
        <w:t xml:space="preserve">Бюджетные расходы были представлены в разбивке по мероприятиям </w:t>
      </w:r>
      <w:r w:rsidR="004B4A99" w:rsidRPr="00EF3770">
        <w:rPr>
          <w:rFonts w:cstheme="minorBidi"/>
        </w:rPr>
        <w:t>штаб-квартиры</w:t>
      </w:r>
      <w:r w:rsidRPr="00EF3770">
        <w:rPr>
          <w:rFonts w:cstheme="minorBidi"/>
        </w:rPr>
        <w:t xml:space="preserve"> и региональных отделений</w:t>
      </w:r>
      <w:r w:rsidR="004B4A99" w:rsidRPr="00EF3770">
        <w:rPr>
          <w:rFonts w:cstheme="minorBidi"/>
        </w:rPr>
        <w:t xml:space="preserve">, </w:t>
      </w:r>
      <w:r w:rsidRPr="00EF3770">
        <w:rPr>
          <w:rFonts w:cstheme="minorBidi"/>
        </w:rPr>
        <w:t xml:space="preserve">в том числе по </w:t>
      </w:r>
      <w:r w:rsidR="005C7A88" w:rsidRPr="00EF3770">
        <w:rPr>
          <w:rFonts w:cstheme="minorBidi"/>
        </w:rPr>
        <w:t>сквозным региональным</w:t>
      </w:r>
      <w:r w:rsidRPr="00EF3770">
        <w:rPr>
          <w:rFonts w:cstheme="minorBidi"/>
        </w:rPr>
        <w:t xml:space="preserve"> мероприятиям</w:t>
      </w:r>
      <w:r w:rsidR="004B4A99" w:rsidRPr="00EF3770">
        <w:rPr>
          <w:rFonts w:cstheme="minorBidi"/>
        </w:rPr>
        <w:t>, таки</w:t>
      </w:r>
      <w:r w:rsidRPr="00EF3770">
        <w:rPr>
          <w:rFonts w:cstheme="minorBidi"/>
        </w:rPr>
        <w:t>м</w:t>
      </w:r>
      <w:r w:rsidR="004B4A99" w:rsidRPr="00EF3770">
        <w:rPr>
          <w:rFonts w:cstheme="minorBidi"/>
        </w:rPr>
        <w:t xml:space="preserve"> как региональные форумы </w:t>
      </w:r>
      <w:r w:rsidRPr="00EF3770">
        <w:rPr>
          <w:rFonts w:cstheme="minorBidi"/>
        </w:rPr>
        <w:t xml:space="preserve">по вопросам </w:t>
      </w:r>
      <w:r w:rsidR="004B4A99" w:rsidRPr="00EF3770">
        <w:rPr>
          <w:rFonts w:cstheme="minorBidi"/>
        </w:rPr>
        <w:t>развития (</w:t>
      </w:r>
      <w:r w:rsidRPr="00EF3770">
        <w:rPr>
          <w:rFonts w:cstheme="minorBidi"/>
        </w:rPr>
        <w:t>РФР</w:t>
      </w:r>
      <w:r w:rsidR="004B4A99" w:rsidRPr="00EF3770">
        <w:rPr>
          <w:rFonts w:cstheme="minorBidi"/>
        </w:rPr>
        <w:t xml:space="preserve">) и </w:t>
      </w:r>
      <w:r w:rsidR="005C7A88" w:rsidRPr="00EF3770">
        <w:rPr>
          <w:rFonts w:cstheme="minorBidi"/>
        </w:rPr>
        <w:t xml:space="preserve">финансирование оказания </w:t>
      </w:r>
      <w:r w:rsidR="004B4A99" w:rsidRPr="00EF3770">
        <w:rPr>
          <w:rFonts w:cstheme="minorBidi"/>
        </w:rPr>
        <w:t>прямой помощи.</w:t>
      </w:r>
    </w:p>
    <w:p w14:paraId="5634FEE7" w14:textId="248AD783" w:rsidR="004B4A99" w:rsidRPr="00EF3770" w:rsidRDefault="004B4A99" w:rsidP="008B0911">
      <w:pPr>
        <w:rPr>
          <w:rFonts w:cstheme="minorBidi"/>
        </w:rPr>
      </w:pPr>
      <w:r w:rsidRPr="00EF3770">
        <w:rPr>
          <w:rFonts w:cstheme="minorBidi"/>
        </w:rPr>
        <w:t>Действия, связанные с приоритетами наименее развитых стран (НРС), развитых стран, не имеющих выхода к морю (</w:t>
      </w:r>
      <w:r w:rsidR="00D320E3" w:rsidRPr="00EF3770">
        <w:rPr>
          <w:rFonts w:cstheme="minorBidi"/>
        </w:rPr>
        <w:t>ЛЛДС</w:t>
      </w:r>
      <w:r w:rsidRPr="00EF3770">
        <w:rPr>
          <w:rFonts w:cstheme="minorBidi"/>
        </w:rPr>
        <w:t>), и малых островных развивающихся государств (</w:t>
      </w:r>
      <w:r w:rsidR="00D320E3" w:rsidRPr="00EF3770">
        <w:rPr>
          <w:rFonts w:cstheme="minorBidi"/>
        </w:rPr>
        <w:t>СИДС</w:t>
      </w:r>
      <w:r w:rsidRPr="00EF3770">
        <w:rPr>
          <w:rFonts w:cstheme="minorBidi"/>
        </w:rPr>
        <w:t>)</w:t>
      </w:r>
      <w:r w:rsidR="00123F49" w:rsidRPr="00EF3770">
        <w:rPr>
          <w:rFonts w:cstheme="minorBidi"/>
        </w:rPr>
        <w:t>,</w:t>
      </w:r>
      <w:r w:rsidR="00D320E3" w:rsidRPr="00EF3770">
        <w:rPr>
          <w:rFonts w:cstheme="minorBidi"/>
        </w:rPr>
        <w:t xml:space="preserve"> и средств</w:t>
      </w:r>
      <w:r w:rsidR="00123F49" w:rsidRPr="00EF3770">
        <w:rPr>
          <w:rFonts w:cstheme="minorBidi"/>
        </w:rPr>
        <w:t>а</w:t>
      </w:r>
      <w:r w:rsidR="00D320E3" w:rsidRPr="00EF3770">
        <w:rPr>
          <w:rFonts w:cstheme="minorBidi"/>
        </w:rPr>
        <w:t xml:space="preserve"> достижения целей</w:t>
      </w:r>
      <w:r w:rsidRPr="00EF3770">
        <w:rPr>
          <w:rFonts w:cstheme="minorBidi"/>
        </w:rPr>
        <w:t>, также включены в соответствующие тематические направления работы.</w:t>
      </w:r>
    </w:p>
    <w:p w14:paraId="4A23D9DB" w14:textId="162AF5B9" w:rsidR="004B4A99" w:rsidRPr="00EF3770" w:rsidRDefault="004B4A99" w:rsidP="008B0911">
      <w:pPr>
        <w:rPr>
          <w:rFonts w:cstheme="minorBidi"/>
        </w:rPr>
      </w:pPr>
      <w:r w:rsidRPr="00EF3770">
        <w:rPr>
          <w:rFonts w:cstheme="minorBidi"/>
        </w:rPr>
        <w:t xml:space="preserve">Секретариат БРЭ отметил, что </w:t>
      </w:r>
      <w:r w:rsidR="005C7A88" w:rsidRPr="00EF3770">
        <w:rPr>
          <w:rFonts w:cstheme="minorBidi"/>
        </w:rPr>
        <w:t>KPI</w:t>
      </w:r>
      <w:r w:rsidR="00D320E3" w:rsidRPr="00EF3770">
        <w:rPr>
          <w:rFonts w:cstheme="minorBidi"/>
        </w:rPr>
        <w:t xml:space="preserve"> ориентированы </w:t>
      </w:r>
      <w:r w:rsidRPr="00EF3770">
        <w:rPr>
          <w:rFonts w:cstheme="minorBidi"/>
        </w:rPr>
        <w:t>на результат</w:t>
      </w:r>
      <w:r w:rsidR="005C7A88" w:rsidRPr="00EF3770">
        <w:rPr>
          <w:rFonts w:cstheme="minorBidi"/>
        </w:rPr>
        <w:t>ы</w:t>
      </w:r>
      <w:r w:rsidRPr="00EF3770">
        <w:rPr>
          <w:rFonts w:cstheme="minorBidi"/>
        </w:rPr>
        <w:t xml:space="preserve"> и отражают как приоритеты МСЭ-D, так и </w:t>
      </w:r>
      <w:r w:rsidR="00D320E3" w:rsidRPr="00EF3770">
        <w:rPr>
          <w:rFonts w:cstheme="minorBidi"/>
        </w:rPr>
        <w:t>основные направления его работы</w:t>
      </w:r>
      <w:r w:rsidRPr="00EF3770">
        <w:rPr>
          <w:rFonts w:cstheme="minorBidi"/>
        </w:rPr>
        <w:t xml:space="preserve">, и позволят ему оценивать прогресс и достижение целевых показателей в различных областях работы в </w:t>
      </w:r>
      <w:r w:rsidR="00D320E3" w:rsidRPr="00EF3770">
        <w:rPr>
          <w:rFonts w:cstheme="minorBidi"/>
        </w:rPr>
        <w:t>рамках нового цикла</w:t>
      </w:r>
      <w:r w:rsidRPr="00EF3770">
        <w:rPr>
          <w:rFonts w:cstheme="minorBidi"/>
        </w:rPr>
        <w:t xml:space="preserve">. Это основывается на опыте </w:t>
      </w:r>
      <w:r w:rsidR="00D320E3" w:rsidRPr="00EF3770">
        <w:rPr>
          <w:rFonts w:cstheme="minorBidi"/>
        </w:rPr>
        <w:t xml:space="preserve">выполнения </w:t>
      </w:r>
      <w:r w:rsidRPr="00EF3770">
        <w:rPr>
          <w:rFonts w:cstheme="minorBidi"/>
        </w:rPr>
        <w:t>Плана действий Буэнос-Айрес</w:t>
      </w:r>
      <w:r w:rsidR="00D320E3" w:rsidRPr="00EF3770">
        <w:rPr>
          <w:rFonts w:cstheme="minorBidi"/>
        </w:rPr>
        <w:t>а</w:t>
      </w:r>
      <w:r w:rsidRPr="00EF3770">
        <w:rPr>
          <w:rFonts w:cstheme="minorBidi"/>
        </w:rPr>
        <w:t xml:space="preserve"> и обеспечивает непрерывность </w:t>
      </w:r>
      <w:r w:rsidR="00D320E3" w:rsidRPr="00EF3770">
        <w:rPr>
          <w:rFonts w:cstheme="minorBidi"/>
        </w:rPr>
        <w:t xml:space="preserve">оказания </w:t>
      </w:r>
      <w:r w:rsidRPr="00EF3770">
        <w:rPr>
          <w:rFonts w:cstheme="minorBidi"/>
        </w:rPr>
        <w:t xml:space="preserve">услуг членам МСЭ. Следующим шагом будет разработка интерактивных информационных </w:t>
      </w:r>
      <w:r w:rsidR="00D320E3" w:rsidRPr="00EF3770">
        <w:rPr>
          <w:rFonts w:cstheme="minorBidi"/>
        </w:rPr>
        <w:t>п</w:t>
      </w:r>
      <w:r w:rsidR="00542858" w:rsidRPr="00EF3770">
        <w:rPr>
          <w:rFonts w:cstheme="minorBidi"/>
        </w:rPr>
        <w:t>анелей</w:t>
      </w:r>
      <w:r w:rsidRPr="00EF3770">
        <w:rPr>
          <w:rFonts w:cstheme="minorBidi"/>
        </w:rPr>
        <w:t xml:space="preserve">, которые будут </w:t>
      </w:r>
      <w:r w:rsidR="00D320E3" w:rsidRPr="00EF3770">
        <w:rPr>
          <w:rFonts w:cstheme="minorBidi"/>
        </w:rPr>
        <w:t xml:space="preserve">использоваться для предоставления общей информации о статусе </w:t>
      </w:r>
      <w:r w:rsidR="001C586B" w:rsidRPr="00EF3770">
        <w:rPr>
          <w:rFonts w:cstheme="minorBidi"/>
        </w:rPr>
        <w:t xml:space="preserve">реализации </w:t>
      </w:r>
      <w:r w:rsidRPr="00EF3770">
        <w:rPr>
          <w:rFonts w:cstheme="minorBidi"/>
        </w:rPr>
        <w:t xml:space="preserve">в разбивке по регионам и областям работы, </w:t>
      </w:r>
      <w:r w:rsidR="001C586B" w:rsidRPr="00EF3770">
        <w:rPr>
          <w:rFonts w:cstheme="minorBidi"/>
        </w:rPr>
        <w:t>позволяющей членам иметь представление как о динамике, так и об общем уровне выполнения.</w:t>
      </w:r>
    </w:p>
    <w:p w14:paraId="102AD24B" w14:textId="4E36BC72" w:rsidR="00D82D0F" w:rsidRPr="00EF3770" w:rsidRDefault="004B4A99" w:rsidP="008B0911">
      <w:pPr>
        <w:spacing w:after="120"/>
        <w:rPr>
          <w:rFonts w:cstheme="minorHAnsi"/>
        </w:rPr>
      </w:pPr>
      <w:r w:rsidRPr="00EF3770">
        <w:rPr>
          <w:rFonts w:cstheme="minorBidi"/>
        </w:rPr>
        <w:t xml:space="preserve">Рекомендации, полученные от </w:t>
      </w:r>
      <w:r w:rsidR="00D14159" w:rsidRPr="00EF3770">
        <w:rPr>
          <w:rFonts w:cstheme="minorBidi"/>
        </w:rPr>
        <w:t>Г</w:t>
      </w:r>
      <w:r w:rsidRPr="00EF3770">
        <w:rPr>
          <w:rFonts w:cstheme="minorBidi"/>
        </w:rPr>
        <w:t>осударств-</w:t>
      </w:r>
      <w:r w:rsidR="00D14159" w:rsidRPr="00EF3770">
        <w:rPr>
          <w:rFonts w:cstheme="minorBidi"/>
        </w:rPr>
        <w:t>Ч</w:t>
      </w:r>
      <w:r w:rsidRPr="00EF3770">
        <w:rPr>
          <w:rFonts w:cstheme="minorBidi"/>
        </w:rPr>
        <w:t>ленов, включая Австралию, Канаду, Республику Корея, Соединенное Королевство и Соединенные Штаты Америки, позволили дополнительно уточнить и</w:t>
      </w:r>
      <w:r w:rsidR="001C586B" w:rsidRPr="00EF3770">
        <w:rPr>
          <w:rFonts w:cstheme="minorBidi"/>
        </w:rPr>
        <w:t xml:space="preserve"> упорядочить </w:t>
      </w:r>
      <w:r w:rsidR="005C7A88" w:rsidRPr="00EF3770">
        <w:rPr>
          <w:rFonts w:cstheme="minorBidi"/>
        </w:rPr>
        <w:t>KPI</w:t>
      </w:r>
      <w:r w:rsidR="001C586B" w:rsidRPr="00EF3770">
        <w:rPr>
          <w:rFonts w:cstheme="minorBidi"/>
        </w:rPr>
        <w:t>,</w:t>
      </w:r>
      <w:r w:rsidRPr="00EF3770">
        <w:rPr>
          <w:rFonts w:cstheme="minorBidi"/>
        </w:rPr>
        <w:t xml:space="preserve"> </w:t>
      </w:r>
      <w:r w:rsidR="001C586B" w:rsidRPr="00EF3770">
        <w:rPr>
          <w:rFonts w:cstheme="minorBidi"/>
        </w:rPr>
        <w:t xml:space="preserve">предусмотренные Кигалийским планом действий </w:t>
      </w:r>
      <w:r w:rsidRPr="00EF3770">
        <w:rPr>
          <w:rFonts w:cstheme="minorBidi"/>
        </w:rPr>
        <w:t xml:space="preserve">(см. </w:t>
      </w:r>
      <w:r w:rsidR="004E0F45" w:rsidRPr="00EF3770">
        <w:rPr>
          <w:rFonts w:cstheme="minorBidi"/>
        </w:rPr>
        <w:t>Документ</w:t>
      </w:r>
      <w:r w:rsidR="004E0F45" w:rsidRPr="00EF3770">
        <w:rPr>
          <w:rFonts w:cstheme="minorHAnsi"/>
        </w:rPr>
        <w:t xml:space="preserve"> </w:t>
      </w:r>
      <w:hyperlink r:id="rId27" w:history="1">
        <w:r w:rsidR="00D82D0F" w:rsidRPr="00EF3770">
          <w:rPr>
            <w:rStyle w:val="Hyperlink"/>
            <w:rFonts w:cstheme="minorHAnsi"/>
          </w:rPr>
          <w:t>DT/3</w:t>
        </w:r>
      </w:hyperlink>
      <w:r w:rsidR="00D82D0F" w:rsidRPr="00EF3770">
        <w:rPr>
          <w:rFonts w:cstheme="minorHAnsi"/>
        </w:rPr>
        <w:t xml:space="preserve">) </w:t>
      </w:r>
      <w:r w:rsidRPr="00EF3770">
        <w:rPr>
          <w:rFonts w:cstheme="minorHAnsi"/>
        </w:rPr>
        <w:t xml:space="preserve">и заложили основу для </w:t>
      </w:r>
      <w:r w:rsidR="005C7A88" w:rsidRPr="00EF3770">
        <w:rPr>
          <w:rFonts w:cstheme="minorHAnsi"/>
        </w:rPr>
        <w:t>одобрения</w:t>
      </w:r>
      <w:r w:rsidRPr="00EF3770">
        <w:rPr>
          <w:rFonts w:cstheme="minorHAnsi"/>
        </w:rPr>
        <w:t xml:space="preserve"> </w:t>
      </w:r>
      <w:r w:rsidR="001C586B" w:rsidRPr="00EF3770">
        <w:rPr>
          <w:rFonts w:cstheme="minorHAnsi"/>
        </w:rPr>
        <w:t xml:space="preserve">КГРЭ Оперативного </w:t>
      </w:r>
      <w:r w:rsidRPr="00EF3770">
        <w:rPr>
          <w:rFonts w:cstheme="minorHAnsi"/>
        </w:rPr>
        <w:t>плана</w:t>
      </w:r>
      <w:r w:rsidR="00D82D0F" w:rsidRPr="00EF3770">
        <w:rPr>
          <w:rFonts w:cstheme="minorHAnsi"/>
        </w:rPr>
        <w:t>.</w:t>
      </w:r>
      <w:bookmarkEnd w:id="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53A3E94A" w14:textId="77777777" w:rsidTr="00CA5EF9">
        <w:tc>
          <w:tcPr>
            <w:tcW w:w="9629" w:type="dxa"/>
          </w:tcPr>
          <w:p w14:paraId="5D0AD2A7" w14:textId="2984C331" w:rsidR="00542858" w:rsidRPr="00EF3770" w:rsidRDefault="00542858" w:rsidP="005428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lastRenderedPageBreak/>
              <w:t>КГРЭ выразила признательность за нов</w:t>
            </w:r>
            <w:r w:rsidR="00123F49" w:rsidRPr="00EF3770">
              <w:rPr>
                <w:rFonts w:eastAsiaTheme="minorEastAsia" w:cstheme="minorHAnsi"/>
                <w:sz w:val="22"/>
                <w:szCs w:val="22"/>
              </w:rPr>
              <w:t>ые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</w:t>
            </w:r>
            <w:r w:rsidR="00F302B2" w:rsidRPr="00EF3770">
              <w:rPr>
                <w:rFonts w:eastAsiaTheme="minorEastAsia" w:cstheme="minorHAnsi"/>
                <w:sz w:val="22"/>
                <w:szCs w:val="22"/>
              </w:rPr>
              <w:t xml:space="preserve">рамки реализации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Кигалийского плана действий и утвердила </w:t>
            </w:r>
            <w:r w:rsidR="00123F49" w:rsidRPr="00EF3770">
              <w:rPr>
                <w:rFonts w:eastAsiaTheme="minorEastAsia" w:cstheme="minorHAnsi"/>
                <w:sz w:val="22"/>
                <w:szCs w:val="22"/>
              </w:rPr>
              <w:t xml:space="preserve">определенные для них 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>KPI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с изменениями, предложенными несколькими Государствами-Членами, что, как ожидается, также послужит основой для скользящего четырехгодичного Оперативного плана МСЭ-D на 2023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>−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2027 годы.</w:t>
            </w:r>
          </w:p>
          <w:p w14:paraId="03403E5E" w14:textId="394594A9" w:rsidR="00542858" w:rsidRPr="00EF3770" w:rsidRDefault="00542858" w:rsidP="005428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также одобрила работу 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 xml:space="preserve">секретариата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БРЭ по подготовке интерактивных информационных панелей для </w:t>
            </w:r>
            <w:r w:rsidR="00DD36A5" w:rsidRPr="00EF3770">
              <w:rPr>
                <w:rFonts w:eastAsiaTheme="minorEastAsia" w:cstheme="minorHAnsi"/>
                <w:sz w:val="22"/>
                <w:szCs w:val="22"/>
              </w:rPr>
              <w:t xml:space="preserve">обеспечения наличия четкой информации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о прогрессе в достижении приоритетов МСЭ-D, определенных </w:t>
            </w:r>
            <w:r w:rsidR="00DD36A5" w:rsidRPr="00EF3770">
              <w:rPr>
                <w:rFonts w:eastAsiaTheme="minorEastAsia" w:cstheme="minorHAnsi"/>
                <w:sz w:val="22"/>
                <w:szCs w:val="22"/>
              </w:rPr>
              <w:t>Ч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ленами.</w:t>
            </w:r>
          </w:p>
          <w:p w14:paraId="5A463D20" w14:textId="34C633F2" w:rsidR="00D82D0F" w:rsidRPr="00EF3770" w:rsidRDefault="00DD36A5" w:rsidP="005428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4"/>
                <w:szCs w:val="24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согласилась с тем, что в </w:t>
            </w:r>
            <w:r w:rsidR="00542858" w:rsidRPr="00EF3770">
              <w:rPr>
                <w:rFonts w:eastAsiaTheme="minorEastAsia" w:cstheme="minorHAnsi"/>
                <w:sz w:val="22"/>
                <w:szCs w:val="22"/>
              </w:rPr>
              <w:t xml:space="preserve">дальнейшем агрегированная отчетность по 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>KPI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может представляться с помощью информационных панелей не по отдельным </w:t>
            </w:r>
            <w:r w:rsidR="005C7A88" w:rsidRPr="00EF3770">
              <w:rPr>
                <w:rFonts w:eastAsiaTheme="minorEastAsia" w:cstheme="minorHAnsi"/>
                <w:sz w:val="22"/>
                <w:szCs w:val="22"/>
              </w:rPr>
              <w:t>KPI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, а </w:t>
            </w:r>
            <w:r w:rsidR="00542858" w:rsidRPr="00EF3770">
              <w:rPr>
                <w:rFonts w:eastAsiaTheme="minorEastAsia" w:cstheme="minorHAnsi"/>
                <w:sz w:val="22"/>
                <w:szCs w:val="22"/>
              </w:rPr>
              <w:t>на уровне приоритетов МСЭ-D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и средств достижения целей</w:t>
            </w:r>
            <w:r w:rsidR="00542858" w:rsidRPr="00EF3770">
              <w:rPr>
                <w:rFonts w:eastAsiaTheme="minorEastAsia" w:cstheme="minorHAnsi"/>
                <w:sz w:val="22"/>
                <w:szCs w:val="22"/>
              </w:rPr>
              <w:t xml:space="preserve">, чтобы обеспечить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наличие информации об общем прогрессе</w:t>
            </w:r>
            <w:r w:rsidR="00123F49" w:rsidRPr="00EF3770">
              <w:rPr>
                <w:rFonts w:eastAsiaTheme="minorEastAsia" w:cstheme="minorHAnsi"/>
                <w:sz w:val="22"/>
                <w:szCs w:val="22"/>
              </w:rPr>
              <w:t xml:space="preserve"> на высоком уровне агрегирования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52398E9A" w14:textId="0D92F8DD" w:rsidR="00D82D0F" w:rsidRPr="00EF3770" w:rsidRDefault="00DD36A5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56" w:name="lt_pId161"/>
      <w:r w:rsidRPr="00EF3770">
        <w:t xml:space="preserve">Документ </w:t>
      </w:r>
      <w:hyperlink r:id="rId28" w:history="1">
        <w:r w:rsidR="00D82D0F" w:rsidRPr="00EF3770">
          <w:rPr>
            <w:rStyle w:val="Hyperlink"/>
          </w:rPr>
          <w:t>2(Add.2)(Ann.1)</w:t>
        </w:r>
      </w:hyperlink>
      <w:bookmarkEnd w:id="56"/>
    </w:p>
    <w:p w14:paraId="0520982B" w14:textId="0A967185" w:rsidR="00D82D0F" w:rsidRPr="00EF3770" w:rsidRDefault="00DD36A5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bookmarkStart w:id="57" w:name="lt_pId162"/>
      <w:r w:rsidRPr="00EF3770">
        <w:rPr>
          <w:rFonts w:cstheme="minorBidi"/>
        </w:rPr>
        <w:t xml:space="preserve">Секретариат БРЭ представил отчет о выездном </w:t>
      </w:r>
      <w:r w:rsidR="001268E4" w:rsidRPr="00EF3770">
        <w:rPr>
          <w:rFonts w:cstheme="minorBidi"/>
        </w:rPr>
        <w:t xml:space="preserve">собрании </w:t>
      </w:r>
      <w:r w:rsidRPr="00EF3770">
        <w:rPr>
          <w:rFonts w:cstheme="minorBidi"/>
        </w:rPr>
        <w:t>старших руководителей, состоявшемся с 7</w:t>
      </w:r>
      <w:r w:rsidR="00DC13C2" w:rsidRPr="00EF3770">
        <w:rPr>
          <w:rFonts w:cstheme="minorBidi"/>
        </w:rPr>
        <w:t> </w:t>
      </w:r>
      <w:r w:rsidRPr="00EF3770">
        <w:rPr>
          <w:rFonts w:cstheme="minorBidi"/>
        </w:rPr>
        <w:t>по 9 февраля 2023 года</w:t>
      </w:r>
      <w:r w:rsidR="00D82D0F" w:rsidRPr="00EF3770">
        <w:rPr>
          <w:rFonts w:cstheme="minorBidi"/>
        </w:rPr>
        <w:t>.</w:t>
      </w:r>
      <w:bookmarkEnd w:id="57"/>
      <w:r w:rsidR="00D82D0F" w:rsidRPr="00EF3770">
        <w:rPr>
          <w:rFonts w:cstheme="minorBidi"/>
        </w:rPr>
        <w:t xml:space="preserve"> </w:t>
      </w:r>
      <w:bookmarkStart w:id="58" w:name="lt_pId163"/>
      <w:r w:rsidRPr="00EF3770">
        <w:rPr>
          <w:rFonts w:cstheme="minorBidi"/>
        </w:rPr>
        <w:t>Это выездное со</w:t>
      </w:r>
      <w:r w:rsidR="001268E4" w:rsidRPr="00EF3770">
        <w:rPr>
          <w:rFonts w:cstheme="minorBidi"/>
        </w:rPr>
        <w:t>брание</w:t>
      </w:r>
      <w:r w:rsidRPr="00EF3770">
        <w:rPr>
          <w:rFonts w:cstheme="minorBidi"/>
        </w:rPr>
        <w:t xml:space="preserve">, проведенное под руководством Директора БРЭ, послужило платформой для согласования оперативной стратегии работы Бюро на текущий цикл реализации 2023–2026 годов с результатами и указаниями ВКРЭ-22 и ПК-22. </w:t>
      </w:r>
      <w:bookmarkStart w:id="59" w:name="lt_pId164"/>
      <w:bookmarkEnd w:id="58"/>
      <w:r w:rsidRPr="00EF3770">
        <w:rPr>
          <w:rFonts w:cstheme="minorBidi"/>
        </w:rPr>
        <w:t xml:space="preserve">КГРЭ </w:t>
      </w:r>
      <w:r w:rsidR="00AF547E" w:rsidRPr="00EF3770">
        <w:rPr>
          <w:rFonts w:cstheme="minorBidi"/>
        </w:rPr>
        <w:t>дала высокую оценку</w:t>
      </w:r>
      <w:r w:rsidRPr="00EF3770">
        <w:rPr>
          <w:rFonts w:cstheme="minorBidi"/>
        </w:rPr>
        <w:t xml:space="preserve"> </w:t>
      </w:r>
      <w:r w:rsidR="00123F49" w:rsidRPr="00EF3770">
        <w:rPr>
          <w:rFonts w:cstheme="minorBidi"/>
        </w:rPr>
        <w:t>О</w:t>
      </w:r>
      <w:r w:rsidRPr="00EF3770">
        <w:rPr>
          <w:rFonts w:cstheme="minorBidi"/>
        </w:rPr>
        <w:t>перативн</w:t>
      </w:r>
      <w:r w:rsidR="00AF547E" w:rsidRPr="00EF3770">
        <w:rPr>
          <w:rFonts w:cstheme="minorBidi"/>
        </w:rPr>
        <w:t>ому</w:t>
      </w:r>
      <w:r w:rsidRPr="00EF3770">
        <w:rPr>
          <w:rFonts w:cstheme="minorBidi"/>
        </w:rPr>
        <w:t xml:space="preserve"> план</w:t>
      </w:r>
      <w:r w:rsidR="00AF547E" w:rsidRPr="00EF3770">
        <w:rPr>
          <w:rFonts w:cstheme="minorBidi"/>
        </w:rPr>
        <w:t>у</w:t>
      </w:r>
      <w:r w:rsidRPr="00EF3770">
        <w:rPr>
          <w:rFonts w:cstheme="minorBidi"/>
        </w:rPr>
        <w:t xml:space="preserve"> МСЭ-D на 2023</w:t>
      </w:r>
      <w:r w:rsidR="00AF547E" w:rsidRPr="00EF3770">
        <w:rPr>
          <w:rFonts w:cstheme="minorBidi"/>
        </w:rPr>
        <w:t> </w:t>
      </w:r>
      <w:r w:rsidRPr="00EF3770">
        <w:rPr>
          <w:rFonts w:cstheme="minorBidi"/>
        </w:rPr>
        <w:t>год в качестве одного из главных итогов выездного со</w:t>
      </w:r>
      <w:r w:rsidR="001268E4" w:rsidRPr="00EF3770">
        <w:rPr>
          <w:rFonts w:cstheme="minorBidi"/>
        </w:rPr>
        <w:t>брания</w:t>
      </w:r>
      <w:bookmarkEnd w:id="59"/>
      <w:r w:rsidRPr="00EF3770">
        <w:rPr>
          <w:rFonts w:cstheme="min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86EECF3" w14:textId="77777777" w:rsidTr="00DD36A5">
        <w:tc>
          <w:tcPr>
            <w:tcW w:w="9628" w:type="dxa"/>
          </w:tcPr>
          <w:p w14:paraId="4E7A6484" w14:textId="2DD101BC" w:rsidR="00D82D0F" w:rsidRPr="00EF3770" w:rsidRDefault="00DD36A5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КГРЭ с удовлетворением приняла к сведению </w:t>
            </w:r>
            <w:r w:rsidR="00AF547E"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этот</w:t>
            </w:r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документ.</w:t>
            </w:r>
          </w:p>
        </w:tc>
      </w:tr>
    </w:tbl>
    <w:p w14:paraId="62850DAD" w14:textId="67C21F87" w:rsidR="00D82D0F" w:rsidRPr="00EF3770" w:rsidRDefault="00DD36A5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60" w:name="lt_pId166"/>
      <w:r w:rsidRPr="00EF3770">
        <w:t xml:space="preserve">Документ </w:t>
      </w:r>
      <w:hyperlink r:id="rId29" w:history="1">
        <w:r w:rsidR="00D82D0F" w:rsidRPr="00EF3770">
          <w:rPr>
            <w:rStyle w:val="Hyperlink"/>
          </w:rPr>
          <w:t>2(Add.2)(Ann.2)</w:t>
        </w:r>
      </w:hyperlink>
      <w:bookmarkEnd w:id="60"/>
    </w:p>
    <w:p w14:paraId="256A992A" w14:textId="3A9BFFF3" w:rsidR="00D82D0F" w:rsidRPr="00EF3770" w:rsidRDefault="00AA3083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61" w:name="lt_pId169"/>
      <w:r w:rsidRPr="00EF3770">
        <w:t xml:space="preserve">В </w:t>
      </w:r>
      <w:r w:rsidR="00225958" w:rsidRPr="00EF3770">
        <w:t xml:space="preserve">этом </w:t>
      </w:r>
      <w:r w:rsidR="00AF547E" w:rsidRPr="00EF3770">
        <w:t>Приложении</w:t>
      </w:r>
      <w:r w:rsidR="00A139B8" w:rsidRPr="00EF3770">
        <w:t xml:space="preserve"> </w:t>
      </w:r>
      <w:r w:rsidRPr="00EF3770">
        <w:t xml:space="preserve">к </w:t>
      </w:r>
      <w:r w:rsidR="00422C0A" w:rsidRPr="00EF3770">
        <w:t xml:space="preserve">Документу </w:t>
      </w:r>
      <w:r w:rsidRPr="00EF3770">
        <w:t xml:space="preserve">2, представленном </w:t>
      </w:r>
      <w:r w:rsidR="005C7A88" w:rsidRPr="00EF3770">
        <w:t xml:space="preserve">секретариатом </w:t>
      </w:r>
      <w:r w:rsidRPr="00EF3770">
        <w:t xml:space="preserve">БРЭ, изложен проект предложения по информационным панелям, которые </w:t>
      </w:r>
      <w:r w:rsidR="00225958" w:rsidRPr="00EF3770">
        <w:t xml:space="preserve">должны использоваться для представления информации о </w:t>
      </w:r>
      <w:r w:rsidR="00AF547E" w:rsidRPr="00EF3770">
        <w:t>деятельности</w:t>
      </w:r>
      <w:r w:rsidR="00225958" w:rsidRPr="00EF3770">
        <w:t xml:space="preserve">, </w:t>
      </w:r>
      <w:r w:rsidR="00AF547E" w:rsidRPr="00EF3770">
        <w:t xml:space="preserve">проводимой в целях </w:t>
      </w:r>
      <w:r w:rsidR="00225958" w:rsidRPr="00EF3770">
        <w:t xml:space="preserve">выполнения Оперативного </w:t>
      </w:r>
      <w:r w:rsidRPr="00EF3770">
        <w:t xml:space="preserve">плана на 2023 год в соответствии с Кигалийским планом действий. В презентации для </w:t>
      </w:r>
      <w:r w:rsidR="00225958" w:rsidRPr="00EF3770">
        <w:t>КГРЭ</w:t>
      </w:r>
      <w:r w:rsidRPr="00EF3770">
        <w:t xml:space="preserve"> был представлен макет информационной панели, которая является инструментом отчетности, отражающим приверженность БРЭ обеспечению подотчетности, прозрачности и эффективности во всей своей деятельности и процессах. </w:t>
      </w:r>
      <w:r w:rsidR="00225958" w:rsidRPr="00EF3770">
        <w:t xml:space="preserve">КГРЭ </w:t>
      </w:r>
      <w:r w:rsidRPr="00EF3770">
        <w:t xml:space="preserve">было сообщено, что панель будет опубликована на веб-странице, </w:t>
      </w:r>
      <w:r w:rsidR="00225958" w:rsidRPr="00EF3770">
        <w:t>доступной только при наличии учетной записи TIES</w:t>
      </w:r>
      <w:r w:rsidRPr="00EF3770">
        <w:t xml:space="preserve">, </w:t>
      </w:r>
      <w:r w:rsidR="00225958" w:rsidRPr="00EF3770">
        <w:t xml:space="preserve">будет </w:t>
      </w:r>
      <w:r w:rsidRPr="00EF3770">
        <w:t xml:space="preserve">обновляться ежеквартально и станет доступной для </w:t>
      </w:r>
      <w:r w:rsidR="00AF547E" w:rsidRPr="00EF3770">
        <w:t xml:space="preserve">членов </w:t>
      </w:r>
      <w:r w:rsidRPr="00EF3770">
        <w:t>во второй половине 2023</w:t>
      </w:r>
      <w:r w:rsidR="00AF547E" w:rsidRPr="00EF3770">
        <w:t> </w:t>
      </w:r>
      <w:r w:rsidRPr="00EF3770">
        <w:t>года.</w:t>
      </w:r>
      <w:bookmarkEnd w:id="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008C60E4" w14:textId="77777777" w:rsidTr="00CA5EF9">
        <w:tc>
          <w:tcPr>
            <w:tcW w:w="9629" w:type="dxa"/>
          </w:tcPr>
          <w:p w14:paraId="0582A8A4" w14:textId="15B9DB9E" w:rsidR="00D82D0F" w:rsidRPr="00EF3770" w:rsidRDefault="00225958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Bidi"/>
                <w:sz w:val="22"/>
                <w:szCs w:val="22"/>
              </w:rPr>
            </w:pPr>
            <w:r w:rsidRPr="00EF3770">
              <w:rPr>
                <w:sz w:val="22"/>
                <w:szCs w:val="22"/>
              </w:rPr>
              <w:t xml:space="preserve">КГРЭ </w:t>
            </w:r>
            <w:r w:rsidRPr="00EF3770">
              <w:rPr>
                <w:rFonts w:eastAsiaTheme="minorEastAsia" w:cstheme="minorBidi"/>
                <w:sz w:val="22"/>
                <w:szCs w:val="22"/>
              </w:rPr>
              <w:t xml:space="preserve">приняла к сведению это предложение. Секретариат БРЭ в установленном порядке предоставит информацию о прогрессе в разработке новых инструментов оперативного мониторинга на основе </w:t>
            </w:r>
            <w:r w:rsidR="005C7A88" w:rsidRPr="00EF3770">
              <w:rPr>
                <w:rFonts w:eastAsiaTheme="minorEastAsia" w:cstheme="minorBidi"/>
                <w:sz w:val="22"/>
                <w:szCs w:val="22"/>
              </w:rPr>
              <w:t>KPI</w:t>
            </w:r>
            <w:r w:rsidRPr="00EF3770">
              <w:rPr>
                <w:rFonts w:eastAsiaTheme="minorEastAsia" w:cstheme="minorBidi"/>
                <w:sz w:val="22"/>
                <w:szCs w:val="22"/>
              </w:rPr>
              <w:t xml:space="preserve">, установленных в рамках </w:t>
            </w:r>
            <w:r w:rsidR="00F302B2" w:rsidRPr="00EF3770">
              <w:rPr>
                <w:rFonts w:eastAsiaTheme="minorEastAsia" w:cstheme="minorBidi"/>
                <w:sz w:val="22"/>
                <w:szCs w:val="22"/>
              </w:rPr>
              <w:t xml:space="preserve">реализации </w:t>
            </w:r>
            <w:r w:rsidRPr="00EF3770">
              <w:rPr>
                <w:rFonts w:eastAsiaTheme="minorEastAsia" w:cstheme="minorBidi"/>
                <w:sz w:val="22"/>
                <w:szCs w:val="22"/>
              </w:rPr>
              <w:t>Кигалийского плана действий</w:t>
            </w:r>
            <w:bookmarkStart w:id="62" w:name="lt_pId171"/>
            <w:r w:rsidR="00D82D0F" w:rsidRPr="00EF3770">
              <w:rPr>
                <w:rFonts w:eastAsiaTheme="minorEastAsia" w:cstheme="minorBidi"/>
                <w:sz w:val="22"/>
                <w:szCs w:val="22"/>
              </w:rPr>
              <w:t>.</w:t>
            </w:r>
            <w:bookmarkEnd w:id="62"/>
          </w:p>
        </w:tc>
      </w:tr>
    </w:tbl>
    <w:p w14:paraId="246DBEFB" w14:textId="488DC33F" w:rsidR="00D82D0F" w:rsidRPr="00EF3770" w:rsidRDefault="00225958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63" w:name="lt_pId172"/>
      <w:r w:rsidRPr="00EF3770">
        <w:t xml:space="preserve">Документ </w:t>
      </w:r>
      <w:hyperlink r:id="rId30" w:history="1">
        <w:r w:rsidR="00D82D0F" w:rsidRPr="00EF3770">
          <w:rPr>
            <w:rStyle w:val="Hyperlink"/>
          </w:rPr>
          <w:t>22</w:t>
        </w:r>
      </w:hyperlink>
      <w:bookmarkEnd w:id="63"/>
    </w:p>
    <w:p w14:paraId="5B61C2E2" w14:textId="665EC5B3" w:rsidR="00B172A3" w:rsidRPr="00EF3770" w:rsidRDefault="00B172A3" w:rsidP="00B172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64" w:name="lt_pId176"/>
      <w:r w:rsidRPr="00EF3770">
        <w:t xml:space="preserve">В целях дальнейшего улучшения сотрудничества между </w:t>
      </w:r>
      <w:r w:rsidR="00EF3D49" w:rsidRPr="00EF3770">
        <w:t>и</w:t>
      </w:r>
      <w:r w:rsidRPr="00EF3770">
        <w:t xml:space="preserve">сследовательскими комиссиями МСЭ-D и МСЭ-R, в этом вкладе (Кении и ATDI) предложено рассмотреть возможность назначения Докладчика по взаимодействию от </w:t>
      </w:r>
      <w:r w:rsidR="00655354" w:rsidRPr="00EF3770">
        <w:t xml:space="preserve">1-й </w:t>
      </w:r>
      <w:r w:rsidRPr="00EF3770">
        <w:t xml:space="preserve">Исследовательской комиссии МСЭ-R для работы с </w:t>
      </w:r>
      <w:r w:rsidR="00EF3D49" w:rsidRPr="00EF3770">
        <w:t>и</w:t>
      </w:r>
      <w:r w:rsidRPr="00EF3770">
        <w:t xml:space="preserve">сследовательскими комиссиями МСЭ-D, а </w:t>
      </w:r>
      <w:r w:rsidR="00655354" w:rsidRPr="00EF3770">
        <w:t xml:space="preserve">1-й Исследовательской </w:t>
      </w:r>
      <w:r w:rsidRPr="00EF3770">
        <w:t>комиссии МСЭ</w:t>
      </w:r>
      <w:r w:rsidR="00655354" w:rsidRPr="00EF3770">
        <w:noBreakHyphen/>
      </w:r>
      <w:r w:rsidRPr="00EF3770">
        <w:t xml:space="preserve">D и </w:t>
      </w:r>
      <w:r w:rsidR="00655354" w:rsidRPr="00EF3770">
        <w:t xml:space="preserve">2-й </w:t>
      </w:r>
      <w:r w:rsidRPr="00EF3770">
        <w:t xml:space="preserve">Исследовательской комиссии МСЭ-D – аналогичным образом назначить одного или двух Докладчиков, которые представляли бы их в МСЭ-R. В этом вкладе было также предложено, чтобы Бюро радиосвязи (БР) регулярно принимало участие в собраниях </w:t>
      </w:r>
      <w:r w:rsidR="00AF547E" w:rsidRPr="00EF3770">
        <w:t xml:space="preserve">исследовательских </w:t>
      </w:r>
      <w:r w:rsidR="00A139B8" w:rsidRPr="00EF3770">
        <w:t>комисси</w:t>
      </w:r>
      <w:r w:rsidR="00AF547E" w:rsidRPr="00EF3770">
        <w:t>й</w:t>
      </w:r>
      <w:r w:rsidRPr="00EF3770">
        <w:t xml:space="preserve"> МСЭ-D, представляя </w:t>
      </w:r>
      <w:r w:rsidR="00AF547E" w:rsidRPr="00EF3770">
        <w:t>на</w:t>
      </w:r>
      <w:r w:rsidRPr="00EF3770">
        <w:t xml:space="preserve"> н</w:t>
      </w:r>
      <w:r w:rsidR="00AF547E" w:rsidRPr="00EF3770">
        <w:t>их</w:t>
      </w:r>
      <w:r w:rsidRPr="00EF3770">
        <w:t xml:space="preserve"> МСЭ-R.</w:t>
      </w:r>
    </w:p>
    <w:p w14:paraId="582A52A2" w14:textId="1FE11D78" w:rsidR="00D82D0F" w:rsidRPr="00EF3770" w:rsidRDefault="00B172A3" w:rsidP="00B172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Г-н Мохамад Хаджи (Кения) </w:t>
      </w:r>
      <w:r w:rsidR="005A6F52" w:rsidRPr="00EF3770">
        <w:t>вызвался быть Докладчиком по взаимодействию</w:t>
      </w:r>
      <w:r w:rsidRPr="00EF3770">
        <w:t xml:space="preserve">, если </w:t>
      </w:r>
      <w:r w:rsidR="005A6F52" w:rsidRPr="00EF3770">
        <w:t xml:space="preserve">комиссия </w:t>
      </w:r>
      <w:r w:rsidRPr="00EF3770">
        <w:t xml:space="preserve">решит назначить </w:t>
      </w:r>
      <w:r w:rsidR="005A6F52" w:rsidRPr="00EF3770">
        <w:t>Д</w:t>
      </w:r>
      <w:r w:rsidRPr="00EF3770">
        <w:t xml:space="preserve">окладчика для </w:t>
      </w:r>
      <w:r w:rsidR="00655354" w:rsidRPr="00EF3770">
        <w:t xml:space="preserve">1-й </w:t>
      </w:r>
      <w:r w:rsidRPr="00EF3770">
        <w:t xml:space="preserve">Исследовательской </w:t>
      </w:r>
      <w:r w:rsidR="005A6F52" w:rsidRPr="00EF3770">
        <w:t xml:space="preserve">комиссии </w:t>
      </w:r>
      <w:r w:rsidRPr="00EF3770">
        <w:t>МСЭ-D.</w:t>
      </w:r>
      <w:r w:rsidR="00CD7A7B">
        <w:t xml:space="preserve"> </w:t>
      </w:r>
      <w:r w:rsidR="00CD7A7B" w:rsidRPr="00CD7A7B">
        <w:t xml:space="preserve">Координаторами </w:t>
      </w:r>
      <w:r w:rsidR="00CD7A7B" w:rsidRPr="00EF3770">
        <w:t xml:space="preserve">1-й </w:t>
      </w:r>
      <w:r w:rsidR="00CD7A7B" w:rsidRPr="00CD7A7B">
        <w:t>Исследовательской комиссии МСЭ-D по Резолюции 9 ВКРЭ-22 являются заместители Председателя г</w:t>
      </w:r>
      <w:r w:rsidR="00833CE5">
        <w:noBreakHyphen/>
      </w:r>
      <w:r w:rsidR="00CD7A7B" w:rsidRPr="00CD7A7B">
        <w:t xml:space="preserve">н Сунил Кумар Сингхал (Индия) и г-н Роберту Хираяма (Бразилия), как указано в Приложении 2 к </w:t>
      </w:r>
      <w:r w:rsidR="00CD7A7B" w:rsidRPr="00CD7A7B">
        <w:lastRenderedPageBreak/>
        <w:t>Отчету Председателя ИК1 для КГРЭ</w:t>
      </w:r>
      <w:r w:rsidRPr="00EF3770">
        <w:t xml:space="preserve"> </w:t>
      </w:r>
      <w:r w:rsidR="004E0F45" w:rsidRPr="00833CE5">
        <w:t>(</w:t>
      </w:r>
      <w:hyperlink r:id="rId31" w:history="1">
        <w:proofErr w:type="spellStart"/>
        <w:r w:rsidR="004E0F45" w:rsidRPr="004E0F45">
          <w:rPr>
            <w:rStyle w:val="Hyperlink"/>
            <w:lang w:val="en-GB"/>
          </w:rPr>
          <w:t>TDAG</w:t>
        </w:r>
        <w:proofErr w:type="spellEnd"/>
        <w:r w:rsidR="004E0F45" w:rsidRPr="00833CE5">
          <w:rPr>
            <w:rStyle w:val="Hyperlink"/>
          </w:rPr>
          <w:t>-30/5</w:t>
        </w:r>
      </w:hyperlink>
      <w:r w:rsidR="004E0F45" w:rsidRPr="00833CE5">
        <w:t xml:space="preserve">) </w:t>
      </w:r>
      <w:r w:rsidR="00CD7A7B" w:rsidRPr="00833CE5">
        <w:t xml:space="preserve">и в </w:t>
      </w:r>
      <w:r w:rsidR="00CD7A7B" w:rsidRPr="00CD7A7B">
        <w:t>Приложении 2 к Отчету о собрании ИК1 2022</w:t>
      </w:r>
      <w:r w:rsidR="00CD7A7B">
        <w:t> </w:t>
      </w:r>
      <w:r w:rsidR="00CD7A7B" w:rsidRPr="00CD7A7B">
        <w:t>года</w:t>
      </w:r>
      <w:r w:rsidR="00CD7A7B" w:rsidRPr="00833CE5">
        <w:t xml:space="preserve"> </w:t>
      </w:r>
      <w:r w:rsidR="00CD7A7B">
        <w:t>(</w:t>
      </w:r>
      <w:hyperlink r:id="rId32" w:history="1">
        <w:r w:rsidR="004E0F45" w:rsidRPr="00833CE5">
          <w:rPr>
            <w:rStyle w:val="Hyperlink"/>
          </w:rPr>
          <w:t>1/</w:t>
        </w:r>
        <w:r w:rsidR="004E0F45" w:rsidRPr="004E0F45">
          <w:rPr>
            <w:rStyle w:val="Hyperlink"/>
            <w:lang w:val="en-GB"/>
          </w:rPr>
          <w:t>REP</w:t>
        </w:r>
        <w:r w:rsidR="004E0F45" w:rsidRPr="00833CE5">
          <w:rPr>
            <w:rStyle w:val="Hyperlink"/>
          </w:rPr>
          <w:t>/8</w:t>
        </w:r>
      </w:hyperlink>
      <w:r w:rsidR="00CD7A7B">
        <w:t>).</w:t>
      </w:r>
      <w:r w:rsidR="004E0F45" w:rsidRPr="00833CE5">
        <w:t xml:space="preserve"> </w:t>
      </w:r>
      <w:r w:rsidRPr="00EF3770">
        <w:t xml:space="preserve">Г-н Хидео </w:t>
      </w:r>
      <w:proofErr w:type="spellStart"/>
      <w:r w:rsidRPr="00EF3770">
        <w:t>Иманака</w:t>
      </w:r>
      <w:proofErr w:type="spellEnd"/>
      <w:r w:rsidRPr="00EF3770">
        <w:t xml:space="preserve"> (Япония) и г</w:t>
      </w:r>
      <w:r w:rsidR="00DC13C2" w:rsidRPr="00EF3770">
        <w:noBreakHyphen/>
      </w:r>
      <w:r w:rsidRPr="00EF3770">
        <w:t xml:space="preserve">н Хаим Мазар (ATDI, Франция) </w:t>
      </w:r>
      <w:r w:rsidR="00CD7A7B">
        <w:t>являются</w:t>
      </w:r>
      <w:r w:rsidRPr="00EF3770">
        <w:t xml:space="preserve"> координатор</w:t>
      </w:r>
      <w:r w:rsidR="00CD7A7B">
        <w:t>ами</w:t>
      </w:r>
      <w:r w:rsidRPr="00EF3770">
        <w:t xml:space="preserve"> </w:t>
      </w:r>
      <w:r w:rsidR="00655354" w:rsidRPr="00EF3770">
        <w:t xml:space="preserve">2-й </w:t>
      </w:r>
      <w:r w:rsidRPr="00EF3770">
        <w:t xml:space="preserve">Исследовательской </w:t>
      </w:r>
      <w:r w:rsidR="005A6F52" w:rsidRPr="00EF3770">
        <w:t xml:space="preserve">комиссии </w:t>
      </w:r>
      <w:r w:rsidRPr="00EF3770">
        <w:t xml:space="preserve">МСЭ-D </w:t>
      </w:r>
      <w:r w:rsidR="00D82D0F" w:rsidRPr="00EF3770">
        <w:t>(</w:t>
      </w:r>
      <w:r w:rsidR="004E0F45" w:rsidRPr="00EF3770">
        <w:t xml:space="preserve">Таблица </w:t>
      </w:r>
      <w:r w:rsidR="00D82D0F" w:rsidRPr="00EF3770">
        <w:t xml:space="preserve">3 </w:t>
      </w:r>
      <w:r w:rsidR="005A6F52" w:rsidRPr="00EF3770">
        <w:t>Документа</w:t>
      </w:r>
      <w:r w:rsidR="004E0F45">
        <w:t> </w:t>
      </w:r>
      <w:hyperlink r:id="rId33" w:history="1">
        <w:r w:rsidR="00D82D0F" w:rsidRPr="00EF3770">
          <w:rPr>
            <w:rStyle w:val="Hyperlink"/>
          </w:rPr>
          <w:t>2/REP/8</w:t>
        </w:r>
      </w:hyperlink>
      <w:r w:rsidR="00D82D0F" w:rsidRPr="00EF3770">
        <w:t>, 20 </w:t>
      </w:r>
      <w:r w:rsidR="005A6F52" w:rsidRPr="00EF3770">
        <w:t>декабря 2022 г</w:t>
      </w:r>
      <w:r w:rsidR="004F0FED">
        <w:t>.</w:t>
      </w:r>
      <w:r w:rsidR="004E0F45">
        <w:t>,</w:t>
      </w:r>
      <w:r w:rsidR="004E0F45" w:rsidRPr="004E0F45">
        <w:rPr>
          <w:rFonts w:asciiTheme="minorHAnsi" w:hAnsiTheme="minorHAnsi"/>
          <w:sz w:val="24"/>
          <w:szCs w:val="24"/>
        </w:rPr>
        <w:t xml:space="preserve"> </w:t>
      </w:r>
      <w:r w:rsidR="004E0F45">
        <w:t>и Приложение</w:t>
      </w:r>
      <w:r w:rsidR="004E0F45" w:rsidRPr="004E0F45">
        <w:t xml:space="preserve"> 2 </w:t>
      </w:r>
      <w:r w:rsidR="004E0F45">
        <w:t>к</w:t>
      </w:r>
      <w:r w:rsidR="00CD7A7B">
        <w:t xml:space="preserve"> Документу</w:t>
      </w:r>
      <w:r w:rsidR="004E0F45" w:rsidRPr="004E0F45">
        <w:t xml:space="preserve"> </w:t>
      </w:r>
      <w:hyperlink r:id="rId34" w:history="1">
        <w:r w:rsidR="004E0F45" w:rsidRPr="004E0F45">
          <w:rPr>
            <w:rStyle w:val="Hyperlink"/>
            <w:lang w:val="en-GB"/>
          </w:rPr>
          <w:t>TDAG</w:t>
        </w:r>
        <w:r w:rsidR="004E0F45" w:rsidRPr="004E0F45">
          <w:rPr>
            <w:rStyle w:val="Hyperlink"/>
          </w:rPr>
          <w:t>-30/6</w:t>
        </w:r>
      </w:hyperlink>
      <w:r w:rsidR="00D82D0F" w:rsidRPr="00EF3770">
        <w:t>).</w:t>
      </w:r>
      <w:bookmarkEnd w:id="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82F365B" w14:textId="77777777" w:rsidTr="009B1537">
        <w:tc>
          <w:tcPr>
            <w:tcW w:w="9628" w:type="dxa"/>
          </w:tcPr>
          <w:p w14:paraId="69EC684A" w14:textId="127823B1" w:rsidR="005A6F52" w:rsidRPr="00EF3770" w:rsidRDefault="005A6F52" w:rsidP="005A6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приняла к сведению документ о выполнении Резолюции 9 (Пересм. Кигали, 2022 г.), отметила сотрудничество МСЭ-R и МСЭ-D по вопросам участия стран, особенно развивающихся стран, в управлении использованием спектра и поддержала текущие усилия </w:t>
            </w:r>
            <w:r w:rsidR="00EF3D49" w:rsidRPr="00EF3770">
              <w:rPr>
                <w:rFonts w:eastAsiaTheme="minorEastAsia" w:cstheme="minorHAnsi"/>
                <w:sz w:val="22"/>
                <w:szCs w:val="22"/>
              </w:rPr>
              <w:t>и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сследовательских комиссий обоих Секторов, прилагаемые в процессе совместной работы.</w:t>
            </w:r>
          </w:p>
          <w:p w14:paraId="2D69CBE8" w14:textId="31FB9CAA" w:rsidR="005A6F52" w:rsidRPr="00EF3770" w:rsidRDefault="005A6F52" w:rsidP="005A6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также отметила, что соответствующими </w:t>
            </w:r>
            <w:r w:rsidR="00EF3D49" w:rsidRPr="00EF3770">
              <w:rPr>
                <w:rFonts w:eastAsiaTheme="minorEastAsia" w:cstheme="minorHAnsi"/>
                <w:sz w:val="22"/>
                <w:szCs w:val="22"/>
              </w:rPr>
              <w:t>и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сследовательскими комиссиями Сектора МСЭ-R и МСЭ-D назначены координаторы, и 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>указала на то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, что, учитывая вопросы, перечисленные в </w:t>
            </w:r>
            <w:r w:rsidR="00AF547E" w:rsidRPr="00EF3770">
              <w:rPr>
                <w:rFonts w:eastAsiaTheme="minorEastAsia" w:cstheme="minorHAnsi"/>
                <w:sz w:val="22"/>
                <w:szCs w:val="22"/>
              </w:rPr>
              <w:t>Приложении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 xml:space="preserve">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 Резолюции, координаторы могли бы помочь определить для </w:t>
            </w:r>
            <w:r w:rsidR="00AF547E" w:rsidRPr="00EF3770">
              <w:rPr>
                <w:rFonts w:eastAsiaTheme="minorEastAsia" w:cstheme="minorHAnsi"/>
                <w:sz w:val="22"/>
                <w:szCs w:val="22"/>
              </w:rPr>
              <w:t xml:space="preserve">Сектора 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>МСЭ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-R материалы 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 xml:space="preserve">для использования в </w:t>
            </w:r>
            <w:r w:rsidR="00A85F1D" w:rsidRPr="00EF3770">
              <w:rPr>
                <w:rFonts w:eastAsiaTheme="minorEastAsia" w:cstheme="minorHAnsi"/>
                <w:sz w:val="22"/>
                <w:szCs w:val="22"/>
              </w:rPr>
              <w:t xml:space="preserve">его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работе, которые были бы своевременными и полезными для </w:t>
            </w:r>
            <w:r w:rsidR="00EF3D49" w:rsidRPr="00EF3770">
              <w:rPr>
                <w:rFonts w:eastAsiaTheme="minorEastAsia" w:cstheme="minorHAnsi"/>
                <w:sz w:val="22"/>
                <w:szCs w:val="22"/>
              </w:rPr>
              <w:t>и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 xml:space="preserve">сследовательских комиссий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МСЭ-D, </w:t>
            </w:r>
            <w:r w:rsidR="00A139B8" w:rsidRPr="00EF3770">
              <w:rPr>
                <w:rFonts w:eastAsiaTheme="minorEastAsia" w:cstheme="minorHAnsi"/>
                <w:sz w:val="22"/>
                <w:szCs w:val="22"/>
              </w:rPr>
              <w:t>учитывая их текущие исследования.</w:t>
            </w:r>
          </w:p>
          <w:p w14:paraId="4EC041C5" w14:textId="73538016" w:rsidR="005A6F52" w:rsidRPr="00EF3770" w:rsidRDefault="00A139B8" w:rsidP="005A6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также призвала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Д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иректоров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БР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 и БРЭ работать сообща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, используя существующие механизмы взаимодействия 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между МСЭ-R и МСЭ-D, и </w:t>
            </w:r>
            <w:r w:rsidR="00AF547E" w:rsidRPr="00EF3770">
              <w:rPr>
                <w:rFonts w:eastAsiaTheme="minorEastAsia" w:cstheme="minorHAnsi"/>
                <w:sz w:val="22"/>
                <w:szCs w:val="22"/>
              </w:rPr>
              <w:t xml:space="preserve">представить отчет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о результатах работы на 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следующем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собрании КГРЭ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  <w:p w14:paraId="6FFF1756" w14:textId="17980537" w:rsidR="00D82D0F" w:rsidRPr="00EF3770" w:rsidRDefault="00A139B8" w:rsidP="005A6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>КГРЭ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 отметила, что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этого также касается 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 xml:space="preserve">пункт 8.6 о деятельности </w:t>
            </w:r>
            <w:r w:rsidR="00AF547E" w:rsidRPr="00EF3770">
              <w:rPr>
                <w:rFonts w:eastAsiaTheme="minorEastAsia" w:cstheme="minorHAnsi"/>
                <w:sz w:val="22"/>
                <w:szCs w:val="22"/>
              </w:rPr>
              <w:t xml:space="preserve">исследовательских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комисси</w:t>
            </w:r>
            <w:r w:rsidR="00AF547E" w:rsidRPr="00EF3770">
              <w:rPr>
                <w:rFonts w:eastAsiaTheme="minorEastAsia" w:cstheme="minorHAnsi"/>
                <w:sz w:val="22"/>
                <w:szCs w:val="22"/>
              </w:rPr>
              <w:t>й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 </w:t>
            </w:r>
            <w:r w:rsidR="005A6F52" w:rsidRPr="00EF3770">
              <w:rPr>
                <w:rFonts w:eastAsiaTheme="minorEastAsia" w:cstheme="minorHAnsi"/>
                <w:sz w:val="22"/>
                <w:szCs w:val="22"/>
              </w:rPr>
              <w:t>МСЭ-D и достигнутом прогрессе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3644FB21" w14:textId="7287FA7E" w:rsidR="00D82D0F" w:rsidRPr="00EF3770" w:rsidRDefault="00356850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65" w:name="lt_pId181"/>
      <w:r w:rsidRPr="00EF3770">
        <w:t>Документ</w:t>
      </w:r>
      <w:r w:rsidR="00AF547E" w:rsidRPr="00EF3770">
        <w:t xml:space="preserve"> </w:t>
      </w:r>
      <w:hyperlink r:id="rId35" w:history="1">
        <w:r w:rsidR="00AF547E" w:rsidRPr="00EF3770">
          <w:rPr>
            <w:color w:val="0000FF"/>
            <w:u w:val="single"/>
          </w:rPr>
          <w:t>23</w:t>
        </w:r>
      </w:hyperlink>
      <w:bookmarkEnd w:id="65"/>
    </w:p>
    <w:p w14:paraId="11713908" w14:textId="42EB9BF3" w:rsidR="00CD034A" w:rsidRPr="00EF3770" w:rsidRDefault="00CD034A" w:rsidP="00CD034A">
      <w:pPr>
        <w:pStyle w:val="CEONormal"/>
        <w:tabs>
          <w:tab w:val="left" w:pos="567"/>
          <w:tab w:val="left" w:pos="1134"/>
          <w:tab w:val="left" w:pos="1701"/>
          <w:tab w:val="left" w:pos="2268"/>
        </w:tabs>
        <w:rPr>
          <w:rFonts w:ascii="Calibri" w:hAnsi="Calibri"/>
          <w:sz w:val="22"/>
          <w:szCs w:val="22"/>
          <w:lang w:val="ru-RU"/>
        </w:rPr>
      </w:pPr>
      <w:r w:rsidRPr="00EF3770">
        <w:rPr>
          <w:rFonts w:ascii="Calibri" w:hAnsi="Calibri"/>
          <w:sz w:val="22"/>
          <w:szCs w:val="22"/>
          <w:lang w:val="ru-RU"/>
        </w:rPr>
        <w:t xml:space="preserve">Документ 23, представленный Ассоциацией </w:t>
      </w:r>
      <w:r w:rsidR="00AF547E" w:rsidRPr="00EF3770">
        <w:rPr>
          <w:rFonts w:ascii="Calibri" w:hAnsi="Calibri"/>
          <w:sz w:val="22"/>
          <w:szCs w:val="22"/>
          <w:lang w:val="ru-RU"/>
        </w:rPr>
        <w:t xml:space="preserve">за </w:t>
      </w:r>
      <w:r w:rsidRPr="00EF3770">
        <w:rPr>
          <w:rFonts w:ascii="Calibri" w:hAnsi="Calibri"/>
          <w:sz w:val="22"/>
          <w:szCs w:val="22"/>
          <w:lang w:val="ru-RU"/>
        </w:rPr>
        <w:t>прогрессивны</w:t>
      </w:r>
      <w:r w:rsidR="00AF547E" w:rsidRPr="00EF3770">
        <w:rPr>
          <w:rFonts w:ascii="Calibri" w:hAnsi="Calibri"/>
          <w:sz w:val="22"/>
          <w:szCs w:val="22"/>
          <w:lang w:val="ru-RU"/>
        </w:rPr>
        <w:t>е</w:t>
      </w:r>
      <w:r w:rsidRPr="00EF3770">
        <w:rPr>
          <w:rFonts w:ascii="Calibri" w:hAnsi="Calibri"/>
          <w:sz w:val="22"/>
          <w:szCs w:val="22"/>
          <w:lang w:val="ru-RU"/>
        </w:rPr>
        <w:t xml:space="preserve"> коммуникаци</w:t>
      </w:r>
      <w:r w:rsidR="00AF547E" w:rsidRPr="00EF3770">
        <w:rPr>
          <w:rFonts w:ascii="Calibri" w:hAnsi="Calibri"/>
          <w:sz w:val="22"/>
          <w:szCs w:val="22"/>
          <w:lang w:val="ru-RU"/>
        </w:rPr>
        <w:t>и</w:t>
      </w:r>
      <w:r w:rsidRPr="00EF3770">
        <w:rPr>
          <w:rFonts w:ascii="Calibri" w:hAnsi="Calibri"/>
          <w:sz w:val="22"/>
          <w:szCs w:val="22"/>
          <w:lang w:val="ru-RU"/>
        </w:rPr>
        <w:t xml:space="preserve"> (APC), касался выполнения Резолюции 11 об услугах электросвязи/информационно-коммуникационных технологий в сельских, изолированных и недостаточно обслуживаемых районах в целях развития потенциала коренных и сельских </w:t>
      </w:r>
      <w:r w:rsidR="00AF547E" w:rsidRPr="00EF3770">
        <w:rPr>
          <w:rFonts w:ascii="Calibri" w:hAnsi="Calibri"/>
          <w:sz w:val="22"/>
          <w:szCs w:val="22"/>
          <w:lang w:val="ru-RU"/>
        </w:rPr>
        <w:t>сообществ</w:t>
      </w:r>
      <w:r w:rsidRPr="00EF3770">
        <w:rPr>
          <w:rFonts w:ascii="Calibri" w:hAnsi="Calibri"/>
          <w:sz w:val="22"/>
          <w:szCs w:val="22"/>
          <w:lang w:val="ru-RU"/>
        </w:rPr>
        <w:t xml:space="preserve"> в Африке (в дополнение к Резолюции 46). В нем была подчеркнута важность осуществления программ по </w:t>
      </w:r>
      <w:r w:rsidR="00AF547E" w:rsidRPr="00EF3770">
        <w:rPr>
          <w:rFonts w:ascii="Calibri" w:hAnsi="Calibri"/>
          <w:sz w:val="22"/>
          <w:szCs w:val="22"/>
          <w:lang w:val="ru-RU"/>
        </w:rPr>
        <w:t>созданию</w:t>
      </w:r>
      <w:r w:rsidRPr="00EF3770">
        <w:rPr>
          <w:rFonts w:ascii="Calibri" w:hAnsi="Calibri"/>
          <w:sz w:val="22"/>
          <w:szCs w:val="22"/>
          <w:lang w:val="ru-RU"/>
        </w:rPr>
        <w:t xml:space="preserve"> потенциала в поддержку расширения и технического обслуживания сетей электросвязи в сельских, изолированных районах в соответствии с </w:t>
      </w:r>
      <w:r w:rsidR="00422C0A" w:rsidRPr="00EF3770">
        <w:rPr>
          <w:rFonts w:ascii="Calibri" w:hAnsi="Calibri"/>
          <w:sz w:val="22"/>
          <w:szCs w:val="22"/>
          <w:lang w:val="ru-RU"/>
        </w:rPr>
        <w:t xml:space="preserve">Резолюциями </w:t>
      </w:r>
      <w:r w:rsidRPr="00EF3770">
        <w:rPr>
          <w:rFonts w:ascii="Calibri" w:hAnsi="Calibri"/>
          <w:sz w:val="22"/>
          <w:szCs w:val="22"/>
          <w:lang w:val="ru-RU"/>
        </w:rPr>
        <w:t>ВКРЭ.</w:t>
      </w:r>
    </w:p>
    <w:p w14:paraId="3FA5ABB7" w14:textId="0B914059" w:rsidR="00CD034A" w:rsidRPr="00EF3770" w:rsidRDefault="00CD034A" w:rsidP="00CD034A">
      <w:pPr>
        <w:pStyle w:val="CEONormal"/>
        <w:tabs>
          <w:tab w:val="left" w:pos="567"/>
          <w:tab w:val="left" w:pos="1134"/>
          <w:tab w:val="left" w:pos="1701"/>
          <w:tab w:val="left" w:pos="2268"/>
        </w:tabs>
        <w:rPr>
          <w:rFonts w:ascii="Calibri" w:hAnsi="Calibri"/>
          <w:sz w:val="22"/>
          <w:szCs w:val="22"/>
          <w:lang w:val="ru-RU"/>
        </w:rPr>
      </w:pPr>
      <w:r w:rsidRPr="00EF3770">
        <w:rPr>
          <w:rFonts w:ascii="Calibri" w:hAnsi="Calibri"/>
          <w:sz w:val="22"/>
          <w:szCs w:val="22"/>
          <w:lang w:val="ru-RU"/>
        </w:rPr>
        <w:t xml:space="preserve">КГРЭ высоко оценила работу, которую МСЭ и APC провели в регионе Северной и Южной Америки, и участники высказались в поддержку аналогичных учебных программ, призванных способствовать </w:t>
      </w:r>
      <w:r w:rsidR="00AF547E" w:rsidRPr="00EF3770">
        <w:rPr>
          <w:rFonts w:ascii="Calibri" w:hAnsi="Calibri"/>
          <w:sz w:val="22"/>
          <w:szCs w:val="22"/>
          <w:lang w:val="ru-RU"/>
        </w:rPr>
        <w:t xml:space="preserve">созданию </w:t>
      </w:r>
      <w:r w:rsidRPr="00EF3770">
        <w:rPr>
          <w:rFonts w:ascii="Calibri" w:hAnsi="Calibri"/>
          <w:sz w:val="22"/>
          <w:szCs w:val="22"/>
          <w:lang w:val="ru-RU"/>
        </w:rPr>
        <w:t xml:space="preserve">потенциала для </w:t>
      </w:r>
      <w:r w:rsidR="00AF547E" w:rsidRPr="00EF3770">
        <w:rPr>
          <w:rFonts w:ascii="Calibri" w:hAnsi="Calibri"/>
          <w:sz w:val="22"/>
          <w:szCs w:val="22"/>
          <w:lang w:val="ru-RU"/>
        </w:rPr>
        <w:t>подготовки</w:t>
      </w:r>
      <w:r w:rsidRPr="00EF3770">
        <w:rPr>
          <w:rFonts w:ascii="Calibri" w:hAnsi="Calibri"/>
          <w:sz w:val="22"/>
          <w:szCs w:val="22"/>
          <w:lang w:val="ru-RU"/>
        </w:rPr>
        <w:t xml:space="preserve">, поддержания и продолжения реализуемых на местном уровне проектов в области коммуникаций и электросвязи в </w:t>
      </w:r>
      <w:r w:rsidR="00AF547E" w:rsidRPr="00EF3770">
        <w:rPr>
          <w:rFonts w:ascii="Calibri" w:hAnsi="Calibri"/>
          <w:sz w:val="22"/>
          <w:szCs w:val="22"/>
          <w:lang w:val="ru-RU"/>
        </w:rPr>
        <w:t xml:space="preserve">сообществах </w:t>
      </w:r>
      <w:r w:rsidRPr="00EF3770">
        <w:rPr>
          <w:rFonts w:ascii="Calibri" w:hAnsi="Calibri"/>
          <w:sz w:val="22"/>
          <w:szCs w:val="22"/>
          <w:lang w:val="ru-RU"/>
        </w:rPr>
        <w:t>коренных народов и сельских районах во всех регионах, особо отметив Африку.</w:t>
      </w:r>
    </w:p>
    <w:p w14:paraId="5FB79C1E" w14:textId="0CAC0C02" w:rsidR="00D82D0F" w:rsidRPr="00EF3770" w:rsidRDefault="00CD034A" w:rsidP="00CD034A">
      <w:pPr>
        <w:pStyle w:val="CEONormal"/>
        <w:tabs>
          <w:tab w:val="left" w:pos="567"/>
          <w:tab w:val="left" w:pos="1134"/>
          <w:tab w:val="left" w:pos="1701"/>
          <w:tab w:val="left" w:pos="2268"/>
        </w:tabs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ru-RU"/>
        </w:rPr>
      </w:pPr>
      <w:r w:rsidRPr="00EF3770">
        <w:rPr>
          <w:rFonts w:ascii="Calibri" w:hAnsi="Calibri"/>
          <w:sz w:val="22"/>
          <w:szCs w:val="22"/>
          <w:lang w:val="ru-RU"/>
        </w:rPr>
        <w:t xml:space="preserve">Участники приветствовали экспертные знания и опыт APC в области </w:t>
      </w:r>
      <w:r w:rsidR="00C87279" w:rsidRPr="00EF3770">
        <w:rPr>
          <w:rFonts w:ascii="Calibri" w:hAnsi="Calibri"/>
          <w:sz w:val="22"/>
          <w:szCs w:val="22"/>
          <w:lang w:val="ru-RU"/>
        </w:rPr>
        <w:t xml:space="preserve">содействия </w:t>
      </w:r>
      <w:r w:rsidRPr="00EF3770">
        <w:rPr>
          <w:rFonts w:ascii="Calibri" w:hAnsi="Calibri"/>
          <w:sz w:val="22"/>
          <w:szCs w:val="22"/>
          <w:lang w:val="ru-RU"/>
        </w:rPr>
        <w:t>расширени</w:t>
      </w:r>
      <w:r w:rsidR="00C87279" w:rsidRPr="00EF3770">
        <w:rPr>
          <w:rFonts w:ascii="Calibri" w:hAnsi="Calibri"/>
          <w:sz w:val="22"/>
          <w:szCs w:val="22"/>
          <w:lang w:val="ru-RU"/>
        </w:rPr>
        <w:t>ю</w:t>
      </w:r>
      <w:r w:rsidRPr="00EF3770">
        <w:rPr>
          <w:rFonts w:ascii="Calibri" w:hAnsi="Calibri"/>
          <w:sz w:val="22"/>
          <w:szCs w:val="22"/>
          <w:lang w:val="ru-RU"/>
        </w:rPr>
        <w:t xml:space="preserve"> реального доступа </w:t>
      </w:r>
      <w:r w:rsidR="00C87279" w:rsidRPr="00EF3770">
        <w:rPr>
          <w:rFonts w:ascii="Calibri" w:hAnsi="Calibri"/>
          <w:sz w:val="22"/>
          <w:szCs w:val="22"/>
          <w:lang w:val="ru-RU"/>
        </w:rPr>
        <w:t xml:space="preserve">местных </w:t>
      </w:r>
      <w:r w:rsidR="00013F21" w:rsidRPr="00EF3770">
        <w:rPr>
          <w:rFonts w:ascii="Calibri" w:hAnsi="Calibri"/>
          <w:sz w:val="22"/>
          <w:szCs w:val="22"/>
          <w:lang w:val="ru-RU"/>
        </w:rPr>
        <w:t>сообществ</w:t>
      </w:r>
      <w:r w:rsidR="00C87279" w:rsidRPr="00EF3770">
        <w:rPr>
          <w:rFonts w:ascii="Calibri" w:hAnsi="Calibri"/>
          <w:sz w:val="22"/>
          <w:szCs w:val="22"/>
          <w:lang w:val="ru-RU"/>
        </w:rPr>
        <w:t xml:space="preserve"> к услугам </w:t>
      </w:r>
      <w:r w:rsidRPr="00EF3770">
        <w:rPr>
          <w:rFonts w:ascii="Calibri" w:hAnsi="Calibri"/>
          <w:sz w:val="22"/>
          <w:szCs w:val="22"/>
          <w:lang w:val="ru-RU"/>
        </w:rPr>
        <w:t xml:space="preserve">и </w:t>
      </w:r>
      <w:r w:rsidR="00C87279" w:rsidRPr="00EF3770">
        <w:rPr>
          <w:rFonts w:ascii="Calibri" w:hAnsi="Calibri"/>
          <w:sz w:val="22"/>
          <w:szCs w:val="22"/>
          <w:lang w:val="ru-RU"/>
        </w:rPr>
        <w:t>отметили</w:t>
      </w:r>
      <w:r w:rsidRPr="00EF3770">
        <w:rPr>
          <w:rFonts w:ascii="Calibri" w:hAnsi="Calibri"/>
          <w:sz w:val="22"/>
          <w:szCs w:val="22"/>
          <w:lang w:val="ru-RU"/>
        </w:rPr>
        <w:t>, что эта организация могла бы сотрудничать с Региональным отделением МСЭ для Африки в продвижении этих программ.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00BF39B" w14:textId="77777777" w:rsidTr="00CA5EF9">
        <w:tc>
          <w:tcPr>
            <w:tcW w:w="9629" w:type="dxa"/>
          </w:tcPr>
          <w:p w14:paraId="21ED1A05" w14:textId="3E8A5BA3" w:rsidR="00D82D0F" w:rsidRPr="00EF3770" w:rsidRDefault="00C8727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66" w:name="lt_pId186"/>
            <w:r w:rsidRPr="00EF3770">
              <w:rPr>
                <w:rFonts w:eastAsiaTheme="minorEastAsia" w:cstheme="minorHAnsi"/>
                <w:sz w:val="22"/>
                <w:szCs w:val="22"/>
              </w:rPr>
              <w:t>КГРЭ полностью поддержала предложение и программу и дала высокую оценку ее всеобъемлющей повестке дня</w:t>
            </w:r>
            <w:bookmarkEnd w:id="66"/>
            <w:r w:rsidRPr="00EF3770">
              <w:rPr>
                <w:rFonts w:eastAsiaTheme="minorEastAsia" w:cstheme="minorHAnsi"/>
                <w:sz w:val="22"/>
                <w:szCs w:val="22"/>
              </w:rPr>
              <w:t>.</w:t>
            </w:r>
          </w:p>
        </w:tc>
      </w:tr>
    </w:tbl>
    <w:p w14:paraId="058D4738" w14:textId="7C3B6761" w:rsidR="00D82D0F" w:rsidRPr="00EF3770" w:rsidRDefault="00C87279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67" w:name="lt_pId187"/>
      <w:r w:rsidRPr="00EF3770">
        <w:t xml:space="preserve">Документ </w:t>
      </w:r>
      <w:hyperlink r:id="rId36" w:history="1">
        <w:r w:rsidR="00D82D0F" w:rsidRPr="00EF3770">
          <w:rPr>
            <w:rStyle w:val="Hyperlink"/>
          </w:rPr>
          <w:t>33</w:t>
        </w:r>
      </w:hyperlink>
      <w:bookmarkEnd w:id="67"/>
    </w:p>
    <w:p w14:paraId="17F1F4E1" w14:textId="720F7A60" w:rsidR="00D82D0F" w:rsidRPr="00EF3770" w:rsidRDefault="00C87279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вкладе была представлена система управления использованием частот STIR, разработанная Национальным управлением средств массовой информации и инфокоммуникаций Венгрии (NMHH) </w:t>
      </w:r>
      <w:r w:rsidR="00C20AA5" w:rsidRPr="00EF3770">
        <w:t>в соответствии с Указом о национальном распределении частот и правил</w:t>
      </w:r>
      <w:r w:rsidR="00A85F1D" w:rsidRPr="00EF3770">
        <w:t>ами</w:t>
      </w:r>
      <w:r w:rsidR="00C20AA5" w:rsidRPr="00EF3770">
        <w:t xml:space="preserve"> использования частотных диапазонов</w:t>
      </w:r>
      <w:r w:rsidRPr="00EF3770">
        <w:t>. NMHH предложил</w:t>
      </w:r>
      <w:r w:rsidR="00C20AA5" w:rsidRPr="00EF3770">
        <w:t>о</w:t>
      </w:r>
      <w:r w:rsidRPr="00EF3770">
        <w:t xml:space="preserve"> </w:t>
      </w:r>
      <w:r w:rsidR="00C20AA5" w:rsidRPr="00EF3770">
        <w:t xml:space="preserve">оказать содействие другим странам </w:t>
      </w:r>
      <w:r w:rsidRPr="00EF3770">
        <w:t xml:space="preserve">в использовании этой системы и </w:t>
      </w:r>
      <w:r w:rsidR="00C20AA5" w:rsidRPr="00EF3770">
        <w:t xml:space="preserve">ее адаптации </w:t>
      </w:r>
      <w:r w:rsidRPr="00EF3770">
        <w:t>к их потребностям.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5C2C5D68" w14:textId="77777777" w:rsidTr="00CA5EF9">
        <w:tc>
          <w:tcPr>
            <w:tcW w:w="9629" w:type="dxa"/>
          </w:tcPr>
          <w:p w14:paraId="384C24CB" w14:textId="520E4372" w:rsidR="00D82D0F" w:rsidRPr="00EF3770" w:rsidRDefault="00C20AA5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приняла к сведению этот документ, поблагодарила Венгрию за ее щедрое предложение и призвала страны проанализировать предложенные преимущества системы. КГРЭ также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lastRenderedPageBreak/>
              <w:t xml:space="preserve">предложила Венгрии предоставить более подробную информацию об этой системе </w:t>
            </w:r>
            <w:r w:rsidR="00655354" w:rsidRPr="00EF3770">
              <w:rPr>
                <w:rFonts w:eastAsiaTheme="minorEastAsia" w:cstheme="minorHAnsi"/>
                <w:sz w:val="22"/>
                <w:szCs w:val="22"/>
              </w:rPr>
              <w:t>1-й и 2</w:t>
            </w:r>
            <w:r w:rsidR="00A21C5B" w:rsidRPr="00EF3770">
              <w:rPr>
                <w:rFonts w:eastAsiaTheme="minorEastAsia" w:cstheme="minorHAnsi"/>
                <w:sz w:val="22"/>
                <w:szCs w:val="22"/>
              </w:rPr>
              <w:noBreakHyphen/>
            </w:r>
            <w:r w:rsidR="00655354" w:rsidRPr="00EF3770">
              <w:rPr>
                <w:rFonts w:eastAsiaTheme="minorEastAsia" w:cstheme="minorHAnsi"/>
                <w:sz w:val="22"/>
                <w:szCs w:val="22"/>
              </w:rPr>
              <w:t>й</w:t>
            </w:r>
            <w:r w:rsidR="00A21C5B" w:rsidRPr="00EF3770">
              <w:rPr>
                <w:rFonts w:eastAsiaTheme="minorEastAsia" w:cstheme="minorHAnsi"/>
                <w:sz w:val="22"/>
                <w:szCs w:val="22"/>
              </w:rPr>
              <w:t> 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Исследовательским комиссиям МСЭ-D на уровне пленарного заседания</w:t>
            </w:r>
            <w:bookmarkStart w:id="68" w:name="lt_pId191"/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68"/>
          </w:p>
        </w:tc>
      </w:tr>
    </w:tbl>
    <w:p w14:paraId="5F1C5602" w14:textId="5D1C6217" w:rsidR="00450B3E" w:rsidRDefault="00C20AA5" w:rsidP="00450B3E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69" w:name="lt_pId192"/>
      <w:r w:rsidRPr="00EF3770">
        <w:lastRenderedPageBreak/>
        <w:t xml:space="preserve">Документ </w:t>
      </w:r>
      <w:hyperlink r:id="rId37" w:history="1">
        <w:r w:rsidR="00D82D0F" w:rsidRPr="00EF3770">
          <w:rPr>
            <w:rStyle w:val="Hyperlink"/>
            <w:rFonts w:cstheme="minorHAnsi"/>
            <w:lang w:eastAsia="zh-CN"/>
          </w:rPr>
          <w:t>36</w:t>
        </w:r>
      </w:hyperlink>
      <w:bookmarkEnd w:id="69"/>
    </w:p>
    <w:p w14:paraId="5FAE6C6E" w14:textId="04417B1A" w:rsidR="00947988" w:rsidRPr="00EF3770" w:rsidRDefault="00947988" w:rsidP="00450B3E">
      <w:r w:rsidRPr="00EF3770">
        <w:t>В этом документе изложены проблемы, с которыми сталкивается Тимор-Лешти в связи с киберугрозами, киберинцидентами и киберпреступлениями, и, учитывая наличие глобальных резолюций, направленных на решение задач в области кибербезопасности, стоящих перед Государствами-Членами, особенно из числа НРС, подчеркивается, насколько важно содействовать практическому выполнению этих обязательств с помощью ускоренной поддержки и целевых мероприятий.</w:t>
      </w:r>
    </w:p>
    <w:p w14:paraId="4FDE25DF" w14:textId="11D54B58" w:rsidR="00D82D0F" w:rsidRPr="00EF3770" w:rsidRDefault="00947988" w:rsidP="0094798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eastAsiaTheme="minorEastAsia" w:cstheme="minorHAnsi"/>
        </w:rPr>
      </w:pPr>
      <w:r w:rsidRPr="00EF3770">
        <w:t>Многие участники выступили в поддержку решения по этому вопросу. Кроме того, Бразилия предложила свои материалы о защите ребенка в онлайновой среде, которые были переведены на португальский язык.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A88611A" w14:textId="77777777" w:rsidTr="00CA5EF9">
        <w:tc>
          <w:tcPr>
            <w:tcW w:w="9629" w:type="dxa"/>
          </w:tcPr>
          <w:p w14:paraId="185FB3FB" w14:textId="266B6BC6" w:rsidR="00D82D0F" w:rsidRPr="00EF3770" w:rsidRDefault="00947988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поблагодарила Тимор-Лешти за эту инициативу и признала важность этого вопроса для </w:t>
            </w:r>
            <w:r w:rsidR="00013F21" w:rsidRPr="00EF3770">
              <w:rPr>
                <w:rFonts w:eastAsiaTheme="minorEastAsia" w:cstheme="minorHAnsi"/>
                <w:sz w:val="22"/>
                <w:szCs w:val="22"/>
              </w:rPr>
              <w:t xml:space="preserve">членов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МСЭ. КГРЭ отметила продолжающуюся поддержку БРЭ цифровой трансформации в Тимор</w:t>
            </w:r>
            <w:r w:rsidR="00A21C5B" w:rsidRPr="00EF3770">
              <w:rPr>
                <w:rFonts w:eastAsiaTheme="minorEastAsia" w:cstheme="minorHAnsi"/>
                <w:sz w:val="22"/>
                <w:szCs w:val="22"/>
              </w:rPr>
              <w:noBreakHyphen/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Лешти</w:t>
            </w:r>
            <w:bookmarkStart w:id="70" w:name="lt_pId197"/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70"/>
          </w:p>
        </w:tc>
      </w:tr>
    </w:tbl>
    <w:p w14:paraId="1C2DC94A" w14:textId="576E3BDD" w:rsidR="00450B3E" w:rsidRDefault="00947988" w:rsidP="00450B3E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71" w:name="lt_pId198"/>
      <w:r w:rsidRPr="00EF3770">
        <w:t xml:space="preserve">Документ </w:t>
      </w:r>
      <w:hyperlink r:id="rId38" w:history="1">
        <w:r w:rsidR="00D82D0F" w:rsidRPr="00EF3770">
          <w:rPr>
            <w:rStyle w:val="Hyperlink"/>
            <w:rFonts w:cstheme="minorHAnsi"/>
            <w:lang w:eastAsia="zh-CN"/>
          </w:rPr>
          <w:t>40</w:t>
        </w:r>
      </w:hyperlink>
      <w:bookmarkEnd w:id="71"/>
    </w:p>
    <w:p w14:paraId="5E5843CA" w14:textId="71D89089" w:rsidR="00D82D0F" w:rsidRPr="00EF3770" w:rsidRDefault="00947988" w:rsidP="00450B3E">
      <w:pPr>
        <w:spacing w:after="120"/>
      </w:pPr>
      <w:r w:rsidRPr="00EF3770">
        <w:t xml:space="preserve">Этот вклад Китайской Народной Республики содержал несколько предложений о том, каким образом БРЭ могло бы помочь </w:t>
      </w:r>
      <w:r w:rsidR="00013F21" w:rsidRPr="00EF3770">
        <w:t xml:space="preserve">членам </w:t>
      </w:r>
      <w:r w:rsidRPr="00EF3770">
        <w:t>организации обеспечить еще большую устойчивость цифровой трансформации в</w:t>
      </w:r>
      <w:r w:rsidR="0099184B" w:rsidRPr="00EF3770">
        <w:t xml:space="preserve"> течение нового цикла реализации и </w:t>
      </w:r>
      <w:r w:rsidRPr="00EF3770">
        <w:t>укрепить национальный потенциал в области цифровой трансформации.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19B2DF2B" w14:textId="77777777" w:rsidTr="00CA5EF9">
        <w:tc>
          <w:tcPr>
            <w:tcW w:w="9629" w:type="dxa"/>
          </w:tcPr>
          <w:p w14:paraId="7B2D7372" w14:textId="4A434C74" w:rsidR="00D82D0F" w:rsidRPr="00EF3770" w:rsidRDefault="0099184B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72" w:name="lt_pId200"/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поблагодарила Китай за это всеобъемлющее предложение БРЭ и признала важность согласования работы БРЭ с потребностями </w:t>
            </w:r>
            <w:r w:rsidR="00F31E70" w:rsidRPr="00EF3770">
              <w:rPr>
                <w:rFonts w:eastAsiaTheme="minorEastAsia" w:cstheme="minorHAnsi"/>
                <w:sz w:val="22"/>
                <w:szCs w:val="22"/>
              </w:rPr>
              <w:t>ч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ленов МСЭ и их рекомендациями по этому важному вопросу</w:t>
            </w:r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72"/>
          </w:p>
        </w:tc>
      </w:tr>
    </w:tbl>
    <w:p w14:paraId="6026C1AD" w14:textId="49E0FD9D" w:rsidR="00450B3E" w:rsidRDefault="0099184B" w:rsidP="00450B3E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73" w:name="lt_pId201"/>
      <w:r w:rsidRPr="00EF3770">
        <w:t xml:space="preserve">Документ </w:t>
      </w:r>
      <w:hyperlink r:id="rId39" w:history="1">
        <w:r w:rsidR="00D82D0F" w:rsidRPr="00EF3770">
          <w:rPr>
            <w:rStyle w:val="Hyperlink"/>
            <w:rFonts w:cstheme="minorHAnsi"/>
            <w:lang w:eastAsia="zh-CN"/>
          </w:rPr>
          <w:t>41</w:t>
        </w:r>
      </w:hyperlink>
      <w:bookmarkEnd w:id="73"/>
    </w:p>
    <w:p w14:paraId="2CD89873" w14:textId="238FD68E" w:rsidR="0099184B" w:rsidRPr="00EF3770" w:rsidRDefault="0099184B" w:rsidP="00450B3E">
      <w:r w:rsidRPr="00EF3770">
        <w:t xml:space="preserve">В этом вкладе Исламской Республики Пакистан была представлена программа </w:t>
      </w:r>
      <w:r w:rsidR="001705AA" w:rsidRPr="00EF3770">
        <w:t>"</w:t>
      </w:r>
      <w:r w:rsidRPr="00EF3770">
        <w:t>Умные деревни Пакистана</w:t>
      </w:r>
      <w:r w:rsidR="001705AA" w:rsidRPr="00EF3770">
        <w:t>"</w:t>
      </w:r>
      <w:r w:rsidRPr="00EF3770">
        <w:t xml:space="preserve">, целью которой является цифровая трансформация отдаленных и сельских районов страны путем установления соединений между ними и предоставления гражданам более широкого доступа к целому ряду цифровых услуг, которые могут существенно повысить их благосостояние и улучшить условия их жизни в соответствии с государственной концепцией </w:t>
      </w:r>
      <w:r w:rsidR="001705AA" w:rsidRPr="00EF3770">
        <w:t>"</w:t>
      </w:r>
      <w:r w:rsidRPr="00EF3770">
        <w:t>Цифрового Пакистана</w:t>
      </w:r>
      <w:r w:rsidR="001705AA" w:rsidRPr="00EF3770">
        <w:t>"</w:t>
      </w:r>
      <w:r w:rsidRPr="00EF3770">
        <w:t>.</w:t>
      </w:r>
    </w:p>
    <w:p w14:paraId="0C5D2E99" w14:textId="22D3D8AE" w:rsidR="0099184B" w:rsidRPr="00EF3770" w:rsidRDefault="0099184B" w:rsidP="009918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Этот инновационный подход к цифровизации сельских районов с помощью масштабируемых и устойчивых услуг предусматривает использование усовершенствованной инфраструктуры ИКТ. Возможности подключения и платформы, разработанные в рамках программы, могут использоваться различными секторами социальной сферы и экономики, такими как образование, здравоохранение, сельское хозяйство и </w:t>
      </w:r>
      <w:r w:rsidR="00470EB4" w:rsidRPr="00EF3770">
        <w:t>частное предпринимательство</w:t>
      </w:r>
      <w:r w:rsidRPr="00EF3770">
        <w:t xml:space="preserve">. </w:t>
      </w:r>
      <w:r w:rsidR="00470EB4" w:rsidRPr="00EF3770">
        <w:t xml:space="preserve">В настоящее время </w:t>
      </w:r>
      <w:r w:rsidR="00013F21" w:rsidRPr="00EF3770">
        <w:t xml:space="preserve">правительство </w:t>
      </w:r>
      <w:r w:rsidRPr="00EF3770">
        <w:t xml:space="preserve">Пакистана стремится расширить программу </w:t>
      </w:r>
      <w:r w:rsidR="001705AA" w:rsidRPr="00EF3770">
        <w:t>"</w:t>
      </w:r>
      <w:r w:rsidR="00470EB4" w:rsidRPr="00EF3770">
        <w:t>Умные деревни Пакистана</w:t>
      </w:r>
      <w:r w:rsidR="001705AA" w:rsidRPr="00EF3770">
        <w:t>"</w:t>
      </w:r>
      <w:r w:rsidR="00470EB4" w:rsidRPr="00EF3770">
        <w:t xml:space="preserve"> </w:t>
      </w:r>
      <w:r w:rsidRPr="00EF3770">
        <w:t>и ст</w:t>
      </w:r>
      <w:r w:rsidR="00470EB4" w:rsidRPr="00EF3770">
        <w:t xml:space="preserve">арается </w:t>
      </w:r>
      <w:r w:rsidRPr="00EF3770">
        <w:t xml:space="preserve">развивать партнерские отношения и сотрудничество с МСЭ и </w:t>
      </w:r>
      <w:r w:rsidR="00470EB4" w:rsidRPr="00EF3770">
        <w:t xml:space="preserve">компанией </w:t>
      </w:r>
      <w:r w:rsidRPr="00EF3770">
        <w:t>Huawei, которые обеспечили успех этой программы.</w:t>
      </w:r>
    </w:p>
    <w:p w14:paraId="2986E871" w14:textId="116AB01F" w:rsidR="00D82D0F" w:rsidRPr="00EF3770" w:rsidRDefault="0099184B" w:rsidP="009918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Многие делегаты </w:t>
      </w:r>
      <w:r w:rsidR="00470EB4" w:rsidRPr="00EF3770">
        <w:t xml:space="preserve">дали высокую оценку проделанной совместно с БРЭ работе </w:t>
      </w:r>
      <w:r w:rsidRPr="00EF3770">
        <w:t xml:space="preserve">по реализации проектов </w:t>
      </w:r>
      <w:r w:rsidR="001705AA" w:rsidRPr="00EF3770">
        <w:t>"</w:t>
      </w:r>
      <w:r w:rsidRPr="00EF3770">
        <w:t>Умные деревни</w:t>
      </w:r>
      <w:r w:rsidR="001705AA" w:rsidRPr="00EF3770">
        <w:t>"</w:t>
      </w:r>
      <w:r w:rsidRPr="00EF3770">
        <w:t xml:space="preserve"> и </w:t>
      </w:r>
      <w:r w:rsidR="001705AA" w:rsidRPr="00EF3770">
        <w:t>"</w:t>
      </w:r>
      <w:r w:rsidRPr="00EF3770">
        <w:t>Умные острова</w:t>
      </w:r>
      <w:r w:rsidR="001705AA" w:rsidRPr="00EF3770">
        <w:t>"</w:t>
      </w:r>
      <w:r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8C8BBD6" w14:textId="77777777" w:rsidTr="00EB0515">
        <w:tc>
          <w:tcPr>
            <w:tcW w:w="9629" w:type="dxa"/>
            <w:tcBorders>
              <w:bottom w:val="single" w:sz="4" w:space="0" w:color="auto"/>
            </w:tcBorders>
          </w:tcPr>
          <w:p w14:paraId="378FF578" w14:textId="1CEBC8E6" w:rsidR="00D82D0F" w:rsidRPr="00EF3770" w:rsidRDefault="00470EB4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>КГРЭ приветствовала этот документ и поблагодарила Пакистан за информацию об этой инициативе.</w:t>
            </w:r>
          </w:p>
        </w:tc>
      </w:tr>
    </w:tbl>
    <w:p w14:paraId="06FAFDD8" w14:textId="65E902CF" w:rsidR="00450B3E" w:rsidRDefault="00470EB4" w:rsidP="00450B3E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74" w:name="lt_pId208"/>
      <w:r w:rsidRPr="00EF3770">
        <w:lastRenderedPageBreak/>
        <w:t xml:space="preserve">Документ </w:t>
      </w:r>
      <w:hyperlink r:id="rId40" w:history="1">
        <w:r w:rsidR="00D82D0F" w:rsidRPr="00EF3770">
          <w:rPr>
            <w:rStyle w:val="Hyperlink"/>
            <w:rFonts w:cstheme="minorHAnsi"/>
            <w:lang w:eastAsia="zh-CN"/>
          </w:rPr>
          <w:t>42</w:t>
        </w:r>
      </w:hyperlink>
      <w:bookmarkStart w:id="75" w:name="lt_pId210"/>
      <w:bookmarkEnd w:id="74"/>
    </w:p>
    <w:p w14:paraId="5E0105D7" w14:textId="66171001" w:rsidR="00D82D0F" w:rsidRPr="00EF3770" w:rsidRDefault="00470EB4" w:rsidP="00450B3E">
      <w:pPr>
        <w:spacing w:after="120"/>
      </w:pPr>
      <w:r w:rsidRPr="00EF3770">
        <w:t xml:space="preserve">В этом вкладе представлен обзор сотрудничества Азиатско-Тихоокеанского института развития радиовещания (AIBD) с МСЭ. В нем были рекомендованы действия, направленные на дальнейшее наращивание усилий в области образования, профессиональной подготовки и создания человеческого потенциала в соответствии с </w:t>
      </w:r>
      <w:r w:rsidR="00D75B68" w:rsidRPr="00EF3770">
        <w:t xml:space="preserve">Решениями </w:t>
      </w:r>
      <w:r w:rsidRPr="00EF3770">
        <w:t>ВКРЭ-22 в тесном сотрудничестве со всеми тремя Секторами МСЭ</w:t>
      </w:r>
      <w:r w:rsidR="00D82D0F" w:rsidRPr="00EF3770">
        <w:t>.</w:t>
      </w:r>
      <w:bookmarkEnd w:id="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76E76053" w14:textId="77777777" w:rsidTr="00CA5EF9">
        <w:tc>
          <w:tcPr>
            <w:tcW w:w="9629" w:type="dxa"/>
          </w:tcPr>
          <w:p w14:paraId="6849EBC9" w14:textId="3773628A" w:rsidR="00D82D0F" w:rsidRPr="00EF3770" w:rsidRDefault="00461432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76" w:name="lt_pId211"/>
            <w:bookmarkStart w:id="77" w:name="_Hlk138769391"/>
            <w:r w:rsidRPr="00EF3770">
              <w:rPr>
                <w:rFonts w:eastAsiaTheme="minorEastAsia" w:cstheme="minorHAnsi"/>
                <w:sz w:val="22"/>
                <w:szCs w:val="22"/>
              </w:rPr>
              <w:t>Поскольку ни один представитель AIBD не присутствовал на собрании физически или виртуально, этот вклад не мог быть представлен</w:t>
            </w:r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76"/>
          </w:p>
        </w:tc>
      </w:tr>
    </w:tbl>
    <w:p w14:paraId="21B86142" w14:textId="3977E89C" w:rsidR="00450B3E" w:rsidRDefault="00C826CB" w:rsidP="00450B3E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both"/>
        <w:textAlignment w:val="auto"/>
        <w:rPr>
          <w:rFonts w:cstheme="minorHAnsi"/>
        </w:rPr>
      </w:pPr>
      <w:bookmarkStart w:id="78" w:name="lt_pId212"/>
      <w:bookmarkStart w:id="79" w:name="_Hlk138769139"/>
      <w:bookmarkEnd w:id="77"/>
      <w:r w:rsidRPr="00EF3770">
        <w:rPr>
          <w:rFonts w:cstheme="minorHAnsi"/>
          <w:lang w:eastAsia="en-GB"/>
        </w:rPr>
        <w:t xml:space="preserve">Документ </w:t>
      </w:r>
      <w:hyperlink r:id="rId41" w:history="1">
        <w:r w:rsidR="00D82D0F" w:rsidRPr="00EF3770">
          <w:rPr>
            <w:rStyle w:val="Hyperlink"/>
            <w:rFonts w:cstheme="minorHAnsi"/>
            <w:lang w:eastAsia="zh-CN"/>
          </w:rPr>
          <w:t>43</w:t>
        </w:r>
        <w:bookmarkEnd w:id="78"/>
        <w:bookmarkEnd w:id="79"/>
      </w:hyperlink>
    </w:p>
    <w:p w14:paraId="4E0962F3" w14:textId="75E0B178" w:rsidR="00227C77" w:rsidRPr="00EF3770" w:rsidRDefault="00227C77" w:rsidP="00450B3E">
      <w:r w:rsidRPr="00EF3770">
        <w:t xml:space="preserve">В этом совместном вкладе Дании, Франции, Германии, Литвы, Нидерландов, Польши, Португалии, Румынии, Испании, Швеции и Соединенного Королевства было предложено провести обзор и </w:t>
      </w:r>
      <w:r w:rsidR="00013F21" w:rsidRPr="00EF3770">
        <w:t>отображение</w:t>
      </w:r>
      <w:r w:rsidRPr="00EF3770">
        <w:t xml:space="preserve"> всех соответствующих мероприятий по </w:t>
      </w:r>
      <w:r w:rsidR="00013F21" w:rsidRPr="00EF3770">
        <w:t>созданию</w:t>
      </w:r>
      <w:r w:rsidRPr="00EF3770">
        <w:t xml:space="preserve"> потенциала, проводимых в соответствии с </w:t>
      </w:r>
      <w:r w:rsidR="00450B3E" w:rsidRPr="00EF3770">
        <w:t xml:space="preserve">Резолюциями </w:t>
      </w:r>
      <w:r w:rsidRPr="00EF3770">
        <w:t>ВКРЭ-17, касающимися кибер</w:t>
      </w:r>
      <w:r w:rsidR="00013F21" w:rsidRPr="00EF3770">
        <w:t>безопасности</w:t>
      </w:r>
      <w:r w:rsidRPr="00EF3770">
        <w:t xml:space="preserve">, и планируемой деятельности на период до ВКРЭ-25. Это </w:t>
      </w:r>
      <w:r w:rsidR="00013F21" w:rsidRPr="00EF3770">
        <w:t>отображение</w:t>
      </w:r>
      <w:r w:rsidRPr="00EF3770">
        <w:t xml:space="preserve"> обеспечит ясность в отношении предпринятых инициатив, их результатов и планов на будущее с целью рационализации усилий, обеспечения эффективности и более действенного сотрудничества между Государствами-Членами и другими партнерами.</w:t>
      </w:r>
    </w:p>
    <w:p w14:paraId="145C19AF" w14:textId="2B4663D2" w:rsidR="00D82D0F" w:rsidRPr="00EF3770" w:rsidRDefault="00227C77" w:rsidP="00227C7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r w:rsidRPr="00EF3770">
        <w:rPr>
          <w:rFonts w:cstheme="minorHAnsi"/>
        </w:rPr>
        <w:t xml:space="preserve">В ходе обсуждения </w:t>
      </w:r>
      <w:r w:rsidR="005A2525" w:rsidRPr="00EF3770">
        <w:rPr>
          <w:rFonts w:cstheme="minorHAnsi"/>
        </w:rPr>
        <w:t xml:space="preserve">Председатель </w:t>
      </w:r>
      <w:r w:rsidR="00655354" w:rsidRPr="00EF3770">
        <w:rPr>
          <w:rFonts w:cstheme="minorHAnsi"/>
        </w:rPr>
        <w:t xml:space="preserve">2-й </w:t>
      </w:r>
      <w:r w:rsidRPr="00EF3770">
        <w:rPr>
          <w:rFonts w:cstheme="minorHAnsi"/>
        </w:rPr>
        <w:t xml:space="preserve">Исследовательской комиссии проинформировал КГРЭ, что на последнем собрании </w:t>
      </w:r>
      <w:r w:rsidR="005A2525" w:rsidRPr="00EF3770">
        <w:rPr>
          <w:rFonts w:cstheme="minorHAnsi"/>
        </w:rPr>
        <w:t xml:space="preserve">группы </w:t>
      </w:r>
      <w:r w:rsidR="009F695C" w:rsidRPr="00EF3770">
        <w:rPr>
          <w:rFonts w:cstheme="minorHAnsi"/>
        </w:rPr>
        <w:t>Д</w:t>
      </w:r>
      <w:r w:rsidRPr="00EF3770">
        <w:rPr>
          <w:rFonts w:cstheme="minorHAnsi"/>
        </w:rPr>
        <w:t xml:space="preserve">окладчика </w:t>
      </w:r>
      <w:r w:rsidR="00460931" w:rsidRPr="00EF3770">
        <w:rPr>
          <w:rFonts w:cstheme="minorHAnsi"/>
        </w:rPr>
        <w:t xml:space="preserve">по </w:t>
      </w:r>
      <w:r w:rsidR="005A2525" w:rsidRPr="00EF3770">
        <w:rPr>
          <w:rFonts w:cstheme="minorHAnsi"/>
        </w:rPr>
        <w:t xml:space="preserve">Вопросу 3/2 о кибербезопасности </w:t>
      </w:r>
      <w:r w:rsidRPr="00EF3770">
        <w:rPr>
          <w:rFonts w:cstheme="minorHAnsi"/>
        </w:rPr>
        <w:t xml:space="preserve">руководящему составу Группы </w:t>
      </w:r>
      <w:r w:rsidR="009F695C" w:rsidRPr="00EF3770">
        <w:rPr>
          <w:rFonts w:cstheme="minorHAnsi"/>
        </w:rPr>
        <w:t>Д</w:t>
      </w:r>
      <w:r w:rsidRPr="00EF3770">
        <w:rPr>
          <w:rFonts w:cstheme="minorHAnsi"/>
        </w:rPr>
        <w:t xml:space="preserve">окладчика было рекомендовано представить всеобъемлющую карту мероприятий </w:t>
      </w:r>
      <w:r w:rsidR="000757A7" w:rsidRPr="00EF3770">
        <w:rPr>
          <w:rFonts w:cstheme="minorHAnsi"/>
        </w:rPr>
        <w:t xml:space="preserve">в области </w:t>
      </w:r>
      <w:r w:rsidRPr="00EF3770">
        <w:rPr>
          <w:rFonts w:cstheme="minorHAnsi"/>
        </w:rPr>
        <w:t>кибербезопасности, связанных с платформами, сертификатами и программами, осуществляемыми странами и организациями.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205B44E" w14:textId="77777777" w:rsidTr="00CA5EF9">
        <w:tc>
          <w:tcPr>
            <w:tcW w:w="9629" w:type="dxa"/>
          </w:tcPr>
          <w:p w14:paraId="2C5207E5" w14:textId="3001F35C" w:rsidR="00D82D0F" w:rsidRPr="00EF3770" w:rsidRDefault="000757A7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поблагодарила Данию, Францию, Германию, Литву, Нидерланды, Польшу, Португалию, Румынию, Испанию, Швецию и Соединенное Королевство за этот вклад и отметила особую важность этого вопроса. КГРЭ отметила вклады и усилия БРЭ по обеспечению безопасности в цифровом пространстве. Директор БРЭ согласился представить информацию в дополнение к имеющейся информации, регулярно представляемой </w:t>
            </w:r>
            <w:r w:rsidR="00EF3D49" w:rsidRPr="00EF3770">
              <w:rPr>
                <w:rFonts w:eastAsiaTheme="minorEastAsia" w:cstheme="minorHAnsi"/>
                <w:sz w:val="22"/>
                <w:szCs w:val="22"/>
              </w:rPr>
              <w:t>и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сследовательским комиссиям МСЭ по данному вопросу, и в ответ на запрос представит результаты на следующем собрании КГРЭ</w:t>
            </w:r>
            <w:bookmarkStart w:id="80" w:name="lt_pId218"/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80"/>
          </w:p>
        </w:tc>
      </w:tr>
    </w:tbl>
    <w:p w14:paraId="0FE3058E" w14:textId="0FBCBABD" w:rsidR="00D82D0F" w:rsidRPr="00EF3770" w:rsidRDefault="000757A7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  <w:lang w:eastAsia="zh-CN"/>
        </w:rPr>
      </w:pPr>
      <w:bookmarkStart w:id="81" w:name="lt_pId219"/>
      <w:r w:rsidRPr="00EF3770">
        <w:t xml:space="preserve">Документ </w:t>
      </w:r>
      <w:hyperlink r:id="rId42" w:history="1">
        <w:r w:rsidR="00D82D0F" w:rsidRPr="00EF3770">
          <w:rPr>
            <w:rStyle w:val="Hyperlink"/>
            <w:rFonts w:cstheme="minorHAnsi"/>
            <w:lang w:eastAsia="zh-CN"/>
          </w:rPr>
          <w:t>45</w:t>
        </w:r>
      </w:hyperlink>
      <w:bookmarkEnd w:id="81"/>
    </w:p>
    <w:p w14:paraId="3FD5274F" w14:textId="45346115" w:rsidR="000757A7" w:rsidRPr="00EF3770" w:rsidRDefault="000757A7" w:rsidP="000757A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вкладе Тимора-Лешти содержится полное описание процесса цифровой трансформации в рамках стратегического плана </w:t>
      </w:r>
      <w:r w:rsidR="001705AA" w:rsidRPr="00EF3770">
        <w:t>"</w:t>
      </w:r>
      <w:r w:rsidRPr="00EF3770">
        <w:t>Цифровой Тимор 2032</w:t>
      </w:r>
      <w:r w:rsidR="001705AA" w:rsidRPr="00EF3770">
        <w:t>"</w:t>
      </w:r>
      <w:r w:rsidRPr="00EF3770">
        <w:t xml:space="preserve">, предусматривающего использование цифровых решений для повышения благосостояния людей и экономического роста, и </w:t>
      </w:r>
      <w:r w:rsidR="001D6EC9" w:rsidRPr="00EF3770">
        <w:t xml:space="preserve">изложены меры, направленные на устранение </w:t>
      </w:r>
      <w:r w:rsidRPr="00EF3770">
        <w:t>барьеров</w:t>
      </w:r>
      <w:r w:rsidR="001D6EC9" w:rsidRPr="00EF3770">
        <w:t>, препятствующих доступу</w:t>
      </w:r>
      <w:r w:rsidRPr="00EF3770">
        <w:t xml:space="preserve"> к образованию</w:t>
      </w:r>
      <w:r w:rsidR="001D6EC9" w:rsidRPr="00EF3770">
        <w:t>,</w:t>
      </w:r>
      <w:r w:rsidRPr="00EF3770">
        <w:t xml:space="preserve"> путем </w:t>
      </w:r>
      <w:r w:rsidR="001D6EC9" w:rsidRPr="00EF3770">
        <w:t xml:space="preserve">стимулирования </w:t>
      </w:r>
      <w:r w:rsidRPr="00EF3770">
        <w:t xml:space="preserve">использования ИКТ и </w:t>
      </w:r>
      <w:r w:rsidR="001D6EC9" w:rsidRPr="00EF3770">
        <w:t xml:space="preserve">соединения </w:t>
      </w:r>
      <w:r w:rsidRPr="00EF3770">
        <w:t xml:space="preserve">всех школ в стране, </w:t>
      </w:r>
      <w:r w:rsidR="001D6EC9" w:rsidRPr="00EF3770">
        <w:t xml:space="preserve">а также принятие мер </w:t>
      </w:r>
      <w:r w:rsidRPr="00EF3770">
        <w:t xml:space="preserve">по </w:t>
      </w:r>
      <w:r w:rsidR="001D6EC9" w:rsidRPr="00EF3770">
        <w:t>защите ребенка в онлайновой среде</w:t>
      </w:r>
      <w:r w:rsidRPr="00EF3770">
        <w:t xml:space="preserve"> и созда</w:t>
      </w:r>
      <w:r w:rsidR="001D6EC9" w:rsidRPr="00EF3770">
        <w:t>ние безопасной, надежной и масштабируемой национальной сети.</w:t>
      </w:r>
    </w:p>
    <w:p w14:paraId="533CD518" w14:textId="526CF363" w:rsidR="00D82D0F" w:rsidRPr="00EF3770" w:rsidRDefault="000757A7" w:rsidP="000757A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Тимор-Лешти обратился к МСЭ за поддержкой в создании благоприятных условий, мобилизации финансирования, развертывании инфраструктуры и наращивании местного потенциала для обеспечения того, чтобы каждая школа имела доступ к надежному </w:t>
      </w:r>
      <w:r w:rsidR="001D6EC9" w:rsidRPr="00EF3770">
        <w:t>интернет-соединению</w:t>
      </w:r>
      <w:r w:rsidRPr="00EF3770">
        <w:t xml:space="preserve">, чтобы </w:t>
      </w:r>
      <w:r w:rsidR="001D6EC9" w:rsidRPr="00EF3770">
        <w:t xml:space="preserve">создать защищенную онлайновую среду </w:t>
      </w:r>
      <w:r w:rsidRPr="00EF3770">
        <w:t xml:space="preserve">для своих пользователей и </w:t>
      </w:r>
      <w:r w:rsidR="001D6EC9" w:rsidRPr="00EF3770">
        <w:t>всего местного населения</w:t>
      </w:r>
      <w:r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0E935791" w14:textId="77777777" w:rsidTr="00CA5EF9">
        <w:tc>
          <w:tcPr>
            <w:tcW w:w="9629" w:type="dxa"/>
          </w:tcPr>
          <w:p w14:paraId="5FC7C9BE" w14:textId="5DBFF2FB" w:rsidR="00D82D0F" w:rsidRPr="00EF3770" w:rsidRDefault="001D6EC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eastAsiaTheme="minorEastAsia" w:cstheme="minorHAnsi"/>
                <w:sz w:val="22"/>
                <w:szCs w:val="22"/>
              </w:rPr>
            </w:pPr>
            <w:bookmarkStart w:id="82" w:name="lt_pId222"/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КГРЭ приняла к сведению этот вклад и </w:t>
            </w:r>
            <w:r w:rsidR="009D62E8" w:rsidRPr="00EF3770">
              <w:rPr>
                <w:rFonts w:eastAsiaTheme="minorEastAsia" w:cstheme="minorHAnsi"/>
                <w:sz w:val="22"/>
                <w:szCs w:val="22"/>
              </w:rPr>
              <w:t xml:space="preserve">заявила о необходимости 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продолжать оказывать поддержку Тимор</w:t>
            </w:r>
            <w:r w:rsidR="00672847" w:rsidRPr="00EF3770">
              <w:rPr>
                <w:rFonts w:eastAsiaTheme="minorEastAsia" w:cstheme="minorHAnsi"/>
                <w:sz w:val="22"/>
                <w:szCs w:val="22"/>
              </w:rPr>
              <w:t>у</w:t>
            </w:r>
            <w:r w:rsidR="009D62E8" w:rsidRPr="00EF3770">
              <w:rPr>
                <w:rFonts w:eastAsiaTheme="minorEastAsia" w:cstheme="minorHAnsi"/>
                <w:sz w:val="22"/>
                <w:szCs w:val="22"/>
              </w:rPr>
              <w:t>-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 xml:space="preserve">Лешти и другим </w:t>
            </w:r>
            <w:r w:rsidR="00F31E70" w:rsidRPr="00EF3770">
              <w:rPr>
                <w:rFonts w:eastAsiaTheme="minorEastAsia" w:cstheme="minorHAnsi"/>
                <w:sz w:val="22"/>
                <w:szCs w:val="22"/>
              </w:rPr>
              <w:t>ч</w:t>
            </w:r>
            <w:r w:rsidRPr="00EF3770">
              <w:rPr>
                <w:rFonts w:eastAsiaTheme="minorEastAsia" w:cstheme="minorHAnsi"/>
                <w:sz w:val="22"/>
                <w:szCs w:val="22"/>
              </w:rPr>
              <w:t>ленам в области цифровой трансформации</w:t>
            </w:r>
            <w:r w:rsidR="00D82D0F" w:rsidRPr="00EF3770">
              <w:rPr>
                <w:rFonts w:eastAsiaTheme="minorEastAsia" w:cstheme="minorHAnsi"/>
                <w:sz w:val="22"/>
                <w:szCs w:val="22"/>
              </w:rPr>
              <w:t>.</w:t>
            </w:r>
            <w:bookmarkEnd w:id="82"/>
          </w:p>
        </w:tc>
      </w:tr>
    </w:tbl>
    <w:p w14:paraId="45930B79" w14:textId="06575D82" w:rsidR="00D82D0F" w:rsidRPr="00EF3770" w:rsidRDefault="00D82D0F" w:rsidP="009B1537">
      <w:pPr>
        <w:pStyle w:val="Heading2"/>
      </w:pPr>
      <w:r w:rsidRPr="00EF3770">
        <w:lastRenderedPageBreak/>
        <w:t>8.</w:t>
      </w:r>
      <w:r w:rsidR="009B1537" w:rsidRPr="00EF3770">
        <w:t>3</w:t>
      </w:r>
      <w:bookmarkStart w:id="83" w:name="lt_pId224"/>
      <w:r w:rsidR="009B1537" w:rsidRPr="00EF3770">
        <w:tab/>
      </w:r>
      <w:r w:rsidR="009D62E8" w:rsidRPr="00EF3770">
        <w:t>Четырех</w:t>
      </w:r>
      <w:r w:rsidR="001A7A70" w:rsidRPr="00EF3770">
        <w:t xml:space="preserve">годичный </w:t>
      </w:r>
      <w:r w:rsidR="009D62E8" w:rsidRPr="00EF3770">
        <w:t xml:space="preserve">скользящий Оперативный план Союза на </w:t>
      </w:r>
      <w:r w:rsidRPr="00EF3770">
        <w:t>2024–2027</w:t>
      </w:r>
      <w:bookmarkEnd w:id="83"/>
      <w:r w:rsidR="009D62E8" w:rsidRPr="00EF3770">
        <w:t xml:space="preserve"> годы</w:t>
      </w:r>
    </w:p>
    <w:p w14:paraId="352C0AD5" w14:textId="60AAFE4B" w:rsidR="00D82D0F" w:rsidRPr="00EF3770" w:rsidRDefault="009D62E8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  <w:b/>
          <w:bCs/>
        </w:rPr>
      </w:pPr>
      <w:bookmarkStart w:id="84" w:name="lt_pId225"/>
      <w:r w:rsidRPr="00EF3770">
        <w:rPr>
          <w:rFonts w:cstheme="minorHAnsi"/>
        </w:rPr>
        <w:t xml:space="preserve">Документ </w:t>
      </w:r>
      <w:hyperlink r:id="rId43" w:history="1">
        <w:r w:rsidR="00D82D0F" w:rsidRPr="00EF3770">
          <w:rPr>
            <w:rStyle w:val="Hyperlink"/>
            <w:rFonts w:cstheme="minorHAnsi"/>
          </w:rPr>
          <w:t>46</w:t>
        </w:r>
      </w:hyperlink>
      <w:bookmarkEnd w:id="84"/>
    </w:p>
    <w:p w14:paraId="75A85A1A" w14:textId="6B1725EC" w:rsidR="00D82D0F" w:rsidRPr="00EF3770" w:rsidRDefault="001A7A70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85" w:name="lt_pId226"/>
      <w:r w:rsidRPr="00EF3770">
        <w:t>В этом документе, подготовленном Генеральным секретариатом МСЭ, представлен предварительный проект четырехгодичного скользящего Оперативного плана Союза на 2024</w:t>
      </w:r>
      <w:r w:rsidR="00672847" w:rsidRPr="00EF3770">
        <w:t>−</w:t>
      </w:r>
      <w:r w:rsidRPr="00EF3770">
        <w:t>2027</w:t>
      </w:r>
      <w:r w:rsidR="00EB0515" w:rsidRPr="00EF3770">
        <w:t> </w:t>
      </w:r>
      <w:r w:rsidRPr="00EF3770">
        <w:t>годы, который будет обсуждаться Советом-23</w:t>
      </w:r>
      <w:r w:rsidR="00D82D0F" w:rsidRPr="00EF3770">
        <w:t>.</w:t>
      </w:r>
      <w:bookmarkEnd w:id="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3E78D0D" w14:textId="77777777" w:rsidTr="00CA5EF9">
        <w:tc>
          <w:tcPr>
            <w:tcW w:w="9629" w:type="dxa"/>
          </w:tcPr>
          <w:p w14:paraId="569597A6" w14:textId="0C80CD3B" w:rsidR="00D82D0F" w:rsidRPr="00EF3770" w:rsidRDefault="001A7A70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86" w:name="lt_pId227"/>
            <w:r w:rsidRPr="00EF3770">
              <w:rPr>
                <w:rFonts w:cstheme="minorHAnsi"/>
                <w:sz w:val="22"/>
                <w:szCs w:val="22"/>
              </w:rPr>
              <w:t>КРГЭ с благодарностью приняла к сведению представленный предварительный проект четырехгодичного скользящего Оперативного плана Союза на 2024</w:t>
            </w:r>
            <w:r w:rsidR="00DF7119" w:rsidRPr="00EF3770">
              <w:rPr>
                <w:rFonts w:cstheme="minorHAnsi"/>
                <w:sz w:val="22"/>
                <w:szCs w:val="22"/>
              </w:rPr>
              <w:t>−</w:t>
            </w:r>
            <w:r w:rsidRPr="00EF3770">
              <w:rPr>
                <w:rFonts w:cstheme="minorHAnsi"/>
                <w:sz w:val="22"/>
                <w:szCs w:val="22"/>
              </w:rPr>
              <w:t>2027 годы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86"/>
          </w:p>
        </w:tc>
      </w:tr>
    </w:tbl>
    <w:p w14:paraId="251B0C15" w14:textId="022236EF" w:rsidR="00D82D0F" w:rsidRPr="00EF3770" w:rsidRDefault="00D82D0F" w:rsidP="009B1537">
      <w:pPr>
        <w:pStyle w:val="Heading2"/>
        <w:rPr>
          <w:rFonts w:cstheme="minorHAnsi"/>
          <w:b w:val="0"/>
          <w:bCs w:val="0"/>
          <w:sz w:val="24"/>
          <w:szCs w:val="24"/>
        </w:rPr>
      </w:pPr>
      <w:r w:rsidRPr="00EF3770">
        <w:rPr>
          <w:rFonts w:cstheme="minorHAnsi"/>
          <w:sz w:val="24"/>
          <w:szCs w:val="24"/>
        </w:rPr>
        <w:t>8.</w:t>
      </w:r>
      <w:r w:rsidR="009B1537" w:rsidRPr="00EF3770">
        <w:rPr>
          <w:rFonts w:cstheme="minorHAnsi"/>
          <w:sz w:val="24"/>
          <w:szCs w:val="24"/>
        </w:rPr>
        <w:t>4</w:t>
      </w:r>
      <w:r w:rsidRPr="00EF3770">
        <w:rPr>
          <w:rFonts w:cstheme="minorHAnsi"/>
          <w:sz w:val="24"/>
          <w:szCs w:val="24"/>
        </w:rPr>
        <w:tab/>
      </w:r>
      <w:r w:rsidR="001A7A70" w:rsidRPr="00EF3770">
        <w:t>Проекты</w:t>
      </w:r>
      <w:r w:rsidR="001A7A70" w:rsidRPr="00EF3770">
        <w:rPr>
          <w:rFonts w:cstheme="minorHAnsi"/>
          <w:sz w:val="24"/>
          <w:szCs w:val="24"/>
        </w:rPr>
        <w:t xml:space="preserve"> и специальные инициативы МСЭ-D</w:t>
      </w:r>
    </w:p>
    <w:p w14:paraId="19AB4BBC" w14:textId="7216AE91" w:rsidR="00D82D0F" w:rsidRPr="00EF3770" w:rsidRDefault="001A7A70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  <w:b/>
          <w:bCs/>
        </w:rPr>
      </w:pPr>
      <w:bookmarkStart w:id="87" w:name="lt_pId230"/>
      <w:r w:rsidRPr="00EF3770">
        <w:rPr>
          <w:rFonts w:cstheme="minorHAnsi"/>
        </w:rPr>
        <w:t xml:space="preserve">Документ </w:t>
      </w:r>
      <w:hyperlink r:id="rId44" w:history="1">
        <w:r w:rsidR="00D82D0F" w:rsidRPr="00EF3770">
          <w:rPr>
            <w:rStyle w:val="Hyperlink"/>
            <w:rFonts w:cstheme="minorHAnsi"/>
            <w:lang w:eastAsia="zh-CN"/>
          </w:rPr>
          <w:t>7(Rev.1)</w:t>
        </w:r>
      </w:hyperlink>
      <w:bookmarkEnd w:id="87"/>
    </w:p>
    <w:p w14:paraId="5B85376C" w14:textId="6EB583DE" w:rsidR="00D82D0F" w:rsidRPr="00EF3770" w:rsidRDefault="0056759E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r w:rsidRPr="00EF3770">
        <w:rPr>
          <w:rFonts w:cstheme="minorHAnsi"/>
        </w:rPr>
        <w:t xml:space="preserve">В этом документе, представленном </w:t>
      </w:r>
      <w:r w:rsidR="005C7A88" w:rsidRPr="00EF3770">
        <w:rPr>
          <w:rFonts w:cstheme="minorHAnsi"/>
        </w:rPr>
        <w:t xml:space="preserve">секретариатом </w:t>
      </w:r>
      <w:r w:rsidRPr="00EF3770">
        <w:rPr>
          <w:rFonts w:cstheme="minorHAnsi"/>
        </w:rPr>
        <w:t>БРЭ, содержится обзор работы, проделанной МСЭ-D в процессе разработки и реализации проектов в шести регионах МСЭ, а также проведенных межрегиональных мероприятий. Примечательно, что за период с января по май 2023 года БРЭ заключило соглашения по семи новым проектам на сумму 7,2 млн</w:t>
      </w:r>
      <w:r w:rsidR="00DF7119" w:rsidRPr="00EF3770">
        <w:rPr>
          <w:rFonts w:cstheme="minorHAnsi"/>
        </w:rPr>
        <w:t>.</w:t>
      </w:r>
      <w:r w:rsidRPr="00EF3770">
        <w:rPr>
          <w:rFonts w:cstheme="minorHAnsi"/>
        </w:rPr>
        <w:t xml:space="preserve"> шв</w:t>
      </w:r>
      <w:r w:rsidR="00DF7119" w:rsidRPr="00EF3770">
        <w:rPr>
          <w:rFonts w:cstheme="minorHAnsi"/>
        </w:rPr>
        <w:t>ейцарских</w:t>
      </w:r>
      <w:r w:rsidRPr="00EF3770">
        <w:rPr>
          <w:rFonts w:cstheme="minorHAnsi"/>
        </w:rPr>
        <w:t xml:space="preserve"> франков и обсуждались еще восемь проектов на сумму 12,9 </w:t>
      </w:r>
      <w:r w:rsidR="00DF7119" w:rsidRPr="00EF3770">
        <w:rPr>
          <w:rFonts w:cstheme="minorHAnsi"/>
        </w:rPr>
        <w:t>млн. швейцарских франков</w:t>
      </w:r>
      <w:r w:rsidRPr="00EF3770">
        <w:rPr>
          <w:rFonts w:cstheme="minorHAnsi"/>
        </w:rPr>
        <w:t xml:space="preserve">. В 2023 году были подписаны соглашения по следующим проектам: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Инициатива Африканского Рога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GIZ/Германия;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Институциональная поддержка INDOTEL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INDOTEL, Доминиканская Республика;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Универсальная и реальная возможность установления соединений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Европейским союзом;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Партнерство для укрепления кибербезопасности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GIZ/Германия;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Поддержка инфраструктуры Giga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ЮНИСЕФ;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Создание фундамента для VaMoz Digital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финансируемый Европейским союзом; и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Разработка и осуществление политики и регулирования в области электронных отходов для циркуляционной экономики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, финансируемый Комиссией по связи, космосу и технологиям (CST) Королевств</w:t>
      </w:r>
      <w:r w:rsidR="009F695C" w:rsidRPr="00EF3770">
        <w:rPr>
          <w:rFonts w:cstheme="minorHAnsi"/>
        </w:rPr>
        <w:t>а</w:t>
      </w:r>
      <w:r w:rsidRPr="00EF3770">
        <w:rPr>
          <w:rFonts w:cstheme="minorHAnsi"/>
        </w:rPr>
        <w:t xml:space="preserve"> Саудовская Аравия.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0216982E" w14:textId="77777777" w:rsidTr="00CA5EF9">
        <w:tc>
          <w:tcPr>
            <w:tcW w:w="9629" w:type="dxa"/>
          </w:tcPr>
          <w:p w14:paraId="1BA0C443" w14:textId="475342BE" w:rsidR="0056759E" w:rsidRPr="00EF3770" w:rsidRDefault="0056759E" w:rsidP="005675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приняла к сведению этот документ и поблагодарила Директора БРЭ и его сотрудников за </w:t>
            </w:r>
            <w:r w:rsidR="00507659" w:rsidRPr="00EF3770">
              <w:rPr>
                <w:rFonts w:cstheme="minorHAnsi"/>
                <w:sz w:val="22"/>
                <w:szCs w:val="22"/>
              </w:rPr>
              <w:t xml:space="preserve">внесение ясности в отношении </w:t>
            </w:r>
            <w:r w:rsidRPr="00EF3770">
              <w:rPr>
                <w:rFonts w:cstheme="minorHAnsi"/>
                <w:sz w:val="22"/>
                <w:szCs w:val="22"/>
              </w:rPr>
              <w:t>финансирования региональных инициатив и других проектов МСЭ</w:t>
            </w:r>
            <w:r w:rsidR="009C0A5F" w:rsidRPr="00EF3770">
              <w:rPr>
                <w:rFonts w:cstheme="minorHAnsi"/>
                <w:sz w:val="22"/>
                <w:szCs w:val="22"/>
              </w:rPr>
              <w:noBreakHyphen/>
            </w:r>
            <w:r w:rsidRPr="00EF3770">
              <w:rPr>
                <w:rFonts w:cstheme="minorHAnsi"/>
                <w:sz w:val="22"/>
                <w:szCs w:val="22"/>
              </w:rPr>
              <w:t>D.</w:t>
            </w:r>
          </w:p>
          <w:p w14:paraId="0549FA5E" w14:textId="3633000D" w:rsidR="00D82D0F" w:rsidRPr="00EF3770" w:rsidRDefault="00507659" w:rsidP="005675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</w:t>
            </w:r>
            <w:r w:rsidR="0056759E" w:rsidRPr="00EF3770">
              <w:rPr>
                <w:rFonts w:cstheme="minorHAnsi"/>
                <w:sz w:val="22"/>
                <w:szCs w:val="22"/>
              </w:rPr>
              <w:t xml:space="preserve">признала необходимость сохранения ясности в дальнейшем. </w:t>
            </w:r>
            <w:r w:rsidRPr="00EF3770">
              <w:rPr>
                <w:rFonts w:cstheme="minorHAnsi"/>
                <w:sz w:val="22"/>
                <w:szCs w:val="22"/>
              </w:rPr>
              <w:t xml:space="preserve">КГРЭ </w:t>
            </w:r>
            <w:r w:rsidR="0056759E" w:rsidRPr="00EF3770">
              <w:rPr>
                <w:rFonts w:cstheme="minorHAnsi"/>
                <w:sz w:val="22"/>
                <w:szCs w:val="22"/>
              </w:rPr>
              <w:t>также признала необходимость</w:t>
            </w:r>
            <w:r w:rsidRPr="00EF3770">
              <w:rPr>
                <w:rFonts w:cstheme="minorHAnsi"/>
                <w:sz w:val="22"/>
                <w:szCs w:val="22"/>
              </w:rPr>
              <w:t xml:space="preserve"> мобилизаци</w:t>
            </w:r>
            <w:r w:rsidR="009F695C" w:rsidRPr="00EF3770">
              <w:rPr>
                <w:rFonts w:cstheme="minorHAnsi"/>
                <w:sz w:val="22"/>
                <w:szCs w:val="22"/>
              </w:rPr>
              <w:t>и</w:t>
            </w:r>
            <w:r w:rsidRPr="00EF3770">
              <w:rPr>
                <w:rFonts w:cstheme="minorHAnsi"/>
                <w:sz w:val="22"/>
                <w:szCs w:val="22"/>
              </w:rPr>
              <w:t xml:space="preserve"> средств для финансирования </w:t>
            </w:r>
            <w:r w:rsidR="0056759E" w:rsidRPr="00EF3770">
              <w:rPr>
                <w:rFonts w:cstheme="minorHAnsi"/>
                <w:sz w:val="22"/>
                <w:szCs w:val="22"/>
              </w:rPr>
              <w:t xml:space="preserve">региональных инициатив и отметила, что вопрос о региональных инициативах также рассматривается в </w:t>
            </w:r>
            <w:r w:rsidR="009F695C" w:rsidRPr="00EF3770">
              <w:rPr>
                <w:rFonts w:cstheme="minorHAnsi"/>
                <w:sz w:val="22"/>
                <w:szCs w:val="22"/>
              </w:rPr>
              <w:t>Д</w:t>
            </w:r>
            <w:r w:rsidR="0056759E" w:rsidRPr="00EF3770">
              <w:rPr>
                <w:rFonts w:cstheme="minorHAnsi"/>
                <w:sz w:val="22"/>
                <w:szCs w:val="22"/>
              </w:rPr>
              <w:t>окументе</w:t>
            </w:r>
            <w:bookmarkStart w:id="88" w:name="lt_pId236"/>
            <w:r w:rsidR="0056759E" w:rsidRPr="00EF3770">
              <w:rPr>
                <w:rFonts w:cstheme="minorHAnsi"/>
                <w:sz w:val="22"/>
                <w:szCs w:val="22"/>
              </w:rPr>
              <w:t xml:space="preserve"> </w:t>
            </w:r>
            <w:hyperlink r:id="rId45" w:history="1">
              <w:r w:rsidR="00D82D0F" w:rsidRPr="00EF3770">
                <w:rPr>
                  <w:rStyle w:val="Hyperlink"/>
                  <w:rFonts w:cstheme="minorHAnsi"/>
                  <w:sz w:val="22"/>
                  <w:szCs w:val="22"/>
                </w:rPr>
                <w:t>25</w:t>
              </w:r>
            </w:hyperlink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88"/>
          </w:p>
        </w:tc>
      </w:tr>
    </w:tbl>
    <w:p w14:paraId="37D8E0BF" w14:textId="603450AF" w:rsidR="00D82D0F" w:rsidRPr="00EF3770" w:rsidRDefault="00507659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  <w:b/>
          <w:bCs/>
        </w:rPr>
      </w:pPr>
      <w:bookmarkStart w:id="89" w:name="lt_pId237"/>
      <w:r w:rsidRPr="00EF3770">
        <w:rPr>
          <w:rFonts w:cstheme="minorHAnsi"/>
        </w:rPr>
        <w:t xml:space="preserve">Документ </w:t>
      </w:r>
      <w:hyperlink r:id="rId46" w:history="1">
        <w:r w:rsidR="00D82D0F" w:rsidRPr="00EF3770">
          <w:rPr>
            <w:rStyle w:val="Hyperlink"/>
            <w:rFonts w:cstheme="minorHAnsi"/>
            <w:lang w:eastAsia="zh-CN"/>
          </w:rPr>
          <w:t>13(Rev.1)</w:t>
        </w:r>
      </w:hyperlink>
      <w:bookmarkEnd w:id="89"/>
    </w:p>
    <w:p w14:paraId="408183D0" w14:textId="229298C6" w:rsidR="00507659" w:rsidRPr="00EF3770" w:rsidRDefault="00507659" w:rsidP="0050765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документе, подготовленном </w:t>
      </w:r>
      <w:r w:rsidR="005C7A88" w:rsidRPr="00EF3770">
        <w:t xml:space="preserve">секретариатом </w:t>
      </w:r>
      <w:r w:rsidRPr="00EF3770">
        <w:t>БРЭ, были изложены цели Альянса инноваций и предпринимательства для целей цифрового развития и сообщалось о достигнутом им прогрессе и реализации проектов. Было отмечено, что, поскольку инновации и предпринимательство являются приоритетом во всех регионах, эта инициатива будет способствовать успешному осуществлению проектов в рамках региональных и межрегиональных инициатив.</w:t>
      </w:r>
    </w:p>
    <w:p w14:paraId="375CF367" w14:textId="5973ECC8" w:rsidR="00D82D0F" w:rsidRPr="00EF3770" w:rsidRDefault="00507659" w:rsidP="0050765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>Было также отмечено, что работа Альянса дополняет другие инициативы МСЭ, такие как iCodi, Цифровая коалиция P2C, и что она обеспечит согласованность и задействует лучшее, что есть в других инициативах, для достижения своей цели.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5E28559" w14:textId="77777777" w:rsidTr="00CA5EF9">
        <w:tc>
          <w:tcPr>
            <w:tcW w:w="9629" w:type="dxa"/>
          </w:tcPr>
          <w:p w14:paraId="38F3083D" w14:textId="185D26E4" w:rsidR="0019364D" w:rsidRPr="00EF3770" w:rsidRDefault="0019364D" w:rsidP="00193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 xml:space="preserve">КГРЭ </w:t>
            </w:r>
            <w:r w:rsidR="00DF7119" w:rsidRPr="00EF3770">
              <w:rPr>
                <w:rFonts w:cstheme="minorBidi"/>
                <w:sz w:val="22"/>
                <w:szCs w:val="22"/>
              </w:rPr>
              <w:t>выразила благодарность</w:t>
            </w:r>
            <w:r w:rsidRPr="00EF3770">
              <w:rPr>
                <w:rFonts w:cstheme="minorBidi"/>
                <w:sz w:val="22"/>
                <w:szCs w:val="22"/>
              </w:rPr>
              <w:t xml:space="preserve"> за документ об Альянсе инноваций и предпринимательства </w:t>
            </w:r>
            <w:r w:rsidRPr="00EF3770">
              <w:rPr>
                <w:sz w:val="22"/>
                <w:szCs w:val="22"/>
              </w:rPr>
              <w:t xml:space="preserve">для целей </w:t>
            </w:r>
            <w:r w:rsidRPr="00EF3770">
              <w:rPr>
                <w:rFonts w:cstheme="minorBidi"/>
                <w:sz w:val="22"/>
                <w:szCs w:val="22"/>
              </w:rPr>
              <w:t xml:space="preserve">цифрового развития и отметила важность этой инициативы как одного из основных приоритетов Союза, за интерес, проявленный странами как к собранию, так и к региональным инициативам и Резолюции 90, а также отметила, что ожидаемые результаты будут способствовать реализации соответствующих региональных инициатив. </w:t>
            </w:r>
          </w:p>
          <w:p w14:paraId="5E8FD1C4" w14:textId="5208255C" w:rsidR="0019364D" w:rsidRPr="00EF3770" w:rsidRDefault="0019364D" w:rsidP="00193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lastRenderedPageBreak/>
              <w:t>Секретариат БРЭ отметил, что работа по созданию Альянса и его механизмов продолжается. Для обеспечения полной прозрачности БРЭ будет сообщать КГРЭ о прогрессе в работе Альянса. БРЭ предоставит каждому из центров ускорения, входящих в сеть Альянса, аккредитацию на определенный срок и предложит регулярно проводить</w:t>
            </w:r>
            <w:r w:rsidR="00182058" w:rsidRPr="00EF3770">
              <w:rPr>
                <w:rFonts w:cstheme="minorBidi"/>
                <w:sz w:val="22"/>
                <w:szCs w:val="22"/>
              </w:rPr>
              <w:t xml:space="preserve"> мероприятия и</w:t>
            </w:r>
            <w:r w:rsidRPr="00EF3770">
              <w:rPr>
                <w:rFonts w:cstheme="minorBidi"/>
                <w:sz w:val="22"/>
                <w:szCs w:val="22"/>
              </w:rPr>
              <w:t xml:space="preserve"> обзор деятельности. Сотрудничество с БСЭ и другими заинтересованными сторонами продолжается, и существует четкая согласованность с другими инициативами МСЭ, направленными на содействие </w:t>
            </w:r>
            <w:r w:rsidR="00F70535" w:rsidRPr="00EF3770">
              <w:rPr>
                <w:rFonts w:cstheme="minorBidi"/>
                <w:sz w:val="22"/>
                <w:szCs w:val="22"/>
              </w:rPr>
              <w:t xml:space="preserve">обеспечению реальной возможности установления соединений </w:t>
            </w:r>
            <w:r w:rsidR="00F31E70" w:rsidRPr="00EF3770">
              <w:rPr>
                <w:rFonts w:cstheme="minorBidi"/>
                <w:sz w:val="22"/>
                <w:szCs w:val="22"/>
              </w:rPr>
              <w:t>ч</w:t>
            </w:r>
            <w:r w:rsidR="00F70535" w:rsidRPr="00EF3770">
              <w:rPr>
                <w:rFonts w:cstheme="minorBidi"/>
                <w:sz w:val="22"/>
                <w:szCs w:val="22"/>
              </w:rPr>
              <w:t>ленами</w:t>
            </w:r>
            <w:r w:rsidRPr="00EF3770">
              <w:rPr>
                <w:rFonts w:cstheme="minorBidi"/>
                <w:sz w:val="22"/>
                <w:szCs w:val="22"/>
              </w:rPr>
              <w:t>.</w:t>
            </w:r>
          </w:p>
          <w:p w14:paraId="6F63E203" w14:textId="2C18C425" w:rsidR="00D82D0F" w:rsidRPr="00EF3770" w:rsidRDefault="00F70535" w:rsidP="001936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>КГРЭ</w:t>
            </w:r>
            <w:r w:rsidR="0019364D" w:rsidRPr="00EF3770">
              <w:rPr>
                <w:rFonts w:cstheme="minorBidi"/>
                <w:sz w:val="22"/>
                <w:szCs w:val="22"/>
              </w:rPr>
              <w:t xml:space="preserve"> также приветствовала поддержку </w:t>
            </w:r>
            <w:r w:rsidRPr="00EF3770">
              <w:rPr>
                <w:rFonts w:cstheme="minorBidi"/>
                <w:sz w:val="22"/>
                <w:szCs w:val="22"/>
              </w:rPr>
              <w:t xml:space="preserve">укреплению </w:t>
            </w:r>
            <w:r w:rsidR="0019364D" w:rsidRPr="00EF3770">
              <w:rPr>
                <w:rFonts w:cstheme="minorBidi"/>
                <w:sz w:val="22"/>
                <w:szCs w:val="22"/>
              </w:rPr>
              <w:t xml:space="preserve">регионального присутствия через </w:t>
            </w:r>
            <w:r w:rsidR="00C94695" w:rsidRPr="00EF3770">
              <w:rPr>
                <w:rFonts w:cstheme="minorBidi"/>
                <w:sz w:val="22"/>
                <w:szCs w:val="22"/>
              </w:rPr>
              <w:t xml:space="preserve">Центр </w:t>
            </w:r>
            <w:r w:rsidR="0019364D" w:rsidRPr="00EF3770">
              <w:rPr>
                <w:rFonts w:cstheme="minorBidi"/>
                <w:sz w:val="22"/>
                <w:szCs w:val="22"/>
              </w:rPr>
              <w:t xml:space="preserve">инноваций </w:t>
            </w:r>
            <w:r w:rsidR="00C94695" w:rsidRPr="00EF3770">
              <w:rPr>
                <w:rFonts w:cstheme="minorBidi"/>
                <w:sz w:val="22"/>
                <w:szCs w:val="22"/>
              </w:rPr>
              <w:t>в Индии</w:t>
            </w:r>
            <w:r w:rsidR="0019364D" w:rsidRPr="00EF3770">
              <w:rPr>
                <w:rFonts w:cstheme="minorBidi"/>
                <w:sz w:val="22"/>
                <w:szCs w:val="22"/>
              </w:rPr>
              <w:t xml:space="preserve">, </w:t>
            </w:r>
            <w:r w:rsidRPr="00EF3770">
              <w:rPr>
                <w:rFonts w:cstheme="minorBidi"/>
                <w:sz w:val="22"/>
                <w:szCs w:val="22"/>
              </w:rPr>
              <w:t xml:space="preserve">действующий при Зональном отделении </w:t>
            </w:r>
            <w:r w:rsidR="0019364D" w:rsidRPr="00EF3770">
              <w:rPr>
                <w:rFonts w:cstheme="minorBidi"/>
                <w:sz w:val="22"/>
                <w:szCs w:val="22"/>
              </w:rPr>
              <w:t>МСЭ.</w:t>
            </w:r>
          </w:p>
        </w:tc>
      </w:tr>
    </w:tbl>
    <w:p w14:paraId="3E2295B4" w14:textId="1D8E27D2" w:rsidR="00D82D0F" w:rsidRPr="00EF3770" w:rsidRDefault="00F70535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  <w:b/>
          <w:bCs/>
        </w:rPr>
      </w:pPr>
      <w:bookmarkStart w:id="90" w:name="lt_pId247"/>
      <w:r w:rsidRPr="00EF3770">
        <w:rPr>
          <w:rFonts w:cstheme="minorHAnsi"/>
        </w:rPr>
        <w:lastRenderedPageBreak/>
        <w:t xml:space="preserve">Документ </w:t>
      </w:r>
      <w:hyperlink r:id="rId47" w:history="1">
        <w:r w:rsidR="00D82D0F" w:rsidRPr="00EF3770">
          <w:rPr>
            <w:rStyle w:val="Hyperlink"/>
            <w:rFonts w:cstheme="minorHAnsi"/>
            <w:lang w:eastAsia="zh-CN"/>
          </w:rPr>
          <w:t>14(Rev.1)</w:t>
        </w:r>
      </w:hyperlink>
      <w:bookmarkEnd w:id="90"/>
    </w:p>
    <w:p w14:paraId="4FD5E338" w14:textId="2F77C2B6" w:rsidR="00D82D0F" w:rsidRPr="00EF3770" w:rsidRDefault="00F70535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документе, подготовленном </w:t>
      </w:r>
      <w:r w:rsidR="005C7A88" w:rsidRPr="00EF3770">
        <w:t xml:space="preserve">секретариатом </w:t>
      </w:r>
      <w:r w:rsidRPr="00EF3770">
        <w:t>БРЭ, представлен обзор работы, проделанной в рамках четырех инициатив/проектов, а именно Giga, совместн</w:t>
      </w:r>
      <w:r w:rsidR="005531F4" w:rsidRPr="00EF3770">
        <w:t xml:space="preserve">ого проекта </w:t>
      </w:r>
      <w:r w:rsidRPr="00EF3770">
        <w:t xml:space="preserve">МСЭ и Министерства иностранных дел, по делам Содружества и развитию (FCDO) Соединенного Королевства, </w:t>
      </w:r>
      <w:r w:rsidR="001705AA" w:rsidRPr="00EF3770">
        <w:t>"</w:t>
      </w:r>
      <w:r w:rsidRPr="00EF3770">
        <w:t>Соединение для восстановления</w:t>
      </w:r>
      <w:r w:rsidR="001705AA" w:rsidRPr="00EF3770">
        <w:t>"</w:t>
      </w:r>
      <w:r w:rsidRPr="00EF3770">
        <w:t xml:space="preserve"> и </w:t>
      </w:r>
      <w:r w:rsidR="001705AA" w:rsidRPr="00EF3770">
        <w:t>"</w:t>
      </w:r>
      <w:r w:rsidRPr="00EF3770">
        <w:t>Партнерство для подключения</w:t>
      </w:r>
      <w:r w:rsidR="001705AA" w:rsidRPr="00EF3770">
        <w:t>"</w:t>
      </w:r>
      <w:r w:rsidRPr="00EF3770">
        <w:t xml:space="preserve">, и их вклада в выполнение </w:t>
      </w:r>
      <w:r w:rsidR="00422C0A" w:rsidRPr="00EF3770">
        <w:t xml:space="preserve">Резолюций </w:t>
      </w:r>
      <w:r w:rsidRPr="00EF3770">
        <w:t xml:space="preserve">и других </w:t>
      </w:r>
      <w:r w:rsidR="00422C0A" w:rsidRPr="00EF3770">
        <w:t xml:space="preserve">Решений </w:t>
      </w:r>
      <w:r w:rsidRPr="00EF3770">
        <w:t>ВКРЭ-22 по многим приоритетным направлениям работы МСЭ-D.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10B5F905" w14:textId="77777777" w:rsidTr="00CA5EF9">
        <w:tc>
          <w:tcPr>
            <w:tcW w:w="9629" w:type="dxa"/>
          </w:tcPr>
          <w:p w14:paraId="5B7ACA76" w14:textId="5A1B6EAA" w:rsidR="00D82D0F" w:rsidRPr="00EF3770" w:rsidRDefault="00F70535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91" w:name="_Hlk138769727"/>
            <w:r w:rsidRPr="00EF3770">
              <w:rPr>
                <w:rFonts w:cstheme="minorHAnsi"/>
                <w:sz w:val="22"/>
                <w:szCs w:val="22"/>
              </w:rPr>
              <w:t>КГРЭ поблагодарила БРЭ за этот документ и отметила</w:t>
            </w:r>
            <w:r w:rsidR="00247ACB" w:rsidRPr="00EF3770">
              <w:rPr>
                <w:rFonts w:cstheme="minorHAnsi"/>
                <w:sz w:val="22"/>
                <w:szCs w:val="22"/>
              </w:rPr>
              <w:t xml:space="preserve">, что необходимо </w:t>
            </w:r>
            <w:r w:rsidRPr="00EF3770">
              <w:rPr>
                <w:rFonts w:cstheme="minorHAnsi"/>
                <w:sz w:val="22"/>
                <w:szCs w:val="22"/>
              </w:rPr>
              <w:t xml:space="preserve">продолжать реализацию этих </w:t>
            </w:r>
            <w:r w:rsidR="00247ACB" w:rsidRPr="00EF3770">
              <w:rPr>
                <w:rFonts w:cstheme="minorHAnsi"/>
                <w:sz w:val="22"/>
                <w:szCs w:val="22"/>
              </w:rPr>
              <w:t xml:space="preserve">всесторонне продуманных </w:t>
            </w:r>
            <w:r w:rsidRPr="00EF3770">
              <w:rPr>
                <w:rFonts w:cstheme="minorHAnsi"/>
                <w:sz w:val="22"/>
                <w:szCs w:val="22"/>
              </w:rPr>
              <w:t xml:space="preserve">инициатив и проектов. Секретариат БРЭ подчеркнул важность финансирования и поблагодарил </w:t>
            </w:r>
            <w:r w:rsidR="00F31E70" w:rsidRPr="00EF3770">
              <w:rPr>
                <w:rFonts w:cstheme="minorHAnsi"/>
                <w:sz w:val="22"/>
                <w:szCs w:val="22"/>
              </w:rPr>
              <w:t>ч</w:t>
            </w:r>
            <w:r w:rsidRPr="00EF3770">
              <w:rPr>
                <w:rFonts w:cstheme="minorHAnsi"/>
                <w:sz w:val="22"/>
                <w:szCs w:val="22"/>
              </w:rPr>
              <w:t xml:space="preserve">ленов за их постоянную поддержку проектов </w:t>
            </w:r>
            <w:r w:rsidR="001705AA" w:rsidRPr="00EF3770">
              <w:rPr>
                <w:sz w:val="22"/>
                <w:szCs w:val="22"/>
              </w:rPr>
              <w:t>"</w:t>
            </w:r>
            <w:r w:rsidR="00247ACB" w:rsidRPr="00EF3770">
              <w:rPr>
                <w:sz w:val="22"/>
                <w:szCs w:val="22"/>
              </w:rPr>
              <w:t>Соединение для восстановления</w:t>
            </w:r>
            <w:r w:rsidR="001705AA" w:rsidRPr="00EF3770">
              <w:rPr>
                <w:sz w:val="22"/>
                <w:szCs w:val="22"/>
              </w:rPr>
              <w:t>"</w:t>
            </w:r>
            <w:r w:rsidR="00247ACB" w:rsidRPr="00EF3770">
              <w:rPr>
                <w:sz w:val="22"/>
                <w:szCs w:val="22"/>
              </w:rPr>
              <w:t xml:space="preserve">, </w:t>
            </w:r>
            <w:r w:rsidR="001705AA" w:rsidRPr="00EF3770">
              <w:rPr>
                <w:sz w:val="22"/>
                <w:szCs w:val="22"/>
              </w:rPr>
              <w:t>"</w:t>
            </w:r>
            <w:r w:rsidR="00247ACB" w:rsidRPr="00EF3770">
              <w:rPr>
                <w:sz w:val="22"/>
                <w:szCs w:val="22"/>
              </w:rPr>
              <w:t>Партнерство для подключения</w:t>
            </w:r>
            <w:r w:rsidR="001705AA" w:rsidRPr="00EF3770">
              <w:rPr>
                <w:sz w:val="22"/>
                <w:szCs w:val="22"/>
              </w:rPr>
              <w:t>"</w:t>
            </w:r>
            <w:r w:rsidR="00247ACB" w:rsidRPr="00EF3770">
              <w:rPr>
                <w:sz w:val="22"/>
                <w:szCs w:val="22"/>
              </w:rPr>
              <w:t xml:space="preserve"> </w:t>
            </w:r>
            <w:r w:rsidRPr="00EF3770">
              <w:rPr>
                <w:rFonts w:cstheme="minorHAnsi"/>
                <w:sz w:val="22"/>
                <w:szCs w:val="22"/>
              </w:rPr>
              <w:t xml:space="preserve">и </w:t>
            </w:r>
            <w:r w:rsidR="00247ACB" w:rsidRPr="00EF3770">
              <w:rPr>
                <w:rFonts w:cstheme="minorHAnsi"/>
                <w:sz w:val="22"/>
                <w:szCs w:val="22"/>
              </w:rPr>
              <w:t xml:space="preserve">совместного проекта МСЭ и </w:t>
            </w:r>
            <w:r w:rsidRPr="00EF3770">
              <w:rPr>
                <w:rFonts w:cstheme="minorHAnsi"/>
                <w:sz w:val="22"/>
                <w:szCs w:val="22"/>
              </w:rPr>
              <w:t>FCDO, а также согласился с необходимостью активизации проекта Giga</w:t>
            </w:r>
            <w:bookmarkStart w:id="92" w:name="lt_pId250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92"/>
          </w:p>
        </w:tc>
      </w:tr>
    </w:tbl>
    <w:bookmarkEnd w:id="91"/>
    <w:p w14:paraId="301EFABA" w14:textId="719A5E41" w:rsidR="00D82D0F" w:rsidRPr="00EF3770" w:rsidRDefault="00D82D0F" w:rsidP="009B1537">
      <w:pPr>
        <w:pStyle w:val="Heading2"/>
      </w:pPr>
      <w:r w:rsidRPr="00EF3770">
        <w:t>8.</w:t>
      </w:r>
      <w:r w:rsidR="009B1537" w:rsidRPr="00EF3770">
        <w:t>5</w:t>
      </w:r>
      <w:r w:rsidRPr="00EF3770">
        <w:tab/>
      </w:r>
      <w:bookmarkStart w:id="93" w:name="lt_pId252"/>
      <w:r w:rsidR="00F135CF" w:rsidRPr="00EF3770">
        <w:t>Реализация региональных инициатив ВКРЭ</w:t>
      </w:r>
      <w:r w:rsidRPr="00EF3770">
        <w:t>-22</w:t>
      </w:r>
      <w:bookmarkEnd w:id="93"/>
    </w:p>
    <w:p w14:paraId="2F85771B" w14:textId="53281302" w:rsidR="00D82D0F" w:rsidRPr="00EF3770" w:rsidRDefault="00F135CF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94" w:name="lt_pId253"/>
      <w:r w:rsidRPr="00EF3770">
        <w:rPr>
          <w:rFonts w:cstheme="minorHAnsi"/>
        </w:rPr>
        <w:t xml:space="preserve">Документ </w:t>
      </w:r>
      <w:hyperlink r:id="rId48" w:history="1">
        <w:r w:rsidR="00D82D0F" w:rsidRPr="00EF3770">
          <w:rPr>
            <w:rStyle w:val="Hyperlink"/>
            <w:rFonts w:cstheme="minorHAnsi"/>
            <w:lang w:eastAsia="zh-CN"/>
          </w:rPr>
          <w:t>25</w:t>
        </w:r>
        <w:r w:rsidR="00450B3E">
          <w:rPr>
            <w:rStyle w:val="Hyperlink"/>
            <w:rFonts w:cstheme="minorHAnsi"/>
            <w:lang w:eastAsia="zh-CN"/>
          </w:rPr>
          <w:t xml:space="preserve"> </w:t>
        </w:r>
        <w:r w:rsidR="00D82D0F" w:rsidRPr="00EF3770">
          <w:rPr>
            <w:rStyle w:val="Hyperlink"/>
            <w:rFonts w:cstheme="minorHAnsi"/>
            <w:lang w:eastAsia="zh-CN"/>
          </w:rPr>
          <w:t>+</w:t>
        </w:r>
        <w:r w:rsidR="00450B3E">
          <w:rPr>
            <w:rStyle w:val="Hyperlink"/>
            <w:rFonts w:cstheme="minorHAnsi"/>
            <w:lang w:eastAsia="zh-CN"/>
          </w:rPr>
          <w:t xml:space="preserve"> </w:t>
        </w:r>
        <w:r w:rsidR="00C94695" w:rsidRPr="00EF3770">
          <w:rPr>
            <w:rStyle w:val="Hyperlink"/>
            <w:rFonts w:cstheme="minorHAnsi"/>
            <w:lang w:eastAsia="zh-CN"/>
          </w:rPr>
          <w:t xml:space="preserve">Приложение </w:t>
        </w:r>
        <w:r w:rsidR="00D82D0F" w:rsidRPr="00EF3770">
          <w:rPr>
            <w:rStyle w:val="Hyperlink"/>
            <w:rFonts w:cstheme="minorHAnsi"/>
            <w:lang w:eastAsia="zh-CN"/>
          </w:rPr>
          <w:t>1</w:t>
        </w:r>
      </w:hyperlink>
      <w:bookmarkEnd w:id="94"/>
    </w:p>
    <w:p w14:paraId="2E370FDD" w14:textId="6CB8FB81" w:rsidR="00D82D0F" w:rsidRPr="00EF3770" w:rsidRDefault="00F135CF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95" w:name="lt_pId254"/>
      <w:r w:rsidRPr="00EF3770">
        <w:rPr>
          <w:rFonts w:cstheme="minorHAnsi"/>
        </w:rPr>
        <w:t xml:space="preserve">Было отмечено, что полномасштабное осуществление этих региональных инициатив потребует значительного финансирования, которое МСЭ должен будет </w:t>
      </w:r>
      <w:r w:rsidR="005531F4" w:rsidRPr="00EF3770">
        <w:rPr>
          <w:rFonts w:cstheme="minorHAnsi"/>
        </w:rPr>
        <w:t xml:space="preserve">обеспечить </w:t>
      </w:r>
      <w:r w:rsidRPr="00EF3770">
        <w:rPr>
          <w:rFonts w:cstheme="minorHAnsi"/>
        </w:rPr>
        <w:t>посредством мобилизации ресурсов и других усилий</w:t>
      </w:r>
      <w:r w:rsidR="00D82D0F" w:rsidRPr="00EF3770">
        <w:rPr>
          <w:rFonts w:cstheme="minorHAnsi"/>
        </w:rPr>
        <w:t>.</w:t>
      </w:r>
      <w:bookmarkEnd w:id="95"/>
      <w:r w:rsidR="00D82D0F" w:rsidRPr="00EF3770">
        <w:rPr>
          <w:rFonts w:cstheme="minorHAnsi"/>
        </w:rPr>
        <w:t xml:space="preserve"> </w:t>
      </w:r>
      <w:bookmarkStart w:id="96" w:name="lt_pId255"/>
      <w:r w:rsidRPr="00EF3770">
        <w:rPr>
          <w:rFonts w:cstheme="minorHAnsi"/>
        </w:rPr>
        <w:t>В предыдущем цикле ВКРЭ-17 предложила ассигновать 1</w:t>
      </w:r>
      <w:r w:rsidR="009C0A5F" w:rsidRPr="00EF3770">
        <w:rPr>
          <w:rFonts w:cstheme="minorHAnsi"/>
        </w:rPr>
        <w:t> </w:t>
      </w:r>
      <w:r w:rsidRPr="00EF3770">
        <w:rPr>
          <w:rFonts w:cstheme="minorHAnsi"/>
        </w:rPr>
        <w:t>млн</w:t>
      </w:r>
      <w:r w:rsidR="00C94695" w:rsidRPr="00EF3770">
        <w:rPr>
          <w:rFonts w:cstheme="minorHAnsi"/>
        </w:rPr>
        <w:t>.</w:t>
      </w:r>
      <w:r w:rsidR="009C0A5F" w:rsidRPr="00EF3770">
        <w:rPr>
          <w:rFonts w:cstheme="minorHAnsi"/>
        </w:rPr>
        <w:t> </w:t>
      </w:r>
      <w:r w:rsidRPr="00EF3770">
        <w:rPr>
          <w:rFonts w:cstheme="minorHAnsi"/>
        </w:rPr>
        <w:t>шв</w:t>
      </w:r>
      <w:r w:rsidR="00C94695" w:rsidRPr="00EF3770">
        <w:rPr>
          <w:rFonts w:cstheme="minorHAnsi"/>
        </w:rPr>
        <w:t>ейцарских</w:t>
      </w:r>
      <w:r w:rsidRPr="00EF3770">
        <w:rPr>
          <w:rFonts w:cstheme="minorHAnsi"/>
        </w:rPr>
        <w:t xml:space="preserve"> франков на каждую региональную инициативу, чтобы обеспечить их эффективное и полномасштабное осуществление</w:t>
      </w:r>
      <w:bookmarkEnd w:id="96"/>
      <w:r w:rsidRPr="00EF3770">
        <w:rPr>
          <w:rFonts w:cstheme="minorHAnsi"/>
        </w:rPr>
        <w:t>.</w:t>
      </w:r>
      <w:r w:rsidRPr="00EF3770">
        <w:t xml:space="preserve"> </w:t>
      </w:r>
      <w:r w:rsidRPr="00EF3770">
        <w:rPr>
          <w:rFonts w:cstheme="minorHAnsi"/>
        </w:rPr>
        <w:t>После принятия региональных инициатив ВКРЭ-17 Совет на своей сессии 2018 года выделил в общей сложности 5 млн</w:t>
      </w:r>
      <w:r w:rsidR="00C94695" w:rsidRPr="00EF3770">
        <w:rPr>
          <w:rFonts w:cstheme="minorHAnsi"/>
        </w:rPr>
        <w:t>.</w:t>
      </w:r>
      <w:r w:rsidRPr="00EF3770">
        <w:rPr>
          <w:rFonts w:cstheme="minorHAnsi"/>
        </w:rPr>
        <w:t xml:space="preserve"> шв</w:t>
      </w:r>
      <w:r w:rsidR="00C94695" w:rsidRPr="00EF3770">
        <w:rPr>
          <w:rFonts w:cstheme="minorHAnsi"/>
        </w:rPr>
        <w:t>ейцарских</w:t>
      </w:r>
      <w:r w:rsidRPr="00EF3770">
        <w:rPr>
          <w:rFonts w:cstheme="minorHAnsi"/>
        </w:rPr>
        <w:t xml:space="preserve"> франков в качестве начального финансирования на период 2018–2021 годов.</w:t>
      </w:r>
    </w:p>
    <w:p w14:paraId="11686EF3" w14:textId="0D72EB3C" w:rsidR="00D82D0F" w:rsidRPr="00EF3770" w:rsidRDefault="00F135CF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bookmarkStart w:id="97" w:name="lt_pId257"/>
      <w:r w:rsidRPr="00EF3770">
        <w:rPr>
          <w:rFonts w:cstheme="minorHAnsi"/>
        </w:rPr>
        <w:t xml:space="preserve">Было также отмечено, что в прошлый раз средства были выделены за счет профицита МСЭ, и что в настоящее время финансовое положение МСЭ не позволяет этого сделать, однако </w:t>
      </w:r>
      <w:r w:rsidR="00F31E70" w:rsidRPr="00EF3770">
        <w:rPr>
          <w:rFonts w:cstheme="minorHAnsi"/>
        </w:rPr>
        <w:t>ч</w:t>
      </w:r>
      <w:r w:rsidRPr="00EF3770">
        <w:rPr>
          <w:rFonts w:cstheme="minorHAnsi"/>
        </w:rPr>
        <w:t>ленам было предложено рассмотреть этот вопрос и определить степень приоритетности этой работы в свете предстоящей сессии Совета, на которой будет рассмотрен вопрос о финансировании</w:t>
      </w:r>
      <w:r w:rsidR="00D82D0F" w:rsidRPr="00EF3770">
        <w:rPr>
          <w:bCs/>
        </w:rPr>
        <w:t>.</w:t>
      </w:r>
      <w:bookmarkEnd w:id="9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1CCE616D" w14:textId="77777777" w:rsidTr="00CA5EF9">
        <w:tc>
          <w:tcPr>
            <w:tcW w:w="9629" w:type="dxa"/>
          </w:tcPr>
          <w:p w14:paraId="6E7515B3" w14:textId="21769167" w:rsidR="00D82D0F" w:rsidRPr="00EF3770" w:rsidRDefault="00F135CF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>КГРЭ поблагодарила БРЭ за предостав</w:t>
            </w:r>
            <w:r w:rsidR="005531F4" w:rsidRPr="00EF3770">
              <w:rPr>
                <w:rFonts w:cstheme="minorBidi"/>
                <w:sz w:val="22"/>
                <w:szCs w:val="22"/>
              </w:rPr>
              <w:t xml:space="preserve">ленную информацию </w:t>
            </w:r>
            <w:r w:rsidRPr="00EF3770">
              <w:rPr>
                <w:rFonts w:cstheme="minorBidi"/>
                <w:sz w:val="22"/>
                <w:szCs w:val="22"/>
              </w:rPr>
              <w:t>о состоянии финансирования региональных инициатив, принятых на ВКРЭ-22, и отметила, что предоставление средств для финансирования региональных инициатив является вопросом, который должен быть решен на следующе</w:t>
            </w:r>
            <w:r w:rsidR="00C94695" w:rsidRPr="00EF3770">
              <w:rPr>
                <w:rFonts w:cstheme="minorBidi"/>
                <w:sz w:val="22"/>
                <w:szCs w:val="22"/>
              </w:rPr>
              <w:t xml:space="preserve">й сессии </w:t>
            </w:r>
            <w:r w:rsidRPr="00EF3770">
              <w:rPr>
                <w:rFonts w:cstheme="minorBidi"/>
                <w:sz w:val="22"/>
                <w:szCs w:val="22"/>
              </w:rPr>
              <w:t xml:space="preserve">Совета. Участники предложили направить Совету простой,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краткий </w:t>
            </w:r>
            <w:r w:rsidRPr="00EF3770">
              <w:rPr>
                <w:rFonts w:cstheme="minorBidi"/>
                <w:sz w:val="22"/>
                <w:szCs w:val="22"/>
              </w:rPr>
              <w:t xml:space="preserve">документ,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в котором будет проведено четкое различие между финансированием </w:t>
            </w:r>
            <w:r w:rsidRPr="00EF3770">
              <w:rPr>
                <w:rFonts w:cstheme="minorBidi"/>
                <w:sz w:val="22"/>
                <w:szCs w:val="22"/>
              </w:rPr>
              <w:t xml:space="preserve">региональных инициатив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и финансированием других проектов, </w:t>
            </w:r>
            <w:r w:rsidRPr="00EF3770">
              <w:rPr>
                <w:rFonts w:cstheme="minorBidi"/>
                <w:sz w:val="22"/>
                <w:szCs w:val="22"/>
              </w:rPr>
              <w:t xml:space="preserve">предусмотренных бюджетом БРЭ, в качестве пересмотра или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дополнения </w:t>
            </w:r>
            <w:r w:rsidRPr="00EF3770">
              <w:rPr>
                <w:rFonts w:cstheme="minorBidi"/>
                <w:sz w:val="22"/>
                <w:szCs w:val="22"/>
              </w:rPr>
              <w:t xml:space="preserve">к документу БРЭ по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данному </w:t>
            </w:r>
            <w:r w:rsidRPr="00EF3770">
              <w:rPr>
                <w:rFonts w:cstheme="minorBidi"/>
                <w:sz w:val="22"/>
                <w:szCs w:val="22"/>
              </w:rPr>
              <w:t xml:space="preserve">вопросу,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с тем </w:t>
            </w:r>
            <w:r w:rsidRPr="00EF3770">
              <w:rPr>
                <w:rFonts w:cstheme="minorBidi"/>
                <w:sz w:val="22"/>
                <w:szCs w:val="22"/>
              </w:rPr>
              <w:t xml:space="preserve">чтобы прояснить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этот вопрос </w:t>
            </w:r>
            <w:r w:rsidRPr="00EF3770">
              <w:rPr>
                <w:rFonts w:cstheme="minorBidi"/>
                <w:sz w:val="22"/>
                <w:szCs w:val="22"/>
              </w:rPr>
              <w:t xml:space="preserve">для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Советников </w:t>
            </w:r>
            <w:r w:rsidRPr="00EF3770">
              <w:rPr>
                <w:rFonts w:cstheme="minorBidi"/>
                <w:sz w:val="22"/>
                <w:szCs w:val="22"/>
              </w:rPr>
              <w:t xml:space="preserve">и облегчить принятие </w:t>
            </w:r>
            <w:r w:rsidR="00327DAA" w:rsidRPr="00EF3770">
              <w:rPr>
                <w:rFonts w:cstheme="minorBidi"/>
                <w:sz w:val="22"/>
                <w:szCs w:val="22"/>
              </w:rPr>
              <w:t xml:space="preserve">по нему </w:t>
            </w:r>
            <w:r w:rsidRPr="00EF3770">
              <w:rPr>
                <w:rFonts w:cstheme="minorBidi"/>
                <w:sz w:val="22"/>
                <w:szCs w:val="22"/>
              </w:rPr>
              <w:t>решения, основанного на фактах.</w:t>
            </w:r>
          </w:p>
        </w:tc>
      </w:tr>
    </w:tbl>
    <w:p w14:paraId="347C4D91" w14:textId="73979C7A" w:rsidR="00D82D0F" w:rsidRPr="00EF3770" w:rsidRDefault="001A427B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98" w:name="lt_pId260"/>
      <w:r w:rsidRPr="00EF3770">
        <w:rPr>
          <w:rFonts w:cstheme="minorHAnsi"/>
        </w:rPr>
        <w:t xml:space="preserve">Документ </w:t>
      </w:r>
      <w:hyperlink r:id="rId49" w:history="1">
        <w:r w:rsidR="00D82D0F" w:rsidRPr="00EF3770">
          <w:rPr>
            <w:rStyle w:val="Hyperlink"/>
            <w:rFonts w:cstheme="minorHAnsi"/>
            <w:lang w:eastAsia="zh-CN"/>
          </w:rPr>
          <w:t>37(Rev.1</w:t>
        </w:r>
        <w:r w:rsidR="00450B3E">
          <w:rPr>
            <w:rStyle w:val="Hyperlink"/>
            <w:rFonts w:cstheme="minorHAnsi"/>
            <w:lang w:eastAsia="zh-CN"/>
          </w:rPr>
          <w:t>−</w:t>
        </w:r>
        <w:r w:rsidR="00D82D0F" w:rsidRPr="00EF3770">
          <w:rPr>
            <w:rStyle w:val="Hyperlink"/>
            <w:rFonts w:cstheme="minorHAnsi"/>
            <w:lang w:eastAsia="zh-CN"/>
          </w:rPr>
          <w:t>2)</w:t>
        </w:r>
      </w:hyperlink>
      <w:bookmarkEnd w:id="98"/>
    </w:p>
    <w:p w14:paraId="1FB88BA5" w14:textId="64D98FE9" w:rsidR="00D82D0F" w:rsidRPr="00EF3770" w:rsidRDefault="000565E2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r w:rsidRPr="00EF3770">
        <w:rPr>
          <w:rFonts w:cstheme="minorHAnsi"/>
        </w:rPr>
        <w:t xml:space="preserve">В этом вкладе, подготовленном Австралией, Папуа-Новой Гвинеей и Самоа, описаны важнейшие региональные инициативы, реализуемые в настоящее время в островных государствах </w:t>
      </w:r>
      <w:r w:rsidRPr="00EF3770">
        <w:rPr>
          <w:rFonts w:cstheme="minorHAnsi"/>
        </w:rPr>
        <w:lastRenderedPageBreak/>
        <w:t>Тихоокеанского региона с целью удовлетворения потребностей в развитии электросвязи/ИКТ. Многие островные государства Тихоокеанского региона сталкиваются с исключительно сложными проблемами, включая удаленность, ограниченность ресурсов и нехватку квалифицированных кадров, подверженность стихийным бедствиям и уязвимость от серьезных последствий изменения климата. Этот обзор был проведен для того, чтобы помочь БРЭ отслеживать, как выполняются приоритетные задачи, предусмотренные Кигалийским планом действий для Азиатско-Тихоокеанского региона, и подчеркнуть важность регионального присутствия МСЭ как ключевого фактора, способствующего эффективному достижению целей и решени</w:t>
      </w:r>
      <w:r w:rsidR="005531F4" w:rsidRPr="00EF3770">
        <w:rPr>
          <w:rFonts w:cstheme="minorHAnsi"/>
        </w:rPr>
        <w:t>ю</w:t>
      </w:r>
      <w:r w:rsidRPr="00EF3770">
        <w:rPr>
          <w:rFonts w:cstheme="minorHAnsi"/>
        </w:rPr>
        <w:t xml:space="preserve"> приоритетных задач Сектора МСЭ-D.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2D1C63F" w14:textId="77777777" w:rsidTr="00CA5EF9">
        <w:tc>
          <w:tcPr>
            <w:tcW w:w="9629" w:type="dxa"/>
          </w:tcPr>
          <w:p w14:paraId="05D1F5DD" w14:textId="26C78790" w:rsidR="00D82D0F" w:rsidRPr="00EF3770" w:rsidRDefault="000565E2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99" w:name="lt_pId264"/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 и поблагодарила Государства-Члены за представленную информацию и за их рекомендации Директору БРЭ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99"/>
          </w:p>
        </w:tc>
      </w:tr>
    </w:tbl>
    <w:p w14:paraId="24AF4A1C" w14:textId="37F15E40" w:rsidR="00D82D0F" w:rsidRPr="00EF3770" w:rsidRDefault="00D82D0F" w:rsidP="009B1537">
      <w:pPr>
        <w:pStyle w:val="Heading2"/>
      </w:pPr>
      <w:r w:rsidRPr="00EF3770">
        <w:t>8.</w:t>
      </w:r>
      <w:r w:rsidR="009B1537" w:rsidRPr="00EF3770">
        <w:t>6</w:t>
      </w:r>
      <w:r w:rsidRPr="00EF3770">
        <w:tab/>
      </w:r>
      <w:bookmarkStart w:id="100" w:name="lt_pId266"/>
      <w:r w:rsidR="003F6BB3" w:rsidRPr="00EF3770">
        <w:t>Деятельность Исследовательской комиссии МСЭ-D</w:t>
      </w:r>
      <w:bookmarkEnd w:id="100"/>
    </w:p>
    <w:p w14:paraId="2EA2C795" w14:textId="18D606A5" w:rsidR="00450B3E" w:rsidRDefault="003F6BB3" w:rsidP="009B1537">
      <w:bookmarkStart w:id="101" w:name="lt_pId267"/>
      <w:r w:rsidRPr="00EF3770">
        <w:rPr>
          <w:rFonts w:cstheme="minorHAnsi"/>
        </w:rPr>
        <w:t xml:space="preserve">Документ </w:t>
      </w:r>
      <w:hyperlink r:id="rId50" w:history="1">
        <w:r w:rsidR="00D82D0F" w:rsidRPr="00EF3770">
          <w:rPr>
            <w:rStyle w:val="Hyperlink"/>
            <w:rFonts w:cstheme="minorHAnsi"/>
            <w:lang w:eastAsia="zh-CN"/>
          </w:rPr>
          <w:t>5(Rev.1</w:t>
        </w:r>
        <w:r w:rsidR="00450B3E">
          <w:rPr>
            <w:rStyle w:val="Hyperlink"/>
            <w:rFonts w:cstheme="minorHAnsi"/>
            <w:lang w:eastAsia="zh-CN"/>
          </w:rPr>
          <w:t>−</w:t>
        </w:r>
        <w:r w:rsidR="00D82D0F" w:rsidRPr="00EF3770">
          <w:rPr>
            <w:rStyle w:val="Hyperlink"/>
            <w:rFonts w:cstheme="minorHAnsi"/>
            <w:lang w:eastAsia="zh-CN"/>
          </w:rPr>
          <w:t>3)</w:t>
        </w:r>
      </w:hyperlink>
      <w:bookmarkStart w:id="102" w:name="lt_pId270"/>
      <w:bookmarkEnd w:id="101"/>
    </w:p>
    <w:p w14:paraId="7F7E5B32" w14:textId="1A5AF62C" w:rsidR="003F6BB3" w:rsidRPr="00EF3770" w:rsidRDefault="003F6BB3" w:rsidP="009B1537">
      <w:r w:rsidRPr="00EF3770">
        <w:t xml:space="preserve">В этом документе представлены основные результаты первого собрания 1-й Исследовательской комиссии МСЭ-D </w:t>
      </w:r>
      <w:r w:rsidR="00C94695" w:rsidRPr="00EF3770">
        <w:t xml:space="preserve">в </w:t>
      </w:r>
      <w:r w:rsidRPr="00EF3770">
        <w:t>исследовательск</w:t>
      </w:r>
      <w:r w:rsidR="00C94695" w:rsidRPr="00EF3770">
        <w:t>ом</w:t>
      </w:r>
      <w:r w:rsidRPr="00EF3770">
        <w:t xml:space="preserve"> период</w:t>
      </w:r>
      <w:r w:rsidR="00C94695" w:rsidRPr="00EF3770">
        <w:t>е</w:t>
      </w:r>
      <w:r w:rsidRPr="00EF3770">
        <w:t xml:space="preserve"> 2022–2025 годов, которое проходило с 28 ноября по 2 декабря, и первого блока собраний групп Докладчиков (включая открытые семинары-практикумы), состоявшихся в период с 8 по 19 мая 2023 года.</w:t>
      </w:r>
    </w:p>
    <w:p w14:paraId="2D7D97DC" w14:textId="41E2D8D5" w:rsidR="003F6BB3" w:rsidRPr="00EF3770" w:rsidRDefault="003F6BB3" w:rsidP="009B1537">
      <w:r w:rsidRPr="00EF3770">
        <w:t>Секретариат БРЭ сообщил</w:t>
      </w:r>
      <w:r w:rsidR="005F1C42" w:rsidRPr="00EF3770">
        <w:t xml:space="preserve"> о значительном прогрессе в достижении группами Докладчиков по всем семи Вопросам 1-й Исследовательской комиссии ожидаемых результатов работы, согласованных на ВКРЭ</w:t>
      </w:r>
      <w:r w:rsidRPr="00EF3770">
        <w:t xml:space="preserve">, </w:t>
      </w:r>
      <w:r w:rsidR="00655354" w:rsidRPr="00EF3770">
        <w:t xml:space="preserve">и </w:t>
      </w:r>
      <w:r w:rsidR="008F48C2" w:rsidRPr="00EF3770">
        <w:t xml:space="preserve">о том, что </w:t>
      </w:r>
      <w:r w:rsidR="005F1C42" w:rsidRPr="00EF3770">
        <w:t xml:space="preserve">полученные содержательные вклады способствуют </w:t>
      </w:r>
      <w:r w:rsidR="00655354" w:rsidRPr="00EF3770">
        <w:t>дальнейшей подготовке ежегодных итоговых документов и первых проектов отчетов</w:t>
      </w:r>
      <w:r w:rsidR="00C94695" w:rsidRPr="00EF3770">
        <w:t xml:space="preserve"> о результатах работы</w:t>
      </w:r>
      <w:r w:rsidR="00655354" w:rsidRPr="00EF3770">
        <w:t>.</w:t>
      </w:r>
    </w:p>
    <w:p w14:paraId="35D6AC6B" w14:textId="07A15486" w:rsidR="00450B3E" w:rsidRDefault="003F6BB3" w:rsidP="009B1537">
      <w:pPr>
        <w:rPr>
          <w:rFonts w:cstheme="minorHAnsi"/>
        </w:rPr>
      </w:pPr>
      <w:r w:rsidRPr="00EF3770">
        <w:t>Документ</w:t>
      </w:r>
      <w:r w:rsidR="00D82D0F" w:rsidRPr="00EF3770">
        <w:rPr>
          <w:rFonts w:cstheme="minorHAnsi"/>
        </w:rPr>
        <w:t xml:space="preserve"> </w:t>
      </w:r>
      <w:hyperlink r:id="rId51" w:history="1">
        <w:r w:rsidR="00D82D0F" w:rsidRPr="00EF3770">
          <w:rPr>
            <w:rStyle w:val="Hyperlink"/>
            <w:rFonts w:cstheme="minorHAnsi"/>
            <w:lang w:eastAsia="zh-CN"/>
          </w:rPr>
          <w:t>6(Rev.1)</w:t>
        </w:r>
      </w:hyperlink>
      <w:bookmarkEnd w:id="102"/>
    </w:p>
    <w:p w14:paraId="77DDC8CF" w14:textId="72440091" w:rsidR="003F6BB3" w:rsidRPr="00EF3770" w:rsidRDefault="003F6BB3" w:rsidP="009B1537">
      <w:pPr>
        <w:rPr>
          <w:rFonts w:cstheme="minorHAnsi"/>
        </w:rPr>
      </w:pPr>
      <w:r w:rsidRPr="00EF3770">
        <w:rPr>
          <w:rFonts w:cstheme="minorHAnsi"/>
        </w:rPr>
        <w:t xml:space="preserve">В этом документе представлены основные </w:t>
      </w:r>
      <w:r w:rsidR="00655354" w:rsidRPr="00EF3770">
        <w:rPr>
          <w:rFonts w:cstheme="minorHAnsi"/>
        </w:rPr>
        <w:t xml:space="preserve">результаты </w:t>
      </w:r>
      <w:r w:rsidRPr="00EF3770">
        <w:rPr>
          <w:rFonts w:cstheme="minorHAnsi"/>
        </w:rPr>
        <w:t xml:space="preserve">первого </w:t>
      </w:r>
      <w:r w:rsidR="00655354" w:rsidRPr="00EF3770">
        <w:rPr>
          <w:rFonts w:cstheme="minorHAnsi"/>
        </w:rPr>
        <w:t xml:space="preserve">собрания 2-й </w:t>
      </w:r>
      <w:r w:rsidRPr="00EF3770">
        <w:rPr>
          <w:rFonts w:cstheme="minorHAnsi"/>
        </w:rPr>
        <w:t xml:space="preserve">Исследовательской </w:t>
      </w:r>
      <w:r w:rsidR="00655354" w:rsidRPr="00EF3770">
        <w:rPr>
          <w:rFonts w:cstheme="minorHAnsi"/>
        </w:rPr>
        <w:t xml:space="preserve">комиссии </w:t>
      </w:r>
      <w:r w:rsidRPr="00EF3770">
        <w:rPr>
          <w:rFonts w:cstheme="minorHAnsi"/>
        </w:rPr>
        <w:t xml:space="preserve">МСЭ-D </w:t>
      </w:r>
      <w:r w:rsidR="00C94695" w:rsidRPr="00EF3770">
        <w:rPr>
          <w:rFonts w:cstheme="minorHAnsi"/>
        </w:rPr>
        <w:t xml:space="preserve">в </w:t>
      </w:r>
      <w:r w:rsidR="00655354" w:rsidRPr="00EF3770">
        <w:rPr>
          <w:rFonts w:cstheme="minorHAnsi"/>
        </w:rPr>
        <w:t>исследовательск</w:t>
      </w:r>
      <w:r w:rsidR="00C94695" w:rsidRPr="00EF3770">
        <w:rPr>
          <w:rFonts w:cstheme="minorHAnsi"/>
        </w:rPr>
        <w:t>ом</w:t>
      </w:r>
      <w:r w:rsidRPr="00EF3770">
        <w:rPr>
          <w:rFonts w:cstheme="minorHAnsi"/>
        </w:rPr>
        <w:t xml:space="preserve"> период</w:t>
      </w:r>
      <w:r w:rsidR="00C94695" w:rsidRPr="00EF3770">
        <w:rPr>
          <w:rFonts w:cstheme="minorHAnsi"/>
        </w:rPr>
        <w:t>е</w:t>
      </w:r>
      <w:r w:rsidRPr="00EF3770">
        <w:rPr>
          <w:rFonts w:cstheme="minorHAnsi"/>
        </w:rPr>
        <w:t xml:space="preserve"> 2022</w:t>
      </w:r>
      <w:r w:rsidR="00C94695" w:rsidRPr="00EF3770">
        <w:rPr>
          <w:rFonts w:cstheme="minorHAnsi"/>
        </w:rPr>
        <w:t>−</w:t>
      </w:r>
      <w:r w:rsidRPr="00EF3770">
        <w:rPr>
          <w:rFonts w:cstheme="minorHAnsi"/>
        </w:rPr>
        <w:t>2025 годов, которое проходило с 5 по 9</w:t>
      </w:r>
      <w:r w:rsidR="009C0A5F" w:rsidRPr="00EF3770">
        <w:rPr>
          <w:rFonts w:cstheme="minorHAnsi"/>
        </w:rPr>
        <w:t> </w:t>
      </w:r>
      <w:r w:rsidRPr="00EF3770">
        <w:rPr>
          <w:rFonts w:cstheme="minorHAnsi"/>
        </w:rPr>
        <w:t xml:space="preserve">декабря 2022 года, </w:t>
      </w:r>
      <w:r w:rsidR="005F1C42" w:rsidRPr="00EF3770">
        <w:rPr>
          <w:rFonts w:cstheme="minorHAnsi"/>
        </w:rPr>
        <w:t>информация о подготовке к собраниям групп Докладчиков 2</w:t>
      </w:r>
      <w:r w:rsidR="009C0A5F" w:rsidRPr="00EF3770">
        <w:rPr>
          <w:rFonts w:cstheme="minorHAnsi"/>
        </w:rPr>
        <w:noBreakHyphen/>
      </w:r>
      <w:r w:rsidR="005F1C42" w:rsidRPr="00EF3770">
        <w:rPr>
          <w:rFonts w:cstheme="minorHAnsi"/>
        </w:rPr>
        <w:t>й</w:t>
      </w:r>
      <w:r w:rsidR="009C0A5F" w:rsidRPr="00EF3770">
        <w:rPr>
          <w:rFonts w:cstheme="minorHAnsi"/>
        </w:rPr>
        <w:t> </w:t>
      </w:r>
      <w:r w:rsidR="005F1C42" w:rsidRPr="00EF3770">
        <w:rPr>
          <w:rFonts w:cstheme="minorHAnsi"/>
        </w:rPr>
        <w:t>Исследовательской комиссии МСЭ-D, состоявшихся с 22 мая по 2 июня 2023 года, а также приведен обзор плана работы.</w:t>
      </w:r>
      <w:r w:rsidRPr="00EF3770">
        <w:rPr>
          <w:rFonts w:cstheme="minorHAnsi"/>
        </w:rPr>
        <w:t xml:space="preserve"> </w:t>
      </w:r>
    </w:p>
    <w:p w14:paraId="126DAA42" w14:textId="0821595B" w:rsidR="003F6BB3" w:rsidRPr="00EF3770" w:rsidRDefault="005F1C42" w:rsidP="009B1537">
      <w:pPr>
        <w:rPr>
          <w:rFonts w:cstheme="minorHAnsi"/>
        </w:rPr>
      </w:pPr>
      <w:r w:rsidRPr="00EF3770">
        <w:rPr>
          <w:rFonts w:cstheme="minorHAnsi"/>
        </w:rPr>
        <w:t>Был отмечен значительный прогресс в достижении группами Докладчиков по всем семи Вопросам 2</w:t>
      </w:r>
      <w:r w:rsidR="009C0A5F" w:rsidRPr="00EF3770">
        <w:rPr>
          <w:rFonts w:cstheme="minorHAnsi"/>
        </w:rPr>
        <w:noBreakHyphen/>
      </w:r>
      <w:r w:rsidRPr="00EF3770">
        <w:rPr>
          <w:rFonts w:cstheme="minorHAnsi"/>
        </w:rPr>
        <w:t xml:space="preserve">й Исследовательской комиссии </w:t>
      </w:r>
      <w:r w:rsidR="008332D3" w:rsidRPr="00EF3770">
        <w:rPr>
          <w:rFonts w:cstheme="minorHAnsi"/>
        </w:rPr>
        <w:t>МСЭ-D</w:t>
      </w:r>
      <w:r w:rsidRPr="00EF3770">
        <w:rPr>
          <w:rFonts w:cstheme="minorHAnsi"/>
        </w:rPr>
        <w:t xml:space="preserve"> ожидаемых результатов работы, согласованных на ВКРЭ</w:t>
      </w:r>
      <w:r w:rsidR="003F6BB3" w:rsidRPr="00EF3770">
        <w:rPr>
          <w:rFonts w:cstheme="minorHAnsi"/>
        </w:rPr>
        <w:t>.</w:t>
      </w:r>
    </w:p>
    <w:p w14:paraId="22A9A811" w14:textId="0DA48EBC" w:rsidR="00D82D0F" w:rsidRPr="00EF3770" w:rsidRDefault="008332D3" w:rsidP="009B1537">
      <w:pPr>
        <w:rPr>
          <w:rFonts w:cstheme="minorHAnsi"/>
        </w:rPr>
      </w:pPr>
      <w:r w:rsidRPr="00EF3770">
        <w:rPr>
          <w:rFonts w:cstheme="minorHAnsi"/>
        </w:rPr>
        <w:t xml:space="preserve">Для рассмотрения </w:t>
      </w:r>
      <w:r w:rsidR="003F6BB3" w:rsidRPr="00EF3770">
        <w:rPr>
          <w:rFonts w:cstheme="minorHAnsi"/>
        </w:rPr>
        <w:t>были представлены два предложения:</w:t>
      </w:r>
    </w:p>
    <w:p w14:paraId="61A14F4B" w14:textId="12827AE2" w:rsidR="00D82D0F" w:rsidRPr="00EF3770" w:rsidRDefault="009B1537" w:rsidP="009B1537">
      <w:pPr>
        <w:pStyle w:val="enumlev1"/>
      </w:pPr>
      <w:bookmarkStart w:id="103" w:name="lt_pId274"/>
      <w:r w:rsidRPr="00EF3770">
        <w:t>‒</w:t>
      </w:r>
      <w:r w:rsidRPr="00EF3770">
        <w:tab/>
      </w:r>
      <w:r w:rsidR="00BD4BCB" w:rsidRPr="00EF3770">
        <w:t>Сформировать межсекторальную группу для укрепления и оптимизации сотрудничества с МСЭ-T по соответствующим вопросам цифровой трансформации, в особенности принимая во внимание, что на последнем собрании Консультативной группы по стандартизации электросвязи (КГСЭ) (30 мая – 2 июня 2023 г.) в рамках этой консультативной группы была сформирована группа Докладчика по устойчивой цифровой трансформации (ГД-</w:t>
      </w:r>
      <w:r w:rsidR="00C94695" w:rsidRPr="00EF3770">
        <w:t>ЦТ</w:t>
      </w:r>
      <w:r w:rsidR="00BD4BCB" w:rsidRPr="00EF3770">
        <w:t>)</w:t>
      </w:r>
      <w:r w:rsidR="00D82D0F" w:rsidRPr="00EF3770">
        <w:t>.</w:t>
      </w:r>
      <w:bookmarkEnd w:id="103"/>
    </w:p>
    <w:p w14:paraId="046BD627" w14:textId="620F7B64" w:rsidR="00D82D0F" w:rsidRPr="00EF3770" w:rsidRDefault="009B1537" w:rsidP="009B1537">
      <w:pPr>
        <w:pStyle w:val="enumlev1"/>
        <w:spacing w:after="120"/>
      </w:pPr>
      <w:bookmarkStart w:id="104" w:name="lt_pId275"/>
      <w:r w:rsidRPr="00EF3770">
        <w:t>‒</w:t>
      </w:r>
      <w:r w:rsidRPr="00EF3770">
        <w:tab/>
      </w:r>
      <w:r w:rsidR="00BD4BCB" w:rsidRPr="00EF3770">
        <w:t xml:space="preserve">Рассмотреть идею создания региональных групп, реализуемую </w:t>
      </w:r>
      <w:r w:rsidR="00EF3D49" w:rsidRPr="00EF3770">
        <w:t>и</w:t>
      </w:r>
      <w:r w:rsidR="00BD4BCB" w:rsidRPr="00EF3770">
        <w:t xml:space="preserve">сследовательскими комиссиями МСЭ-Т (например, региональных групп МСЭ-Т по </w:t>
      </w:r>
      <w:r w:rsidR="001705AA" w:rsidRPr="00EF3770">
        <w:t>"</w:t>
      </w:r>
      <w:r w:rsidR="00BD4BCB" w:rsidRPr="00EF3770">
        <w:t>умным</w:t>
      </w:r>
      <w:r w:rsidR="001705AA" w:rsidRPr="00EF3770">
        <w:t>"</w:t>
      </w:r>
      <w:r w:rsidR="00BD4BCB" w:rsidRPr="00EF3770">
        <w:t xml:space="preserve"> городам), и роль региональных отделений в оказании помощи Государствам-Членам</w:t>
      </w:r>
      <w:bookmarkEnd w:id="104"/>
      <w:r w:rsidR="00BD4BCB"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16D5272F" w14:textId="77777777" w:rsidTr="00CA5EF9">
        <w:tc>
          <w:tcPr>
            <w:tcW w:w="9629" w:type="dxa"/>
          </w:tcPr>
          <w:p w14:paraId="2CAFA6FB" w14:textId="026DA58B" w:rsidR="00BD4BCB" w:rsidRPr="00EF3770" w:rsidRDefault="00BD4BCB" w:rsidP="00BD4BCB">
            <w:pPr>
              <w:tabs>
                <w:tab w:val="left" w:pos="567"/>
                <w:tab w:val="left" w:pos="1701"/>
              </w:tabs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приняла к сведению эти документы и поблагодарила </w:t>
            </w:r>
            <w:r w:rsidR="002B1C5A" w:rsidRPr="00EF3770">
              <w:rPr>
                <w:rFonts w:cstheme="minorHAnsi"/>
                <w:sz w:val="22"/>
                <w:szCs w:val="22"/>
              </w:rPr>
              <w:t>п</w:t>
            </w:r>
            <w:r w:rsidRPr="00EF3770">
              <w:rPr>
                <w:rFonts w:cstheme="minorHAnsi"/>
                <w:sz w:val="22"/>
                <w:szCs w:val="22"/>
              </w:rPr>
              <w:t xml:space="preserve">редседателей </w:t>
            </w:r>
            <w:r w:rsidR="002B1C5A" w:rsidRPr="00EF3770">
              <w:rPr>
                <w:rFonts w:cstheme="minorHAnsi"/>
                <w:sz w:val="22"/>
                <w:szCs w:val="22"/>
              </w:rPr>
              <w:t>и</w:t>
            </w:r>
            <w:r w:rsidRPr="00EF3770">
              <w:rPr>
                <w:rFonts w:cstheme="minorHAnsi"/>
                <w:sz w:val="22"/>
                <w:szCs w:val="22"/>
              </w:rPr>
              <w:t xml:space="preserve">сследовательских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комиссий </w:t>
            </w:r>
            <w:r w:rsidRPr="00EF3770">
              <w:rPr>
                <w:rFonts w:cstheme="minorHAnsi"/>
                <w:sz w:val="22"/>
                <w:szCs w:val="22"/>
              </w:rPr>
              <w:t>за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 представле</w:t>
            </w:r>
            <w:r w:rsidR="008F48C2" w:rsidRPr="00EF3770">
              <w:rPr>
                <w:rFonts w:cstheme="minorHAnsi"/>
                <w:sz w:val="22"/>
                <w:szCs w:val="22"/>
              </w:rPr>
              <w:t xml:space="preserve">нную информацию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о </w:t>
            </w:r>
            <w:r w:rsidRPr="00EF3770">
              <w:rPr>
                <w:rFonts w:cstheme="minorHAnsi"/>
                <w:sz w:val="22"/>
                <w:szCs w:val="22"/>
              </w:rPr>
              <w:t xml:space="preserve">деятельности и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достигнутом </w:t>
            </w:r>
            <w:r w:rsidRPr="00EF3770">
              <w:rPr>
                <w:rFonts w:cstheme="minorHAnsi"/>
                <w:sz w:val="22"/>
                <w:szCs w:val="22"/>
              </w:rPr>
              <w:t>прогрессе.</w:t>
            </w:r>
          </w:p>
          <w:p w14:paraId="2905885E" w14:textId="437482CA" w:rsidR="002B1C5A" w:rsidRPr="00EF3770" w:rsidRDefault="00BD4BCB" w:rsidP="00BD4BCB">
            <w:pPr>
              <w:tabs>
                <w:tab w:val="left" w:pos="567"/>
                <w:tab w:val="left" w:pos="1701"/>
              </w:tabs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Участники отметили качество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вкладов и предложили </w:t>
            </w:r>
            <w:r w:rsidRPr="00EF3770">
              <w:rPr>
                <w:rFonts w:cstheme="minorHAnsi"/>
                <w:sz w:val="22"/>
                <w:szCs w:val="22"/>
              </w:rPr>
              <w:t xml:space="preserve">вносить больше вкладов в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работу платформы </w:t>
            </w:r>
            <w:r w:rsidRPr="00EF3770">
              <w:rPr>
                <w:rFonts w:cstheme="minorHAnsi"/>
                <w:sz w:val="22"/>
                <w:szCs w:val="22"/>
              </w:rPr>
              <w:t>исследовательск</w:t>
            </w:r>
            <w:r w:rsidR="002B1C5A" w:rsidRPr="00EF3770">
              <w:rPr>
                <w:rFonts w:cstheme="minorHAnsi"/>
                <w:sz w:val="22"/>
                <w:szCs w:val="22"/>
              </w:rPr>
              <w:t>их комиссий</w:t>
            </w:r>
            <w:r w:rsidRPr="00EF3770">
              <w:rPr>
                <w:rFonts w:cstheme="minorHAnsi"/>
                <w:sz w:val="22"/>
                <w:szCs w:val="22"/>
              </w:rPr>
              <w:t>. Была также отмечена важность и необходимость дальнейшего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 </w:t>
            </w:r>
            <w:r w:rsidRPr="00EF3770">
              <w:rPr>
                <w:rFonts w:cstheme="minorHAnsi"/>
                <w:sz w:val="22"/>
                <w:szCs w:val="22"/>
              </w:rPr>
              <w:t xml:space="preserve">усиления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синергии </w:t>
            </w:r>
            <w:r w:rsidRPr="00EF3770">
              <w:rPr>
                <w:rFonts w:cstheme="minorHAnsi"/>
                <w:sz w:val="22"/>
                <w:szCs w:val="22"/>
              </w:rPr>
              <w:t xml:space="preserve">с работой, проводимой региональными </w:t>
            </w:r>
            <w:r w:rsidR="002B1C5A" w:rsidRPr="00EF3770">
              <w:rPr>
                <w:rFonts w:cstheme="minorHAnsi"/>
                <w:sz w:val="22"/>
                <w:szCs w:val="22"/>
              </w:rPr>
              <w:t>отделениями</w:t>
            </w:r>
            <w:r w:rsidRPr="00EF3770">
              <w:rPr>
                <w:rFonts w:cstheme="minorHAnsi"/>
                <w:sz w:val="22"/>
                <w:szCs w:val="22"/>
              </w:rPr>
              <w:t xml:space="preserve">, включая мероприятия </w:t>
            </w:r>
            <w:r w:rsidRPr="00EF3770">
              <w:rPr>
                <w:rFonts w:cstheme="minorHAnsi"/>
                <w:sz w:val="22"/>
                <w:szCs w:val="22"/>
              </w:rPr>
              <w:lastRenderedPageBreak/>
              <w:t>БРЭ, такие как Глобальный симпозиум для рег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уляторных </w:t>
            </w:r>
            <w:r w:rsidRPr="00EF3770">
              <w:rPr>
                <w:rFonts w:cstheme="minorHAnsi"/>
                <w:sz w:val="22"/>
                <w:szCs w:val="22"/>
              </w:rPr>
              <w:t>органов (</w:t>
            </w:r>
            <w:r w:rsidR="002B1C5A" w:rsidRPr="00EF3770">
              <w:rPr>
                <w:rFonts w:cstheme="minorHAnsi"/>
                <w:sz w:val="22"/>
                <w:szCs w:val="22"/>
              </w:rPr>
              <w:t>ГСР</w:t>
            </w:r>
            <w:r w:rsidRPr="00EF3770">
              <w:rPr>
                <w:rFonts w:cstheme="minorHAnsi"/>
                <w:sz w:val="22"/>
                <w:szCs w:val="22"/>
              </w:rPr>
              <w:t xml:space="preserve">) и региональные форумы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по вопросам </w:t>
            </w:r>
            <w:r w:rsidRPr="00EF3770">
              <w:rPr>
                <w:rFonts w:cstheme="minorHAnsi"/>
                <w:sz w:val="22"/>
                <w:szCs w:val="22"/>
              </w:rPr>
              <w:t>развития (</w:t>
            </w:r>
            <w:r w:rsidR="002B1C5A" w:rsidRPr="00EF3770">
              <w:rPr>
                <w:rFonts w:cstheme="minorHAnsi"/>
                <w:sz w:val="22"/>
                <w:szCs w:val="22"/>
              </w:rPr>
              <w:t>РФР</w:t>
            </w:r>
            <w:r w:rsidRPr="00EF3770">
              <w:rPr>
                <w:rFonts w:cstheme="minorHAnsi"/>
                <w:sz w:val="22"/>
                <w:szCs w:val="22"/>
              </w:rPr>
              <w:t>), а также с другими секторами МСЭ.</w:t>
            </w:r>
          </w:p>
          <w:p w14:paraId="12D87EA7" w14:textId="3491DE39" w:rsidR="00BD4BCB" w:rsidRPr="00EF3770" w:rsidRDefault="00BD4BCB" w:rsidP="00BD4BCB">
            <w:pPr>
              <w:tabs>
                <w:tab w:val="left" w:pos="567"/>
                <w:tab w:val="left" w:pos="1701"/>
              </w:tabs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Учитывая рекордное количество кандидатур, п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редложенных </w:t>
            </w:r>
            <w:r w:rsidRPr="00EF3770">
              <w:rPr>
                <w:rFonts w:cstheme="minorHAnsi"/>
                <w:sz w:val="22"/>
                <w:szCs w:val="22"/>
              </w:rPr>
              <w:t xml:space="preserve">в преддверии текущего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исследовательского </w:t>
            </w:r>
            <w:r w:rsidRPr="00EF3770">
              <w:rPr>
                <w:rFonts w:cstheme="minorHAnsi"/>
                <w:sz w:val="22"/>
                <w:szCs w:val="22"/>
              </w:rPr>
              <w:t xml:space="preserve">периода, было отмечено, что исследовательские комиссии МСЭ-D, возможно, пожелают совместно </w:t>
            </w:r>
            <w:r w:rsidR="002B1C5A" w:rsidRPr="00EF3770">
              <w:rPr>
                <w:rFonts w:cstheme="minorHAnsi"/>
                <w:sz w:val="22"/>
                <w:szCs w:val="22"/>
              </w:rPr>
              <w:t xml:space="preserve">разработать некоторые </w:t>
            </w:r>
            <w:r w:rsidR="00064785" w:rsidRPr="00EF3770">
              <w:rPr>
                <w:rFonts w:cstheme="minorHAnsi"/>
                <w:sz w:val="22"/>
                <w:szCs w:val="22"/>
              </w:rPr>
              <w:t xml:space="preserve">руководящие указания в отношении </w:t>
            </w:r>
            <w:r w:rsidRPr="00EF3770">
              <w:rPr>
                <w:rFonts w:cstheme="minorHAnsi"/>
                <w:sz w:val="22"/>
                <w:szCs w:val="22"/>
              </w:rPr>
              <w:t>назначения кандидатов на должности</w:t>
            </w:r>
            <w:r w:rsidR="00064785" w:rsidRPr="00EF3770">
              <w:rPr>
                <w:rFonts w:cstheme="minorHAnsi"/>
                <w:sz w:val="22"/>
                <w:szCs w:val="22"/>
              </w:rPr>
              <w:t xml:space="preserve"> в</w:t>
            </w:r>
            <w:r w:rsidRPr="00EF3770">
              <w:rPr>
                <w:rFonts w:cstheme="minorHAnsi"/>
                <w:sz w:val="22"/>
                <w:szCs w:val="22"/>
              </w:rPr>
              <w:t xml:space="preserve"> исследовательских </w:t>
            </w:r>
            <w:r w:rsidR="00064785" w:rsidRPr="00EF3770">
              <w:rPr>
                <w:rFonts w:cstheme="minorHAnsi"/>
                <w:sz w:val="22"/>
                <w:szCs w:val="22"/>
              </w:rPr>
              <w:t>комиссиях</w:t>
            </w:r>
            <w:r w:rsidRPr="00EF3770">
              <w:rPr>
                <w:rFonts w:cstheme="minorHAnsi"/>
                <w:sz w:val="22"/>
                <w:szCs w:val="22"/>
              </w:rPr>
              <w:t>, таки</w:t>
            </w:r>
            <w:r w:rsidR="00064785" w:rsidRPr="00EF3770">
              <w:rPr>
                <w:rFonts w:cstheme="minorHAnsi"/>
                <w:sz w:val="22"/>
                <w:szCs w:val="22"/>
              </w:rPr>
              <w:t>е</w:t>
            </w:r>
            <w:r w:rsidRPr="00EF3770">
              <w:rPr>
                <w:rFonts w:cstheme="minorHAnsi"/>
                <w:sz w:val="22"/>
                <w:szCs w:val="22"/>
              </w:rPr>
              <w:t xml:space="preserve"> как </w:t>
            </w:r>
            <w:r w:rsidR="00064785" w:rsidRPr="00EF3770">
              <w:rPr>
                <w:rFonts w:cstheme="minorHAnsi"/>
                <w:sz w:val="22"/>
                <w:szCs w:val="22"/>
              </w:rPr>
              <w:t>Д</w:t>
            </w:r>
            <w:r w:rsidRPr="00EF3770">
              <w:rPr>
                <w:rFonts w:cstheme="minorHAnsi"/>
                <w:sz w:val="22"/>
                <w:szCs w:val="22"/>
              </w:rPr>
              <w:t xml:space="preserve">окладчики и заместители </w:t>
            </w:r>
            <w:r w:rsidR="00064785" w:rsidRPr="00EF3770">
              <w:rPr>
                <w:rFonts w:cstheme="minorHAnsi"/>
                <w:sz w:val="22"/>
                <w:szCs w:val="22"/>
              </w:rPr>
              <w:t>Д</w:t>
            </w:r>
            <w:r w:rsidRPr="00EF3770">
              <w:rPr>
                <w:rFonts w:cstheme="minorHAnsi"/>
                <w:sz w:val="22"/>
                <w:szCs w:val="22"/>
              </w:rPr>
              <w:t>окладчиков, в рамках подготовки к следующе</w:t>
            </w:r>
            <w:r w:rsidR="00064785" w:rsidRPr="00EF3770">
              <w:rPr>
                <w:rFonts w:cstheme="minorHAnsi"/>
                <w:sz w:val="22"/>
                <w:szCs w:val="22"/>
              </w:rPr>
              <w:t>й</w:t>
            </w:r>
            <w:r w:rsidRPr="00EF3770">
              <w:rPr>
                <w:rFonts w:cstheme="minorHAnsi"/>
                <w:sz w:val="22"/>
                <w:szCs w:val="22"/>
              </w:rPr>
              <w:t xml:space="preserve"> ВКРЭ.</w:t>
            </w:r>
          </w:p>
          <w:p w14:paraId="238A9725" w14:textId="7A4FD952" w:rsidR="00D82D0F" w:rsidRPr="00EF3770" w:rsidRDefault="00064785" w:rsidP="009C0A5F">
            <w:pPr>
              <w:tabs>
                <w:tab w:val="left" w:pos="567"/>
                <w:tab w:val="left" w:pos="1701"/>
              </w:tabs>
              <w:spacing w:after="120"/>
              <w:textAlignment w:val="auto"/>
              <w:rPr>
                <w:rFonts w:cstheme="minorBidi"/>
                <w:sz w:val="24"/>
                <w:szCs w:val="24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</w:t>
            </w:r>
            <w:r w:rsidR="00BD4BCB" w:rsidRPr="00EF3770">
              <w:rPr>
                <w:rFonts w:cstheme="minorHAnsi"/>
                <w:sz w:val="22"/>
                <w:szCs w:val="22"/>
              </w:rPr>
              <w:t xml:space="preserve"> создала </w:t>
            </w:r>
            <w:r w:rsidR="00DE4AE1" w:rsidRPr="00EF3770">
              <w:rPr>
                <w:rFonts w:cstheme="minorHAnsi"/>
                <w:sz w:val="22"/>
                <w:szCs w:val="22"/>
              </w:rPr>
              <w:t>Р</w:t>
            </w:r>
            <w:r w:rsidR="00BD4BCB" w:rsidRPr="00EF3770">
              <w:rPr>
                <w:rFonts w:cstheme="minorHAnsi"/>
                <w:sz w:val="22"/>
                <w:szCs w:val="22"/>
              </w:rPr>
              <w:t>абочую группу по будущ</w:t>
            </w:r>
            <w:r w:rsidRPr="00EF3770">
              <w:rPr>
                <w:rFonts w:cstheme="minorHAnsi"/>
                <w:sz w:val="22"/>
                <w:szCs w:val="22"/>
              </w:rPr>
              <w:t xml:space="preserve">ему исследуемых </w:t>
            </w:r>
            <w:r w:rsidR="00182058" w:rsidRPr="00EF3770">
              <w:rPr>
                <w:rFonts w:cstheme="minorHAnsi"/>
                <w:sz w:val="22"/>
                <w:szCs w:val="22"/>
              </w:rPr>
              <w:t>В</w:t>
            </w:r>
            <w:r w:rsidRPr="00EF3770">
              <w:rPr>
                <w:rFonts w:cstheme="minorHAnsi"/>
                <w:sz w:val="22"/>
                <w:szCs w:val="22"/>
              </w:rPr>
              <w:t>опросов</w:t>
            </w:r>
            <w:r w:rsidR="00BD4BCB" w:rsidRPr="00EF3770">
              <w:rPr>
                <w:rFonts w:cstheme="minorHAnsi"/>
                <w:sz w:val="22"/>
                <w:szCs w:val="22"/>
              </w:rPr>
              <w:t xml:space="preserve">. Эта группа начнет свою работу после следующих </w:t>
            </w:r>
            <w:r w:rsidRPr="00EF3770">
              <w:rPr>
                <w:rFonts w:cstheme="minorHAnsi"/>
                <w:sz w:val="22"/>
                <w:szCs w:val="22"/>
              </w:rPr>
              <w:t xml:space="preserve">собраний </w:t>
            </w:r>
            <w:r w:rsidR="00EF3D49" w:rsidRPr="00EF3770">
              <w:rPr>
                <w:rFonts w:cstheme="minorHAnsi"/>
                <w:sz w:val="22"/>
                <w:szCs w:val="22"/>
              </w:rPr>
              <w:t xml:space="preserve">Исследовательской комиссии, которые состоятся </w:t>
            </w:r>
            <w:r w:rsidR="00BD4BCB" w:rsidRPr="00EF3770">
              <w:rPr>
                <w:rFonts w:cstheme="minorHAnsi"/>
                <w:sz w:val="22"/>
                <w:szCs w:val="22"/>
              </w:rPr>
              <w:t>в октябре и ноябре 2023</w:t>
            </w:r>
            <w:r w:rsidRPr="00EF3770">
              <w:rPr>
                <w:rFonts w:cstheme="minorHAnsi"/>
                <w:sz w:val="22"/>
                <w:szCs w:val="22"/>
              </w:rPr>
              <w:t> </w:t>
            </w:r>
            <w:r w:rsidR="00BD4BCB" w:rsidRPr="00EF3770">
              <w:rPr>
                <w:rFonts w:cstheme="minorHAnsi"/>
                <w:sz w:val="22"/>
                <w:szCs w:val="22"/>
              </w:rPr>
              <w:t>года, и возглавлять ее будет д-р Ахмад Реза Шарафат из Ирана.</w:t>
            </w:r>
          </w:p>
        </w:tc>
      </w:tr>
    </w:tbl>
    <w:p w14:paraId="0A4CE728" w14:textId="72CD3CF2" w:rsidR="00D82D0F" w:rsidRPr="00EF3770" w:rsidRDefault="00D82D0F" w:rsidP="009B1537">
      <w:pPr>
        <w:pStyle w:val="Heading2"/>
      </w:pPr>
      <w:r w:rsidRPr="00EF3770">
        <w:lastRenderedPageBreak/>
        <w:t>8.</w:t>
      </w:r>
      <w:r w:rsidR="009B1537" w:rsidRPr="00EF3770">
        <w:t>7</w:t>
      </w:r>
      <w:r w:rsidRPr="00EF3770">
        <w:tab/>
      </w:r>
      <w:r w:rsidR="00E64800" w:rsidRPr="00EF3770">
        <w:t>Вопросы, относящиеся к членскому составу, партнерским отношениям и частному сектору</w:t>
      </w:r>
    </w:p>
    <w:p w14:paraId="434C9C08" w14:textId="4C1D3A84" w:rsidR="00D82D0F" w:rsidRPr="00EF3770" w:rsidRDefault="00E64800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05" w:name="lt_pId284"/>
      <w:r w:rsidRPr="00EF3770">
        <w:rPr>
          <w:rFonts w:cstheme="minorHAnsi"/>
        </w:rPr>
        <w:t xml:space="preserve">Документ </w:t>
      </w:r>
      <w:hyperlink r:id="rId52" w:history="1">
        <w:r w:rsidR="00D82D0F" w:rsidRPr="00EF3770">
          <w:rPr>
            <w:rStyle w:val="Hyperlink"/>
            <w:rFonts w:cstheme="minorHAnsi"/>
          </w:rPr>
          <w:t>4</w:t>
        </w:r>
      </w:hyperlink>
      <w:bookmarkEnd w:id="105"/>
    </w:p>
    <w:p w14:paraId="6D0AC914" w14:textId="641B36BE" w:rsidR="00D82D0F" w:rsidRPr="00EF3770" w:rsidRDefault="00E64800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r w:rsidRPr="00EF3770">
        <w:rPr>
          <w:rFonts w:cstheme="minorBidi"/>
        </w:rPr>
        <w:t>В документе сообщалось о мероприятиях и результатах работы БРЭ в области партнерских отношений и мобилизации ресурсов за период с 1 января 2022 года по 30 апреля 2023 года. В</w:t>
      </w:r>
      <w:r w:rsidR="00B02576" w:rsidRPr="00EF3770">
        <w:rPr>
          <w:rFonts w:cstheme="minorBidi"/>
        </w:rPr>
        <w:t> </w:t>
      </w:r>
      <w:r w:rsidRPr="00EF3770">
        <w:rPr>
          <w:rFonts w:cstheme="minorBidi"/>
        </w:rPr>
        <w:t xml:space="preserve">документе была вновь подчеркнута важность партнерских отношений и международного сотрудничества, которые были признаны ВКРЭ-22 новым приоритетом и фактором, способствующим выполнению Кигалийского плана действий, и сообщалось о достигнутых результатах, как описано в разделе настоящего </w:t>
      </w:r>
      <w:r w:rsidR="00182058" w:rsidRPr="00EF3770">
        <w:rPr>
          <w:rFonts w:cstheme="minorBidi"/>
        </w:rPr>
        <w:t>отчета</w:t>
      </w:r>
      <w:r w:rsidRPr="00EF3770">
        <w:rPr>
          <w:rFonts w:cstheme="minorBidi"/>
        </w:rPr>
        <w:t xml:space="preserve"> об основных результатах (стр. 2) и в обращении Директора к </w:t>
      </w:r>
      <w:r w:rsidR="008F48C2" w:rsidRPr="00EF3770">
        <w:rPr>
          <w:rFonts w:cstheme="minorBidi"/>
        </w:rPr>
        <w:t>КГРЭ</w:t>
      </w:r>
      <w:r w:rsidRPr="00EF3770">
        <w:rPr>
          <w:rFonts w:cstheme="minorBidi"/>
        </w:rPr>
        <w:t>. В</w:t>
      </w:r>
      <w:r w:rsidR="00B02576" w:rsidRPr="00EF3770">
        <w:rPr>
          <w:rFonts w:cstheme="minorBidi"/>
        </w:rPr>
        <w:t> </w:t>
      </w:r>
      <w:r w:rsidRPr="00EF3770">
        <w:rPr>
          <w:rFonts w:cstheme="minorBidi"/>
        </w:rPr>
        <w:t>документе также сообщается о предпринятых БРЭ стратегических действиях и результатах его работы, в том числе об укреплении отношений с существующими партнерами, налаживании отношений с новыми потенциальными партнерами и расширении сотрудничества с учреждениями</w:t>
      </w:r>
      <w:r w:rsidR="00B02576" w:rsidRPr="00EF3770">
        <w:rPr>
          <w:rFonts w:cstheme="minorBidi"/>
        </w:rPr>
        <w:t> </w:t>
      </w:r>
      <w:r w:rsidRPr="00EF3770">
        <w:rPr>
          <w:rFonts w:cstheme="minorBidi"/>
        </w:rPr>
        <w:t>ООН.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571BCA01" w14:textId="77777777" w:rsidTr="00CA5EF9">
        <w:tc>
          <w:tcPr>
            <w:tcW w:w="9629" w:type="dxa"/>
          </w:tcPr>
          <w:p w14:paraId="51D0ECDD" w14:textId="6F30527E" w:rsidR="00D82D0F" w:rsidRPr="00EF3770" w:rsidRDefault="00E64800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77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КГРЭ с удовлетворением приняла этот документ к сведению.</w:t>
            </w:r>
          </w:p>
        </w:tc>
      </w:tr>
    </w:tbl>
    <w:p w14:paraId="60215B88" w14:textId="047B711B" w:rsidR="00D82D0F" w:rsidRPr="00EF3770" w:rsidRDefault="00E64800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06" w:name="lt_pId289"/>
      <w:r w:rsidRPr="00EF3770">
        <w:rPr>
          <w:rFonts w:cstheme="minorHAnsi"/>
        </w:rPr>
        <w:t xml:space="preserve">Документ </w:t>
      </w:r>
      <w:hyperlink r:id="rId53" w:history="1">
        <w:r w:rsidR="00D82D0F" w:rsidRPr="00EF3770">
          <w:rPr>
            <w:rStyle w:val="Hyperlink"/>
            <w:rFonts w:cstheme="minorHAnsi"/>
          </w:rPr>
          <w:t>8(Rev.1</w:t>
        </w:r>
        <w:r w:rsidR="00450B3E">
          <w:rPr>
            <w:rStyle w:val="Hyperlink"/>
            <w:rFonts w:cstheme="minorHAnsi"/>
          </w:rPr>
          <w:t>−</w:t>
        </w:r>
        <w:r w:rsidR="00D82D0F" w:rsidRPr="00EF3770">
          <w:rPr>
            <w:rStyle w:val="Hyperlink"/>
            <w:rFonts w:cstheme="minorHAnsi"/>
          </w:rPr>
          <w:t>2)</w:t>
        </w:r>
      </w:hyperlink>
      <w:bookmarkEnd w:id="106"/>
    </w:p>
    <w:p w14:paraId="1F799C84" w14:textId="437C511E" w:rsidR="00E64800" w:rsidRPr="00EF3770" w:rsidRDefault="00E64800" w:rsidP="00E6480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документе, в котором была </w:t>
      </w:r>
      <w:r w:rsidR="00416FDD" w:rsidRPr="00EF3770">
        <w:t>показана динамика членского состава в период с 2021</w:t>
      </w:r>
      <w:r w:rsidR="00182058" w:rsidRPr="00EF3770">
        <w:t> </w:t>
      </w:r>
      <w:r w:rsidR="00416FDD" w:rsidRPr="00EF3770">
        <w:t>года по 5</w:t>
      </w:r>
      <w:r w:rsidR="00B02576" w:rsidRPr="00EF3770">
        <w:t> </w:t>
      </w:r>
      <w:r w:rsidR="00416FDD" w:rsidRPr="00EF3770">
        <w:t>мая 2023 года, были рекомендованы действия, направленные на укрепление усилий по привлечению и удержанию большего числа членов</w:t>
      </w:r>
      <w:r w:rsidRPr="00EF3770">
        <w:t xml:space="preserve"> в соответствии с </w:t>
      </w:r>
      <w:r w:rsidR="00416FDD" w:rsidRPr="00EF3770">
        <w:t xml:space="preserve">итогами </w:t>
      </w:r>
      <w:r w:rsidRPr="00EF3770">
        <w:t>ВКРЭ-22 и П</w:t>
      </w:r>
      <w:r w:rsidR="00416FDD" w:rsidRPr="00EF3770">
        <w:t>К</w:t>
      </w:r>
      <w:r w:rsidRPr="00EF3770">
        <w:t>-22.</w:t>
      </w:r>
    </w:p>
    <w:p w14:paraId="67DC3B6E" w14:textId="0FCCC4BE" w:rsidR="00D82D0F" w:rsidRPr="00EF3770" w:rsidRDefault="00416FDD" w:rsidP="00E6480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документе была </w:t>
      </w:r>
      <w:r w:rsidR="00E64800" w:rsidRPr="00EF3770">
        <w:t>подчеркну</w:t>
      </w:r>
      <w:r w:rsidRPr="00EF3770">
        <w:t>та</w:t>
      </w:r>
      <w:r w:rsidR="00E64800" w:rsidRPr="00EF3770">
        <w:t xml:space="preserve"> необходимость решения МСЭ проблем, с которыми сталкиваются новые </w:t>
      </w:r>
      <w:r w:rsidR="00616729" w:rsidRPr="00EF3770">
        <w:t xml:space="preserve">члены </w:t>
      </w:r>
      <w:r w:rsidR="00E64800" w:rsidRPr="00EF3770">
        <w:t>МСЭ-D, в</w:t>
      </w:r>
      <w:r w:rsidRPr="00EF3770">
        <w:t xml:space="preserve"> том числе в связи с количеством </w:t>
      </w:r>
      <w:r w:rsidR="00E64800" w:rsidRPr="00EF3770">
        <w:t>мероприятий</w:t>
      </w:r>
      <w:r w:rsidRPr="00EF3770">
        <w:t xml:space="preserve">, на которые допускаются только </w:t>
      </w:r>
      <w:r w:rsidR="00F31E70" w:rsidRPr="00EF3770">
        <w:t>ч</w:t>
      </w:r>
      <w:r w:rsidRPr="00EF3770">
        <w:t xml:space="preserve">лены, </w:t>
      </w:r>
      <w:r w:rsidR="00E64800" w:rsidRPr="00EF3770">
        <w:t>по сравнению с открытыми мероприятиями, членски</w:t>
      </w:r>
      <w:r w:rsidRPr="00EF3770">
        <w:t xml:space="preserve">ми взносами </w:t>
      </w:r>
      <w:r w:rsidR="00E64800" w:rsidRPr="00EF3770">
        <w:t xml:space="preserve">по сравнению с другими </w:t>
      </w:r>
      <w:r w:rsidRPr="00EF3770">
        <w:t xml:space="preserve">взносами Членов Секторов </w:t>
      </w:r>
      <w:r w:rsidR="00E64800" w:rsidRPr="00EF3770">
        <w:t>МСЭ и влияние</w:t>
      </w:r>
      <w:r w:rsidRPr="00EF3770">
        <w:t>м</w:t>
      </w:r>
      <w:r w:rsidR="00E64800" w:rsidRPr="00EF3770">
        <w:t xml:space="preserve"> консолидации отрасли на </w:t>
      </w:r>
      <w:r w:rsidRPr="00EF3770">
        <w:t>членский состав</w:t>
      </w:r>
      <w:r w:rsidR="00E64800"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59AD11A7" w14:textId="77777777" w:rsidTr="00CA5EF9">
        <w:tc>
          <w:tcPr>
            <w:tcW w:w="9629" w:type="dxa"/>
          </w:tcPr>
          <w:p w14:paraId="0E302C88" w14:textId="1340C79D" w:rsidR="00D607B0" w:rsidRPr="00EF3770" w:rsidRDefault="00D607B0" w:rsidP="00D607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 xml:space="preserve">КГРЭ приняла к сведению документ, а также отметила усилия БРЭ и реализуемые им инициативы по увеличению числа </w:t>
            </w:r>
            <w:r w:rsidR="00F31E70" w:rsidRPr="00EF3770">
              <w:rPr>
                <w:rFonts w:cstheme="minorBidi"/>
                <w:sz w:val="22"/>
                <w:szCs w:val="22"/>
              </w:rPr>
              <w:t>ч</w:t>
            </w:r>
            <w:r w:rsidRPr="00EF3770">
              <w:rPr>
                <w:rFonts w:cstheme="minorBidi"/>
                <w:sz w:val="22"/>
                <w:szCs w:val="22"/>
              </w:rPr>
              <w:t>ленов и повышению уровня их вовлеченности в деятельность МСЭ-D.</w:t>
            </w:r>
          </w:p>
          <w:p w14:paraId="692913BA" w14:textId="3736921A" w:rsidR="00D607B0" w:rsidRPr="00EF3770" w:rsidRDefault="00D607B0" w:rsidP="00D607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>Секретариат БРЭ призвал Государства-Члены оказывать содействие путем оперативного рассмотрения заявок потенциальных членов МСЭ-D и продолжать стимулировать частны</w:t>
            </w:r>
            <w:r w:rsidR="00616729" w:rsidRPr="00EF3770">
              <w:rPr>
                <w:rFonts w:cstheme="minorBidi"/>
                <w:sz w:val="22"/>
                <w:szCs w:val="22"/>
              </w:rPr>
              <w:t>й</w:t>
            </w:r>
            <w:r w:rsidRPr="00EF3770">
              <w:rPr>
                <w:rFonts w:cstheme="minorBidi"/>
                <w:sz w:val="22"/>
                <w:szCs w:val="22"/>
              </w:rPr>
              <w:t xml:space="preserve"> сектор и соответствующие отрасли их экономик к вступлению в члены МСЭ-D.</w:t>
            </w:r>
          </w:p>
          <w:p w14:paraId="282CCC79" w14:textId="4BDC085C" w:rsidR="00D82D0F" w:rsidRPr="00EF3770" w:rsidRDefault="00D607B0" w:rsidP="00D607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Bidi"/>
                <w:sz w:val="22"/>
                <w:szCs w:val="22"/>
              </w:rPr>
            </w:pPr>
            <w:r w:rsidRPr="00EF3770">
              <w:rPr>
                <w:rFonts w:cstheme="minorBidi"/>
                <w:sz w:val="22"/>
                <w:szCs w:val="22"/>
              </w:rPr>
              <w:t xml:space="preserve">Председатель Отраслевой консультативной группы по вопросам развития и старших сотрудников по регуляторным вопросам из частного сектора (IAGDI-CRO), учрежденной в соответствии с Резолюцией 71 (Пересм. Кигали, 2022 г.), сообщил об основных результатах работы этой группы. К нему присоединились делегаты, которые также признали важность отрасли и частного сектора и выразили признательность БРЭ за </w:t>
            </w:r>
            <w:r w:rsidR="00491B5C" w:rsidRPr="00EF3770">
              <w:rPr>
                <w:rFonts w:cstheme="minorBidi"/>
                <w:sz w:val="22"/>
                <w:szCs w:val="22"/>
              </w:rPr>
              <w:t xml:space="preserve">важную </w:t>
            </w:r>
            <w:r w:rsidRPr="00EF3770">
              <w:rPr>
                <w:rFonts w:cstheme="minorBidi"/>
                <w:sz w:val="22"/>
                <w:szCs w:val="22"/>
              </w:rPr>
              <w:t>работу</w:t>
            </w:r>
            <w:r w:rsidR="00491B5C" w:rsidRPr="00EF3770">
              <w:rPr>
                <w:rFonts w:cstheme="minorBidi"/>
                <w:sz w:val="22"/>
                <w:szCs w:val="22"/>
              </w:rPr>
              <w:t>, направленную на увеличение</w:t>
            </w:r>
            <w:r w:rsidRPr="00EF3770">
              <w:rPr>
                <w:rFonts w:cstheme="minorBidi"/>
                <w:sz w:val="22"/>
                <w:szCs w:val="22"/>
              </w:rPr>
              <w:t xml:space="preserve"> числа </w:t>
            </w:r>
            <w:r w:rsidR="00491B5C" w:rsidRPr="00EF3770">
              <w:rPr>
                <w:rFonts w:cstheme="minorBidi"/>
                <w:sz w:val="22"/>
                <w:szCs w:val="22"/>
              </w:rPr>
              <w:t>Ч</w:t>
            </w:r>
            <w:r w:rsidRPr="00EF3770">
              <w:rPr>
                <w:rFonts w:cstheme="minorBidi"/>
                <w:sz w:val="22"/>
                <w:szCs w:val="22"/>
              </w:rPr>
              <w:t xml:space="preserve">ленов и </w:t>
            </w:r>
            <w:r w:rsidR="00491B5C" w:rsidRPr="00EF3770">
              <w:rPr>
                <w:rFonts w:cstheme="minorBidi"/>
                <w:sz w:val="22"/>
                <w:szCs w:val="22"/>
              </w:rPr>
              <w:t>А</w:t>
            </w:r>
            <w:r w:rsidRPr="00EF3770">
              <w:rPr>
                <w:rFonts w:cstheme="minorBidi"/>
                <w:sz w:val="22"/>
                <w:szCs w:val="22"/>
              </w:rPr>
              <w:t xml:space="preserve">ссоциированных </w:t>
            </w:r>
            <w:r w:rsidR="00491B5C" w:rsidRPr="00EF3770">
              <w:rPr>
                <w:rFonts w:cstheme="minorBidi"/>
                <w:sz w:val="22"/>
                <w:szCs w:val="22"/>
              </w:rPr>
              <w:t xml:space="preserve">членов </w:t>
            </w:r>
            <w:r w:rsidRPr="00EF3770">
              <w:rPr>
                <w:rFonts w:cstheme="minorBidi"/>
                <w:sz w:val="22"/>
                <w:szCs w:val="22"/>
              </w:rPr>
              <w:t>сектора МСЭ-D.</w:t>
            </w:r>
          </w:p>
        </w:tc>
      </w:tr>
    </w:tbl>
    <w:p w14:paraId="5F8B0962" w14:textId="438FAE89" w:rsidR="00D82D0F" w:rsidRPr="00EF3770" w:rsidRDefault="00491B5C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07" w:name="lt_pId296"/>
      <w:r w:rsidRPr="00EF3770">
        <w:rPr>
          <w:rFonts w:cstheme="minorHAnsi"/>
        </w:rPr>
        <w:lastRenderedPageBreak/>
        <w:t xml:space="preserve">Документ </w:t>
      </w:r>
      <w:hyperlink r:id="rId54" w:history="1">
        <w:r w:rsidR="00D82D0F" w:rsidRPr="00EF3770">
          <w:rPr>
            <w:rStyle w:val="Hyperlink"/>
            <w:rFonts w:cstheme="minorHAnsi"/>
          </w:rPr>
          <w:t>26</w:t>
        </w:r>
      </w:hyperlink>
      <w:bookmarkEnd w:id="107"/>
    </w:p>
    <w:p w14:paraId="3ECD1482" w14:textId="07AC2E7F" w:rsidR="00491B5C" w:rsidRPr="00EF3770" w:rsidRDefault="00491B5C" w:rsidP="00491B5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08" w:name="lt_pId299"/>
      <w:r w:rsidRPr="00EF3770">
        <w:t xml:space="preserve">В этом вкладе, подготовленном Австралией, описаны существующие барьеры, с которыми сталкиваются академические организации, желающие участвовать в работе Союза, и меры, которые могут быть приняты для улучшения взаимодействия, с учетом опыта Австралии. </w:t>
      </w:r>
      <w:r w:rsidR="00CA52F8" w:rsidRPr="00EF3770">
        <w:t>Цель заключается в том</w:t>
      </w:r>
      <w:r w:rsidRPr="00EF3770">
        <w:t xml:space="preserve">, чтобы помочь </w:t>
      </w:r>
      <w:r w:rsidR="00CA52F8" w:rsidRPr="00EF3770">
        <w:t xml:space="preserve">КГРЭ </w:t>
      </w:r>
      <w:r w:rsidRPr="00EF3770">
        <w:t xml:space="preserve">определить дополнительные меры и/или </w:t>
      </w:r>
      <w:r w:rsidR="00CA52F8" w:rsidRPr="00EF3770">
        <w:t xml:space="preserve">механизмы </w:t>
      </w:r>
      <w:r w:rsidRPr="00EF3770">
        <w:t xml:space="preserve">для </w:t>
      </w:r>
      <w:r w:rsidR="00CA52F8" w:rsidRPr="00EF3770">
        <w:t>содействия участию академических организаций.</w:t>
      </w:r>
    </w:p>
    <w:p w14:paraId="6FD861F5" w14:textId="5A8186E4" w:rsidR="00D82D0F" w:rsidRPr="00EF3770" w:rsidRDefault="00491B5C" w:rsidP="00491B5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>Было проведено несколько консультаций с</w:t>
      </w:r>
      <w:r w:rsidR="00CA52F8" w:rsidRPr="00EF3770">
        <w:t xml:space="preserve"> Академическими организациями</w:t>
      </w:r>
      <w:r w:rsidR="00616729" w:rsidRPr="00EF3770">
        <w:t xml:space="preserve"> – Членами </w:t>
      </w:r>
      <w:r w:rsidRPr="00EF3770">
        <w:t xml:space="preserve">МСЭ для решения проблем, с которыми сталкиваются </w:t>
      </w:r>
      <w:r w:rsidR="00CA52F8" w:rsidRPr="00EF3770">
        <w:t>академические организации</w:t>
      </w:r>
      <w:r w:rsidRPr="00EF3770">
        <w:t xml:space="preserve">, и </w:t>
      </w:r>
      <w:r w:rsidR="00CA52F8" w:rsidRPr="00EF3770">
        <w:t>для того, чтобы их участие было более содержательным</w:t>
      </w:r>
      <w:bookmarkEnd w:id="108"/>
      <w:r w:rsidR="00CA52F8"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8011E5A" w14:textId="77777777" w:rsidTr="00CA5EF9">
        <w:tc>
          <w:tcPr>
            <w:tcW w:w="9629" w:type="dxa"/>
          </w:tcPr>
          <w:p w14:paraId="5B32D423" w14:textId="3EED3CBD" w:rsidR="00D82D0F" w:rsidRPr="00EF3770" w:rsidRDefault="00CA52F8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09" w:name="lt_pId300"/>
            <w:r w:rsidRPr="00EF3770">
              <w:rPr>
                <w:rFonts w:cstheme="minorHAnsi"/>
                <w:sz w:val="22"/>
                <w:szCs w:val="22"/>
              </w:rPr>
              <w:t>КГРЭ</w:t>
            </w:r>
            <w:r w:rsidR="008F0A7D" w:rsidRPr="00EF3770">
              <w:rPr>
                <w:rFonts w:cstheme="minorHAnsi"/>
                <w:sz w:val="22"/>
                <w:szCs w:val="22"/>
              </w:rPr>
              <w:t xml:space="preserve"> дала высокую оценку вкладу </w:t>
            </w:r>
            <w:r w:rsidRPr="00EF3770">
              <w:rPr>
                <w:rFonts w:cstheme="minorHAnsi"/>
                <w:sz w:val="22"/>
                <w:szCs w:val="22"/>
              </w:rPr>
              <w:t>Австралии и рекомендовала БРЭ рассмотреть предложения и передать их Секторам МСЭ-R и МСЭ-T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09"/>
          </w:p>
        </w:tc>
      </w:tr>
    </w:tbl>
    <w:p w14:paraId="6DF64227" w14:textId="6C7D11D8" w:rsidR="00D82D0F" w:rsidRPr="00EF3770" w:rsidRDefault="00CA52F8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10" w:name="lt_pId301"/>
      <w:r w:rsidRPr="00EF3770">
        <w:rPr>
          <w:rFonts w:cstheme="minorHAnsi"/>
        </w:rPr>
        <w:t xml:space="preserve">Документ </w:t>
      </w:r>
      <w:hyperlink r:id="rId55" w:history="1">
        <w:r w:rsidR="00D82D0F" w:rsidRPr="00EF3770">
          <w:rPr>
            <w:rStyle w:val="Hyperlink"/>
            <w:rFonts w:cstheme="minorHAnsi"/>
          </w:rPr>
          <w:t>29</w:t>
        </w:r>
      </w:hyperlink>
      <w:bookmarkEnd w:id="110"/>
    </w:p>
    <w:p w14:paraId="1B54BBBF" w14:textId="30FD68A2" w:rsidR="00D82D0F" w:rsidRPr="00EF3770" w:rsidRDefault="00CA52F8" w:rsidP="004C336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>Этот вклад, представленный Национальным управлением средств массовой информации и инфокоммуникаций Венгрии (NMHH), отражает его обширный опыт работы с программой отключения сет</w:t>
      </w:r>
      <w:r w:rsidR="00182058" w:rsidRPr="00EF3770">
        <w:t>ей</w:t>
      </w:r>
      <w:r w:rsidRPr="00EF3770">
        <w:t xml:space="preserve"> 3G, который может быть полезен другим регуляторным органам в процессе отключения сетей 3G.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390D15B" w14:textId="77777777" w:rsidTr="00CA5EF9">
        <w:tc>
          <w:tcPr>
            <w:tcW w:w="9629" w:type="dxa"/>
          </w:tcPr>
          <w:p w14:paraId="1CB33F51" w14:textId="1D69CE91" w:rsidR="00D82D0F" w:rsidRPr="00EF3770" w:rsidRDefault="0061672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11" w:name="lt_pId303"/>
            <w:r w:rsidRPr="00EF3770">
              <w:rPr>
                <w:rFonts w:cstheme="minorHAnsi"/>
                <w:sz w:val="22"/>
                <w:szCs w:val="22"/>
              </w:rPr>
              <w:t>К</w:t>
            </w:r>
            <w:r w:rsidR="00CA52F8" w:rsidRPr="00EF3770">
              <w:rPr>
                <w:rFonts w:cstheme="minorHAnsi"/>
                <w:sz w:val="22"/>
                <w:szCs w:val="22"/>
              </w:rPr>
              <w:t xml:space="preserve">ГРЭ с удовлетворением приняла к сведению вклад Венгрии, и несколько </w:t>
            </w:r>
            <w:r w:rsidR="00F31E70" w:rsidRPr="00EF3770">
              <w:rPr>
                <w:rFonts w:cstheme="minorHAnsi"/>
                <w:sz w:val="22"/>
                <w:szCs w:val="22"/>
              </w:rPr>
              <w:t>ч</w:t>
            </w:r>
            <w:r w:rsidR="00CA52F8" w:rsidRPr="00EF3770">
              <w:rPr>
                <w:rFonts w:cstheme="minorHAnsi"/>
                <w:sz w:val="22"/>
                <w:szCs w:val="22"/>
              </w:rPr>
              <w:t xml:space="preserve">ленов выразили заинтересованность </w:t>
            </w:r>
            <w:r w:rsidR="00E45083" w:rsidRPr="00EF3770">
              <w:rPr>
                <w:rFonts w:cstheme="minorHAnsi"/>
                <w:sz w:val="22"/>
                <w:szCs w:val="22"/>
              </w:rPr>
              <w:t xml:space="preserve">применении изложенного подхода </w:t>
            </w:r>
            <w:r w:rsidR="00CA52F8" w:rsidRPr="00EF3770">
              <w:rPr>
                <w:rFonts w:cstheme="minorHAnsi"/>
                <w:sz w:val="22"/>
                <w:szCs w:val="22"/>
              </w:rPr>
              <w:t xml:space="preserve">к отключению </w:t>
            </w:r>
            <w:r w:rsidR="00E45083" w:rsidRPr="00EF3770">
              <w:rPr>
                <w:rFonts w:cstheme="minorHAnsi"/>
                <w:sz w:val="22"/>
                <w:szCs w:val="22"/>
              </w:rPr>
              <w:t xml:space="preserve">сетей </w:t>
            </w:r>
            <w:r w:rsidR="00CA52F8" w:rsidRPr="00EF3770">
              <w:rPr>
                <w:rFonts w:cstheme="minorHAnsi"/>
                <w:sz w:val="22"/>
                <w:szCs w:val="22"/>
              </w:rPr>
              <w:t>3G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11"/>
          </w:p>
        </w:tc>
      </w:tr>
    </w:tbl>
    <w:p w14:paraId="05BC5C1D" w14:textId="15227D83" w:rsidR="00D82D0F" w:rsidRPr="00EF3770" w:rsidRDefault="00E45083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12" w:name="lt_pId304"/>
      <w:r w:rsidRPr="00EF3770">
        <w:rPr>
          <w:rFonts w:cstheme="minorHAnsi"/>
        </w:rPr>
        <w:t xml:space="preserve">Документ </w:t>
      </w:r>
      <w:hyperlink r:id="rId56" w:history="1">
        <w:r w:rsidR="00D82D0F" w:rsidRPr="00EF3770">
          <w:rPr>
            <w:rStyle w:val="Hyperlink"/>
            <w:rFonts w:cstheme="minorHAnsi"/>
          </w:rPr>
          <w:t>30</w:t>
        </w:r>
      </w:hyperlink>
      <w:bookmarkEnd w:id="112"/>
    </w:p>
    <w:p w14:paraId="26268606" w14:textId="79F07A61" w:rsidR="00D82D0F" w:rsidRPr="00EF3770" w:rsidRDefault="00E45083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вкладе Союза Коморских Островов было подчеркнуто большое значение сбора, анализа и распространения статистических данных и показателей ИКТ в странах для оценки тенденций в области цифрового развития. Это значение отражено в </w:t>
      </w:r>
      <w:r w:rsidR="00422C0A" w:rsidRPr="00EF3770">
        <w:t xml:space="preserve">Резолюциях </w:t>
      </w:r>
      <w:r w:rsidRPr="00EF3770">
        <w:t>МСЭ (а также региональных, субрегиональных и международных органов), в частности в Резолюции 8 (Пересм. Кигали, 2022 г.). В</w:t>
      </w:r>
      <w:r w:rsidR="004C3365" w:rsidRPr="00EF3770">
        <w:t> </w:t>
      </w:r>
      <w:r w:rsidRPr="00EF3770">
        <w:t>этом вкладе подчеркнуты трудности, с которыми сталкиваются Коморские Острова, и доводится до сведения КГРЭ рекомендация, содержащаяся в отчете о выполнении Резолюции 131 (Пересм. Дубай, 2018 г.), об укреплении групп специалистов, занимающихся статистической работой, и увеличении объема оказываемой им технической помощи, что могло бы принести пользу Государствам-Членам.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574F57C8" w14:textId="77777777" w:rsidTr="00CA5EF9">
        <w:tc>
          <w:tcPr>
            <w:tcW w:w="9629" w:type="dxa"/>
          </w:tcPr>
          <w:p w14:paraId="2EF06494" w14:textId="3C50564E" w:rsidR="00D82D0F" w:rsidRPr="00EF3770" w:rsidRDefault="00E45083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13" w:name="lt_pId308"/>
            <w:r w:rsidRPr="00EF3770">
              <w:rPr>
                <w:rFonts w:cstheme="minorHAnsi"/>
                <w:sz w:val="22"/>
                <w:szCs w:val="22"/>
              </w:rPr>
              <w:t xml:space="preserve">КГРЭ </w:t>
            </w:r>
            <w:r w:rsidR="008F0A7D" w:rsidRPr="00EF3770">
              <w:rPr>
                <w:rFonts w:cstheme="minorHAnsi"/>
                <w:sz w:val="22"/>
                <w:szCs w:val="22"/>
              </w:rPr>
              <w:t xml:space="preserve">дала высокую оценку </w:t>
            </w:r>
            <w:r w:rsidR="00776D1F" w:rsidRPr="00EF3770">
              <w:rPr>
                <w:rFonts w:cstheme="minorHAnsi"/>
                <w:sz w:val="22"/>
                <w:szCs w:val="22"/>
              </w:rPr>
              <w:t>отчету</w:t>
            </w:r>
            <w:r w:rsidR="008F0A7D" w:rsidRPr="00EF3770">
              <w:rPr>
                <w:rFonts w:cstheme="minorHAnsi"/>
                <w:sz w:val="22"/>
                <w:szCs w:val="22"/>
              </w:rPr>
              <w:t xml:space="preserve"> </w:t>
            </w:r>
            <w:r w:rsidRPr="00EF3770">
              <w:rPr>
                <w:rFonts w:cstheme="minorHAnsi"/>
                <w:sz w:val="22"/>
                <w:szCs w:val="22"/>
              </w:rPr>
              <w:t xml:space="preserve">Коморских </w:t>
            </w:r>
            <w:r w:rsidR="008F0A7D" w:rsidRPr="00EF3770">
              <w:rPr>
                <w:rFonts w:cstheme="minorHAnsi"/>
                <w:sz w:val="22"/>
                <w:szCs w:val="22"/>
              </w:rPr>
              <w:t>О</w:t>
            </w:r>
            <w:r w:rsidRPr="00EF3770">
              <w:rPr>
                <w:rFonts w:cstheme="minorHAnsi"/>
                <w:sz w:val="22"/>
                <w:szCs w:val="22"/>
              </w:rPr>
              <w:t>стровов и предложени</w:t>
            </w:r>
            <w:r w:rsidR="008F0A7D" w:rsidRPr="00EF3770">
              <w:rPr>
                <w:rFonts w:cstheme="minorHAnsi"/>
                <w:sz w:val="22"/>
                <w:szCs w:val="22"/>
              </w:rPr>
              <w:t>ю</w:t>
            </w:r>
            <w:r w:rsidRPr="00EF3770">
              <w:rPr>
                <w:rFonts w:cstheme="minorHAnsi"/>
                <w:sz w:val="22"/>
                <w:szCs w:val="22"/>
              </w:rPr>
              <w:t xml:space="preserve"> о создании </w:t>
            </w:r>
            <w:r w:rsidR="008F0A7D" w:rsidRPr="00EF3770">
              <w:rPr>
                <w:rFonts w:cstheme="minorHAnsi"/>
                <w:sz w:val="22"/>
                <w:szCs w:val="22"/>
              </w:rPr>
              <w:t>Н</w:t>
            </w:r>
            <w:r w:rsidRPr="00EF3770">
              <w:rPr>
                <w:rFonts w:cstheme="minorHAnsi"/>
                <w:sz w:val="22"/>
                <w:szCs w:val="22"/>
              </w:rPr>
              <w:t>ациональной цифровой обсерватории и поддержал</w:t>
            </w:r>
            <w:r w:rsidR="008F0A7D" w:rsidRPr="00EF3770">
              <w:rPr>
                <w:rFonts w:cstheme="minorHAnsi"/>
                <w:sz w:val="22"/>
                <w:szCs w:val="22"/>
              </w:rPr>
              <w:t>а</w:t>
            </w:r>
            <w:r w:rsidRPr="00EF3770">
              <w:rPr>
                <w:rFonts w:cstheme="minorHAnsi"/>
                <w:sz w:val="22"/>
                <w:szCs w:val="22"/>
              </w:rPr>
              <w:t xml:space="preserve"> оказание помощи </w:t>
            </w:r>
            <w:r w:rsidR="00F31E70" w:rsidRPr="00EF3770">
              <w:rPr>
                <w:rFonts w:cstheme="minorHAnsi"/>
                <w:sz w:val="22"/>
                <w:szCs w:val="22"/>
              </w:rPr>
              <w:t>ч</w:t>
            </w:r>
            <w:r w:rsidRPr="00EF3770">
              <w:rPr>
                <w:rFonts w:cstheme="minorHAnsi"/>
                <w:sz w:val="22"/>
                <w:szCs w:val="22"/>
              </w:rPr>
              <w:t>ленам в сборе статистических данных по ИКТ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13"/>
          </w:p>
        </w:tc>
      </w:tr>
    </w:tbl>
    <w:p w14:paraId="19E78194" w14:textId="63A94B55" w:rsidR="00D82D0F" w:rsidRPr="00EF3770" w:rsidRDefault="00D82D0F" w:rsidP="009B1537">
      <w:pPr>
        <w:pStyle w:val="Heading2"/>
      </w:pPr>
      <w:r w:rsidRPr="00EF3770">
        <w:t>8.</w:t>
      </w:r>
      <w:r w:rsidR="009B1537" w:rsidRPr="00EF3770">
        <w:t>8</w:t>
      </w:r>
      <w:r w:rsidRPr="00EF3770">
        <w:tab/>
      </w:r>
      <w:bookmarkStart w:id="114" w:name="lt_pId310"/>
      <w:r w:rsidR="008F0A7D" w:rsidRPr="00EF3770">
        <w:t>Отчет Председателя Группы по инициативам в области создания потенциала (ГИСП</w:t>
      </w:r>
      <w:r w:rsidRPr="00EF3770">
        <w:t>)</w:t>
      </w:r>
      <w:bookmarkEnd w:id="114"/>
    </w:p>
    <w:p w14:paraId="6162D026" w14:textId="61111303" w:rsidR="00D82D0F" w:rsidRPr="00EF3770" w:rsidRDefault="0092296A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15" w:name="lt_pId311"/>
      <w:r w:rsidRPr="00EF3770">
        <w:t>Документ</w:t>
      </w:r>
      <w:r w:rsidR="00D82D0F" w:rsidRPr="00EF3770">
        <w:t xml:space="preserve"> </w:t>
      </w:r>
      <w:hyperlink r:id="rId57" w:history="1">
        <w:r w:rsidR="00D82D0F" w:rsidRPr="00EF3770">
          <w:rPr>
            <w:rStyle w:val="Hyperlink"/>
            <w:rFonts w:cstheme="minorHAnsi"/>
            <w:lang w:eastAsia="zh-CN"/>
          </w:rPr>
          <w:t>10(Rev.1</w:t>
        </w:r>
        <w:r w:rsidR="00450B3E">
          <w:rPr>
            <w:rStyle w:val="Hyperlink"/>
            <w:rFonts w:cstheme="minorHAnsi"/>
            <w:lang w:eastAsia="zh-CN"/>
          </w:rPr>
          <w:t>−</w:t>
        </w:r>
        <w:r w:rsidR="00D82D0F" w:rsidRPr="00EF3770">
          <w:rPr>
            <w:rStyle w:val="Hyperlink"/>
            <w:rFonts w:cstheme="minorHAnsi"/>
            <w:lang w:eastAsia="zh-CN"/>
          </w:rPr>
          <w:t>2)</w:t>
        </w:r>
      </w:hyperlink>
      <w:bookmarkEnd w:id="115"/>
    </w:p>
    <w:p w14:paraId="26D8234A" w14:textId="321BF12B" w:rsidR="00D82D0F" w:rsidRPr="00EF3770" w:rsidRDefault="008F0A7D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16" w:name="lt_pId312"/>
      <w:r w:rsidRPr="00EF3770">
        <w:t>В настоящем документе представлены результаты работы, выполненной Группой по инициативам в области создания потенциала (ГИСП</w:t>
      </w:r>
      <w:r w:rsidR="00D82D0F" w:rsidRPr="00EF3770">
        <w:t>).</w:t>
      </w:r>
      <w:bookmarkEnd w:id="116"/>
      <w:r w:rsidR="00D82D0F" w:rsidRPr="00EF3770">
        <w:t xml:space="preserve"> </w:t>
      </w:r>
      <w:bookmarkStart w:id="117" w:name="lt_pId313"/>
      <w:r w:rsidRPr="00EF3770">
        <w:t>Эта группа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</w:t>
      </w:r>
      <w:r w:rsidR="00D82D0F" w:rsidRPr="00EF3770">
        <w:t>.</w:t>
      </w:r>
      <w:bookmarkEnd w:id="1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B144346" w14:textId="77777777" w:rsidTr="00CA5EF9">
        <w:tc>
          <w:tcPr>
            <w:tcW w:w="9629" w:type="dxa"/>
          </w:tcPr>
          <w:p w14:paraId="4CCE8D6C" w14:textId="4121913D" w:rsidR="00D82D0F" w:rsidRPr="00EF3770" w:rsidRDefault="008F0A7D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приняла к сведению этот вклад и поблагодарила Председателя </w:t>
            </w:r>
            <w:r w:rsidRPr="00EF3770">
              <w:rPr>
                <w:sz w:val="22"/>
                <w:szCs w:val="22"/>
              </w:rPr>
              <w:t>ГИСП</w:t>
            </w:r>
            <w:r w:rsidRPr="00EF3770">
              <w:rPr>
                <w:rFonts w:cstheme="minorHAnsi"/>
                <w:sz w:val="22"/>
                <w:szCs w:val="22"/>
              </w:rPr>
              <w:t xml:space="preserve"> за представленный отчет. КГРЭ также отметила, что кандидатуры представителей Азиатско-Тихоокеанского региона в группе еще не получены, но ожидается получение соответствующей информации</w:t>
            </w:r>
            <w:bookmarkStart w:id="118" w:name="lt_pId315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18"/>
          </w:p>
        </w:tc>
      </w:tr>
    </w:tbl>
    <w:p w14:paraId="4365A281" w14:textId="3D2AE223" w:rsidR="00D82D0F" w:rsidRPr="00EF3770" w:rsidRDefault="00D82D0F" w:rsidP="009B1537">
      <w:pPr>
        <w:pStyle w:val="Heading2"/>
      </w:pPr>
      <w:r w:rsidRPr="00EF3770">
        <w:lastRenderedPageBreak/>
        <w:t>8.</w:t>
      </w:r>
      <w:r w:rsidR="009B1537" w:rsidRPr="00EF3770">
        <w:t>9</w:t>
      </w:r>
      <w:r w:rsidRPr="00EF3770">
        <w:tab/>
      </w:r>
      <w:r w:rsidR="008F0A7D" w:rsidRPr="00EF3770">
        <w:t>Сбор и распространение информации и статистических данных</w:t>
      </w:r>
    </w:p>
    <w:p w14:paraId="2D18130B" w14:textId="551429C9" w:rsidR="00D82D0F" w:rsidRPr="00EF3770" w:rsidRDefault="008F0A7D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19" w:name="lt_pId318"/>
      <w:r w:rsidRPr="00EF3770">
        <w:t xml:space="preserve">Документ </w:t>
      </w:r>
      <w:hyperlink r:id="rId58" w:history="1">
        <w:r w:rsidR="00D82D0F" w:rsidRPr="00EF3770">
          <w:rPr>
            <w:rStyle w:val="Hyperlink"/>
            <w:rFonts w:cstheme="minorHAnsi"/>
          </w:rPr>
          <w:t>2(Add.2)(Ann.3)</w:t>
        </w:r>
      </w:hyperlink>
      <w:bookmarkEnd w:id="119"/>
    </w:p>
    <w:p w14:paraId="0F9F6138" w14:textId="31F77D45" w:rsidR="00D82D0F" w:rsidRPr="00EF3770" w:rsidRDefault="003B601C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20" w:name="lt_pId320"/>
      <w:r w:rsidRPr="00EF3770">
        <w:t xml:space="preserve">В этом документе представлены результаты работы </w:t>
      </w:r>
      <w:r w:rsidR="005C7A88" w:rsidRPr="00EF3770">
        <w:t xml:space="preserve">секретариата </w:t>
      </w:r>
      <w:r w:rsidRPr="00EF3770">
        <w:t>БРЭ и Государств-Членов в соответствии с Резолюцией 131 (Пересм. Бухарест, 2022 г.) по составлению Индекса развития ИКТ (IDI), и описаны основные параметры будущего индекса, разрабатываемого с участием всех членов Группы экспертов по показателям электросвязи/ИКТ (EGTI) и Группы экспертов по показателям ИКТ в домашних хозяйствах (EGH). КГРЭ была проинформирована о том, что окончательный вариант методики будет представлен на утверждение Государствам-Членам в августе 2023 года</w:t>
      </w:r>
      <w:r w:rsidR="00D82D0F" w:rsidRPr="00EF3770">
        <w:t>.</w:t>
      </w:r>
      <w:bookmarkEnd w:id="120"/>
      <w:r w:rsidR="00D82D0F" w:rsidRPr="00EF3770">
        <w:t xml:space="preserve"> </w:t>
      </w:r>
      <w:bookmarkStart w:id="121" w:name="lt_pId321"/>
      <w:r w:rsidRPr="00EF3770">
        <w:t>Согласно Резолюции 131, методика будет принята, если ее утвердят 70 процентов ответивших Государств-Членов</w:t>
      </w:r>
      <w:r w:rsidR="00D82D0F" w:rsidRPr="00EF3770">
        <w:t>.</w:t>
      </w:r>
      <w:bookmarkEnd w:id="121"/>
      <w:r w:rsidR="00D82D0F" w:rsidRPr="00EF3770">
        <w:t xml:space="preserve"> </w:t>
      </w:r>
      <w:bookmarkStart w:id="122" w:name="lt_pId322"/>
      <w:r w:rsidR="00C14D82" w:rsidRPr="00EF3770">
        <w:t>В этом случае</w:t>
      </w:r>
      <w:r w:rsidR="00D82D0F" w:rsidRPr="00EF3770">
        <w:t xml:space="preserve"> IDI </w:t>
      </w:r>
      <w:r w:rsidR="00C14D82" w:rsidRPr="00EF3770">
        <w:t xml:space="preserve">за </w:t>
      </w:r>
      <w:r w:rsidR="00D82D0F" w:rsidRPr="00EF3770">
        <w:t xml:space="preserve">2023 </w:t>
      </w:r>
      <w:r w:rsidR="00C14D82" w:rsidRPr="00EF3770">
        <w:t>год будет опубликован в конце ноября или в начале декабря этого года</w:t>
      </w:r>
      <w:bookmarkEnd w:id="122"/>
      <w:r w:rsidR="00C14D82"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1F14319" w14:textId="77777777" w:rsidTr="00CA5EF9">
        <w:tc>
          <w:tcPr>
            <w:tcW w:w="9629" w:type="dxa"/>
          </w:tcPr>
          <w:p w14:paraId="70615B1C" w14:textId="7EF679B9" w:rsidR="00D82D0F" w:rsidRPr="00EF3770" w:rsidRDefault="00C14D82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приняла к сведению отчет </w:t>
            </w:r>
            <w:r w:rsidR="005C7A88" w:rsidRPr="00EF3770">
              <w:rPr>
                <w:rFonts w:cstheme="minorHAnsi"/>
                <w:sz w:val="22"/>
                <w:szCs w:val="22"/>
              </w:rPr>
              <w:t xml:space="preserve">секретариата </w:t>
            </w:r>
            <w:r w:rsidRPr="00EF3770">
              <w:rPr>
                <w:rFonts w:cstheme="minorHAnsi"/>
                <w:sz w:val="22"/>
                <w:szCs w:val="22"/>
              </w:rPr>
              <w:t xml:space="preserve">о ходе выполнения Резолюции 131 ПК и высоко оценила прогресс, достигнутый в разработке нового Индекса развития ИКТ. КГРЭ отметила, что Директор </w:t>
            </w:r>
            <w:r w:rsidR="00616729" w:rsidRPr="00EF3770">
              <w:rPr>
                <w:rFonts w:cstheme="minorHAnsi"/>
                <w:sz w:val="22"/>
                <w:szCs w:val="22"/>
              </w:rPr>
              <w:t>БРЭ</w:t>
            </w:r>
            <w:r w:rsidRPr="00EF3770">
              <w:rPr>
                <w:rFonts w:cstheme="minorHAnsi"/>
                <w:sz w:val="22"/>
                <w:szCs w:val="22"/>
              </w:rPr>
              <w:t xml:space="preserve"> также отчитается перед Советом по этому вопросу</w:t>
            </w:r>
            <w:bookmarkStart w:id="123" w:name="lt_pId324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23"/>
          </w:p>
        </w:tc>
      </w:tr>
    </w:tbl>
    <w:p w14:paraId="7FA7EEB8" w14:textId="40241C29" w:rsidR="00D82D0F" w:rsidRPr="00EF3770" w:rsidRDefault="009B1537" w:rsidP="009B1537">
      <w:pPr>
        <w:pStyle w:val="Heading1"/>
      </w:pPr>
      <w:r w:rsidRPr="00EF3770">
        <w:t>9</w:t>
      </w:r>
      <w:r w:rsidRPr="00EF3770">
        <w:tab/>
      </w:r>
      <w:r w:rsidR="0092296A" w:rsidRPr="00EF3770">
        <w:t>Подготовка к следующему Молодежному саммиту</w:t>
      </w:r>
    </w:p>
    <w:p w14:paraId="687E0479" w14:textId="0193DCAA" w:rsidR="00D82D0F" w:rsidRPr="00EF3770" w:rsidRDefault="0092296A" w:rsidP="009B1537">
      <w:bookmarkStart w:id="124" w:name="lt_pId326"/>
      <w:r w:rsidRPr="00EF3770">
        <w:t>Документ</w:t>
      </w:r>
      <w:r w:rsidR="00D82D0F" w:rsidRPr="00EF3770">
        <w:t xml:space="preserve"> </w:t>
      </w:r>
      <w:hyperlink r:id="rId59" w:history="1">
        <w:r w:rsidR="00D82D0F" w:rsidRPr="00EF3770">
          <w:rPr>
            <w:rStyle w:val="Hyperlink"/>
            <w:rFonts w:cstheme="minorHAnsi"/>
            <w:lang w:eastAsia="zh-CN"/>
          </w:rPr>
          <w:t>27</w:t>
        </w:r>
      </w:hyperlink>
      <w:bookmarkEnd w:id="124"/>
    </w:p>
    <w:p w14:paraId="2DAF648B" w14:textId="4A351AD5" w:rsidR="0092296A" w:rsidRPr="00EF3770" w:rsidRDefault="0092296A" w:rsidP="009B1537">
      <w:r w:rsidRPr="00EF3770">
        <w:t>В этом документе представлены предложения БРЭ по организации Глобального молодежного саммита (</w:t>
      </w:r>
      <w:r w:rsidR="00C905AB" w:rsidRPr="00EF3770">
        <w:t>ГМС</w:t>
      </w:r>
      <w:r w:rsidRPr="00EF3770">
        <w:t>) до ВКРЭ-25 в рамках Молодежной стратегии МСЭ, включая молодежный сегмент, который будет проводиться на каждом Региональном подготовительном собрании (РПС) к ВКРЭ-25. Результаты, представленные молодежными сегментами на каждом из РПС, послужат справочными документами для Декларации Глобального молодежного саммита.</w:t>
      </w:r>
    </w:p>
    <w:p w14:paraId="3CB0ECFB" w14:textId="5EB1EE10" w:rsidR="0092296A" w:rsidRPr="00EF3770" w:rsidRDefault="0092296A" w:rsidP="009B1537">
      <w:r w:rsidRPr="00EF3770">
        <w:t xml:space="preserve">КГРЭ обсудила это предложение вместе с вкладами, представленными Австралией и Российской Федерацией. Многие страны, участвовавшие в собрании КГРЭ, выразили мнение о том, что важно услышать мнения современной молодежи, чтобы при необходимости учесть их при разработке отраслевых планов и подготовке отраслевых мероприятий. КГРЭ </w:t>
      </w:r>
      <w:r w:rsidR="00C905AB" w:rsidRPr="00EF3770">
        <w:t xml:space="preserve">приняла единогласное решение </w:t>
      </w:r>
      <w:r w:rsidRPr="00EF3770">
        <w:t>провести молодежный саммит.</w:t>
      </w:r>
    </w:p>
    <w:p w14:paraId="6A8033C5" w14:textId="5AF37927" w:rsidR="0092296A" w:rsidRPr="00EF3770" w:rsidRDefault="0092296A" w:rsidP="009B1537">
      <w:r w:rsidRPr="00EF3770">
        <w:t xml:space="preserve">Несмотря на </w:t>
      </w:r>
      <w:r w:rsidR="00C905AB" w:rsidRPr="00EF3770">
        <w:t>предпочтение провести следующий ГМС одновременно с ВКРЭ</w:t>
      </w:r>
      <w:r w:rsidRPr="00EF3770">
        <w:t>, многие страны, по</w:t>
      </w:r>
      <w:r w:rsidR="004C3365" w:rsidRPr="00EF3770">
        <w:noBreakHyphen/>
      </w:r>
      <w:r w:rsidRPr="00EF3770">
        <w:t>видимому, согласились с тем, что саммит мог бы состояться до ВКРЭ-25,</w:t>
      </w:r>
      <w:r w:rsidR="00C905AB" w:rsidRPr="00EF3770">
        <w:t xml:space="preserve"> чтобы у </w:t>
      </w:r>
      <w:r w:rsidR="00F31E70" w:rsidRPr="00EF3770">
        <w:t>ч</w:t>
      </w:r>
      <w:r w:rsidR="00C905AB" w:rsidRPr="00EF3770">
        <w:t>ленов МСЭ было достаточно времени для того, чтобы учесть результаты ГМС в своих вкладах, которые будут представлены на конференции</w:t>
      </w:r>
      <w:r w:rsidRPr="00EF3770">
        <w:t xml:space="preserve">. Ряд стран согласились с тем, что </w:t>
      </w:r>
      <w:r w:rsidR="00C905AB" w:rsidRPr="00EF3770">
        <w:t xml:space="preserve">может быть использована такая же процедура утверждения для участия в саммите, как та, которая использовалась </w:t>
      </w:r>
      <w:r w:rsidRPr="00EF3770">
        <w:t xml:space="preserve">БРЭ </w:t>
      </w:r>
      <w:r w:rsidR="00C905AB" w:rsidRPr="00EF3770">
        <w:t>в отношении ГМС</w:t>
      </w:r>
      <w:r w:rsidRPr="00EF3770">
        <w:t xml:space="preserve"> 2022</w:t>
      </w:r>
      <w:r w:rsidR="00C905AB" w:rsidRPr="00EF3770">
        <w:t xml:space="preserve"> года</w:t>
      </w:r>
      <w:r w:rsidRPr="00EF3770">
        <w:t xml:space="preserve">, учитывая, что как </w:t>
      </w:r>
      <w:r w:rsidR="00C905AB" w:rsidRPr="00EF3770">
        <w:t xml:space="preserve">кандидатуры </w:t>
      </w:r>
      <w:r w:rsidRPr="00EF3770">
        <w:t xml:space="preserve">участников, так и предложения по повестке дня рассматриваются как представленные </w:t>
      </w:r>
      <w:r w:rsidR="00F31E70" w:rsidRPr="00EF3770">
        <w:t>ч</w:t>
      </w:r>
      <w:r w:rsidRPr="00EF3770">
        <w:t xml:space="preserve">ленами МСЭ, </w:t>
      </w:r>
      <w:r w:rsidR="00F4548F" w:rsidRPr="00EF3770">
        <w:t>РОЭ</w:t>
      </w:r>
      <w:r w:rsidRPr="00EF3770">
        <w:t xml:space="preserve"> и региональными </w:t>
      </w:r>
      <w:r w:rsidR="00F4548F" w:rsidRPr="00EF3770">
        <w:t xml:space="preserve">отделениями совместно </w:t>
      </w:r>
      <w:r w:rsidRPr="00EF3770">
        <w:t xml:space="preserve">с БРЭ. Некоторые страны также предпочли создать рабочую или руководящую группу </w:t>
      </w:r>
      <w:r w:rsidR="00F4548F" w:rsidRPr="00EF3770">
        <w:t>КГРЭ</w:t>
      </w:r>
      <w:r w:rsidRPr="00EF3770">
        <w:t xml:space="preserve">, </w:t>
      </w:r>
      <w:r w:rsidR="00F4548F" w:rsidRPr="00EF3770">
        <w:t>в состав которой должны войти представители</w:t>
      </w:r>
      <w:r w:rsidRPr="00EF3770">
        <w:t xml:space="preserve">; другие, по-видимому, предпочли </w:t>
      </w:r>
      <w:r w:rsidR="00F4548F" w:rsidRPr="00EF3770">
        <w:t xml:space="preserve">в качестве альтернативного варианта </w:t>
      </w:r>
      <w:r w:rsidRPr="00EF3770">
        <w:t xml:space="preserve">создать </w:t>
      </w:r>
      <w:r w:rsidR="00F4548F" w:rsidRPr="00EF3770">
        <w:t>такую группу</w:t>
      </w:r>
      <w:r w:rsidRPr="00EF3770">
        <w:t xml:space="preserve">, которая занималась бы организационными </w:t>
      </w:r>
      <w:r w:rsidR="00F4548F" w:rsidRPr="00EF3770">
        <w:t>вопросами</w:t>
      </w:r>
      <w:r w:rsidRPr="00EF3770">
        <w:t xml:space="preserve">, связанными главным образом с участием и повесткой дня. </w:t>
      </w:r>
      <w:r w:rsidR="00F4548F" w:rsidRPr="00EF3770">
        <w:t>Некоторые вообще не считали</w:t>
      </w:r>
      <w:r w:rsidRPr="00EF3770">
        <w:t>, что такая группа будет необходима, учитывая, среди прочего, успе</w:t>
      </w:r>
      <w:r w:rsidR="00F4548F" w:rsidRPr="00EF3770">
        <w:t>шную организацию БРЭ</w:t>
      </w:r>
      <w:r w:rsidRPr="00EF3770">
        <w:t xml:space="preserve"> </w:t>
      </w:r>
      <w:r w:rsidR="00F4548F" w:rsidRPr="00EF3770">
        <w:t>ГМС</w:t>
      </w:r>
      <w:r w:rsidRPr="00EF3770">
        <w:t xml:space="preserve"> 2022</w:t>
      </w:r>
      <w:r w:rsidR="00F4548F" w:rsidRPr="00EF3770">
        <w:t> года</w:t>
      </w:r>
      <w:r w:rsidRPr="00EF3770">
        <w:t>.</w:t>
      </w:r>
    </w:p>
    <w:p w14:paraId="5EA2D464" w14:textId="1337FBFD" w:rsidR="00D82D0F" w:rsidRPr="00EF3770" w:rsidRDefault="0092296A" w:rsidP="00493EE2">
      <w:pPr>
        <w:spacing w:after="120"/>
      </w:pPr>
      <w:r w:rsidRPr="00EF3770">
        <w:t xml:space="preserve">Две страны выразили обеспокоенность </w:t>
      </w:r>
      <w:r w:rsidR="00F4548F" w:rsidRPr="00EF3770">
        <w:t xml:space="preserve">относительно проведения </w:t>
      </w:r>
      <w:r w:rsidRPr="00EF3770">
        <w:t>этих двух мероприятий</w:t>
      </w:r>
      <w:r w:rsidR="00F4548F" w:rsidRPr="00EF3770">
        <w:t xml:space="preserve"> по отдельности</w:t>
      </w:r>
      <w:r w:rsidRPr="00EF3770">
        <w:t xml:space="preserve">, а одна страна высказала мнение, что участие молодежи в </w:t>
      </w:r>
      <w:r w:rsidR="00F4548F" w:rsidRPr="00EF3770">
        <w:t>ГМС</w:t>
      </w:r>
      <w:r w:rsidRPr="00EF3770">
        <w:t xml:space="preserve"> должно быть ограничено только членами национальных делегаций на ВКРЭ. Две страны высказались за то, чтобы Совет рассмотрел этот вопрос с возможностью проведения мероприятия </w:t>
      </w:r>
      <w:r w:rsidR="00F4548F" w:rsidRPr="00EF3770">
        <w:t>вне С</w:t>
      </w:r>
      <w:r w:rsidRPr="00EF3770">
        <w:t>ектора развития.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9"/>
      </w:tblGrid>
      <w:tr w:rsidR="00D82D0F" w:rsidRPr="00EF3770" w14:paraId="479266CF" w14:textId="77777777" w:rsidTr="00CA5EF9">
        <w:trPr>
          <w:trHeight w:val="826"/>
        </w:trPr>
        <w:tc>
          <w:tcPr>
            <w:tcW w:w="9629" w:type="dxa"/>
          </w:tcPr>
          <w:p w14:paraId="27BAE290" w14:textId="382A35D8" w:rsidR="00D82D0F" w:rsidRPr="00EF3770" w:rsidRDefault="00F4548F" w:rsidP="009B1537">
            <w:pPr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единогласное решение провести Молодежный саммит. Необходимо продолжить обсуждение этого вопроса, чтобы принять решение о формате и сроках проведения мероприятия</w:t>
            </w:r>
            <w:bookmarkStart w:id="125" w:name="lt_pId339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25"/>
          </w:p>
        </w:tc>
      </w:tr>
    </w:tbl>
    <w:p w14:paraId="567EEB64" w14:textId="497BB98D" w:rsidR="00D82D0F" w:rsidRPr="00EF3770" w:rsidRDefault="0092296A" w:rsidP="009B1537">
      <w:pPr>
        <w:rPr>
          <w:rFonts w:cstheme="minorHAnsi"/>
        </w:rPr>
      </w:pPr>
      <w:bookmarkStart w:id="126" w:name="lt_pId340"/>
      <w:r w:rsidRPr="00EF3770">
        <w:rPr>
          <w:rFonts w:cstheme="minorHAnsi"/>
        </w:rPr>
        <w:lastRenderedPageBreak/>
        <w:t>Документ</w:t>
      </w:r>
      <w:r w:rsidR="00D82D0F" w:rsidRPr="00EF3770">
        <w:rPr>
          <w:rFonts w:cstheme="minorHAnsi"/>
        </w:rPr>
        <w:t xml:space="preserve"> </w:t>
      </w:r>
      <w:hyperlink r:id="rId60" w:history="1">
        <w:r w:rsidR="00D82D0F" w:rsidRPr="00EF3770">
          <w:rPr>
            <w:rStyle w:val="Hyperlink"/>
          </w:rPr>
          <w:t>35</w:t>
        </w:r>
      </w:hyperlink>
      <w:bookmarkEnd w:id="126"/>
    </w:p>
    <w:p w14:paraId="5E192D26" w14:textId="15DFE67B" w:rsidR="00D82D0F" w:rsidRPr="00EF3770" w:rsidRDefault="00363F95" w:rsidP="00493EE2">
      <w:pPr>
        <w:spacing w:after="120"/>
        <w:rPr>
          <w:rFonts w:cstheme="minorHAnsi"/>
        </w:rPr>
      </w:pPr>
      <w:bookmarkStart w:id="127" w:name="lt_pId341"/>
      <w:r w:rsidRPr="00EF3770">
        <w:rPr>
          <w:rFonts w:cstheme="minorHAnsi"/>
        </w:rPr>
        <w:t xml:space="preserve">В этом документе была представлена информация, которая легла в основу предложений </w:t>
      </w:r>
      <w:r w:rsidR="005C7A88" w:rsidRPr="00EF3770">
        <w:rPr>
          <w:rFonts w:cstheme="minorHAnsi"/>
        </w:rPr>
        <w:t xml:space="preserve">секретариата </w:t>
      </w:r>
      <w:r w:rsidRPr="00EF3770">
        <w:rPr>
          <w:rFonts w:cstheme="minorHAnsi"/>
        </w:rPr>
        <w:t>об организации Глобального молодежного саммита перед Всемирной конференцией по развитию электросвязи (ВКРЭ) 2025 года</w:t>
      </w:r>
      <w:r w:rsidR="00D82D0F" w:rsidRPr="00EF3770">
        <w:rPr>
          <w:rFonts w:cstheme="minorHAnsi"/>
        </w:rPr>
        <w:t>.</w:t>
      </w:r>
      <w:bookmarkEnd w:id="1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3E86C856" w14:textId="77777777" w:rsidTr="00CA5EF9">
        <w:tc>
          <w:tcPr>
            <w:tcW w:w="9629" w:type="dxa"/>
          </w:tcPr>
          <w:p w14:paraId="06E5F222" w14:textId="3183F149" w:rsidR="00D82D0F" w:rsidRPr="00EF3770" w:rsidRDefault="00363F95" w:rsidP="004C3365">
            <w:pPr>
              <w:spacing w:after="120"/>
              <w:rPr>
                <w:rFonts w:cstheme="minorHAnsi"/>
                <w:sz w:val="22"/>
                <w:szCs w:val="22"/>
              </w:rPr>
            </w:pPr>
            <w:bookmarkStart w:id="128" w:name="lt_pId342"/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вклад и поблагодарила Российскую Федерацию за своевременное предложение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28"/>
          </w:p>
        </w:tc>
      </w:tr>
    </w:tbl>
    <w:p w14:paraId="53C057BE" w14:textId="27D86DC1" w:rsidR="00D82D0F" w:rsidRPr="00EF3770" w:rsidRDefault="0092296A" w:rsidP="009B1537">
      <w:bookmarkStart w:id="129" w:name="lt_pId343"/>
      <w:r w:rsidRPr="00EF3770">
        <w:t>Документ</w:t>
      </w:r>
      <w:r w:rsidR="00D82D0F" w:rsidRPr="00EF3770">
        <w:t xml:space="preserve"> </w:t>
      </w:r>
      <w:hyperlink r:id="rId61" w:history="1">
        <w:r w:rsidR="00D82D0F" w:rsidRPr="00EF3770">
          <w:rPr>
            <w:rStyle w:val="Hyperlink"/>
            <w:rFonts w:cstheme="minorHAnsi"/>
            <w:lang w:eastAsia="zh-CN"/>
          </w:rPr>
          <w:t>38(Rev.1</w:t>
        </w:r>
        <w:r w:rsidR="00450B3E">
          <w:rPr>
            <w:rStyle w:val="Hyperlink"/>
            <w:rFonts w:cstheme="minorHAnsi"/>
            <w:lang w:eastAsia="zh-CN"/>
          </w:rPr>
          <w:t>−</w:t>
        </w:r>
        <w:r w:rsidR="00D82D0F" w:rsidRPr="00EF3770">
          <w:rPr>
            <w:rStyle w:val="Hyperlink"/>
            <w:rFonts w:cstheme="minorHAnsi"/>
            <w:lang w:eastAsia="zh-CN"/>
          </w:rPr>
          <w:t>3)</w:t>
        </w:r>
      </w:hyperlink>
      <w:bookmarkEnd w:id="129"/>
    </w:p>
    <w:p w14:paraId="14F2FF53" w14:textId="283FB8B3" w:rsidR="00D82D0F" w:rsidRPr="00EF3770" w:rsidRDefault="00363F95" w:rsidP="009B1537">
      <w:pPr>
        <w:spacing w:after="120"/>
        <w:rPr>
          <w:rFonts w:cstheme="minorHAnsi"/>
        </w:rPr>
      </w:pPr>
      <w:bookmarkStart w:id="130" w:name="lt_pId344"/>
      <w:r w:rsidRPr="00EF3770">
        <w:rPr>
          <w:rFonts w:cstheme="minorHAnsi"/>
        </w:rPr>
        <w:t xml:space="preserve">В этом документе, подготовленном Австралией, Индией, Папуа-Новой Гвинеей и Самоа, БРЭ было предложено предоставить информацию о финансовых и других ресурсах, необходимых для проведения Глобального молодежного саммита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Поколение подключений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, с тем чтобы участники и потенциальные организаторы </w:t>
      </w:r>
      <w:r w:rsidR="006173A2" w:rsidRPr="00EF3770">
        <w:rPr>
          <w:rFonts w:cstheme="minorHAnsi"/>
        </w:rPr>
        <w:t xml:space="preserve">смогли проанализировать </w:t>
      </w:r>
      <w:r w:rsidRPr="00EF3770">
        <w:rPr>
          <w:rFonts w:cstheme="minorHAnsi"/>
        </w:rPr>
        <w:t xml:space="preserve">финансовые и логистические </w:t>
      </w:r>
      <w:r w:rsidR="006173A2" w:rsidRPr="00EF3770">
        <w:rPr>
          <w:rFonts w:cstheme="minorHAnsi"/>
        </w:rPr>
        <w:t>потребности</w:t>
      </w:r>
      <w:r w:rsidRPr="00EF3770">
        <w:rPr>
          <w:rFonts w:cstheme="minorHAnsi"/>
        </w:rPr>
        <w:t>.</w:t>
      </w:r>
      <w:bookmarkEnd w:id="1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926D8EB" w14:textId="77777777" w:rsidTr="00CA5EF9">
        <w:tc>
          <w:tcPr>
            <w:tcW w:w="9629" w:type="dxa"/>
          </w:tcPr>
          <w:p w14:paraId="4939CAD3" w14:textId="7EFB548D" w:rsidR="00D82D0F" w:rsidRPr="00EF3770" w:rsidRDefault="006173A2" w:rsidP="004C3365">
            <w:pPr>
              <w:spacing w:after="120"/>
              <w:rPr>
                <w:rFonts w:cstheme="minorHAnsi"/>
                <w:sz w:val="22"/>
                <w:szCs w:val="22"/>
              </w:rPr>
            </w:pPr>
            <w:bookmarkStart w:id="131" w:name="lt_pId345"/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вклад и рассмотрела ответ БРЭ, основываясь на предыдущем опыте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31"/>
          </w:p>
        </w:tc>
      </w:tr>
    </w:tbl>
    <w:p w14:paraId="725C8829" w14:textId="797B702E" w:rsidR="00D82D0F" w:rsidRPr="00EF3770" w:rsidRDefault="00493EE2" w:rsidP="00493EE2">
      <w:pPr>
        <w:pStyle w:val="Heading1"/>
      </w:pPr>
      <w:r w:rsidRPr="00EF3770">
        <w:t>10</w:t>
      </w:r>
      <w:r w:rsidRPr="00EF3770">
        <w:tab/>
      </w:r>
      <w:r w:rsidR="00D22B51" w:rsidRPr="00EF3770">
        <w:t>Сотрудничество с другими секторами</w:t>
      </w:r>
    </w:p>
    <w:p w14:paraId="62E07019" w14:textId="2A8A396E" w:rsidR="00D82D0F" w:rsidRPr="00EF3770" w:rsidRDefault="0092296A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both"/>
        <w:textAlignment w:val="auto"/>
        <w:rPr>
          <w:rFonts w:cstheme="minorHAnsi"/>
        </w:rPr>
      </w:pPr>
      <w:bookmarkStart w:id="132" w:name="lt_pId347"/>
      <w:r w:rsidRPr="00EF3770">
        <w:rPr>
          <w:rFonts w:cstheme="minorHAnsi"/>
        </w:rPr>
        <w:t>Документ</w:t>
      </w:r>
      <w:r w:rsidR="00D82D0F" w:rsidRPr="00EF3770">
        <w:rPr>
          <w:rFonts w:cstheme="minorHAnsi"/>
        </w:rPr>
        <w:t xml:space="preserve"> </w:t>
      </w:r>
      <w:hyperlink r:id="rId62" w:history="1">
        <w:r w:rsidR="00D82D0F" w:rsidRPr="00EF3770">
          <w:rPr>
            <w:rStyle w:val="Hyperlink"/>
          </w:rPr>
          <w:t>9(Rev.1)</w:t>
        </w:r>
      </w:hyperlink>
      <w:bookmarkEnd w:id="132"/>
    </w:p>
    <w:p w14:paraId="57395BCD" w14:textId="50FA4A75" w:rsidR="00D82D0F" w:rsidRPr="00EF3770" w:rsidRDefault="00D22B51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33" w:name="lt_pId348"/>
      <w:r w:rsidRPr="00EF3770">
        <w:rPr>
          <w:rFonts w:cstheme="minorHAnsi"/>
        </w:rPr>
        <w:t>В этом документе представлен отчет о ходе работы Межсекторальной координационной группы (МСКГ) по вопросам, представляющим взаимный интерес, и изложены выводы последнего собрания Группы, состоявшегося 2 мая 2023 года</w:t>
      </w:r>
      <w:r w:rsidR="00D82D0F" w:rsidRPr="00EF3770">
        <w:rPr>
          <w:rFonts w:cstheme="minorHAnsi"/>
        </w:rPr>
        <w:t>.</w:t>
      </w:r>
      <w:bookmarkEnd w:id="133"/>
      <w:r w:rsidR="00D82D0F" w:rsidRPr="00EF3770">
        <w:rPr>
          <w:rFonts w:cstheme="minorHAnsi"/>
        </w:rPr>
        <w:t xml:space="preserve"> </w:t>
      </w:r>
      <w:bookmarkStart w:id="134" w:name="lt_pId350"/>
      <w:r w:rsidRPr="00EF3770">
        <w:rPr>
          <w:rFonts w:cstheme="minorHAnsi"/>
        </w:rPr>
        <w:t xml:space="preserve">Собрание МСКГ, проведенное совместно с собранием Консультативной группы по радиосвязи (КГР), проходило под председательством г-на Фабио Биджи (Италия). Он сообщил, что группа обсудила таблицы сопоставления трех секторов, а также была проинформирована о новом внутреннем </w:t>
      </w:r>
      <w:r w:rsidR="00990DC0" w:rsidRPr="00EF3770">
        <w:rPr>
          <w:rFonts w:cstheme="minorHAnsi"/>
        </w:rPr>
        <w:t xml:space="preserve">механизме </w:t>
      </w:r>
      <w:r w:rsidRPr="00EF3770">
        <w:rPr>
          <w:rFonts w:cstheme="minorHAnsi"/>
        </w:rPr>
        <w:t>межсекторально</w:t>
      </w:r>
      <w:r w:rsidR="00990DC0" w:rsidRPr="00EF3770">
        <w:rPr>
          <w:rFonts w:cstheme="minorHAnsi"/>
        </w:rPr>
        <w:t>й</w:t>
      </w:r>
      <w:r w:rsidRPr="00EF3770">
        <w:rPr>
          <w:rFonts w:cstheme="minorHAnsi"/>
        </w:rPr>
        <w:t xml:space="preserve"> координаци</w:t>
      </w:r>
      <w:r w:rsidR="00990DC0" w:rsidRPr="00EF3770">
        <w:rPr>
          <w:rFonts w:cstheme="minorHAnsi"/>
        </w:rPr>
        <w:t>и</w:t>
      </w:r>
      <w:r w:rsidRPr="00EF3770">
        <w:rPr>
          <w:rFonts w:cstheme="minorHAnsi"/>
        </w:rPr>
        <w:t>, который будет представлен Совету в июле 2023</w:t>
      </w:r>
      <w:r w:rsidR="00990DC0" w:rsidRPr="00EF3770">
        <w:rPr>
          <w:rFonts w:cstheme="minorHAnsi"/>
        </w:rPr>
        <w:t> </w:t>
      </w:r>
      <w:r w:rsidRPr="00EF3770">
        <w:rPr>
          <w:rFonts w:cstheme="minorHAnsi"/>
        </w:rPr>
        <w:t>года и будет охватывать все темы, требующие межсекторальной координации, и способствовать эффективност</w:t>
      </w:r>
      <w:r w:rsidR="00E346C3" w:rsidRPr="00EF3770">
        <w:rPr>
          <w:rFonts w:cstheme="minorHAnsi"/>
        </w:rPr>
        <w:t>и мониторинга и оценки</w:t>
      </w:r>
      <w:r w:rsidR="00D82D0F" w:rsidRPr="00EF3770">
        <w:rPr>
          <w:rFonts w:cstheme="minorHAnsi"/>
        </w:rPr>
        <w:t>.</w:t>
      </w:r>
      <w:bookmarkEnd w:id="134"/>
      <w:r w:rsidR="00D82D0F" w:rsidRPr="00EF3770">
        <w:rPr>
          <w:rFonts w:cstheme="minorHAnsi"/>
        </w:rPr>
        <w:t xml:space="preserve"> </w:t>
      </w:r>
    </w:p>
    <w:p w14:paraId="4E83B6D1" w14:textId="5F658AE4" w:rsidR="00D82D0F" w:rsidRPr="00EF3770" w:rsidRDefault="0050283E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35" w:name="lt_pId351"/>
      <w:r w:rsidRPr="00EF3770">
        <w:rPr>
          <w:rFonts w:cstheme="minorHAnsi"/>
        </w:rPr>
        <w:t>МСКГ рассмотрела последние изменения для продвижения внутренней работы МСЭ по вопросам изменения климата и деятельности, связанной с доступностью (отметив также, что в проект бюджета Союза на 2024</w:t>
      </w:r>
      <w:r w:rsidR="00990DC0" w:rsidRPr="00EF3770">
        <w:rPr>
          <w:rFonts w:cstheme="minorHAnsi"/>
        </w:rPr>
        <w:t>−</w:t>
      </w:r>
      <w:r w:rsidRPr="00EF3770">
        <w:rPr>
          <w:rFonts w:cstheme="minorHAnsi"/>
        </w:rPr>
        <w:t>2025 годы впервые было заложено 100 000 шв</w:t>
      </w:r>
      <w:r w:rsidR="00990DC0" w:rsidRPr="00EF3770">
        <w:rPr>
          <w:rFonts w:cstheme="minorHAnsi"/>
        </w:rPr>
        <w:t>ейцарских</w:t>
      </w:r>
      <w:r w:rsidRPr="00EF3770">
        <w:rPr>
          <w:rFonts w:cstheme="minorHAnsi"/>
        </w:rPr>
        <w:t xml:space="preserve"> франков в год на обеспечение доступности МСЭ (например, предоставление субтитров и т.</w:t>
      </w:r>
      <w:r w:rsidR="00990DC0" w:rsidRPr="00EF3770">
        <w:rPr>
          <w:rFonts w:cstheme="minorHAnsi"/>
        </w:rPr>
        <w:t> </w:t>
      </w:r>
      <w:r w:rsidRPr="00EF3770">
        <w:rPr>
          <w:rFonts w:cstheme="minorHAnsi"/>
        </w:rPr>
        <w:t>д.), и рассмотрела руководящие указания по дистанционному участию, разработанные КГСЭ</w:t>
      </w:r>
      <w:r w:rsidR="00D82D0F" w:rsidRPr="00EF3770">
        <w:rPr>
          <w:rFonts w:cstheme="minorHAnsi"/>
        </w:rPr>
        <w:t>.</w:t>
      </w:r>
      <w:bookmarkEnd w:id="135"/>
      <w:r w:rsidR="00D82D0F" w:rsidRPr="00EF3770">
        <w:rPr>
          <w:rFonts w:cstheme="minorHAnsi"/>
        </w:rPr>
        <w:t xml:space="preserve"> </w:t>
      </w:r>
      <w:bookmarkStart w:id="136" w:name="lt_pId352"/>
      <w:r w:rsidRPr="00EF3770">
        <w:rPr>
          <w:rFonts w:cstheme="minorHAnsi"/>
        </w:rPr>
        <w:t xml:space="preserve">В связи </w:t>
      </w:r>
      <w:r w:rsidR="00990DC0" w:rsidRPr="00EF3770">
        <w:rPr>
          <w:rFonts w:cstheme="minorHAnsi"/>
        </w:rPr>
        <w:t xml:space="preserve">с этим </w:t>
      </w:r>
      <w:r w:rsidRPr="00EF3770">
        <w:rPr>
          <w:rFonts w:cstheme="minorHAnsi"/>
        </w:rPr>
        <w:t xml:space="preserve">МСКГ представила КГРЭ </w:t>
      </w:r>
      <w:r w:rsidR="00B539CE" w:rsidRPr="00EF3770">
        <w:rPr>
          <w:rFonts w:cstheme="minorHAnsi"/>
        </w:rPr>
        <w:t>з</w:t>
      </w:r>
      <w:r w:rsidRPr="00EF3770">
        <w:rPr>
          <w:rFonts w:cstheme="minorHAnsi"/>
        </w:rPr>
        <w:t>аявление о взаимодействии, предложив ей поделиться информацией о любых имеющихся у нее правилах</w:t>
      </w:r>
      <w:r w:rsidR="00B06427" w:rsidRPr="00EF3770">
        <w:rPr>
          <w:rFonts w:cstheme="minorHAnsi"/>
        </w:rPr>
        <w:t xml:space="preserve"> руководства и управления виртуальными собраниями, чтобы в краткосрочной перспективе попытаться определить согласованную общую передовую практику, чтобы помочь Совету в их обсуждениях, как указано в Резолюции 167 (Пересм. Бухарест, 2022 г.)</w:t>
      </w:r>
      <w:r w:rsidR="00990DC0" w:rsidRPr="00EF3770">
        <w:rPr>
          <w:rFonts w:cstheme="minorHAnsi"/>
        </w:rPr>
        <w:t xml:space="preserve"> ПК</w:t>
      </w:r>
      <w:r w:rsidR="00B06427" w:rsidRPr="00EF3770">
        <w:rPr>
          <w:rFonts w:cstheme="minorHAnsi"/>
        </w:rPr>
        <w:t>, чтобы в долгосрочной перспективе разработать общий для всего Союза подход</w:t>
      </w:r>
      <w:bookmarkEnd w:id="136"/>
      <w:r w:rsidR="00B06427" w:rsidRPr="00EF3770">
        <w:rPr>
          <w:rFonts w:cstheme="minorHAnsi"/>
        </w:rPr>
        <w:t>.</w:t>
      </w:r>
    </w:p>
    <w:p w14:paraId="41F18835" w14:textId="7818DCE4" w:rsidR="008958C4" w:rsidRPr="00EF3770" w:rsidRDefault="008958C4" w:rsidP="008958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r w:rsidRPr="00EF3770">
        <w:rPr>
          <w:rFonts w:cstheme="minorHAnsi"/>
        </w:rPr>
        <w:t xml:space="preserve">Двумя возможными будущими темами для обсуждения МСКГ являются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преодоление цифрового разрыва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 и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согласование веб-сайтов МСЭ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.</w:t>
      </w:r>
    </w:p>
    <w:p w14:paraId="34E6FB4F" w14:textId="54963AFE" w:rsidR="00D82D0F" w:rsidRPr="00EF3770" w:rsidRDefault="008958C4" w:rsidP="008958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r w:rsidRPr="00EF3770">
        <w:rPr>
          <w:rFonts w:cstheme="minorHAnsi"/>
        </w:rPr>
        <w:t xml:space="preserve">В отчете Председателя также было отмечено, что, как указала группа, концепция 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>Единый МСЭ</w:t>
      </w:r>
      <w:r w:rsidR="001705AA" w:rsidRPr="00EF3770">
        <w:rPr>
          <w:rFonts w:cstheme="minorHAnsi"/>
        </w:rPr>
        <w:t>"</w:t>
      </w:r>
      <w:r w:rsidRPr="00EF3770">
        <w:rPr>
          <w:rFonts w:cstheme="minorHAnsi"/>
        </w:rPr>
        <w:t xml:space="preserve"> нуждается в дальнейшем уточнении, учитывая, что у членов должны быть подробные оперативные планы по каждому </w:t>
      </w:r>
      <w:r w:rsidR="00990DC0" w:rsidRPr="00EF3770">
        <w:rPr>
          <w:rFonts w:cstheme="minorHAnsi"/>
        </w:rPr>
        <w:t>Сектору</w:t>
      </w:r>
      <w:r w:rsidRPr="00EF3770">
        <w:rPr>
          <w:rFonts w:cstheme="minorHAnsi"/>
        </w:rPr>
        <w:t xml:space="preserve">, а также </w:t>
      </w:r>
      <w:r w:rsidR="00D11D56" w:rsidRPr="00EF3770">
        <w:rPr>
          <w:rFonts w:cstheme="minorHAnsi"/>
        </w:rPr>
        <w:t xml:space="preserve">то, что необходимо совершенствовать механизмы </w:t>
      </w:r>
      <w:r w:rsidRPr="00EF3770">
        <w:rPr>
          <w:rFonts w:cstheme="minorHAnsi"/>
        </w:rPr>
        <w:t>общеорганизационной координации МСЭ, таки</w:t>
      </w:r>
      <w:r w:rsidR="00D11D56" w:rsidRPr="00EF3770">
        <w:rPr>
          <w:rFonts w:cstheme="minorHAnsi"/>
        </w:rPr>
        <w:t>е</w:t>
      </w:r>
      <w:r w:rsidRPr="00EF3770">
        <w:rPr>
          <w:rFonts w:cstheme="minorHAnsi"/>
        </w:rPr>
        <w:t xml:space="preserve"> как упорядочение </w:t>
      </w:r>
      <w:r w:rsidR="00422C0A" w:rsidRPr="00EF3770">
        <w:rPr>
          <w:rFonts w:cstheme="minorHAnsi"/>
        </w:rPr>
        <w:t xml:space="preserve">Резолюций </w:t>
      </w:r>
      <w:r w:rsidRPr="00EF3770">
        <w:rPr>
          <w:rFonts w:cstheme="minorHAnsi"/>
        </w:rPr>
        <w:t xml:space="preserve">путем составления соответствующей </w:t>
      </w:r>
      <w:r w:rsidR="00990DC0" w:rsidRPr="00EF3770">
        <w:rPr>
          <w:rFonts w:cstheme="minorHAnsi"/>
        </w:rPr>
        <w:t>таблицы сопоставления</w:t>
      </w:r>
      <w:r w:rsidRPr="00EF3770">
        <w:rPr>
          <w:rFonts w:cstheme="minorHAnsi"/>
        </w:rPr>
        <w:t>, доступной онлайн.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7003A3E9" w14:textId="77777777" w:rsidTr="00CA5EF9">
        <w:tc>
          <w:tcPr>
            <w:tcW w:w="9629" w:type="dxa"/>
          </w:tcPr>
          <w:p w14:paraId="1C43CC5C" w14:textId="65496DE8" w:rsidR="00D82D0F" w:rsidRPr="00EF3770" w:rsidRDefault="008958C4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37" w:name="lt_pId355"/>
            <w:r w:rsidRPr="00EF3770">
              <w:rPr>
                <w:rFonts w:cstheme="minorHAnsi"/>
                <w:sz w:val="22"/>
                <w:szCs w:val="22"/>
              </w:rPr>
              <w:t>КГРЭ с благодарностью приняла этот вклад к сведению</w:t>
            </w:r>
            <w:bookmarkEnd w:id="137"/>
            <w:r w:rsidRPr="00EF377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56B40E37" w14:textId="4621CDC5" w:rsidR="00D82D0F" w:rsidRPr="00EF3770" w:rsidRDefault="0092296A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38" w:name="lt_pId356"/>
      <w:r w:rsidRPr="00EF3770">
        <w:rPr>
          <w:rFonts w:cstheme="minorHAnsi"/>
        </w:rPr>
        <w:lastRenderedPageBreak/>
        <w:t>Документ</w:t>
      </w:r>
      <w:r w:rsidR="00D82D0F" w:rsidRPr="00EF3770">
        <w:rPr>
          <w:rFonts w:cstheme="minorHAnsi"/>
        </w:rPr>
        <w:t xml:space="preserve"> </w:t>
      </w:r>
      <w:hyperlink r:id="rId63" w:history="1">
        <w:r w:rsidR="00D82D0F" w:rsidRPr="00EF3770">
          <w:rPr>
            <w:rStyle w:val="Hyperlink"/>
          </w:rPr>
          <w:t>19</w:t>
        </w:r>
      </w:hyperlink>
      <w:bookmarkEnd w:id="138"/>
    </w:p>
    <w:p w14:paraId="54923576" w14:textId="6BD08D1D" w:rsidR="00D82D0F" w:rsidRPr="00EF3770" w:rsidRDefault="00B539CE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документе представлено </w:t>
      </w:r>
      <w:r w:rsidR="00990DC0" w:rsidRPr="00EF3770">
        <w:t xml:space="preserve">заявление о взаимодействии, </w:t>
      </w:r>
      <w:r w:rsidRPr="00EF3770">
        <w:t>полученное от Межсекторальной координационной группы (МСКГ), в котором для консультативных групп Секторов излагаются процедуры обмена документами о межсекторальной деятельности и доступу к ним на веб</w:t>
      </w:r>
      <w:r w:rsidR="004C3365" w:rsidRPr="00EF3770">
        <w:noBreakHyphen/>
      </w:r>
      <w:r w:rsidRPr="00EF3770">
        <w:t>сайте</w:t>
      </w:r>
      <w:r w:rsidR="004C3365" w:rsidRPr="00EF3770">
        <w:t> </w:t>
      </w:r>
      <w:r w:rsidRPr="00EF3770">
        <w:t>МСКГ.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22AC19A" w14:textId="77777777" w:rsidTr="00CA5EF9">
        <w:tc>
          <w:tcPr>
            <w:tcW w:w="9629" w:type="dxa"/>
          </w:tcPr>
          <w:p w14:paraId="0819D5C6" w14:textId="5632AD92" w:rsidR="00D82D0F" w:rsidRPr="00EF3770" w:rsidRDefault="00B539CE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документ. Бюро КГРЭ подготовило в ответ заявление о взаимодействии, подтверждающее получение и указывающее на готовность КГРЭ и БРЭ сотрудничать в рамках этого механизма</w:t>
            </w:r>
            <w:bookmarkStart w:id="139" w:name="lt_pId359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39"/>
          </w:p>
        </w:tc>
      </w:tr>
    </w:tbl>
    <w:p w14:paraId="1D522563" w14:textId="3AC27E1B" w:rsidR="00D82D0F" w:rsidRPr="00EF3770" w:rsidRDefault="00B539CE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40" w:name="lt_pId360"/>
      <w:r w:rsidRPr="00EF3770">
        <w:rPr>
          <w:rFonts w:cstheme="minorHAnsi"/>
        </w:rPr>
        <w:t xml:space="preserve">Документ </w:t>
      </w:r>
      <w:hyperlink r:id="rId64" w:history="1">
        <w:r w:rsidR="00D82D0F" w:rsidRPr="00EF3770">
          <w:rPr>
            <w:rStyle w:val="Hyperlink"/>
          </w:rPr>
          <w:t>20</w:t>
        </w:r>
      </w:hyperlink>
      <w:bookmarkEnd w:id="140"/>
    </w:p>
    <w:p w14:paraId="737104C7" w14:textId="3574064F" w:rsidR="00D82D0F" w:rsidRPr="00EF3770" w:rsidRDefault="00B539CE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t xml:space="preserve">В этом документе представлено </w:t>
      </w:r>
      <w:r w:rsidR="00990DC0" w:rsidRPr="00EF3770">
        <w:t xml:space="preserve">заявление о взаимодействии, </w:t>
      </w:r>
      <w:r w:rsidRPr="00EF3770">
        <w:t xml:space="preserve">полученное для </w:t>
      </w:r>
      <w:r w:rsidR="00990DC0" w:rsidRPr="00EF3770">
        <w:t>информации</w:t>
      </w:r>
      <w:r w:rsidRPr="00EF3770">
        <w:t xml:space="preserve"> от Межсекторальной координационной группы (МСКГ), в котором излагаются последние изменения в области машинного перевода, произошедшие в МСЭ.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3B2B182" w14:textId="77777777" w:rsidTr="00CA5EF9">
        <w:tc>
          <w:tcPr>
            <w:tcW w:w="9629" w:type="dxa"/>
          </w:tcPr>
          <w:p w14:paraId="51D140E0" w14:textId="4B47581A" w:rsidR="00D82D0F" w:rsidRPr="00EF3770" w:rsidRDefault="00B539CE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документ. Бюро КГРЭ подготовило в ответ заявление о взаимодействии, подтверждающее получение и указывающее на готовность КГРЭ и БРЭ сотрудничать в реализации этого нововведения</w:t>
            </w:r>
            <w:bookmarkStart w:id="141" w:name="lt_pId363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41"/>
          </w:p>
        </w:tc>
      </w:tr>
    </w:tbl>
    <w:p w14:paraId="5950A3CA" w14:textId="526CB34A" w:rsidR="00D82D0F" w:rsidRPr="00EF3770" w:rsidRDefault="001268E4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42" w:name="lt_pId364"/>
      <w:r w:rsidRPr="00EF3770">
        <w:rPr>
          <w:rFonts w:cstheme="minorHAnsi"/>
        </w:rPr>
        <w:t xml:space="preserve">Документ </w:t>
      </w:r>
      <w:hyperlink r:id="rId65" w:history="1">
        <w:r w:rsidR="00D82D0F" w:rsidRPr="00EF3770">
          <w:rPr>
            <w:rStyle w:val="Hyperlink"/>
          </w:rPr>
          <w:t>21</w:t>
        </w:r>
      </w:hyperlink>
      <w:bookmarkEnd w:id="142"/>
    </w:p>
    <w:p w14:paraId="05A854E1" w14:textId="7E040706" w:rsidR="00D82D0F" w:rsidRPr="00EF3770" w:rsidRDefault="001268E4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43" w:name="lt_pId365"/>
      <w:r w:rsidRPr="00EF3770">
        <w:t xml:space="preserve">В этом документе представлено заявление о взаимодействии, полученное </w:t>
      </w:r>
      <w:r w:rsidR="00990DC0" w:rsidRPr="00EF3770">
        <w:t xml:space="preserve">для информации </w:t>
      </w:r>
      <w:r w:rsidRPr="00EF3770">
        <w:t>от КГСЭ</w:t>
      </w:r>
      <w:r w:rsidR="00990DC0" w:rsidRPr="00EF3770">
        <w:t>, о</w:t>
      </w:r>
      <w:r w:rsidRPr="00EF3770">
        <w:t xml:space="preserve"> новы</w:t>
      </w:r>
      <w:r w:rsidR="00990DC0" w:rsidRPr="00EF3770">
        <w:t>х</w:t>
      </w:r>
      <w:r w:rsidRPr="00EF3770">
        <w:t xml:space="preserve"> руководящи</w:t>
      </w:r>
      <w:r w:rsidR="00990DC0" w:rsidRPr="00EF3770">
        <w:t>х</w:t>
      </w:r>
      <w:r w:rsidRPr="00EF3770">
        <w:t xml:space="preserve"> указания</w:t>
      </w:r>
      <w:r w:rsidR="00990DC0" w:rsidRPr="00EF3770">
        <w:t>х</w:t>
      </w:r>
      <w:r w:rsidRPr="00EF3770">
        <w:t xml:space="preserve"> в отношении дистанционного участия</w:t>
      </w:r>
      <w:bookmarkEnd w:id="143"/>
      <w:r w:rsidRPr="00EF37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3F3BE299" w14:textId="77777777" w:rsidTr="00CA5EF9">
        <w:tc>
          <w:tcPr>
            <w:tcW w:w="9629" w:type="dxa"/>
          </w:tcPr>
          <w:p w14:paraId="25CCDCB5" w14:textId="3CC224DF" w:rsidR="00D82D0F" w:rsidRPr="00EF3770" w:rsidRDefault="001268E4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документ. Бюро КГРЭ подготовило в ответ заявление о взаимодействии, подтверждающее получение и указывающее на готовность КГРЭ и БРЭ сотрудничать в рамках этого механизма</w:t>
            </w:r>
            <w:bookmarkStart w:id="144" w:name="lt_pId367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44"/>
          </w:p>
        </w:tc>
      </w:tr>
    </w:tbl>
    <w:p w14:paraId="7770CF10" w14:textId="2F2703C9" w:rsidR="00D82D0F" w:rsidRPr="00EF3770" w:rsidRDefault="001268E4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45" w:name="lt_pId368"/>
      <w:r w:rsidRPr="00EF3770">
        <w:t xml:space="preserve">Документ </w:t>
      </w:r>
      <w:hyperlink r:id="rId66" w:history="1">
        <w:r w:rsidR="00D82D0F" w:rsidRPr="00EF3770">
          <w:rPr>
            <w:rStyle w:val="Hyperlink"/>
            <w:rFonts w:cstheme="minorHAnsi"/>
            <w:lang w:eastAsia="zh-CN"/>
          </w:rPr>
          <w:t>24</w:t>
        </w:r>
      </w:hyperlink>
      <w:bookmarkEnd w:id="145"/>
    </w:p>
    <w:p w14:paraId="3DC47D97" w14:textId="06C91110" w:rsidR="00D82D0F" w:rsidRPr="00EF3770" w:rsidRDefault="001268E4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46" w:name="lt_pId369"/>
      <w:r w:rsidRPr="00EF3770">
        <w:t xml:space="preserve">В этом документе представлено заявление о взаимодействии, полученное для </w:t>
      </w:r>
      <w:r w:rsidR="00990DC0" w:rsidRPr="00EF3770">
        <w:t>информации</w:t>
      </w:r>
      <w:r w:rsidRPr="00EF3770">
        <w:t xml:space="preserve"> от Межсекторальной координационной группы (МСКГ), в котором изложена информация о виртуальных собраниях и консультативным группам Секторов предлагается поделиться информацией об их процедурах проведения таких собраний</w:t>
      </w:r>
      <w:r w:rsidR="00D82D0F" w:rsidRPr="00EF3770">
        <w:t>.</w:t>
      </w:r>
      <w:bookmarkEnd w:id="1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0F7C20E8" w14:textId="77777777" w:rsidTr="00CA5EF9">
        <w:tc>
          <w:tcPr>
            <w:tcW w:w="9629" w:type="dxa"/>
          </w:tcPr>
          <w:p w14:paraId="3612EF89" w14:textId="14A880DF" w:rsidR="00D82D0F" w:rsidRPr="00EF3770" w:rsidRDefault="001268E4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документ. Бюро КГРЭ подготовило в ответ заявление о взаимодействии, подтверждающее получение и указывающее на готовность КГРЭ и БРЭ сотрудничать в рамках этого механизма.</w:t>
            </w:r>
          </w:p>
        </w:tc>
      </w:tr>
    </w:tbl>
    <w:p w14:paraId="2807185C" w14:textId="6AA03A86" w:rsidR="00D82D0F" w:rsidRPr="00EF3770" w:rsidRDefault="0092296A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47" w:name="lt_pId372"/>
      <w:r w:rsidRPr="00EF3770">
        <w:t>Документ</w:t>
      </w:r>
      <w:r w:rsidR="00D82D0F" w:rsidRPr="00EF3770">
        <w:t xml:space="preserve"> </w:t>
      </w:r>
      <w:hyperlink r:id="rId67" w:history="1">
        <w:r w:rsidR="00D82D0F" w:rsidRPr="00EF3770">
          <w:rPr>
            <w:rStyle w:val="Hyperlink"/>
            <w:rFonts w:cstheme="minorHAnsi"/>
            <w:lang w:eastAsia="zh-CN"/>
          </w:rPr>
          <w:t>34</w:t>
        </w:r>
      </w:hyperlink>
      <w:bookmarkEnd w:id="147"/>
    </w:p>
    <w:p w14:paraId="333E3E1D" w14:textId="6D9290F4" w:rsidR="00D82D0F" w:rsidRPr="00EF3770" w:rsidRDefault="001268E4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bookmarkStart w:id="148" w:name="lt_pId373"/>
      <w:r w:rsidRPr="00EF3770">
        <w:rPr>
          <w:rFonts w:cstheme="minorHAnsi"/>
        </w:rPr>
        <w:t>В этом вкладе Российской Федерации было предложено продолжить межсекторальную координацию на основе результатов сопоставления между исследовательскими</w:t>
      </w:r>
      <w:r w:rsidR="00624CA8" w:rsidRPr="00EF3770">
        <w:rPr>
          <w:rFonts w:cstheme="minorHAnsi"/>
        </w:rPr>
        <w:t xml:space="preserve"> комиссиями Секторов</w:t>
      </w:r>
      <w:r w:rsidRPr="00EF3770">
        <w:rPr>
          <w:rFonts w:cstheme="minorHAnsi"/>
        </w:rPr>
        <w:t xml:space="preserve"> МСЭ для выявления вопросов, представляющих взаимный интерес, и </w:t>
      </w:r>
      <w:r w:rsidR="00624CA8" w:rsidRPr="00EF3770">
        <w:rPr>
          <w:rFonts w:cstheme="minorHAnsi"/>
        </w:rPr>
        <w:t xml:space="preserve">была отмечена </w:t>
      </w:r>
      <w:r w:rsidRPr="00EF3770">
        <w:rPr>
          <w:rFonts w:cstheme="minorHAnsi"/>
        </w:rPr>
        <w:t xml:space="preserve">необходимость сопоставления </w:t>
      </w:r>
      <w:r w:rsidR="00825772" w:rsidRPr="00EF3770">
        <w:rPr>
          <w:rFonts w:cstheme="minorHAnsi"/>
        </w:rPr>
        <w:t xml:space="preserve">исследуемых Вопросов </w:t>
      </w:r>
      <w:r w:rsidRPr="00EF3770">
        <w:rPr>
          <w:rFonts w:cstheme="minorHAnsi"/>
        </w:rPr>
        <w:t>МСЭ-D</w:t>
      </w:r>
      <w:r w:rsidR="00624CA8" w:rsidRPr="00EF3770">
        <w:rPr>
          <w:rFonts w:cstheme="minorHAnsi"/>
        </w:rPr>
        <w:t xml:space="preserve">, </w:t>
      </w:r>
      <w:r w:rsidRPr="00EF3770">
        <w:rPr>
          <w:rFonts w:cstheme="minorHAnsi"/>
        </w:rPr>
        <w:t xml:space="preserve">рабочих групп МСЭ-R и </w:t>
      </w:r>
      <w:r w:rsidR="00624CA8" w:rsidRPr="00EF3770">
        <w:rPr>
          <w:rFonts w:cstheme="minorHAnsi"/>
        </w:rPr>
        <w:t xml:space="preserve">исследовательских комиссий </w:t>
      </w:r>
      <w:r w:rsidRPr="00EF3770">
        <w:rPr>
          <w:rFonts w:cstheme="minorHAnsi"/>
        </w:rPr>
        <w:t>МСЭ-T</w:t>
      </w:r>
      <w:r w:rsidR="00D82D0F" w:rsidRPr="00EF3770">
        <w:rPr>
          <w:rFonts w:cstheme="minorHAnsi"/>
        </w:rPr>
        <w:t>.</w:t>
      </w:r>
      <w:bookmarkEnd w:id="1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7028C402" w14:textId="77777777" w:rsidTr="00767BF9">
        <w:tc>
          <w:tcPr>
            <w:tcW w:w="9628" w:type="dxa"/>
          </w:tcPr>
          <w:p w14:paraId="75E1BD51" w14:textId="57326DE2" w:rsidR="00D82D0F" w:rsidRPr="00EF3770" w:rsidRDefault="00624CA8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вклад. Секретариат БРЭ поблагодарил Российскую Федерацию и пояснил, что работа по сопоставлению проводится и будет продолжена</w:t>
            </w:r>
            <w:bookmarkStart w:id="149" w:name="lt_pId375"/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49"/>
          </w:p>
        </w:tc>
      </w:tr>
    </w:tbl>
    <w:p w14:paraId="66F47D08" w14:textId="7A0AD181" w:rsidR="00D82D0F" w:rsidRPr="00EF3770" w:rsidRDefault="00493EE2" w:rsidP="00493EE2">
      <w:pPr>
        <w:pStyle w:val="Heading1"/>
      </w:pPr>
      <w:r w:rsidRPr="00EF3770">
        <w:lastRenderedPageBreak/>
        <w:t>11</w:t>
      </w:r>
      <w:r w:rsidRPr="00EF3770">
        <w:tab/>
      </w:r>
      <w:r w:rsidR="00767BF9" w:rsidRPr="00EF3770">
        <w:t>Подготовительные мероприятия к АР-</w:t>
      </w:r>
      <w:r w:rsidR="00825772" w:rsidRPr="00EF3770">
        <w:t>23</w:t>
      </w:r>
      <w:r w:rsidR="00767BF9" w:rsidRPr="00EF3770">
        <w:t xml:space="preserve"> и ВКР-</w:t>
      </w:r>
      <w:r w:rsidR="00825772" w:rsidRPr="00EF3770">
        <w:t>23</w:t>
      </w:r>
    </w:p>
    <w:p w14:paraId="4C6D82EF" w14:textId="1FF20ADC" w:rsidR="00D82D0F" w:rsidRPr="00EF3770" w:rsidRDefault="00767BF9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  <w:rPr>
          <w:rFonts w:cstheme="minorHAnsi"/>
        </w:rPr>
      </w:pPr>
      <w:bookmarkStart w:id="150" w:name="lt_pId377"/>
      <w:r w:rsidRPr="00EF3770">
        <w:rPr>
          <w:rFonts w:cstheme="minorHAnsi"/>
        </w:rPr>
        <w:t xml:space="preserve">Документ </w:t>
      </w:r>
      <w:hyperlink r:id="rId68" w:history="1">
        <w:r w:rsidR="00D82D0F" w:rsidRPr="00EF3770">
          <w:rPr>
            <w:rStyle w:val="Hyperlink"/>
          </w:rPr>
          <w:t>16</w:t>
        </w:r>
      </w:hyperlink>
      <w:bookmarkEnd w:id="150"/>
    </w:p>
    <w:p w14:paraId="2044DB4D" w14:textId="4798DD3F" w:rsidR="00D82D0F" w:rsidRPr="00EF3770" w:rsidRDefault="00767BF9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bookmarkStart w:id="151" w:name="lt_pId378"/>
      <w:r w:rsidRPr="00EF3770">
        <w:rPr>
          <w:rFonts w:cstheme="minorBidi"/>
        </w:rPr>
        <w:t xml:space="preserve">В этом документе </w:t>
      </w:r>
      <w:r w:rsidR="00825772" w:rsidRPr="00EF3770">
        <w:rPr>
          <w:rFonts w:cstheme="minorBidi"/>
        </w:rPr>
        <w:t>представлен отчет</w:t>
      </w:r>
      <w:r w:rsidRPr="00EF3770">
        <w:rPr>
          <w:rFonts w:cstheme="minorBidi"/>
        </w:rPr>
        <w:t xml:space="preserve"> о продолжающихся подготовительных мероприятиях к Ассамблее радиосвязи 2023 года (АР-23) и Всемирной конференции радиосвязи 2023 года (ВКР-23</w:t>
      </w:r>
      <w:r w:rsidR="00D82D0F" w:rsidRPr="00EF3770">
        <w:rPr>
          <w:rFonts w:cstheme="minorBidi"/>
        </w:rPr>
        <w:t>).</w:t>
      </w:r>
      <w:bookmarkEnd w:id="1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1D31E405" w14:textId="77777777" w:rsidTr="00CA5EF9">
        <w:tc>
          <w:tcPr>
            <w:tcW w:w="9629" w:type="dxa"/>
          </w:tcPr>
          <w:p w14:paraId="0C9DCF99" w14:textId="6726ABB4" w:rsidR="00D82D0F" w:rsidRPr="00EF3770" w:rsidRDefault="00767BF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52" w:name="lt_pId379"/>
            <w:r w:rsidRPr="00EF3770">
              <w:rPr>
                <w:rFonts w:cstheme="minorHAnsi"/>
                <w:sz w:val="22"/>
                <w:szCs w:val="22"/>
              </w:rPr>
              <w:t>КГРЭ поблагодарила Бюро радиосвязи за эту информацию и приняла к сведению, что дистанционное участие во Всемирной конференции радиосвязи не предусмотрено</w:t>
            </w:r>
            <w:bookmarkEnd w:id="152"/>
            <w:r w:rsidRPr="00EF377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1E055994" w14:textId="2BA72CBE" w:rsidR="00D82D0F" w:rsidRPr="00EF3770" w:rsidRDefault="00493EE2" w:rsidP="00493EE2">
      <w:pPr>
        <w:pStyle w:val="Heading1"/>
      </w:pPr>
      <w:bookmarkStart w:id="153" w:name="lt_pId380"/>
      <w:r w:rsidRPr="00EF3770">
        <w:t>12</w:t>
      </w:r>
      <w:r w:rsidRPr="00EF3770">
        <w:tab/>
      </w:r>
      <w:r w:rsidR="00767BF9" w:rsidRPr="00EF3770">
        <w:t>Вклад в работу Группы экспертов по Регламенту международной электросвязи (Г</w:t>
      </w:r>
      <w:r w:rsidR="00825772" w:rsidRPr="00EF3770">
        <w:t>Э</w:t>
      </w:r>
      <w:r w:rsidR="00767BF9" w:rsidRPr="00EF3770">
        <w:noBreakHyphen/>
        <w:t>РМЭ)</w:t>
      </w:r>
      <w:bookmarkEnd w:id="153"/>
    </w:p>
    <w:p w14:paraId="4E4A3A5D" w14:textId="23976E25" w:rsidR="00D82D0F" w:rsidRPr="00EF3770" w:rsidRDefault="0092296A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54" w:name="lt_pId381"/>
      <w:r w:rsidRPr="00EF3770">
        <w:t>Документ</w:t>
      </w:r>
      <w:r w:rsidR="00D82D0F" w:rsidRPr="00EF3770">
        <w:t xml:space="preserve"> </w:t>
      </w:r>
      <w:hyperlink r:id="rId69" w:history="1">
        <w:r w:rsidR="00D82D0F" w:rsidRPr="00EF3770">
          <w:rPr>
            <w:rStyle w:val="Hyperlink"/>
            <w:rFonts w:cstheme="minorHAnsi"/>
            <w:lang w:eastAsia="zh-CN"/>
          </w:rPr>
          <w:t>3</w:t>
        </w:r>
      </w:hyperlink>
      <w:bookmarkEnd w:id="154"/>
    </w:p>
    <w:p w14:paraId="10ADD316" w14:textId="39B188ED" w:rsidR="00D82D0F" w:rsidRPr="00EF3770" w:rsidRDefault="00767BF9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Bidi"/>
        </w:rPr>
      </w:pPr>
      <w:bookmarkStart w:id="155" w:name="lt_pId383"/>
      <w:r w:rsidRPr="00EF3770">
        <w:rPr>
          <w:rFonts w:cstheme="minorBidi"/>
        </w:rPr>
        <w:t xml:space="preserve">В этом документе </w:t>
      </w:r>
      <w:r w:rsidR="00825772" w:rsidRPr="00EF3770">
        <w:rPr>
          <w:rFonts w:cstheme="minorBidi"/>
        </w:rPr>
        <w:t xml:space="preserve">представлена информация </w:t>
      </w:r>
      <w:r w:rsidR="003742FD" w:rsidRPr="00EF3770">
        <w:rPr>
          <w:rFonts w:cstheme="minorBidi"/>
        </w:rPr>
        <w:t xml:space="preserve">о </w:t>
      </w:r>
      <w:r w:rsidR="00825772" w:rsidRPr="00EF3770">
        <w:rPr>
          <w:rFonts w:cstheme="minorBidi"/>
        </w:rPr>
        <w:t xml:space="preserve">положении дел с </w:t>
      </w:r>
      <w:r w:rsidR="003742FD" w:rsidRPr="00EF3770">
        <w:rPr>
          <w:rFonts w:cstheme="minorBidi"/>
        </w:rPr>
        <w:t>Регламент</w:t>
      </w:r>
      <w:r w:rsidR="00825772" w:rsidRPr="00EF3770">
        <w:rPr>
          <w:rFonts w:cstheme="minorBidi"/>
        </w:rPr>
        <w:t>ом</w:t>
      </w:r>
      <w:r w:rsidR="003742FD" w:rsidRPr="00EF3770">
        <w:rPr>
          <w:rFonts w:cstheme="minorBidi"/>
        </w:rPr>
        <w:t xml:space="preserve"> </w:t>
      </w:r>
      <w:r w:rsidRPr="00EF3770">
        <w:rPr>
          <w:rFonts w:cstheme="minorBidi"/>
        </w:rPr>
        <w:t xml:space="preserve">международной электросвязи (РМЭ) </w:t>
      </w:r>
      <w:r w:rsidR="003742FD" w:rsidRPr="00EF3770">
        <w:rPr>
          <w:rFonts w:cstheme="minorBidi"/>
        </w:rPr>
        <w:t xml:space="preserve">по итогам выполнения </w:t>
      </w:r>
      <w:r w:rsidRPr="00EF3770">
        <w:rPr>
          <w:rFonts w:cstheme="minorBidi"/>
        </w:rPr>
        <w:t>Резолюции 146 (</w:t>
      </w:r>
      <w:r w:rsidR="003742FD" w:rsidRPr="00EF3770">
        <w:rPr>
          <w:rFonts w:cstheme="minorBidi"/>
        </w:rPr>
        <w:t>Пересм.</w:t>
      </w:r>
      <w:r w:rsidRPr="00EF3770">
        <w:rPr>
          <w:rFonts w:cstheme="minorBidi"/>
        </w:rPr>
        <w:t xml:space="preserve"> Бухарест, 2022</w:t>
      </w:r>
      <w:r w:rsidR="003742FD" w:rsidRPr="00EF3770">
        <w:rPr>
          <w:rFonts w:cstheme="minorBidi"/>
        </w:rPr>
        <w:t xml:space="preserve"> г.</w:t>
      </w:r>
      <w:r w:rsidRPr="00EF3770">
        <w:rPr>
          <w:rFonts w:cstheme="minorBidi"/>
        </w:rPr>
        <w:t xml:space="preserve">), в которой было принято решение продолжить </w:t>
      </w:r>
      <w:r w:rsidR="003742FD" w:rsidRPr="00EF3770">
        <w:rPr>
          <w:rFonts w:cstheme="minorBidi"/>
        </w:rPr>
        <w:t xml:space="preserve">обсуждение </w:t>
      </w:r>
      <w:r w:rsidRPr="00EF3770">
        <w:rPr>
          <w:rFonts w:cstheme="minorBidi"/>
        </w:rPr>
        <w:t xml:space="preserve">вопросов, связанных с </w:t>
      </w:r>
      <w:r w:rsidR="003742FD" w:rsidRPr="00EF3770">
        <w:rPr>
          <w:rFonts w:cstheme="minorBidi"/>
        </w:rPr>
        <w:t xml:space="preserve">регулярным рассмотрением </w:t>
      </w:r>
      <w:r w:rsidRPr="00EF3770">
        <w:rPr>
          <w:rFonts w:cstheme="minorBidi"/>
        </w:rPr>
        <w:t xml:space="preserve">РМЭ, и описаны процедуры, которые необходимо </w:t>
      </w:r>
      <w:r w:rsidR="003742FD" w:rsidRPr="00EF3770">
        <w:rPr>
          <w:rFonts w:cstheme="minorBidi"/>
        </w:rPr>
        <w:t>применять</w:t>
      </w:r>
      <w:r w:rsidRPr="00EF3770">
        <w:rPr>
          <w:rFonts w:cstheme="minorBidi"/>
        </w:rPr>
        <w:t xml:space="preserve">. Было отмечено, что </w:t>
      </w:r>
      <w:r w:rsidR="003742FD" w:rsidRPr="00EF3770">
        <w:rPr>
          <w:rFonts w:cstheme="minorBidi"/>
        </w:rPr>
        <w:t xml:space="preserve">на следующей сессии Совета </w:t>
      </w:r>
      <w:r w:rsidRPr="00EF3770">
        <w:rPr>
          <w:rFonts w:cstheme="minorBidi"/>
        </w:rPr>
        <w:t>(с 11 по 21 июля 2023 г</w:t>
      </w:r>
      <w:r w:rsidR="00825772" w:rsidRPr="00EF3770">
        <w:rPr>
          <w:rFonts w:cstheme="minorBidi"/>
        </w:rPr>
        <w:t>.</w:t>
      </w:r>
      <w:r w:rsidRPr="00EF3770">
        <w:rPr>
          <w:rFonts w:cstheme="minorBidi"/>
        </w:rPr>
        <w:t xml:space="preserve">) </w:t>
      </w:r>
      <w:r w:rsidR="003742FD" w:rsidRPr="00EF3770">
        <w:rPr>
          <w:rFonts w:cstheme="minorBidi"/>
        </w:rPr>
        <w:t xml:space="preserve">будут обсуждены и утверждены </w:t>
      </w:r>
      <w:r w:rsidR="00825772" w:rsidRPr="00EF3770">
        <w:rPr>
          <w:rFonts w:cstheme="minorBidi"/>
        </w:rPr>
        <w:t>круг ведения</w:t>
      </w:r>
      <w:r w:rsidR="003742FD" w:rsidRPr="00EF3770">
        <w:rPr>
          <w:rFonts w:cstheme="minorBidi"/>
        </w:rPr>
        <w:t xml:space="preserve"> </w:t>
      </w:r>
      <w:r w:rsidRPr="00EF3770">
        <w:rPr>
          <w:rFonts w:cstheme="minorBidi"/>
        </w:rPr>
        <w:t xml:space="preserve">и методы работы </w:t>
      </w:r>
      <w:r w:rsidR="00825772" w:rsidRPr="00EF3770">
        <w:rPr>
          <w:rFonts w:cstheme="minorBidi"/>
        </w:rPr>
        <w:t>ГЭ</w:t>
      </w:r>
      <w:r w:rsidR="003742FD" w:rsidRPr="00EF3770">
        <w:rPr>
          <w:rFonts w:cstheme="minorBidi"/>
        </w:rPr>
        <w:t>-РМЭ</w:t>
      </w:r>
      <w:r w:rsidR="00D82D0F" w:rsidRPr="00EF3770">
        <w:rPr>
          <w:rFonts w:cstheme="minorBidi"/>
        </w:rPr>
        <w:t>.</w:t>
      </w:r>
      <w:bookmarkEnd w:id="155"/>
      <w:r w:rsidR="00D82D0F" w:rsidRPr="00EF3770">
        <w:rPr>
          <w:rFonts w:cstheme="minorBid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2A7FF5F7" w14:textId="77777777" w:rsidTr="007B05C9">
        <w:tc>
          <w:tcPr>
            <w:tcW w:w="9628" w:type="dxa"/>
          </w:tcPr>
          <w:p w14:paraId="7787A989" w14:textId="1C5E4F35" w:rsidR="00D82D0F" w:rsidRPr="00EF3770" w:rsidRDefault="003742FD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56" w:name="lt_pId384"/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</w:t>
            </w:r>
            <w:bookmarkEnd w:id="156"/>
            <w:r w:rsidRPr="00EF377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0A0BCEB0" w14:textId="7106C99F" w:rsidR="00D82D0F" w:rsidRPr="00EF3770" w:rsidRDefault="00493EE2" w:rsidP="00493EE2">
      <w:pPr>
        <w:pStyle w:val="Heading1"/>
      </w:pPr>
      <w:r w:rsidRPr="00EF3770">
        <w:t>13</w:t>
      </w:r>
      <w:r w:rsidRPr="00EF3770">
        <w:tab/>
      </w:r>
      <w:r w:rsidR="007B05C9" w:rsidRPr="00EF3770">
        <w:t>Использование шести официальных языков Союза на равной основе</w:t>
      </w:r>
    </w:p>
    <w:p w14:paraId="0204F422" w14:textId="03693B37" w:rsidR="00D82D0F" w:rsidRPr="00EF3770" w:rsidRDefault="007B05C9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57" w:name="lt_pId386"/>
      <w:r w:rsidRPr="00EF3770">
        <w:t xml:space="preserve">Документ </w:t>
      </w:r>
      <w:hyperlink r:id="rId70" w:history="1">
        <w:r w:rsidR="00D82D0F" w:rsidRPr="00EF3770">
          <w:rPr>
            <w:rStyle w:val="Hyperlink"/>
            <w:rFonts w:cstheme="minorHAnsi"/>
            <w:lang w:eastAsia="zh-CN"/>
          </w:rPr>
          <w:t>32</w:t>
        </w:r>
      </w:hyperlink>
      <w:bookmarkEnd w:id="157"/>
    </w:p>
    <w:p w14:paraId="32A01CB5" w14:textId="7711622D" w:rsidR="007B05C9" w:rsidRPr="00EF3770" w:rsidRDefault="007B05C9" w:rsidP="007B05C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  <w:rPr>
          <w:rFonts w:cstheme="minorHAnsi"/>
        </w:rPr>
      </w:pPr>
      <w:r w:rsidRPr="00EF3770">
        <w:rPr>
          <w:rFonts w:cstheme="minorHAnsi"/>
        </w:rPr>
        <w:t>В этом вкладе Российской Федерации отмечается не</w:t>
      </w:r>
      <w:r w:rsidR="00D900D5" w:rsidRPr="00EF3770">
        <w:rPr>
          <w:rFonts w:cstheme="minorHAnsi"/>
        </w:rPr>
        <w:t xml:space="preserve">достаточное </w:t>
      </w:r>
      <w:r w:rsidRPr="00EF3770">
        <w:rPr>
          <w:rFonts w:cstheme="minorHAnsi"/>
        </w:rPr>
        <w:t>использовани</w:t>
      </w:r>
      <w:r w:rsidR="00D900D5" w:rsidRPr="00EF3770">
        <w:rPr>
          <w:rFonts w:cstheme="minorHAnsi"/>
        </w:rPr>
        <w:t>е</w:t>
      </w:r>
      <w:r w:rsidRPr="00EF3770">
        <w:rPr>
          <w:rFonts w:cstheme="minorHAnsi"/>
        </w:rPr>
        <w:t xml:space="preserve"> всех официальных языков Союза на равной основе в публикациях и на веб-сайтах МСЭ-D, несмотря на соответствующие решения Резолюции 154 (Пересм. Бухарест, 2022 г.) Полномочной конференции.</w:t>
      </w:r>
    </w:p>
    <w:p w14:paraId="5D6E3977" w14:textId="03F2F433" w:rsidR="00D82D0F" w:rsidRPr="00EF3770" w:rsidRDefault="007B05C9" w:rsidP="007B05C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r w:rsidRPr="00EF3770">
        <w:rPr>
          <w:rFonts w:cstheme="minorHAnsi"/>
        </w:rPr>
        <w:t xml:space="preserve">КГРЭ обсудила </w:t>
      </w:r>
      <w:r w:rsidR="00825772" w:rsidRPr="00EF3770">
        <w:rPr>
          <w:rFonts w:cstheme="minorHAnsi"/>
        </w:rPr>
        <w:t xml:space="preserve">возможность </w:t>
      </w:r>
      <w:r w:rsidRPr="00EF3770">
        <w:rPr>
          <w:rFonts w:cstheme="minorHAnsi"/>
        </w:rPr>
        <w:t>включени</w:t>
      </w:r>
      <w:r w:rsidR="00825772" w:rsidRPr="00EF3770">
        <w:rPr>
          <w:rFonts w:cstheme="minorHAnsi"/>
        </w:rPr>
        <w:t>я</w:t>
      </w:r>
      <w:r w:rsidRPr="00EF3770">
        <w:rPr>
          <w:rFonts w:cstheme="minorHAnsi"/>
        </w:rPr>
        <w:t xml:space="preserve"> этого вопроса в качестве постоянного пункта повестки дня будущих собраний.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49CB4A4D" w14:textId="77777777" w:rsidTr="00CA5EF9">
        <w:tc>
          <w:tcPr>
            <w:tcW w:w="9629" w:type="dxa"/>
          </w:tcPr>
          <w:p w14:paraId="689F7EAB" w14:textId="159A13F5" w:rsidR="00D82D0F" w:rsidRPr="00EF3770" w:rsidRDefault="007B05C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r w:rsidRPr="00EF3770">
              <w:rPr>
                <w:rFonts w:cstheme="minorHAnsi"/>
                <w:sz w:val="22"/>
                <w:szCs w:val="22"/>
              </w:rPr>
              <w:t xml:space="preserve">КГРЭ отметила необходимость выполнения Резолюции 154 </w:t>
            </w:r>
            <w:r w:rsidR="00825772" w:rsidRPr="00EF3770">
              <w:rPr>
                <w:rFonts w:cstheme="minorHAnsi"/>
                <w:sz w:val="22"/>
                <w:szCs w:val="22"/>
              </w:rPr>
              <w:t xml:space="preserve">об использовании </w:t>
            </w:r>
            <w:r w:rsidRPr="00EF3770">
              <w:rPr>
                <w:rFonts w:cstheme="minorHAnsi"/>
                <w:sz w:val="22"/>
                <w:szCs w:val="22"/>
              </w:rPr>
              <w:t>всех язык</w:t>
            </w:r>
            <w:r w:rsidR="00825772" w:rsidRPr="00EF3770">
              <w:rPr>
                <w:rFonts w:cstheme="minorHAnsi"/>
                <w:sz w:val="22"/>
                <w:szCs w:val="22"/>
              </w:rPr>
              <w:t>ов</w:t>
            </w:r>
            <w:r w:rsidRPr="00EF3770">
              <w:rPr>
                <w:rFonts w:cstheme="minorHAnsi"/>
                <w:sz w:val="22"/>
                <w:szCs w:val="22"/>
              </w:rPr>
              <w:t xml:space="preserve"> на равной основе, а также отметила усилия, прилагаемые БРЭ для расширения использования автоматического перевода.</w:t>
            </w:r>
          </w:p>
        </w:tc>
      </w:tr>
    </w:tbl>
    <w:p w14:paraId="16EE4032" w14:textId="524BCAC0" w:rsidR="00D82D0F" w:rsidRPr="00EF3770" w:rsidRDefault="00493EE2" w:rsidP="00493EE2">
      <w:pPr>
        <w:pStyle w:val="Heading1"/>
      </w:pPr>
      <w:bookmarkStart w:id="158" w:name="lt_pId390"/>
      <w:r w:rsidRPr="00EF3770">
        <w:t>14</w:t>
      </w:r>
      <w:r w:rsidRPr="00EF3770">
        <w:tab/>
      </w:r>
      <w:r w:rsidR="003742FD" w:rsidRPr="00EF3770">
        <w:t>Календарь мероприятий МСЭ</w:t>
      </w:r>
      <w:r w:rsidR="00D82D0F" w:rsidRPr="00EF3770">
        <w:t>-D</w:t>
      </w:r>
      <w:bookmarkEnd w:id="158"/>
    </w:p>
    <w:p w14:paraId="4D2177EF" w14:textId="79A86D31" w:rsidR="00D82D0F" w:rsidRPr="00EF3770" w:rsidRDefault="003742FD" w:rsidP="00D82D0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textAlignment w:val="auto"/>
      </w:pPr>
      <w:bookmarkStart w:id="159" w:name="lt_pId391"/>
      <w:r w:rsidRPr="00EF3770">
        <w:t xml:space="preserve">Документ </w:t>
      </w:r>
      <w:hyperlink r:id="rId71" w:history="1">
        <w:r w:rsidR="00D82D0F" w:rsidRPr="00EF3770">
          <w:rPr>
            <w:rStyle w:val="Hyperlink"/>
            <w:rFonts w:cstheme="minorHAnsi"/>
            <w:lang w:eastAsia="zh-CN"/>
          </w:rPr>
          <w:t>11</w:t>
        </w:r>
      </w:hyperlink>
      <w:bookmarkEnd w:id="159"/>
    </w:p>
    <w:p w14:paraId="1802E764" w14:textId="449A25FA" w:rsidR="00D82D0F" w:rsidRPr="00EF3770" w:rsidRDefault="003742FD" w:rsidP="00D82D0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textAlignment w:val="auto"/>
      </w:pPr>
      <w:bookmarkStart w:id="160" w:name="lt_pId392"/>
      <w:r w:rsidRPr="00EF3770">
        <w:t xml:space="preserve">В этом документе был представлен проект календаря основных мероприятий МСЭ-D на </w:t>
      </w:r>
      <w:r w:rsidR="00D900D5" w:rsidRPr="00EF3770">
        <w:t>предстоящие</w:t>
      </w:r>
      <w:r w:rsidRPr="00EF3770">
        <w:t xml:space="preserve"> четыре года, включая некоторые из основных мероприятий МСЭ, </w:t>
      </w:r>
      <w:r w:rsidR="00D900D5" w:rsidRPr="00EF3770">
        <w:t>которые указаны для справки</w:t>
      </w:r>
      <w:r w:rsidR="00D82D0F" w:rsidRPr="00EF3770">
        <w:t>.</w:t>
      </w:r>
      <w:bookmarkEnd w:id="1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2D0F" w:rsidRPr="00EF3770" w14:paraId="67D2E4D5" w14:textId="77777777" w:rsidTr="00CA5EF9">
        <w:tc>
          <w:tcPr>
            <w:tcW w:w="9629" w:type="dxa"/>
          </w:tcPr>
          <w:p w14:paraId="42739975" w14:textId="1026B545" w:rsidR="00D82D0F" w:rsidRPr="00EF3770" w:rsidRDefault="007B05C9" w:rsidP="00CA5E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textAlignment w:val="auto"/>
              <w:rPr>
                <w:rFonts w:cstheme="minorHAnsi"/>
                <w:sz w:val="22"/>
                <w:szCs w:val="22"/>
              </w:rPr>
            </w:pPr>
            <w:bookmarkStart w:id="161" w:name="lt_pId393"/>
            <w:r w:rsidRPr="00EF3770">
              <w:rPr>
                <w:rFonts w:cstheme="minorHAnsi"/>
                <w:sz w:val="22"/>
                <w:szCs w:val="22"/>
              </w:rPr>
              <w:t>КГРЭ приняла к сведению этот документ, дав ему высокую оценку, и выразила обеспокоенность тем, что проведение мероприятий за пределами штаб-квартиры МСЭ в Женеве может негативно сказаться на бюджете</w:t>
            </w:r>
            <w:r w:rsidR="00D82D0F" w:rsidRPr="00EF3770">
              <w:rPr>
                <w:rFonts w:cstheme="minorHAnsi"/>
                <w:sz w:val="22"/>
                <w:szCs w:val="22"/>
              </w:rPr>
              <w:t>.</w:t>
            </w:r>
            <w:bookmarkEnd w:id="161"/>
          </w:p>
        </w:tc>
      </w:tr>
    </w:tbl>
    <w:p w14:paraId="11B97B22" w14:textId="77777777" w:rsidR="00F105F5" w:rsidRPr="00EF3770" w:rsidRDefault="00F105F5" w:rsidP="00493EE2">
      <w:pPr>
        <w:spacing w:before="720"/>
        <w:jc w:val="center"/>
        <w:rPr>
          <w:sz w:val="24"/>
          <w:szCs w:val="24"/>
        </w:rPr>
      </w:pPr>
      <w:r w:rsidRPr="00EF3770">
        <w:rPr>
          <w:sz w:val="24"/>
          <w:szCs w:val="24"/>
        </w:rPr>
        <w:t>______________</w:t>
      </w:r>
    </w:p>
    <w:sectPr w:rsidR="00F105F5" w:rsidRPr="00EF3770" w:rsidSect="002502FE">
      <w:headerReference w:type="default" r:id="rId72"/>
      <w:footerReference w:type="default" r:id="rId73"/>
      <w:footerReference w:type="first" r:id="rId7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41F0" w14:textId="77777777" w:rsidR="004B526C" w:rsidRDefault="004B526C" w:rsidP="00E54FD2">
      <w:pPr>
        <w:spacing w:before="0"/>
      </w:pPr>
      <w:r>
        <w:separator/>
      </w:r>
    </w:p>
  </w:endnote>
  <w:endnote w:type="continuationSeparator" w:id="0">
    <w:p w14:paraId="7323339F" w14:textId="77777777" w:rsidR="004B526C" w:rsidRDefault="004B526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6F9C" w14:textId="2AC281E5" w:rsidR="0006406A" w:rsidRPr="004F0FED" w:rsidRDefault="001C78DD" w:rsidP="0006406A">
    <w:pPr>
      <w:pStyle w:val="Footer"/>
      <w:rPr>
        <w:lang w:val="en-GB"/>
      </w:rPr>
    </w:pPr>
    <w:r>
      <w:fldChar w:fldCharType="begin"/>
    </w:r>
    <w:r w:rsidRPr="004F0FED">
      <w:rPr>
        <w:lang w:val="en-GB"/>
      </w:rPr>
      <w:instrText xml:space="preserve"> FILENAME \p  \* MERGEFORMAT </w:instrText>
    </w:r>
    <w:r>
      <w:fldChar w:fldCharType="separate"/>
    </w:r>
    <w:r w:rsidR="004E0F45">
      <w:rPr>
        <w:lang w:val="en-GB"/>
      </w:rPr>
      <w:t>P:\RUS\ITU-D\CONF-D\TDAG23\TDAG23-30\000\048REV2R.docx</w:t>
    </w:r>
    <w:r>
      <w:fldChar w:fldCharType="end"/>
    </w:r>
    <w:r w:rsidR="0006406A" w:rsidRPr="004F0FED">
      <w:rPr>
        <w:lang w:val="en-GB"/>
      </w:rPr>
      <w:t xml:space="preserve"> (</w:t>
    </w:r>
    <w:r w:rsidR="004E0F45">
      <w:rPr>
        <w:lang w:val="en-GB"/>
      </w:rPr>
      <w:t>532051</w:t>
    </w:r>
    <w:r w:rsidR="0006406A" w:rsidRPr="004F0FED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3A450548" w14:textId="77777777" w:rsidTr="0069168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</w:t>
          </w:r>
          <w:r w:rsidRPr="00FC4030">
            <w:rPr>
              <w:sz w:val="18"/>
              <w:szCs w:val="18"/>
            </w:rPr>
            <w:t>объединение</w:t>
          </w:r>
          <w:r w:rsidRPr="00EB2F10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7D8D17D6" w:rsidR="00BD2C91" w:rsidRPr="00421357" w:rsidRDefault="003E6815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421357">
            <w:rPr>
              <w:sz w:val="18"/>
              <w:szCs w:val="18"/>
            </w:rPr>
            <w:t>-</w:t>
          </w:r>
          <w:r w:rsidR="00D82D0F" w:rsidRPr="00421357">
            <w:rPr>
              <w:sz w:val="18"/>
              <w:szCs w:val="18"/>
            </w:rPr>
            <w:t xml:space="preserve">жа Роксана Макэлвейн Веббер </w:t>
          </w:r>
          <w:r w:rsidR="00691684">
            <w:rPr>
              <w:sz w:val="18"/>
              <w:szCs w:val="18"/>
            </w:rPr>
            <w:br/>
          </w:r>
          <w:r w:rsidR="00D82D0F" w:rsidRPr="00421357">
            <w:rPr>
              <w:sz w:val="18"/>
              <w:szCs w:val="18"/>
            </w:rPr>
            <w:t>(</w:t>
          </w:r>
          <w:r w:rsidR="00D82D0F" w:rsidRPr="00D82D0F">
            <w:rPr>
              <w:sz w:val="18"/>
              <w:szCs w:val="18"/>
              <w:lang w:val="en-US"/>
            </w:rPr>
            <w:t>Ms</w:t>
          </w:r>
          <w:r w:rsidR="00D82D0F" w:rsidRPr="00421357">
            <w:rPr>
              <w:sz w:val="18"/>
              <w:szCs w:val="18"/>
            </w:rPr>
            <w:t xml:space="preserve"> </w:t>
          </w:r>
          <w:r w:rsidR="00D82D0F" w:rsidRPr="00D82D0F">
            <w:rPr>
              <w:sz w:val="18"/>
              <w:szCs w:val="18"/>
              <w:lang w:val="en-US"/>
            </w:rPr>
            <w:t>Roxanne</w:t>
          </w:r>
          <w:r w:rsidR="00D82D0F" w:rsidRPr="00421357">
            <w:rPr>
              <w:sz w:val="18"/>
              <w:szCs w:val="18"/>
            </w:rPr>
            <w:t xml:space="preserve"> </w:t>
          </w:r>
          <w:r w:rsidR="00D82D0F" w:rsidRPr="00D82D0F">
            <w:rPr>
              <w:sz w:val="18"/>
              <w:szCs w:val="18"/>
              <w:lang w:val="en-US"/>
            </w:rPr>
            <w:t>McElvane</w:t>
          </w:r>
          <w:r w:rsidR="00D82D0F" w:rsidRPr="00421357">
            <w:rPr>
              <w:sz w:val="18"/>
              <w:szCs w:val="18"/>
            </w:rPr>
            <w:t xml:space="preserve"> </w:t>
          </w:r>
          <w:r w:rsidR="00D82D0F" w:rsidRPr="00D82D0F">
            <w:rPr>
              <w:sz w:val="18"/>
              <w:szCs w:val="18"/>
              <w:lang w:val="en-US"/>
            </w:rPr>
            <w:t>Webber</w:t>
          </w:r>
          <w:r w:rsidR="00D82D0F" w:rsidRPr="00421357">
            <w:rPr>
              <w:sz w:val="18"/>
              <w:szCs w:val="18"/>
            </w:rPr>
            <w:t>), Председатель Консультативной группы по развитию электросвязи</w:t>
          </w:r>
        </w:p>
      </w:tc>
    </w:tr>
    <w:tr w:rsidR="00BD2C91" w:rsidRPr="004D495C" w14:paraId="59221345" w14:textId="77777777" w:rsidTr="00691684">
      <w:tc>
        <w:tcPr>
          <w:tcW w:w="1418" w:type="dxa"/>
          <w:shd w:val="clear" w:color="auto" w:fill="auto"/>
        </w:tcPr>
        <w:p w14:paraId="04E87779" w14:textId="77777777" w:rsidR="00BD2C91" w:rsidRPr="0042135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30711CF6" w:rsidR="00BD2C91" w:rsidRPr="00B41105" w:rsidRDefault="00D82D0F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82D0F">
            <w:rPr>
              <w:sz w:val="18"/>
              <w:szCs w:val="18"/>
              <w:lang w:val="en-US"/>
            </w:rPr>
            <w:t>+1 202 418 1489</w:t>
          </w:r>
        </w:p>
      </w:tc>
    </w:tr>
    <w:tr w:rsidR="00BD2C91" w:rsidRPr="004D495C" w14:paraId="00A1C1CA" w14:textId="77777777" w:rsidTr="00691684">
      <w:tc>
        <w:tcPr>
          <w:tcW w:w="1418" w:type="dxa"/>
          <w:shd w:val="clear" w:color="auto" w:fill="auto"/>
        </w:tcPr>
        <w:p w14:paraId="0B4A2F10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2CEC2D3E" w:rsidR="00D82D0F" w:rsidRPr="00B41105" w:rsidRDefault="00833CE5" w:rsidP="00D82D0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82D0F" w:rsidRPr="001F16CE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833CE5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079" w14:textId="77777777" w:rsidR="004B526C" w:rsidRDefault="004B526C" w:rsidP="00E54FD2">
      <w:pPr>
        <w:spacing w:before="0"/>
      </w:pPr>
      <w:r>
        <w:separator/>
      </w:r>
    </w:p>
  </w:footnote>
  <w:footnote w:type="continuationSeparator" w:id="0">
    <w:p w14:paraId="07983B8B" w14:textId="77777777" w:rsidR="004B526C" w:rsidRDefault="004B526C" w:rsidP="00E54FD2">
      <w:pPr>
        <w:spacing w:before="0"/>
      </w:pPr>
      <w:r>
        <w:continuationSeparator/>
      </w:r>
    </w:p>
  </w:footnote>
  <w:footnote w:id="1">
    <w:p w14:paraId="77CC8DF8" w14:textId="659D1ABA" w:rsidR="00D82D0F" w:rsidRDefault="00D82D0F" w:rsidP="001C78DD">
      <w:pPr>
        <w:pStyle w:val="FootnoteText"/>
        <w:spacing w:after="60"/>
      </w:pPr>
      <w:r>
        <w:rPr>
          <w:rStyle w:val="FootnoteReference"/>
        </w:rPr>
        <w:footnoteRef/>
      </w:r>
      <w:r>
        <w:tab/>
      </w:r>
      <w:bookmarkStart w:id="6" w:name="lt_pId395"/>
      <w:r w:rsidR="003E6815" w:rsidRPr="00FC4030">
        <w:t xml:space="preserve">Заместитель </w:t>
      </w:r>
      <w:r w:rsidR="00FE25DC">
        <w:t>п</w:t>
      </w:r>
      <w:r w:rsidR="003E6815" w:rsidRPr="00FC4030">
        <w:t xml:space="preserve">редседателя </w:t>
      </w:r>
      <w:r w:rsidR="00FC4030" w:rsidRPr="00FC4030">
        <w:t xml:space="preserve">от </w:t>
      </w:r>
      <w:r w:rsidR="003E6815" w:rsidRPr="00FC4030">
        <w:t>Содружеств</w:t>
      </w:r>
      <w:r w:rsidR="00FC4030" w:rsidRPr="00FC4030">
        <w:t>а</w:t>
      </w:r>
      <w:r w:rsidR="003E6815" w:rsidRPr="00FC4030">
        <w:t xml:space="preserve"> </w:t>
      </w:r>
      <w:r w:rsidR="003E6815" w:rsidRPr="003E6815">
        <w:t>Независимых Государств (СНГ) Орозобек Жазыбаевич Кай</w:t>
      </w:r>
      <w:r w:rsidR="003E6815">
        <w:t>ы</w:t>
      </w:r>
      <w:r w:rsidR="003E6815" w:rsidRPr="003E6815">
        <w:t xml:space="preserve">ков (Кыргызская Республика) не присутствовал на </w:t>
      </w:r>
      <w:r w:rsidR="003E6815">
        <w:t>собрании</w:t>
      </w:r>
      <w:r>
        <w:t>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51EF9819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9712F4">
      <w:rPr>
        <w:lang w:val="en-GB"/>
      </w:rPr>
      <w:t>48</w:t>
    </w:r>
    <w:r w:rsidR="003C19B8">
      <w:t>(</w:t>
    </w:r>
    <w:r w:rsidR="003C19B8">
      <w:rPr>
        <w:lang w:val="en-US"/>
      </w:rPr>
      <w:t>Rev.</w:t>
    </w:r>
    <w:r w:rsidR="004E0F45">
      <w:rPr>
        <w:lang w:val="en-US"/>
      </w:rPr>
      <w:t>2</w:t>
    </w:r>
    <w:r w:rsidR="003C19B8">
      <w:rPr>
        <w:lang w:val="en-US"/>
      </w:rPr>
      <w:t>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C18"/>
    <w:multiLevelType w:val="hybridMultilevel"/>
    <w:tmpl w:val="41803F76"/>
    <w:lvl w:ilvl="0" w:tplc="A3C402E4"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 w:tplc="1D884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40A8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D831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7C96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5AE7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601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52EC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9AD5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31198"/>
    <w:multiLevelType w:val="hybridMultilevel"/>
    <w:tmpl w:val="6B7611AE"/>
    <w:lvl w:ilvl="0" w:tplc="7664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65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23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61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A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0D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AA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9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64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039ED"/>
    <w:multiLevelType w:val="hybridMultilevel"/>
    <w:tmpl w:val="E780D8F0"/>
    <w:lvl w:ilvl="0" w:tplc="707CA182">
      <w:start w:val="1"/>
      <w:numFmt w:val="decimal"/>
      <w:lvlText w:val="%1)"/>
      <w:lvlJc w:val="left"/>
      <w:pPr>
        <w:ind w:left="420" w:hanging="420"/>
      </w:pPr>
    </w:lvl>
    <w:lvl w:ilvl="1" w:tplc="782E047A">
      <w:start w:val="1"/>
      <w:numFmt w:val="lowerLetter"/>
      <w:lvlText w:val="%2."/>
      <w:lvlJc w:val="left"/>
      <w:pPr>
        <w:ind w:left="1080" w:hanging="360"/>
      </w:pPr>
    </w:lvl>
    <w:lvl w:ilvl="2" w:tplc="0ABE89A2">
      <w:start w:val="1"/>
      <w:numFmt w:val="lowerRoman"/>
      <w:lvlText w:val="%3."/>
      <w:lvlJc w:val="right"/>
      <w:pPr>
        <w:ind w:left="1800" w:hanging="180"/>
      </w:pPr>
    </w:lvl>
    <w:lvl w:ilvl="3" w:tplc="B0AA0682">
      <w:start w:val="1"/>
      <w:numFmt w:val="decimal"/>
      <w:lvlText w:val="%4."/>
      <w:lvlJc w:val="left"/>
      <w:pPr>
        <w:ind w:left="2520" w:hanging="360"/>
      </w:pPr>
    </w:lvl>
    <w:lvl w:ilvl="4" w:tplc="FB4A02B8">
      <w:start w:val="1"/>
      <w:numFmt w:val="lowerLetter"/>
      <w:lvlText w:val="%5."/>
      <w:lvlJc w:val="left"/>
      <w:pPr>
        <w:ind w:left="3240" w:hanging="360"/>
      </w:pPr>
    </w:lvl>
    <w:lvl w:ilvl="5" w:tplc="CF404146">
      <w:start w:val="1"/>
      <w:numFmt w:val="lowerRoman"/>
      <w:lvlText w:val="%6."/>
      <w:lvlJc w:val="right"/>
      <w:pPr>
        <w:ind w:left="3960" w:hanging="180"/>
      </w:pPr>
    </w:lvl>
    <w:lvl w:ilvl="6" w:tplc="6BDAF1EC">
      <w:start w:val="1"/>
      <w:numFmt w:val="decimal"/>
      <w:lvlText w:val="%7."/>
      <w:lvlJc w:val="left"/>
      <w:pPr>
        <w:ind w:left="4680" w:hanging="360"/>
      </w:pPr>
    </w:lvl>
    <w:lvl w:ilvl="7" w:tplc="85C8AB76">
      <w:start w:val="1"/>
      <w:numFmt w:val="lowerLetter"/>
      <w:lvlText w:val="%8."/>
      <w:lvlJc w:val="left"/>
      <w:pPr>
        <w:ind w:left="5400" w:hanging="360"/>
      </w:pPr>
    </w:lvl>
    <w:lvl w:ilvl="8" w:tplc="70D866C6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20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966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100161">
    <w:abstractNumId w:val="1"/>
  </w:num>
  <w:num w:numId="4" w16cid:durableId="179857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3F21"/>
    <w:rsid w:val="000565E2"/>
    <w:rsid w:val="00056C4A"/>
    <w:rsid w:val="0006406A"/>
    <w:rsid w:val="00064785"/>
    <w:rsid w:val="000757A7"/>
    <w:rsid w:val="0009238B"/>
    <w:rsid w:val="000A7903"/>
    <w:rsid w:val="000B2813"/>
    <w:rsid w:val="000B59C1"/>
    <w:rsid w:val="000C09B0"/>
    <w:rsid w:val="00106CFE"/>
    <w:rsid w:val="00107E03"/>
    <w:rsid w:val="00111662"/>
    <w:rsid w:val="00121670"/>
    <w:rsid w:val="00123F49"/>
    <w:rsid w:val="001268E4"/>
    <w:rsid w:val="00133D69"/>
    <w:rsid w:val="00134D3C"/>
    <w:rsid w:val="00135135"/>
    <w:rsid w:val="00137C99"/>
    <w:rsid w:val="00152911"/>
    <w:rsid w:val="001530FB"/>
    <w:rsid w:val="00155AFB"/>
    <w:rsid w:val="001705AA"/>
    <w:rsid w:val="00180DC3"/>
    <w:rsid w:val="00182058"/>
    <w:rsid w:val="00191479"/>
    <w:rsid w:val="0019364D"/>
    <w:rsid w:val="00197305"/>
    <w:rsid w:val="001A427B"/>
    <w:rsid w:val="001A7A70"/>
    <w:rsid w:val="001B2A77"/>
    <w:rsid w:val="001C1E9B"/>
    <w:rsid w:val="001C586B"/>
    <w:rsid w:val="001C6DD3"/>
    <w:rsid w:val="001C78DD"/>
    <w:rsid w:val="001D6EC9"/>
    <w:rsid w:val="001E3131"/>
    <w:rsid w:val="001E3E78"/>
    <w:rsid w:val="001E4CF8"/>
    <w:rsid w:val="001F093D"/>
    <w:rsid w:val="001F4F7E"/>
    <w:rsid w:val="001F640C"/>
    <w:rsid w:val="00202D0A"/>
    <w:rsid w:val="00206227"/>
    <w:rsid w:val="002219FC"/>
    <w:rsid w:val="002236F8"/>
    <w:rsid w:val="00225958"/>
    <w:rsid w:val="00226F8D"/>
    <w:rsid w:val="00227C77"/>
    <w:rsid w:val="002334F1"/>
    <w:rsid w:val="00233B04"/>
    <w:rsid w:val="002363C5"/>
    <w:rsid w:val="00240F57"/>
    <w:rsid w:val="00245159"/>
    <w:rsid w:val="00247ACB"/>
    <w:rsid w:val="002502FE"/>
    <w:rsid w:val="00251664"/>
    <w:rsid w:val="00257C2C"/>
    <w:rsid w:val="0026095A"/>
    <w:rsid w:val="00270876"/>
    <w:rsid w:val="002717CC"/>
    <w:rsid w:val="002821B5"/>
    <w:rsid w:val="002931FA"/>
    <w:rsid w:val="002B1C5A"/>
    <w:rsid w:val="002C1B2F"/>
    <w:rsid w:val="002D48F4"/>
    <w:rsid w:val="002E7A1B"/>
    <w:rsid w:val="00316454"/>
    <w:rsid w:val="00327DAA"/>
    <w:rsid w:val="00331067"/>
    <w:rsid w:val="00335648"/>
    <w:rsid w:val="00356850"/>
    <w:rsid w:val="00360172"/>
    <w:rsid w:val="00363F95"/>
    <w:rsid w:val="00366978"/>
    <w:rsid w:val="003742FD"/>
    <w:rsid w:val="00386096"/>
    <w:rsid w:val="00396CB2"/>
    <w:rsid w:val="003A294B"/>
    <w:rsid w:val="003A4440"/>
    <w:rsid w:val="003B601C"/>
    <w:rsid w:val="003C01D0"/>
    <w:rsid w:val="003C19B8"/>
    <w:rsid w:val="003C6E83"/>
    <w:rsid w:val="003E6815"/>
    <w:rsid w:val="003E6E87"/>
    <w:rsid w:val="003F6BB3"/>
    <w:rsid w:val="0040328D"/>
    <w:rsid w:val="004143D5"/>
    <w:rsid w:val="00416FDD"/>
    <w:rsid w:val="00421357"/>
    <w:rsid w:val="00422053"/>
    <w:rsid w:val="00422C0A"/>
    <w:rsid w:val="00446750"/>
    <w:rsid w:val="00450B3E"/>
    <w:rsid w:val="00460931"/>
    <w:rsid w:val="00461432"/>
    <w:rsid w:val="00470EB4"/>
    <w:rsid w:val="004713B8"/>
    <w:rsid w:val="00480DAB"/>
    <w:rsid w:val="004838E4"/>
    <w:rsid w:val="00491B5C"/>
    <w:rsid w:val="00492670"/>
    <w:rsid w:val="00493EE2"/>
    <w:rsid w:val="004B4A99"/>
    <w:rsid w:val="004B526C"/>
    <w:rsid w:val="004C3365"/>
    <w:rsid w:val="004D0E96"/>
    <w:rsid w:val="004D2FCF"/>
    <w:rsid w:val="004E0F45"/>
    <w:rsid w:val="004E4490"/>
    <w:rsid w:val="004F0FED"/>
    <w:rsid w:val="0050283E"/>
    <w:rsid w:val="00507659"/>
    <w:rsid w:val="00525DEF"/>
    <w:rsid w:val="00542858"/>
    <w:rsid w:val="00545988"/>
    <w:rsid w:val="00550E46"/>
    <w:rsid w:val="005531F4"/>
    <w:rsid w:val="00561D9D"/>
    <w:rsid w:val="0056204A"/>
    <w:rsid w:val="0056759E"/>
    <w:rsid w:val="005773D4"/>
    <w:rsid w:val="00580809"/>
    <w:rsid w:val="005A2525"/>
    <w:rsid w:val="005A6F52"/>
    <w:rsid w:val="005C0551"/>
    <w:rsid w:val="005C7A88"/>
    <w:rsid w:val="005D4DF3"/>
    <w:rsid w:val="005E006A"/>
    <w:rsid w:val="005E625D"/>
    <w:rsid w:val="005F1C42"/>
    <w:rsid w:val="006052CC"/>
    <w:rsid w:val="00616729"/>
    <w:rsid w:val="006173A2"/>
    <w:rsid w:val="0061777D"/>
    <w:rsid w:val="00624CA8"/>
    <w:rsid w:val="00631202"/>
    <w:rsid w:val="00655354"/>
    <w:rsid w:val="00655923"/>
    <w:rsid w:val="006653DF"/>
    <w:rsid w:val="006721D4"/>
    <w:rsid w:val="00672847"/>
    <w:rsid w:val="0067783C"/>
    <w:rsid w:val="00680019"/>
    <w:rsid w:val="00691684"/>
    <w:rsid w:val="00694764"/>
    <w:rsid w:val="006F5E91"/>
    <w:rsid w:val="00701E31"/>
    <w:rsid w:val="00731754"/>
    <w:rsid w:val="00734F0C"/>
    <w:rsid w:val="00745286"/>
    <w:rsid w:val="0075463C"/>
    <w:rsid w:val="00761445"/>
    <w:rsid w:val="00767BF9"/>
    <w:rsid w:val="00776D1F"/>
    <w:rsid w:val="00781961"/>
    <w:rsid w:val="007838D8"/>
    <w:rsid w:val="007B05C9"/>
    <w:rsid w:val="007C2CF0"/>
    <w:rsid w:val="007D7150"/>
    <w:rsid w:val="007E6B3A"/>
    <w:rsid w:val="008004BA"/>
    <w:rsid w:val="0080334B"/>
    <w:rsid w:val="008112E9"/>
    <w:rsid w:val="00825772"/>
    <w:rsid w:val="008332D3"/>
    <w:rsid w:val="00833CE5"/>
    <w:rsid w:val="00840460"/>
    <w:rsid w:val="008552AB"/>
    <w:rsid w:val="00863B5D"/>
    <w:rsid w:val="00874D77"/>
    <w:rsid w:val="00875722"/>
    <w:rsid w:val="0088505E"/>
    <w:rsid w:val="008958C4"/>
    <w:rsid w:val="008A5CFC"/>
    <w:rsid w:val="008B0911"/>
    <w:rsid w:val="008C576E"/>
    <w:rsid w:val="008E30B4"/>
    <w:rsid w:val="008E4953"/>
    <w:rsid w:val="008F0A7D"/>
    <w:rsid w:val="008F48C2"/>
    <w:rsid w:val="008F7214"/>
    <w:rsid w:val="00910E12"/>
    <w:rsid w:val="009135B4"/>
    <w:rsid w:val="00916B10"/>
    <w:rsid w:val="0092296A"/>
    <w:rsid w:val="00933E0E"/>
    <w:rsid w:val="00947988"/>
    <w:rsid w:val="00965DE3"/>
    <w:rsid w:val="009712F4"/>
    <w:rsid w:val="00982196"/>
    <w:rsid w:val="00987E2B"/>
    <w:rsid w:val="00990DC0"/>
    <w:rsid w:val="0099184B"/>
    <w:rsid w:val="009B1537"/>
    <w:rsid w:val="009C0A5F"/>
    <w:rsid w:val="009C0FB1"/>
    <w:rsid w:val="009C5B8E"/>
    <w:rsid w:val="009D62E8"/>
    <w:rsid w:val="009F22FB"/>
    <w:rsid w:val="009F695C"/>
    <w:rsid w:val="00A12DD7"/>
    <w:rsid w:val="00A139B8"/>
    <w:rsid w:val="00A21C5B"/>
    <w:rsid w:val="00A223AC"/>
    <w:rsid w:val="00A30897"/>
    <w:rsid w:val="00A31721"/>
    <w:rsid w:val="00A37A87"/>
    <w:rsid w:val="00A44602"/>
    <w:rsid w:val="00A64F9D"/>
    <w:rsid w:val="00A73D91"/>
    <w:rsid w:val="00A85F1D"/>
    <w:rsid w:val="00AA3083"/>
    <w:rsid w:val="00AA42F8"/>
    <w:rsid w:val="00AC2E0E"/>
    <w:rsid w:val="00AC5A99"/>
    <w:rsid w:val="00AC6023"/>
    <w:rsid w:val="00AE0BB7"/>
    <w:rsid w:val="00AE1BA7"/>
    <w:rsid w:val="00AF547E"/>
    <w:rsid w:val="00AF5E42"/>
    <w:rsid w:val="00B0015E"/>
    <w:rsid w:val="00B02576"/>
    <w:rsid w:val="00B06427"/>
    <w:rsid w:val="00B10A23"/>
    <w:rsid w:val="00B1670A"/>
    <w:rsid w:val="00B172A3"/>
    <w:rsid w:val="00B222FE"/>
    <w:rsid w:val="00B24169"/>
    <w:rsid w:val="00B24EB2"/>
    <w:rsid w:val="00B26937"/>
    <w:rsid w:val="00B30698"/>
    <w:rsid w:val="00B46644"/>
    <w:rsid w:val="00B52E6E"/>
    <w:rsid w:val="00B539CE"/>
    <w:rsid w:val="00B726C0"/>
    <w:rsid w:val="00B75868"/>
    <w:rsid w:val="00B76C7A"/>
    <w:rsid w:val="00B86DFA"/>
    <w:rsid w:val="00B9410B"/>
    <w:rsid w:val="00B95689"/>
    <w:rsid w:val="00B961EF"/>
    <w:rsid w:val="00BC2589"/>
    <w:rsid w:val="00BC5F20"/>
    <w:rsid w:val="00BD2C91"/>
    <w:rsid w:val="00BD45FF"/>
    <w:rsid w:val="00BD4BCB"/>
    <w:rsid w:val="00BD7A1A"/>
    <w:rsid w:val="00BF2073"/>
    <w:rsid w:val="00C14D82"/>
    <w:rsid w:val="00C15500"/>
    <w:rsid w:val="00C20AA5"/>
    <w:rsid w:val="00C3333A"/>
    <w:rsid w:val="00C33388"/>
    <w:rsid w:val="00C47544"/>
    <w:rsid w:val="00C55D78"/>
    <w:rsid w:val="00C62E82"/>
    <w:rsid w:val="00C677D2"/>
    <w:rsid w:val="00C71A6F"/>
    <w:rsid w:val="00C826CB"/>
    <w:rsid w:val="00C84CCD"/>
    <w:rsid w:val="00C85F0C"/>
    <w:rsid w:val="00C86874"/>
    <w:rsid w:val="00C87279"/>
    <w:rsid w:val="00C905AB"/>
    <w:rsid w:val="00C94695"/>
    <w:rsid w:val="00CA52F8"/>
    <w:rsid w:val="00CB1D1B"/>
    <w:rsid w:val="00CD034A"/>
    <w:rsid w:val="00CD1F3E"/>
    <w:rsid w:val="00CD34AE"/>
    <w:rsid w:val="00CD4808"/>
    <w:rsid w:val="00CD7A7B"/>
    <w:rsid w:val="00CE2E30"/>
    <w:rsid w:val="00CE37A1"/>
    <w:rsid w:val="00CE5E7B"/>
    <w:rsid w:val="00D11D56"/>
    <w:rsid w:val="00D14159"/>
    <w:rsid w:val="00D16175"/>
    <w:rsid w:val="00D2252C"/>
    <w:rsid w:val="00D22B51"/>
    <w:rsid w:val="00D320E3"/>
    <w:rsid w:val="00D400A0"/>
    <w:rsid w:val="00D51C98"/>
    <w:rsid w:val="00D53979"/>
    <w:rsid w:val="00D607B0"/>
    <w:rsid w:val="00D712FE"/>
    <w:rsid w:val="00D750E9"/>
    <w:rsid w:val="00D75B68"/>
    <w:rsid w:val="00D82D0F"/>
    <w:rsid w:val="00D900D5"/>
    <w:rsid w:val="00D923CD"/>
    <w:rsid w:val="00D93F08"/>
    <w:rsid w:val="00D93FCC"/>
    <w:rsid w:val="00D9542B"/>
    <w:rsid w:val="00DA4610"/>
    <w:rsid w:val="00DC13C2"/>
    <w:rsid w:val="00DC354B"/>
    <w:rsid w:val="00DD19E1"/>
    <w:rsid w:val="00DD36A5"/>
    <w:rsid w:val="00DD5D8C"/>
    <w:rsid w:val="00DE4AE1"/>
    <w:rsid w:val="00DF7119"/>
    <w:rsid w:val="00E0179E"/>
    <w:rsid w:val="00E06A7D"/>
    <w:rsid w:val="00E30170"/>
    <w:rsid w:val="00E346C3"/>
    <w:rsid w:val="00E45083"/>
    <w:rsid w:val="00E54FD2"/>
    <w:rsid w:val="00E64800"/>
    <w:rsid w:val="00E82D31"/>
    <w:rsid w:val="00E9220D"/>
    <w:rsid w:val="00E97341"/>
    <w:rsid w:val="00EB0515"/>
    <w:rsid w:val="00EC290F"/>
    <w:rsid w:val="00EE153D"/>
    <w:rsid w:val="00EE53AA"/>
    <w:rsid w:val="00EE56AE"/>
    <w:rsid w:val="00EF3770"/>
    <w:rsid w:val="00EF3D49"/>
    <w:rsid w:val="00F105F5"/>
    <w:rsid w:val="00F135CF"/>
    <w:rsid w:val="00F13C22"/>
    <w:rsid w:val="00F163E9"/>
    <w:rsid w:val="00F21773"/>
    <w:rsid w:val="00F302B2"/>
    <w:rsid w:val="00F31E70"/>
    <w:rsid w:val="00F320E9"/>
    <w:rsid w:val="00F4548F"/>
    <w:rsid w:val="00F70535"/>
    <w:rsid w:val="00F72A94"/>
    <w:rsid w:val="00F746B3"/>
    <w:rsid w:val="00F82DC6"/>
    <w:rsid w:val="00F961B7"/>
    <w:rsid w:val="00FA2BC3"/>
    <w:rsid w:val="00FA6B01"/>
    <w:rsid w:val="00FA6BDB"/>
    <w:rsid w:val="00FB0571"/>
    <w:rsid w:val="00FC09B9"/>
    <w:rsid w:val="00FC1008"/>
    <w:rsid w:val="00FC4030"/>
    <w:rsid w:val="00FC5ABC"/>
    <w:rsid w:val="00FD116E"/>
    <w:rsid w:val="00FD4453"/>
    <w:rsid w:val="00FD635B"/>
    <w:rsid w:val="00FD79C7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91684"/>
    <w:pPr>
      <w:framePr w:hSpace="180" w:wrap="around" w:vAnchor="page" w:hAnchor="margin" w:y="790"/>
      <w:spacing w:before="240" w:after="240"/>
      <w:jc w:val="center"/>
    </w:pPr>
    <w:rPr>
      <w:b/>
      <w:sz w:val="26"/>
      <w:szCs w:val="30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91684"/>
    <w:pPr>
      <w:framePr w:hSpace="0" w:wrap="auto" w:vAnchor="margin" w:hAnchor="text" w:yAlign="inline"/>
      <w:spacing w:before="120" w:after="120"/>
    </w:pPr>
    <w:rPr>
      <w:b w:val="0"/>
      <w:caps/>
      <w:sz w:val="24"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82D0F"/>
    <w:rPr>
      <w:color w:val="605E5C"/>
      <w:shd w:val="clear" w:color="auto" w:fill="E1DFDD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D82D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D82D0F"/>
    <w:rPr>
      <w:rFonts w:eastAsia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rsid w:val="00D82D0F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D82D0F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0-C-0002/" TargetMode="External"/><Relationship Id="rId21" Type="http://schemas.openxmlformats.org/officeDocument/2006/relationships/hyperlink" Target="https://www.itu.int/md/D22-TDAG30-C-0017/" TargetMode="External"/><Relationship Id="rId42" Type="http://schemas.openxmlformats.org/officeDocument/2006/relationships/hyperlink" Target="https://www.itu.int/md/D22-TDAG30-C-0045/" TargetMode="External"/><Relationship Id="rId47" Type="http://schemas.openxmlformats.org/officeDocument/2006/relationships/hyperlink" Target="https://www.itu.int/md/D22-TDAG30-C-0014/" TargetMode="External"/><Relationship Id="rId63" Type="http://schemas.openxmlformats.org/officeDocument/2006/relationships/hyperlink" Target="https://www.itu.int/md/D22-TDAG30-C-0019/" TargetMode="External"/><Relationship Id="rId68" Type="http://schemas.openxmlformats.org/officeDocument/2006/relationships/hyperlink" Target="https://www.itu.int/md/D22-TDAG30-C-0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30-C-0015/" TargetMode="External"/><Relationship Id="rId29" Type="http://schemas.openxmlformats.org/officeDocument/2006/relationships/hyperlink" Target="https://www.itu.int/md/D22-TDAG30-C-0002/" TargetMode="External"/><Relationship Id="rId11" Type="http://schemas.openxmlformats.org/officeDocument/2006/relationships/hyperlink" Target="https://www.itu.int/md/D22-TDAG30-C-0048/en" TargetMode="External"/><Relationship Id="rId24" Type="http://schemas.openxmlformats.org/officeDocument/2006/relationships/hyperlink" Target="https://www.itu.int/md/D18-WTDC21-C-0002/" TargetMode="External"/><Relationship Id="rId32" Type="http://schemas.openxmlformats.org/officeDocument/2006/relationships/hyperlink" Target="https://www.itu.int/md/D22-SG01-R-0008/" TargetMode="External"/><Relationship Id="rId37" Type="http://schemas.openxmlformats.org/officeDocument/2006/relationships/hyperlink" Target="https://www.itu.int/md/D22-TDAG30-C-0036/" TargetMode="External"/><Relationship Id="rId40" Type="http://schemas.openxmlformats.org/officeDocument/2006/relationships/hyperlink" Target="https://www.itu.int/md/D22-TDAG30-C-0042/" TargetMode="External"/><Relationship Id="rId45" Type="http://schemas.openxmlformats.org/officeDocument/2006/relationships/hyperlink" Target="https://www.itu.int/md/D22-TDAG30-C-0025/" TargetMode="External"/><Relationship Id="rId53" Type="http://schemas.openxmlformats.org/officeDocument/2006/relationships/hyperlink" Target="https://www.itu.int/md/D22-TDAG30-C-0008/" TargetMode="External"/><Relationship Id="rId58" Type="http://schemas.openxmlformats.org/officeDocument/2006/relationships/hyperlink" Target="https://www.itu.int/md/D22-TDAG30-C-0002/" TargetMode="External"/><Relationship Id="rId66" Type="http://schemas.openxmlformats.org/officeDocument/2006/relationships/hyperlink" Target="https://www.itu.int/md/D22-TDAG30-C-0024/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D22-TDAG30-C-0038/" TargetMode="External"/><Relationship Id="rId19" Type="http://schemas.openxmlformats.org/officeDocument/2006/relationships/hyperlink" Target="https://www.itu.int/md/D22-TDAG30-C-0012/" TargetMode="External"/><Relationship Id="rId14" Type="http://schemas.openxmlformats.org/officeDocument/2006/relationships/hyperlink" Target="https://www.itu.int/md/D22-TDAG30-230619-TD-0002/" TargetMode="External"/><Relationship Id="rId22" Type="http://schemas.openxmlformats.org/officeDocument/2006/relationships/hyperlink" Target="https://www.itu.int/md/D22-TDAG30-C-0002/" TargetMode="External"/><Relationship Id="rId27" Type="http://schemas.openxmlformats.org/officeDocument/2006/relationships/hyperlink" Target="https://www.itu.int/md/D22-TDAG30-230619-TD-0003/" TargetMode="External"/><Relationship Id="rId30" Type="http://schemas.openxmlformats.org/officeDocument/2006/relationships/hyperlink" Target="https://www.itu.int/md/D22-TDAG30-C-0022/" TargetMode="External"/><Relationship Id="rId35" Type="http://schemas.openxmlformats.org/officeDocument/2006/relationships/hyperlink" Target="https://www.itu.int/md/D22-TDAG30-C-0023/" TargetMode="External"/><Relationship Id="rId43" Type="http://schemas.openxmlformats.org/officeDocument/2006/relationships/hyperlink" Target="https://www.itu.int/md/D22-TDAG30-C-0046/" TargetMode="External"/><Relationship Id="rId48" Type="http://schemas.openxmlformats.org/officeDocument/2006/relationships/hyperlink" Target="https://www.itu.int/md/D22-TDAG30-C-0025/" TargetMode="External"/><Relationship Id="rId56" Type="http://schemas.openxmlformats.org/officeDocument/2006/relationships/hyperlink" Target="https://www.itu.int/md/D22-TDAG30-C-0030/" TargetMode="External"/><Relationship Id="rId64" Type="http://schemas.openxmlformats.org/officeDocument/2006/relationships/hyperlink" Target="https://www.itu.int/md/D22-TDAG30-C-0020/" TargetMode="External"/><Relationship Id="rId69" Type="http://schemas.openxmlformats.org/officeDocument/2006/relationships/hyperlink" Target="https://www.itu.int/md/D22-TDAG30-C-0003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D22-TDAG30-C-0006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D22-TDAG30-C-0001/" TargetMode="External"/><Relationship Id="rId17" Type="http://schemas.openxmlformats.org/officeDocument/2006/relationships/hyperlink" Target="https://www.itu.int/md/D22-TDAG30-C-0031/" TargetMode="External"/><Relationship Id="rId25" Type="http://schemas.openxmlformats.org/officeDocument/2006/relationships/hyperlink" Target="https://www.itu.int/md/D22-TDAG30-C-0002/" TargetMode="External"/><Relationship Id="rId33" Type="http://schemas.openxmlformats.org/officeDocument/2006/relationships/hyperlink" Target="https://www.itu.int/md/D22-SG02-R-0008" TargetMode="External"/><Relationship Id="rId38" Type="http://schemas.openxmlformats.org/officeDocument/2006/relationships/hyperlink" Target="https://www.itu.int/md/D22-TDAG30-C-0040/" TargetMode="External"/><Relationship Id="rId46" Type="http://schemas.openxmlformats.org/officeDocument/2006/relationships/hyperlink" Target="https://www.itu.int/md/D22-TDAG30-C-0013/" TargetMode="External"/><Relationship Id="rId59" Type="http://schemas.openxmlformats.org/officeDocument/2006/relationships/hyperlink" Target="https://www.itu.int/md/D22-TDAG30-C-0027/" TargetMode="External"/><Relationship Id="rId67" Type="http://schemas.openxmlformats.org/officeDocument/2006/relationships/hyperlink" Target="https://www.itu.int/md/D22-TDAG30-C-0034/" TargetMode="External"/><Relationship Id="rId20" Type="http://schemas.openxmlformats.org/officeDocument/2006/relationships/hyperlink" Target="https://www.itu.int/md/D22-TDAG30-C-0039/" TargetMode="External"/><Relationship Id="rId41" Type="http://schemas.openxmlformats.org/officeDocument/2006/relationships/hyperlink" Target="https://www.itu.int/md/D22-TDAG30-C-0043/" TargetMode="External"/><Relationship Id="rId54" Type="http://schemas.openxmlformats.org/officeDocument/2006/relationships/hyperlink" Target="https://www.itu.int/md/D22-TDAG30-C-0026/" TargetMode="External"/><Relationship Id="rId62" Type="http://schemas.openxmlformats.org/officeDocument/2006/relationships/hyperlink" Target="https://www.itu.int/md/D22-TDAG30-C-0009/" TargetMode="External"/><Relationship Id="rId70" Type="http://schemas.openxmlformats.org/officeDocument/2006/relationships/hyperlink" Target="https://www.itu.int/md/D22-TDAG30-C-0032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22-TDAG30-C-0002/" TargetMode="External"/><Relationship Id="rId23" Type="http://schemas.openxmlformats.org/officeDocument/2006/relationships/hyperlink" Target="https://www.itu.int/md/D22-TDAG30-C-0002/" TargetMode="External"/><Relationship Id="rId28" Type="http://schemas.openxmlformats.org/officeDocument/2006/relationships/hyperlink" Target="https://www.itu.int/md/D22-TDAG30-C-0002/" TargetMode="External"/><Relationship Id="rId36" Type="http://schemas.openxmlformats.org/officeDocument/2006/relationships/hyperlink" Target="https://www.itu.int/md/D22-TDAG30-C-0033/" TargetMode="External"/><Relationship Id="rId49" Type="http://schemas.openxmlformats.org/officeDocument/2006/relationships/hyperlink" Target="https://www.itu.int/md/D22-TDAG30-C-0037/" TargetMode="External"/><Relationship Id="rId57" Type="http://schemas.openxmlformats.org/officeDocument/2006/relationships/hyperlink" Target="https://www.itu.int/md/D22-TDAG30-C-0010/" TargetMode="External"/><Relationship Id="rId10" Type="http://schemas.openxmlformats.org/officeDocument/2006/relationships/hyperlink" Target="https://www.itu.int/md/D22-TDAG30-230619-TD-0005/" TargetMode="External"/><Relationship Id="rId31" Type="http://schemas.openxmlformats.org/officeDocument/2006/relationships/hyperlink" Target="https://www.itu.int/md/D22-TDAG30-C-0005/" TargetMode="External"/><Relationship Id="rId44" Type="http://schemas.openxmlformats.org/officeDocument/2006/relationships/hyperlink" Target="https://www.itu.int/md/D22-TDAG30-C-0007/" TargetMode="External"/><Relationship Id="rId52" Type="http://schemas.openxmlformats.org/officeDocument/2006/relationships/hyperlink" Target="https://www.itu.int/md/D22-TDAG30-C-0004/" TargetMode="External"/><Relationship Id="rId60" Type="http://schemas.openxmlformats.org/officeDocument/2006/relationships/hyperlink" Target="https://www.itu.int/md/D22-TDAG30-C-0035/" TargetMode="External"/><Relationship Id="rId65" Type="http://schemas.openxmlformats.org/officeDocument/2006/relationships/hyperlink" Target="https://www.itu.int/md/D22-TDAG30-C-0021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30-C-0048/" TargetMode="External"/><Relationship Id="rId13" Type="http://schemas.openxmlformats.org/officeDocument/2006/relationships/hyperlink" Target="https://www.itu.int/md/D22-TDAG30-230619-TD-0001/" TargetMode="External"/><Relationship Id="rId18" Type="http://schemas.openxmlformats.org/officeDocument/2006/relationships/hyperlink" Target="https://www.itu.int/md/D22-TDAG30-230619-TD-0004/" TargetMode="External"/><Relationship Id="rId39" Type="http://schemas.openxmlformats.org/officeDocument/2006/relationships/hyperlink" Target="https://www.itu.int/md/D22-TDAG30-C-0041/" TargetMode="External"/><Relationship Id="rId34" Type="http://schemas.openxmlformats.org/officeDocument/2006/relationships/hyperlink" Target="https://www.itu.int/md/D22-TDAG30-C-0006/" TargetMode="External"/><Relationship Id="rId50" Type="http://schemas.openxmlformats.org/officeDocument/2006/relationships/hyperlink" Target="https://www.itu.int/md/D22-TDAG30-C-0005/" TargetMode="External"/><Relationship Id="rId55" Type="http://schemas.openxmlformats.org/officeDocument/2006/relationships/hyperlink" Target="https://www.itu.int/md/D22-TDAG30-C-0029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D22-TDAG30-C-0011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10756</Words>
  <Characters>61312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3</cp:revision>
  <cp:lastPrinted>2023-01-16T12:34:00Z</cp:lastPrinted>
  <dcterms:created xsi:type="dcterms:W3CDTF">2023-11-30T15:40:00Z</dcterms:created>
  <dcterms:modified xsi:type="dcterms:W3CDTF">2023-11-30T15:45:00Z</dcterms:modified>
</cp:coreProperties>
</file>