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1C4931CF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540AC5">
              <w:rPr>
                <w:b/>
                <w:bCs/>
                <w:lang w:val="en-US"/>
              </w:rPr>
              <w:t>41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46560000" w:rsidR="00683C32" w:rsidRPr="007F1CC7" w:rsidRDefault="00540AC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7</w:t>
            </w:r>
            <w:r w:rsidR="00441D1A">
              <w:rPr>
                <w:b/>
                <w:bCs/>
                <w:szCs w:val="28"/>
              </w:rPr>
              <w:t xml:space="preserve"> </w:t>
            </w:r>
            <w:r w:rsidR="00D81F65">
              <w:rPr>
                <w:b/>
                <w:bCs/>
                <w:szCs w:val="28"/>
              </w:rPr>
              <w:t>June</w:t>
            </w:r>
            <w:r w:rsidR="00441D1A">
              <w:rPr>
                <w:b/>
                <w:bCs/>
                <w:szCs w:val="28"/>
              </w:rPr>
              <w:t xml:space="preserve">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60961B3B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CA23BC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3A87760" w:rsidR="00A13162" w:rsidRPr="0030353C" w:rsidRDefault="00540AC5" w:rsidP="0030353C">
            <w:pPr>
              <w:pStyle w:val="Source"/>
            </w:pPr>
            <w:bookmarkStart w:id="4" w:name="Source"/>
            <w:bookmarkEnd w:id="4"/>
            <w:r>
              <w:t>Pakistan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E1955DA" w:rsidR="00AC6F14" w:rsidRPr="0030353C" w:rsidRDefault="00540AC5" w:rsidP="0030353C">
            <w:pPr>
              <w:pStyle w:val="Title1"/>
            </w:pPr>
            <w:bookmarkStart w:id="5" w:name="Title"/>
            <w:bookmarkEnd w:id="5"/>
            <w:r w:rsidRPr="00540AC5">
              <w:t>Smart Village Pakistan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5A73D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18D475F4" w14:textId="01BC7BC2" w:rsidR="00540AC5" w:rsidRDefault="00540AC5" w:rsidP="00540AC5">
            <w:pPr>
              <w:rPr>
                <w:szCs w:val="24"/>
              </w:rPr>
            </w:pPr>
            <w:r>
              <w:rPr>
                <w:szCs w:val="24"/>
              </w:rPr>
              <w:t>Smart Village Pakistan aims to digitally transform remote and rural communities by connecting them and empowering the citizens with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better access to a range of digital services that can meaningfully improve their wellbeing and livelihoods in accordance with the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government’s vision of Digital Pakistan.</w:t>
            </w:r>
          </w:p>
          <w:p w14:paraId="7D43BE69" w14:textId="4D501778" w:rsidR="00540AC5" w:rsidRDefault="00540AC5" w:rsidP="00540AC5">
            <w:pPr>
              <w:rPr>
                <w:szCs w:val="24"/>
              </w:rPr>
            </w:pPr>
            <w:r>
              <w:rPr>
                <w:szCs w:val="24"/>
              </w:rPr>
              <w:t>The smart Village is an innovative approach to digitize rural areas through scalable and sustainable services involving the use of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improved ICT infrastructure .The connectivity and platforms developed through the program can be used by various socioeconomic,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Sectors, such as education, health, agriculture, and business.</w:t>
            </w:r>
          </w:p>
          <w:p w14:paraId="6B9BFF7D" w14:textId="5940EBDB" w:rsidR="00540AC5" w:rsidRPr="00D9621A" w:rsidRDefault="00540AC5" w:rsidP="00540AC5">
            <w:pPr>
              <w:rPr>
                <w:szCs w:val="24"/>
              </w:rPr>
            </w:pPr>
            <w:r>
              <w:rPr>
                <w:szCs w:val="24"/>
              </w:rPr>
              <w:t xml:space="preserve">The first pilot Smart village of Pakistan in collaboration with ITU and Huawei has successfully been implemented in </w:t>
            </w:r>
            <w:proofErr w:type="spellStart"/>
            <w:r>
              <w:rPr>
                <w:szCs w:val="24"/>
              </w:rPr>
              <w:t>Gohkina</w:t>
            </w:r>
            <w:proofErr w:type="spellEnd"/>
            <w:r>
              <w:rPr>
                <w:szCs w:val="24"/>
              </w:rPr>
              <w:t xml:space="preserve"> which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is located 21 Km from Islamabad. Based on the Identified needs the Village aligned with the SDGs various services have been launched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in this smart village including e-education, e-health, e-governance and entrepreneurship and digital training.</w:t>
            </w:r>
          </w:p>
          <w:p w14:paraId="76A1C541" w14:textId="613A21F2" w:rsidR="00A721F4" w:rsidRPr="00D9621A" w:rsidRDefault="00A721F4" w:rsidP="00D81F65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33868478" w14:textId="265156A0" w:rsidR="00CA23BC" w:rsidRDefault="00661C27" w:rsidP="005A73D1">
            <w:pPr>
              <w:spacing w:after="120"/>
            </w:pPr>
            <w:r>
              <w:t>TDAG</w:t>
            </w:r>
            <w:r w:rsidRPr="00BC079C">
              <w:t xml:space="preserve"> </w:t>
            </w:r>
            <w:r>
              <w:t>is invited to endorse the proposal in this document</w:t>
            </w:r>
            <w:r w:rsidR="00B50574" w:rsidRPr="00BC079C">
              <w:t>.</w:t>
            </w:r>
          </w:p>
          <w:p w14:paraId="622ACB80" w14:textId="62C4D0AE" w:rsidR="00A721F4" w:rsidRPr="00D9621A" w:rsidRDefault="00A721F4" w:rsidP="005A73D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6E9E402B" w:rsidR="00A721F4" w:rsidRPr="00D9621A" w:rsidRDefault="00893174" w:rsidP="005A73D1">
            <w:pPr>
              <w:spacing w:after="120"/>
            </w:pPr>
            <w:r>
              <w:rPr>
                <w:szCs w:val="24"/>
              </w:rPr>
              <w:t>n/a</w:t>
            </w:r>
          </w:p>
        </w:tc>
      </w:tr>
    </w:tbl>
    <w:p w14:paraId="199DC03F" w14:textId="742AE85D" w:rsidR="00B50574" w:rsidRDefault="00B50574" w:rsidP="00BA2A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b/>
          <w:szCs w:val="24"/>
        </w:rPr>
      </w:pPr>
      <w:bookmarkStart w:id="6" w:name="Proposal"/>
      <w:bookmarkEnd w:id="6"/>
    </w:p>
    <w:p w14:paraId="2D214062" w14:textId="77777777" w:rsidR="00B50574" w:rsidRDefault="00B505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184393F9" w14:textId="712D5589" w:rsidR="00540AC5" w:rsidRDefault="00540AC5" w:rsidP="00540AC5">
      <w:pPr>
        <w:spacing w:after="120"/>
        <w:ind w:left="34" w:right="-142"/>
      </w:pPr>
      <w:r>
        <w:t xml:space="preserve">The Government of Pakistan is currently looking to expand the Smart Village Pakistan beyond </w:t>
      </w:r>
      <w:proofErr w:type="spellStart"/>
      <w:r>
        <w:t>Gokina</w:t>
      </w:r>
      <w:proofErr w:type="spellEnd"/>
      <w:r>
        <w:t xml:space="preserve"> and is keen to build on the</w:t>
      </w:r>
      <w:r>
        <w:t xml:space="preserve"> </w:t>
      </w:r>
      <w:r>
        <w:t>partnership. These partnerships can be technical, financial, academic, or commercial.</w:t>
      </w:r>
    </w:p>
    <w:p w14:paraId="65504A86" w14:textId="14B9190D" w:rsidR="00540AC5" w:rsidRDefault="00540AC5" w:rsidP="00540AC5">
      <w:pPr>
        <w:spacing w:after="120"/>
        <w:ind w:left="34" w:right="-142"/>
      </w:pPr>
      <w:r>
        <w:t>The other villages for the Smart Village rollout are currently being discussed in the Steering Committee keeping in view available or</w:t>
      </w:r>
      <w:r>
        <w:t xml:space="preserve"> </w:t>
      </w:r>
      <w:r>
        <w:t>planned connectivity rollout, potential for socioeconomic development, socio-economic diversity, interest from partners, geographic</w:t>
      </w:r>
      <w:r>
        <w:t xml:space="preserve"> </w:t>
      </w:r>
      <w:r>
        <w:t>diversity amongst others.</w:t>
      </w:r>
    </w:p>
    <w:p w14:paraId="5447EAF8" w14:textId="77ADC9B0" w:rsidR="00540AC5" w:rsidRDefault="00540AC5" w:rsidP="00540AC5">
      <w:pPr>
        <w:spacing w:after="120"/>
        <w:ind w:left="34" w:right="-142"/>
      </w:pPr>
      <w:r>
        <w:t>Based on the ITU Smart Village model, the Government wishes to roll out the Smart Village with following approaches</w:t>
      </w:r>
      <w:r>
        <w:t>:</w:t>
      </w:r>
    </w:p>
    <w:p w14:paraId="660E0256" w14:textId="5B51754A" w:rsidR="00540AC5" w:rsidRDefault="00540AC5" w:rsidP="00540AC5">
      <w:pPr>
        <w:pStyle w:val="ListParagraph"/>
        <w:numPr>
          <w:ilvl w:val="0"/>
          <w:numId w:val="8"/>
        </w:numPr>
        <w:spacing w:before="60" w:after="60"/>
        <w:ind w:left="391" w:right="-142" w:hanging="357"/>
        <w:contextualSpacing w:val="0"/>
      </w:pPr>
      <w:r>
        <w:t>to implement it in the areas and villages where USF has already provided the connectivity, and</w:t>
      </w:r>
    </w:p>
    <w:p w14:paraId="427C79B4" w14:textId="40700758" w:rsidR="00540AC5" w:rsidRDefault="00540AC5" w:rsidP="00540AC5">
      <w:pPr>
        <w:pStyle w:val="ListParagraph"/>
        <w:numPr>
          <w:ilvl w:val="0"/>
          <w:numId w:val="8"/>
        </w:numPr>
        <w:spacing w:before="60" w:after="60"/>
        <w:ind w:left="391" w:right="-142" w:hanging="357"/>
        <w:contextualSpacing w:val="0"/>
      </w:pPr>
      <w:r>
        <w:t>to remote villages where such connectivity is not expected to be introduced any time soon.</w:t>
      </w:r>
    </w:p>
    <w:p w14:paraId="42C40789" w14:textId="3C7D9430" w:rsidR="00540AC5" w:rsidRDefault="00540AC5" w:rsidP="00540AC5">
      <w:pPr>
        <w:spacing w:after="120"/>
        <w:ind w:left="34" w:right="-142"/>
      </w:pPr>
      <w:r>
        <w:t xml:space="preserve">From the experience in </w:t>
      </w:r>
      <w:proofErr w:type="spellStart"/>
      <w:r>
        <w:t>Gokina</w:t>
      </w:r>
      <w:proofErr w:type="spellEnd"/>
      <w:r>
        <w:t>, and in</w:t>
      </w:r>
      <w:r>
        <w:t xml:space="preserve"> </w:t>
      </w:r>
      <w:r>
        <w:t xml:space="preserve">order to deploy technical assistance and resources to assist Pakistan with further </w:t>
      </w:r>
      <w:proofErr w:type="spellStart"/>
      <w:r>
        <w:t>Poiting</w:t>
      </w:r>
      <w:proofErr w:type="spellEnd"/>
      <w:r>
        <w:t xml:space="preserve"> and scaleup of Smart </w:t>
      </w:r>
      <w:proofErr w:type="spellStart"/>
      <w:r>
        <w:t>Vilage</w:t>
      </w:r>
      <w:proofErr w:type="spellEnd"/>
      <w:r>
        <w:t xml:space="preserve"> </w:t>
      </w:r>
      <w:proofErr w:type="spellStart"/>
      <w:proofErr w:type="gramStart"/>
      <w:r>
        <w:t>pakistan</w:t>
      </w:r>
      <w:proofErr w:type="spellEnd"/>
      <w:r>
        <w:t xml:space="preserve"> ,</w:t>
      </w:r>
      <w:proofErr w:type="gramEnd"/>
      <w:r>
        <w:t xml:space="preserve"> support is requested as per following proposed budget for the implementation of one Smart Village follows:</w:t>
      </w:r>
    </w:p>
    <w:p w14:paraId="7561EE1B" w14:textId="69090ADA" w:rsidR="00540AC5" w:rsidRDefault="00540AC5" w:rsidP="00540AC5">
      <w:pPr>
        <w:pStyle w:val="ListParagraph"/>
        <w:numPr>
          <w:ilvl w:val="0"/>
          <w:numId w:val="8"/>
        </w:numPr>
        <w:spacing w:before="60" w:after="60"/>
        <w:ind w:left="391" w:right="-142" w:hanging="357"/>
        <w:contextualSpacing w:val="0"/>
      </w:pPr>
      <w:r>
        <w:t>Step 1: Needs Analysis and Village Needs Assessment along with stakeholder engagement and basic digital skills is USD 15</w:t>
      </w:r>
      <w:r w:rsidR="008C2108">
        <w:t> </w:t>
      </w:r>
      <w:r>
        <w:t>000.</w:t>
      </w:r>
    </w:p>
    <w:p w14:paraId="48F86BC2" w14:textId="5AE2830B" w:rsidR="00540AC5" w:rsidRDefault="00540AC5" w:rsidP="00540AC5">
      <w:pPr>
        <w:pStyle w:val="ListParagraph"/>
        <w:numPr>
          <w:ilvl w:val="0"/>
          <w:numId w:val="8"/>
        </w:numPr>
        <w:spacing w:before="60" w:after="60"/>
        <w:ind w:left="391" w:right="-142" w:hanging="357"/>
        <w:contextualSpacing w:val="0"/>
      </w:pPr>
      <w:r>
        <w:t>Step 2: Cost of roll out of Smart Village programme in one village (3 digital services) for a period of 3 years -</w:t>
      </w:r>
      <w:proofErr w:type="spellStart"/>
      <w:r>
        <w:t>Approx</w:t>
      </w:r>
      <w:proofErr w:type="spellEnd"/>
      <w:r>
        <w:t xml:space="preserve"> USD 281</w:t>
      </w:r>
      <w:r w:rsidR="008C2108">
        <w:t> </w:t>
      </w:r>
      <w:r>
        <w:t>600</w:t>
      </w:r>
      <w:r>
        <w:t>.</w:t>
      </w:r>
    </w:p>
    <w:p w14:paraId="7D4AC551" w14:textId="11073E08" w:rsidR="00540AC5" w:rsidRDefault="00540AC5" w:rsidP="00540AC5">
      <w:pPr>
        <w:spacing w:after="120"/>
        <w:ind w:left="34" w:right="-142"/>
      </w:pPr>
      <w:r>
        <w:t xml:space="preserve">At present, </w:t>
      </w:r>
      <w:r>
        <w:t>t</w:t>
      </w:r>
      <w:r>
        <w:t xml:space="preserve">he </w:t>
      </w:r>
      <w:r>
        <w:t>G</w:t>
      </w:r>
      <w:r>
        <w:t xml:space="preserve">overnment of Pakistan Request for voluntarily </w:t>
      </w:r>
      <w:proofErr w:type="gramStart"/>
      <w:r>
        <w:t>in kind</w:t>
      </w:r>
      <w:proofErr w:type="gramEnd"/>
      <w:r>
        <w:t xml:space="preserve"> support to extend the project to far flung areas of Pakistan and is ready to expand partnership and willingness to share the smart village model with aspiring countries. </w:t>
      </w:r>
      <w:proofErr w:type="gramStart"/>
      <w:r>
        <w:t>Also</w:t>
      </w:r>
      <w:proofErr w:type="gramEnd"/>
      <w:r>
        <w:t xml:space="preserve"> Pakistan can contribute by sharing of Expertise and technical knowledge on any platform developed by ITU for other SV's / Smart Island implementations globally and in Asia pacific to further south-South cooperation.</w:t>
      </w:r>
    </w:p>
    <w:p w14:paraId="3E16E55E" w14:textId="77777777" w:rsidR="00540AC5" w:rsidRDefault="00540AC5" w:rsidP="00540AC5">
      <w:pPr>
        <w:spacing w:after="120"/>
        <w:ind w:left="34" w:right="-142"/>
      </w:pPr>
      <w:r>
        <w:t>Further details can be furnished upon desire please.</w:t>
      </w:r>
    </w:p>
    <w:p w14:paraId="371D568F" w14:textId="1E61246D" w:rsidR="00D81F65" w:rsidRPr="00D81F65" w:rsidRDefault="00D81F65" w:rsidP="00D81F65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</w:t>
      </w:r>
    </w:p>
    <w:sectPr w:rsidR="00D81F65" w:rsidRPr="00D81F65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1FCC" w14:textId="77777777" w:rsidR="00631D82" w:rsidRDefault="0063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678C" w14:textId="77777777" w:rsidR="00631D82" w:rsidRDefault="00631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Layout w:type="fixed"/>
      <w:tblLook w:val="04A0" w:firstRow="1" w:lastRow="0" w:firstColumn="1" w:lastColumn="0" w:noHBand="0" w:noVBand="1"/>
    </w:tblPr>
    <w:tblGrid>
      <w:gridCol w:w="1524"/>
      <w:gridCol w:w="2412"/>
      <w:gridCol w:w="5919"/>
    </w:tblGrid>
    <w:tr w:rsidR="00540AC5" w14:paraId="04BD0BBE" w14:textId="77777777" w:rsidTr="00540AC5">
      <w:tc>
        <w:tcPr>
          <w:tcW w:w="1524" w:type="dxa"/>
          <w:tcBorders>
            <w:left w:val="nil"/>
            <w:bottom w:val="nil"/>
            <w:right w:val="nil"/>
          </w:tcBorders>
        </w:tcPr>
        <w:p w14:paraId="4877E93A" w14:textId="77777777" w:rsidR="00540AC5" w:rsidRDefault="00540AC5" w:rsidP="00540AC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Contact:</w:t>
          </w:r>
        </w:p>
      </w:tc>
      <w:tc>
        <w:tcPr>
          <w:tcW w:w="2412" w:type="dxa"/>
          <w:tcBorders>
            <w:left w:val="nil"/>
            <w:bottom w:val="nil"/>
            <w:right w:val="nil"/>
          </w:tcBorders>
        </w:tcPr>
        <w:p w14:paraId="3B3B3155" w14:textId="77777777" w:rsidR="00540AC5" w:rsidRDefault="00540AC5" w:rsidP="00540AC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Name/Organization/Entity:</w:t>
          </w:r>
        </w:p>
      </w:tc>
      <w:tc>
        <w:tcPr>
          <w:tcW w:w="5919" w:type="dxa"/>
          <w:tcBorders>
            <w:left w:val="nil"/>
            <w:bottom w:val="nil"/>
            <w:right w:val="nil"/>
          </w:tcBorders>
        </w:tcPr>
        <w:p w14:paraId="7C72E92A" w14:textId="6E5FEB15" w:rsidR="00540AC5" w:rsidRPr="00893174" w:rsidRDefault="00631D82" w:rsidP="00540AC5">
          <w:pPr>
            <w:pStyle w:val="FirstFooter"/>
            <w:rPr>
              <w:sz w:val="18"/>
              <w:szCs w:val="18"/>
              <w:lang w:val="en-GB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540AC5">
            <w:rPr>
              <w:sz w:val="18"/>
              <w:szCs w:val="18"/>
              <w:lang w:val="en-US"/>
            </w:rPr>
            <w:t>Ali Asghar,</w:t>
          </w:r>
          <w:r w:rsidR="00540AC5">
            <w:rPr>
              <w:sz w:val="18"/>
              <w:szCs w:val="18"/>
              <w:lang w:val="en-US"/>
            </w:rPr>
            <w:t xml:space="preserve"> </w:t>
          </w:r>
          <w:r w:rsidR="00540AC5" w:rsidRPr="00540AC5">
            <w:rPr>
              <w:sz w:val="18"/>
              <w:szCs w:val="18"/>
              <w:lang w:val="en-US"/>
            </w:rPr>
            <w:t>Ministry of Information Technology &amp; Telecommunication</w:t>
          </w:r>
          <w:r w:rsidR="00540AC5">
            <w:rPr>
              <w:sz w:val="18"/>
              <w:szCs w:val="18"/>
              <w:lang w:val="en-US"/>
            </w:rPr>
            <w:t>, Pakistan</w:t>
          </w:r>
          <w:r w:rsidR="00540AC5">
            <w:rPr>
              <w:sz w:val="18"/>
              <w:szCs w:val="18"/>
              <w:lang w:val="en-US"/>
            </w:rPr>
            <w:t xml:space="preserve"> </w:t>
          </w:r>
        </w:p>
      </w:tc>
    </w:tr>
    <w:tr w:rsidR="00540AC5" w14:paraId="3E1F48EF" w14:textId="77777777" w:rsidTr="00540AC5">
      <w:tc>
        <w:tcPr>
          <w:tcW w:w="1524" w:type="dxa"/>
          <w:tcBorders>
            <w:top w:val="nil"/>
            <w:left w:val="nil"/>
            <w:bottom w:val="nil"/>
            <w:right w:val="nil"/>
          </w:tcBorders>
        </w:tcPr>
        <w:p w14:paraId="63782700" w14:textId="77777777" w:rsidR="00540AC5" w:rsidRDefault="00540AC5" w:rsidP="00540AC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137D26EF" w14:textId="77777777" w:rsidR="00540AC5" w:rsidRDefault="00540AC5" w:rsidP="00540AC5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Phone number: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14:paraId="31445368" w14:textId="0B69DA2E" w:rsidR="00540AC5" w:rsidRDefault="00540AC5" w:rsidP="00540AC5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  <w:lang w:val="en-US"/>
            </w:rPr>
            <w:t>923335751200</w:t>
          </w:r>
        </w:p>
      </w:tc>
    </w:tr>
    <w:tr w:rsidR="00540AC5" w14:paraId="408BB785" w14:textId="77777777" w:rsidTr="00540AC5">
      <w:tc>
        <w:tcPr>
          <w:tcW w:w="1524" w:type="dxa"/>
          <w:tcBorders>
            <w:top w:val="nil"/>
            <w:left w:val="nil"/>
            <w:bottom w:val="nil"/>
            <w:right w:val="nil"/>
          </w:tcBorders>
        </w:tcPr>
        <w:p w14:paraId="513DD80F" w14:textId="77777777" w:rsidR="00540AC5" w:rsidRDefault="00540AC5" w:rsidP="00540AC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4C968C1E" w14:textId="77777777" w:rsidR="00540AC5" w:rsidRDefault="00540AC5" w:rsidP="00540AC5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E-mail: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14:paraId="379D5D6E" w14:textId="72AFB1B2" w:rsidR="00540AC5" w:rsidRPr="00540AC5" w:rsidRDefault="00540AC5" w:rsidP="00540AC5">
          <w:pPr>
            <w:pStyle w:val="FirstFooter"/>
            <w:rPr>
              <w:lang w:val="en-GB"/>
            </w:rPr>
          </w:pPr>
          <w:hyperlink r:id="rId1" w:history="1">
            <w:r w:rsidRPr="00D36613">
              <w:rPr>
                <w:rStyle w:val="Hyperlink"/>
                <w:sz w:val="18"/>
                <w:szCs w:val="18"/>
                <w:lang w:val="en-US"/>
              </w:rPr>
              <w:t>sjs.dev@moitt.gov.pk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B0C440E" w14:textId="77777777" w:rsidR="00CA23BC" w:rsidRDefault="00CA23BC" w:rsidP="00CA23BC">
    <w:pPr>
      <w:pStyle w:val="Footer"/>
      <w:rPr>
        <w:lang w:val="en-US"/>
      </w:rPr>
    </w:pPr>
  </w:p>
  <w:p w14:paraId="40A321D0" w14:textId="08EB6BB4" w:rsidR="00721657" w:rsidRPr="00E80B77" w:rsidRDefault="00656459" w:rsidP="00E80B77">
    <w:pPr>
      <w:pStyle w:val="Footer"/>
      <w:jc w:val="center"/>
      <w:rPr>
        <w:lang w:val="en-GB"/>
      </w:rPr>
    </w:pPr>
    <w:hyperlink r:id="rId2" w:history="1">
      <w:r w:rsidR="00E80B7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6001" w14:textId="77777777" w:rsidR="00631D82" w:rsidRDefault="0063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72ADCD47" w:rsidR="00721657" w:rsidRPr="00A525CC" w:rsidRDefault="00A525CC" w:rsidP="00656459">
    <w:pPr>
      <w:tabs>
        <w:tab w:val="clear" w:pos="794"/>
        <w:tab w:val="clear" w:pos="1191"/>
        <w:tab w:val="clear" w:pos="1588"/>
        <w:tab w:val="clear" w:pos="1985"/>
        <w:tab w:val="center" w:pos="4820"/>
        <w:tab w:val="left" w:pos="6045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540AC5">
      <w:rPr>
        <w:sz w:val="22"/>
        <w:szCs w:val="22"/>
        <w:lang w:val="de-CH"/>
      </w:rPr>
      <w:t>41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</w:r>
    <w:bookmarkStart w:id="7" w:name="_GoBack"/>
    <w:bookmarkEnd w:id="7"/>
    <w:r w:rsidR="00656459">
      <w:rPr>
        <w:sz w:val="22"/>
        <w:szCs w:val="22"/>
        <w:lang w:val="de-CH"/>
      </w:rPr>
      <w:tab/>
    </w:r>
    <w:r w:rsidRPr="006D271A">
      <w:rPr>
        <w:sz w:val="22"/>
        <w:szCs w:val="22"/>
        <w:lang w:val="de-CH"/>
      </w:rPr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C2C7C" w14:textId="77777777" w:rsidR="00631D82" w:rsidRDefault="0063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06D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E43122"/>
    <w:multiLevelType w:val="hybridMultilevel"/>
    <w:tmpl w:val="893AE646"/>
    <w:lvl w:ilvl="0" w:tplc="46C0B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494"/>
    <w:multiLevelType w:val="hybridMultilevel"/>
    <w:tmpl w:val="60D4FAF8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45382C29"/>
    <w:multiLevelType w:val="hybridMultilevel"/>
    <w:tmpl w:val="FF7C051A"/>
    <w:lvl w:ilvl="0" w:tplc="449CA9D6">
      <w:numFmt w:val="bullet"/>
      <w:lvlText w:val="•"/>
      <w:lvlJc w:val="left"/>
      <w:pPr>
        <w:ind w:left="799" w:hanging="76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5F0C234E"/>
    <w:multiLevelType w:val="hybridMultilevel"/>
    <w:tmpl w:val="A6DA918C"/>
    <w:lvl w:ilvl="0" w:tplc="007E3C60">
      <w:numFmt w:val="bullet"/>
      <w:lvlText w:val="•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6BB00AB3"/>
    <w:multiLevelType w:val="hybridMultilevel"/>
    <w:tmpl w:val="5860C620"/>
    <w:lvl w:ilvl="0" w:tplc="AF0CEB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B2773"/>
    <w:multiLevelType w:val="hybridMultilevel"/>
    <w:tmpl w:val="5E1CC526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3D86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7DFD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99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69D8"/>
    <w:rsid w:val="002770B1"/>
    <w:rsid w:val="00285B33"/>
    <w:rsid w:val="00287A3C"/>
    <w:rsid w:val="00295AEB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39C"/>
    <w:rsid w:val="0041156B"/>
    <w:rsid w:val="004122C5"/>
    <w:rsid w:val="00413B78"/>
    <w:rsid w:val="004146FD"/>
    <w:rsid w:val="00416DDE"/>
    <w:rsid w:val="004358DB"/>
    <w:rsid w:val="00441D1A"/>
    <w:rsid w:val="0044411E"/>
    <w:rsid w:val="00453435"/>
    <w:rsid w:val="00460089"/>
    <w:rsid w:val="00466398"/>
    <w:rsid w:val="0047306D"/>
    <w:rsid w:val="00473791"/>
    <w:rsid w:val="00476E48"/>
    <w:rsid w:val="00481DE9"/>
    <w:rsid w:val="0049077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453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0AC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73D1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1D82"/>
    <w:rsid w:val="00635EDB"/>
    <w:rsid w:val="00641417"/>
    <w:rsid w:val="0064734E"/>
    <w:rsid w:val="00650137"/>
    <w:rsid w:val="006509D7"/>
    <w:rsid w:val="00651CE8"/>
    <w:rsid w:val="0065521B"/>
    <w:rsid w:val="00656459"/>
    <w:rsid w:val="00661C27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1F1E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39E3"/>
    <w:rsid w:val="00844A56"/>
    <w:rsid w:val="00845B11"/>
    <w:rsid w:val="00852081"/>
    <w:rsid w:val="008626CD"/>
    <w:rsid w:val="00872B6E"/>
    <w:rsid w:val="00874DFD"/>
    <w:rsid w:val="008802F9"/>
    <w:rsid w:val="00883086"/>
    <w:rsid w:val="008879FD"/>
    <w:rsid w:val="00893174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2108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46AC"/>
    <w:rsid w:val="00916AE6"/>
    <w:rsid w:val="00922EC1"/>
    <w:rsid w:val="00923CF1"/>
    <w:rsid w:val="009301F1"/>
    <w:rsid w:val="00930387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6F43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021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5A17"/>
    <w:rsid w:val="00A9392C"/>
    <w:rsid w:val="00A9462B"/>
    <w:rsid w:val="00A97D59"/>
    <w:rsid w:val="00AA3E09"/>
    <w:rsid w:val="00AA4BEF"/>
    <w:rsid w:val="00AB1659"/>
    <w:rsid w:val="00AB4962"/>
    <w:rsid w:val="00AB63CD"/>
    <w:rsid w:val="00AB734E"/>
    <w:rsid w:val="00AB740F"/>
    <w:rsid w:val="00AC6F14"/>
    <w:rsid w:val="00AC7221"/>
    <w:rsid w:val="00AD4677"/>
    <w:rsid w:val="00AE4208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0574"/>
    <w:rsid w:val="00B648C7"/>
    <w:rsid w:val="00B66E8F"/>
    <w:rsid w:val="00B70145"/>
    <w:rsid w:val="00B80157"/>
    <w:rsid w:val="00B83D5E"/>
    <w:rsid w:val="00B8460A"/>
    <w:rsid w:val="00B8650D"/>
    <w:rsid w:val="00B879B4"/>
    <w:rsid w:val="00B90F07"/>
    <w:rsid w:val="00B97BB9"/>
    <w:rsid w:val="00BA0009"/>
    <w:rsid w:val="00BA2A30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23BC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755B"/>
    <w:rsid w:val="00D10FC7"/>
    <w:rsid w:val="00D1519F"/>
    <w:rsid w:val="00D20E99"/>
    <w:rsid w:val="00D21C83"/>
    <w:rsid w:val="00D35BDD"/>
    <w:rsid w:val="00D56A3C"/>
    <w:rsid w:val="00D63006"/>
    <w:rsid w:val="00D72301"/>
    <w:rsid w:val="00D81F65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0B77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3F3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link w:val="RestitleChar"/>
    <w:qFormat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qFormat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RestitleChar">
    <w:name w:val="Res_title Char"/>
    <w:basedOn w:val="DefaultParagraphFont"/>
    <w:link w:val="Restitle"/>
    <w:qFormat/>
    <w:rsid w:val="00441D1A"/>
    <w:rPr>
      <w:rFonts w:asciiTheme="minorHAnsi" w:hAnsiTheme="minorHAnsi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441D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5AEB"/>
    <w:rPr>
      <w:color w:val="605E5C"/>
      <w:shd w:val="clear" w:color="auto" w:fill="E1DFDD"/>
    </w:rPr>
  </w:style>
  <w:style w:type="paragraph" w:customStyle="1" w:styleId="western">
    <w:name w:val="western"/>
    <w:basedOn w:val="Normal"/>
    <w:qFormat/>
    <w:rsid w:val="00CA23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44" w:line="276" w:lineRule="auto"/>
      <w:textAlignment w:val="auto"/>
    </w:pPr>
    <w:rPr>
      <w:rFonts w:ascii="Calibri" w:hAnsi="Calibri" w:cs="Calibri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0574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B50574"/>
  </w:style>
  <w:style w:type="paragraph" w:styleId="Revision">
    <w:name w:val="Revision"/>
    <w:hidden/>
    <w:uiPriority w:val="99"/>
    <w:semiHidden/>
    <w:rsid w:val="00661C27"/>
    <w:rPr>
      <w:rFonts w:asciiTheme="minorHAnsi" w:hAnsiTheme="minorHAnsi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D81F6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1F65"/>
    <w:rPr>
      <w:rFonts w:ascii="Arial" w:eastAsia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D81F6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75"/>
      <w:ind w:left="1773" w:right="1773"/>
      <w:jc w:val="center"/>
      <w:textAlignment w:val="auto"/>
    </w:pPr>
    <w:rPr>
      <w:rFonts w:ascii="Arial" w:eastAsia="Arial" w:hAnsi="Arial" w:cs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81F65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js.dev@moitt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BEA4-08DD-404B-A67C-4FCFEE65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8</cp:revision>
  <cp:lastPrinted>2014-11-04T09:22:00Z</cp:lastPrinted>
  <dcterms:created xsi:type="dcterms:W3CDTF">2023-05-24T09:34:00Z</dcterms:created>
  <dcterms:modified xsi:type="dcterms:W3CDTF">2023-06-07T09:51:00Z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