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3DF924A" w14:textId="1BC8030E" w:rsidR="00982196" w:rsidRPr="0025166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3C01D0">
              <w:rPr>
                <w:b/>
                <w:bCs/>
                <w:sz w:val="24"/>
                <w:szCs w:val="24"/>
              </w:rPr>
              <w:t>19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C677D2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3EFD18D9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51664">
              <w:rPr>
                <w:rFonts w:cstheme="minorHAnsi"/>
                <w:b/>
                <w:bCs/>
              </w:rPr>
              <w:t xml:space="preserve"> TDAG-2</w:t>
            </w:r>
            <w:r w:rsidR="00982196">
              <w:rPr>
                <w:rFonts w:cstheme="minorHAnsi"/>
                <w:b/>
                <w:bCs/>
              </w:rPr>
              <w:t>3</w:t>
            </w:r>
            <w:r w:rsidRPr="0025166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8B22B3">
              <w:rPr>
                <w:rFonts w:cstheme="minorHAnsi"/>
                <w:b/>
                <w:bCs/>
                <w:lang w:val="en-US"/>
              </w:rPr>
              <w:t>3</w:t>
            </w:r>
            <w:r w:rsidR="0036758F">
              <w:rPr>
                <w:rFonts w:cstheme="minorHAnsi"/>
                <w:b/>
                <w:bCs/>
                <w:lang w:val="en-US"/>
              </w:rPr>
              <w:t>4</w:t>
            </w:r>
            <w:r w:rsidRPr="0025166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2B7EF6CC" w:rsidR="00F105F5" w:rsidRPr="00720DB7" w:rsidRDefault="0036758F" w:rsidP="00F105F5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2</w:t>
            </w:r>
            <w:r w:rsidR="00720DB7" w:rsidRPr="00720DB7">
              <w:rPr>
                <w:b/>
                <w:bCs/>
                <w:lang w:val="en-US"/>
              </w:rPr>
              <w:t xml:space="preserve"> </w:t>
            </w:r>
            <w:proofErr w:type="spellStart"/>
            <w:r w:rsidR="00FD6165" w:rsidRPr="00FD6165">
              <w:rPr>
                <w:b/>
                <w:bCs/>
                <w:lang w:val="en-US"/>
              </w:rPr>
              <w:t>июня</w:t>
            </w:r>
            <w:proofErr w:type="spellEnd"/>
            <w:r w:rsidR="00FD6165" w:rsidRPr="00FD6165">
              <w:rPr>
                <w:b/>
                <w:bCs/>
                <w:lang w:val="en-US"/>
              </w:rPr>
              <w:t xml:space="preserve"> </w:t>
            </w:r>
            <w:r w:rsidR="00F105F5" w:rsidRPr="00720DB7">
              <w:rPr>
                <w:b/>
                <w:bCs/>
              </w:rPr>
              <w:t>202</w:t>
            </w:r>
            <w:r w:rsidR="00982196" w:rsidRPr="00720DB7">
              <w:rPr>
                <w:b/>
                <w:bCs/>
              </w:rPr>
              <w:t>3</w:t>
            </w:r>
            <w:r w:rsidR="00F105F5" w:rsidRPr="00720DB7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6184FFFC" w:rsidR="00CB0BFE" w:rsidRPr="00CB0BFE" w:rsidRDefault="00CB0BFE" w:rsidP="00F105F5">
            <w:pPr>
              <w:widowControl w:val="0"/>
              <w:spacing w:before="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CB0BFE">
              <w:rPr>
                <w:rFonts w:asciiTheme="minorHAnsi" w:hAnsiTheme="minorHAnsi" w:cstheme="minorHAnsi"/>
                <w:b/>
                <w:bCs/>
                <w:lang w:val="en-US"/>
              </w:rPr>
              <w:t>Оригинал</w:t>
            </w:r>
            <w:proofErr w:type="spellEnd"/>
            <w:r w:rsidRPr="00CB0BF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 </w:t>
            </w:r>
            <w:proofErr w:type="spellStart"/>
            <w:r w:rsidRPr="00CB0BFE">
              <w:rPr>
                <w:rFonts w:asciiTheme="minorHAnsi" w:hAnsiTheme="minorHAnsi" w:cstheme="minorHAnsi"/>
                <w:b/>
                <w:bCs/>
                <w:lang w:val="en-US"/>
              </w:rPr>
              <w:t>английский</w:t>
            </w:r>
            <w:proofErr w:type="spellEnd"/>
            <w:r w:rsidRPr="00CB0BF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и </w:t>
            </w:r>
            <w:proofErr w:type="spellStart"/>
            <w:r w:rsidRPr="00CB0BFE">
              <w:rPr>
                <w:rFonts w:asciiTheme="minorHAnsi" w:hAnsiTheme="minorHAnsi" w:cstheme="minorHAnsi"/>
                <w:b/>
                <w:bCs/>
                <w:lang w:val="en-US"/>
              </w:rPr>
              <w:t>русский</w:t>
            </w:r>
            <w:proofErr w:type="spellEnd"/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25810B04" w:rsidR="00CD34AE" w:rsidRPr="00251664" w:rsidRDefault="00720DB7" w:rsidP="00FA6BDB">
            <w:pPr>
              <w:pStyle w:val="Source"/>
              <w:framePr w:hSpace="0" w:wrap="auto" w:vAnchor="margin" w:hAnchor="text" w:yAlign="inline"/>
            </w:pPr>
            <w:bookmarkStart w:id="3" w:name="Source"/>
            <w:bookmarkEnd w:id="3"/>
            <w:r w:rsidRPr="00720DB7">
              <w:t>Российская Федерация</w:t>
            </w:r>
          </w:p>
        </w:tc>
      </w:tr>
      <w:tr w:rsidR="00CD34AE" w:rsidRPr="0036758F" w14:paraId="7E911F3C" w14:textId="77777777" w:rsidTr="00270876">
        <w:tc>
          <w:tcPr>
            <w:tcW w:w="9923" w:type="dxa"/>
            <w:gridSpan w:val="3"/>
          </w:tcPr>
          <w:p w14:paraId="027C889A" w14:textId="3823350A" w:rsidR="00CD34AE" w:rsidRPr="0036758F" w:rsidRDefault="0036758F" w:rsidP="00FD6165">
            <w:pPr>
              <w:pStyle w:val="Title1"/>
              <w:rPr>
                <w:bCs/>
                <w:caps w:val="0"/>
              </w:rPr>
            </w:pPr>
            <w:bookmarkStart w:id="4" w:name="Title"/>
            <w:bookmarkEnd w:id="4"/>
            <w:r w:rsidRPr="0036758F">
              <w:rPr>
                <w:bCs/>
                <w:caps w:val="0"/>
                <w:sz w:val="28"/>
                <w:szCs w:val="20"/>
              </w:rPr>
              <w:t xml:space="preserve">Дальнейшие действия по </w:t>
            </w:r>
            <w:proofErr w:type="spellStart"/>
            <w:r w:rsidRPr="0036758F">
              <w:rPr>
                <w:bCs/>
                <w:caps w:val="0"/>
                <w:sz w:val="28"/>
                <w:szCs w:val="20"/>
              </w:rPr>
              <w:t>межсекторальному</w:t>
            </w:r>
            <w:proofErr w:type="spellEnd"/>
            <w:r w:rsidRPr="0036758F">
              <w:rPr>
                <w:bCs/>
                <w:caps w:val="0"/>
                <w:sz w:val="28"/>
                <w:szCs w:val="20"/>
              </w:rPr>
              <w:t xml:space="preserve"> взаимодействию</w:t>
            </w:r>
            <w:bookmarkStart w:id="5" w:name="_GoBack"/>
            <w:bookmarkEnd w:id="5"/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CD34AE" w:rsidRPr="0025166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04E17DAB" w:rsidR="00F105F5" w:rsidRPr="00684255" w:rsidRDefault="00F105F5" w:rsidP="000C0FDD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</w:rPr>
            </w:pPr>
            <w:r w:rsidRPr="00720DB7">
              <w:rPr>
                <w:sz w:val="24"/>
                <w:szCs w:val="24"/>
              </w:rPr>
              <w:t>Резюме</w:t>
            </w:r>
            <w:r w:rsidR="00720DB7" w:rsidRPr="00684255">
              <w:rPr>
                <w:sz w:val="24"/>
                <w:szCs w:val="24"/>
              </w:rPr>
              <w:t>:</w:t>
            </w:r>
          </w:p>
          <w:p w14:paraId="5C86BA3F" w14:textId="77777777" w:rsidR="0036758F" w:rsidRDefault="0036758F" w:rsidP="00267112">
            <w:pPr>
              <w:pStyle w:val="Headingb"/>
              <w:spacing w:before="120" w:after="120"/>
              <w:ind w:left="0" w:firstLine="0"/>
              <w:rPr>
                <w:rFonts w:cs="Times New Roman"/>
                <w:b w:val="0"/>
                <w:sz w:val="24"/>
                <w:szCs w:val="24"/>
              </w:rPr>
            </w:pPr>
            <w:r w:rsidRPr="0036758F">
              <w:rPr>
                <w:rFonts w:cs="Times New Roman"/>
                <w:b w:val="0"/>
                <w:sz w:val="24"/>
                <w:szCs w:val="24"/>
              </w:rPr>
              <w:t xml:space="preserve">В настоящем вкладе предлагаются дальнейшие действия по </w:t>
            </w:r>
            <w:proofErr w:type="spellStart"/>
            <w:r w:rsidRPr="0036758F">
              <w:rPr>
                <w:rFonts w:cs="Times New Roman"/>
                <w:b w:val="0"/>
                <w:sz w:val="24"/>
                <w:szCs w:val="24"/>
              </w:rPr>
              <w:t>межсекторальному</w:t>
            </w:r>
            <w:proofErr w:type="spellEnd"/>
            <w:r w:rsidRPr="0036758F">
              <w:rPr>
                <w:rFonts w:cs="Times New Roman"/>
                <w:b w:val="0"/>
                <w:sz w:val="24"/>
                <w:szCs w:val="24"/>
              </w:rPr>
              <w:t xml:space="preserve"> взаимодействию по результатам стабилизации таблиц взаимодействия между Исследовательскими комиссиями Секторов МСЭ, направленных на определение вопросов, представляющих взаимный интерес.</w:t>
            </w:r>
          </w:p>
          <w:p w14:paraId="19185981" w14:textId="41545D29" w:rsidR="00F105F5" w:rsidRPr="0036758F" w:rsidRDefault="00F105F5" w:rsidP="00267112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</w:rPr>
            </w:pPr>
            <w:r w:rsidRPr="00720DB7">
              <w:rPr>
                <w:sz w:val="24"/>
                <w:szCs w:val="24"/>
              </w:rPr>
              <w:t>Необходимые действия</w:t>
            </w:r>
            <w:r w:rsidR="00F44F16" w:rsidRPr="0036758F">
              <w:rPr>
                <w:sz w:val="24"/>
                <w:szCs w:val="24"/>
              </w:rPr>
              <w:t>:</w:t>
            </w:r>
          </w:p>
          <w:p w14:paraId="2B0815D8" w14:textId="77777777" w:rsidR="0036758F" w:rsidRDefault="0036758F" w:rsidP="000C0FDD">
            <w:pPr>
              <w:pStyle w:val="Headingb"/>
              <w:spacing w:before="120" w:after="120"/>
              <w:ind w:left="0" w:firstLine="0"/>
              <w:rPr>
                <w:rFonts w:cs="Times New Roman"/>
                <w:b w:val="0"/>
                <w:sz w:val="24"/>
                <w:szCs w:val="24"/>
              </w:rPr>
            </w:pPr>
            <w:r w:rsidRPr="0036758F">
              <w:rPr>
                <w:rFonts w:cs="Times New Roman"/>
                <w:b w:val="0"/>
                <w:sz w:val="24"/>
                <w:szCs w:val="24"/>
              </w:rPr>
              <w:t xml:space="preserve">КГРЭ предлагается рассмотреть этот документ и предоставить любые дополнительные указания, которые она </w:t>
            </w:r>
            <w:proofErr w:type="gramStart"/>
            <w:r w:rsidRPr="0036758F">
              <w:rPr>
                <w:rFonts w:cs="Times New Roman"/>
                <w:b w:val="0"/>
                <w:sz w:val="24"/>
                <w:szCs w:val="24"/>
              </w:rPr>
              <w:t>сочтет</w:t>
            </w:r>
            <w:proofErr w:type="gramEnd"/>
            <w:r w:rsidRPr="0036758F">
              <w:rPr>
                <w:rFonts w:cs="Times New Roman"/>
                <w:b w:val="0"/>
                <w:sz w:val="24"/>
                <w:szCs w:val="24"/>
              </w:rPr>
              <w:t xml:space="preserve"> целесообразными.</w:t>
            </w:r>
          </w:p>
          <w:p w14:paraId="502F1131" w14:textId="6A0DB5E6" w:rsidR="00F105F5" w:rsidRPr="0036758F" w:rsidRDefault="00F105F5" w:rsidP="000C0FDD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</w:rPr>
            </w:pPr>
            <w:r w:rsidRPr="00720DB7">
              <w:rPr>
                <w:sz w:val="24"/>
                <w:szCs w:val="24"/>
              </w:rPr>
              <w:t>Справочные материалы</w:t>
            </w:r>
            <w:r w:rsidR="00F44F16" w:rsidRPr="0036758F">
              <w:rPr>
                <w:sz w:val="24"/>
                <w:szCs w:val="24"/>
              </w:rPr>
              <w:t>:</w:t>
            </w:r>
          </w:p>
          <w:p w14:paraId="3276E648" w14:textId="0589CD5B" w:rsidR="0036758F" w:rsidRDefault="0036758F" w:rsidP="0036758F">
            <w:pPr>
              <w:spacing w:after="120"/>
            </w:pPr>
            <w:r>
              <w:t xml:space="preserve">Документы </w:t>
            </w:r>
            <w:hyperlink r:id="rId9" w:history="1">
              <w:r>
                <w:rPr>
                  <w:rStyle w:val="Hyperlink"/>
                  <w:lang w:val="en-GB"/>
                </w:rPr>
                <w:t>ISCG</w:t>
              </w:r>
              <w:r>
                <w:rPr>
                  <w:rStyle w:val="Hyperlink"/>
                </w:rPr>
                <w:t>/23-1/7</w:t>
              </w:r>
              <w:r>
                <w:rPr>
                  <w:rStyle w:val="Hyperlink"/>
                  <w:lang w:val="en-GB"/>
                </w:rPr>
                <w:t>a</w:t>
              </w:r>
            </w:hyperlink>
            <w:r>
              <w:t xml:space="preserve"> (Пересм.1) и </w:t>
            </w:r>
            <w:hyperlink r:id="rId10" w:history="1">
              <w:r>
                <w:rPr>
                  <w:rStyle w:val="Hyperlink"/>
                  <w:lang w:val="en-GB"/>
                </w:rPr>
                <w:t>ISCG</w:t>
              </w:r>
              <w:r>
                <w:rPr>
                  <w:rStyle w:val="Hyperlink"/>
                </w:rPr>
                <w:t>/23-1/7</w:t>
              </w:r>
              <w:r>
                <w:rPr>
                  <w:rStyle w:val="Hyperlink"/>
                  <w:lang w:val="en-GB"/>
                </w:rPr>
                <w:t>c</w:t>
              </w:r>
            </w:hyperlink>
            <w:r>
              <w:t xml:space="preserve"> (Пересм.1)</w:t>
            </w:r>
          </w:p>
          <w:p w14:paraId="166D2DA7" w14:textId="1297C38D" w:rsidR="0036758F" w:rsidRDefault="0036758F" w:rsidP="0036758F">
            <w:pPr>
              <w:spacing w:after="120"/>
            </w:pPr>
            <w:r>
              <w:t>Резолюция 191 Полномочной конференции (ПК) (</w:t>
            </w:r>
            <w:proofErr w:type="spellStart"/>
            <w:r>
              <w:t>Пересм</w:t>
            </w:r>
            <w:proofErr w:type="spellEnd"/>
            <w:r>
              <w:t>. Бухарест, 2022 г.) «Стратегия координации усилий трех Секторов Союза»</w:t>
            </w:r>
          </w:p>
          <w:p w14:paraId="1E7E0297" w14:textId="6335A122" w:rsidR="00CD34AE" w:rsidRPr="0036758F" w:rsidRDefault="0036758F" w:rsidP="0036758F">
            <w:pPr>
              <w:spacing w:after="120"/>
              <w:rPr>
                <w:sz w:val="24"/>
                <w:szCs w:val="24"/>
                <w:lang w:val="en-US"/>
              </w:rPr>
            </w:pPr>
            <w:r>
              <w:t>Резолюция 59 Всемирной конференции по развитию электросвязи (ВКРЭ) (</w:t>
            </w:r>
            <w:proofErr w:type="spellStart"/>
            <w:r>
              <w:t>Пересм</w:t>
            </w:r>
            <w:proofErr w:type="spellEnd"/>
            <w:r>
              <w:t>. Кигали, 2022 г.) «Усиление координации и сотрудничества между тремя Секторами МСЭ по вопросам, представляющим взаимный интерес»</w:t>
            </w:r>
          </w:p>
        </w:tc>
      </w:tr>
    </w:tbl>
    <w:p w14:paraId="2EC4A28A" w14:textId="77777777" w:rsidR="00257C2C" w:rsidRPr="00251664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0AEBE89B" w14:textId="660EF7A2" w:rsidR="0036758F" w:rsidRPr="0036758F" w:rsidRDefault="0036758F" w:rsidP="0036758F">
      <w:pPr>
        <w:pStyle w:val="ListParagraph"/>
        <w:numPr>
          <w:ilvl w:val="0"/>
          <w:numId w:val="3"/>
        </w:numPr>
        <w:spacing w:after="120" w:line="276" w:lineRule="auto"/>
        <w:rPr>
          <w:rFonts w:asciiTheme="minorHAnsi" w:hAnsiTheme="minorHAnsi" w:cstheme="minorHAnsi"/>
          <w:b/>
          <w:bCs/>
        </w:rPr>
      </w:pPr>
      <w:r w:rsidRPr="0036758F">
        <w:rPr>
          <w:rFonts w:asciiTheme="minorHAnsi" w:hAnsiTheme="minorHAnsi" w:cstheme="minorHAnsi"/>
          <w:b/>
          <w:bCs/>
        </w:rPr>
        <w:lastRenderedPageBreak/>
        <w:t>Введение</w:t>
      </w:r>
    </w:p>
    <w:p w14:paraId="174735CA" w14:textId="77777777" w:rsidR="0036758F" w:rsidRDefault="0036758F" w:rsidP="0036758F">
      <w:pPr>
        <w:spacing w:after="120" w:line="276" w:lineRule="auto"/>
      </w:pPr>
      <w:proofErr w:type="spellStart"/>
      <w:r>
        <w:t>Межсекторальная</w:t>
      </w:r>
      <w:proofErr w:type="spellEnd"/>
      <w:r>
        <w:t xml:space="preserve"> координационная группа по вопросам, представляющим взаимный интерес (МСКГ) провела свое очередное собрание 2-го мая 2023 г., в ходе которого была осуществлена стабилизация таблиц взаимодействия между Секторами МСЭ после проведения в 2022 г. Всемирной ассамблеи по стандартизации электросвязи (ВАСЭ) и Всемирной конференции по развитию электросвязи (ВКРЭ), в частности, касаемо работы МСЭ-</w:t>
      </w:r>
      <w:r>
        <w:rPr>
          <w:lang w:val="en-US"/>
        </w:rPr>
        <w:t>D</w:t>
      </w:r>
      <w:r>
        <w:t xml:space="preserve">, Документа </w:t>
      </w:r>
      <w:hyperlink r:id="rId11" w:history="1">
        <w:r>
          <w:rPr>
            <w:rStyle w:val="Hyperlink"/>
            <w:lang w:val="en-GB"/>
          </w:rPr>
          <w:t>ISCG</w:t>
        </w:r>
        <w:r>
          <w:rPr>
            <w:rStyle w:val="Hyperlink"/>
          </w:rPr>
          <w:t>/23-1/7</w:t>
        </w:r>
        <w:r>
          <w:rPr>
            <w:rStyle w:val="Hyperlink"/>
            <w:lang w:val="en-GB"/>
          </w:rPr>
          <w:t>a</w:t>
        </w:r>
      </w:hyperlink>
      <w:r>
        <w:t xml:space="preserve"> (Пересм.1) «Таблица взаимодействия между Вопросами Исследовательских комиссий МСЭ-</w:t>
      </w:r>
      <w:r>
        <w:rPr>
          <w:lang w:val="en-US"/>
        </w:rPr>
        <w:t>D</w:t>
      </w:r>
      <w:r w:rsidRPr="0036758F">
        <w:t xml:space="preserve"> </w:t>
      </w:r>
      <w:r>
        <w:t>и Рабочими группами МСЭ-</w:t>
      </w:r>
      <w:r>
        <w:rPr>
          <w:lang w:val="en-US"/>
        </w:rPr>
        <w:t>R</w:t>
      </w:r>
      <w:r>
        <w:t xml:space="preserve">» и Документа </w:t>
      </w:r>
      <w:hyperlink r:id="rId12" w:history="1">
        <w:r>
          <w:rPr>
            <w:rStyle w:val="Hyperlink"/>
            <w:lang w:val="en-GB"/>
          </w:rPr>
          <w:t>ISCG</w:t>
        </w:r>
        <w:r>
          <w:rPr>
            <w:rStyle w:val="Hyperlink"/>
          </w:rPr>
          <w:t>/23-1/7</w:t>
        </w:r>
        <w:r>
          <w:rPr>
            <w:rStyle w:val="Hyperlink"/>
            <w:lang w:val="en-GB"/>
          </w:rPr>
          <w:t>c</w:t>
        </w:r>
      </w:hyperlink>
      <w:r>
        <w:t xml:space="preserve"> (Пересм.1) «Таблица взаимодействия между Вопросами Исследовательских комиссий (ИК) МСЭ-</w:t>
      </w:r>
      <w:r>
        <w:rPr>
          <w:lang w:val="en-US"/>
        </w:rPr>
        <w:t>D</w:t>
      </w:r>
      <w:r w:rsidRPr="0036758F">
        <w:t xml:space="preserve"> </w:t>
      </w:r>
      <w:r>
        <w:t>и Вопросами Исследовательских комиссий МСЭ-Т».</w:t>
      </w:r>
    </w:p>
    <w:p w14:paraId="21E731B2" w14:textId="77777777" w:rsidR="0036758F" w:rsidRDefault="0036758F" w:rsidP="0036758F">
      <w:pPr>
        <w:spacing w:after="120" w:line="276" w:lineRule="auto"/>
      </w:pPr>
      <w:r>
        <w:t>В настоящее время Резолюция 191 Полномочной конференции (ПК) (</w:t>
      </w:r>
      <w:proofErr w:type="spellStart"/>
      <w:r>
        <w:t>Пересм</w:t>
      </w:r>
      <w:proofErr w:type="spellEnd"/>
      <w:r>
        <w:t xml:space="preserve">. Бухарест, 2022 г.) «Стратегия координации усилий трех Секторов Союза» в своей решающей части предлагает Директорам Бюро радиосвязи (БР), Бюро стандартизации электросвязи (БСЭ) и Бюро развития электросвязи (БРЭ), а также </w:t>
      </w:r>
      <w:proofErr w:type="spellStart"/>
      <w:r>
        <w:t>Межсекторальной</w:t>
      </w:r>
      <w:proofErr w:type="spellEnd"/>
      <w:r>
        <w:t xml:space="preserve"> целевой группы по координации (ЦГ</w:t>
      </w:r>
      <w:r>
        <w:rPr>
          <w:rFonts w:ascii="Cambria Math" w:hAnsi="Cambria Math" w:cs="Cambria Math"/>
        </w:rPr>
        <w:noBreakHyphen/>
      </w:r>
      <w:r>
        <w:rPr>
          <w:rFonts w:cs="Calibri"/>
        </w:rPr>
        <w:t>МСК)</w:t>
      </w:r>
      <w:r>
        <w:t xml:space="preserve"> </w:t>
      </w:r>
      <w:r>
        <w:rPr>
          <w:rFonts w:cs="Calibri"/>
        </w:rPr>
        <w:t>представлять</w:t>
      </w:r>
      <w:r>
        <w:t xml:space="preserve"> </w:t>
      </w:r>
      <w:r>
        <w:rPr>
          <w:rFonts w:cs="Calibri"/>
        </w:rPr>
        <w:t>отчеты</w:t>
      </w:r>
      <w:r>
        <w:t xml:space="preserve"> </w:t>
      </w:r>
      <w:r>
        <w:rPr>
          <w:rFonts w:cs="Calibri"/>
        </w:rPr>
        <w:t>МСКГ</w:t>
      </w:r>
      <w:r>
        <w:t xml:space="preserve"> </w:t>
      </w:r>
      <w:r>
        <w:rPr>
          <w:rFonts w:cs="Calibri"/>
        </w:rPr>
        <w:t>и</w:t>
      </w:r>
      <w:r>
        <w:t xml:space="preserve"> соответствующим консультативным группам Секторов по вариантам совершенствования сотрудничества на уровне секретариатов для обеспечения максимально тесного сотрудничества, а Резолюция 59 ВКРЭ «Усиление координации и сотрудничества между тремя Секторами МСЭ по вопросам, представляющим взаимный интерес» предлагает Директору БРЭ, Директору БР и Директору БСЭ представлять отчеты соответствующим консультативным группам Секторов, в том числе принимая активное участие в мероприятиях по обеспечению координации в рамках групп, создаваемых этими консультативными группами, а также поручает Директору БРЭ в сотрудничестве с Директором БСЭ и Директором БР представлять ИК МСЭ-D ежегодный отчет о последних достижениях в работе исследовательских комиссий МСЭ-T и МСЭ-R.</w:t>
      </w:r>
    </w:p>
    <w:p w14:paraId="3D6A2CB1" w14:textId="77777777" w:rsidR="0036758F" w:rsidRDefault="0036758F" w:rsidP="0036758F">
      <w:pPr>
        <w:spacing w:after="120" w:line="276" w:lineRule="auto"/>
        <w:rPr>
          <w:rFonts w:asciiTheme="minorHAnsi" w:hAnsiTheme="minorHAnsi" w:cstheme="minorHAnsi"/>
        </w:rPr>
      </w:pPr>
      <w:r>
        <w:t>Подобные отчеты о последних достижениях в работе исследовательских комиссий МСЭ-T и МСЭ-R ежегодно представляются на собраниях ИК МСЭ-</w:t>
      </w:r>
      <w:r>
        <w:rPr>
          <w:lang w:val="en-US"/>
        </w:rPr>
        <w:t>D</w:t>
      </w:r>
      <w:r>
        <w:t xml:space="preserve">, однако в них никаким образом не отражены вопросы, представляющие взаимный интерес, что делает эти отчеты недостаточными с точки зрения </w:t>
      </w:r>
      <w:proofErr w:type="spellStart"/>
      <w:r>
        <w:t>межсекторального</w:t>
      </w:r>
      <w:proofErr w:type="spellEnd"/>
      <w:r>
        <w:t xml:space="preserve"> взаимодействия.</w:t>
      </w:r>
    </w:p>
    <w:p w14:paraId="2D415087" w14:textId="3C841F9C" w:rsidR="0036758F" w:rsidRDefault="0036758F" w:rsidP="0036758F">
      <w:pPr>
        <w:pStyle w:val="ListParagraph"/>
        <w:numPr>
          <w:ilvl w:val="0"/>
          <w:numId w:val="3"/>
        </w:numPr>
        <w:spacing w:after="12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Предложения</w:t>
      </w:r>
    </w:p>
    <w:p w14:paraId="3DBB16CC" w14:textId="77777777" w:rsidR="0036758F" w:rsidRDefault="0036758F" w:rsidP="0036758F">
      <w:pPr>
        <w:spacing w:after="120" w:line="276" w:lineRule="auto"/>
      </w:pPr>
      <w:r>
        <w:rPr>
          <w:rFonts w:asciiTheme="minorHAnsi" w:hAnsiTheme="minorHAnsi" w:cstheme="minorHAnsi"/>
        </w:rPr>
        <w:t>Предлагается, следуя решающей части Резолюции 59 ВКРЭ, информировать ИК МСЭ-</w:t>
      </w:r>
      <w:r>
        <w:rPr>
          <w:rFonts w:asciiTheme="minorHAnsi" w:hAnsiTheme="minorHAnsi" w:cstheme="minorHAnsi"/>
          <w:lang w:val="en-US"/>
        </w:rPr>
        <w:t>D</w:t>
      </w:r>
      <w:r w:rsidRPr="003675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 текущей и завершенной работе ИК МСЭ-</w:t>
      </w:r>
      <w:r>
        <w:rPr>
          <w:rFonts w:asciiTheme="minorHAnsi" w:hAnsiTheme="minorHAnsi" w:cstheme="minorHAnsi"/>
          <w:lang w:val="en-US"/>
        </w:rPr>
        <w:t>R</w:t>
      </w:r>
      <w:r w:rsidRPr="003675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и ИК МСЭ-Т в тесной увязке с согласованными на уровне МСКГ Таблицей </w:t>
      </w:r>
      <w:proofErr w:type="spellStart"/>
      <w:r>
        <w:rPr>
          <w:rFonts w:asciiTheme="minorHAnsi" w:hAnsiTheme="minorHAnsi" w:cstheme="minorHAnsi"/>
        </w:rPr>
        <w:t>взаимодейстия</w:t>
      </w:r>
      <w:proofErr w:type="spellEnd"/>
      <w:r>
        <w:rPr>
          <w:rFonts w:asciiTheme="minorHAnsi" w:hAnsiTheme="minorHAnsi" w:cstheme="minorHAnsi"/>
        </w:rPr>
        <w:t xml:space="preserve"> </w:t>
      </w:r>
      <w:r>
        <w:t>между Вопросами Исследовательских комиссий МСЭ-</w:t>
      </w:r>
      <w:r>
        <w:rPr>
          <w:lang w:val="en-US"/>
        </w:rPr>
        <w:t>D</w:t>
      </w:r>
      <w:r w:rsidRPr="0036758F">
        <w:t xml:space="preserve"> </w:t>
      </w:r>
      <w:r>
        <w:t>и Рабочими группами МСЭ-</w:t>
      </w:r>
      <w:r>
        <w:rPr>
          <w:lang w:val="en-US"/>
        </w:rPr>
        <w:t>R</w:t>
      </w:r>
      <w:r>
        <w:t xml:space="preserve"> и Таблицей взаимодействия между Вопросами Исследовательских комиссий МСЭ-</w:t>
      </w:r>
      <w:r>
        <w:rPr>
          <w:lang w:val="en-US"/>
        </w:rPr>
        <w:t>D</w:t>
      </w:r>
      <w:r w:rsidRPr="0036758F">
        <w:t xml:space="preserve"> </w:t>
      </w:r>
      <w:r>
        <w:t>и Вопросами Исследовательских комиссий МСЭ-Т. В качестве примера формы подобного отчета может служить следующая таблица: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1122"/>
        <w:gridCol w:w="863"/>
        <w:gridCol w:w="1842"/>
        <w:gridCol w:w="2127"/>
      </w:tblGrid>
      <w:tr w:rsidR="0036758F" w14:paraId="7434E490" w14:textId="77777777" w:rsidTr="0036758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65C16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ИК МСЭ-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798DF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Вопрос МСЭ-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09DE5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Тематика Вопроса МСЭ-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D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62FD6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ИК МСЭ-Т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5EFD2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ВопросМСЭ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-Т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E2548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Завершенные исследования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8F467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Текущие исследования, если имеются</w:t>
            </w:r>
          </w:p>
        </w:tc>
      </w:tr>
      <w:tr w:rsidR="0036758F" w14:paraId="1EC8B96F" w14:textId="77777777" w:rsidTr="0036758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15DA7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29486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4/1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8D61D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Воздействие совместного использования инфраструктуры (развязывания абонентской линии, компаний, </w:t>
            </w:r>
            <w:r>
              <w:rPr>
                <w:rFonts w:asciiTheme="minorHAnsi" w:hAnsiTheme="minorHAnsi" w:cstheme="minorHAnsi"/>
              </w:rPr>
              <w:lastRenderedPageBreak/>
              <w:t>обслуживающих вышки, и т. п.) на инвестиционные затраты, предоставление услуг электросвязи/ИКТ, конкуренцию и цены для потребителей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ACCB6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C221C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5444C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Рекомендация МСЭ-Т </w:t>
            </w:r>
            <w:r>
              <w:rPr>
                <w:rFonts w:asciiTheme="minorHAnsi" w:hAnsiTheme="minorHAnsi" w:cstheme="minorHAnsi"/>
                <w:lang w:val="en-US"/>
              </w:rPr>
              <w:t>D</w:t>
            </w:r>
            <w:r>
              <w:rPr>
                <w:rFonts w:asciiTheme="minorHAnsi" w:hAnsiTheme="minorHAnsi" w:cstheme="minorHAnsi"/>
              </w:rPr>
              <w:t>.264 «</w:t>
            </w:r>
            <w:r>
              <w:t xml:space="preserve">Совместное использование инфраструктуры электросвязи как возможный метод </w:t>
            </w:r>
            <w:r>
              <w:lastRenderedPageBreak/>
              <w:t>повышения эффективности электросвязи</w:t>
            </w:r>
            <w:r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9CCF4" w14:textId="77777777" w:rsidR="0036758F" w:rsidRDefault="0036758F" w:rsidP="0036758F">
            <w:pPr>
              <w:spacing w:before="40" w:after="40"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-</w:t>
            </w:r>
          </w:p>
        </w:tc>
      </w:tr>
    </w:tbl>
    <w:p w14:paraId="11B97B22" w14:textId="636DE66A" w:rsidR="00F105F5" w:rsidRPr="005552B2" w:rsidRDefault="00F105F5" w:rsidP="005552B2">
      <w:pPr>
        <w:pStyle w:val="TableNo"/>
        <w:keepNext w:val="0"/>
        <w:spacing w:before="120" w:after="0"/>
        <w:rPr>
          <w:caps w:val="0"/>
        </w:rPr>
      </w:pPr>
      <w:r w:rsidRPr="005552B2">
        <w:rPr>
          <w:caps w:val="0"/>
        </w:rPr>
        <w:t>______________</w:t>
      </w:r>
    </w:p>
    <w:sectPr w:rsidR="00F105F5" w:rsidRPr="005552B2" w:rsidSect="002502FE">
      <w:headerReference w:type="default" r:id="rId13"/>
      <w:footerReference w:type="first" r:id="rId1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59DA" w14:textId="77777777" w:rsidR="004A25A1" w:rsidRPr="004A25A1" w:rsidRDefault="004A25A1" w:rsidP="004A25A1">
    <w:pPr>
      <w:pStyle w:val="BalloonText"/>
      <w:rPr>
        <w:rFonts w:ascii="Calibri" w:hAnsi="Calibri" w:cs="Times New Roman"/>
      </w:rPr>
    </w:pPr>
  </w:p>
  <w:tbl>
    <w:tblPr>
      <w:tblW w:w="9645" w:type="dxa"/>
      <w:tblLayout w:type="fixed"/>
      <w:tblLook w:val="04A0" w:firstRow="1" w:lastRow="0" w:firstColumn="1" w:lastColumn="0" w:noHBand="0" w:noVBand="1"/>
    </w:tblPr>
    <w:tblGrid>
      <w:gridCol w:w="1419"/>
      <w:gridCol w:w="3262"/>
      <w:gridCol w:w="4964"/>
    </w:tblGrid>
    <w:tr w:rsidR="0036758F" w14:paraId="33B5E4C6" w14:textId="77777777" w:rsidTr="0036758F">
      <w:tc>
        <w:tcPr>
          <w:tcW w:w="1418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4CE2E2AD" w14:textId="77777777" w:rsidR="0036758F" w:rsidRDefault="0036758F" w:rsidP="0036758F">
          <w:pPr>
            <w:pStyle w:val="FirstFooter"/>
            <w:tabs>
              <w:tab w:val="left" w:pos="1559"/>
              <w:tab w:val="left" w:pos="3828"/>
            </w:tabs>
            <w:spacing w:before="4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371ED48D" w14:textId="77777777" w:rsidR="0036758F" w:rsidRDefault="0036758F" w:rsidP="0036758F">
          <w:pPr>
            <w:pStyle w:val="FirstFooter"/>
            <w:spacing w:before="40" w:line="276" w:lineRule="auto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34CCE690" w14:textId="77777777" w:rsidR="0036758F" w:rsidRDefault="0036758F" w:rsidP="0036758F">
          <w:pPr>
            <w:pStyle w:val="FirstFooter"/>
            <w:tabs>
              <w:tab w:val="left" w:pos="2302"/>
            </w:tabs>
            <w:spacing w:before="40" w:line="276" w:lineRule="auto"/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Арсений Плосский, Научно-исследовательский институт радио (НИИР), Российская Федерация</w:t>
          </w:r>
        </w:p>
      </w:tc>
    </w:tr>
    <w:tr w:rsidR="0036758F" w14:paraId="3CB46069" w14:textId="77777777" w:rsidTr="0036758F">
      <w:tc>
        <w:tcPr>
          <w:tcW w:w="1418" w:type="dxa"/>
        </w:tcPr>
        <w:p w14:paraId="64165E30" w14:textId="77777777" w:rsidR="0036758F" w:rsidRDefault="0036758F" w:rsidP="0036758F">
          <w:pPr>
            <w:pStyle w:val="FirstFooter"/>
            <w:tabs>
              <w:tab w:val="left" w:pos="1559"/>
              <w:tab w:val="left" w:pos="3828"/>
            </w:tabs>
            <w:spacing w:before="40" w:line="276" w:lineRule="auto"/>
            <w:rPr>
              <w:sz w:val="18"/>
              <w:szCs w:val="18"/>
            </w:rPr>
          </w:pPr>
        </w:p>
      </w:tc>
      <w:tc>
        <w:tcPr>
          <w:tcW w:w="3260" w:type="dxa"/>
          <w:hideMark/>
        </w:tcPr>
        <w:p w14:paraId="4928449C" w14:textId="77777777" w:rsidR="0036758F" w:rsidRDefault="0036758F" w:rsidP="0036758F">
          <w:pPr>
            <w:pStyle w:val="FirstFooter"/>
            <w:spacing w:before="4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Тел.:</w:t>
          </w:r>
        </w:p>
      </w:tc>
      <w:tc>
        <w:tcPr>
          <w:tcW w:w="4961" w:type="dxa"/>
          <w:hideMark/>
        </w:tcPr>
        <w:p w14:paraId="28DCE11A" w14:textId="77777777" w:rsidR="0036758F" w:rsidRDefault="0036758F" w:rsidP="0036758F">
          <w:pPr>
            <w:pStyle w:val="FirstFooter"/>
            <w:tabs>
              <w:tab w:val="left" w:pos="2302"/>
            </w:tabs>
            <w:spacing w:before="40" w:line="276" w:lineRule="auto"/>
            <w:rPr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+</w:t>
          </w:r>
          <w:r>
            <w:rPr>
              <w:sz w:val="18"/>
              <w:szCs w:val="18"/>
              <w:lang w:val="en-GB"/>
            </w:rPr>
            <w:t>7 495 6471777</w:t>
          </w:r>
        </w:p>
      </w:tc>
    </w:tr>
    <w:tr w:rsidR="0036758F" w14:paraId="31990FE7" w14:textId="77777777" w:rsidTr="0036758F">
      <w:tc>
        <w:tcPr>
          <w:tcW w:w="1418" w:type="dxa"/>
        </w:tcPr>
        <w:p w14:paraId="6EE37E4C" w14:textId="77777777" w:rsidR="0036758F" w:rsidRDefault="0036758F" w:rsidP="0036758F">
          <w:pPr>
            <w:pStyle w:val="FirstFooter"/>
            <w:tabs>
              <w:tab w:val="left" w:pos="1559"/>
              <w:tab w:val="left" w:pos="3828"/>
            </w:tabs>
            <w:spacing w:before="4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hideMark/>
        </w:tcPr>
        <w:p w14:paraId="287127DE" w14:textId="77777777" w:rsidR="0036758F" w:rsidRDefault="0036758F" w:rsidP="0036758F">
          <w:pPr>
            <w:pStyle w:val="FirstFooter"/>
            <w:tabs>
              <w:tab w:val="left" w:pos="2302"/>
            </w:tabs>
            <w:spacing w:before="40" w:line="276" w:lineRule="auto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Эл. почта</w:t>
          </w:r>
          <w:r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hideMark/>
        </w:tcPr>
        <w:p w14:paraId="181325AD" w14:textId="77777777" w:rsidR="0036758F" w:rsidRDefault="0036758F" w:rsidP="0036758F">
          <w:pPr>
            <w:pStyle w:val="FirstFooter"/>
            <w:tabs>
              <w:tab w:val="left" w:pos="2302"/>
            </w:tabs>
            <w:spacing w:before="40" w:line="276" w:lineRule="auto"/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  <w:lang w:val="en-US"/>
              </w:rPr>
              <w:t>aplossky@gmail.com</w:t>
            </w:r>
          </w:hyperlink>
          <w:r>
            <w:rPr>
              <w:sz w:val="18"/>
              <w:szCs w:val="18"/>
              <w:lang w:val="en-US"/>
            </w:rPr>
            <w:t xml:space="preserve">; </w:t>
          </w:r>
          <w:hyperlink r:id="rId2" w:history="1">
            <w:r>
              <w:rPr>
                <w:rStyle w:val="Hyperlink"/>
                <w:sz w:val="18"/>
                <w:szCs w:val="18"/>
                <w:lang w:val="en-US"/>
              </w:rPr>
              <w:t>a.plossky@niir.ru</w:t>
            </w:r>
          </w:hyperlink>
        </w:p>
      </w:tc>
    </w:tr>
  </w:tbl>
  <w:p w14:paraId="5803D148" w14:textId="77777777" w:rsidR="0036758F" w:rsidRDefault="0036758F" w:rsidP="0036758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8"/>
        <w:szCs w:val="18"/>
        <w:lang w:val="en-US"/>
      </w:rPr>
    </w:pPr>
  </w:p>
  <w:p w14:paraId="45A138E1" w14:textId="7FF058B3" w:rsidR="00B52E6E" w:rsidRPr="004A25A1" w:rsidRDefault="00FD6165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3" w:history="1">
      <w:r w:rsidR="004143D5" w:rsidRPr="004A25A1">
        <w:rPr>
          <w:color w:val="0000FF"/>
          <w:sz w:val="18"/>
          <w:szCs w:val="18"/>
          <w:u w:val="single"/>
        </w:rPr>
        <w:t>КГРЭ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D4A6" w14:textId="2A9CFBA0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8B22B3">
      <w:rPr>
        <w:lang w:val="en-US"/>
      </w:rPr>
      <w:t>3</w:t>
    </w:r>
    <w:r w:rsidR="0036758F">
      <w:rPr>
        <w:lang w:val="en-US"/>
      </w:rPr>
      <w:t>4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130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1539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0C39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3892"/>
    <w:rsid w:val="00063E4A"/>
    <w:rsid w:val="000C09B0"/>
    <w:rsid w:val="000C0FDD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67112"/>
    <w:rsid w:val="00270876"/>
    <w:rsid w:val="002717CC"/>
    <w:rsid w:val="002931FA"/>
    <w:rsid w:val="002D48F4"/>
    <w:rsid w:val="00316454"/>
    <w:rsid w:val="00366978"/>
    <w:rsid w:val="0036758F"/>
    <w:rsid w:val="003A294B"/>
    <w:rsid w:val="003C01D0"/>
    <w:rsid w:val="003C6E83"/>
    <w:rsid w:val="003E6E87"/>
    <w:rsid w:val="0040328D"/>
    <w:rsid w:val="004143D5"/>
    <w:rsid w:val="00422053"/>
    <w:rsid w:val="004713B8"/>
    <w:rsid w:val="00492670"/>
    <w:rsid w:val="004A25A1"/>
    <w:rsid w:val="004D0E96"/>
    <w:rsid w:val="004E4490"/>
    <w:rsid w:val="00521515"/>
    <w:rsid w:val="00525DEF"/>
    <w:rsid w:val="005552B2"/>
    <w:rsid w:val="0056204A"/>
    <w:rsid w:val="005773D4"/>
    <w:rsid w:val="005C0551"/>
    <w:rsid w:val="005D0641"/>
    <w:rsid w:val="005D4DF3"/>
    <w:rsid w:val="005E006A"/>
    <w:rsid w:val="00631202"/>
    <w:rsid w:val="00655923"/>
    <w:rsid w:val="00684255"/>
    <w:rsid w:val="00694764"/>
    <w:rsid w:val="006C6A55"/>
    <w:rsid w:val="006F5E91"/>
    <w:rsid w:val="00701E31"/>
    <w:rsid w:val="00720DB7"/>
    <w:rsid w:val="00782586"/>
    <w:rsid w:val="007E6B3A"/>
    <w:rsid w:val="007F36D0"/>
    <w:rsid w:val="008112E9"/>
    <w:rsid w:val="00875722"/>
    <w:rsid w:val="008B22B3"/>
    <w:rsid w:val="008C576E"/>
    <w:rsid w:val="009135B4"/>
    <w:rsid w:val="00916B10"/>
    <w:rsid w:val="00933E0E"/>
    <w:rsid w:val="00965DE3"/>
    <w:rsid w:val="00982196"/>
    <w:rsid w:val="009C5B8E"/>
    <w:rsid w:val="00A30897"/>
    <w:rsid w:val="00A44602"/>
    <w:rsid w:val="00A64F9D"/>
    <w:rsid w:val="00A73D91"/>
    <w:rsid w:val="00AA42F8"/>
    <w:rsid w:val="00AC2E0E"/>
    <w:rsid w:val="00AC5A99"/>
    <w:rsid w:val="00AC6023"/>
    <w:rsid w:val="00AD42B4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975DB"/>
    <w:rsid w:val="00CB0BFE"/>
    <w:rsid w:val="00CD1F3E"/>
    <w:rsid w:val="00CD34AE"/>
    <w:rsid w:val="00CE37A1"/>
    <w:rsid w:val="00CE5BBE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F105F5"/>
    <w:rsid w:val="00F320E9"/>
    <w:rsid w:val="00F44F16"/>
    <w:rsid w:val="00F72A94"/>
    <w:rsid w:val="00F746B3"/>
    <w:rsid w:val="00F961B7"/>
    <w:rsid w:val="00FA2BC3"/>
    <w:rsid w:val="00FA6BDB"/>
    <w:rsid w:val="00FC1008"/>
    <w:rsid w:val="00FC5ABC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link w:val="RestitleChar"/>
    <w:qFormat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DB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DB7"/>
    <w:rPr>
      <w:rFonts w:ascii="Calibri" w:eastAsia="Times New Roman" w:hAnsi="Calibri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20DB7"/>
    <w:rPr>
      <w:vertAlign w:val="superscript"/>
    </w:rPr>
  </w:style>
  <w:style w:type="character" w:customStyle="1" w:styleId="RestitleChar">
    <w:name w:val="Res_title Char"/>
    <w:basedOn w:val="DefaultParagraphFont"/>
    <w:link w:val="Restitle"/>
    <w:qFormat/>
    <w:rsid w:val="00720DB7"/>
    <w:rPr>
      <w:rFonts w:ascii="Calibri" w:eastAsia="Times New Roman" w:hAnsi="Calibri" w:cs="Times New Roman"/>
      <w:b/>
      <w:sz w:val="26"/>
      <w:lang w:val="ru-RU" w:eastAsia="en-US"/>
    </w:rPr>
  </w:style>
  <w:style w:type="character" w:styleId="Strong">
    <w:name w:val="Strong"/>
    <w:basedOn w:val="DefaultParagraphFont"/>
    <w:uiPriority w:val="22"/>
    <w:qFormat/>
    <w:rsid w:val="00720DB7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20DB7"/>
    <w:pPr>
      <w:spacing w:after="120" w:line="360" w:lineRule="auto"/>
    </w:pPr>
    <w:rPr>
      <w:rFonts w:asciiTheme="minorHAnsi" w:hAnsiTheme="minorHAnsi" w:cs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20DB7"/>
    <w:pPr>
      <w:ind w:left="720"/>
      <w:contextualSpacing/>
    </w:pPr>
  </w:style>
  <w:style w:type="character" w:customStyle="1" w:styleId="fontstyle21">
    <w:name w:val="fontstyle21"/>
    <w:basedOn w:val="DefaultParagraphFont"/>
    <w:rsid w:val="0026711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general-secretariat/ties/ISCGDocumentLibrary/1st%20Meeting%202023/Table%203-ITU-T%20&amp;%20ITU-D-Apr2023-R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general-secretariat/ties/ISCGDocumentLibrary/1st%20Meeting%202023/Table%201-ITU-R%20&amp;%20ITU-D-Apr2023-R1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general-secretariat/ties/ISCGDocumentLibrary/1st%20Meeting%202023/Table%203-ITU-T%20&amp;%20ITU-D-Apr2023-R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general-secretariat/ties/ISCGDocumentLibrary/1st%20Meeting%202023/Table%201-ITU-R%20&amp;%20ITU-D-Apr2023-R1.doc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a.plossky@niir.ru" TargetMode="External"/><Relationship Id="rId1" Type="http://schemas.openxmlformats.org/officeDocument/2006/relationships/hyperlink" Target="mailto:aplossky@gmail.com" TargetMode="External"/><Relationship Id="rId4" Type="http://schemas.openxmlformats.org/officeDocument/2006/relationships/hyperlink" Target="http://www.itu.int/en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9256-90BB-4B8E-A6D6-D85CB995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19</cp:revision>
  <cp:lastPrinted>2023-01-16T12:34:00Z</cp:lastPrinted>
  <dcterms:created xsi:type="dcterms:W3CDTF">2023-05-29T12:52:00Z</dcterms:created>
  <dcterms:modified xsi:type="dcterms:W3CDTF">2023-06-02T12:32:00Z</dcterms:modified>
</cp:coreProperties>
</file>