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307769" w:rsidRPr="00771A0B" w14:paraId="3F0E9EC4" w14:textId="77777777" w:rsidTr="00771A0B">
        <w:trPr>
          <w:cantSplit/>
          <w:trHeight w:val="1134"/>
        </w:trPr>
        <w:tc>
          <w:tcPr>
            <w:tcW w:w="6663" w:type="dxa"/>
          </w:tcPr>
          <w:p w14:paraId="7A813F7F" w14:textId="77777777" w:rsidR="00771A0B" w:rsidRPr="00771A0B" w:rsidRDefault="00771A0B" w:rsidP="00771A0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Calibri"/>
                <w:b/>
                <w:bCs/>
                <w:sz w:val="32"/>
                <w:szCs w:val="32"/>
                <w:lang w:eastAsia="zh-CN"/>
              </w:rPr>
            </w:pPr>
            <w:r w:rsidRPr="00771A0B">
              <w:rPr>
                <w:rFonts w:cs="Calibri"/>
                <w:b/>
                <w:bCs/>
                <w:sz w:val="32"/>
                <w:szCs w:val="32"/>
                <w:lang w:eastAsia="zh-CN"/>
              </w:rPr>
              <w:t xml:space="preserve">Консультативная группа </w:t>
            </w:r>
            <w:r w:rsidRPr="00771A0B">
              <w:rPr>
                <w:rFonts w:cs="Calibri"/>
                <w:b/>
                <w:bCs/>
                <w:sz w:val="32"/>
                <w:szCs w:val="32"/>
                <w:lang w:eastAsia="zh-CN"/>
              </w:rPr>
              <w:br/>
              <w:t>по развитию электросвязи (КГРЭ)</w:t>
            </w:r>
          </w:p>
          <w:p w14:paraId="5F5F590A" w14:textId="4B6DE831" w:rsidR="00307769" w:rsidRPr="00771A0B" w:rsidRDefault="00771A0B" w:rsidP="00771A0B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771A0B">
              <w:rPr>
                <w:rFonts w:cs="Calibri"/>
                <w:b/>
                <w:bCs/>
                <w:sz w:val="24"/>
                <w:szCs w:val="28"/>
                <w:lang w:eastAsia="zh-CN"/>
              </w:rPr>
              <w:t>30-е собрание, Женева, Швейцария</w:t>
            </w:r>
            <w:r w:rsidRPr="00771A0B">
              <w:rPr>
                <w:b/>
                <w:bCs/>
                <w:sz w:val="24"/>
                <w:szCs w:val="28"/>
              </w:rPr>
              <w:t>, 19–23 июня 2023 года</w:t>
            </w:r>
          </w:p>
        </w:tc>
        <w:tc>
          <w:tcPr>
            <w:tcW w:w="3225" w:type="dxa"/>
          </w:tcPr>
          <w:p w14:paraId="67E7B4C4" w14:textId="0F52E4CC" w:rsidR="00307769" w:rsidRPr="00771A0B" w:rsidRDefault="00307769" w:rsidP="00952667">
            <w:pPr>
              <w:spacing w:after="120"/>
              <w:ind w:right="142"/>
              <w:jc w:val="right"/>
            </w:pPr>
            <w:r w:rsidRPr="00771A0B">
              <w:rPr>
                <w:lang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771A0B" w14:paraId="3C13197B" w14:textId="77777777" w:rsidTr="00771A0B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2EED9DB2" w14:textId="77777777" w:rsidR="00683C32" w:rsidRPr="00771A0B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6CC77CFE" w14:textId="77777777" w:rsidR="00683C32" w:rsidRPr="00771A0B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771A0B" w14:paraId="0BB3FBC4" w14:textId="77777777" w:rsidTr="00771A0B">
        <w:trPr>
          <w:cantSplit/>
        </w:trPr>
        <w:tc>
          <w:tcPr>
            <w:tcW w:w="6663" w:type="dxa"/>
          </w:tcPr>
          <w:p w14:paraId="43C54B3D" w14:textId="77777777" w:rsidR="00683C32" w:rsidRPr="00771A0B" w:rsidRDefault="00683C32" w:rsidP="00400CCF">
            <w:pPr>
              <w:pStyle w:val="Committee"/>
              <w:framePr w:hSpace="0" w:wrap="auto" w:vAnchor="margin" w:hAnchor="text" w:yAlign="inline"/>
              <w:rPr>
                <w:b w:val="0"/>
                <w:szCs w:val="24"/>
              </w:rPr>
            </w:pPr>
          </w:p>
        </w:tc>
        <w:tc>
          <w:tcPr>
            <w:tcW w:w="3225" w:type="dxa"/>
          </w:tcPr>
          <w:p w14:paraId="02E44EE9" w14:textId="0390E5C5" w:rsidR="00683C32" w:rsidRPr="00771A0B" w:rsidRDefault="0096201B" w:rsidP="00B648C7">
            <w:pPr>
              <w:spacing w:before="0"/>
              <w:jc w:val="both"/>
              <w:rPr>
                <w:bCs/>
                <w:szCs w:val="24"/>
              </w:rPr>
            </w:pPr>
            <w:r w:rsidRPr="00771A0B">
              <w:rPr>
                <w:b/>
                <w:bCs/>
              </w:rPr>
              <w:t>Документ TDAG-23/27-R</w:t>
            </w:r>
            <w:bookmarkStart w:id="0" w:name="DocRef1"/>
            <w:bookmarkStart w:id="1" w:name="DocNo1"/>
            <w:bookmarkEnd w:id="0"/>
            <w:bookmarkEnd w:id="1"/>
          </w:p>
        </w:tc>
      </w:tr>
      <w:tr w:rsidR="00683C32" w:rsidRPr="00771A0B" w14:paraId="24D04936" w14:textId="77777777" w:rsidTr="00771A0B">
        <w:trPr>
          <w:cantSplit/>
        </w:trPr>
        <w:tc>
          <w:tcPr>
            <w:tcW w:w="6663" w:type="dxa"/>
          </w:tcPr>
          <w:p w14:paraId="12CE4DBF" w14:textId="77777777" w:rsidR="00683C32" w:rsidRPr="00771A0B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0F89640F" w14:textId="3D2B757F" w:rsidR="00683C32" w:rsidRPr="00771A0B" w:rsidRDefault="00B50574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771A0B">
              <w:rPr>
                <w:b/>
                <w:bCs/>
              </w:rPr>
              <w:t>29 мая 2023 года</w:t>
            </w:r>
          </w:p>
        </w:tc>
      </w:tr>
      <w:tr w:rsidR="00683C32" w:rsidRPr="00771A0B" w14:paraId="7B96545F" w14:textId="77777777" w:rsidTr="00771A0B">
        <w:trPr>
          <w:cantSplit/>
        </w:trPr>
        <w:tc>
          <w:tcPr>
            <w:tcW w:w="6663" w:type="dxa"/>
          </w:tcPr>
          <w:p w14:paraId="65956FD3" w14:textId="77777777" w:rsidR="00683C32" w:rsidRPr="00771A0B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30EFD39F" w14:textId="3EB3D77C" w:rsidR="00514D2F" w:rsidRPr="00771A0B" w:rsidRDefault="0096201B" w:rsidP="00400CCF">
            <w:pPr>
              <w:spacing w:before="0"/>
              <w:rPr>
                <w:szCs w:val="24"/>
              </w:rPr>
            </w:pPr>
            <w:r w:rsidRPr="00771A0B">
              <w:rPr>
                <w:b/>
                <w:bCs/>
              </w:rPr>
              <w:t>Оригинал: английский</w:t>
            </w:r>
            <w:bookmarkStart w:id="3" w:name="Original"/>
            <w:bookmarkEnd w:id="3"/>
          </w:p>
        </w:tc>
      </w:tr>
      <w:tr w:rsidR="00A13162" w:rsidRPr="00771A0B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3739E6FD" w:rsidR="00A13162" w:rsidRPr="00771A0B" w:rsidRDefault="00801F1E" w:rsidP="0030353C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771A0B">
              <w:rPr>
                <w:bCs/>
              </w:rPr>
              <w:t xml:space="preserve">Директор Бюро </w:t>
            </w:r>
            <w:r w:rsidR="009465AB" w:rsidRPr="00771A0B">
              <w:rPr>
                <w:bCs/>
              </w:rPr>
              <w:t xml:space="preserve">развития </w:t>
            </w:r>
            <w:r w:rsidRPr="00771A0B">
              <w:rPr>
                <w:bCs/>
              </w:rPr>
              <w:t>электросвязи</w:t>
            </w:r>
          </w:p>
        </w:tc>
      </w:tr>
      <w:tr w:rsidR="00AC6F14" w:rsidRPr="00771A0B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7ADD1833" w:rsidR="00AC6F14" w:rsidRPr="00771A0B" w:rsidRDefault="00771A0B" w:rsidP="0030353C">
            <w:pPr>
              <w:pStyle w:val="Title1"/>
            </w:pPr>
            <w:bookmarkStart w:id="5" w:name="Title"/>
            <w:bookmarkEnd w:id="5"/>
            <w:r w:rsidRPr="00771A0B">
              <w:rPr>
                <w:caps w:val="0"/>
              </w:rPr>
              <w:t>Предложение по организации Глобального молодежного саммита перед Всемирной конференцией по развитию электросвязи (ВКРЭ) 2025 года</w:t>
            </w:r>
          </w:p>
        </w:tc>
      </w:tr>
      <w:tr w:rsidR="00A721F4" w:rsidRPr="00771A0B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771A0B" w:rsidRDefault="00A721F4" w:rsidP="0030353C"/>
        </w:tc>
      </w:tr>
      <w:tr w:rsidR="00A721F4" w:rsidRPr="00771A0B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771A0B" w:rsidRDefault="00A721F4" w:rsidP="00771A0B">
            <w:pPr>
              <w:pStyle w:val="Headingb"/>
              <w:rPr>
                <w:rFonts w:cstheme="minorHAnsi"/>
                <w:szCs w:val="24"/>
              </w:rPr>
            </w:pPr>
            <w:r w:rsidRPr="00771A0B">
              <w:t>Резюме</w:t>
            </w:r>
          </w:p>
          <w:p w14:paraId="05540DF0" w14:textId="68A07BD2" w:rsidR="00BF179D" w:rsidRPr="00771A0B" w:rsidRDefault="00BF179D" w:rsidP="00771A0B">
            <w:pPr>
              <w:rPr>
                <w:rStyle w:val="eop"/>
                <w:rFonts w:asciiTheme="minorHAnsi" w:hAnsiTheme="minorHAnsi" w:cstheme="minorHAnsi"/>
                <w:sz w:val="24"/>
                <w:szCs w:val="24"/>
              </w:rPr>
            </w:pPr>
            <w:r w:rsidRPr="00771A0B">
              <w:t>БРЭ предлагает организовать Глобальный молодежный саммит (ГМС), который должен состояться перед ВКРЭ-25, и целью которого является обеспечение открытой платформы для молодых людей, позволяющей им выражать свою обеспокоенность и вносить вклад в процесс принятия решений по важнейшим вопросам, касающимся равного и справедливого охвата цифровыми технологиями и расширения прав и возможностей молодежи во всем мире, в частности молодежи, находящейся в неблагоприятном положении, в рамках работы Сектора развития МСЭ.</w:t>
            </w:r>
          </w:p>
          <w:p w14:paraId="7AACDAF9" w14:textId="4E6154DB" w:rsidR="00BF179D" w:rsidRPr="00771A0B" w:rsidRDefault="00BF179D" w:rsidP="00771A0B">
            <w:pPr>
              <w:rPr>
                <w:rStyle w:val="eop"/>
                <w:rFonts w:asciiTheme="minorHAnsi" w:hAnsiTheme="minorHAnsi" w:cstheme="minorHAnsi"/>
                <w:sz w:val="24"/>
                <w:szCs w:val="24"/>
              </w:rPr>
            </w:pPr>
            <w:r w:rsidRPr="00771A0B">
              <w:t>В рамках реализации Молодежной стратегии МСЭ 2–4 июня 2022 года в Кигали, Руанда, был проведен первый Глобальный молодежный саммит "Поколение подключений".</w:t>
            </w:r>
          </w:p>
          <w:p w14:paraId="6728B95A" w14:textId="5650E351" w:rsidR="00BF179D" w:rsidRPr="00771A0B" w:rsidRDefault="00BF179D" w:rsidP="00771A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1A0B">
              <w:t xml:space="preserve">На всех региональных подготовительных собраниях (РПС) к ВКРЭ-25 будет организован молодежный сегмент в рамках подготовки к Глобальному молодежному саммиту. Вклады/декларации, представленные молодежными сегментами на РПС, будут составлять базовые документы для Всемирной молодежной декларации ГМС. </w:t>
            </w:r>
          </w:p>
          <w:p w14:paraId="76A1C541" w14:textId="3C0C70FB" w:rsidR="00A721F4" w:rsidRPr="00771A0B" w:rsidRDefault="00A721F4" w:rsidP="00771A0B">
            <w:pPr>
              <w:pStyle w:val="Headingb"/>
              <w:rPr>
                <w:rFonts w:cstheme="minorHAnsi"/>
                <w:b w:val="0"/>
                <w:bCs/>
                <w:szCs w:val="24"/>
              </w:rPr>
            </w:pPr>
            <w:r w:rsidRPr="00771A0B">
              <w:rPr>
                <w:rFonts w:cstheme="minorHAnsi"/>
                <w:szCs w:val="24"/>
              </w:rPr>
              <w:t>Необходимые</w:t>
            </w:r>
            <w:r w:rsidRPr="00771A0B">
              <w:rPr>
                <w:bCs/>
              </w:rPr>
              <w:t xml:space="preserve"> действия</w:t>
            </w:r>
          </w:p>
          <w:p w14:paraId="33868478" w14:textId="10CC2C8E" w:rsidR="00CA23BC" w:rsidRPr="00771A0B" w:rsidRDefault="00BF179D" w:rsidP="00771A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1A0B">
              <w:t>ВКРЭ предлагается поддержать предложение, содержащееся в настоящем документе.</w:t>
            </w:r>
          </w:p>
          <w:p w14:paraId="622ACB80" w14:textId="1ABC1208" w:rsidR="00A721F4" w:rsidRPr="00771A0B" w:rsidRDefault="00A721F4" w:rsidP="00771A0B">
            <w:pPr>
              <w:pStyle w:val="Headingb"/>
              <w:rPr>
                <w:b w:val="0"/>
              </w:rPr>
            </w:pPr>
            <w:r w:rsidRPr="00771A0B">
              <w:t>Справочные материалы</w:t>
            </w:r>
          </w:p>
          <w:p w14:paraId="1ECDD20E" w14:textId="282A9B81" w:rsidR="00A721F4" w:rsidRPr="00771A0B" w:rsidRDefault="00BF179D" w:rsidP="00771A0B">
            <w:pPr>
              <w:spacing w:after="120"/>
              <w:rPr>
                <w:rFonts w:cstheme="minorHAnsi"/>
                <w:szCs w:val="24"/>
              </w:rPr>
            </w:pPr>
            <w:r w:rsidRPr="00771A0B">
              <w:t>Резолюция 76 ВКРЭ (дополняется Резолюциями 11, 37, 45, 46, 55, 58 и 67 ВКРЭ) и Резолюция 198 ПК</w:t>
            </w:r>
            <w:r w:rsidR="00771A0B">
              <w:noBreakHyphen/>
            </w:r>
            <w:r w:rsidRPr="00771A0B">
              <w:t>22 (дополняется Резолюциями 70, 175, 179 и 184 ПК), Молодежная стратегия МСЭ, инициатива "Поколение подключений".</w:t>
            </w:r>
          </w:p>
        </w:tc>
      </w:tr>
    </w:tbl>
    <w:p w14:paraId="199DC03F" w14:textId="742AE85D" w:rsidR="00B50574" w:rsidRPr="00771A0B" w:rsidRDefault="00B50574" w:rsidP="00BA2A3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b/>
          <w:szCs w:val="24"/>
        </w:rPr>
      </w:pPr>
      <w:bookmarkStart w:id="6" w:name="Proposal"/>
      <w:bookmarkEnd w:id="6"/>
    </w:p>
    <w:p w14:paraId="2D214062" w14:textId="77777777" w:rsidR="00B50574" w:rsidRPr="00771A0B" w:rsidRDefault="00B505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</w:rPr>
      </w:pPr>
      <w:r w:rsidRPr="00771A0B">
        <w:rPr>
          <w:b/>
          <w:szCs w:val="24"/>
        </w:rPr>
        <w:br w:type="page"/>
      </w:r>
    </w:p>
    <w:p w14:paraId="11F4C0B8" w14:textId="059C76AA" w:rsidR="00BF179D" w:rsidRPr="00771A0B" w:rsidRDefault="00771A0B" w:rsidP="00771A0B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771A0B">
        <w:lastRenderedPageBreak/>
        <w:t>1</w:t>
      </w:r>
      <w:r w:rsidRPr="00771A0B">
        <w:tab/>
      </w:r>
      <w:r w:rsidR="00BF179D" w:rsidRPr="00771A0B">
        <w:t>Задача</w:t>
      </w:r>
    </w:p>
    <w:p w14:paraId="7592159A" w14:textId="6FBB1EF2" w:rsidR="00BF179D" w:rsidRPr="00771A0B" w:rsidRDefault="00BF179D" w:rsidP="00771A0B">
      <w:pPr>
        <w:rPr>
          <w:rFonts w:asciiTheme="minorHAnsi" w:hAnsiTheme="minorHAnsi" w:cstheme="minorHAnsi"/>
          <w:sz w:val="24"/>
          <w:szCs w:val="24"/>
        </w:rPr>
      </w:pPr>
      <w:r w:rsidRPr="00771A0B">
        <w:t>Организовать Глобальный молодежный саммит перед Всемирной конференцией по развитию электросвязи 2025 года (ВКРЭ-25) для привлечения внимания молодых людей во всем мире и поощрения их участия в качестве полноправных партнеров вместе с лидерами сегодняшних изменений в области цифровых технологий, расширяя их права и возможности за счет развития навыков и перспектив для продвижения их собственного видения соединенного будущего. ГМС будет организован заблаговременно до проведения ВКРЭ-25, и его декларация будет представлена до истечения предельного срока для представления вкладов на ВКРЭ, с тем чтобы дать членам возможность изучить ее в процессе подготовки к Конференции (ВКРЭ-25). В Декларации ГМС будут затрагиваться потребности и приоритеты, определенные представителями молодежи для рассмотрения в рамках повестки дня Конференции и обеспечения охвата цифровыми технологиями и расширения их прав и возможностей для всех молодых людей во всем мире, независимо от технических возможностей, уровня образования или места проживания.</w:t>
      </w:r>
    </w:p>
    <w:p w14:paraId="0053AF15" w14:textId="5E810038" w:rsidR="00BF179D" w:rsidRPr="00771A0B" w:rsidRDefault="00771A0B" w:rsidP="00771A0B">
      <w:pPr>
        <w:pStyle w:val="Heading1"/>
      </w:pPr>
      <w:r w:rsidRPr="00771A0B">
        <w:t>2</w:t>
      </w:r>
      <w:r w:rsidRPr="00771A0B">
        <w:tab/>
      </w:r>
      <w:r w:rsidR="00BF179D" w:rsidRPr="00771A0B">
        <w:t>Базовая информация</w:t>
      </w:r>
    </w:p>
    <w:p w14:paraId="25706F1B" w14:textId="24CD16BF" w:rsidR="00BF179D" w:rsidRPr="00771A0B" w:rsidRDefault="00BF179D" w:rsidP="00771A0B">
      <w:pPr>
        <w:rPr>
          <w:rFonts w:asciiTheme="minorHAnsi" w:hAnsiTheme="minorHAnsi" w:cstheme="minorHAnsi"/>
          <w:sz w:val="24"/>
          <w:szCs w:val="24"/>
        </w:rPr>
      </w:pPr>
      <w:r w:rsidRPr="00771A0B">
        <w:t xml:space="preserve">Молодежная стратегия МСЭ была принята на КГРЭ-20 в июне 2020 года и направлена на улучшение условий жизни молодых людей во всем мире и оказание на них реального воздействия, а также обеспечение конструктивного участия молодежи в работе МСЭ в качестве одной из основных заинтересованных сторон в деле выполнения Повестки дня в области устойчивого развития на период до 2030 года. "Поколение подключений" является ведущей инициативой в рамках Молодежной стратегии МСЭ. </w:t>
      </w:r>
    </w:p>
    <w:p w14:paraId="6563144F" w14:textId="09C6DD0F" w:rsidR="00BF179D" w:rsidRPr="00771A0B" w:rsidRDefault="00BF179D" w:rsidP="00771A0B">
      <w:pPr>
        <w:rPr>
          <w:rFonts w:asciiTheme="minorHAnsi" w:hAnsiTheme="minorHAnsi" w:cstheme="minorHAnsi"/>
          <w:sz w:val="24"/>
          <w:szCs w:val="24"/>
        </w:rPr>
      </w:pPr>
      <w:r w:rsidRPr="00771A0B">
        <w:t xml:space="preserve">В рамках реализации Молодежной стратегии МСЭ </w:t>
      </w:r>
      <w:proofErr w:type="gramStart"/>
      <w:r w:rsidRPr="00771A0B">
        <w:t>2</w:t>
      </w:r>
      <w:r w:rsidR="00771A0B" w:rsidRPr="00771A0B">
        <w:t>−</w:t>
      </w:r>
      <w:r w:rsidRPr="00771A0B">
        <w:t>4</w:t>
      </w:r>
      <w:proofErr w:type="gramEnd"/>
      <w:r w:rsidRPr="00771A0B">
        <w:t xml:space="preserve"> июня 2022 года в центре конференций </w:t>
      </w:r>
      <w:proofErr w:type="spellStart"/>
      <w:r w:rsidRPr="00771A0B">
        <w:t>Intare</w:t>
      </w:r>
      <w:proofErr w:type="spellEnd"/>
      <w:r w:rsidRPr="00771A0B">
        <w:t xml:space="preserve"> Arena в Кигали, Руанда, был проведен первый Глобальный молодежный саммит "Поколение подключений". Саммит проводился в смешанном формате с очным сегментом, а также с дистанционным участием представителей молодежи. В работе Саммита приняли участие молодые лидеры, предприниматели, проводники социальных перемен, инженеры, специалисты в области политики, студенты и пр. Также в мероприятии прияли участие руководители компаний, представители влиятельных директивных органов и местных сообществ. </w:t>
      </w:r>
    </w:p>
    <w:p w14:paraId="250EF716" w14:textId="1D72A6E7" w:rsidR="00BF179D" w:rsidRPr="00771A0B" w:rsidRDefault="00BF179D" w:rsidP="00771A0B">
      <w:pPr>
        <w:rPr>
          <w:rFonts w:asciiTheme="minorHAnsi" w:hAnsiTheme="minorHAnsi" w:cstheme="minorHAnsi"/>
          <w:sz w:val="24"/>
          <w:szCs w:val="24"/>
        </w:rPr>
      </w:pPr>
      <w:r w:rsidRPr="00771A0B">
        <w:t xml:space="preserve">На первом Глобальном молодежном саммите "Поколение подключений" обсуждались вопросы, относящиеся к цифровому разрыву и связанным с ним темам, включая цифровые навыки, гендерные аспекты, изменение климата, безопасность в онлайновой среде, перспективы в отношении занятости, предпринимательство, проблемы цифровой зависимости и другие. </w:t>
      </w:r>
    </w:p>
    <w:p w14:paraId="4A29DF68" w14:textId="1DD81EF4" w:rsidR="00BF179D" w:rsidRPr="00771A0B" w:rsidRDefault="00BF179D" w:rsidP="00771A0B">
      <w:pPr>
        <w:rPr>
          <w:rFonts w:asciiTheme="minorHAnsi" w:hAnsiTheme="minorHAnsi" w:cstheme="minorHAnsi"/>
          <w:sz w:val="24"/>
          <w:szCs w:val="24"/>
        </w:rPr>
      </w:pPr>
      <w:r w:rsidRPr="00771A0B">
        <w:t xml:space="preserve">В условиях стремительного развития ИКТ и наступающей эпохи искусственного интеллекта и </w:t>
      </w:r>
      <w:r w:rsidR="00152BDB" w:rsidRPr="00771A0B">
        <w:t>появляющихся</w:t>
      </w:r>
      <w:r w:rsidRPr="00771A0B">
        <w:t xml:space="preserve"> технологий цифровой разрыв становится серьезной проблемой для всех нас, и в особенности для молодого поколения. Цифровое пространство затрагивает многие аспекты жизни людей. </w:t>
      </w:r>
    </w:p>
    <w:p w14:paraId="436C7F82" w14:textId="4EB6BF37" w:rsidR="00BF179D" w:rsidRPr="00771A0B" w:rsidRDefault="00BF179D" w:rsidP="00771A0B">
      <w:pPr>
        <w:rPr>
          <w:rFonts w:asciiTheme="minorHAnsi" w:hAnsiTheme="minorHAnsi" w:cstheme="minorHAnsi"/>
          <w:sz w:val="24"/>
          <w:szCs w:val="24"/>
        </w:rPr>
      </w:pPr>
      <w:r w:rsidRPr="00771A0B">
        <w:t xml:space="preserve">Ожидается, что структура глобального рынка претерпит значительные изменения в течение следующих пяти лет, </w:t>
      </w:r>
      <w:r w:rsidRPr="00E770A0">
        <w:rPr>
          <w:i/>
          <w:iCs/>
        </w:rPr>
        <w:t>и 23% рабочих мест будут требовать соответствующих знаний и навыков, и в период 2023</w:t>
      </w:r>
      <w:r w:rsidR="00152BDB" w:rsidRPr="00E770A0">
        <w:rPr>
          <w:i/>
          <w:iCs/>
        </w:rPr>
        <w:t>–</w:t>
      </w:r>
      <w:r w:rsidRPr="00E770A0">
        <w:rPr>
          <w:i/>
          <w:iCs/>
        </w:rPr>
        <w:t>2027 годов предприятиями будут реализованы стратегии по трансформации своего взаимодействия с рабочей силой, что затронет более 80% рабочих мест</w:t>
      </w:r>
      <w:r w:rsidR="00F14545" w:rsidRPr="00771A0B">
        <w:rPr>
          <w:rStyle w:val="FootnoteReference"/>
        </w:rPr>
        <w:footnoteReference w:id="1"/>
      </w:r>
      <w:r w:rsidRPr="00771A0B">
        <w:t>. На Молодежном форуме ЭКОСОС-23 было указано, что молодежь из всех регионов мира желает принять участие в процессе принятия решений и иметь возможность взаимодействовать со всеми соответствующими заинтересованными сторонами. Участники подчеркнули, что "</w:t>
      </w:r>
      <w:r w:rsidRPr="00E770A0">
        <w:rPr>
          <w:i/>
          <w:iCs/>
        </w:rPr>
        <w:t xml:space="preserve">отсутствие соответствующих навыков и ограниченность доступа к ресурсам, таким как финансы, технологии и инфраструктура, препятствуют реализации молодежью инновационных идей и решений для </w:t>
      </w:r>
      <w:r w:rsidRPr="00E770A0">
        <w:rPr>
          <w:i/>
          <w:iCs/>
        </w:rPr>
        <w:lastRenderedPageBreak/>
        <w:t>достижения ЦУР 9. Доступ к образованию, интернету и цифровым технологиям имеет решающее значение для молодежи</w:t>
      </w:r>
      <w:r w:rsidRPr="00771A0B">
        <w:t>"</w:t>
      </w:r>
      <w:r w:rsidR="00F14545" w:rsidRPr="00771A0B">
        <w:rPr>
          <w:rStyle w:val="FootnoteReference"/>
        </w:rPr>
        <w:footnoteReference w:id="2"/>
      </w:r>
      <w:r w:rsidRPr="00771A0B">
        <w:t>.</w:t>
      </w:r>
    </w:p>
    <w:p w14:paraId="34647931" w14:textId="2785AFD1" w:rsidR="00BF179D" w:rsidRPr="00771A0B" w:rsidRDefault="00BF179D" w:rsidP="00771A0B">
      <w:pPr>
        <w:rPr>
          <w:rFonts w:asciiTheme="minorHAnsi" w:hAnsiTheme="minorHAnsi" w:cstheme="minorHAnsi"/>
          <w:sz w:val="24"/>
          <w:szCs w:val="24"/>
        </w:rPr>
      </w:pPr>
      <w:r w:rsidRPr="00771A0B">
        <w:t>В этом контексте крайне важно, чтобы Государства – Члены МСЭ учитывали в рамках процесса цифровой трансформации соответствующие стратегии и меры по охвату цифровыми технологиями для обеспечения возможности для всех молодых людей получить равный и справедливый доступ к технологиям и возможностям, которые они предоставляют в области образования, занятости и личного развития, с тем чтобы они стали активными участниками цифрового общества и экономики.</w:t>
      </w:r>
    </w:p>
    <w:p w14:paraId="0D8A13E9" w14:textId="53D27619" w:rsidR="00BF179D" w:rsidRPr="00771A0B" w:rsidRDefault="00BF179D" w:rsidP="00771A0B">
      <w:pPr>
        <w:rPr>
          <w:rFonts w:asciiTheme="minorHAnsi" w:hAnsiTheme="minorHAnsi" w:cstheme="minorHAnsi"/>
          <w:sz w:val="24"/>
          <w:szCs w:val="24"/>
        </w:rPr>
      </w:pPr>
      <w:r w:rsidRPr="00771A0B">
        <w:t>БРЭ признает важность этой темы, что было отражено в Резолюции 76 ВКРЭ (дополняемой Резолюциями 11, 37, 45, 46, 55, 58, 67 ВКРЭ) и Резолюции 198 ПК-22 (дополняемой Резолюциями 70, 175, 179, 184 ПК), котор</w:t>
      </w:r>
      <w:r w:rsidR="00152BDB" w:rsidRPr="00771A0B">
        <w:t>ая</w:t>
      </w:r>
      <w:r w:rsidRPr="00771A0B">
        <w:t xml:space="preserve"> каса</w:t>
      </w:r>
      <w:r w:rsidR="00152BDB" w:rsidRPr="00771A0B">
        <w:t>е</w:t>
      </w:r>
      <w:r w:rsidRPr="00771A0B">
        <w:t>тся всей молодежи (женщины и мужчины, включая лиц с ограниченными возможностями, а также жителей отдаленных районов и представителей коренных народов) и их соответствующих проблем, связанных с охватом и участием в цифровую эпоху</w:t>
      </w:r>
      <w:r w:rsidR="00152BDB" w:rsidRPr="00771A0B">
        <w:t xml:space="preserve">, и </w:t>
      </w:r>
      <w:r w:rsidRPr="00771A0B">
        <w:t>предлагает организовать Глобальный молодежный саммит перед Всемирной конференцией по развитию электросвязи 2025 года.</w:t>
      </w:r>
    </w:p>
    <w:p w14:paraId="052A9396" w14:textId="4C09841C" w:rsidR="00BF179D" w:rsidRPr="00771A0B" w:rsidRDefault="00BF179D" w:rsidP="00771A0B">
      <w:pPr>
        <w:rPr>
          <w:rFonts w:asciiTheme="minorHAnsi" w:hAnsiTheme="minorHAnsi" w:cstheme="minorHAnsi"/>
          <w:sz w:val="24"/>
          <w:szCs w:val="24"/>
        </w:rPr>
      </w:pPr>
      <w:r w:rsidRPr="00771A0B">
        <w:t xml:space="preserve">ГМС предоставит молодым людям платформу для представлений своих мнений, потребностей и приоритетов, касающихся доступа к технологиям и их использования, в том числе </w:t>
      </w:r>
      <w:r w:rsidR="00152BDB" w:rsidRPr="00771A0B">
        <w:t>появляющимся</w:t>
      </w:r>
      <w:r w:rsidRPr="00771A0B">
        <w:t xml:space="preserve"> технологи</w:t>
      </w:r>
      <w:r w:rsidR="00152BDB" w:rsidRPr="00771A0B">
        <w:t>ям</w:t>
      </w:r>
      <w:r w:rsidRPr="00771A0B">
        <w:t>, которые впоследствии будут приняты во внимание и включены в повестку дня ВКРЭ и отражены в соответствующих Резолюциях и плане работы.</w:t>
      </w:r>
    </w:p>
    <w:p w14:paraId="4D6C8EF9" w14:textId="136E1CFB" w:rsidR="00BF179D" w:rsidRPr="00771A0B" w:rsidRDefault="00BF179D" w:rsidP="00771A0B">
      <w:pPr>
        <w:rPr>
          <w:rFonts w:asciiTheme="minorHAnsi" w:hAnsiTheme="minorHAnsi" w:cstheme="minorHAnsi"/>
          <w:sz w:val="24"/>
          <w:szCs w:val="24"/>
        </w:rPr>
      </w:pPr>
      <w:r w:rsidRPr="00771A0B">
        <w:t>Как и в случае подготовки первого Глобального молодежного саммита "Поколение подключений", на каждом Региональном подготовительном собрании (РПС) к ВКРЭ-25 региональные отделения МСЭ организуют молодежный сегмент; эти мероприятия состоятся до Глобального молодежного саммита. Вклады/декларации, представленные молодежными сегментами на РПС, будут составлять базовые документы для Всемирной молодежной декларации ГМС.</w:t>
      </w:r>
    </w:p>
    <w:p w14:paraId="58B5CA1C" w14:textId="63A95070" w:rsidR="00BF179D" w:rsidRPr="00771A0B" w:rsidRDefault="00771A0B" w:rsidP="00771A0B">
      <w:pPr>
        <w:pStyle w:val="Heading1"/>
      </w:pPr>
      <w:r w:rsidRPr="00771A0B">
        <w:t>3</w:t>
      </w:r>
      <w:r w:rsidRPr="00771A0B">
        <w:tab/>
      </w:r>
      <w:r w:rsidR="00BF179D" w:rsidRPr="00771A0B">
        <w:t>Направления деятельности</w:t>
      </w:r>
    </w:p>
    <w:p w14:paraId="51178457" w14:textId="2C8BF4EE" w:rsidR="00BF179D" w:rsidRPr="00771A0B" w:rsidRDefault="00BF179D" w:rsidP="00771A0B">
      <w:pPr>
        <w:rPr>
          <w:rFonts w:asciiTheme="minorHAnsi" w:hAnsiTheme="minorHAnsi" w:cstheme="minorHAnsi"/>
          <w:sz w:val="24"/>
          <w:szCs w:val="24"/>
        </w:rPr>
      </w:pPr>
      <w:r w:rsidRPr="00771A0B">
        <w:t>Для организации ГМС, относящегося к задаче и целям ВКРЭ-25, в качестве основной платформы для мирового сообщества для решения важнейших вопросов в области развития электросвязи и ИКТ, с тем чтобы в конечном итоге содействовать расширению охвата цифровыми технологиями, социально-экономическому развитию и устойчивому росту для всех людей, включая молодежь, на рассмотрение Членов МСЭ предлагаются следующие направления деятельности:</w:t>
      </w:r>
    </w:p>
    <w:p w14:paraId="0E3CD43A" w14:textId="104011E6" w:rsidR="00BF179D" w:rsidRPr="00771A0B" w:rsidRDefault="00771A0B" w:rsidP="00771A0B">
      <w:pPr>
        <w:pStyle w:val="enumlev1"/>
        <w:rPr>
          <w:rFonts w:asciiTheme="minorHAnsi" w:hAnsiTheme="minorHAnsi" w:cstheme="minorHAnsi"/>
          <w:sz w:val="24"/>
          <w:szCs w:val="24"/>
        </w:rPr>
      </w:pPr>
      <w:r w:rsidRPr="00771A0B">
        <w:t>i</w:t>
      </w:r>
      <w:r w:rsidRPr="00771A0B">
        <w:tab/>
      </w:r>
      <w:r w:rsidR="00BF179D" w:rsidRPr="00771A0B">
        <w:t xml:space="preserve">Создать в рамках секретариата Бюро развития электросвязи руководящий комитет под председательством Директора БРЭ; в состав комитета войдут представители Государств – Членов МСЭ, Членов Сектора МСЭ-D, Академических организаций – Членов МСЭ и других заинтересованных сторон, в том числе глобальных молодежных организаций, других представителей молодежи, таких как региональные посланники </w:t>
      </w:r>
      <w:r w:rsidR="00152BDB" w:rsidRPr="00771A0B">
        <w:t xml:space="preserve">молодежи от </w:t>
      </w:r>
      <w:r w:rsidR="00BF179D" w:rsidRPr="00771A0B">
        <w:t>инициативы "Поколение подключений" и представителей НПО. Задача Комитета будет заключаться в осуществлении надзора за планированием, организацией и непосредственным проведением ГМС, а также в рассмотрении потребностей, связанных с расширением прав и возможностей молодежи с помощью технологий для всех соответствующих групп, в том числе молодых женщин, молодых мигрантов, молодежи из отдаленных районов и/или представителей коренных народов, а также лиц с ограниченными возможностями.</w:t>
      </w:r>
    </w:p>
    <w:p w14:paraId="4EA667A5" w14:textId="2AEED59D" w:rsidR="00BF179D" w:rsidRPr="00771A0B" w:rsidRDefault="00771A0B" w:rsidP="00771A0B">
      <w:pPr>
        <w:pStyle w:val="enumlev1"/>
        <w:rPr>
          <w:rFonts w:asciiTheme="minorHAnsi" w:hAnsiTheme="minorHAnsi" w:cstheme="minorHAnsi"/>
          <w:sz w:val="24"/>
          <w:szCs w:val="24"/>
        </w:rPr>
      </w:pPr>
      <w:r w:rsidRPr="00771A0B">
        <w:t>ii</w:t>
      </w:r>
      <w:r w:rsidRPr="00771A0B">
        <w:tab/>
      </w:r>
      <w:r w:rsidR="00BF179D" w:rsidRPr="00771A0B">
        <w:t xml:space="preserve">Разработать комплексную программу для </w:t>
      </w:r>
      <w:r w:rsidR="00152BDB" w:rsidRPr="00771A0B">
        <w:t>ГМС</w:t>
      </w:r>
      <w:r w:rsidR="00BF179D" w:rsidRPr="00771A0B">
        <w:t xml:space="preserve">, в которой основное внимание будет уделяться таким ключевым областям, как доступ к цифровым технологиям, развитие цифровых навыков, цифровые навыки для рабочих мест/цифровой экономики, расширение прав и возможностей молодежи и программы лидерства, безопасность в онлайновой среде, </w:t>
      </w:r>
      <w:r w:rsidR="00BF179D" w:rsidRPr="00771A0B">
        <w:lastRenderedPageBreak/>
        <w:t>цифровое предпринимательство, а также роль технологий в решении глобальных задач на основе решений ВКРЭ-25</w:t>
      </w:r>
      <w:r w:rsidR="008927F1" w:rsidRPr="00771A0B">
        <w:t>,</w:t>
      </w:r>
      <w:r w:rsidR="00BF179D" w:rsidRPr="00771A0B">
        <w:t xml:space="preserve"> и определ</w:t>
      </w:r>
      <w:r w:rsidR="008927F1" w:rsidRPr="00771A0B">
        <w:t xml:space="preserve">ить </w:t>
      </w:r>
      <w:r w:rsidR="00BF179D" w:rsidRPr="00771A0B">
        <w:t>направлени</w:t>
      </w:r>
      <w:r w:rsidR="008927F1" w:rsidRPr="00771A0B">
        <w:t>я</w:t>
      </w:r>
      <w:r w:rsidR="00BF179D" w:rsidRPr="00771A0B">
        <w:t xml:space="preserve"> деятельности совместно с молодежью</w:t>
      </w:r>
      <w:r w:rsidR="008927F1" w:rsidRPr="00771A0B">
        <w:t>.</w:t>
      </w:r>
    </w:p>
    <w:p w14:paraId="60E31615" w14:textId="2305A745" w:rsidR="00BF179D" w:rsidRPr="00771A0B" w:rsidRDefault="00771A0B" w:rsidP="00771A0B">
      <w:pPr>
        <w:pStyle w:val="enumlev1"/>
        <w:rPr>
          <w:rFonts w:asciiTheme="minorHAnsi" w:hAnsiTheme="minorHAnsi" w:cstheme="minorHAnsi"/>
          <w:sz w:val="24"/>
          <w:szCs w:val="24"/>
        </w:rPr>
      </w:pPr>
      <w:r w:rsidRPr="00771A0B">
        <w:t>iii</w:t>
      </w:r>
      <w:r w:rsidRPr="00771A0B">
        <w:tab/>
      </w:r>
      <w:r w:rsidR="008927F1" w:rsidRPr="00771A0B">
        <w:t xml:space="preserve">В координации с Государствами-Членами и региональными организациями электросвязи сформировать </w:t>
      </w:r>
      <w:r w:rsidR="00BF179D" w:rsidRPr="00771A0B">
        <w:t>представительные группы молодых делегатов</w:t>
      </w:r>
      <w:r w:rsidR="008927F1" w:rsidRPr="00771A0B">
        <w:t xml:space="preserve"> в возрасте 18–24 лет</w:t>
      </w:r>
      <w:r w:rsidR="00BF179D" w:rsidRPr="00771A0B">
        <w:t xml:space="preserve">, в том числе из числа региональных посланников </w:t>
      </w:r>
      <w:r w:rsidR="008927F1" w:rsidRPr="00771A0B">
        <w:t xml:space="preserve">молодежи от </w:t>
      </w:r>
      <w:r w:rsidR="00BF179D" w:rsidRPr="00771A0B">
        <w:t>инициативы "Поколение подключений"; таким</w:t>
      </w:r>
      <w:r w:rsidR="008927F1" w:rsidRPr="00771A0B">
        <w:t xml:space="preserve"> </w:t>
      </w:r>
      <w:r w:rsidR="00BF179D" w:rsidRPr="00771A0B">
        <w:t>группам будет предложено принять участие в региональных молодежных сегментах РПС ВКРЭ-25, и затем в подготовке к ГМС для обеспечения разнообразного и открытого для всех представительства от авторитетных национальных, региональных и глобальных молодежных организаций; при этом особое внимание следует уделять маргинализированным и в недостаточной степени представленным группам.</w:t>
      </w:r>
    </w:p>
    <w:p w14:paraId="02D3081D" w14:textId="6E1126AD" w:rsidR="00BF179D" w:rsidRPr="00771A0B" w:rsidRDefault="00771A0B" w:rsidP="00771A0B">
      <w:pPr>
        <w:pStyle w:val="enumlev1"/>
        <w:rPr>
          <w:rFonts w:asciiTheme="minorHAnsi" w:hAnsiTheme="minorHAnsi" w:cstheme="minorHAnsi"/>
          <w:sz w:val="24"/>
          <w:szCs w:val="24"/>
        </w:rPr>
      </w:pPr>
      <w:proofErr w:type="gramStart"/>
      <w:r w:rsidRPr="00771A0B">
        <w:t>iv</w:t>
      </w:r>
      <w:proofErr w:type="gramEnd"/>
      <w:r w:rsidRPr="00771A0B">
        <w:tab/>
      </w:r>
      <w:r w:rsidR="00AD4A19" w:rsidRPr="00771A0B">
        <w:t>Проводить групповые обсуждения и интерактивные сессии для содействия обмену идеями, методами и передовым опытом между молодыми людьми, что позволит им совместными усилиями разработать заключительную Всемирную молодежную декларацию.</w:t>
      </w:r>
    </w:p>
    <w:p w14:paraId="74EAE3E6" w14:textId="1D054412" w:rsidR="00BF179D" w:rsidRPr="00771A0B" w:rsidRDefault="00771A0B" w:rsidP="00771A0B">
      <w:pPr>
        <w:pStyle w:val="enumlev1"/>
        <w:rPr>
          <w:rFonts w:asciiTheme="minorHAnsi" w:hAnsiTheme="minorHAnsi" w:cstheme="minorHAnsi"/>
          <w:sz w:val="24"/>
          <w:szCs w:val="24"/>
        </w:rPr>
      </w:pPr>
      <w:r w:rsidRPr="00771A0B">
        <w:t>v</w:t>
      </w:r>
      <w:r w:rsidRPr="00771A0B">
        <w:tab/>
      </w:r>
      <w:r w:rsidR="00BF179D" w:rsidRPr="00771A0B">
        <w:t>Разработать всеобъемлющий отчет, в котором будут отражены итоги работы и рекомендации, содержащиеся во Всемирной молодежной декларации; этот отчет должен быть представлен для ВКРЭ-25 до истечения предельного срока представления документов для включения в обсуждения на ВКРЭ-25, с тем чтобы в соответствующих случаях он был учтен в приоритетах и решениях в работе БРЭ.</w:t>
      </w:r>
    </w:p>
    <w:p w14:paraId="7235E491" w14:textId="30F75F06" w:rsidR="00BF179D" w:rsidRPr="00771A0B" w:rsidRDefault="00771A0B" w:rsidP="00771A0B">
      <w:pPr>
        <w:pStyle w:val="enumlev1"/>
        <w:rPr>
          <w:rFonts w:asciiTheme="minorHAnsi" w:hAnsiTheme="minorHAnsi" w:cstheme="minorHAnsi"/>
          <w:sz w:val="24"/>
          <w:szCs w:val="24"/>
        </w:rPr>
      </w:pPr>
      <w:proofErr w:type="gramStart"/>
      <w:r w:rsidRPr="00771A0B">
        <w:t>vi</w:t>
      </w:r>
      <w:proofErr w:type="gramEnd"/>
      <w:r w:rsidRPr="00771A0B">
        <w:tab/>
      </w:r>
      <w:r w:rsidR="00BF179D" w:rsidRPr="00771A0B">
        <w:t>Разработать стратегию осуществления на период после ГМС, которая должна быть рассмотрена Членами МСЭ, и в которой в общих чертах будут изложены действия и соответствующие меры реализации, в том числе ресурсы и требования.</w:t>
      </w:r>
    </w:p>
    <w:p w14:paraId="188E82BE" w14:textId="6B23004D" w:rsidR="00BF179D" w:rsidRPr="00771A0B" w:rsidRDefault="00771A0B" w:rsidP="00771A0B">
      <w:pPr>
        <w:pStyle w:val="Heading1"/>
      </w:pPr>
      <w:r w:rsidRPr="00771A0B">
        <w:t>4</w:t>
      </w:r>
      <w:r w:rsidRPr="00771A0B">
        <w:tab/>
      </w:r>
      <w:r w:rsidR="00BF179D" w:rsidRPr="00771A0B">
        <w:t>Бюджет</w:t>
      </w:r>
    </w:p>
    <w:p w14:paraId="2E3A7470" w14:textId="241DF6A6" w:rsidR="00BF179D" w:rsidRPr="00771A0B" w:rsidRDefault="00BF179D" w:rsidP="00771A0B">
      <w:pPr>
        <w:rPr>
          <w:rFonts w:asciiTheme="minorHAnsi" w:hAnsiTheme="minorHAnsi" w:cstheme="minorHAnsi"/>
          <w:sz w:val="24"/>
          <w:szCs w:val="24"/>
        </w:rPr>
      </w:pPr>
      <w:r w:rsidRPr="00771A0B">
        <w:t xml:space="preserve">Будет подготовлен подробный бюджет, предусматривающий затраты, связанные с организацией мероприятия, включая материально-техническое обеспечение, аренду места проведения, проезд и проживание делегатов, рекламные материалы, а также другие соответствующие расходы. В рамках </w:t>
      </w:r>
      <w:r w:rsidR="008927F1" w:rsidRPr="00771A0B">
        <w:t xml:space="preserve">средства достижения целей </w:t>
      </w:r>
      <w:r w:rsidRPr="00771A0B">
        <w:t>Кигалийского плана действий "Партнерства, международное сотрудничество и мобилизаци</w:t>
      </w:r>
      <w:r w:rsidR="008927F1" w:rsidRPr="00771A0B">
        <w:t>я</w:t>
      </w:r>
      <w:r w:rsidRPr="00771A0B">
        <w:t xml:space="preserve"> ресурсов" Членам МСЭ будет предложено оказывать поддержку деятельности по сбору средств и содействовать покрытию внебюджетных затрат для организации мероприятия.</w:t>
      </w:r>
    </w:p>
    <w:p w14:paraId="1391B61F" w14:textId="2D1B45F8" w:rsidR="00BF179D" w:rsidRPr="00771A0B" w:rsidRDefault="00771A0B" w:rsidP="00771A0B">
      <w:pPr>
        <w:pStyle w:val="Heading1"/>
      </w:pPr>
      <w:r w:rsidRPr="00771A0B">
        <w:t>5</w:t>
      </w:r>
      <w:r w:rsidRPr="00771A0B">
        <w:tab/>
      </w:r>
      <w:r w:rsidR="00BF179D" w:rsidRPr="00771A0B">
        <w:t>Сроки</w:t>
      </w:r>
    </w:p>
    <w:p w14:paraId="58047709" w14:textId="04FB6A51" w:rsidR="00BF179D" w:rsidRPr="00771A0B" w:rsidRDefault="00BF179D" w:rsidP="00771A0B">
      <w:pPr>
        <w:rPr>
          <w:rFonts w:asciiTheme="minorHAnsi" w:hAnsiTheme="minorHAnsi" w:cstheme="minorHAnsi"/>
          <w:sz w:val="24"/>
          <w:szCs w:val="24"/>
        </w:rPr>
      </w:pPr>
      <w:r w:rsidRPr="00771A0B">
        <w:t xml:space="preserve">ГМС предлагается провести в 2025 году после </w:t>
      </w:r>
      <w:r w:rsidR="008927F1" w:rsidRPr="00771A0B">
        <w:t xml:space="preserve">последнего </w:t>
      </w:r>
      <w:r w:rsidRPr="00771A0B">
        <w:t>РПС для ВКРЭ-25 и до истечения предельного срока представления вкладов для ВКРЭ-25, что предоставит достаточно времени для включения в повестку дня Всемирной конференции по развитию электросвязи позднее в 2025 году заключительных решений и рекомендаций Всемирной молодежной декларации.</w:t>
      </w:r>
    </w:p>
    <w:p w14:paraId="3E5781D1" w14:textId="0A57F372" w:rsidR="00BF179D" w:rsidRPr="00771A0B" w:rsidRDefault="00771A0B" w:rsidP="00771A0B">
      <w:pPr>
        <w:pStyle w:val="Heading1"/>
        <w:rPr>
          <w:rStyle w:val="textrun"/>
          <w:rFonts w:asciiTheme="minorHAnsi" w:hAnsiTheme="minorHAnsi" w:cstheme="minorHAnsi"/>
          <w:b w:val="0"/>
          <w:bCs/>
          <w:sz w:val="24"/>
          <w:szCs w:val="24"/>
        </w:rPr>
      </w:pPr>
      <w:r w:rsidRPr="00771A0B">
        <w:t>6</w:t>
      </w:r>
      <w:r w:rsidRPr="00771A0B">
        <w:tab/>
      </w:r>
      <w:r w:rsidR="00BF179D" w:rsidRPr="00771A0B">
        <w:t>Заключение</w:t>
      </w:r>
    </w:p>
    <w:p w14:paraId="3E1BF7D5" w14:textId="6D37409E" w:rsidR="00BF179D" w:rsidRPr="00771A0B" w:rsidRDefault="00BF179D" w:rsidP="00771A0B">
      <w:pPr>
        <w:rPr>
          <w:rFonts w:asciiTheme="minorHAnsi" w:hAnsiTheme="minorHAnsi" w:cstheme="minorHAnsi"/>
          <w:sz w:val="24"/>
          <w:szCs w:val="24"/>
        </w:rPr>
      </w:pPr>
      <w:r w:rsidRPr="00771A0B">
        <w:t>БРЭ предлагает провести Глобальный молодежный саммит, перед которым будут организованы региональные молодежные сегменты на РПС для ВКРЭ-25, с тем чтобы предоставить молодым людям открытую платформу для представления своих мнений и внесения вклада в процесс принятия решений на региональном и глобальном уровнях по важнейшим вопросам, касающимся равного и справедливого охвата цифровыми технологиями и расширения прав и возможностей молодежи во всем мире, в частности молодых людей, находящейся в неблагоприятном положении, в рамках работы Сектора развития МСЭ.</w:t>
      </w:r>
    </w:p>
    <w:p w14:paraId="51FF761A" w14:textId="3C2A5D06" w:rsidR="00BF179D" w:rsidRPr="00771A0B" w:rsidRDefault="00BF179D" w:rsidP="00771A0B">
      <w:pPr>
        <w:rPr>
          <w:rFonts w:asciiTheme="minorHAnsi" w:hAnsiTheme="minorHAnsi" w:cstheme="minorHAnsi"/>
          <w:sz w:val="24"/>
          <w:szCs w:val="24"/>
        </w:rPr>
      </w:pPr>
      <w:r w:rsidRPr="00771A0B">
        <w:lastRenderedPageBreak/>
        <w:t>Цель БРЭ заключается в том, чтобы включить идеи и приоритеты, определенные молодежью в ходе работы региональных молодежных сегментов в РПС для ВКРЭ-25, обеспечить скоординированный подход с Членами МСЭ и представить четкие результаты работы представителей молодежи на региональном и глобальном уровнях для рассмотрения Членами МСЭ, а также повысить оперативный потенциал путем увязки с реализацией региональных инициатив ВКРЭ.</w:t>
      </w:r>
    </w:p>
    <w:p w14:paraId="5062A779" w14:textId="403F807A" w:rsidR="00BF179D" w:rsidRPr="00771A0B" w:rsidRDefault="00BF179D" w:rsidP="00771A0B">
      <w:pPr>
        <w:rPr>
          <w:rFonts w:asciiTheme="minorHAnsi" w:hAnsiTheme="minorHAnsi" w:cstheme="minorHAnsi"/>
          <w:sz w:val="24"/>
          <w:szCs w:val="24"/>
        </w:rPr>
      </w:pPr>
      <w:r w:rsidRPr="00771A0B">
        <w:t>Это позволит Государствам-Членам лучше соотносить свои конкретные потребности и потребности молодых людей, адаптированные для всех регионов мира. Компоненты/декларации региональных молодежных сегментов дадут Членам МСЭ возможность включить их в региональные инициативы, в том числе путем разработки соответствующих стратегий и мер на региональном и национальном уровнях, направленных на удовлетворение этих выявленных конкретных потребностей и требований.</w:t>
      </w:r>
    </w:p>
    <w:p w14:paraId="73BFB99A" w14:textId="38CF8A67" w:rsidR="00BF179D" w:rsidRPr="00771A0B" w:rsidRDefault="00BF179D" w:rsidP="00771A0B">
      <w:pPr>
        <w:rPr>
          <w:rFonts w:asciiTheme="minorHAnsi" w:hAnsiTheme="minorHAnsi" w:cstheme="minorHAnsi"/>
          <w:sz w:val="24"/>
          <w:szCs w:val="24"/>
        </w:rPr>
      </w:pPr>
      <w:r w:rsidRPr="00771A0B">
        <w:t xml:space="preserve">Помимо этого, ГМС </w:t>
      </w:r>
      <w:r w:rsidR="006C73A1" w:rsidRPr="00771A0B">
        <w:t xml:space="preserve">наладит взаимодействие поколений </w:t>
      </w:r>
      <w:r w:rsidRPr="00771A0B">
        <w:t xml:space="preserve">между основными директивными органами Государств-Членов и </w:t>
      </w:r>
      <w:r w:rsidR="006C73A1" w:rsidRPr="00771A0B">
        <w:t>выразителями мнений</w:t>
      </w:r>
      <w:r w:rsidRPr="00771A0B">
        <w:t xml:space="preserve"> молодежи всего мира, что позволит им предпринимать необходимые шаги для обеспечения расширения п</w:t>
      </w:r>
      <w:r w:rsidR="006C73A1" w:rsidRPr="00771A0B">
        <w:t>р</w:t>
      </w:r>
      <w:r w:rsidRPr="00771A0B">
        <w:t>ав и возможностей всей молодежи на равной и справедливой основе с помощью технологий.</w:t>
      </w:r>
    </w:p>
    <w:p w14:paraId="1D403153" w14:textId="0CFD51C9" w:rsidR="00BF179D" w:rsidRPr="00771A0B" w:rsidRDefault="00BF179D" w:rsidP="00771A0B">
      <w:pPr>
        <w:rPr>
          <w:rFonts w:asciiTheme="minorHAnsi" w:hAnsiTheme="minorHAnsi" w:cstheme="minorHAnsi"/>
          <w:sz w:val="24"/>
          <w:szCs w:val="24"/>
        </w:rPr>
      </w:pPr>
      <w:r w:rsidRPr="00771A0B">
        <w:t>Конечная цель ГМС – помочь молодым поколениям направлять глобальную цифровую трансформацию в качестве будущих лидеров цифрового мира.</w:t>
      </w:r>
    </w:p>
    <w:p w14:paraId="7759C759" w14:textId="61872B87" w:rsidR="00821996" w:rsidRPr="00771A0B" w:rsidRDefault="003C58BF" w:rsidP="00771A0B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</w:pPr>
      <w:r w:rsidRPr="00771A0B">
        <w:t>_______________</w:t>
      </w:r>
    </w:p>
    <w:sectPr w:rsidR="00821996" w:rsidRPr="00771A0B" w:rsidSect="00473791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44B6" w14:textId="05FCE206" w:rsidR="00771A0B" w:rsidRPr="00771A0B" w:rsidRDefault="00771A0B" w:rsidP="00771A0B">
    <w:pPr>
      <w:tabs>
        <w:tab w:val="left" w:pos="5954"/>
        <w:tab w:val="right" w:pos="9639"/>
      </w:tabs>
      <w:spacing w:before="0"/>
      <w:rPr>
        <w:caps/>
        <w:noProof/>
        <w:sz w:val="16"/>
        <w:lang w:val="fr-FR"/>
      </w:rPr>
    </w:pPr>
    <w:r w:rsidRPr="00170675">
      <w:rPr>
        <w:caps/>
        <w:noProof/>
        <w:sz w:val="16"/>
      </w:rPr>
      <w:fldChar w:fldCharType="begin"/>
    </w:r>
    <w:r w:rsidRPr="00170675">
      <w:rPr>
        <w:caps/>
        <w:noProof/>
        <w:sz w:val="16"/>
        <w:lang w:val="fr-FR"/>
      </w:rPr>
      <w:instrText xml:space="preserve"> FILENAME \p  \* MERGEFORMAT </w:instrText>
    </w:r>
    <w:r w:rsidRPr="00170675">
      <w:rPr>
        <w:caps/>
        <w:noProof/>
        <w:sz w:val="16"/>
      </w:rPr>
      <w:fldChar w:fldCharType="separate"/>
    </w:r>
    <w:r>
      <w:rPr>
        <w:caps/>
        <w:noProof/>
        <w:sz w:val="16"/>
        <w:lang w:val="fr-FR"/>
      </w:rPr>
      <w:t>P:\RUS\ITU-D\CONF-D\TDAG23\TDAG23-30\000\027R.docx</w:t>
    </w:r>
    <w:r w:rsidRPr="00170675">
      <w:rPr>
        <w:caps/>
        <w:noProof/>
        <w:sz w:val="16"/>
      </w:rPr>
      <w:fldChar w:fldCharType="end"/>
    </w:r>
    <w:r w:rsidRPr="00170675">
      <w:rPr>
        <w:caps/>
        <w:noProof/>
        <w:sz w:val="16"/>
      </w:rPr>
      <w:t xml:space="preserve"> (</w:t>
    </w:r>
    <w:r w:rsidRPr="00771A0B">
      <w:rPr>
        <w:caps/>
        <w:noProof/>
        <w:sz w:val="16"/>
      </w:rPr>
      <w:t>522873</w:t>
    </w:r>
    <w:r w:rsidRPr="00170675">
      <w:rPr>
        <w:caps/>
        <w:noProof/>
        <w:sz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771A0B" w:rsidRPr="00170675" w14:paraId="20D1BC7B" w14:textId="77777777" w:rsidTr="00DE5973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6B2ABE21" w14:textId="77777777" w:rsidR="00771A0B" w:rsidRPr="00170675" w:rsidRDefault="00771A0B" w:rsidP="00771A0B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Координатор</w:t>
          </w:r>
          <w:r w:rsidRPr="00170675">
            <w:rPr>
              <w:noProof/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61CCE648" w14:textId="77777777" w:rsidR="00771A0B" w:rsidRPr="00170675" w:rsidRDefault="00771A0B" w:rsidP="00771A0B">
          <w:pPr>
            <w:tabs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r w:rsidRPr="00170675">
            <w:rPr>
              <w:noProof/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0CAB4063" w14:textId="301C9893" w:rsidR="00771A0B" w:rsidRPr="00170675" w:rsidRDefault="00771A0B" w:rsidP="00771A0B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 w:rsidRPr="00771A0B">
            <w:rPr>
              <w:noProof/>
              <w:sz w:val="18"/>
              <w:szCs w:val="18"/>
            </w:rPr>
            <w:t>г-жа Сильвия Полл (Ms Sylvia Poll), руководитель Отдела цифрового общества Бюро развития электросвязи</w:t>
          </w:r>
        </w:p>
      </w:tc>
    </w:tr>
    <w:tr w:rsidR="00771A0B" w:rsidRPr="00170675" w14:paraId="5794B030" w14:textId="77777777" w:rsidTr="00DE5973">
      <w:tc>
        <w:tcPr>
          <w:tcW w:w="1418" w:type="dxa"/>
          <w:shd w:val="clear" w:color="auto" w:fill="auto"/>
        </w:tcPr>
        <w:p w14:paraId="29387C19" w14:textId="77777777" w:rsidR="00771A0B" w:rsidRPr="00170675" w:rsidRDefault="00771A0B" w:rsidP="00771A0B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</w:p>
      </w:tc>
      <w:tc>
        <w:tcPr>
          <w:tcW w:w="3260" w:type="dxa"/>
        </w:tcPr>
        <w:p w14:paraId="76FD9482" w14:textId="77777777" w:rsidR="00771A0B" w:rsidRPr="00170675" w:rsidRDefault="00771A0B" w:rsidP="00771A0B">
          <w:pPr>
            <w:tabs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 w:rsidRPr="00170675">
            <w:rPr>
              <w:noProof/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79373FBA" w14:textId="20A22AB4" w:rsidR="00771A0B" w:rsidRPr="00170675" w:rsidRDefault="00771A0B" w:rsidP="00771A0B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r w:rsidRPr="00771A0B">
            <w:rPr>
              <w:noProof/>
              <w:sz w:val="18"/>
              <w:szCs w:val="18"/>
            </w:rPr>
            <w:t>+41 22 730 6762</w:t>
          </w:r>
        </w:p>
      </w:tc>
    </w:tr>
    <w:tr w:rsidR="00771A0B" w:rsidRPr="00170675" w14:paraId="5E6668C7" w14:textId="77777777" w:rsidTr="00DE5973">
      <w:tc>
        <w:tcPr>
          <w:tcW w:w="1418" w:type="dxa"/>
          <w:shd w:val="clear" w:color="auto" w:fill="auto"/>
        </w:tcPr>
        <w:p w14:paraId="7E3817BF" w14:textId="77777777" w:rsidR="00771A0B" w:rsidRPr="00170675" w:rsidRDefault="00771A0B" w:rsidP="00771A0B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48F3F352" w14:textId="77777777" w:rsidR="00771A0B" w:rsidRPr="00170675" w:rsidRDefault="00771A0B" w:rsidP="00771A0B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r w:rsidRPr="00170675">
            <w:rPr>
              <w:noProof/>
              <w:sz w:val="18"/>
              <w:szCs w:val="18"/>
            </w:rPr>
            <w:t>Эл. почта</w:t>
          </w:r>
          <w:r w:rsidRPr="00170675">
            <w:rPr>
              <w:noProof/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51CA7139" w14:textId="22291145" w:rsidR="00771A0B" w:rsidRPr="00771A0B" w:rsidRDefault="00771A0B" w:rsidP="00771A0B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hyperlink r:id="rId1" w:history="1">
            <w:r w:rsidRPr="00771A0B">
              <w:rPr>
                <w:rStyle w:val="Hyperlink"/>
                <w:sz w:val="18"/>
                <w:szCs w:val="18"/>
              </w:rPr>
              <w:t>sylvia.poll@itu.int</w:t>
            </w:r>
          </w:hyperlink>
          <w:r w:rsidRPr="00771A0B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19CE88AA" w14:textId="77777777" w:rsidR="00771A0B" w:rsidRPr="00170675" w:rsidRDefault="00771A0B" w:rsidP="00771A0B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40A321D0" w14:textId="196B2940" w:rsidR="00721657" w:rsidRPr="00771A0B" w:rsidRDefault="00771A0B" w:rsidP="00771A0B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r w:rsidRPr="0017067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  <w:footnote w:id="1">
    <w:p w14:paraId="1186A4DF" w14:textId="2E5D3E6B" w:rsidR="00F14545" w:rsidRPr="00F14545" w:rsidRDefault="00F14545">
      <w:pPr>
        <w:pStyle w:val="FootnoteText"/>
      </w:pPr>
      <w:r>
        <w:rPr>
          <w:rStyle w:val="FootnoteReference"/>
        </w:rPr>
        <w:footnoteRef/>
      </w:r>
      <w:r w:rsidR="00771A0B">
        <w:tab/>
      </w:r>
      <w:hyperlink r:id="rId1" w:history="1">
        <w:r>
          <w:rPr>
            <w:rStyle w:val="Hyperlink"/>
          </w:rPr>
          <w:t>Отчет</w:t>
        </w:r>
        <w:r w:rsidRPr="00F14545">
          <w:rPr>
            <w:rStyle w:val="Hyperlink"/>
          </w:rPr>
          <w:t xml:space="preserve"> "</w:t>
        </w:r>
        <w:r>
          <w:rPr>
            <w:rStyle w:val="Hyperlink"/>
          </w:rPr>
          <w:t>Будущее</w:t>
        </w:r>
        <w:r w:rsidRPr="00F14545">
          <w:rPr>
            <w:rStyle w:val="Hyperlink"/>
          </w:rPr>
          <w:t xml:space="preserve"> </w:t>
        </w:r>
        <w:r>
          <w:rPr>
            <w:rStyle w:val="Hyperlink"/>
          </w:rPr>
          <w:t>рынка</w:t>
        </w:r>
        <w:r w:rsidRPr="00F14545">
          <w:rPr>
            <w:rStyle w:val="Hyperlink"/>
          </w:rPr>
          <w:t xml:space="preserve"> </w:t>
        </w:r>
        <w:r>
          <w:rPr>
            <w:rStyle w:val="Hyperlink"/>
          </w:rPr>
          <w:t>труда</w:t>
        </w:r>
        <w:r w:rsidRPr="00F14545">
          <w:rPr>
            <w:rStyle w:val="Hyperlink"/>
          </w:rPr>
          <w:t xml:space="preserve">" 2023 </w:t>
        </w:r>
        <w:r>
          <w:rPr>
            <w:rStyle w:val="Hyperlink"/>
          </w:rPr>
          <w:t>года</w:t>
        </w:r>
        <w:r w:rsidRPr="00F14545">
          <w:rPr>
            <w:rStyle w:val="Hyperlink"/>
          </w:rPr>
          <w:t xml:space="preserve"> | </w:t>
        </w:r>
        <w:r>
          <w:rPr>
            <w:rStyle w:val="Hyperlink"/>
          </w:rPr>
          <w:t>Всемирный</w:t>
        </w:r>
        <w:r w:rsidRPr="00F14545">
          <w:rPr>
            <w:rStyle w:val="Hyperlink"/>
          </w:rPr>
          <w:t xml:space="preserve"> </w:t>
        </w:r>
        <w:r>
          <w:rPr>
            <w:rStyle w:val="Hyperlink"/>
          </w:rPr>
          <w:t>экономический форум</w:t>
        </w:r>
      </w:hyperlink>
    </w:p>
  </w:footnote>
  <w:footnote w:id="2">
    <w:p w14:paraId="1B0A7728" w14:textId="0EA1D00D" w:rsidR="00F14545" w:rsidRPr="00F14545" w:rsidRDefault="00F14545">
      <w:pPr>
        <w:pStyle w:val="FootnoteText"/>
      </w:pPr>
      <w:r>
        <w:rPr>
          <w:rStyle w:val="FootnoteReference"/>
        </w:rPr>
        <w:footnoteRef/>
      </w:r>
      <w:r w:rsidR="00771A0B">
        <w:tab/>
      </w:r>
      <w:hyperlink r:id="rId2" w:history="1">
        <w:r>
          <w:rPr>
            <w:rStyle w:val="Hyperlink"/>
          </w:rPr>
          <w:t>Молодежный</w:t>
        </w:r>
        <w:r w:rsidRPr="00F14545">
          <w:rPr>
            <w:rStyle w:val="Hyperlink"/>
          </w:rPr>
          <w:t xml:space="preserve"> </w:t>
        </w:r>
        <w:r>
          <w:rPr>
            <w:rStyle w:val="Hyperlink"/>
          </w:rPr>
          <w:t>форум</w:t>
        </w:r>
        <w:r w:rsidRPr="00F14545">
          <w:rPr>
            <w:rStyle w:val="Hyperlink"/>
          </w:rPr>
          <w:t xml:space="preserve"> </w:t>
        </w:r>
        <w:r>
          <w:rPr>
            <w:rStyle w:val="Hyperlink"/>
          </w:rPr>
          <w:t>ЭКОСОС</w:t>
        </w:r>
        <w:r w:rsidRPr="00F14545">
          <w:rPr>
            <w:rStyle w:val="Hyperlink"/>
          </w:rPr>
          <w:t xml:space="preserve"> 2023 </w:t>
        </w:r>
        <w:r>
          <w:rPr>
            <w:rStyle w:val="Hyperlink"/>
          </w:rPr>
          <w:t>года</w:t>
        </w:r>
        <w:r w:rsidRPr="00F14545">
          <w:rPr>
            <w:rStyle w:val="Hyperlink"/>
          </w:rPr>
          <w:t xml:space="preserve"> | </w:t>
        </w:r>
        <w:r>
          <w:rPr>
            <w:rStyle w:val="Hyperlink"/>
          </w:rPr>
          <w:t>Экономический и социальный совет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590B7AD8" w:rsidR="00721657" w:rsidRPr="00771A0B" w:rsidRDefault="00771A0B" w:rsidP="00771A0B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lang w:val="de-CH"/>
      </w:rPr>
    </w:pPr>
    <w:r w:rsidRPr="00972BCD">
      <w:tab/>
    </w:r>
    <w:r w:rsidRPr="00A54E72">
      <w:rPr>
        <w:lang w:val="de-CH"/>
      </w:rPr>
      <w:t>TDAG</w:t>
    </w:r>
    <w:r>
      <w:rPr>
        <w:lang w:val="de-CH"/>
      </w:rPr>
      <w:t>-23</w:t>
    </w:r>
    <w:r w:rsidRPr="00A54E72">
      <w:rPr>
        <w:lang w:val="de-CH"/>
      </w:rPr>
      <w:t>/</w:t>
    </w:r>
    <w:r>
      <w:rPr>
        <w:lang w:val="de-CH"/>
      </w:rPr>
      <w:t>2</w:t>
    </w:r>
    <w:r>
      <w:rPr>
        <w:lang w:val="de-CH"/>
      </w:rPr>
      <w:t>7</w:t>
    </w:r>
    <w:r w:rsidRPr="006D271A">
      <w:rPr>
        <w:lang w:val="de-CH"/>
      </w:rPr>
      <w:t>-</w:t>
    </w:r>
    <w:r w:rsidRPr="00170675">
      <w:t>R</w:t>
    </w:r>
    <w:r w:rsidRPr="006D271A">
      <w:rPr>
        <w:lang w:val="de-CH"/>
      </w:rPr>
      <w:tab/>
    </w:r>
    <w:r>
      <w:t>Страница</w:t>
    </w:r>
    <w:r w:rsidRPr="006D271A">
      <w:rPr>
        <w:lang w:val="de-CH"/>
      </w:rPr>
      <w:t xml:space="preserve"> </w:t>
    </w:r>
    <w:r w:rsidRPr="00972BCD">
      <w:fldChar w:fldCharType="begin"/>
    </w:r>
    <w:r w:rsidRPr="006D271A">
      <w:rPr>
        <w:lang w:val="de-CH"/>
      </w:rPr>
      <w:instrText xml:space="preserve"> PAGE </w:instrText>
    </w:r>
    <w:r w:rsidRPr="00972BCD">
      <w:fldChar w:fldCharType="separate"/>
    </w:r>
    <w:r>
      <w:t>2</w:t>
    </w:r>
    <w:r w:rsidRPr="00972B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43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5415DA"/>
    <w:multiLevelType w:val="multilevel"/>
    <w:tmpl w:val="F1F0176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06D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43122"/>
    <w:multiLevelType w:val="hybridMultilevel"/>
    <w:tmpl w:val="893AE646"/>
    <w:lvl w:ilvl="0" w:tplc="46C0B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1298"/>
    <w:multiLevelType w:val="multilevel"/>
    <w:tmpl w:val="047ECF3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E53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AD4D4A"/>
    <w:multiLevelType w:val="multilevel"/>
    <w:tmpl w:val="866C65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D4297F"/>
    <w:multiLevelType w:val="multilevel"/>
    <w:tmpl w:val="4ABC8D04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E01A12"/>
    <w:multiLevelType w:val="multilevel"/>
    <w:tmpl w:val="B2ACD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691817"/>
    <w:multiLevelType w:val="multilevel"/>
    <w:tmpl w:val="C2C0E55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143448"/>
    <w:multiLevelType w:val="multilevel"/>
    <w:tmpl w:val="F8069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60114423"/>
    <w:multiLevelType w:val="multilevel"/>
    <w:tmpl w:val="5EE85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C52547"/>
    <w:multiLevelType w:val="multilevel"/>
    <w:tmpl w:val="812040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00AB3"/>
    <w:multiLevelType w:val="hybridMultilevel"/>
    <w:tmpl w:val="5860C620"/>
    <w:lvl w:ilvl="0" w:tplc="AF0CEB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B68BA"/>
    <w:multiLevelType w:val="multilevel"/>
    <w:tmpl w:val="0B46C6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6321A1"/>
    <w:multiLevelType w:val="multilevel"/>
    <w:tmpl w:val="B31270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4850B3"/>
    <w:multiLevelType w:val="multilevel"/>
    <w:tmpl w:val="609A71F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847137069">
    <w:abstractNumId w:val="11"/>
  </w:num>
  <w:num w:numId="2" w16cid:durableId="359354296">
    <w:abstractNumId w:val="0"/>
  </w:num>
  <w:num w:numId="3" w16cid:durableId="621419239">
    <w:abstractNumId w:val="14"/>
  </w:num>
  <w:num w:numId="4" w16cid:durableId="1731153279">
    <w:abstractNumId w:val="2"/>
  </w:num>
  <w:num w:numId="5" w16cid:durableId="1540897711">
    <w:abstractNumId w:val="3"/>
  </w:num>
  <w:num w:numId="6" w16cid:durableId="1105423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27489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924579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30970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59252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687614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428880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600998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347189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891589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661329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343821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3451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3D86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52BDB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499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0B96"/>
    <w:rsid w:val="00236560"/>
    <w:rsid w:val="0023662E"/>
    <w:rsid w:val="00245D0F"/>
    <w:rsid w:val="002548C3"/>
    <w:rsid w:val="00257ACD"/>
    <w:rsid w:val="00262908"/>
    <w:rsid w:val="002650F4"/>
    <w:rsid w:val="002715FD"/>
    <w:rsid w:val="002769D8"/>
    <w:rsid w:val="002770B1"/>
    <w:rsid w:val="00285B33"/>
    <w:rsid w:val="00287A3C"/>
    <w:rsid w:val="00295AEB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39C"/>
    <w:rsid w:val="0041156B"/>
    <w:rsid w:val="004122C5"/>
    <w:rsid w:val="00413B78"/>
    <w:rsid w:val="004146FD"/>
    <w:rsid w:val="00416DDE"/>
    <w:rsid w:val="004358DB"/>
    <w:rsid w:val="00441D1A"/>
    <w:rsid w:val="0044411E"/>
    <w:rsid w:val="00452D7D"/>
    <w:rsid w:val="00453435"/>
    <w:rsid w:val="00460089"/>
    <w:rsid w:val="00466398"/>
    <w:rsid w:val="0047306D"/>
    <w:rsid w:val="00473791"/>
    <w:rsid w:val="00476E48"/>
    <w:rsid w:val="00481DE9"/>
    <w:rsid w:val="0049077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453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61C27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C73A1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1A0B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1F1E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39E3"/>
    <w:rsid w:val="00844A56"/>
    <w:rsid w:val="00845B11"/>
    <w:rsid w:val="00852081"/>
    <w:rsid w:val="008626CD"/>
    <w:rsid w:val="00872B6E"/>
    <w:rsid w:val="00874DFD"/>
    <w:rsid w:val="008802F9"/>
    <w:rsid w:val="00883086"/>
    <w:rsid w:val="008879FD"/>
    <w:rsid w:val="008927F1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053A6"/>
    <w:rsid w:val="00914004"/>
    <w:rsid w:val="009146AC"/>
    <w:rsid w:val="00916AE6"/>
    <w:rsid w:val="00922EC1"/>
    <w:rsid w:val="00923CF1"/>
    <w:rsid w:val="009301F1"/>
    <w:rsid w:val="00930387"/>
    <w:rsid w:val="009307DF"/>
    <w:rsid w:val="009359B8"/>
    <w:rsid w:val="00935FF0"/>
    <w:rsid w:val="009431F8"/>
    <w:rsid w:val="009465AB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6F43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D6021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85A17"/>
    <w:rsid w:val="00A9392C"/>
    <w:rsid w:val="00A9462B"/>
    <w:rsid w:val="00A97D59"/>
    <w:rsid w:val="00AA3E09"/>
    <w:rsid w:val="00AA4BEF"/>
    <w:rsid w:val="00AB1659"/>
    <w:rsid w:val="00AB4962"/>
    <w:rsid w:val="00AB63CD"/>
    <w:rsid w:val="00AB734E"/>
    <w:rsid w:val="00AB740F"/>
    <w:rsid w:val="00AC6F14"/>
    <w:rsid w:val="00AC7221"/>
    <w:rsid w:val="00AD4677"/>
    <w:rsid w:val="00AD4A19"/>
    <w:rsid w:val="00AD74F2"/>
    <w:rsid w:val="00AE4208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50574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2A30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BF179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A23BC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755B"/>
    <w:rsid w:val="00D10FC7"/>
    <w:rsid w:val="00D1519F"/>
    <w:rsid w:val="00D20E99"/>
    <w:rsid w:val="00D21C83"/>
    <w:rsid w:val="00D35BDD"/>
    <w:rsid w:val="00D56A3C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770A0"/>
    <w:rsid w:val="00E80B77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14545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73F31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1A0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771A0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71A0B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771A0B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71A0B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71A0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71A0B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771A0B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771A0B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771A0B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771A0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71A0B"/>
  </w:style>
  <w:style w:type="paragraph" w:styleId="TOC8">
    <w:name w:val="toc 8"/>
    <w:basedOn w:val="Normal"/>
    <w:next w:val="Normal"/>
    <w:rsid w:val="00771A0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71A0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71A0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71A0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71A0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71A0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71A0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71A0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771A0B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71A0B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71A0B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771A0B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771A0B"/>
    <w:pPr>
      <w:ind w:left="567"/>
    </w:pPr>
  </w:style>
  <w:style w:type="paragraph" w:customStyle="1" w:styleId="enumlev1">
    <w:name w:val="enumlev1"/>
    <w:basedOn w:val="Normal"/>
    <w:rsid w:val="00771A0B"/>
    <w:pPr>
      <w:spacing w:before="86"/>
      <w:ind w:left="794" w:hanging="794"/>
    </w:pPr>
  </w:style>
  <w:style w:type="paragraph" w:customStyle="1" w:styleId="enumlev2">
    <w:name w:val="enumlev2"/>
    <w:basedOn w:val="enumlev1"/>
    <w:rsid w:val="00771A0B"/>
    <w:pPr>
      <w:ind w:left="1191" w:hanging="397"/>
    </w:pPr>
  </w:style>
  <w:style w:type="paragraph" w:customStyle="1" w:styleId="enumlev3">
    <w:name w:val="enumlev3"/>
    <w:basedOn w:val="enumlev2"/>
    <w:rsid w:val="00771A0B"/>
    <w:pPr>
      <w:ind w:left="1588"/>
    </w:pPr>
  </w:style>
  <w:style w:type="paragraph" w:customStyle="1" w:styleId="Normalaftertitle">
    <w:name w:val="Normal after title"/>
    <w:basedOn w:val="Normal"/>
    <w:next w:val="Normal"/>
    <w:rsid w:val="00771A0B"/>
    <w:pPr>
      <w:spacing w:before="24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771A0B"/>
    <w:pPr>
      <w:tabs>
        <w:tab w:val="right" w:pos="9781"/>
      </w:tabs>
    </w:pPr>
    <w:rPr>
      <w:b/>
    </w:rPr>
  </w:style>
  <w:style w:type="paragraph" w:customStyle="1" w:styleId="AnnexNo">
    <w:name w:val="Annex_No"/>
    <w:basedOn w:val="Normal"/>
    <w:next w:val="Normal"/>
    <w:rsid w:val="00771A0B"/>
    <w:pPr>
      <w:spacing w:before="72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771A0B"/>
    <w:pPr>
      <w:tabs>
        <w:tab w:val="left" w:pos="851"/>
      </w:tabs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"/>
    <w:autoRedefine/>
    <w:rsid w:val="00771A0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paragraph" w:customStyle="1" w:styleId="Title1">
    <w:name w:val="Title 1"/>
    <w:basedOn w:val="Source"/>
    <w:next w:val="Normal"/>
    <w:rsid w:val="00771A0B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771A0B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71A0B"/>
    <w:rPr>
      <w:caps w:val="0"/>
    </w:rPr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771A0B"/>
    <w:rPr>
      <w:caps w:val="0"/>
    </w:rPr>
  </w:style>
  <w:style w:type="paragraph" w:customStyle="1" w:styleId="Annexref">
    <w:name w:val="Annex_ref"/>
    <w:basedOn w:val="Normal"/>
    <w:next w:val="Normal"/>
    <w:rsid w:val="00771A0B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771A0B"/>
    <w:pPr>
      <w:spacing w:before="240" w:after="24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Normal"/>
    <w:rsid w:val="00771A0B"/>
  </w:style>
  <w:style w:type="paragraph" w:customStyle="1" w:styleId="Appendixref">
    <w:name w:val="Appendix_ref"/>
    <w:basedOn w:val="Annexref"/>
    <w:next w:val="Normal"/>
    <w:rsid w:val="00771A0B"/>
  </w:style>
  <w:style w:type="paragraph" w:customStyle="1" w:styleId="Appendixtitle">
    <w:name w:val="Appendix_title"/>
    <w:basedOn w:val="Annextitle"/>
    <w:next w:val="Normal"/>
    <w:rsid w:val="00771A0B"/>
    <w:rPr>
      <w:sz w:val="22"/>
    </w:rPr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771A0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771A0B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771A0B"/>
    <w:pPr>
      <w:spacing w:before="240" w:after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771A0B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771A0B"/>
  </w:style>
  <w:style w:type="paragraph" w:customStyle="1" w:styleId="Chaptitle">
    <w:name w:val="Chap_title"/>
    <w:basedOn w:val="Arttitle"/>
    <w:next w:val="Normal"/>
    <w:rsid w:val="00771A0B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TableNo"/>
    <w:next w:val="Tabletext"/>
    <w:rsid w:val="00771A0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ext">
    <w:name w:val="Table_text"/>
    <w:basedOn w:val="Normal"/>
    <w:rsid w:val="00771A0B"/>
    <w:pPr>
      <w:spacing w:before="60" w:after="6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Heading3"/>
    <w:next w:val="Normal"/>
    <w:link w:val="HeadingbChar"/>
    <w:rsid w:val="00771A0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771A0B"/>
    <w:pPr>
      <w:spacing w:before="160"/>
      <w:outlineLvl w:val="0"/>
    </w:pPr>
    <w:rPr>
      <w:b w:val="0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Normal"/>
    <w:rsid w:val="00771A0B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771A0B"/>
    <w:pPr>
      <w:spacing w:before="240"/>
      <w:jc w:val="center"/>
    </w:pPr>
    <w:rPr>
      <w:b/>
      <w:sz w:val="26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771A0B"/>
    <w:pPr>
      <w:ind w:left="567" w:hanging="567"/>
    </w:pPr>
  </w:style>
  <w:style w:type="paragraph" w:customStyle="1" w:styleId="Reftitle">
    <w:name w:val="Ref_title"/>
    <w:basedOn w:val="Normal"/>
    <w:next w:val="Reftext"/>
    <w:rsid w:val="00771A0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AnnexNo"/>
    <w:next w:val="Normal"/>
    <w:rsid w:val="00771A0B"/>
  </w:style>
  <w:style w:type="paragraph" w:customStyle="1" w:styleId="Restitle">
    <w:name w:val="Res_title"/>
    <w:basedOn w:val="Annextitle"/>
    <w:next w:val="Normal"/>
    <w:link w:val="RestitleChar"/>
    <w:rsid w:val="00771A0B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rsid w:val="00771A0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71A0B"/>
    <w:pPr>
      <w:spacing w:before="120"/>
    </w:pPr>
  </w:style>
  <w:style w:type="paragraph" w:customStyle="1" w:styleId="TableNo">
    <w:name w:val="Table_No"/>
    <w:basedOn w:val="Normal"/>
    <w:next w:val="Normal"/>
    <w:rsid w:val="00771A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771A0B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71A0B"/>
    <w:rPr>
      <w:rFonts w:ascii="Calibri" w:hAnsi="Calibri"/>
      <w:sz w:val="18"/>
      <w:szCs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771A0B"/>
    <w:rPr>
      <w:rFonts w:ascii="Calibri" w:hAnsi="Calibri"/>
      <w:caps/>
      <w:noProof/>
      <w:sz w:val="16"/>
      <w:szCs w:val="22"/>
      <w:lang w:val="ru-RU" w:eastAsia="en-US"/>
    </w:rPr>
  </w:style>
  <w:style w:type="table" w:styleId="TableGrid">
    <w:name w:val="Table Grid"/>
    <w:basedOn w:val="TableNormal"/>
    <w:uiPriority w:val="59"/>
    <w:rsid w:val="00771A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771A0B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rsid w:val="00771A0B"/>
    <w:rPr>
      <w:color w:val="0000FF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771A0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customStyle="1" w:styleId="Reasons">
    <w:name w:val="Reasons"/>
    <w:basedOn w:val="Normal"/>
    <w:qFormat/>
    <w:rsid w:val="00771A0B"/>
  </w:style>
  <w:style w:type="character" w:styleId="FollowedHyperlink">
    <w:name w:val="FollowedHyperlink"/>
    <w:basedOn w:val="DefaultParagraphFont"/>
    <w:rsid w:val="00771A0B"/>
    <w:rPr>
      <w:color w:val="800080"/>
      <w:u w:val="single"/>
    </w:rPr>
  </w:style>
  <w:style w:type="character" w:customStyle="1" w:styleId="RestitleChar">
    <w:name w:val="Res_title Char"/>
    <w:basedOn w:val="DefaultParagraphFont"/>
    <w:link w:val="Restitle"/>
    <w:qFormat/>
    <w:rsid w:val="00441D1A"/>
    <w:rPr>
      <w:rFonts w:ascii="Calibri" w:hAnsi="Calibri"/>
      <w:b/>
      <w:sz w:val="26"/>
      <w:szCs w:val="22"/>
      <w:lang w:val="ru-RU" w:eastAsia="en-US"/>
    </w:rPr>
  </w:style>
  <w:style w:type="character" w:styleId="Strong">
    <w:name w:val="Strong"/>
    <w:basedOn w:val="DefaultParagraphFont"/>
    <w:uiPriority w:val="22"/>
    <w:qFormat/>
    <w:rsid w:val="00441D1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95AEB"/>
    <w:rPr>
      <w:color w:val="605E5C"/>
      <w:shd w:val="clear" w:color="auto" w:fill="E1DFDD"/>
    </w:rPr>
  </w:style>
  <w:style w:type="paragraph" w:customStyle="1" w:styleId="western">
    <w:name w:val="western"/>
    <w:basedOn w:val="Normal"/>
    <w:qFormat/>
    <w:rsid w:val="00CA23B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Autospacing="1" w:after="144" w:line="276" w:lineRule="auto"/>
      <w:textAlignment w:val="auto"/>
    </w:pPr>
    <w:rPr>
      <w:rFonts w:cs="Calibri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71A0B"/>
    <w:rPr>
      <w:rFonts w:ascii="Calibri" w:hAnsi="Calibri"/>
      <w:szCs w:val="22"/>
      <w:lang w:val="ru-RU" w:eastAsia="en-US"/>
    </w:rPr>
  </w:style>
  <w:style w:type="character" w:customStyle="1" w:styleId="normaltextrun">
    <w:name w:val="normaltextrun"/>
    <w:basedOn w:val="DefaultParagraphFont"/>
    <w:rsid w:val="00B50574"/>
  </w:style>
  <w:style w:type="paragraph" w:styleId="Revision">
    <w:name w:val="Revision"/>
    <w:hidden/>
    <w:uiPriority w:val="99"/>
    <w:semiHidden/>
    <w:rsid w:val="00661C27"/>
    <w:rPr>
      <w:rFonts w:asciiTheme="minorHAnsi" w:hAnsiTheme="minorHAnsi"/>
      <w:sz w:val="24"/>
      <w:lang w:val="en-GB" w:eastAsia="en-US"/>
    </w:rPr>
  </w:style>
  <w:style w:type="paragraph" w:customStyle="1" w:styleId="paragraph">
    <w:name w:val="paragraph"/>
    <w:basedOn w:val="Normal"/>
    <w:rsid w:val="00BF179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 w:cs="Calibri"/>
      <w:lang w:eastAsia="en-GB"/>
    </w:rPr>
  </w:style>
  <w:style w:type="character" w:customStyle="1" w:styleId="textrun">
    <w:name w:val="textrun"/>
    <w:basedOn w:val="DefaultParagraphFont"/>
    <w:rsid w:val="00BF179D"/>
  </w:style>
  <w:style w:type="character" w:customStyle="1" w:styleId="eop">
    <w:name w:val="eop"/>
    <w:basedOn w:val="DefaultParagraphFont"/>
    <w:rsid w:val="00BF179D"/>
  </w:style>
  <w:style w:type="character" w:customStyle="1" w:styleId="scxw154950762">
    <w:name w:val="scxw154950762"/>
    <w:basedOn w:val="DefaultParagraphFont"/>
    <w:rsid w:val="00BF179D"/>
  </w:style>
  <w:style w:type="paragraph" w:styleId="Date">
    <w:name w:val="Date"/>
    <w:basedOn w:val="Normal"/>
    <w:link w:val="DateChar"/>
    <w:rsid w:val="00771A0B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771A0B"/>
    <w:rPr>
      <w:rFonts w:ascii="Calibri" w:hAnsi="Calibri"/>
      <w:szCs w:val="22"/>
      <w:lang w:val="ru-RU" w:eastAsia="en-US"/>
    </w:rPr>
  </w:style>
  <w:style w:type="paragraph" w:customStyle="1" w:styleId="firstfooter0">
    <w:name w:val="firstfooter"/>
    <w:basedOn w:val="Normal"/>
    <w:rsid w:val="00771A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771A0B"/>
    <w:rPr>
      <w:rFonts w:ascii="Calibri" w:hAnsi="Calibri"/>
      <w:b/>
      <w:sz w:val="22"/>
      <w:szCs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771A0B"/>
    <w:rPr>
      <w:rFonts w:ascii="Calibri" w:hAnsi="Calibri" w:cs="Times New Roman Bold"/>
      <w:b/>
      <w:bCs/>
      <w:sz w:val="22"/>
      <w:szCs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771A0B"/>
    <w:rPr>
      <w:rFonts w:ascii="Calibri" w:hAnsi="Calibri"/>
      <w:b/>
      <w:sz w:val="22"/>
      <w:szCs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771A0B"/>
    <w:rPr>
      <w:rFonts w:ascii="Calibri" w:hAnsi="Calibri"/>
      <w:b/>
      <w:sz w:val="22"/>
      <w:szCs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771A0B"/>
    <w:rPr>
      <w:rFonts w:ascii="Calibri" w:hAnsi="Calibri"/>
      <w:b/>
      <w:sz w:val="22"/>
      <w:szCs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771A0B"/>
    <w:rPr>
      <w:rFonts w:ascii="Calibri" w:hAnsi="Calibri"/>
      <w:b/>
      <w:sz w:val="22"/>
      <w:szCs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771A0B"/>
    <w:rPr>
      <w:rFonts w:ascii="Calibri" w:hAnsi="Calibri"/>
      <w:b/>
      <w:sz w:val="22"/>
      <w:szCs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771A0B"/>
    <w:rPr>
      <w:rFonts w:ascii="Calibri" w:hAnsi="Calibri"/>
      <w:b/>
      <w:sz w:val="22"/>
      <w:szCs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771A0B"/>
    <w:rPr>
      <w:rFonts w:ascii="Calibri" w:hAnsi="Calibri"/>
      <w:b/>
      <w:sz w:val="22"/>
      <w:szCs w:val="22"/>
      <w:lang w:val="ru-RU" w:eastAsia="en-US"/>
    </w:rPr>
  </w:style>
  <w:style w:type="paragraph" w:customStyle="1" w:styleId="MinusFootnote">
    <w:name w:val="MinusFootnote"/>
    <w:basedOn w:val="Normal"/>
    <w:rsid w:val="00771A0B"/>
    <w:pPr>
      <w:ind w:left="-1701" w:hanging="284"/>
    </w:pPr>
  </w:style>
  <w:style w:type="paragraph" w:customStyle="1" w:styleId="Part">
    <w:name w:val="Part"/>
    <w:basedOn w:val="Normal"/>
    <w:next w:val="Normal"/>
    <w:rsid w:val="00771A0B"/>
    <w:pPr>
      <w:spacing w:before="600"/>
      <w:jc w:val="center"/>
    </w:pPr>
    <w:rPr>
      <w:caps/>
      <w:sz w:val="26"/>
    </w:rPr>
  </w:style>
  <w:style w:type="paragraph" w:customStyle="1" w:styleId="Section1">
    <w:name w:val="Section 1"/>
    <w:basedOn w:val="ChapNo"/>
    <w:next w:val="Normal"/>
    <w:rsid w:val="00771A0B"/>
    <w:rPr>
      <w:caps w:val="0"/>
    </w:rPr>
  </w:style>
  <w:style w:type="paragraph" w:customStyle="1" w:styleId="Section2">
    <w:name w:val="Section 2"/>
    <w:basedOn w:val="Section1"/>
    <w:next w:val="Normal"/>
    <w:rsid w:val="00771A0B"/>
    <w:pPr>
      <w:spacing w:before="240"/>
    </w:pPr>
    <w:rPr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771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A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A0B"/>
    <w:rPr>
      <w:rFonts w:ascii="Calibri" w:hAnsi="Calibr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A0B"/>
    <w:rPr>
      <w:rFonts w:ascii="Calibri" w:hAnsi="Calibri"/>
      <w:b/>
      <w:bCs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A0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A0B"/>
    <w:rPr>
      <w:rFonts w:ascii="Segoe UI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771A0B"/>
    <w:rPr>
      <w:rFonts w:ascii="Calibri" w:hAnsi="Calibri" w:cs="Times New Roman Bold"/>
      <w:b/>
      <w:sz w:val="22"/>
      <w:szCs w:val="22"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771A0B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771A0B"/>
    <w:rPr>
      <w:rFonts w:ascii="Calibri" w:hAnsi="Calibri" w:cstheme="minorHAnsi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ylvia.pol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.org/ecosoc/en/2023-ecosoc-youth-forum" TargetMode="External"/><Relationship Id="rId1" Type="http://schemas.openxmlformats.org/officeDocument/2006/relationships/hyperlink" Target="https://www.weforum.org/reports/the-future-of-jobs-report-2023?gclid=CjwKCAjw9pGjBhB-EiwAa5jl3KVILJaFLELFZLbpn33Mih_jxTAXjwDxhQKRulJpK_5K_1x7nUs-6BoCoPoQAvD_Bw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BDT\PR_BDT_TDAG2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8C108-76EB-4E73-9258-BE540973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PR_BDT_TDAG23.docx</Template>
  <TotalTime>63</TotalTime>
  <Pages>5</Pages>
  <Words>1680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Antipina, Nadezda</cp:lastModifiedBy>
  <cp:revision>11</cp:revision>
  <cp:lastPrinted>2014-11-04T09:22:00Z</cp:lastPrinted>
  <dcterms:created xsi:type="dcterms:W3CDTF">2023-05-29T09:34:00Z</dcterms:created>
  <dcterms:modified xsi:type="dcterms:W3CDTF">2023-06-14T13:36:00Z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TranslatedWith">
    <vt:lpwstr>Mercury</vt:lpwstr>
  </property>
  <property fmtid="{D5CDD505-2E9C-101B-9397-08002B2CF9AE}" pid="9" name="GeneratedBy">
    <vt:lpwstr>nikita.sinitsyn</vt:lpwstr>
  </property>
  <property fmtid="{D5CDD505-2E9C-101B-9397-08002B2CF9AE}" pid="10" name="GeneratedDate">
    <vt:lpwstr>06/05/2023 15:40:07</vt:lpwstr>
  </property>
  <property fmtid="{D5CDD505-2E9C-101B-9397-08002B2CF9AE}" pid="11" name="OriginalDocID">
    <vt:lpwstr>e9e49be5-44bf-4389-92f3-9d1c87889a23</vt:lpwstr>
  </property>
</Properties>
</file>