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1B0555AC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1CA9DD56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B9CDAB3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0B7ED02F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4A27B94C" wp14:editId="70FC838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62EAF9F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36B45C9C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40519E32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771E92AF" w14:textId="77777777" w:rsidTr="00F77022">
        <w:trPr>
          <w:cantSplit/>
          <w:jc w:val="center"/>
        </w:trPr>
        <w:tc>
          <w:tcPr>
            <w:tcW w:w="6548" w:type="dxa"/>
          </w:tcPr>
          <w:p w14:paraId="181416DE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55BE0DA7" w14:textId="23C1D03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793B40">
              <w:rPr>
                <w:b/>
                <w:bCs/>
                <w:lang w:bidi="ar-EG"/>
              </w:rPr>
              <w:t>22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3BC28A3" w14:textId="77777777" w:rsidTr="00F77022">
        <w:trPr>
          <w:cantSplit/>
          <w:jc w:val="center"/>
        </w:trPr>
        <w:tc>
          <w:tcPr>
            <w:tcW w:w="6548" w:type="dxa"/>
          </w:tcPr>
          <w:p w14:paraId="6AEE4DA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32669F8" w14:textId="4113CEC1" w:rsidR="00783A69" w:rsidRPr="00C85CB5" w:rsidRDefault="00793B40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793B40">
              <w:rPr>
                <w:rFonts w:hint="cs"/>
                <w:b/>
                <w:bCs/>
                <w:rtl/>
                <w:lang w:bidi="ar-EG"/>
              </w:rPr>
              <w:t xml:space="preserve">24 أبريل </w:t>
            </w:r>
            <w:r w:rsidR="00153471" w:rsidRPr="00793B40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4CA07F75" w14:textId="77777777" w:rsidTr="00F77022">
        <w:trPr>
          <w:cantSplit/>
          <w:jc w:val="center"/>
        </w:trPr>
        <w:tc>
          <w:tcPr>
            <w:tcW w:w="6548" w:type="dxa"/>
          </w:tcPr>
          <w:p w14:paraId="646FAB03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2B007BF7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607652A4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4468558" w14:textId="40F22568" w:rsidR="00783A69" w:rsidRPr="00783A69" w:rsidRDefault="00793B40" w:rsidP="00EE5CF2">
            <w:pPr>
              <w:pStyle w:val="Source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كينيا وشركة </w:t>
            </w:r>
            <w:r>
              <w:rPr>
                <w:sz w:val="28"/>
                <w:szCs w:val="28"/>
                <w:lang w:bidi="ar-EG"/>
              </w:rPr>
              <w:t>ATDI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(فرنسا)</w:t>
            </w:r>
          </w:p>
        </w:tc>
      </w:tr>
      <w:tr w:rsidR="00783A69" w:rsidRPr="00783A69" w14:paraId="4B42965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64D36F8" w14:textId="5B8DD327" w:rsidR="00783A69" w:rsidRPr="00793B40" w:rsidRDefault="0063678E" w:rsidP="00793B40">
            <w:pPr>
              <w:pStyle w:val="Title1"/>
              <w:rPr>
                <w:lang w:bidi="ar-EG"/>
              </w:rPr>
            </w:pPr>
            <w:bookmarkStart w:id="1" w:name="_Toc401807845"/>
            <w:bookmarkStart w:id="2" w:name="_Toc505867911"/>
            <w:bookmarkStart w:id="3" w:name="_Toc505876323"/>
            <w:bookmarkStart w:id="4" w:name="_Toc505877359"/>
            <w:bookmarkStart w:id="5" w:name="_Toc505929373"/>
            <w:bookmarkStart w:id="6" w:name="_Toc506389900"/>
            <w:bookmarkStart w:id="7" w:name="_Toc110265193"/>
            <w:bookmarkStart w:id="8" w:name="_Toc113011861"/>
            <w:r>
              <w:rPr>
                <w:rFonts w:hint="cs"/>
                <w:rtl/>
              </w:rPr>
              <w:t xml:space="preserve">التعاون بين قطاع الاتصالات الراديوية وقطاع تنمية الاتصالات </w:t>
            </w:r>
            <w:r w:rsidR="00292BF5">
              <w:rPr>
                <w:rtl/>
              </w:rPr>
              <w:br/>
            </w:r>
            <w:r w:rsidR="00065FE5">
              <w:rPr>
                <w:rFonts w:hint="cs"/>
                <w:rtl/>
              </w:rPr>
              <w:t>في إطار</w:t>
            </w:r>
            <w:r w:rsidR="00ED2CD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تنفيذ </w:t>
            </w:r>
            <w:r w:rsidR="00793B40" w:rsidRPr="00793B40">
              <w:rPr>
                <w:rFonts w:hint="cs"/>
                <w:rtl/>
                <w:lang w:bidi="ar-SY"/>
              </w:rPr>
              <w:t>القـرار</w:t>
            </w:r>
            <w:r w:rsidR="00793B40" w:rsidRPr="00793B40">
              <w:rPr>
                <w:rtl/>
              </w:rPr>
              <w:t xml:space="preserve"> </w:t>
            </w:r>
            <w:r w:rsidR="00793B40" w:rsidRPr="00793B40">
              <w:rPr>
                <w:lang w:bidi="ar-EG"/>
              </w:rPr>
              <w:t>9</w:t>
            </w:r>
            <w:r w:rsidR="00793B40" w:rsidRPr="00793B40">
              <w:rPr>
                <w:rtl/>
              </w:rPr>
              <w:t xml:space="preserve"> (</w:t>
            </w:r>
            <w:r w:rsidR="00793B40" w:rsidRPr="00793B40">
              <w:rPr>
                <w:rFonts w:hint="cs"/>
                <w:rtl/>
                <w:lang w:bidi="ar-SY"/>
              </w:rPr>
              <w:t>المراجَع في</w:t>
            </w:r>
            <w:r w:rsidR="00793B40" w:rsidRPr="00793B40">
              <w:rPr>
                <w:rFonts w:hint="cs"/>
                <w:rtl/>
              </w:rPr>
              <w:t xml:space="preserve"> كيغالي، </w:t>
            </w:r>
            <w:r w:rsidR="00793B40" w:rsidRPr="00793B40">
              <w:rPr>
                <w:lang w:bidi="ar-EG"/>
              </w:rPr>
              <w:t>2022</w:t>
            </w:r>
            <w:r w:rsidR="00793B40" w:rsidRPr="00793B40">
              <w:rPr>
                <w:rtl/>
              </w:rPr>
              <w:t>)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="00793B40" w:rsidRPr="00793B40">
              <w:rPr>
                <w:rFonts w:hint="cs"/>
                <w:rtl/>
              </w:rPr>
              <w:t xml:space="preserve"> </w:t>
            </w:r>
            <w:bookmarkStart w:id="9" w:name="_Toc401807846"/>
            <w:bookmarkStart w:id="10" w:name="_Toc505877360"/>
            <w:bookmarkStart w:id="11" w:name="_Toc505929374"/>
            <w:bookmarkStart w:id="12" w:name="_Toc506389901"/>
            <w:bookmarkStart w:id="13" w:name="_Toc110265194"/>
            <w:bookmarkStart w:id="14" w:name="_Toc113011862"/>
            <w:r>
              <w:rPr>
                <w:rFonts w:hint="cs"/>
                <w:rtl/>
              </w:rPr>
              <w:t>-</w:t>
            </w:r>
            <w:r w:rsidR="00793B40" w:rsidRPr="00793B40">
              <w:rPr>
                <w:rFonts w:hint="cs"/>
                <w:rtl/>
              </w:rPr>
              <w:t xml:space="preserve"> </w:t>
            </w:r>
            <w:r w:rsidR="00793B40" w:rsidRPr="00793B40">
              <w:rPr>
                <w:rFonts w:hint="cs"/>
                <w:rtl/>
                <w:lang w:bidi="ar-SY"/>
              </w:rPr>
              <w:t>مشاركة</w:t>
            </w:r>
            <w:r w:rsidR="00793B40" w:rsidRPr="00793B40">
              <w:rPr>
                <w:rtl/>
                <w:lang w:bidi="ar-SY"/>
              </w:rPr>
              <w:t xml:space="preserve"> </w:t>
            </w:r>
            <w:r w:rsidR="00793B40" w:rsidRPr="00793B40">
              <w:rPr>
                <w:rFonts w:hint="cs"/>
                <w:rtl/>
                <w:lang w:bidi="ar-SY"/>
              </w:rPr>
              <w:t>البلدان،</w:t>
            </w:r>
            <w:r w:rsidR="00793B40" w:rsidRPr="00793B40">
              <w:rPr>
                <w:rtl/>
                <w:lang w:bidi="ar-SY"/>
              </w:rPr>
              <w:t xml:space="preserve"> </w:t>
            </w:r>
            <w:r w:rsidR="00793B40" w:rsidRPr="00793B40">
              <w:rPr>
                <w:rFonts w:hint="cs"/>
                <w:rtl/>
                <w:lang w:bidi="ar-SY"/>
              </w:rPr>
              <w:t>لا</w:t>
            </w:r>
            <w:r w:rsidR="00793B40" w:rsidRPr="00793B40">
              <w:rPr>
                <w:rFonts w:hint="eastAsia"/>
                <w:rtl/>
                <w:lang w:bidi="ar-SY"/>
              </w:rPr>
              <w:t> </w:t>
            </w:r>
            <w:r w:rsidR="00793B40" w:rsidRPr="00793B40">
              <w:rPr>
                <w:rFonts w:hint="cs"/>
                <w:rtl/>
                <w:lang w:bidi="ar-SY"/>
              </w:rPr>
              <w:t>سيما</w:t>
            </w:r>
            <w:r w:rsidR="00793B40" w:rsidRPr="00793B40">
              <w:rPr>
                <w:rtl/>
                <w:lang w:bidi="ar-SY"/>
              </w:rPr>
              <w:t> </w:t>
            </w:r>
            <w:r w:rsidR="00793B40" w:rsidRPr="00793B40">
              <w:rPr>
                <w:rFonts w:hint="cs"/>
                <w:rtl/>
                <w:lang w:bidi="ar-SY"/>
              </w:rPr>
              <w:t>البلدان</w:t>
            </w:r>
            <w:r w:rsidR="00793B40" w:rsidRPr="00793B40">
              <w:rPr>
                <w:rtl/>
                <w:lang w:bidi="ar-SY"/>
              </w:rPr>
              <w:t xml:space="preserve"> </w:t>
            </w:r>
            <w:r w:rsidR="00793B40" w:rsidRPr="00793B40">
              <w:rPr>
                <w:rFonts w:hint="cs"/>
                <w:rtl/>
                <w:lang w:bidi="ar-SY"/>
              </w:rPr>
              <w:t>النامية،</w:t>
            </w:r>
            <w:r w:rsidR="00793B40" w:rsidRPr="00793B40">
              <w:rPr>
                <w:rtl/>
                <w:lang w:bidi="ar-SY"/>
              </w:rPr>
              <w:t xml:space="preserve"> في </w:t>
            </w:r>
            <w:r w:rsidR="00793B40" w:rsidRPr="00793B40">
              <w:rPr>
                <w:rFonts w:hint="cs"/>
                <w:rtl/>
                <w:lang w:bidi="ar-SY"/>
              </w:rPr>
              <w:t>إدارة</w:t>
            </w:r>
            <w:r w:rsidR="00793B40" w:rsidRPr="00793B40">
              <w:rPr>
                <w:rtl/>
                <w:lang w:bidi="ar-SY"/>
              </w:rPr>
              <w:t xml:space="preserve"> </w:t>
            </w:r>
            <w:r w:rsidR="00793B40" w:rsidRPr="00793B40">
              <w:rPr>
                <w:rFonts w:hint="cs"/>
                <w:rtl/>
                <w:lang w:bidi="ar-SY"/>
              </w:rPr>
              <w:t>الطيف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14:paraId="548D938A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66B28AF5" w14:textId="77777777" w:rsidTr="00793B40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0779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9C58DD8" w14:textId="0061D814" w:rsidR="00783A69" w:rsidRDefault="0063678E" w:rsidP="00EE5CF2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تتضمن هذه الوثيقة معلومات عن التقدم المحرز </w:t>
            </w:r>
            <w:r w:rsidR="00ED2CDA">
              <w:rPr>
                <w:rFonts w:hint="cs"/>
                <w:rtl/>
                <w:lang w:bidi="ar-EG"/>
              </w:rPr>
              <w:t>بشأن</w:t>
            </w:r>
            <w:r>
              <w:rPr>
                <w:rFonts w:hint="cs"/>
                <w:rtl/>
                <w:lang w:bidi="ar-EG"/>
              </w:rPr>
              <w:t xml:space="preserve"> العمل المتعلق بالقرار 9 (المراجَع في كيغالي، 2022) </w:t>
            </w:r>
            <w:r w:rsidR="00ED2CDA">
              <w:rPr>
                <w:rFonts w:hint="cs"/>
                <w:rtl/>
                <w:lang w:bidi="ar-EG"/>
              </w:rPr>
              <w:t>في إطار لجنة الدراسات 1 لقطاع الاتصالات الراديوية ولجنتي الدراسات 1 و</w:t>
            </w:r>
            <w:r w:rsidR="00ED2CDA">
              <w:rPr>
                <w:lang w:bidi="ar-EG"/>
              </w:rPr>
              <w:t>2</w:t>
            </w:r>
            <w:r w:rsidR="00ED2CDA">
              <w:rPr>
                <w:rFonts w:hint="cs"/>
                <w:rtl/>
              </w:rPr>
              <w:t xml:space="preserve"> </w:t>
            </w:r>
            <w:r w:rsidR="00ED2CDA">
              <w:rPr>
                <w:rFonts w:hint="cs"/>
                <w:rtl/>
                <w:lang w:bidi="ar-EG"/>
              </w:rPr>
              <w:t>لقطاع تنمية الاتصالات. وقد عينت لجنة الدراسات 1 لقطاع تنمية الاتصالات المنسق</w:t>
            </w:r>
            <w:r w:rsidR="00065FE5">
              <w:rPr>
                <w:rFonts w:hint="cs"/>
                <w:rtl/>
                <w:lang w:bidi="ar-EG"/>
              </w:rPr>
              <w:t>يْ</w:t>
            </w:r>
            <w:r w:rsidR="00ED2CDA">
              <w:rPr>
                <w:rFonts w:hint="cs"/>
                <w:rtl/>
                <w:lang w:bidi="ar-EG"/>
              </w:rPr>
              <w:t xml:space="preserve">ن المعنيين بالقرار </w:t>
            </w:r>
            <w:r w:rsidR="00852DD4">
              <w:rPr>
                <w:rFonts w:hint="cs"/>
                <w:rtl/>
                <w:lang w:bidi="ar-EG"/>
              </w:rPr>
              <w:t xml:space="preserve">9 للمؤتمر العالمي لتنمية الاتصالات، السيد روبرتو </w:t>
            </w:r>
            <w:proofErr w:type="spellStart"/>
            <w:r w:rsidR="00852DD4">
              <w:rPr>
                <w:rFonts w:hint="cs"/>
                <w:rtl/>
                <w:lang w:bidi="ar-EG"/>
              </w:rPr>
              <w:t>هيراياما</w:t>
            </w:r>
            <w:proofErr w:type="spellEnd"/>
            <w:r w:rsidR="00852DD4">
              <w:rPr>
                <w:rFonts w:hint="cs"/>
                <w:rtl/>
                <w:lang w:bidi="ar-EG"/>
              </w:rPr>
              <w:t xml:space="preserve"> (البرازيل) والسيد سونيل سينغال (الهند)؛ وعينت لجنة الدراسات 2 لقطاع تنمية الاتصالات المنسقين السيد </w:t>
            </w:r>
            <w:proofErr w:type="spellStart"/>
            <w:r w:rsidR="00852DD4">
              <w:rPr>
                <w:rFonts w:hint="cs"/>
                <w:rtl/>
                <w:lang w:bidi="ar-EG"/>
              </w:rPr>
              <w:t>هيديو</w:t>
            </w:r>
            <w:proofErr w:type="spellEnd"/>
            <w:r w:rsidR="00852DD4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="00852DD4">
              <w:rPr>
                <w:rFonts w:hint="cs"/>
                <w:rtl/>
                <w:lang w:bidi="ar-EG"/>
              </w:rPr>
              <w:t>إيماناكا</w:t>
            </w:r>
            <w:proofErr w:type="spellEnd"/>
            <w:r w:rsidR="00852DD4">
              <w:rPr>
                <w:rFonts w:hint="cs"/>
                <w:rtl/>
                <w:lang w:bidi="ar-EG"/>
              </w:rPr>
              <w:t xml:space="preserve"> (اليابان) والسيد حاييم مزار (شركة </w:t>
            </w:r>
            <w:r w:rsidR="00852DD4" w:rsidRPr="00852DD4">
              <w:rPr>
                <w:lang w:bidi="ar-EG"/>
              </w:rPr>
              <w:t>ATDI</w:t>
            </w:r>
            <w:r w:rsidR="00852DD4">
              <w:rPr>
                <w:rFonts w:hint="cs"/>
                <w:rtl/>
                <w:lang w:bidi="ar-EG"/>
              </w:rPr>
              <w:t xml:space="preserve">، فرنسا). ويعمل مديرا قطاعي تنمية الاتصالات </w:t>
            </w:r>
            <w:r w:rsidR="0001481B">
              <w:rPr>
                <w:rFonts w:hint="cs"/>
                <w:rtl/>
              </w:rPr>
              <w:t xml:space="preserve">والاتصالات الراديوية بشكل وثيق لتحسين التعاون من خلال لجنتي دراسات قطاع تنمية الاتصالات ولجنة الدراسات 1 لقطاع الاتصالات الراديوية. ويمكن أن </w:t>
            </w:r>
            <w:r w:rsidR="00150C70">
              <w:rPr>
                <w:rFonts w:hint="cs"/>
                <w:rtl/>
              </w:rPr>
              <w:t>يقدم</w:t>
            </w:r>
            <w:r w:rsidR="0001481B">
              <w:rPr>
                <w:rFonts w:hint="cs"/>
                <w:rtl/>
              </w:rPr>
              <w:t xml:space="preserve"> الفريق الاستشاري لتنمية الاتصالات، بالتعاون مع </w:t>
            </w:r>
            <w:r w:rsidR="00B016F2">
              <w:rPr>
                <w:rFonts w:hint="cs"/>
                <w:rtl/>
              </w:rPr>
              <w:t>جهات</w:t>
            </w:r>
            <w:r w:rsidR="0001481B">
              <w:rPr>
                <w:rFonts w:hint="cs"/>
                <w:rtl/>
              </w:rPr>
              <w:t xml:space="preserve"> الاتصال الإقليمي</w:t>
            </w:r>
            <w:r w:rsidR="00B016F2">
              <w:rPr>
                <w:rFonts w:hint="cs"/>
                <w:rtl/>
              </w:rPr>
              <w:t>ة</w:t>
            </w:r>
            <w:r w:rsidR="0001481B">
              <w:rPr>
                <w:rFonts w:hint="cs"/>
                <w:rtl/>
              </w:rPr>
              <w:t xml:space="preserve"> ومكتب الاتصالات الراديوية، </w:t>
            </w:r>
            <w:r w:rsidR="00150C70">
              <w:rPr>
                <w:rFonts w:hint="cs"/>
                <w:rtl/>
              </w:rPr>
              <w:t>إرشادات إلى</w:t>
            </w:r>
            <w:r w:rsidR="0001481B">
              <w:rPr>
                <w:rFonts w:hint="cs"/>
                <w:rtl/>
              </w:rPr>
              <w:t xml:space="preserve"> لجنتي الدراسات لقطاع تنمية الاتصالات بشأن كيفية تعزيز التعاون.</w:t>
            </w:r>
          </w:p>
          <w:p w14:paraId="0FC6535E" w14:textId="611A5333" w:rsidR="00793B40" w:rsidRPr="0001481B" w:rsidRDefault="0001481B" w:rsidP="00EE5CF2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ملاحظة من الأمانة: قُدمت هذه الوثيقة أيضاً إلى لجنة الدراسات 1 لقطاع الاتصالات الراديوية، وإلى فريق التنسيق بين القطاعات </w:t>
            </w:r>
            <w:r>
              <w:rPr>
                <w:lang w:bidi="ar-SY"/>
              </w:rPr>
              <w:t>(ISCG)</w:t>
            </w:r>
            <w:r>
              <w:rPr>
                <w:rFonts w:hint="cs"/>
                <w:rtl/>
              </w:rPr>
              <w:t xml:space="preserve">، وإلى أفرقة المقررين المعنيين بالمسائل </w:t>
            </w:r>
            <w:r>
              <w:t>1/1</w:t>
            </w:r>
            <w:r>
              <w:rPr>
                <w:rFonts w:hint="cs"/>
                <w:rtl/>
              </w:rPr>
              <w:t xml:space="preserve"> و</w:t>
            </w:r>
            <w:r>
              <w:t>2/1</w:t>
            </w:r>
            <w:r>
              <w:rPr>
                <w:rFonts w:hint="cs"/>
                <w:rtl/>
              </w:rPr>
              <w:t xml:space="preserve"> و</w:t>
            </w:r>
            <w:r>
              <w:t>4/1</w:t>
            </w:r>
            <w:r>
              <w:rPr>
                <w:rFonts w:hint="cs"/>
                <w:rtl/>
              </w:rPr>
              <w:t xml:space="preserve"> و</w:t>
            </w:r>
            <w:r>
              <w:t>5/1</w:t>
            </w:r>
            <w:r>
              <w:rPr>
                <w:rFonts w:hint="cs"/>
                <w:rtl/>
              </w:rPr>
              <w:t xml:space="preserve"> و</w:t>
            </w:r>
            <w:r>
              <w:t>1/2</w:t>
            </w:r>
            <w:r>
              <w:rPr>
                <w:rFonts w:hint="cs"/>
                <w:rtl/>
              </w:rPr>
              <w:t xml:space="preserve"> و</w:t>
            </w:r>
            <w:r>
              <w:t>2/2</w:t>
            </w:r>
            <w:r>
              <w:rPr>
                <w:rFonts w:hint="cs"/>
                <w:rtl/>
              </w:rPr>
              <w:t xml:space="preserve"> و</w:t>
            </w:r>
            <w:r>
              <w:t>7/2</w:t>
            </w:r>
            <w:r>
              <w:rPr>
                <w:rFonts w:hint="cs"/>
                <w:rtl/>
              </w:rPr>
              <w:t>.</w:t>
            </w:r>
          </w:p>
          <w:p w14:paraId="7ADF459F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26563CD" w14:textId="5B23A78C" w:rsidR="00783A69" w:rsidRPr="00153471" w:rsidRDefault="0001481B" w:rsidP="00292BF5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يُدعى الفريق الاستشاري لتنمية الات</w:t>
            </w:r>
            <w:r w:rsidR="00150C70">
              <w:rPr>
                <w:rFonts w:hint="cs"/>
                <w:rtl/>
                <w:lang w:bidi="ar-EG"/>
              </w:rPr>
              <w:t xml:space="preserve">صالات إلى تقديم إرشادات إلى لجنتي دراسات قطاع تنمية الاتصالات بشأن </w:t>
            </w:r>
            <w:r w:rsidR="00150C70">
              <w:rPr>
                <w:rFonts w:hint="cs"/>
                <w:rtl/>
              </w:rPr>
              <w:t xml:space="preserve">كيفية تعزيز التعاون فيما يتعلق بالقرار </w:t>
            </w:r>
            <w:r w:rsidR="00150C70">
              <w:rPr>
                <w:rFonts w:hint="cs"/>
                <w:rtl/>
                <w:lang w:bidi="ar-EG"/>
              </w:rPr>
              <w:t>9 (المراجَع في كيغالي، 2022)، حسبما يراه مناسباً.</w:t>
            </w:r>
          </w:p>
        </w:tc>
      </w:tr>
    </w:tbl>
    <w:p w14:paraId="6D2BF474" w14:textId="77777777" w:rsidR="0006468A" w:rsidRDefault="0006468A" w:rsidP="0006468A">
      <w:pPr>
        <w:rPr>
          <w:rtl/>
          <w:lang w:bidi="ar-EG"/>
        </w:rPr>
      </w:pPr>
    </w:p>
    <w:p w14:paraId="4A4DFD47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CFA5F71" w14:textId="640DD81A" w:rsidR="00882A17" w:rsidRDefault="00793B40" w:rsidP="0006468A">
      <w:pPr>
        <w:rPr>
          <w:rtl/>
        </w:rPr>
      </w:pPr>
      <w:r>
        <w:rPr>
          <w:rFonts w:hint="cs"/>
          <w:rtl/>
          <w:lang w:bidi="ar-EG"/>
        </w:rPr>
        <w:lastRenderedPageBreak/>
        <w:t xml:space="preserve">ملاحظة: </w:t>
      </w:r>
      <w:r w:rsidR="00596899">
        <w:rPr>
          <w:rFonts w:hint="cs"/>
          <w:rtl/>
          <w:lang w:bidi="ar-EG"/>
        </w:rPr>
        <w:t>أبرزت</w:t>
      </w:r>
      <w:r w:rsidR="001074C4">
        <w:rPr>
          <w:rFonts w:hint="cs"/>
          <w:rtl/>
          <w:lang w:bidi="ar-EG"/>
        </w:rPr>
        <w:t xml:space="preserve"> جهتا الاتصال </w:t>
      </w:r>
      <w:r w:rsidR="00596899">
        <w:rPr>
          <w:rFonts w:hint="cs"/>
          <w:rtl/>
          <w:lang w:bidi="ar-EG"/>
        </w:rPr>
        <w:t>أجزاء من النص</w:t>
      </w:r>
      <w:r w:rsidR="001074C4">
        <w:rPr>
          <w:rFonts w:hint="cs"/>
          <w:rtl/>
          <w:lang w:bidi="ar-EG"/>
        </w:rPr>
        <w:t xml:space="preserve"> </w:t>
      </w:r>
      <w:r w:rsidR="00596899" w:rsidRPr="00596899">
        <w:rPr>
          <w:rFonts w:hint="cs"/>
          <w:highlight w:val="yellow"/>
          <w:rtl/>
          <w:lang w:bidi="ar-EG"/>
        </w:rPr>
        <w:t>بتظليلها</w:t>
      </w:r>
      <w:r w:rsidR="00596899">
        <w:rPr>
          <w:rFonts w:hint="cs"/>
          <w:rtl/>
          <w:lang w:bidi="ar-EG"/>
        </w:rPr>
        <w:t xml:space="preserve"> </w:t>
      </w:r>
      <w:r w:rsidR="001074C4">
        <w:rPr>
          <w:rFonts w:hint="cs"/>
          <w:rtl/>
          <w:lang w:bidi="ar-EG"/>
        </w:rPr>
        <w:t>في المساهمة</w:t>
      </w:r>
      <w:r w:rsidR="00596899">
        <w:rPr>
          <w:rFonts w:hint="cs"/>
          <w:rtl/>
          <w:lang w:bidi="ar-EG"/>
        </w:rPr>
        <w:t xml:space="preserve"> بأكملها</w:t>
      </w:r>
      <w:r w:rsidR="001074C4">
        <w:rPr>
          <w:rFonts w:hint="cs"/>
          <w:rtl/>
        </w:rPr>
        <w:t>.</w:t>
      </w:r>
    </w:p>
    <w:p w14:paraId="7D9752CB" w14:textId="069E25C6" w:rsidR="00793B40" w:rsidRDefault="00596899" w:rsidP="00793B4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تحديد مصادر هذه المساهمة</w:t>
      </w:r>
    </w:p>
    <w:p w14:paraId="1C2C32F1" w14:textId="7B4DC7ED" w:rsidR="0019128D" w:rsidRPr="00CD551B" w:rsidRDefault="00793B40" w:rsidP="0006468A">
      <w:pPr>
        <w:rPr>
          <w:rtl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596899">
        <w:rPr>
          <w:rFonts w:hint="cs"/>
          <w:rtl/>
          <w:lang w:bidi="ar-EG"/>
        </w:rPr>
        <w:t xml:space="preserve">في الوثيقة </w:t>
      </w:r>
      <w:hyperlink r:id="rId9" w:history="1">
        <w:r w:rsidR="00596899" w:rsidRPr="00C770DC">
          <w:rPr>
            <w:rStyle w:val="Hyperlink"/>
            <w:rFonts w:eastAsia="MS Mincho" w:cstheme="minorHAnsi"/>
            <w:b/>
            <w:bCs/>
            <w:szCs w:val="24"/>
          </w:rPr>
          <w:t>1/112</w:t>
        </w:r>
      </w:hyperlink>
      <w:r w:rsidR="00596899">
        <w:rPr>
          <w:rFonts w:hint="cs"/>
          <w:rtl/>
          <w:lang w:bidi="ar-EG"/>
        </w:rPr>
        <w:t xml:space="preserve"> </w:t>
      </w:r>
      <w:r w:rsidR="00CD551B">
        <w:rPr>
          <w:rFonts w:hint="cs"/>
          <w:rtl/>
          <w:lang w:bidi="ar-EG"/>
        </w:rPr>
        <w:t>الصادرة في</w:t>
      </w:r>
      <w:r w:rsidR="00596899">
        <w:rPr>
          <w:rFonts w:hint="cs"/>
          <w:rtl/>
          <w:lang w:bidi="ar-EG"/>
        </w:rPr>
        <w:t xml:space="preserve"> 10 </w:t>
      </w:r>
      <w:r w:rsidR="00CD551B">
        <w:rPr>
          <w:rFonts w:hint="cs"/>
          <w:rtl/>
          <w:lang w:bidi="ar-EG"/>
        </w:rPr>
        <w:t>أغسطس 2022</w:t>
      </w:r>
      <w:r w:rsidR="00CD551B">
        <w:rPr>
          <w:rFonts w:hint="cs"/>
          <w:rtl/>
        </w:rPr>
        <w:t xml:space="preserve"> بعنوان "المحضر الموجز لاجتماع لجنة الدراسات 1 لقطاع الاتصالات الراديوية"، </w:t>
      </w:r>
      <w:r w:rsidR="00596899">
        <w:rPr>
          <w:rFonts w:hint="cs"/>
          <w:rtl/>
          <w:lang w:bidi="ar-EG"/>
        </w:rPr>
        <w:t xml:space="preserve">أشارت لجنة الدراسات 1 لقطاع الاتصالات الراديوية </w:t>
      </w:r>
      <w:r w:rsidR="00CD551B">
        <w:rPr>
          <w:rFonts w:hint="cs"/>
          <w:rtl/>
          <w:lang w:bidi="ar-EG"/>
        </w:rPr>
        <w:t xml:space="preserve">إلى نتائج المؤتمر العالمي لتنمية الاتصالات لعام 2022 </w:t>
      </w:r>
      <w:r w:rsidR="00CD551B">
        <w:rPr>
          <w:lang w:bidi="ar-EG"/>
        </w:rPr>
        <w:t>(WTDC-22)</w:t>
      </w:r>
      <w:r w:rsidR="00CD551B">
        <w:rPr>
          <w:rFonts w:hint="cs"/>
          <w:rtl/>
        </w:rPr>
        <w:t xml:space="preserve">. "طلبت إدارة </w:t>
      </w:r>
      <w:r w:rsidR="00CD551B" w:rsidRPr="009059B5">
        <w:rPr>
          <w:rFonts w:hint="cs"/>
          <w:highlight w:val="yellow"/>
          <w:rtl/>
        </w:rPr>
        <w:t>كينيا</w:t>
      </w:r>
      <w:r w:rsidR="00CD551B">
        <w:rPr>
          <w:rFonts w:hint="cs"/>
          <w:rtl/>
        </w:rPr>
        <w:t xml:space="preserve"> إرشادات فيما يتعلق بالقرار 9 للمؤتمر العالمي لتنمية الاتصالات. واقترحت إدارة </w:t>
      </w:r>
      <w:r w:rsidR="00CD551B" w:rsidRPr="009059B5">
        <w:rPr>
          <w:rFonts w:hint="cs"/>
          <w:highlight w:val="yellow"/>
          <w:rtl/>
        </w:rPr>
        <w:t>إسرائيل</w:t>
      </w:r>
      <w:r w:rsidR="00CD551B">
        <w:rPr>
          <w:rFonts w:hint="cs"/>
          <w:rtl/>
        </w:rPr>
        <w:t xml:space="preserve"> </w:t>
      </w:r>
      <w:r w:rsidR="00CD551B" w:rsidRPr="009059B5">
        <w:rPr>
          <w:rFonts w:hint="cs"/>
          <w:highlight w:val="yellow"/>
          <w:rtl/>
        </w:rPr>
        <w:t>تحسين التعاون بشأن القرار 9 بين جميع فرق العمل التابعة للجنة الدراسات 1</w:t>
      </w:r>
      <w:r w:rsidR="00CD551B">
        <w:rPr>
          <w:rFonts w:hint="cs"/>
          <w:rtl/>
        </w:rPr>
        <w:t xml:space="preserve">". "ومع مراعاة جميع الاستنتاجات ذات الصلة </w:t>
      </w:r>
      <w:r w:rsidR="00181653">
        <w:rPr>
          <w:rFonts w:hint="cs"/>
          <w:rtl/>
        </w:rPr>
        <w:t xml:space="preserve">للاجتماعات السابقة للمؤتمر العالمي لتنمية الاتصالات </w:t>
      </w:r>
      <w:r w:rsidR="00181653">
        <w:t>(WTDC)</w:t>
      </w:r>
      <w:r w:rsidR="00181653">
        <w:rPr>
          <w:rFonts w:hint="cs"/>
          <w:rtl/>
        </w:rPr>
        <w:t xml:space="preserve"> والقرار 9، اقترح رئيس لجنة الدراسات 1 النظر في إمكانية تعيين </w:t>
      </w:r>
      <w:r w:rsidR="00181653" w:rsidRPr="009059B5">
        <w:rPr>
          <w:rFonts w:hint="cs"/>
          <w:highlight w:val="yellow"/>
          <w:rtl/>
        </w:rPr>
        <w:t>مقرر اتصال للجنة الدراسات 1 لقطاع الاتصالات الراديوية لدى لجنتي دراسات قطاع تنمية الاتصالات</w:t>
      </w:r>
      <w:r w:rsidR="00181653">
        <w:rPr>
          <w:rFonts w:hint="cs"/>
          <w:rtl/>
        </w:rPr>
        <w:t>.</w:t>
      </w:r>
      <w:r w:rsidR="00CD551B">
        <w:rPr>
          <w:rFonts w:hint="cs"/>
          <w:rtl/>
        </w:rPr>
        <w:t xml:space="preserve"> </w:t>
      </w:r>
      <w:r w:rsidR="00181653">
        <w:rPr>
          <w:rFonts w:hint="cs"/>
          <w:rtl/>
        </w:rPr>
        <w:t xml:space="preserve">وقرر الاجتماع تأجيل القرار إلى </w:t>
      </w:r>
      <w:r w:rsidR="00181653" w:rsidRPr="009059B5">
        <w:rPr>
          <w:rFonts w:hint="cs"/>
          <w:highlight w:val="yellow"/>
          <w:rtl/>
        </w:rPr>
        <w:t>الاجتماع التالي للجنة الدراسات 1 لقطاع الاتصالات الراديوية</w:t>
      </w:r>
      <w:r w:rsidR="00181653">
        <w:rPr>
          <w:rFonts w:hint="cs"/>
          <w:rtl/>
        </w:rPr>
        <w:t xml:space="preserve"> لإتاحة مزيد من الوقت للنظر في مقترح الرئيس، أو تحديد ما إذا كانت هذه الوظيفة مطلوبة، أو تحديد ما إذا كان من الممكن معالجة الموضوع بطريقة أخرى لزيادة كفاءة </w:t>
      </w:r>
      <w:r w:rsidR="009059B5">
        <w:rPr>
          <w:rFonts w:hint="cs"/>
          <w:rtl/>
        </w:rPr>
        <w:t xml:space="preserve">الاتصال </w:t>
      </w:r>
      <w:r w:rsidR="009059B5" w:rsidRPr="009059B5">
        <w:rPr>
          <w:rFonts w:hint="cs"/>
          <w:highlight w:val="yellow"/>
          <w:rtl/>
        </w:rPr>
        <w:t>بين القطاعين</w:t>
      </w:r>
      <w:r w:rsidR="009059B5">
        <w:rPr>
          <w:rFonts w:hint="cs"/>
          <w:rtl/>
        </w:rPr>
        <w:t>.</w:t>
      </w:r>
      <w:r w:rsidR="00181653">
        <w:rPr>
          <w:rFonts w:hint="cs"/>
          <w:rtl/>
        </w:rPr>
        <w:t xml:space="preserve"> </w:t>
      </w:r>
      <w:r w:rsidR="009059B5">
        <w:rPr>
          <w:rFonts w:hint="cs"/>
          <w:rtl/>
        </w:rPr>
        <w:t xml:space="preserve">وتطوع </w:t>
      </w:r>
      <w:r w:rsidR="009059B5" w:rsidRPr="009059B5">
        <w:rPr>
          <w:rFonts w:hint="cs"/>
          <w:highlight w:val="yellow"/>
          <w:rtl/>
        </w:rPr>
        <w:t>السيد محمد حاجي (كينيا)</w:t>
      </w:r>
      <w:r w:rsidR="009059B5">
        <w:rPr>
          <w:rFonts w:hint="cs"/>
          <w:rtl/>
        </w:rPr>
        <w:t xml:space="preserve"> ليكون مقرر الاتصال إذا قررت لجنة الدراسات تعيين مقرر."</w:t>
      </w:r>
    </w:p>
    <w:p w14:paraId="553308CA" w14:textId="04F2CF9C" w:rsidR="00793B40" w:rsidRPr="009059B5" w:rsidRDefault="00793B40" w:rsidP="0006468A">
      <w:pPr>
        <w:rPr>
          <w:rtl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9059B5">
        <w:rPr>
          <w:rFonts w:hint="cs"/>
          <w:rtl/>
          <w:lang w:bidi="ar-EG"/>
        </w:rPr>
        <w:t xml:space="preserve">في الوثيقة </w:t>
      </w:r>
      <w:hyperlink r:id="rId10" w:history="1">
        <w:r w:rsidR="009059B5" w:rsidRPr="00C770DC">
          <w:rPr>
            <w:rStyle w:val="Hyperlink"/>
            <w:rFonts w:cstheme="minorHAnsi"/>
            <w:b/>
            <w:bCs/>
            <w:szCs w:val="24"/>
          </w:rPr>
          <w:t>1/35</w:t>
        </w:r>
      </w:hyperlink>
      <w:r w:rsidR="009059B5">
        <w:rPr>
          <w:rFonts w:hint="cs"/>
          <w:rtl/>
          <w:lang w:bidi="ar-EG"/>
        </w:rPr>
        <w:t xml:space="preserve"> (والوثيقة </w:t>
      </w:r>
      <w:hyperlink r:id="rId11" w:history="1">
        <w:r w:rsidR="009059B5" w:rsidRPr="00C770DC">
          <w:rPr>
            <w:rStyle w:val="Hyperlink"/>
            <w:rFonts w:cstheme="minorHAnsi"/>
            <w:b/>
            <w:bCs/>
            <w:szCs w:val="24"/>
          </w:rPr>
          <w:t>2/33</w:t>
        </w:r>
      </w:hyperlink>
      <w:r w:rsidR="009059B5">
        <w:rPr>
          <w:rFonts w:hint="cs"/>
          <w:rtl/>
          <w:lang w:bidi="ar-EG"/>
        </w:rPr>
        <w:t>) لقطاع تنمية الاتصالات، الصادرتين في 11 أكتوبر 2022</w:t>
      </w:r>
      <w:r w:rsidR="009059B5">
        <w:rPr>
          <w:rFonts w:hint="cs"/>
          <w:rtl/>
        </w:rPr>
        <w:t xml:space="preserve">، اقترحت كينيا وشركة </w:t>
      </w:r>
      <w:r w:rsidR="009059B5">
        <w:t>ATDI</w:t>
      </w:r>
      <w:r w:rsidR="009059B5">
        <w:rPr>
          <w:rFonts w:hint="cs"/>
          <w:rtl/>
        </w:rPr>
        <w:t xml:space="preserve"> </w:t>
      </w:r>
      <w:r w:rsidR="00D8174B">
        <w:rPr>
          <w:rFonts w:hint="cs"/>
          <w:rtl/>
        </w:rPr>
        <w:t>أن تعين لجنتا دراسات قطاع تنمية الاتصالات مقرراً أو مقرريْن لتمثيلهما في قطاع الاتصالات الراديوية.</w:t>
      </w:r>
    </w:p>
    <w:p w14:paraId="3658D6D5" w14:textId="26C1716C" w:rsidR="00793B40" w:rsidRPr="004E0D46" w:rsidRDefault="00793B40" w:rsidP="00793B40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065FE5">
        <w:rPr>
          <w:rFonts w:hint="cs"/>
          <w:rtl/>
          <w:lang w:bidi="ar-EG"/>
        </w:rPr>
        <w:t>يشير تقرير رئيس</w:t>
      </w:r>
      <w:r w:rsidR="00065FE5">
        <w:rPr>
          <w:rFonts w:hint="cs"/>
          <w:rtl/>
        </w:rPr>
        <w:t>ة</w:t>
      </w:r>
      <w:r w:rsidR="00065FE5">
        <w:rPr>
          <w:rFonts w:hint="cs"/>
          <w:rtl/>
          <w:lang w:bidi="ar-EG"/>
        </w:rPr>
        <w:t xml:space="preserve"> لجنة الدراسات 1 لقطاع تنمية الاتصالات، الوارد في الوثيقة </w:t>
      </w:r>
      <w:hyperlink r:id="rId12" w:history="1">
        <w:r w:rsidR="00065FE5" w:rsidRPr="00C770DC">
          <w:rPr>
            <w:rStyle w:val="Hyperlink"/>
            <w:rFonts w:eastAsia="MS Mincho" w:cstheme="minorHAnsi"/>
            <w:b/>
            <w:bCs/>
            <w:szCs w:val="24"/>
          </w:rPr>
          <w:t>1/REP/8</w:t>
        </w:r>
      </w:hyperlink>
      <w:r w:rsidR="00D53BBB">
        <w:rPr>
          <w:rFonts w:hint="cs"/>
          <w:rtl/>
          <w:lang w:bidi="ar-EG"/>
        </w:rPr>
        <w:t xml:space="preserve"> الصادرة في 8 ديسمبر 2022،</w:t>
      </w:r>
      <w:r w:rsidR="00065FE5">
        <w:rPr>
          <w:rFonts w:hint="cs"/>
          <w:rtl/>
          <w:lang w:bidi="ar-EG"/>
        </w:rPr>
        <w:t xml:space="preserve"> إلى</w:t>
      </w:r>
      <w:r w:rsidRPr="00065FE5">
        <w:rPr>
          <w:rFonts w:hint="cs"/>
          <w:rtl/>
          <w:lang w:bidi="ar-EG"/>
        </w:rPr>
        <w:t xml:space="preserve"> </w:t>
      </w:r>
      <w:r w:rsidR="00065FE5">
        <w:rPr>
          <w:rFonts w:hint="cs"/>
          <w:rtl/>
          <w:lang w:bidi="ar-EG"/>
        </w:rPr>
        <w:t xml:space="preserve">أن الوثيقة </w:t>
      </w:r>
      <w:r w:rsidRPr="00065FE5">
        <w:rPr>
          <w:rFonts w:hint="cs"/>
          <w:rtl/>
          <w:lang w:bidi="ar-EG"/>
        </w:rPr>
        <w:t>"</w:t>
      </w:r>
      <w:r w:rsidRPr="00065FE5">
        <w:rPr>
          <w:rFonts w:hint="cs"/>
          <w:rtl/>
        </w:rPr>
        <w:t>اتُّفق على</w:t>
      </w:r>
      <w:r w:rsidRPr="00065FE5">
        <w:rPr>
          <w:rFonts w:hint="cs"/>
          <w:rtl/>
          <w:lang w:bidi="ar-EG"/>
        </w:rPr>
        <w:t xml:space="preserve"> اتخاذ إجراء بشأنها، حسب الحاجة، في إطار المنسقين المعنيين بالقرار </w:t>
      </w:r>
      <w:r w:rsidRPr="00065FE5">
        <w:rPr>
          <w:lang w:bidi="ar-EG"/>
        </w:rPr>
        <w:t>9</w:t>
      </w:r>
      <w:r w:rsidRPr="00065FE5">
        <w:rPr>
          <w:rFonts w:hint="cs"/>
          <w:rtl/>
          <w:lang w:bidi="ar-EG"/>
        </w:rPr>
        <w:t xml:space="preserve">، السيد روبرتو </w:t>
      </w:r>
      <w:proofErr w:type="spellStart"/>
      <w:r w:rsidRPr="00065FE5">
        <w:rPr>
          <w:rFonts w:hint="cs"/>
          <w:rtl/>
          <w:lang w:bidi="ar-EG"/>
        </w:rPr>
        <w:t>هيراياما</w:t>
      </w:r>
      <w:proofErr w:type="spellEnd"/>
      <w:r w:rsidRPr="00065FE5">
        <w:rPr>
          <w:rFonts w:hint="cs"/>
          <w:rtl/>
          <w:lang w:bidi="ar-EG"/>
        </w:rPr>
        <w:t xml:space="preserve"> (البرازيل) والسيد سونيل سينغال (الهند)".</w:t>
      </w:r>
    </w:p>
    <w:p w14:paraId="19B8F1A2" w14:textId="353297B0" w:rsidR="00793B40" w:rsidRDefault="00793B40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="00D53BBB">
        <w:rPr>
          <w:rFonts w:hint="cs"/>
          <w:rtl/>
          <w:lang w:bidi="ar-EG"/>
        </w:rPr>
        <w:t xml:space="preserve">يشير تقرير رئيس لجنة الدراسات 2 لقطاع تنمية الاتصالات، الوارد في الوثيقة </w:t>
      </w:r>
      <w:hyperlink r:id="rId13" w:history="1">
        <w:r w:rsidR="00D53BBB" w:rsidRPr="00C770DC">
          <w:rPr>
            <w:rStyle w:val="Hyperlink"/>
            <w:rFonts w:eastAsia="MS Mincho" w:cstheme="minorHAnsi"/>
            <w:b/>
            <w:bCs/>
            <w:szCs w:val="24"/>
          </w:rPr>
          <w:t>2/REP/8</w:t>
        </w:r>
      </w:hyperlink>
      <w:r w:rsidR="00D53BBB">
        <w:rPr>
          <w:rFonts w:hint="cs"/>
          <w:rtl/>
          <w:lang w:bidi="ar-EG"/>
        </w:rPr>
        <w:t xml:space="preserve"> الصادرة في 20 ديسمبر 2022، في الملحق 2: قائمة المنسقين في لجنة الدراسات 2 لقطاع تنمية الاتصالات، الجدول 3: قائمة المنسقين إلى أن "السيد </w:t>
      </w:r>
      <w:proofErr w:type="spellStart"/>
      <w:r w:rsidR="00D53BBB">
        <w:rPr>
          <w:rFonts w:hint="cs"/>
          <w:rtl/>
          <w:lang w:bidi="ar-EG"/>
        </w:rPr>
        <w:t>هيديو</w:t>
      </w:r>
      <w:proofErr w:type="spellEnd"/>
      <w:r w:rsidR="00D53BBB">
        <w:rPr>
          <w:rFonts w:hint="cs"/>
          <w:rtl/>
          <w:lang w:bidi="ar-EG"/>
        </w:rPr>
        <w:t xml:space="preserve"> </w:t>
      </w:r>
      <w:proofErr w:type="spellStart"/>
      <w:r w:rsidR="00D53BBB">
        <w:rPr>
          <w:rFonts w:hint="cs"/>
          <w:rtl/>
          <w:lang w:bidi="ar-EG"/>
        </w:rPr>
        <w:t>إيماناكا</w:t>
      </w:r>
      <w:proofErr w:type="spellEnd"/>
      <w:r w:rsidR="00D53BBB">
        <w:rPr>
          <w:rFonts w:hint="cs"/>
          <w:rtl/>
          <w:lang w:bidi="ar-EG"/>
        </w:rPr>
        <w:t xml:space="preserve"> (اليابان) والسيد حاييم مزار (شركة </w:t>
      </w:r>
      <w:r w:rsidR="00D53BBB" w:rsidRPr="00852DD4">
        <w:rPr>
          <w:lang w:bidi="ar-EG"/>
        </w:rPr>
        <w:t>ATDI</w:t>
      </w:r>
      <w:r w:rsidR="00D53BBB">
        <w:rPr>
          <w:rFonts w:hint="cs"/>
          <w:rtl/>
          <w:lang w:bidi="ar-EG"/>
        </w:rPr>
        <w:t>، فرنسا) هما</w:t>
      </w:r>
      <w:r w:rsidR="00166278">
        <w:rPr>
          <w:rFonts w:hint="cs"/>
          <w:rtl/>
          <w:lang w:bidi="ar-EG"/>
        </w:rPr>
        <w:t xml:space="preserve"> الشخصان</w:t>
      </w:r>
      <w:r w:rsidR="00D53BBB">
        <w:rPr>
          <w:rFonts w:hint="cs"/>
          <w:rtl/>
          <w:lang w:bidi="ar-EG"/>
        </w:rPr>
        <w:t xml:space="preserve"> المعنيان بموضوع القرار 9 للمؤتمر العالمي لتنمية الاتصالات".</w:t>
      </w:r>
      <w:r w:rsidR="00166278">
        <w:rPr>
          <w:rFonts w:hint="cs"/>
          <w:rtl/>
          <w:lang w:bidi="ar-EG"/>
        </w:rPr>
        <w:t xml:space="preserve"> ويشير تقرير الرئيس أيضاً إلى أن:</w:t>
      </w:r>
    </w:p>
    <w:p w14:paraId="64BDE45A" w14:textId="36CC2E43" w:rsidR="00793B40" w:rsidRDefault="00793B40" w:rsidP="00292BF5">
      <w:pPr>
        <w:pStyle w:val="enumlev1"/>
        <w:rPr>
          <w:rtl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 )</w:t>
      </w:r>
      <w:proofErr w:type="gramEnd"/>
      <w:r>
        <w:rPr>
          <w:rtl/>
        </w:rPr>
        <w:tab/>
      </w:r>
      <w:r w:rsidR="00166278">
        <w:rPr>
          <w:rFonts w:hint="cs"/>
          <w:rtl/>
        </w:rPr>
        <w:t xml:space="preserve">مقترحات كينيا وشركة </w:t>
      </w:r>
      <w:r w:rsidR="00166278">
        <w:t>ATDI</w:t>
      </w:r>
      <w:r>
        <w:rPr>
          <w:rFonts w:hint="cs"/>
          <w:rtl/>
        </w:rPr>
        <w:t xml:space="preserve"> "حظيت بتأييد عام بشأن الحاجة إلى الاستمرار في معالجة القرار </w:t>
      </w:r>
      <w:r>
        <w:t>9</w:t>
      </w:r>
      <w:r>
        <w:rPr>
          <w:rFonts w:hint="cs"/>
          <w:rtl/>
        </w:rPr>
        <w:t xml:space="preserve"> خلال فترة الدراسة الحالية". </w:t>
      </w:r>
      <w:r w:rsidR="00166278">
        <w:rPr>
          <w:rFonts w:hint="cs"/>
          <w:rtl/>
        </w:rPr>
        <w:t>وأثارت تعليقات ووجهات نظر مختلفة، منها:</w:t>
      </w:r>
    </w:p>
    <w:p w14:paraId="5D470267" w14:textId="5C793E89" w:rsidR="00793B40" w:rsidRDefault="00793B40" w:rsidP="00292BF5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>
        <w:rPr>
          <w:rFonts w:hint="cs"/>
          <w:rtl/>
        </w:rPr>
        <w:t>"</w:t>
      </w:r>
      <w:r w:rsidR="00166278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تكون هناك </w:t>
      </w:r>
      <w:r w:rsidRPr="00166278">
        <w:rPr>
          <w:rFonts w:hint="cs"/>
          <w:highlight w:val="yellow"/>
          <w:rtl/>
        </w:rPr>
        <w:t xml:space="preserve">مشاركة منتظمة من مكتب الاتصالات الراديوية </w:t>
      </w:r>
      <w:r w:rsidRPr="00166278">
        <w:rPr>
          <w:highlight w:val="yellow"/>
        </w:rPr>
        <w:t>(BR)</w:t>
      </w:r>
      <w:r>
        <w:rPr>
          <w:rFonts w:hint="cs"/>
          <w:rtl/>
        </w:rPr>
        <w:t xml:space="preserve"> لتمثيل قطاع الاتصالات الراديوية في لجنتي دراسات قطاع تنمية الاتصالات"</w:t>
      </w:r>
      <w:r w:rsidR="00166278">
        <w:rPr>
          <w:rFonts w:hint="cs"/>
          <w:rtl/>
        </w:rPr>
        <w:t>.</w:t>
      </w:r>
    </w:p>
    <w:p w14:paraId="6C3CCBDC" w14:textId="3EA94D60" w:rsidR="00793B40" w:rsidRDefault="00793B40" w:rsidP="00292BF5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>
        <w:rPr>
          <w:rFonts w:hint="cs"/>
          <w:rtl/>
        </w:rPr>
        <w:t xml:space="preserve">"اقتُرح أيضاً </w:t>
      </w:r>
      <w:r w:rsidRPr="001F6B4D">
        <w:rPr>
          <w:rFonts w:hint="cs"/>
          <w:highlight w:val="yellow"/>
          <w:rtl/>
        </w:rPr>
        <w:t>تقديم تقرير إلى الفريق الاستشاري لتنمية الاتصالات</w:t>
      </w:r>
      <w:r>
        <w:rPr>
          <w:rFonts w:hint="cs"/>
          <w:rtl/>
        </w:rPr>
        <w:t>، كما حدث في فترة الدراسة السابقة بالتعاون مع جهات الاتصال الإقليمية ومكتب الاتصالات الراديوية".</w:t>
      </w:r>
    </w:p>
    <w:p w14:paraId="000A2CCD" w14:textId="147537F7" w:rsidR="00793B40" w:rsidRDefault="00166278" w:rsidP="00793B4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الاقتباسات ذات الصلة من القرار 9 للمؤتمر العالمي لتنمية الاتصالات لعام 2022، فيما يتعلق بهذه المساهمة</w:t>
      </w:r>
    </w:p>
    <w:p w14:paraId="1EBC4EE2" w14:textId="77777777" w:rsidR="00793B40" w:rsidRPr="006A2AFE" w:rsidRDefault="00793B40" w:rsidP="00793B40">
      <w:pPr>
        <w:pStyle w:val="Call"/>
        <w:keepLines/>
        <w:rPr>
          <w:rtl/>
        </w:rPr>
      </w:pPr>
      <w:r w:rsidRPr="006A2AFE">
        <w:rPr>
          <w:rFonts w:hint="eastAsia"/>
          <w:rtl/>
        </w:rPr>
        <w:t>يكلف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مدير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مكتب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تنمية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</w:p>
    <w:p w14:paraId="42753739" w14:textId="09A2BD7E" w:rsidR="00793B40" w:rsidRPr="006A2AFE" w:rsidRDefault="00793B40" w:rsidP="00793B40">
      <w:r>
        <w:rPr>
          <w:rFonts w:hint="cs"/>
          <w:rtl/>
        </w:rPr>
        <w:t>1</w:t>
      </w:r>
      <w:r w:rsidRPr="006A2AFE">
        <w:tab/>
      </w:r>
      <w:r w:rsidRPr="006A2AFE">
        <w:rPr>
          <w:rFonts w:hint="eastAsia"/>
          <w:rtl/>
        </w:rPr>
        <w:t>بتشجيع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الدول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الأعضاء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من</w:t>
      </w:r>
      <w:r w:rsidRPr="006A2AFE">
        <w:rPr>
          <w:rtl/>
        </w:rPr>
        <w:t xml:space="preserve"> </w:t>
      </w:r>
      <w:r w:rsidRPr="001F6B4D">
        <w:rPr>
          <w:rFonts w:hint="eastAsia"/>
          <w:highlight w:val="yellow"/>
          <w:rtl/>
        </w:rPr>
        <w:t>البلدان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النامية</w:t>
      </w:r>
      <w:r w:rsidRPr="001F6B4D">
        <w:rPr>
          <w:rFonts w:hint="cs"/>
          <w:highlight w:val="yellow"/>
          <w:rtl/>
        </w:rPr>
        <w:t>،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على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الصعيدين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الوطني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و</w:t>
      </w:r>
      <w:r w:rsidRPr="001F6B4D">
        <w:rPr>
          <w:highlight w:val="yellow"/>
          <w:rtl/>
        </w:rPr>
        <w:t>/</w:t>
      </w:r>
      <w:r w:rsidRPr="001F6B4D">
        <w:rPr>
          <w:rFonts w:hint="eastAsia"/>
          <w:highlight w:val="yellow"/>
          <w:rtl/>
        </w:rPr>
        <w:t>أو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الإقليمي</w:t>
      </w:r>
      <w:r w:rsidRPr="001F6B4D">
        <w:rPr>
          <w:rFonts w:hint="cs"/>
          <w:highlight w:val="yellow"/>
          <w:rtl/>
        </w:rPr>
        <w:t>،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على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تزويد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قطاعي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الاتصالات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الراديوية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وتنمية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الاتصالات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بقوائم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احتياجاتها</w:t>
      </w:r>
      <w:r w:rsidRPr="001F6B4D">
        <w:rPr>
          <w:rFonts w:hint="cs"/>
          <w:highlight w:val="yellow"/>
          <w:rtl/>
        </w:rPr>
        <w:t xml:space="preserve"> و/أو تجاربها الوطنية و/أو متطلباتها الخاصة </w:t>
      </w:r>
      <w:r w:rsidRPr="001F6B4D">
        <w:rPr>
          <w:rFonts w:hint="eastAsia"/>
          <w:highlight w:val="yellow"/>
          <w:rtl/>
        </w:rPr>
        <w:t>المتعلقة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بالإدارة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الوطنية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للطيف</w:t>
      </w:r>
      <w:r w:rsidRPr="006A2AFE">
        <w:rPr>
          <w:rFonts w:hint="cs"/>
          <w:rtl/>
        </w:rPr>
        <w:t>،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حتى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يستجيب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المدير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لهذه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الاحتياجات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 xml:space="preserve">التي ترد أمثلة لها </w:t>
      </w:r>
      <w:r w:rsidRPr="006A2AFE">
        <w:rPr>
          <w:rtl/>
        </w:rPr>
        <w:t>في </w:t>
      </w:r>
      <w:r w:rsidRPr="001F6B4D">
        <w:rPr>
          <w:rFonts w:hint="cs"/>
          <w:b/>
          <w:bCs/>
          <w:rtl/>
        </w:rPr>
        <w:t>الملحق </w:t>
      </w:r>
      <w:r w:rsidRPr="001F6B4D">
        <w:rPr>
          <w:b/>
          <w:bCs/>
        </w:rPr>
        <w:t>1</w:t>
      </w:r>
      <w:r w:rsidRPr="001F6B4D">
        <w:rPr>
          <w:b/>
          <w:bCs/>
          <w:rtl/>
        </w:rPr>
        <w:t xml:space="preserve"> </w:t>
      </w:r>
      <w:r w:rsidRPr="001F6B4D">
        <w:rPr>
          <w:rFonts w:hint="cs"/>
          <w:b/>
          <w:bCs/>
          <w:rtl/>
        </w:rPr>
        <w:t>بهذا</w:t>
      </w:r>
      <w:r w:rsidRPr="001F6B4D">
        <w:rPr>
          <w:b/>
          <w:bCs/>
          <w:rtl/>
        </w:rPr>
        <w:t xml:space="preserve"> </w:t>
      </w:r>
      <w:r w:rsidRPr="001F6B4D">
        <w:rPr>
          <w:rFonts w:hint="cs"/>
          <w:b/>
          <w:bCs/>
          <w:rtl/>
        </w:rPr>
        <w:t>القرار</w:t>
      </w:r>
      <w:r w:rsidRPr="006A2AFE">
        <w:rPr>
          <w:rFonts w:hint="cs"/>
          <w:rtl/>
        </w:rPr>
        <w:t>؛</w:t>
      </w:r>
    </w:p>
    <w:p w14:paraId="25D470C8" w14:textId="5CF78633" w:rsidR="00793B40" w:rsidRPr="006A2AFE" w:rsidRDefault="00793B40" w:rsidP="00793B40">
      <w:pPr>
        <w:rPr>
          <w:rtl/>
        </w:rPr>
      </w:pPr>
      <w:r>
        <w:rPr>
          <w:rFonts w:hint="cs"/>
          <w:rtl/>
        </w:rPr>
        <w:t>2</w:t>
      </w:r>
      <w:r w:rsidRPr="006A2AFE">
        <w:rPr>
          <w:rtl/>
        </w:rPr>
        <w:tab/>
      </w:r>
      <w:r w:rsidRPr="006A2AFE">
        <w:rPr>
          <w:rFonts w:hint="eastAsia"/>
          <w:rtl/>
        </w:rPr>
        <w:t>بتشجيع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الدول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الأعضاء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على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مواصلة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تزويد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قطاعي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الراديوية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وتنمية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بأمثلة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عملية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مستخلصة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من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تجاربها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لدى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استعمالها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قاعدة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البيانات</w:t>
      </w:r>
      <w:r w:rsidRPr="006A2AFE">
        <w:rPr>
          <w:rtl/>
        </w:rPr>
        <w:t xml:space="preserve"> "</w:t>
      </w:r>
      <w:r w:rsidRPr="001F6B4D">
        <w:rPr>
          <w:rFonts w:hint="eastAsia"/>
          <w:highlight w:val="yellow"/>
          <w:rtl/>
        </w:rPr>
        <w:t>الرسوم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المستحقة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على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استعمال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الترددات</w:t>
      </w:r>
      <w:r w:rsidRPr="006A2AFE">
        <w:rPr>
          <w:rtl/>
        </w:rPr>
        <w:t xml:space="preserve">" </w:t>
      </w:r>
      <w:r w:rsidRPr="006A2AFE">
        <w:rPr>
          <w:rFonts w:hint="eastAsia"/>
          <w:rtl/>
        </w:rPr>
        <w:t>و</w:t>
      </w:r>
      <w:r w:rsidRPr="006A2AFE">
        <w:rPr>
          <w:rFonts w:hint="cs"/>
          <w:rtl/>
        </w:rPr>
        <w:t>ال</w:t>
      </w:r>
      <w:r w:rsidRPr="006A2AFE">
        <w:rPr>
          <w:rFonts w:hint="eastAsia"/>
          <w:rtl/>
        </w:rPr>
        <w:t>اتجاهات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الوطنية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في </w:t>
      </w:r>
      <w:r w:rsidRPr="001F6B4D">
        <w:rPr>
          <w:rFonts w:hint="eastAsia"/>
          <w:highlight w:val="yellow"/>
          <w:rtl/>
        </w:rPr>
        <w:t>إدارة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الطيف</w:t>
      </w:r>
      <w:r w:rsidRPr="006A2AFE">
        <w:rPr>
          <w:rtl/>
        </w:rPr>
        <w:t xml:space="preserve"> </w:t>
      </w:r>
      <w:r w:rsidRPr="001F6B4D">
        <w:rPr>
          <w:rFonts w:hint="eastAsia"/>
          <w:rtl/>
        </w:rPr>
        <w:t>و</w:t>
      </w:r>
      <w:r w:rsidRPr="001F6B4D">
        <w:rPr>
          <w:rFonts w:hint="eastAsia"/>
          <w:highlight w:val="yellow"/>
          <w:rtl/>
        </w:rPr>
        <w:t>إعادة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توزيع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الطيف</w:t>
      </w:r>
      <w:r w:rsidRPr="006A2AFE">
        <w:rPr>
          <w:rFonts w:hint="eastAsia"/>
          <w:rtl/>
        </w:rPr>
        <w:t>،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فضلاً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عن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إرساء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وتشغيل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أنظمة</w:t>
      </w:r>
      <w:r w:rsidRPr="006A2AFE">
        <w:rPr>
          <w:rtl/>
        </w:rPr>
        <w:t xml:space="preserve"> </w:t>
      </w:r>
      <w:r w:rsidRPr="001F6B4D">
        <w:rPr>
          <w:rFonts w:hint="eastAsia"/>
          <w:highlight w:val="yellow"/>
          <w:rtl/>
        </w:rPr>
        <w:t>مراقبة</w:t>
      </w:r>
      <w:r w:rsidRPr="001F6B4D">
        <w:rPr>
          <w:highlight w:val="yellow"/>
          <w:rtl/>
        </w:rPr>
        <w:t xml:space="preserve"> </w:t>
      </w:r>
      <w:r w:rsidRPr="001F6B4D">
        <w:rPr>
          <w:rFonts w:hint="eastAsia"/>
          <w:highlight w:val="yellow"/>
          <w:rtl/>
        </w:rPr>
        <w:t>الطيف</w:t>
      </w:r>
      <w:r w:rsidRPr="006A2AFE">
        <w:rPr>
          <w:rFonts w:hint="eastAsia"/>
          <w:rtl/>
        </w:rPr>
        <w:t>؛</w:t>
      </w:r>
    </w:p>
    <w:p w14:paraId="61F771C9" w14:textId="36CC198F" w:rsidR="00793B40" w:rsidRPr="006A2AFE" w:rsidRDefault="00793B40" w:rsidP="00793B40">
      <w:pPr>
        <w:rPr>
          <w:rtl/>
        </w:rPr>
      </w:pPr>
      <w:r>
        <w:rPr>
          <w:rFonts w:hint="cs"/>
          <w:rtl/>
        </w:rPr>
        <w:t>3</w:t>
      </w:r>
      <w:r w:rsidRPr="006A2AFE">
        <w:rPr>
          <w:rtl/>
        </w:rPr>
        <w:tab/>
      </w:r>
      <w:r w:rsidRPr="006A2AFE">
        <w:rPr>
          <w:rFonts w:hint="cs"/>
          <w:rtl/>
        </w:rPr>
        <w:t xml:space="preserve">بتقديم </w:t>
      </w:r>
      <w:r w:rsidRPr="001F6B4D">
        <w:rPr>
          <w:rFonts w:hint="cs"/>
          <w:highlight w:val="yellow"/>
          <w:rtl/>
        </w:rPr>
        <w:t>تقارير سنوية</w:t>
      </w:r>
      <w:r w:rsidRPr="006A2AFE">
        <w:rPr>
          <w:rFonts w:hint="cs"/>
          <w:rtl/>
        </w:rPr>
        <w:t xml:space="preserve"> إلى </w:t>
      </w:r>
      <w:r w:rsidRPr="001F6B4D">
        <w:rPr>
          <w:rFonts w:hint="cs"/>
          <w:highlight w:val="yellow"/>
          <w:rtl/>
        </w:rPr>
        <w:t>الفريق الاستشاري لتنمية الاتصالات</w:t>
      </w:r>
      <w:r w:rsidRPr="006A2AFE">
        <w:rPr>
          <w:rFonts w:hint="cs"/>
          <w:rtl/>
        </w:rPr>
        <w:t xml:space="preserve"> بشأن تنفيذ هذا القرار</w:t>
      </w:r>
      <w:r w:rsidR="001F6B4D">
        <w:rPr>
          <w:rFonts w:hint="cs"/>
          <w:rtl/>
        </w:rPr>
        <w:t>.</w:t>
      </w:r>
    </w:p>
    <w:p w14:paraId="6CD510A5" w14:textId="77777777" w:rsidR="00793B40" w:rsidRPr="006A2AFE" w:rsidRDefault="00793B40" w:rsidP="00793B40">
      <w:pPr>
        <w:pStyle w:val="Call"/>
        <w:keepLines/>
        <w:rPr>
          <w:rtl/>
        </w:rPr>
      </w:pPr>
      <w:r w:rsidRPr="006A2AFE">
        <w:rPr>
          <w:rFonts w:hint="eastAsia"/>
          <w:rtl/>
        </w:rPr>
        <w:t>يدعو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مدير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مكتب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الراديوية</w:t>
      </w:r>
    </w:p>
    <w:p w14:paraId="44EC87F9" w14:textId="77777777" w:rsidR="00793B40" w:rsidRPr="006A2AFE" w:rsidRDefault="00793B40" w:rsidP="00793B40">
      <w:pPr>
        <w:rPr>
          <w:rtl/>
        </w:rPr>
      </w:pPr>
      <w:r w:rsidRPr="006A2AFE">
        <w:rPr>
          <w:rFonts w:hint="cs"/>
          <w:rtl/>
        </w:rPr>
        <w:t>إلى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أن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يكفل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استمرار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قطاع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الاتصالات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الراديوية</w:t>
      </w:r>
      <w:r w:rsidRPr="006A2AFE">
        <w:rPr>
          <w:rtl/>
        </w:rPr>
        <w:t xml:space="preserve"> في </w:t>
      </w:r>
      <w:r w:rsidRPr="001F6B4D">
        <w:rPr>
          <w:rFonts w:hint="cs"/>
          <w:highlight w:val="yellow"/>
          <w:rtl/>
        </w:rPr>
        <w:t>التعاون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مع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قطاع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تنمية</w:t>
      </w:r>
      <w:r w:rsidRPr="001F6B4D">
        <w:rPr>
          <w:highlight w:val="yellow"/>
          <w:rtl/>
        </w:rPr>
        <w:t xml:space="preserve"> </w:t>
      </w:r>
      <w:r w:rsidRPr="001F6B4D">
        <w:rPr>
          <w:rFonts w:hint="cs"/>
          <w:highlight w:val="yellow"/>
          <w:rtl/>
        </w:rPr>
        <w:t>الاتصالات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لتنفيذ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هذا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>القرار،</w:t>
      </w:r>
    </w:p>
    <w:p w14:paraId="787AEBFD" w14:textId="6ACBDB9C" w:rsidR="00793B40" w:rsidRDefault="00CF2F1E" w:rsidP="00292BF5">
      <w:pPr>
        <w:keepNext/>
        <w:rPr>
          <w:rtl/>
        </w:rPr>
      </w:pPr>
      <w:r>
        <w:rPr>
          <w:rFonts w:hint="cs"/>
          <w:rtl/>
        </w:rPr>
        <w:lastRenderedPageBreak/>
        <w:t>ويورد</w:t>
      </w:r>
      <w:r w:rsidR="00793B40">
        <w:rPr>
          <w:rFonts w:hint="cs"/>
          <w:rtl/>
          <w:lang w:bidi="ar-EG"/>
        </w:rPr>
        <w:t xml:space="preserve"> </w:t>
      </w:r>
      <w:r w:rsidR="00793B40" w:rsidRPr="00793B40">
        <w:rPr>
          <w:rFonts w:hint="cs"/>
          <w:b/>
          <w:bCs/>
          <w:rtl/>
        </w:rPr>
        <w:t>الملحق 1 بالقرار 9</w:t>
      </w:r>
      <w:r w:rsidR="00793B40">
        <w:rPr>
          <w:rFonts w:hint="cs"/>
          <w:rtl/>
        </w:rPr>
        <w:t xml:space="preserve"> (المراجَع في كيغالي</w:t>
      </w:r>
      <w:r w:rsidR="001F6B4D">
        <w:rPr>
          <w:rFonts w:hint="cs"/>
          <w:rtl/>
        </w:rPr>
        <w:t>، 2022</w:t>
      </w:r>
      <w:r w:rsidR="00793B40">
        <w:rPr>
          <w:rFonts w:hint="cs"/>
          <w:rtl/>
        </w:rPr>
        <w:t xml:space="preserve">) </w:t>
      </w:r>
      <w:r>
        <w:rPr>
          <w:rFonts w:hint="cs"/>
          <w:rtl/>
        </w:rPr>
        <w:t>تفاصيل</w:t>
      </w:r>
      <w:r w:rsidR="001F6B4D">
        <w:rPr>
          <w:rFonts w:hint="cs"/>
          <w:rtl/>
        </w:rPr>
        <w:t xml:space="preserve"> هذه </w:t>
      </w:r>
      <w:bookmarkStart w:id="15" w:name="_Toc271117262"/>
      <w:bookmarkStart w:id="16" w:name="_Toc110267189"/>
      <w:bookmarkStart w:id="17" w:name="_Toc110342623"/>
      <w:bookmarkStart w:id="18" w:name="_Toc112685392"/>
      <w:r w:rsidR="00793B40">
        <w:rPr>
          <w:rFonts w:hint="cs"/>
          <w:rtl/>
        </w:rPr>
        <w:t>"</w:t>
      </w:r>
      <w:r w:rsidRPr="006072F7">
        <w:rPr>
          <w:rFonts w:hint="cs"/>
          <w:rtl/>
        </w:rPr>
        <w:t>ال</w:t>
      </w:r>
      <w:r w:rsidR="00793B40" w:rsidRPr="006072F7">
        <w:rPr>
          <w:rFonts w:hint="cs"/>
          <w:rtl/>
        </w:rPr>
        <w:t xml:space="preserve">أمثلة </w:t>
      </w:r>
      <w:r w:rsidR="006072F7" w:rsidRPr="006072F7">
        <w:rPr>
          <w:rFonts w:hint="cs"/>
          <w:rtl/>
        </w:rPr>
        <w:t xml:space="preserve">الثلاثة عشر </w:t>
      </w:r>
      <w:r w:rsidR="006072F7" w:rsidRPr="006072F7">
        <w:t>(13)</w:t>
      </w:r>
      <w:r w:rsidR="006072F7" w:rsidRPr="006072F7">
        <w:rPr>
          <w:rFonts w:hint="cs"/>
          <w:rtl/>
        </w:rPr>
        <w:t xml:space="preserve"> </w:t>
      </w:r>
      <w:r w:rsidR="00793B40" w:rsidRPr="006072F7">
        <w:rPr>
          <w:rFonts w:hint="cs"/>
          <w:rtl/>
        </w:rPr>
        <w:t xml:space="preserve">على </w:t>
      </w:r>
      <w:r w:rsidR="00793B40" w:rsidRPr="00CF2F1E">
        <w:rPr>
          <w:rFonts w:hint="cs"/>
          <w:highlight w:val="yellow"/>
          <w:rtl/>
        </w:rPr>
        <w:t>الاحتياجات</w:t>
      </w:r>
      <w:r w:rsidR="00793B40" w:rsidRPr="00CF2F1E">
        <w:rPr>
          <w:highlight w:val="yellow"/>
          <w:rtl/>
        </w:rPr>
        <w:t xml:space="preserve"> </w:t>
      </w:r>
      <w:r w:rsidR="00793B40" w:rsidRPr="00CF2F1E">
        <w:rPr>
          <w:rFonts w:hint="cs"/>
          <w:highlight w:val="yellow"/>
          <w:rtl/>
        </w:rPr>
        <w:t>الخاصة</w:t>
      </w:r>
      <w:r w:rsidR="00793B40" w:rsidRPr="00CF2F1E">
        <w:rPr>
          <w:highlight w:val="yellow"/>
          <w:rtl/>
        </w:rPr>
        <w:t xml:space="preserve"> </w:t>
      </w:r>
      <w:r w:rsidR="00793B40" w:rsidRPr="006072F7">
        <w:rPr>
          <w:rFonts w:hint="cs"/>
          <w:rtl/>
        </w:rPr>
        <w:t xml:space="preserve">للبلدان النامية فيما يتعلق </w:t>
      </w:r>
      <w:r w:rsidR="00793B40" w:rsidRPr="006072F7">
        <w:rPr>
          <w:rFonts w:hint="cs"/>
          <w:highlight w:val="yellow"/>
          <w:rtl/>
        </w:rPr>
        <w:t>بإدارة</w:t>
      </w:r>
      <w:r w:rsidR="00793B40" w:rsidRPr="006072F7">
        <w:rPr>
          <w:highlight w:val="yellow"/>
          <w:rtl/>
        </w:rPr>
        <w:t xml:space="preserve"> </w:t>
      </w:r>
      <w:r w:rsidR="00793B40" w:rsidRPr="006072F7">
        <w:rPr>
          <w:rFonts w:hint="cs"/>
          <w:highlight w:val="yellow"/>
          <w:rtl/>
        </w:rPr>
        <w:t>الطيف</w:t>
      </w:r>
      <w:bookmarkEnd w:id="15"/>
      <w:bookmarkEnd w:id="16"/>
      <w:bookmarkEnd w:id="17"/>
      <w:bookmarkEnd w:id="18"/>
      <w:r w:rsidR="00793B40">
        <w:rPr>
          <w:rFonts w:hint="cs"/>
          <w:rtl/>
        </w:rPr>
        <w:t>":</w:t>
      </w:r>
    </w:p>
    <w:p w14:paraId="5D865666" w14:textId="504A7EA2" w:rsidR="00793B40" w:rsidRPr="00793B40" w:rsidRDefault="00793B40" w:rsidP="00793B40">
      <w:pPr>
        <w:pStyle w:val="enumlev1"/>
        <w:rPr>
          <w:rtl/>
        </w:rPr>
      </w:pPr>
      <w:bookmarkStart w:id="19" w:name="_Toc265155078"/>
      <w:bookmarkStart w:id="20" w:name="_Toc267317381"/>
      <w:bookmarkStart w:id="21" w:name="_Toc267664838"/>
      <w:bookmarkStart w:id="22" w:name="_Toc267666921"/>
      <w:bookmarkStart w:id="23" w:name="_Toc268705668"/>
      <w:bookmarkStart w:id="24" w:name="_Toc269290085"/>
      <w:bookmarkStart w:id="25" w:name="_Toc271117263"/>
      <w:bookmarkStart w:id="26" w:name="_Toc496781385"/>
      <w:bookmarkStart w:id="27" w:name="_Toc505867912"/>
      <w:bookmarkStart w:id="28" w:name="_Toc505869207"/>
      <w:bookmarkStart w:id="29" w:name="_Toc505871185"/>
      <w:r w:rsidRPr="00793B40">
        <w:t>1</w:t>
      </w:r>
      <w:r w:rsidRPr="00793B40">
        <w:rPr>
          <w:rtl/>
        </w:rPr>
        <w:tab/>
      </w:r>
      <w:r w:rsidRPr="00793B40">
        <w:rPr>
          <w:rFonts w:hint="cs"/>
          <w:rtl/>
        </w:rPr>
        <w:t>المساعدة</w:t>
      </w:r>
      <w:r w:rsidRPr="00793B40">
        <w:rPr>
          <w:rtl/>
        </w:rPr>
        <w:t xml:space="preserve"> في </w:t>
      </w:r>
      <w:r w:rsidRPr="00793B40">
        <w:rPr>
          <w:rFonts w:hint="cs"/>
          <w:rtl/>
        </w:rPr>
        <w:t>إذكاء</w:t>
      </w:r>
      <w:r w:rsidRPr="00793B40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الوعي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لدى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واضعي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السياسات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الوطنية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بأهمية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الإدارة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الفعّالة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للطيف</w:t>
      </w:r>
      <w:r w:rsidRPr="00793B40">
        <w:rPr>
          <w:rtl/>
        </w:rPr>
        <w:t xml:space="preserve"> في </w:t>
      </w:r>
      <w:r w:rsidRPr="00793B40">
        <w:rPr>
          <w:rFonts w:hint="cs"/>
          <w:rtl/>
        </w:rPr>
        <w:t>التنمية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الاقتصادية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والاجتماعية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لمختلف</w:t>
      </w:r>
      <w:r w:rsidRPr="00793B40">
        <w:rPr>
          <w:rtl/>
        </w:rPr>
        <w:t xml:space="preserve"> </w:t>
      </w:r>
      <w:proofErr w:type="gramStart"/>
      <w:r w:rsidRPr="00793B40">
        <w:rPr>
          <w:rFonts w:hint="cs"/>
          <w:rtl/>
        </w:rPr>
        <w:t>البلدان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CF2F1E">
        <w:rPr>
          <w:rFonts w:hint="cs"/>
          <w:rtl/>
        </w:rPr>
        <w:t>؛</w:t>
      </w:r>
      <w:proofErr w:type="gramEnd"/>
    </w:p>
    <w:p w14:paraId="05AD5C7A" w14:textId="13C2D973" w:rsidR="00793B40" w:rsidRPr="00793B40" w:rsidRDefault="00793B40" w:rsidP="00793B40">
      <w:pPr>
        <w:pStyle w:val="enumlev1"/>
        <w:rPr>
          <w:rtl/>
        </w:rPr>
      </w:pPr>
      <w:bookmarkStart w:id="30" w:name="_Toc265155079"/>
      <w:bookmarkStart w:id="31" w:name="_Toc267317382"/>
      <w:bookmarkStart w:id="32" w:name="_Toc267664839"/>
      <w:bookmarkStart w:id="33" w:name="_Toc267666922"/>
      <w:bookmarkStart w:id="34" w:name="_Toc268705669"/>
      <w:bookmarkStart w:id="35" w:name="_Toc269290086"/>
      <w:bookmarkStart w:id="36" w:name="_Toc271117264"/>
      <w:bookmarkStart w:id="37" w:name="_Toc496781386"/>
      <w:bookmarkStart w:id="38" w:name="_Toc505867913"/>
      <w:bookmarkStart w:id="39" w:name="_Toc505869208"/>
      <w:bookmarkStart w:id="40" w:name="_Toc505871186"/>
      <w:r w:rsidRPr="00793B40">
        <w:t>2</w:t>
      </w:r>
      <w:r w:rsidRPr="00793B40">
        <w:rPr>
          <w:rtl/>
        </w:rPr>
        <w:tab/>
      </w:r>
      <w:r w:rsidRPr="006072F7">
        <w:rPr>
          <w:rFonts w:hint="cs"/>
          <w:highlight w:val="yellow"/>
          <w:rtl/>
        </w:rPr>
        <w:t>التدريب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وتوزيع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الوثائق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المتوفرة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لدى</w:t>
      </w:r>
      <w:r w:rsidRPr="00793B40">
        <w:rPr>
          <w:rtl/>
        </w:rPr>
        <w:t xml:space="preserve"> </w:t>
      </w:r>
      <w:proofErr w:type="gramStart"/>
      <w:r w:rsidRPr="00793B40">
        <w:rPr>
          <w:rFonts w:hint="cs"/>
          <w:rtl/>
        </w:rPr>
        <w:t>الاتحاد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EE3067">
        <w:rPr>
          <w:rFonts w:hint="cs"/>
          <w:rtl/>
        </w:rPr>
        <w:t>؛</w:t>
      </w:r>
      <w:proofErr w:type="gramEnd"/>
    </w:p>
    <w:p w14:paraId="66C16A7E" w14:textId="29B4D7D3" w:rsidR="00793B40" w:rsidRPr="00793B40" w:rsidRDefault="00793B40" w:rsidP="00793B40">
      <w:pPr>
        <w:pStyle w:val="enumlev1"/>
        <w:rPr>
          <w:rtl/>
        </w:rPr>
      </w:pPr>
      <w:bookmarkStart w:id="41" w:name="_Toc265155080"/>
      <w:bookmarkStart w:id="42" w:name="_Toc267317383"/>
      <w:bookmarkStart w:id="43" w:name="_Toc267664840"/>
      <w:bookmarkStart w:id="44" w:name="_Toc267666923"/>
      <w:bookmarkStart w:id="45" w:name="_Toc268705670"/>
      <w:bookmarkStart w:id="46" w:name="_Toc269290087"/>
      <w:bookmarkStart w:id="47" w:name="_Toc271117265"/>
      <w:bookmarkStart w:id="48" w:name="_Toc496781387"/>
      <w:bookmarkStart w:id="49" w:name="_Toc505867914"/>
      <w:bookmarkStart w:id="50" w:name="_Toc505869209"/>
      <w:bookmarkStart w:id="51" w:name="_Toc505871187"/>
      <w:r w:rsidRPr="00793B40">
        <w:t>3</w:t>
      </w:r>
      <w:r w:rsidRPr="00793B40">
        <w:rPr>
          <w:rtl/>
        </w:rPr>
        <w:tab/>
      </w:r>
      <w:r w:rsidRPr="00793B40">
        <w:rPr>
          <w:rFonts w:hint="cs"/>
          <w:rtl/>
        </w:rPr>
        <w:t>المساعدة</w:t>
      </w:r>
      <w:r w:rsidRPr="00793B40">
        <w:rPr>
          <w:rtl/>
        </w:rPr>
        <w:t xml:space="preserve"> في </w:t>
      </w:r>
      <w:r w:rsidRPr="00793B40">
        <w:rPr>
          <w:rFonts w:hint="cs"/>
          <w:rtl/>
        </w:rPr>
        <w:t>وضع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منهجيات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محددة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لإعداد</w:t>
      </w:r>
      <w:r w:rsidRPr="00793B40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الجداول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الوطنية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لتوزيع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الترددات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وإعادة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توزيع </w:t>
      </w:r>
      <w:proofErr w:type="gramStart"/>
      <w:r w:rsidRPr="006072F7">
        <w:rPr>
          <w:rFonts w:hint="cs"/>
          <w:highlight w:val="yellow"/>
          <w:rtl/>
        </w:rPr>
        <w:t>الطيف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6072F7">
        <w:rPr>
          <w:rFonts w:hint="cs"/>
          <w:rtl/>
        </w:rPr>
        <w:t>؛</w:t>
      </w:r>
      <w:proofErr w:type="gramEnd"/>
    </w:p>
    <w:p w14:paraId="251F4A21" w14:textId="19C87FB7" w:rsidR="00793B40" w:rsidRPr="00793B40" w:rsidRDefault="00793B40" w:rsidP="00793B40">
      <w:pPr>
        <w:pStyle w:val="enumlev1"/>
        <w:rPr>
          <w:rtl/>
        </w:rPr>
      </w:pPr>
      <w:bookmarkStart w:id="52" w:name="_Toc265155081"/>
      <w:bookmarkStart w:id="53" w:name="_Toc267317384"/>
      <w:bookmarkStart w:id="54" w:name="_Toc267664841"/>
      <w:bookmarkStart w:id="55" w:name="_Toc267666924"/>
      <w:bookmarkStart w:id="56" w:name="_Toc268705671"/>
      <w:bookmarkStart w:id="57" w:name="_Toc269290088"/>
      <w:bookmarkStart w:id="58" w:name="_Toc271117266"/>
      <w:bookmarkStart w:id="59" w:name="_Toc496781388"/>
      <w:bookmarkStart w:id="60" w:name="_Toc505867915"/>
      <w:bookmarkStart w:id="61" w:name="_Toc505869210"/>
      <w:bookmarkStart w:id="62" w:name="_Toc505871188"/>
      <w:r w:rsidRPr="00793B40">
        <w:t>4</w:t>
      </w:r>
      <w:r w:rsidRPr="00793B40">
        <w:rPr>
          <w:rtl/>
        </w:rPr>
        <w:tab/>
      </w:r>
      <w:r w:rsidRPr="00793B40">
        <w:rPr>
          <w:rFonts w:hint="cs"/>
          <w:rtl/>
        </w:rPr>
        <w:t>المساعدة</w:t>
      </w:r>
      <w:r w:rsidRPr="00793B40">
        <w:rPr>
          <w:rtl/>
        </w:rPr>
        <w:t xml:space="preserve"> في </w:t>
      </w:r>
      <w:r w:rsidRPr="00793B40">
        <w:rPr>
          <w:rFonts w:hint="cs"/>
          <w:rtl/>
        </w:rPr>
        <w:t>إنشاء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أنظمة</w:t>
      </w:r>
      <w:r w:rsidRPr="00793B40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حاسوبية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لإدارة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الطيف</w:t>
      </w:r>
      <w:r w:rsidRPr="006072F7">
        <w:rPr>
          <w:highlight w:val="yellow"/>
          <w:rtl/>
        </w:rPr>
        <w:t xml:space="preserve"> </w:t>
      </w:r>
      <w:proofErr w:type="gramStart"/>
      <w:r w:rsidRPr="006072F7">
        <w:rPr>
          <w:rFonts w:hint="cs"/>
          <w:highlight w:val="yellow"/>
          <w:rtl/>
        </w:rPr>
        <w:t>ومراقبته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6072F7">
        <w:rPr>
          <w:rFonts w:hint="cs"/>
          <w:rtl/>
        </w:rPr>
        <w:t>؛</w:t>
      </w:r>
      <w:proofErr w:type="gramEnd"/>
    </w:p>
    <w:p w14:paraId="3C6B8C1C" w14:textId="3BD83C96" w:rsidR="00793B40" w:rsidRPr="00793B40" w:rsidRDefault="00793B40" w:rsidP="00793B40">
      <w:pPr>
        <w:pStyle w:val="enumlev1"/>
        <w:rPr>
          <w:rtl/>
        </w:rPr>
      </w:pPr>
      <w:bookmarkStart w:id="63" w:name="_Toc265155082"/>
      <w:bookmarkStart w:id="64" w:name="_Toc267317385"/>
      <w:bookmarkStart w:id="65" w:name="_Toc267664842"/>
      <w:bookmarkStart w:id="66" w:name="_Toc267666925"/>
      <w:bookmarkStart w:id="67" w:name="_Toc268705672"/>
      <w:bookmarkStart w:id="68" w:name="_Toc269290089"/>
      <w:bookmarkStart w:id="69" w:name="_Toc271117267"/>
      <w:bookmarkStart w:id="70" w:name="_Toc496781389"/>
      <w:bookmarkStart w:id="71" w:name="_Toc505867916"/>
      <w:bookmarkStart w:id="72" w:name="_Toc505869211"/>
      <w:bookmarkStart w:id="73" w:name="_Toc505871189"/>
      <w:r w:rsidRPr="00793B40">
        <w:t>5</w:t>
      </w:r>
      <w:r w:rsidRPr="00793B40">
        <w:rPr>
          <w:rtl/>
        </w:rPr>
        <w:tab/>
      </w:r>
      <w:r w:rsidRPr="006072F7">
        <w:rPr>
          <w:rFonts w:hint="cs"/>
          <w:highlight w:val="yellow"/>
          <w:rtl/>
        </w:rPr>
        <w:t>الجوانب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الاقتصادية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والمالية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لإدارة</w:t>
      </w:r>
      <w:r w:rsidRPr="00793B40">
        <w:rPr>
          <w:rtl/>
        </w:rPr>
        <w:t xml:space="preserve"> </w:t>
      </w:r>
      <w:proofErr w:type="gramStart"/>
      <w:r w:rsidRPr="00793B40">
        <w:rPr>
          <w:rFonts w:hint="cs"/>
          <w:rtl/>
        </w:rPr>
        <w:t>الطيف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6072F7">
        <w:rPr>
          <w:rFonts w:hint="cs"/>
          <w:rtl/>
        </w:rPr>
        <w:t>؛</w:t>
      </w:r>
      <w:proofErr w:type="gramEnd"/>
    </w:p>
    <w:p w14:paraId="04EAE9E3" w14:textId="7645AD84" w:rsidR="00793B40" w:rsidRPr="00793B40" w:rsidRDefault="00793B40" w:rsidP="00793B40">
      <w:pPr>
        <w:pStyle w:val="enumlev1"/>
        <w:rPr>
          <w:rtl/>
        </w:rPr>
      </w:pPr>
      <w:bookmarkStart w:id="74" w:name="_Toc265155083"/>
      <w:bookmarkStart w:id="75" w:name="_Toc267317386"/>
      <w:bookmarkStart w:id="76" w:name="_Toc267664843"/>
      <w:bookmarkStart w:id="77" w:name="_Toc267666926"/>
      <w:bookmarkStart w:id="78" w:name="_Toc268705673"/>
      <w:bookmarkStart w:id="79" w:name="_Toc269290090"/>
      <w:bookmarkStart w:id="80" w:name="_Toc271117268"/>
      <w:bookmarkStart w:id="81" w:name="_Toc496781390"/>
      <w:bookmarkStart w:id="82" w:name="_Toc505867917"/>
      <w:bookmarkStart w:id="83" w:name="_Toc505869212"/>
      <w:bookmarkStart w:id="84" w:name="_Toc505871190"/>
      <w:r w:rsidRPr="00793B40">
        <w:t>6</w:t>
      </w:r>
      <w:r w:rsidRPr="00793B40">
        <w:rPr>
          <w:rtl/>
        </w:rPr>
        <w:tab/>
      </w:r>
      <w:r w:rsidRPr="00793B40">
        <w:rPr>
          <w:rFonts w:hint="cs"/>
          <w:rtl/>
        </w:rPr>
        <w:t>المساعدة</w:t>
      </w:r>
      <w:r w:rsidRPr="00793B40">
        <w:rPr>
          <w:rtl/>
        </w:rPr>
        <w:t xml:space="preserve"> في </w:t>
      </w:r>
      <w:r w:rsidRPr="006072F7">
        <w:rPr>
          <w:rFonts w:hint="cs"/>
          <w:highlight w:val="yellow"/>
          <w:rtl/>
        </w:rPr>
        <w:t>الأعمال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التحضيرية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للمؤتمرات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العالمية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للاتصالات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الراديوية</w:t>
      </w:r>
      <w:r w:rsidR="00292BF5">
        <w:rPr>
          <w:rFonts w:hint="cs"/>
          <w:rtl/>
        </w:rPr>
        <w:t xml:space="preserve"> </w:t>
      </w:r>
      <w:r w:rsidR="00292BF5">
        <w:t>(WRC)</w:t>
      </w:r>
      <w:r w:rsidRPr="00793B40">
        <w:rPr>
          <w:rtl/>
        </w:rPr>
        <w:t xml:space="preserve"> وفي </w:t>
      </w:r>
      <w:r w:rsidRPr="006072F7">
        <w:rPr>
          <w:rFonts w:hint="cs"/>
          <w:highlight w:val="yellow"/>
          <w:rtl/>
        </w:rPr>
        <w:t>متابعة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وتنفيذ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793B40">
        <w:rPr>
          <w:rFonts w:hint="cs"/>
          <w:rtl/>
        </w:rPr>
        <w:t xml:space="preserve"> </w:t>
      </w:r>
      <w:proofErr w:type="gramStart"/>
      <w:r w:rsidRPr="00793B40">
        <w:rPr>
          <w:rFonts w:hint="cs"/>
          <w:rtl/>
        </w:rPr>
        <w:t>قراراتها</w:t>
      </w:r>
      <w:bookmarkEnd w:id="82"/>
      <w:bookmarkEnd w:id="83"/>
      <w:bookmarkEnd w:id="84"/>
      <w:r w:rsidR="006072F7">
        <w:rPr>
          <w:rFonts w:hint="cs"/>
          <w:rtl/>
        </w:rPr>
        <w:t>؛</w:t>
      </w:r>
      <w:proofErr w:type="gramEnd"/>
    </w:p>
    <w:p w14:paraId="431B6987" w14:textId="1C79D789" w:rsidR="00793B40" w:rsidRPr="00793B40" w:rsidRDefault="00793B40" w:rsidP="00793B40">
      <w:pPr>
        <w:pStyle w:val="enumlev1"/>
        <w:rPr>
          <w:rtl/>
        </w:rPr>
      </w:pPr>
      <w:bookmarkStart w:id="85" w:name="_Toc265155084"/>
      <w:bookmarkStart w:id="86" w:name="_Toc267317387"/>
      <w:bookmarkStart w:id="87" w:name="_Toc267664844"/>
      <w:bookmarkStart w:id="88" w:name="_Toc267666927"/>
      <w:bookmarkStart w:id="89" w:name="_Toc268705674"/>
      <w:bookmarkStart w:id="90" w:name="_Toc269290091"/>
      <w:bookmarkStart w:id="91" w:name="_Toc271117269"/>
      <w:bookmarkStart w:id="92" w:name="_Toc496781391"/>
      <w:bookmarkStart w:id="93" w:name="_Toc505867918"/>
      <w:bookmarkStart w:id="94" w:name="_Toc505869213"/>
      <w:bookmarkStart w:id="95" w:name="_Toc505871191"/>
      <w:r w:rsidRPr="00793B40">
        <w:t>7</w:t>
      </w:r>
      <w:r w:rsidRPr="00793B40">
        <w:rPr>
          <w:rtl/>
        </w:rPr>
        <w:tab/>
      </w:r>
      <w:r w:rsidRPr="00793B40">
        <w:rPr>
          <w:rFonts w:hint="cs"/>
          <w:rtl/>
        </w:rPr>
        <w:t>المساعدة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للمشاركة</w:t>
      </w:r>
      <w:r w:rsidRPr="00793B40">
        <w:rPr>
          <w:rtl/>
        </w:rPr>
        <w:t xml:space="preserve"> في </w:t>
      </w:r>
      <w:r w:rsidRPr="00793B40">
        <w:rPr>
          <w:rFonts w:hint="cs"/>
          <w:rtl/>
        </w:rPr>
        <w:t>أعمال</w:t>
      </w:r>
      <w:r w:rsidRPr="00793B40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لجان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الدراسات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rtl/>
        </w:rPr>
        <w:t>ذات</w:t>
      </w:r>
      <w:r w:rsidRPr="006072F7">
        <w:rPr>
          <w:rtl/>
        </w:rPr>
        <w:t xml:space="preserve"> </w:t>
      </w:r>
      <w:r w:rsidRPr="006072F7">
        <w:rPr>
          <w:rFonts w:hint="cs"/>
          <w:rtl/>
        </w:rPr>
        <w:t>الصلة</w:t>
      </w:r>
      <w:r w:rsidRPr="006072F7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التابعة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لقطاع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الاتصالات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الراديوية</w:t>
      </w:r>
      <w:r w:rsidRPr="006072F7">
        <w:rPr>
          <w:highlight w:val="yellow"/>
          <w:rtl/>
        </w:rPr>
        <w:t xml:space="preserve"> في </w:t>
      </w:r>
      <w:r w:rsidRPr="006072F7">
        <w:rPr>
          <w:rFonts w:hint="cs"/>
          <w:highlight w:val="yellow"/>
          <w:rtl/>
        </w:rPr>
        <w:t>الاتحاد</w:t>
      </w:r>
      <w:r w:rsidRPr="00793B40">
        <w:rPr>
          <w:rtl/>
        </w:rPr>
        <w:t xml:space="preserve"> وفي </w:t>
      </w:r>
      <w:r w:rsidRPr="00793B40">
        <w:rPr>
          <w:rFonts w:hint="cs"/>
          <w:rtl/>
        </w:rPr>
        <w:t>أنشطة</w:t>
      </w:r>
      <w:r w:rsidRPr="00793B40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فرق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العمل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التابعة</w:t>
      </w:r>
      <w:r w:rsidRPr="006072F7">
        <w:rPr>
          <w:highlight w:val="yellow"/>
          <w:rtl/>
        </w:rPr>
        <w:t xml:space="preserve"> </w:t>
      </w:r>
      <w:proofErr w:type="gramStart"/>
      <w:r w:rsidRPr="006072F7">
        <w:rPr>
          <w:rFonts w:hint="cs"/>
          <w:highlight w:val="yellow"/>
          <w:rtl/>
        </w:rPr>
        <w:t>لها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="006072F7">
        <w:rPr>
          <w:rFonts w:hint="cs"/>
          <w:rtl/>
        </w:rPr>
        <w:t>؛</w:t>
      </w:r>
      <w:proofErr w:type="gramEnd"/>
    </w:p>
    <w:p w14:paraId="0DAC4580" w14:textId="094E5127" w:rsidR="00793B40" w:rsidRPr="00793B40" w:rsidRDefault="00793B40" w:rsidP="00793B40">
      <w:pPr>
        <w:pStyle w:val="enumlev1"/>
        <w:rPr>
          <w:rtl/>
        </w:rPr>
      </w:pPr>
      <w:bookmarkStart w:id="96" w:name="_Toc496781392"/>
      <w:bookmarkStart w:id="97" w:name="_Toc505867919"/>
      <w:bookmarkStart w:id="98" w:name="_Toc505869214"/>
      <w:bookmarkStart w:id="99" w:name="_Toc505871192"/>
      <w:r w:rsidRPr="00793B40">
        <w:t>8</w:t>
      </w:r>
      <w:r w:rsidRPr="00793B40">
        <w:rPr>
          <w:rtl/>
        </w:rPr>
        <w:tab/>
      </w:r>
      <w:r w:rsidRPr="00793B40">
        <w:rPr>
          <w:rFonts w:hint="cs"/>
          <w:rtl/>
        </w:rPr>
        <w:t>الانتقال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إلى</w:t>
      </w:r>
      <w:r w:rsidRPr="00793B40">
        <w:rPr>
          <w:rtl/>
        </w:rPr>
        <w:t xml:space="preserve"> </w:t>
      </w:r>
      <w:r w:rsidRPr="00793B40">
        <w:rPr>
          <w:rFonts w:hint="cs"/>
          <w:rtl/>
        </w:rPr>
        <w:t>الإذاعة</w:t>
      </w:r>
      <w:r w:rsidRPr="00793B40">
        <w:rPr>
          <w:rtl/>
        </w:rPr>
        <w:t xml:space="preserve"> </w:t>
      </w:r>
      <w:r w:rsidRPr="006072F7">
        <w:rPr>
          <w:rFonts w:hint="cs"/>
          <w:highlight w:val="yellow"/>
          <w:rtl/>
        </w:rPr>
        <w:t>التلفزيونية</w:t>
      </w:r>
      <w:r w:rsidRPr="006072F7">
        <w:rPr>
          <w:highlight w:val="yellow"/>
          <w:rtl/>
        </w:rPr>
        <w:t xml:space="preserve"> </w:t>
      </w:r>
      <w:r w:rsidRPr="006072F7">
        <w:rPr>
          <w:rFonts w:hint="cs"/>
          <w:highlight w:val="yellow"/>
          <w:rtl/>
        </w:rPr>
        <w:t>الرقمية</w:t>
      </w:r>
      <w:r w:rsidRPr="006072F7">
        <w:rPr>
          <w:highlight w:val="yellow"/>
          <w:rtl/>
        </w:rPr>
        <w:t xml:space="preserve"> </w:t>
      </w:r>
      <w:proofErr w:type="gramStart"/>
      <w:r w:rsidRPr="006072F7">
        <w:rPr>
          <w:rFonts w:hint="cs"/>
          <w:highlight w:val="yellow"/>
          <w:rtl/>
        </w:rPr>
        <w:t>للأرض</w:t>
      </w:r>
      <w:bookmarkEnd w:id="96"/>
      <w:bookmarkEnd w:id="97"/>
      <w:bookmarkEnd w:id="98"/>
      <w:bookmarkEnd w:id="99"/>
      <w:r w:rsidR="006072F7">
        <w:rPr>
          <w:rFonts w:hint="cs"/>
          <w:rtl/>
        </w:rPr>
        <w:t>؛</w:t>
      </w:r>
      <w:proofErr w:type="gramEnd"/>
    </w:p>
    <w:p w14:paraId="24F2F0BB" w14:textId="1C8C095B" w:rsidR="00793B40" w:rsidRPr="00793B40" w:rsidRDefault="00793B40" w:rsidP="00793B40">
      <w:pPr>
        <w:pStyle w:val="enumlev1"/>
        <w:rPr>
          <w:rtl/>
        </w:rPr>
      </w:pPr>
      <w:bookmarkStart w:id="100" w:name="_Toc496781393"/>
      <w:bookmarkStart w:id="101" w:name="_Toc505867920"/>
      <w:bookmarkStart w:id="102" w:name="_Toc505869215"/>
      <w:bookmarkStart w:id="103" w:name="_Toc505871193"/>
      <w:r w:rsidRPr="00793B40">
        <w:t>9</w:t>
      </w:r>
      <w:r w:rsidRPr="00793B40">
        <w:rPr>
          <w:rtl/>
        </w:rPr>
        <w:tab/>
      </w:r>
      <w:r w:rsidRPr="00793B40">
        <w:rPr>
          <w:rFonts w:hint="eastAsia"/>
          <w:rtl/>
        </w:rPr>
        <w:t>المساعدة</w:t>
      </w:r>
      <w:r w:rsidRPr="00793B40">
        <w:rPr>
          <w:rtl/>
        </w:rPr>
        <w:t xml:space="preserve"> في </w:t>
      </w:r>
      <w:r w:rsidRPr="00793B40">
        <w:rPr>
          <w:rFonts w:hint="eastAsia"/>
          <w:rtl/>
        </w:rPr>
        <w:t>تحديد</w:t>
      </w:r>
      <w:r w:rsidRPr="00793B40">
        <w:rPr>
          <w:rtl/>
        </w:rPr>
        <w:t xml:space="preserve"> </w:t>
      </w:r>
      <w:r w:rsidRPr="00793B40">
        <w:rPr>
          <w:rFonts w:hint="eastAsia"/>
          <w:rtl/>
        </w:rPr>
        <w:t>أكثر</w:t>
      </w:r>
      <w:r w:rsidRPr="00793B40">
        <w:rPr>
          <w:rtl/>
        </w:rPr>
        <w:t xml:space="preserve"> </w:t>
      </w:r>
      <w:r w:rsidRPr="00793B40">
        <w:rPr>
          <w:rFonts w:hint="eastAsia"/>
          <w:rtl/>
        </w:rPr>
        <w:t>الوسائل</w:t>
      </w:r>
      <w:r w:rsidRPr="00793B40">
        <w:rPr>
          <w:rtl/>
        </w:rPr>
        <w:t xml:space="preserve"> </w:t>
      </w:r>
      <w:r w:rsidRPr="00793B40">
        <w:rPr>
          <w:rFonts w:hint="eastAsia"/>
          <w:rtl/>
        </w:rPr>
        <w:t>كفاءة</w:t>
      </w:r>
      <w:r w:rsidRPr="00793B40">
        <w:rPr>
          <w:rtl/>
        </w:rPr>
        <w:t xml:space="preserve"> في </w:t>
      </w:r>
      <w:r w:rsidRPr="00793B40">
        <w:rPr>
          <w:rFonts w:hint="eastAsia"/>
          <w:rtl/>
        </w:rPr>
        <w:t>استعمال</w:t>
      </w:r>
      <w:r w:rsidRPr="00793B40">
        <w:rPr>
          <w:rtl/>
        </w:rPr>
        <w:t xml:space="preserve"> </w:t>
      </w:r>
      <w:r w:rsidRPr="006072F7">
        <w:rPr>
          <w:rFonts w:hint="eastAsia"/>
          <w:highlight w:val="yellow"/>
          <w:rtl/>
        </w:rPr>
        <w:t>المكاسب</w:t>
      </w:r>
      <w:r w:rsidRPr="006072F7">
        <w:rPr>
          <w:highlight w:val="yellow"/>
          <w:rtl/>
        </w:rPr>
        <w:t xml:space="preserve"> </w:t>
      </w:r>
      <w:proofErr w:type="gramStart"/>
      <w:r w:rsidRPr="006072F7">
        <w:rPr>
          <w:rFonts w:hint="eastAsia"/>
          <w:highlight w:val="yellow"/>
          <w:rtl/>
        </w:rPr>
        <w:t>الرقمية</w:t>
      </w:r>
      <w:bookmarkEnd w:id="100"/>
      <w:bookmarkEnd w:id="101"/>
      <w:bookmarkEnd w:id="102"/>
      <w:bookmarkEnd w:id="103"/>
      <w:r w:rsidR="006072F7">
        <w:rPr>
          <w:rFonts w:hint="cs"/>
          <w:rtl/>
        </w:rPr>
        <w:t>؛</w:t>
      </w:r>
      <w:proofErr w:type="gramEnd"/>
    </w:p>
    <w:p w14:paraId="1709F660" w14:textId="434FA6C6" w:rsidR="00793B40" w:rsidRPr="00793B40" w:rsidRDefault="00793B40" w:rsidP="00793B40">
      <w:pPr>
        <w:pStyle w:val="enumlev1"/>
        <w:rPr>
          <w:rtl/>
        </w:rPr>
      </w:pPr>
      <w:bookmarkStart w:id="104" w:name="_Toc496781394"/>
      <w:bookmarkStart w:id="105" w:name="_Toc505867921"/>
      <w:bookmarkStart w:id="106" w:name="_Toc505869216"/>
      <w:bookmarkStart w:id="107" w:name="_Toc505871194"/>
      <w:r w:rsidRPr="00793B40">
        <w:t>10</w:t>
      </w:r>
      <w:r w:rsidRPr="00793B40">
        <w:rPr>
          <w:rtl/>
        </w:rPr>
        <w:tab/>
      </w:r>
      <w:r w:rsidRPr="006072F7">
        <w:rPr>
          <w:rFonts w:hint="cs"/>
          <w:highlight w:val="yellow"/>
          <w:rtl/>
        </w:rPr>
        <w:t>التكنولوجيات الناشئة ونُهج</w:t>
      </w:r>
      <w:r w:rsidRPr="00793B40">
        <w:rPr>
          <w:rFonts w:hint="cs"/>
          <w:rtl/>
        </w:rPr>
        <w:t xml:space="preserve"> استعمال</w:t>
      </w:r>
      <w:r w:rsidRPr="00793B40">
        <w:rPr>
          <w:rtl/>
        </w:rPr>
        <w:t xml:space="preserve"> </w:t>
      </w:r>
      <w:proofErr w:type="gramStart"/>
      <w:r w:rsidRPr="00793B40">
        <w:rPr>
          <w:rFonts w:hint="eastAsia"/>
          <w:rtl/>
        </w:rPr>
        <w:t>الطيف</w:t>
      </w:r>
      <w:bookmarkEnd w:id="104"/>
      <w:bookmarkEnd w:id="105"/>
      <w:bookmarkEnd w:id="106"/>
      <w:bookmarkEnd w:id="107"/>
      <w:r w:rsidR="006072F7">
        <w:rPr>
          <w:rFonts w:hint="cs"/>
          <w:rtl/>
        </w:rPr>
        <w:t>؛</w:t>
      </w:r>
      <w:proofErr w:type="gramEnd"/>
    </w:p>
    <w:p w14:paraId="743D7C71" w14:textId="61BDD50A" w:rsidR="00793B40" w:rsidRPr="00793B40" w:rsidRDefault="00793B40" w:rsidP="00793B40">
      <w:pPr>
        <w:pStyle w:val="enumlev1"/>
        <w:rPr>
          <w:rtl/>
        </w:rPr>
      </w:pPr>
      <w:bookmarkStart w:id="108" w:name="_Toc496781395"/>
      <w:bookmarkStart w:id="109" w:name="_Toc505867922"/>
      <w:bookmarkStart w:id="110" w:name="_Toc505869217"/>
      <w:bookmarkStart w:id="111" w:name="_Toc505871195"/>
      <w:r w:rsidRPr="00793B40">
        <w:t>11</w:t>
      </w:r>
      <w:r w:rsidRPr="00793B40">
        <w:rPr>
          <w:rtl/>
        </w:rPr>
        <w:tab/>
      </w:r>
      <w:r w:rsidRPr="00793B40">
        <w:rPr>
          <w:rFonts w:hint="cs"/>
          <w:rtl/>
        </w:rPr>
        <w:t xml:space="preserve">سبل مبتكرة </w:t>
      </w:r>
      <w:r w:rsidRPr="006072F7">
        <w:rPr>
          <w:rFonts w:hint="cs"/>
          <w:highlight w:val="yellow"/>
          <w:rtl/>
        </w:rPr>
        <w:t xml:space="preserve">لمنح </w:t>
      </w:r>
      <w:r w:rsidRPr="006072F7">
        <w:rPr>
          <w:rFonts w:hint="eastAsia"/>
          <w:highlight w:val="yellow"/>
          <w:rtl/>
        </w:rPr>
        <w:t>تراخيص</w:t>
      </w:r>
      <w:r w:rsidRPr="006072F7">
        <w:rPr>
          <w:highlight w:val="yellow"/>
          <w:rtl/>
        </w:rPr>
        <w:t xml:space="preserve"> </w:t>
      </w:r>
      <w:r w:rsidRPr="006072F7">
        <w:rPr>
          <w:rFonts w:hint="eastAsia"/>
          <w:highlight w:val="yellow"/>
          <w:rtl/>
        </w:rPr>
        <w:t>استعمال</w:t>
      </w:r>
      <w:r w:rsidRPr="006072F7">
        <w:rPr>
          <w:highlight w:val="yellow"/>
          <w:rtl/>
        </w:rPr>
        <w:t xml:space="preserve"> </w:t>
      </w:r>
      <w:proofErr w:type="gramStart"/>
      <w:r w:rsidRPr="006072F7">
        <w:rPr>
          <w:rFonts w:hint="eastAsia"/>
          <w:highlight w:val="yellow"/>
          <w:rtl/>
        </w:rPr>
        <w:t>الطيف</w:t>
      </w:r>
      <w:bookmarkEnd w:id="108"/>
      <w:bookmarkEnd w:id="109"/>
      <w:bookmarkEnd w:id="110"/>
      <w:bookmarkEnd w:id="111"/>
      <w:r w:rsidR="006072F7">
        <w:rPr>
          <w:rFonts w:hint="cs"/>
          <w:rtl/>
        </w:rPr>
        <w:t>؛</w:t>
      </w:r>
      <w:proofErr w:type="gramEnd"/>
    </w:p>
    <w:p w14:paraId="75DBE466" w14:textId="4AA2DC0A" w:rsidR="00793B40" w:rsidRPr="00793B40" w:rsidRDefault="00793B40" w:rsidP="00793B40">
      <w:pPr>
        <w:pStyle w:val="enumlev1"/>
        <w:rPr>
          <w:rtl/>
        </w:rPr>
      </w:pPr>
      <w:bookmarkStart w:id="112" w:name="_Toc496781396"/>
      <w:bookmarkStart w:id="113" w:name="_Toc505867923"/>
      <w:bookmarkStart w:id="114" w:name="_Toc505869218"/>
      <w:bookmarkStart w:id="115" w:name="_Toc505871196"/>
      <w:r w:rsidRPr="00793B40">
        <w:t>12</w:t>
      </w:r>
      <w:r w:rsidRPr="00793B40">
        <w:rPr>
          <w:rtl/>
        </w:rPr>
        <w:tab/>
        <w:t xml:space="preserve">المساعدة في </w:t>
      </w:r>
      <w:r w:rsidRPr="00793B40">
        <w:rPr>
          <w:rFonts w:hint="cs"/>
          <w:rtl/>
        </w:rPr>
        <w:t>حالات</w:t>
      </w:r>
      <w:r w:rsidRPr="00793B40">
        <w:rPr>
          <w:rtl/>
        </w:rPr>
        <w:t xml:space="preserve"> التداخل الذي تسببه </w:t>
      </w:r>
      <w:r w:rsidRPr="006072F7">
        <w:rPr>
          <w:highlight w:val="yellow"/>
          <w:rtl/>
        </w:rPr>
        <w:t>أجهزة تناقض</w:t>
      </w:r>
      <w:r w:rsidRPr="00793B40">
        <w:rPr>
          <w:rtl/>
        </w:rPr>
        <w:t xml:space="preserve"> التوزيعات الوطنية </w:t>
      </w:r>
      <w:proofErr w:type="gramStart"/>
      <w:r w:rsidRPr="00793B40">
        <w:rPr>
          <w:rtl/>
        </w:rPr>
        <w:t>للطيف</w:t>
      </w:r>
      <w:bookmarkEnd w:id="112"/>
      <w:bookmarkEnd w:id="113"/>
      <w:bookmarkEnd w:id="114"/>
      <w:bookmarkEnd w:id="115"/>
      <w:r w:rsidR="006072F7">
        <w:rPr>
          <w:rFonts w:hint="cs"/>
          <w:rtl/>
        </w:rPr>
        <w:t>؛</w:t>
      </w:r>
      <w:proofErr w:type="gramEnd"/>
    </w:p>
    <w:p w14:paraId="0FD605E2" w14:textId="64E04BB0" w:rsidR="00793B40" w:rsidRPr="00793B40" w:rsidRDefault="00793B40" w:rsidP="00793B40">
      <w:pPr>
        <w:pStyle w:val="enumlev1"/>
        <w:rPr>
          <w:rtl/>
        </w:rPr>
      </w:pPr>
      <w:bookmarkStart w:id="116" w:name="_Toc496781397"/>
      <w:bookmarkStart w:id="117" w:name="_Toc505867924"/>
      <w:bookmarkStart w:id="118" w:name="_Toc505869219"/>
      <w:bookmarkStart w:id="119" w:name="_Toc505871197"/>
      <w:r w:rsidRPr="00793B40">
        <w:t>13</w:t>
      </w:r>
      <w:r w:rsidRPr="00793B40">
        <w:rPr>
          <w:rtl/>
        </w:rPr>
        <w:tab/>
        <w:t xml:space="preserve">المساعدة في حل </w:t>
      </w:r>
      <w:r w:rsidRPr="00793B40">
        <w:rPr>
          <w:rFonts w:hint="cs"/>
          <w:rtl/>
        </w:rPr>
        <w:t xml:space="preserve">مسألة </w:t>
      </w:r>
      <w:r w:rsidRPr="00793B40">
        <w:rPr>
          <w:rtl/>
        </w:rPr>
        <w:t xml:space="preserve">التداخلات الموسمية الناجمة عن </w:t>
      </w:r>
      <w:r w:rsidRPr="006072F7">
        <w:rPr>
          <w:highlight w:val="yellow"/>
          <w:rtl/>
        </w:rPr>
        <w:t xml:space="preserve">انتشار </w:t>
      </w:r>
      <w:r w:rsidRPr="006072F7">
        <w:rPr>
          <w:rFonts w:hint="cs"/>
          <w:highlight w:val="yellow"/>
          <w:rtl/>
        </w:rPr>
        <w:t>غير عادي</w:t>
      </w:r>
      <w:r w:rsidRPr="006072F7">
        <w:rPr>
          <w:highlight w:val="yellow"/>
        </w:rPr>
        <w:t xml:space="preserve"> </w:t>
      </w:r>
      <w:r w:rsidRPr="006072F7">
        <w:rPr>
          <w:rFonts w:hint="cs"/>
          <w:highlight w:val="yellow"/>
          <w:rtl/>
        </w:rPr>
        <w:t>للموجات </w:t>
      </w:r>
      <w:r w:rsidRPr="006072F7">
        <w:rPr>
          <w:highlight w:val="yellow"/>
          <w:rtl/>
        </w:rPr>
        <w:t>الراديوية</w:t>
      </w:r>
      <w:bookmarkEnd w:id="116"/>
      <w:bookmarkEnd w:id="117"/>
      <w:bookmarkEnd w:id="118"/>
      <w:bookmarkEnd w:id="119"/>
      <w:r w:rsidR="006072F7">
        <w:rPr>
          <w:rFonts w:hint="cs"/>
          <w:rtl/>
        </w:rPr>
        <w:t>.</w:t>
      </w:r>
    </w:p>
    <w:p w14:paraId="60724A87" w14:textId="28C0BEE1" w:rsidR="00793B40" w:rsidRDefault="006072F7" w:rsidP="00793B40">
      <w:pPr>
        <w:pStyle w:val="Headingb"/>
        <w:rPr>
          <w:rtl/>
          <w:lang w:bidi="ar-EG"/>
        </w:rPr>
      </w:pPr>
      <w:r>
        <w:rPr>
          <w:rFonts w:hint="cs"/>
          <w:rtl/>
        </w:rPr>
        <w:t>مسائل لجنتي الدراسات 1 و2 لقطاع تنمية الاتصالات</w:t>
      </w:r>
      <w:r w:rsidR="00793B40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الأكثر صلة (بهذه المساهمة)</w:t>
      </w:r>
    </w:p>
    <w:p w14:paraId="02DE642A" w14:textId="7E39AF96" w:rsidR="00793B40" w:rsidRDefault="006072F7" w:rsidP="00793B40">
      <w:pPr>
        <w:rPr>
          <w:u w:val="single"/>
          <w:rtl/>
          <w:lang w:bidi="ar-EG"/>
        </w:rPr>
      </w:pPr>
      <w:r>
        <w:rPr>
          <w:rFonts w:hint="cs"/>
          <w:u w:val="single"/>
          <w:rtl/>
          <w:lang w:bidi="ar-EG"/>
        </w:rPr>
        <w:t>مسائل لجنة الدراسات 1 لقطاع تنمية الاتصالات:</w:t>
      </w:r>
    </w:p>
    <w:p w14:paraId="1E2B8748" w14:textId="5B390B2B" w:rsidR="00793B40" w:rsidRDefault="00793B40" w:rsidP="00793B40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1/1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>
        <w:rPr>
          <w:noProof/>
          <w:rtl/>
        </w:rPr>
        <w:t xml:space="preserve">استراتيجيات وسياسات نشر </w:t>
      </w:r>
      <w:r w:rsidRPr="0023494B">
        <w:rPr>
          <w:noProof/>
          <w:highlight w:val="yellow"/>
          <w:rtl/>
        </w:rPr>
        <w:t>النطاق العريض في البلدان النامية</w:t>
      </w:r>
    </w:p>
    <w:p w14:paraId="30D271D2" w14:textId="592AE1CB" w:rsidR="00793B40" w:rsidRDefault="00793B40" w:rsidP="00793B40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2/1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>
        <w:rPr>
          <w:noProof/>
          <w:rtl/>
        </w:rPr>
        <w:t xml:space="preserve">الاستراتيجيات والسياسات واللوائح والطرائق ذات الصلة بالانتقال إلى </w:t>
      </w:r>
      <w:r w:rsidRPr="0023494B">
        <w:rPr>
          <w:noProof/>
          <w:highlight w:val="yellow"/>
          <w:rtl/>
        </w:rPr>
        <w:t>التكنولوجيات الرقمية للإذاعة</w:t>
      </w:r>
      <w:r>
        <w:rPr>
          <w:noProof/>
          <w:rtl/>
        </w:rPr>
        <w:t xml:space="preserve"> وباعتمادها، بما في ذلك لتوفير خدمات جديدة لبيئات مختلفة</w:t>
      </w:r>
    </w:p>
    <w:p w14:paraId="0E193383" w14:textId="2569CE19" w:rsidR="00793B40" w:rsidRDefault="0023494B" w:rsidP="00793B40">
      <w:pPr>
        <w:rPr>
          <w:rtl/>
          <w:lang w:bidi="ar-EG"/>
        </w:rPr>
      </w:pPr>
      <w:r>
        <w:rPr>
          <w:lang w:bidi="ar-EG"/>
        </w:rPr>
        <w:t>3</w:t>
      </w:r>
      <w:r w:rsidR="00793B40">
        <w:rPr>
          <w:rtl/>
          <w:lang w:bidi="ar-EG"/>
        </w:rPr>
        <w:tab/>
      </w:r>
      <w:r w:rsidR="00793B40">
        <w:rPr>
          <w:rFonts w:hint="cs"/>
          <w:rtl/>
          <w:lang w:bidi="ar-EG"/>
        </w:rPr>
        <w:t xml:space="preserve">المسألة </w:t>
      </w:r>
      <w:r w:rsidR="00793B40">
        <w:rPr>
          <w:lang w:bidi="ar-EG"/>
        </w:rPr>
        <w:t>4/1</w:t>
      </w:r>
      <w:r w:rsidR="00793B40">
        <w:rPr>
          <w:rFonts w:hint="cs"/>
          <w:rtl/>
          <w:lang w:bidi="ar-EG"/>
        </w:rPr>
        <w:t xml:space="preserve"> </w:t>
      </w:r>
      <w:r w:rsidR="00793B40">
        <w:rPr>
          <w:rtl/>
          <w:lang w:bidi="ar-EG"/>
        </w:rPr>
        <w:t>–</w:t>
      </w:r>
      <w:r w:rsidR="00793B40">
        <w:rPr>
          <w:rFonts w:hint="cs"/>
          <w:rtl/>
          <w:lang w:bidi="ar-EG"/>
        </w:rPr>
        <w:t xml:space="preserve"> </w:t>
      </w:r>
      <w:r w:rsidR="00793B40" w:rsidRPr="00D561DE">
        <w:rPr>
          <w:noProof/>
          <w:highlight w:val="yellow"/>
          <w:rtl/>
        </w:rPr>
        <w:t>الجوانب الاقتصادية</w:t>
      </w:r>
      <w:r w:rsidR="00793B40">
        <w:rPr>
          <w:noProof/>
          <w:rtl/>
        </w:rPr>
        <w:t xml:space="preserve"> للاتصالات/تكنولوجيات المعلومات والاتصالات الوطنية</w:t>
      </w:r>
    </w:p>
    <w:p w14:paraId="576A035D" w14:textId="149734EE" w:rsidR="00793B40" w:rsidRDefault="0023494B" w:rsidP="00793B40">
      <w:pPr>
        <w:rPr>
          <w:noProof/>
          <w:rtl/>
        </w:rPr>
      </w:pPr>
      <w:r>
        <w:rPr>
          <w:lang w:bidi="ar-EG"/>
        </w:rPr>
        <w:t>4</w:t>
      </w:r>
      <w:r w:rsidR="00793B40">
        <w:rPr>
          <w:rtl/>
          <w:lang w:bidi="ar-EG"/>
        </w:rPr>
        <w:tab/>
      </w:r>
      <w:r w:rsidR="00793B40">
        <w:rPr>
          <w:rFonts w:hint="cs"/>
          <w:rtl/>
          <w:lang w:bidi="ar-EG"/>
        </w:rPr>
        <w:t xml:space="preserve">المسألة </w:t>
      </w:r>
      <w:r w:rsidR="00793B40">
        <w:rPr>
          <w:lang w:bidi="ar-EG"/>
        </w:rPr>
        <w:t>5/1</w:t>
      </w:r>
      <w:r w:rsidR="00793B40">
        <w:rPr>
          <w:rFonts w:hint="cs"/>
          <w:rtl/>
          <w:lang w:bidi="ar-EG"/>
        </w:rPr>
        <w:t xml:space="preserve"> </w:t>
      </w:r>
      <w:r w:rsidR="00793B40">
        <w:rPr>
          <w:rtl/>
          <w:lang w:bidi="ar-EG"/>
        </w:rPr>
        <w:t>–</w:t>
      </w:r>
      <w:r w:rsidR="00793B40">
        <w:rPr>
          <w:rFonts w:hint="cs"/>
          <w:rtl/>
          <w:lang w:bidi="ar-EG"/>
        </w:rPr>
        <w:t xml:space="preserve"> </w:t>
      </w:r>
      <w:r w:rsidR="00793B40">
        <w:rPr>
          <w:noProof/>
          <w:rtl/>
        </w:rPr>
        <w:t xml:space="preserve">الاتصالات/تكنولوجيا المعلومات والاتصالات من أجل </w:t>
      </w:r>
      <w:r w:rsidR="00793B40" w:rsidRPr="00D561DE">
        <w:rPr>
          <w:noProof/>
          <w:highlight w:val="yellow"/>
          <w:rtl/>
        </w:rPr>
        <w:t>المناطق الريفية والمناطق النائية</w:t>
      </w:r>
    </w:p>
    <w:p w14:paraId="6BAA9797" w14:textId="46ACA6F3" w:rsidR="00793B40" w:rsidRDefault="00D561DE" w:rsidP="00793B40">
      <w:pPr>
        <w:rPr>
          <w:u w:val="single"/>
          <w:rtl/>
          <w:lang w:bidi="ar-EG"/>
        </w:rPr>
      </w:pPr>
      <w:r>
        <w:rPr>
          <w:rFonts w:hint="cs"/>
          <w:u w:val="single"/>
          <w:rtl/>
          <w:lang w:bidi="ar-EG"/>
        </w:rPr>
        <w:t>مسائل لجنة الدراسات 2 لقطاع تنمية الاتصالات:</w:t>
      </w:r>
    </w:p>
    <w:p w14:paraId="28699BA7" w14:textId="1D7C0366" w:rsidR="00793B40" w:rsidRDefault="00793B40" w:rsidP="00793B40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1/2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Pr="00D561DE">
        <w:rPr>
          <w:noProof/>
          <w:highlight w:val="yellow"/>
          <w:rtl/>
        </w:rPr>
        <w:t>المدن والمجتمعات الذكية المستدامة</w:t>
      </w:r>
    </w:p>
    <w:p w14:paraId="5834AFD4" w14:textId="1804C892" w:rsidR="00793B40" w:rsidRDefault="00793B40" w:rsidP="00793B40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2/2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>
        <w:rPr>
          <w:noProof/>
          <w:rtl/>
        </w:rPr>
        <w:t xml:space="preserve">التكنولوجيات التمكينية لأغراض الخدمات والتطبيقات الإلكترونية، بما في ذلك </w:t>
      </w:r>
      <w:r w:rsidRPr="00D561DE">
        <w:rPr>
          <w:noProof/>
          <w:highlight w:val="yellow"/>
          <w:rtl/>
        </w:rPr>
        <w:t>الصحة الإلكترونية</w:t>
      </w:r>
      <w:r>
        <w:rPr>
          <w:noProof/>
          <w:rtl/>
        </w:rPr>
        <w:t xml:space="preserve"> </w:t>
      </w:r>
      <w:r w:rsidRPr="00D561DE">
        <w:rPr>
          <w:noProof/>
          <w:rtl/>
        </w:rPr>
        <w:t>وا</w:t>
      </w:r>
      <w:r w:rsidRPr="00D561DE">
        <w:rPr>
          <w:noProof/>
          <w:highlight w:val="yellow"/>
          <w:rtl/>
        </w:rPr>
        <w:t>لتعليم الإلكتروني</w:t>
      </w:r>
    </w:p>
    <w:p w14:paraId="19022582" w14:textId="54F14B60" w:rsidR="00793B40" w:rsidRDefault="00793B40" w:rsidP="00793B40">
      <w:pPr>
        <w:rPr>
          <w:noProof/>
          <w:rtl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7/2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>
        <w:rPr>
          <w:noProof/>
          <w:rtl/>
        </w:rPr>
        <w:t xml:space="preserve">الاستراتيجيات والسياسات المتعلقة </w:t>
      </w:r>
      <w:r w:rsidRPr="00D561DE">
        <w:rPr>
          <w:noProof/>
          <w:highlight w:val="yellow"/>
          <w:rtl/>
        </w:rPr>
        <w:t>بالتعرض البشري</w:t>
      </w:r>
      <w:r>
        <w:rPr>
          <w:noProof/>
          <w:rtl/>
        </w:rPr>
        <w:t xml:space="preserve"> للمجالات الكهرمغنطيسية</w:t>
      </w:r>
    </w:p>
    <w:p w14:paraId="47E597BD" w14:textId="152063AF" w:rsidR="00793B40" w:rsidRDefault="00D561DE" w:rsidP="00793B40">
      <w:pPr>
        <w:pStyle w:val="Headingb"/>
        <w:rPr>
          <w:noProof/>
          <w:rtl/>
          <w:lang w:bidi="ar-EG"/>
        </w:rPr>
      </w:pPr>
      <w:r>
        <w:rPr>
          <w:rFonts w:hint="cs"/>
          <w:noProof/>
          <w:rtl/>
        </w:rPr>
        <w:t>ملخص ومقترحات لتنفيذ القرار 9</w:t>
      </w:r>
    </w:p>
    <w:p w14:paraId="7B1085C0" w14:textId="67A79CC4" w:rsidR="00793B40" w:rsidRDefault="00793B40" w:rsidP="00D561DE">
      <w:pPr>
        <w:ind w:left="792" w:hanging="792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1</w:t>
      </w:r>
      <w:r>
        <w:rPr>
          <w:noProof/>
          <w:rtl/>
          <w:lang w:bidi="ar-EG"/>
        </w:rPr>
        <w:tab/>
      </w:r>
      <w:r w:rsidR="00D561DE" w:rsidRPr="00D561DE">
        <w:rPr>
          <w:noProof/>
          <w:rtl/>
          <w:lang w:bidi="ar-EG"/>
        </w:rPr>
        <w:t>يعمل مديرا قطاعي تنمية الاتصالات والاتصالات الراديوية بشكل وثيق لتحسين التعاون من خلال لجنتي دراسات قطاع تنمية الاتصالات ولجنة الدراسات 1 لقطاع الاتصالات الراديوية</w:t>
      </w:r>
      <w:r w:rsidR="00D561DE">
        <w:rPr>
          <w:rFonts w:hint="cs"/>
          <w:noProof/>
          <w:rtl/>
          <w:lang w:bidi="ar-EG"/>
        </w:rPr>
        <w:t>.</w:t>
      </w:r>
    </w:p>
    <w:p w14:paraId="6908CEA0" w14:textId="2C34D565" w:rsidR="00793B40" w:rsidRPr="00D561DE" w:rsidRDefault="00793B40" w:rsidP="00D561DE">
      <w:pPr>
        <w:ind w:left="792" w:hanging="792"/>
        <w:rPr>
          <w:noProof/>
          <w:rtl/>
        </w:rPr>
      </w:pPr>
      <w:r>
        <w:rPr>
          <w:rFonts w:hint="cs"/>
          <w:noProof/>
          <w:rtl/>
          <w:lang w:bidi="ar-EG"/>
        </w:rPr>
        <w:t>2</w:t>
      </w:r>
      <w:r>
        <w:rPr>
          <w:noProof/>
          <w:rtl/>
          <w:lang w:bidi="ar-EG"/>
        </w:rPr>
        <w:tab/>
      </w:r>
      <w:r w:rsidR="00D561DE">
        <w:rPr>
          <w:rFonts w:hint="cs"/>
          <w:noProof/>
          <w:rtl/>
          <w:lang w:bidi="ar-EG"/>
        </w:rPr>
        <w:t xml:space="preserve">تعين لجنة الدراسات 1 لقطاع الاتصالات الراديوية السيد محمد حاجي (كينيا) والدكتور حاييم مزار </w:t>
      </w:r>
      <w:r w:rsidR="00D561DE">
        <w:rPr>
          <w:noProof/>
        </w:rPr>
        <w:t>(ATDI)</w:t>
      </w:r>
      <w:r w:rsidR="00D561DE">
        <w:rPr>
          <w:rFonts w:hint="cs"/>
          <w:noProof/>
          <w:rtl/>
        </w:rPr>
        <w:t xml:space="preserve"> كمقرري اتصال لدى لجنتي </w:t>
      </w:r>
      <w:r w:rsidR="00D561DE">
        <w:rPr>
          <w:rFonts w:hint="cs"/>
          <w:noProof/>
          <w:rtl/>
          <w:lang w:bidi="ar-EG"/>
        </w:rPr>
        <w:t>الدراسات</w:t>
      </w:r>
      <w:r w:rsidR="00D561DE">
        <w:rPr>
          <w:rFonts w:hint="cs"/>
          <w:noProof/>
          <w:rtl/>
        </w:rPr>
        <w:t xml:space="preserve"> 1 و2 لقطاع تنمية الاتصالات.</w:t>
      </w:r>
    </w:p>
    <w:p w14:paraId="6F213C8A" w14:textId="3A4F9616" w:rsidR="00793B40" w:rsidRPr="00D561DE" w:rsidRDefault="00793B40" w:rsidP="00B016F2">
      <w:pPr>
        <w:ind w:left="792" w:hanging="792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lastRenderedPageBreak/>
        <w:t>3</w:t>
      </w:r>
      <w:r>
        <w:rPr>
          <w:noProof/>
          <w:rtl/>
          <w:lang w:bidi="ar-EG"/>
        </w:rPr>
        <w:tab/>
      </w:r>
      <w:r w:rsidR="00D561DE">
        <w:rPr>
          <w:rFonts w:hint="cs"/>
          <w:noProof/>
          <w:rtl/>
        </w:rPr>
        <w:t xml:space="preserve">يمكن أن يقدم فريق التنسيق بين القطاعات </w:t>
      </w:r>
      <w:r w:rsidR="00D561DE">
        <w:rPr>
          <w:noProof/>
        </w:rPr>
        <w:t>(</w:t>
      </w:r>
      <w:r w:rsidR="00D561DE" w:rsidRPr="00D561DE">
        <w:rPr>
          <w:noProof/>
        </w:rPr>
        <w:t>ISCG</w:t>
      </w:r>
      <w:r w:rsidR="00D561DE">
        <w:rPr>
          <w:noProof/>
        </w:rPr>
        <w:t>)</w:t>
      </w:r>
      <w:r w:rsidR="00D561DE">
        <w:rPr>
          <w:rFonts w:hint="cs"/>
          <w:noProof/>
          <w:rtl/>
        </w:rPr>
        <w:t xml:space="preserve"> </w:t>
      </w:r>
      <w:r w:rsidR="00B016F2">
        <w:rPr>
          <w:rFonts w:hint="cs"/>
          <w:noProof/>
          <w:rtl/>
        </w:rPr>
        <w:t xml:space="preserve">إرشادات </w:t>
      </w:r>
      <w:r w:rsidR="00D561DE">
        <w:rPr>
          <w:rFonts w:hint="cs"/>
          <w:rtl/>
        </w:rPr>
        <w:t xml:space="preserve">بشأن كيفية </w:t>
      </w:r>
      <w:r w:rsidR="00080DCE">
        <w:rPr>
          <w:rFonts w:hint="cs"/>
          <w:rtl/>
        </w:rPr>
        <w:t>إحراز تقدم في</w:t>
      </w:r>
      <w:r w:rsidR="00D561DE">
        <w:rPr>
          <w:rFonts w:hint="cs"/>
          <w:rtl/>
        </w:rPr>
        <w:t xml:space="preserve"> التعاون</w:t>
      </w:r>
      <w:r w:rsidR="00080DCE">
        <w:rPr>
          <w:rFonts w:hint="cs"/>
          <w:rtl/>
        </w:rPr>
        <w:t xml:space="preserve"> بين قطاعات </w:t>
      </w:r>
      <w:r w:rsidR="00B016F2">
        <w:rPr>
          <w:rFonts w:hint="cs"/>
          <w:rtl/>
        </w:rPr>
        <w:t>تنمية الاتصالات والاتصالات الراديوية وتقييس الاتصالات في الاتحاد بشأن القرار 9.</w:t>
      </w:r>
    </w:p>
    <w:p w14:paraId="7179C2CA" w14:textId="3CD6E86E" w:rsidR="00793B40" w:rsidRPr="00B016F2" w:rsidRDefault="00793B40" w:rsidP="00B016F2">
      <w:pPr>
        <w:ind w:left="792" w:hanging="792"/>
        <w:rPr>
          <w:rtl/>
        </w:rPr>
      </w:pPr>
      <w:r>
        <w:rPr>
          <w:rFonts w:hint="cs"/>
          <w:noProof/>
          <w:rtl/>
          <w:lang w:bidi="ar-EG"/>
        </w:rPr>
        <w:t>4</w:t>
      </w:r>
      <w:r>
        <w:rPr>
          <w:noProof/>
          <w:rtl/>
          <w:lang w:bidi="ar-EG"/>
        </w:rPr>
        <w:tab/>
      </w:r>
      <w:r w:rsidR="00B016F2">
        <w:rPr>
          <w:rFonts w:hint="cs"/>
          <w:noProof/>
          <w:rtl/>
          <w:lang w:bidi="ar-EG"/>
        </w:rPr>
        <w:t xml:space="preserve">يمكن أن يقدم </w:t>
      </w:r>
      <w:r w:rsidR="00B016F2">
        <w:rPr>
          <w:rFonts w:hint="cs"/>
          <w:noProof/>
          <w:rtl/>
        </w:rPr>
        <w:t>الفريق</w:t>
      </w:r>
      <w:r w:rsidR="00B016F2">
        <w:rPr>
          <w:rFonts w:hint="cs"/>
          <w:noProof/>
          <w:rtl/>
          <w:lang w:bidi="ar-EG"/>
        </w:rPr>
        <w:t xml:space="preserve"> الاستشاري لتنمية الاتصالات </w:t>
      </w:r>
      <w:r w:rsidR="00B016F2">
        <w:rPr>
          <w:noProof/>
          <w:lang w:bidi="ar-EG"/>
        </w:rPr>
        <w:t>(TDAG)</w:t>
      </w:r>
      <w:r w:rsidR="00B016F2">
        <w:rPr>
          <w:rFonts w:hint="cs"/>
          <w:noProof/>
          <w:rtl/>
          <w:lang w:bidi="ar-EG"/>
        </w:rPr>
        <w:t>، بالتعاون مع جهات الاتصال الإقليمية ومكتب الاتصالات الراديوية،</w:t>
      </w:r>
      <w:r w:rsidR="00B016F2">
        <w:rPr>
          <w:rFonts w:hint="cs"/>
          <w:noProof/>
          <w:rtl/>
        </w:rPr>
        <w:t xml:space="preserve"> إرشادات إلى لجنتي الدراسات لقطاع تنمية الاتصالات بشأن كيفية تعزيز التعاون.</w:t>
      </w:r>
    </w:p>
    <w:p w14:paraId="66AB0690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949E" w14:textId="77777777" w:rsidR="00793B40" w:rsidRDefault="00793B40" w:rsidP="006C3242">
      <w:pPr>
        <w:spacing w:before="0" w:line="240" w:lineRule="auto"/>
      </w:pPr>
      <w:r>
        <w:separator/>
      </w:r>
    </w:p>
  </w:endnote>
  <w:endnote w:type="continuationSeparator" w:id="0">
    <w:p w14:paraId="03800004" w14:textId="77777777" w:rsidR="00793B40" w:rsidRDefault="00793B4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7C6B" w14:textId="16AD9ECB" w:rsidR="006C3242" w:rsidRPr="007A6B4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7A6B4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A6B43" w:rsidRPr="007A6B43">
      <w:rPr>
        <w:noProof/>
        <w:sz w:val="16"/>
        <w:szCs w:val="16"/>
        <w:lang w:val="pt-PT"/>
      </w:rPr>
      <w:t>P:\ARA\ITU-D\CONF-D\TDAG23\TDAG23-30\000\022A.docx</w:t>
    </w:r>
    <w:r w:rsidRPr="0026373E">
      <w:rPr>
        <w:sz w:val="16"/>
        <w:szCs w:val="16"/>
      </w:rPr>
      <w:fldChar w:fldCharType="end"/>
    </w:r>
    <w:r w:rsidRPr="007A6B43">
      <w:rPr>
        <w:sz w:val="16"/>
        <w:szCs w:val="16"/>
        <w:lang w:val="pt-PT"/>
      </w:rPr>
      <w:t xml:space="preserve">   (</w:t>
    </w:r>
    <w:r w:rsidR="00BA1815" w:rsidRPr="007A6B43">
      <w:rPr>
        <w:sz w:val="16"/>
        <w:szCs w:val="16"/>
        <w:lang w:val="pt-PT"/>
      </w:rPr>
      <w:t>521587</w:t>
    </w:r>
    <w:r w:rsidRPr="007A6B43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7F9607D7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5B7ED07" w14:textId="77777777" w:rsidR="00882A17" w:rsidRPr="005874F2" w:rsidRDefault="00882A17" w:rsidP="00793B40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C0D133E" w14:textId="77777777" w:rsidR="00882A17" w:rsidRPr="005874F2" w:rsidRDefault="00882A17" w:rsidP="00793B40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CA7E200" w14:textId="5D8B46A6" w:rsidR="00793B40" w:rsidRPr="005874F2" w:rsidRDefault="00793B40" w:rsidP="00793B40">
          <w:pPr>
            <w:spacing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السيد </w:t>
          </w:r>
          <w:r w:rsidRPr="00793B40">
            <w:rPr>
              <w:position w:val="2"/>
              <w:sz w:val="18"/>
              <w:szCs w:val="18"/>
              <w:rtl/>
              <w:lang w:val="en-GB"/>
            </w:rPr>
            <w:t>محمد أ. حاجي، هيئة الاتصالات في كينيا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 </w:t>
          </w:r>
          <w:r w:rsidRPr="00793B40">
            <w:rPr>
              <w:position w:val="2"/>
              <w:sz w:val="18"/>
              <w:szCs w:val="18"/>
              <w:lang w:bidi="ar-EG"/>
            </w:rPr>
            <w:t>(CA)</w:t>
          </w:r>
          <w:r w:rsidRPr="00793B40">
            <w:rPr>
              <w:position w:val="2"/>
              <w:sz w:val="18"/>
              <w:szCs w:val="18"/>
              <w:rtl/>
              <w:lang w:val="en-GB"/>
            </w:rPr>
            <w:t>، كينيا</w:t>
          </w:r>
        </w:p>
      </w:tc>
    </w:tr>
    <w:tr w:rsidR="00882A17" w:rsidRPr="005874F2" w14:paraId="0BDB8C0C" w14:textId="77777777" w:rsidTr="00F03E94">
      <w:tc>
        <w:tcPr>
          <w:tcW w:w="991" w:type="dxa"/>
        </w:tcPr>
        <w:p w14:paraId="39B7CE6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B75EC4E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5F75097" w14:textId="6F979075" w:rsidR="00882A17" w:rsidRPr="005874F2" w:rsidRDefault="00793B40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غير متاح</w:t>
          </w:r>
        </w:p>
      </w:tc>
    </w:tr>
    <w:tr w:rsidR="00882A17" w:rsidRPr="005874F2" w14:paraId="79ED5832" w14:textId="77777777" w:rsidTr="00292BF5">
      <w:tc>
        <w:tcPr>
          <w:tcW w:w="991" w:type="dxa"/>
          <w:tcBorders>
            <w:bottom w:val="single" w:sz="4" w:space="0" w:color="auto"/>
          </w:tcBorders>
        </w:tcPr>
        <w:p w14:paraId="00985E0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tcBorders>
            <w:bottom w:val="single" w:sz="4" w:space="0" w:color="auto"/>
          </w:tcBorders>
          <w:hideMark/>
        </w:tcPr>
        <w:p w14:paraId="705B4EA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  <w:tcBorders>
            <w:bottom w:val="single" w:sz="4" w:space="0" w:color="auto"/>
          </w:tcBorders>
        </w:tcPr>
        <w:p w14:paraId="79E5A4B9" w14:textId="32BEB906" w:rsidR="00882A17" w:rsidRPr="005874F2" w:rsidRDefault="007A6B43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93B40" w:rsidRPr="00C770DC">
              <w:rPr>
                <w:rStyle w:val="Hyperlink"/>
                <w:rFonts w:cstheme="minorHAnsi"/>
                <w:sz w:val="18"/>
                <w:szCs w:val="18"/>
              </w:rPr>
              <w:t>haji@ca.go.ke</w:t>
            </w:r>
          </w:hyperlink>
        </w:p>
      </w:tc>
    </w:tr>
    <w:tr w:rsidR="00793B40" w:rsidRPr="005874F2" w14:paraId="694E2210" w14:textId="77777777" w:rsidTr="00292BF5">
      <w:tc>
        <w:tcPr>
          <w:tcW w:w="991" w:type="dxa"/>
          <w:tcBorders>
            <w:top w:val="single" w:sz="4" w:space="0" w:color="auto"/>
          </w:tcBorders>
          <w:shd w:val="clear" w:color="auto" w:fill="FFFFFF" w:themeFill="background1"/>
        </w:tcPr>
        <w:p w14:paraId="2FAC1B79" w14:textId="77777777" w:rsidR="00793B40" w:rsidRPr="005874F2" w:rsidRDefault="00793B40" w:rsidP="00793B40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793B40">
            <w:rPr>
              <w:position w:val="2"/>
              <w:sz w:val="18"/>
              <w:szCs w:val="18"/>
              <w:rtl/>
              <w:lang w:val="en-GB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14:paraId="78A6C09A" w14:textId="77777777" w:rsidR="00793B40" w:rsidRPr="00793B40" w:rsidRDefault="00793B40" w:rsidP="00793B40">
          <w:pPr>
            <w:spacing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</w:tcBorders>
          <w:shd w:val="clear" w:color="auto" w:fill="FFFFFF" w:themeFill="background1"/>
        </w:tcPr>
        <w:p w14:paraId="3037D75F" w14:textId="1E602D30" w:rsidR="00793B40" w:rsidRPr="00793B40" w:rsidRDefault="00793B40" w:rsidP="00793B40">
          <w:pPr>
            <w:spacing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793B40">
            <w:rPr>
              <w:position w:val="2"/>
              <w:sz w:val="18"/>
              <w:szCs w:val="18"/>
              <w:rtl/>
              <w:lang w:val="fr-FR"/>
            </w:rPr>
            <w:t>السيد حاييم مزار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؛ </w:t>
          </w:r>
          <w:r w:rsidRPr="00793B40">
            <w:rPr>
              <w:position w:val="2"/>
              <w:sz w:val="18"/>
              <w:szCs w:val="18"/>
              <w:rtl/>
              <w:lang w:val="fr-FR"/>
            </w:rPr>
            <w:t>شركة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 </w:t>
          </w:r>
          <w:r w:rsidRPr="00793B40">
            <w:rPr>
              <w:position w:val="2"/>
              <w:sz w:val="18"/>
              <w:szCs w:val="18"/>
              <w:lang w:bidi="ar-EG"/>
            </w:rPr>
            <w:t>ATDI</w:t>
          </w:r>
          <w:r w:rsidRPr="00793B40">
            <w:rPr>
              <w:position w:val="2"/>
              <w:sz w:val="18"/>
              <w:szCs w:val="18"/>
              <w:rtl/>
              <w:lang w:val="fr-FR"/>
            </w:rPr>
            <w:t>، فرنسا</w:t>
          </w:r>
        </w:p>
      </w:tc>
    </w:tr>
    <w:tr w:rsidR="00793B40" w:rsidRPr="005874F2" w14:paraId="0F1D0FD9" w14:textId="77777777" w:rsidTr="00793B40">
      <w:tc>
        <w:tcPr>
          <w:tcW w:w="991" w:type="dxa"/>
        </w:tcPr>
        <w:p w14:paraId="757DB5BF" w14:textId="77777777" w:rsidR="00793B40" w:rsidRPr="005874F2" w:rsidRDefault="00793B40" w:rsidP="00793B4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2B25CD7" w14:textId="77777777" w:rsidR="00793B40" w:rsidRPr="00793B40" w:rsidRDefault="00793B40" w:rsidP="00793B40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FA09912" w14:textId="1001EC71" w:rsidR="00793B40" w:rsidRPr="00793B40" w:rsidRDefault="00793B40" w:rsidP="00793B40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غير متاح</w:t>
          </w:r>
        </w:p>
      </w:tc>
    </w:tr>
    <w:tr w:rsidR="00793B40" w:rsidRPr="007A6B43" w14:paraId="1525B98C" w14:textId="77777777" w:rsidTr="00793B40">
      <w:tc>
        <w:tcPr>
          <w:tcW w:w="991" w:type="dxa"/>
        </w:tcPr>
        <w:p w14:paraId="68F5B62C" w14:textId="77777777" w:rsidR="00793B40" w:rsidRPr="005874F2" w:rsidRDefault="00793B40" w:rsidP="00793B4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55A949F" w14:textId="77777777" w:rsidR="00793B40" w:rsidRPr="00793B40" w:rsidRDefault="00793B40" w:rsidP="00793B40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F045B0B" w14:textId="7CBD03EA" w:rsidR="00793B40" w:rsidRPr="005874F2" w:rsidRDefault="007A6B43" w:rsidP="00793B4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fldChar w:fldCharType="begin"/>
          </w:r>
          <w:r w:rsidRPr="007A6B43">
            <w:rPr>
              <w:lang w:val="fr-FR"/>
            </w:rPr>
            <w:instrText>HYPERLINK "mailto:h.mazar@atdi-group.com"</w:instrText>
          </w:r>
          <w:r>
            <w:fldChar w:fldCharType="separate"/>
          </w:r>
          <w:r w:rsidR="00793B40" w:rsidRPr="00793B40">
            <w:rPr>
              <w:rStyle w:val="Hyperlink"/>
              <w:rFonts w:cstheme="minorHAnsi"/>
              <w:sz w:val="18"/>
              <w:szCs w:val="18"/>
              <w:lang w:val="fr-FR"/>
            </w:rPr>
            <w:t>h.mazar@atdi-group.com</w:t>
          </w:r>
          <w:r>
            <w:rPr>
              <w:rStyle w:val="Hyperlink"/>
              <w:rFonts w:cstheme="minorHAnsi"/>
              <w:sz w:val="18"/>
              <w:szCs w:val="18"/>
              <w:lang w:val="fr-FR"/>
            </w:rPr>
            <w:fldChar w:fldCharType="end"/>
          </w:r>
        </w:p>
      </w:tc>
    </w:tr>
  </w:tbl>
  <w:p w14:paraId="215D7445" w14:textId="77777777" w:rsidR="0006468A" w:rsidRPr="003971E3" w:rsidRDefault="007A6B43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D9F7" w14:textId="77777777" w:rsidR="00793B40" w:rsidRDefault="00793B40" w:rsidP="006C3242">
      <w:pPr>
        <w:spacing w:before="0" w:line="240" w:lineRule="auto"/>
      </w:pPr>
      <w:r>
        <w:separator/>
      </w:r>
    </w:p>
  </w:footnote>
  <w:footnote w:type="continuationSeparator" w:id="0">
    <w:p w14:paraId="6D4B7DD1" w14:textId="77777777" w:rsidR="00793B40" w:rsidRDefault="00793B40" w:rsidP="006C3242">
      <w:pPr>
        <w:spacing w:before="0" w:line="240" w:lineRule="auto"/>
      </w:pPr>
      <w:r>
        <w:continuationSeparator/>
      </w:r>
    </w:p>
  </w:footnote>
  <w:footnote w:id="1">
    <w:p w14:paraId="18CEB96F" w14:textId="2A8FC430" w:rsidR="00793B40" w:rsidRPr="00793B40" w:rsidRDefault="00793B40" w:rsidP="00793B40">
      <w:pPr>
        <w:pStyle w:val="FootnoteText"/>
        <w:rPr>
          <w:lang w:bidi="ar-EG"/>
        </w:rPr>
      </w:pPr>
      <w:r w:rsidRPr="00793B40">
        <w:rPr>
          <w:rStyle w:val="FootnoteReference"/>
        </w:rPr>
        <w:footnoteRef/>
      </w:r>
      <w:r w:rsidRPr="00793B40">
        <w:rPr>
          <w:rtl/>
        </w:rPr>
        <w:t xml:space="preserve"> </w:t>
      </w:r>
      <w:r w:rsidRPr="00793B40">
        <w:rPr>
          <w:rFonts w:hint="cs"/>
          <w:rtl/>
          <w:lang w:bidi="ar-EG"/>
        </w:rPr>
        <w:t xml:space="preserve">انظر </w:t>
      </w:r>
      <w:hyperlink r:id="rId1" w:history="1">
        <w:r w:rsidRPr="00793B40">
          <w:rPr>
            <w:rStyle w:val="Hyperlink"/>
            <w:rFonts w:cstheme="minorHAnsi"/>
          </w:rPr>
          <w:t>https://www.itu.int/en/ITU-D/Study-Groups/2022-2025/Pages/reference/Questions-under-study.aspx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609CC70" w14:textId="03CB607C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153471">
          <w:rPr>
            <w:sz w:val="20"/>
            <w:szCs w:val="20"/>
            <w:lang w:val="es-ES_tradnl"/>
          </w:rPr>
          <w:t>3</w:t>
        </w:r>
        <w:bookmarkStart w:id="120" w:name="DocNo2"/>
        <w:bookmarkEnd w:id="120"/>
        <w:r w:rsidR="00D8311F">
          <w:rPr>
            <w:sz w:val="20"/>
            <w:szCs w:val="20"/>
            <w:lang w:val="es-ES_tradnl"/>
          </w:rPr>
          <w:t>/</w:t>
        </w:r>
        <w:r w:rsidR="00793B40">
          <w:rPr>
            <w:sz w:val="20"/>
            <w:szCs w:val="20"/>
            <w:lang w:val="es-ES_tradnl"/>
          </w:rPr>
          <w:t>22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0"/>
    <w:rsid w:val="0001481B"/>
    <w:rsid w:val="00026D7C"/>
    <w:rsid w:val="0006468A"/>
    <w:rsid w:val="00065FE5"/>
    <w:rsid w:val="00080DCE"/>
    <w:rsid w:val="00090574"/>
    <w:rsid w:val="000C1C0E"/>
    <w:rsid w:val="000C548A"/>
    <w:rsid w:val="001074C4"/>
    <w:rsid w:val="00150C70"/>
    <w:rsid w:val="00153471"/>
    <w:rsid w:val="00166278"/>
    <w:rsid w:val="00181653"/>
    <w:rsid w:val="0019128D"/>
    <w:rsid w:val="001C0169"/>
    <w:rsid w:val="001D1D50"/>
    <w:rsid w:val="001D6745"/>
    <w:rsid w:val="001E446E"/>
    <w:rsid w:val="001F6B4D"/>
    <w:rsid w:val="0021016E"/>
    <w:rsid w:val="002154EE"/>
    <w:rsid w:val="002276D2"/>
    <w:rsid w:val="0023283D"/>
    <w:rsid w:val="0023494B"/>
    <w:rsid w:val="0026373E"/>
    <w:rsid w:val="00271C43"/>
    <w:rsid w:val="0027668D"/>
    <w:rsid w:val="00290728"/>
    <w:rsid w:val="00292BF5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A61D1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96899"/>
    <w:rsid w:val="005A3170"/>
    <w:rsid w:val="005B2C89"/>
    <w:rsid w:val="005D610E"/>
    <w:rsid w:val="005E1E6D"/>
    <w:rsid w:val="006072F7"/>
    <w:rsid w:val="006128FC"/>
    <w:rsid w:val="0063678E"/>
    <w:rsid w:val="00677396"/>
    <w:rsid w:val="0069200F"/>
    <w:rsid w:val="006A65CB"/>
    <w:rsid w:val="006C3242"/>
    <w:rsid w:val="006C7CC0"/>
    <w:rsid w:val="006F63F7"/>
    <w:rsid w:val="007025C7"/>
    <w:rsid w:val="00706D7A"/>
    <w:rsid w:val="0071014B"/>
    <w:rsid w:val="00722F0D"/>
    <w:rsid w:val="0074420E"/>
    <w:rsid w:val="00747A70"/>
    <w:rsid w:val="00783A69"/>
    <w:rsid w:val="00783E26"/>
    <w:rsid w:val="00793B40"/>
    <w:rsid w:val="007A1D77"/>
    <w:rsid w:val="007A6B43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4B0E"/>
    <w:rsid w:val="008513CB"/>
    <w:rsid w:val="00852DD4"/>
    <w:rsid w:val="008562F3"/>
    <w:rsid w:val="00874F08"/>
    <w:rsid w:val="00882A17"/>
    <w:rsid w:val="0088714B"/>
    <w:rsid w:val="008A7F84"/>
    <w:rsid w:val="009059B5"/>
    <w:rsid w:val="0091702E"/>
    <w:rsid w:val="00923B0C"/>
    <w:rsid w:val="0094021C"/>
    <w:rsid w:val="0094065A"/>
    <w:rsid w:val="00952F86"/>
    <w:rsid w:val="00982B28"/>
    <w:rsid w:val="009D313F"/>
    <w:rsid w:val="00A24359"/>
    <w:rsid w:val="00A47A5A"/>
    <w:rsid w:val="00A6683B"/>
    <w:rsid w:val="00A97F94"/>
    <w:rsid w:val="00AA7EA2"/>
    <w:rsid w:val="00B016F2"/>
    <w:rsid w:val="00B03099"/>
    <w:rsid w:val="00B05BC8"/>
    <w:rsid w:val="00B64B47"/>
    <w:rsid w:val="00B93B7B"/>
    <w:rsid w:val="00BA1815"/>
    <w:rsid w:val="00C002DE"/>
    <w:rsid w:val="00C53BF8"/>
    <w:rsid w:val="00C66157"/>
    <w:rsid w:val="00C674FE"/>
    <w:rsid w:val="00C67501"/>
    <w:rsid w:val="00C75633"/>
    <w:rsid w:val="00C85CB5"/>
    <w:rsid w:val="00CA08BA"/>
    <w:rsid w:val="00CD551B"/>
    <w:rsid w:val="00CE2EE1"/>
    <w:rsid w:val="00CE3349"/>
    <w:rsid w:val="00CE36E5"/>
    <w:rsid w:val="00CF27F5"/>
    <w:rsid w:val="00CF2F1E"/>
    <w:rsid w:val="00CF3FFD"/>
    <w:rsid w:val="00D10CCF"/>
    <w:rsid w:val="00D53BBB"/>
    <w:rsid w:val="00D561DE"/>
    <w:rsid w:val="00D77D0F"/>
    <w:rsid w:val="00D8174B"/>
    <w:rsid w:val="00D8311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D2CDA"/>
    <w:rsid w:val="00EE3067"/>
    <w:rsid w:val="00EE5CF2"/>
    <w:rsid w:val="00F058DC"/>
    <w:rsid w:val="00F24FC4"/>
    <w:rsid w:val="00F2676C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68550"/>
  <w15:chartTrackingRefBased/>
  <w15:docId w15:val="{DCCAA11F-BBAD-4539-827E-2CF57C2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93B4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3B4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SG02-R-0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SG01-R-00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SG02-C-00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22-SG01-C-0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11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haji@ca.go.k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udy-Groups/2022-2025/Pages/reference/Questions-under-stud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Arabic-SA</cp:lastModifiedBy>
  <cp:revision>5</cp:revision>
  <dcterms:created xsi:type="dcterms:W3CDTF">2023-05-09T14:58:00Z</dcterms:created>
  <dcterms:modified xsi:type="dcterms:W3CDTF">2023-05-09T15:36:00Z</dcterms:modified>
</cp:coreProperties>
</file>