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</w:tblGrid>
      <w:tr w:rsidR="005C5A93" w:rsidRPr="00D503DD" w14:paraId="3F0E9EC4" w14:textId="77777777" w:rsidTr="00AD0ADF">
        <w:trPr>
          <w:cantSplit/>
          <w:trHeight w:val="1134"/>
        </w:trPr>
        <w:tc>
          <w:tcPr>
            <w:tcW w:w="6663" w:type="dxa"/>
          </w:tcPr>
          <w:p w14:paraId="3887E92E" w14:textId="77777777" w:rsidR="00AD0ADF" w:rsidRPr="00AD0ADF" w:rsidRDefault="00AD0ADF" w:rsidP="00AD0ADF">
            <w:pPr>
              <w:spacing w:after="120"/>
              <w:ind w:left="34"/>
              <w:rPr>
                <w:b/>
                <w:bCs/>
                <w:sz w:val="32"/>
                <w:szCs w:val="32"/>
              </w:rPr>
            </w:pPr>
            <w:r w:rsidRPr="00AD0ADF">
              <w:rPr>
                <w:b/>
                <w:bCs/>
                <w:sz w:val="32"/>
                <w:szCs w:val="32"/>
              </w:rPr>
              <w:t>Консультативная группа по развитию электросвязи (КГРЭ)</w:t>
            </w:r>
          </w:p>
          <w:p w14:paraId="5F5F590A" w14:textId="5109675F" w:rsidR="005C5A93" w:rsidRPr="00D503DD" w:rsidRDefault="00AD0ADF" w:rsidP="00AD0ADF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cstheme="minorHAnsi"/>
                <w:szCs w:val="24"/>
              </w:rPr>
            </w:pPr>
            <w:r w:rsidRPr="00D503DD">
              <w:rPr>
                <w:b/>
                <w:bCs/>
                <w:sz w:val="24"/>
                <w:szCs w:val="28"/>
              </w:rPr>
              <w:t>30-е собрание, Женева, Швейцария, 19–23 июня 2023 года</w:t>
            </w:r>
          </w:p>
        </w:tc>
        <w:tc>
          <w:tcPr>
            <w:tcW w:w="3225" w:type="dxa"/>
          </w:tcPr>
          <w:p w14:paraId="67E7B4C4" w14:textId="1428984F" w:rsidR="005C5A93" w:rsidRPr="00D503DD" w:rsidRDefault="005C5A93" w:rsidP="005C5A93">
            <w:pPr>
              <w:spacing w:after="120"/>
              <w:ind w:right="142"/>
              <w:jc w:val="right"/>
              <w:rPr>
                <w:rFonts w:cstheme="minorHAnsi"/>
                <w:szCs w:val="24"/>
              </w:rPr>
            </w:pPr>
            <w:r w:rsidRPr="00D503DD">
              <w:rPr>
                <w:rFonts w:cstheme="minorHAnsi"/>
                <w:szCs w:val="24"/>
                <w:lang w:eastAsia="fr-FR"/>
              </w:rPr>
              <w:drawing>
                <wp:inline distT="0" distB="0" distL="0" distR="0" wp14:anchorId="7467CD56" wp14:editId="4D3D56C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D503DD" w14:paraId="3C13197B" w14:textId="77777777" w:rsidTr="00AD0ADF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2EED9DB2" w14:textId="77777777" w:rsidR="00683C32" w:rsidRPr="00D503DD" w:rsidRDefault="00683C32" w:rsidP="00107E85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14:paraId="6CC77CFE" w14:textId="77777777" w:rsidR="00683C32" w:rsidRPr="00D503DD" w:rsidRDefault="00683C32" w:rsidP="00107E85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</w:tr>
      <w:tr w:rsidR="00683C32" w:rsidRPr="00D503DD" w14:paraId="0BB3FBC4" w14:textId="77777777" w:rsidTr="00AD0ADF">
        <w:trPr>
          <w:cantSplit/>
        </w:trPr>
        <w:tc>
          <w:tcPr>
            <w:tcW w:w="6663" w:type="dxa"/>
          </w:tcPr>
          <w:p w14:paraId="43C54B3D" w14:textId="77777777" w:rsidR="00683C32" w:rsidRPr="00D503DD" w:rsidRDefault="00683C32" w:rsidP="00400CCF">
            <w:pPr>
              <w:pStyle w:val="Committee"/>
              <w:framePr w:hSpace="0" w:wrap="auto" w:vAnchor="margin" w:hAnchor="text" w:yAlign="inline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3225" w:type="dxa"/>
          </w:tcPr>
          <w:p w14:paraId="02E44EE9" w14:textId="094C9A79" w:rsidR="00683C32" w:rsidRPr="00D503DD" w:rsidRDefault="0096201B" w:rsidP="00B648C7">
            <w:pPr>
              <w:spacing w:before="0"/>
              <w:jc w:val="both"/>
              <w:rPr>
                <w:rFonts w:cstheme="minorHAnsi"/>
                <w:bCs/>
                <w:szCs w:val="24"/>
              </w:rPr>
            </w:pPr>
            <w:r w:rsidRPr="00D503DD">
              <w:rPr>
                <w:rFonts w:cstheme="minorHAnsi"/>
                <w:b/>
                <w:bCs/>
                <w:szCs w:val="24"/>
              </w:rPr>
              <w:t>Документ TDAG-23/14-R</w:t>
            </w:r>
            <w:bookmarkStart w:id="0" w:name="DocRef1"/>
            <w:bookmarkStart w:id="1" w:name="DocNo1"/>
            <w:bookmarkEnd w:id="0"/>
            <w:bookmarkEnd w:id="1"/>
          </w:p>
        </w:tc>
      </w:tr>
      <w:tr w:rsidR="00683C32" w:rsidRPr="00D503DD" w14:paraId="24D04936" w14:textId="77777777" w:rsidTr="00AD0ADF">
        <w:trPr>
          <w:cantSplit/>
        </w:trPr>
        <w:tc>
          <w:tcPr>
            <w:tcW w:w="6663" w:type="dxa"/>
          </w:tcPr>
          <w:p w14:paraId="12CE4DBF" w14:textId="77777777" w:rsidR="00683C32" w:rsidRPr="00D503DD" w:rsidRDefault="00683C32" w:rsidP="00400CCF">
            <w:pPr>
              <w:spacing w:before="0"/>
              <w:rPr>
                <w:rFonts w:cstheme="minorHAnsi"/>
                <w:b/>
                <w:bCs/>
                <w:smallCaps/>
                <w:szCs w:val="24"/>
              </w:rPr>
            </w:pPr>
          </w:p>
        </w:tc>
        <w:tc>
          <w:tcPr>
            <w:tcW w:w="3225" w:type="dxa"/>
          </w:tcPr>
          <w:p w14:paraId="0F89640F" w14:textId="38BFEA63" w:rsidR="00683C32" w:rsidRPr="00D503DD" w:rsidRDefault="00EB380D" w:rsidP="00B648C7">
            <w:pPr>
              <w:spacing w:before="0"/>
              <w:rPr>
                <w:rFonts w:cstheme="minorHAnsi"/>
                <w:b/>
                <w:szCs w:val="24"/>
              </w:rPr>
            </w:pPr>
            <w:bookmarkStart w:id="2" w:name="CreationDate"/>
            <w:bookmarkEnd w:id="2"/>
            <w:r w:rsidRPr="00D503DD">
              <w:rPr>
                <w:rFonts w:cstheme="minorHAnsi"/>
                <w:b/>
                <w:bCs/>
                <w:szCs w:val="24"/>
              </w:rPr>
              <w:t>11 мая 2023 года</w:t>
            </w:r>
          </w:p>
        </w:tc>
      </w:tr>
      <w:tr w:rsidR="00683C32" w:rsidRPr="00D503DD" w14:paraId="7B96545F" w14:textId="77777777" w:rsidTr="00AD0ADF">
        <w:trPr>
          <w:cantSplit/>
        </w:trPr>
        <w:tc>
          <w:tcPr>
            <w:tcW w:w="6663" w:type="dxa"/>
          </w:tcPr>
          <w:p w14:paraId="65956FD3" w14:textId="77777777" w:rsidR="00683C32" w:rsidRPr="00D503DD" w:rsidRDefault="00683C32" w:rsidP="00400CCF">
            <w:pPr>
              <w:spacing w:before="0"/>
              <w:rPr>
                <w:rFonts w:cstheme="minorHAnsi"/>
                <w:b/>
                <w:bCs/>
                <w:smallCaps/>
                <w:szCs w:val="24"/>
              </w:rPr>
            </w:pPr>
          </w:p>
        </w:tc>
        <w:tc>
          <w:tcPr>
            <w:tcW w:w="3225" w:type="dxa"/>
          </w:tcPr>
          <w:p w14:paraId="30EFD39F" w14:textId="0BF1F51F" w:rsidR="00514D2F" w:rsidRPr="00D503DD" w:rsidRDefault="0096201B" w:rsidP="00400CCF">
            <w:pPr>
              <w:spacing w:before="0"/>
              <w:rPr>
                <w:rFonts w:cstheme="minorHAnsi"/>
                <w:szCs w:val="24"/>
              </w:rPr>
            </w:pPr>
            <w:r w:rsidRPr="00D503DD">
              <w:rPr>
                <w:rFonts w:cstheme="minorHAnsi"/>
                <w:b/>
                <w:bCs/>
                <w:szCs w:val="24"/>
              </w:rPr>
              <w:t>Оригинал: английский</w:t>
            </w:r>
            <w:bookmarkStart w:id="3" w:name="Original"/>
            <w:bookmarkEnd w:id="3"/>
          </w:p>
        </w:tc>
      </w:tr>
      <w:tr w:rsidR="00A13162" w:rsidRPr="00D503DD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41E05710" w:rsidR="00A13162" w:rsidRPr="00D503DD" w:rsidRDefault="00885144" w:rsidP="00D503DD">
            <w:pPr>
              <w:pStyle w:val="Source"/>
              <w:framePr w:hSpace="0" w:wrap="auto" w:hAnchor="text" w:yAlign="inline"/>
            </w:pPr>
            <w:bookmarkStart w:id="4" w:name="Source"/>
            <w:bookmarkEnd w:id="4"/>
            <w:r w:rsidRPr="00D503DD">
              <w:t xml:space="preserve">Директор Бюро </w:t>
            </w:r>
            <w:r w:rsidR="00D503DD" w:rsidRPr="00D503DD">
              <w:t xml:space="preserve">развития </w:t>
            </w:r>
            <w:r w:rsidRPr="00D503DD">
              <w:t>электросвязи</w:t>
            </w:r>
          </w:p>
        </w:tc>
      </w:tr>
      <w:tr w:rsidR="00AC6F14" w:rsidRPr="00D503DD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5D6F51FB" w:rsidR="00AC6F14" w:rsidRPr="00D503DD" w:rsidRDefault="00D503DD" w:rsidP="00D503DD">
            <w:pPr>
              <w:pStyle w:val="Title1"/>
            </w:pPr>
            <w:bookmarkStart w:id="5" w:name="Title"/>
            <w:bookmarkEnd w:id="5"/>
            <w:r w:rsidRPr="00D503DD">
              <w:rPr>
                <w:caps w:val="0"/>
              </w:rPr>
              <w:t xml:space="preserve">Специальные инициативы </w:t>
            </w:r>
            <w:r w:rsidR="00AD0ADF" w:rsidRPr="00D503DD">
              <w:t>МСЭ-D</w:t>
            </w:r>
          </w:p>
        </w:tc>
      </w:tr>
      <w:tr w:rsidR="00A721F4" w:rsidRPr="00D503DD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D503DD" w:rsidRDefault="00A721F4" w:rsidP="0030353C">
            <w:pPr>
              <w:rPr>
                <w:rFonts w:cstheme="minorHAnsi"/>
                <w:szCs w:val="24"/>
              </w:rPr>
            </w:pPr>
          </w:p>
        </w:tc>
      </w:tr>
      <w:tr w:rsidR="00A721F4" w:rsidRPr="00D503DD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00177EC5" w:rsidR="00A721F4" w:rsidRPr="00D503DD" w:rsidRDefault="00A721F4" w:rsidP="00AD0ADF">
            <w:pPr>
              <w:pStyle w:val="Headingb"/>
            </w:pPr>
            <w:r w:rsidRPr="00D503DD">
              <w:t>Резюме</w:t>
            </w:r>
          </w:p>
          <w:p w14:paraId="2D6B9BB5" w14:textId="12EB6EEA" w:rsidR="00BC1309" w:rsidRPr="00D503DD" w:rsidRDefault="00335AB8" w:rsidP="00AD0ADF">
            <w:r w:rsidRPr="00D503DD">
              <w:t xml:space="preserve">Портфель специальных инициатив Сектора развития электросвязи (МСЭ-D) включает четыре инициативы/проекта, а именно Giga, FCDO, "Соединение для восстановления" и "Партнерства для подключения". Они были представлены в период </w:t>
            </w:r>
            <w:r w:rsidR="00256984" w:rsidRPr="00D503DD">
              <w:t>2019–2022</w:t>
            </w:r>
            <w:r w:rsidRPr="00D503DD">
              <w:t xml:space="preserve"> годов и затрагивают сразу множество тематических приоритетов.</w:t>
            </w:r>
            <w:r w:rsidR="00BE25AD" w:rsidRPr="00D503DD">
              <w:t xml:space="preserve"> </w:t>
            </w:r>
            <w:r w:rsidR="00D60D78" w:rsidRPr="00D503DD">
              <w:t xml:space="preserve">Все эти инициативы в совокупности </w:t>
            </w:r>
            <w:r w:rsidR="00BE25AD" w:rsidRPr="00D503DD">
              <w:t xml:space="preserve">соответствуют </w:t>
            </w:r>
            <w:r w:rsidRPr="00D503DD">
              <w:t>положения</w:t>
            </w:r>
            <w:r w:rsidR="00BE25AD" w:rsidRPr="00D503DD">
              <w:t>м</w:t>
            </w:r>
            <w:r w:rsidRPr="00D503DD">
              <w:t xml:space="preserve"> Резолюции 16 (Пересм. Буэнос-Айрес, 2017 г.), Резолюций 18, 25 и 37 (Пересм. Кигали, 2022 г.), Резолюции 60 (Хайдарабад, 2010 г.) и Резолюций 87 и 88 (Кигали, 2022 г.) Всемирной конференции по развитию электросвязи (ВКРЭ), а также Резолюции 215 (Бухарест, 2022 г.) Полномочной конференции; помимо этого, они согласуются с приоритетами МСЭ-D в рамках Кигалийского плана действий.</w:t>
            </w:r>
          </w:p>
          <w:p w14:paraId="4082D7E8" w14:textId="1DB8417D" w:rsidR="00A721F4" w:rsidRPr="00D503DD" w:rsidRDefault="00D50921" w:rsidP="00AD0ADF">
            <w:r w:rsidRPr="00D503DD">
              <w:t>В настоящем документе представлен обзор работы, проделанной в рамках четырех инициатив/проектов, и их вклад в выполнение Резолюций ВКРЭ 2022 года и других итоговых документов.</w:t>
            </w:r>
          </w:p>
          <w:p w14:paraId="76A1C541" w14:textId="4845BD73" w:rsidR="00A721F4" w:rsidRPr="00D503DD" w:rsidRDefault="00A721F4" w:rsidP="00AD0ADF">
            <w:pPr>
              <w:pStyle w:val="Headingb"/>
            </w:pPr>
            <w:r w:rsidRPr="00D503DD">
              <w:t>Необходимые действия</w:t>
            </w:r>
          </w:p>
          <w:p w14:paraId="6E409AD8" w14:textId="77777777" w:rsidR="004C11F9" w:rsidRPr="00D503DD" w:rsidRDefault="004C11F9" w:rsidP="00AD0ADF">
            <w:pPr>
              <w:rPr>
                <w:b/>
                <w:bCs/>
              </w:rPr>
            </w:pPr>
            <w:r w:rsidRPr="00D503DD">
              <w:t>КГРЭ предлагается принять настоящий документ к сведению и предоставить руководящие указания, если это необходимо.</w:t>
            </w:r>
          </w:p>
          <w:p w14:paraId="622ACB80" w14:textId="5DCE23F1" w:rsidR="00A721F4" w:rsidRPr="00D503DD" w:rsidRDefault="00DF167A" w:rsidP="00AD0ADF">
            <w:pPr>
              <w:pStyle w:val="Headingb"/>
              <w:rPr>
                <w:rFonts w:cstheme="minorHAnsi"/>
                <w:szCs w:val="24"/>
              </w:rPr>
            </w:pPr>
            <w:r w:rsidRPr="00D503DD">
              <w:t>Справочные материалы</w:t>
            </w:r>
          </w:p>
          <w:p w14:paraId="1ECDD20E" w14:textId="63981E45" w:rsidR="00A721F4" w:rsidRPr="00D503DD" w:rsidRDefault="00632157" w:rsidP="00AD0ADF">
            <w:pPr>
              <w:spacing w:after="120"/>
            </w:pPr>
            <w:r w:rsidRPr="00D503DD">
              <w:t>Резолюция 16 (Пересм. Буэнос-Айрес, 2017 г.), Резолюции 18, 25 и 37 (Пересм. Кигали, 2022 г.), Резолюция 60 (Хайдарабад, 2010 г.) и Резолюции 87 и 88 (Кигали, 2022 г.) Всемирной конференции по развитию электросвязи (ВКРЭ), а также Резолюция 215 (Бухарест, 2022 г.) Полномочной конференции</w:t>
            </w:r>
          </w:p>
        </w:tc>
      </w:tr>
    </w:tbl>
    <w:p w14:paraId="5B29B2A3" w14:textId="77777777" w:rsidR="00923CF1" w:rsidRPr="00D503DD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szCs w:val="24"/>
        </w:rPr>
      </w:pPr>
      <w:r w:rsidRPr="00D503DD">
        <w:rPr>
          <w:rFonts w:cstheme="minorHAnsi"/>
          <w:szCs w:val="24"/>
        </w:rPr>
        <w:br w:type="page"/>
      </w:r>
    </w:p>
    <w:p w14:paraId="6E226A31" w14:textId="66A82F45" w:rsidR="00237121" w:rsidRPr="00D503DD" w:rsidRDefault="00CA635D" w:rsidP="00CA635D">
      <w:pPr>
        <w:pStyle w:val="Heading1"/>
      </w:pPr>
      <w:bookmarkStart w:id="6" w:name="Proposal"/>
      <w:bookmarkEnd w:id="6"/>
      <w:r w:rsidRPr="00D503DD">
        <w:lastRenderedPageBreak/>
        <w:t>1</w:t>
      </w:r>
      <w:r w:rsidRPr="00D503DD">
        <w:tab/>
      </w:r>
      <w:r w:rsidR="00237121" w:rsidRPr="00D503DD">
        <w:t>Введение</w:t>
      </w:r>
    </w:p>
    <w:p w14:paraId="55910593" w14:textId="0DE64CCA" w:rsidR="00357B58" w:rsidRPr="00D503DD" w:rsidRDefault="00237121" w:rsidP="00DF1D60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rFonts w:cstheme="minorHAnsi"/>
          <w:szCs w:val="24"/>
        </w:rPr>
      </w:pPr>
      <w:r w:rsidRPr="00D503DD">
        <w:rPr>
          <w:rFonts w:cstheme="minorHAnsi"/>
          <w:szCs w:val="24"/>
        </w:rPr>
        <w:t>Специальные инициативы включают следующие четыре инициативы/проект</w:t>
      </w:r>
      <w:r w:rsidR="00BE25AD" w:rsidRPr="00D503DD">
        <w:rPr>
          <w:rFonts w:cstheme="minorHAnsi"/>
          <w:szCs w:val="24"/>
        </w:rPr>
        <w:t>а</w:t>
      </w:r>
      <w:r w:rsidRPr="00D503DD">
        <w:rPr>
          <w:rFonts w:cstheme="minorHAnsi"/>
          <w:szCs w:val="24"/>
        </w:rPr>
        <w:t xml:space="preserve"> БРЭ, которые затрагивают все тематические приоритеты МСЭ-D:</w:t>
      </w:r>
    </w:p>
    <w:p w14:paraId="0F03083E" w14:textId="2BFADD5A" w:rsidR="00357B58" w:rsidRPr="00D503DD" w:rsidRDefault="00CA635D" w:rsidP="00CA635D">
      <w:pPr>
        <w:pStyle w:val="enumlev1"/>
        <w:rPr>
          <w:rFonts w:cstheme="minorHAnsi"/>
          <w:szCs w:val="24"/>
        </w:rPr>
      </w:pPr>
      <w:r w:rsidRPr="00D503DD">
        <w:rPr>
          <w:rFonts w:asciiTheme="minorHAnsi" w:hAnsiTheme="minorHAnsi" w:cstheme="minorHAnsi"/>
          <w:szCs w:val="24"/>
        </w:rPr>
        <w:t>•</w:t>
      </w:r>
      <w:r w:rsidRPr="00D503DD">
        <w:rPr>
          <w:rFonts w:asciiTheme="minorHAnsi" w:hAnsiTheme="minorHAnsi" w:cstheme="minorHAnsi"/>
          <w:szCs w:val="24"/>
        </w:rPr>
        <w:tab/>
      </w:r>
      <w:r w:rsidR="004A1676" w:rsidRPr="00D503DD">
        <w:t>инициатива</w:t>
      </w:r>
      <w:r w:rsidR="004A1676" w:rsidRPr="00D503DD">
        <w:rPr>
          <w:rFonts w:cstheme="minorHAnsi"/>
          <w:szCs w:val="24"/>
        </w:rPr>
        <w:t xml:space="preserve"> </w:t>
      </w:r>
      <w:r w:rsidR="00237121" w:rsidRPr="00D503DD">
        <w:rPr>
          <w:rFonts w:cstheme="minorHAnsi"/>
          <w:szCs w:val="24"/>
        </w:rPr>
        <w:t>Giga</w:t>
      </w:r>
      <w:r w:rsidR="004A1676">
        <w:rPr>
          <w:rFonts w:cstheme="minorHAnsi"/>
          <w:szCs w:val="24"/>
        </w:rPr>
        <w:t>;</w:t>
      </w:r>
    </w:p>
    <w:p w14:paraId="2284CB61" w14:textId="4F64D2A6" w:rsidR="00357B58" w:rsidRPr="00D503DD" w:rsidRDefault="00CA635D" w:rsidP="00CA635D">
      <w:pPr>
        <w:pStyle w:val="enumlev1"/>
        <w:rPr>
          <w:rFonts w:cstheme="minorHAnsi"/>
          <w:szCs w:val="24"/>
        </w:rPr>
      </w:pPr>
      <w:r w:rsidRPr="00D503DD">
        <w:rPr>
          <w:rFonts w:cstheme="minorHAnsi"/>
          <w:szCs w:val="24"/>
        </w:rPr>
        <w:t>•</w:t>
      </w:r>
      <w:r w:rsidRPr="00D503DD">
        <w:rPr>
          <w:rFonts w:cstheme="minorHAnsi"/>
          <w:szCs w:val="24"/>
        </w:rPr>
        <w:tab/>
      </w:r>
      <w:r w:rsidR="004A1676" w:rsidRPr="00D503DD">
        <w:t>совместный</w:t>
      </w:r>
      <w:r w:rsidR="004A1676" w:rsidRPr="00D503DD">
        <w:rPr>
          <w:rFonts w:cstheme="minorHAnsi"/>
          <w:szCs w:val="24"/>
        </w:rPr>
        <w:t xml:space="preserve"> </w:t>
      </w:r>
      <w:r w:rsidR="00DF28C5" w:rsidRPr="00D503DD">
        <w:rPr>
          <w:rFonts w:cstheme="minorHAnsi"/>
          <w:szCs w:val="24"/>
        </w:rPr>
        <w:t>проект МСЭ и Министерства иностранных дел и по делам Содружества и развития Соединенного Королевства (FCDO)</w:t>
      </w:r>
      <w:r w:rsidR="004A1676">
        <w:rPr>
          <w:rFonts w:cstheme="minorHAnsi"/>
          <w:szCs w:val="24"/>
        </w:rPr>
        <w:t>;</w:t>
      </w:r>
    </w:p>
    <w:p w14:paraId="61E5686A" w14:textId="5D29891A" w:rsidR="00357B58" w:rsidRPr="00D503DD" w:rsidRDefault="00CA635D" w:rsidP="00CA635D">
      <w:pPr>
        <w:pStyle w:val="enumlev1"/>
        <w:rPr>
          <w:rFonts w:cstheme="minorHAnsi"/>
          <w:szCs w:val="24"/>
        </w:rPr>
      </w:pPr>
      <w:r w:rsidRPr="00D503DD">
        <w:rPr>
          <w:rFonts w:cstheme="minorHAnsi"/>
          <w:szCs w:val="24"/>
        </w:rPr>
        <w:t>•</w:t>
      </w:r>
      <w:r w:rsidRPr="00D503DD">
        <w:rPr>
          <w:rFonts w:cstheme="minorHAnsi"/>
          <w:szCs w:val="24"/>
        </w:rPr>
        <w:tab/>
      </w:r>
      <w:r w:rsidR="004A1676" w:rsidRPr="00D503DD">
        <w:t>инициатива</w:t>
      </w:r>
      <w:r w:rsidR="004A1676" w:rsidRPr="00D503DD">
        <w:rPr>
          <w:rFonts w:cstheme="minorHAnsi"/>
          <w:szCs w:val="24"/>
        </w:rPr>
        <w:t xml:space="preserve"> </w:t>
      </w:r>
      <w:r w:rsidR="00237121" w:rsidRPr="00D503DD">
        <w:rPr>
          <w:rFonts w:cstheme="minorHAnsi"/>
          <w:szCs w:val="24"/>
        </w:rPr>
        <w:t>"Соединение для восстановления" (Connect2Recover, C2R)</w:t>
      </w:r>
      <w:r w:rsidR="004A1676">
        <w:rPr>
          <w:rFonts w:cstheme="minorHAnsi"/>
          <w:szCs w:val="24"/>
        </w:rPr>
        <w:t>;</w:t>
      </w:r>
    </w:p>
    <w:p w14:paraId="69C970B0" w14:textId="3A5735A4" w:rsidR="00357B58" w:rsidRPr="00D503DD" w:rsidRDefault="00CA635D" w:rsidP="00CA635D">
      <w:pPr>
        <w:pStyle w:val="enumlev1"/>
        <w:rPr>
          <w:rFonts w:cstheme="minorHAnsi"/>
          <w:szCs w:val="24"/>
        </w:rPr>
      </w:pPr>
      <w:r w:rsidRPr="00D503DD">
        <w:rPr>
          <w:rFonts w:cstheme="minorHAnsi"/>
          <w:szCs w:val="24"/>
        </w:rPr>
        <w:t>•</w:t>
      </w:r>
      <w:r w:rsidRPr="00D503DD">
        <w:rPr>
          <w:rFonts w:cstheme="minorHAnsi"/>
          <w:szCs w:val="24"/>
        </w:rPr>
        <w:tab/>
      </w:r>
      <w:r w:rsidR="004A1676" w:rsidRPr="00D503DD">
        <w:t>инициатива</w:t>
      </w:r>
      <w:r w:rsidR="004A1676" w:rsidRPr="00D503DD">
        <w:rPr>
          <w:rFonts w:cstheme="minorHAnsi"/>
          <w:szCs w:val="24"/>
        </w:rPr>
        <w:t xml:space="preserve"> </w:t>
      </w:r>
      <w:r w:rsidR="00237121" w:rsidRPr="00D503DD">
        <w:rPr>
          <w:rFonts w:cstheme="minorHAnsi"/>
          <w:szCs w:val="24"/>
        </w:rPr>
        <w:t>"Партнерства для подключения" (Partner2Connect, P2C)</w:t>
      </w:r>
      <w:r w:rsidR="00D60D78" w:rsidRPr="00D503DD">
        <w:rPr>
          <w:rFonts w:cstheme="minorHAnsi"/>
          <w:szCs w:val="24"/>
        </w:rPr>
        <w:t>.</w:t>
      </w:r>
    </w:p>
    <w:p w14:paraId="0FA325DC" w14:textId="52709DFC" w:rsidR="009D1FE7" w:rsidRPr="00D503DD" w:rsidRDefault="00D60D78" w:rsidP="00CA635D">
      <w:r w:rsidRPr="00D503DD">
        <w:t xml:space="preserve">Все эти инициативы в совокупности соответствуют </w:t>
      </w:r>
      <w:r w:rsidR="00DE4F48" w:rsidRPr="00D503DD">
        <w:t>положения</w:t>
      </w:r>
      <w:r w:rsidRPr="00D503DD">
        <w:t>м</w:t>
      </w:r>
      <w:r w:rsidR="00DE4F48" w:rsidRPr="00D503DD">
        <w:t xml:space="preserve"> Резолюции 16 (Пересм. Буэнос-Айрес, 2017 г.), Резолюций 18, 25 и 37 (Пересм. Кигали, 2022 г.), Резолюции 60 (Хайдарабад, 2010 г.) и Резолюций 87 и 88 (Кигали, 2022 г.) Всемирной конференции по развитию электросвязи (ВКРЭ), а также Резолюции 215 (Бухарест, 2022 г.) Полномочной конференции; помимо этого, они согласуются с приоритетами МСЭ-D в рамках Кигалийского плана действий. Все специальные инициативы демонстрируют воздействие эффективной мобилизации ресурсов и международного сотрудничества на выполнение задач и приоритеты МСЭ-D.</w:t>
      </w:r>
    </w:p>
    <w:p w14:paraId="6EBD1437" w14:textId="7DA66A30" w:rsidR="00237121" w:rsidRPr="00D503DD" w:rsidRDefault="00B97E63" w:rsidP="00DF1D60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rFonts w:cstheme="minorHAnsi"/>
          <w:szCs w:val="24"/>
        </w:rPr>
      </w:pPr>
      <w:r w:rsidRPr="00D503DD">
        <w:rPr>
          <w:rFonts w:cstheme="minorHAnsi"/>
          <w:szCs w:val="24"/>
        </w:rPr>
        <w:t xml:space="preserve">Подробная информация о воздействии партнерских отношений и мобилизации ресурсов для четырех специальных инициатив была представлена на семинаре-практикуме 1-й Исследовательской комиссии МСЭ-D по реальной возможности установления соединений (подробная информация приводится </w:t>
      </w:r>
      <w:hyperlink r:id="rId12" w:history="1">
        <w:r w:rsidRPr="00D503DD">
          <w:rPr>
            <w:rStyle w:val="Hyperlink"/>
            <w:rFonts w:cstheme="minorHAnsi"/>
            <w:szCs w:val="24"/>
          </w:rPr>
          <w:t>здесь</w:t>
        </w:r>
      </w:hyperlink>
      <w:r w:rsidRPr="00D503DD">
        <w:rPr>
          <w:rFonts w:cstheme="minorHAnsi"/>
          <w:szCs w:val="24"/>
        </w:rPr>
        <w:t>).</w:t>
      </w:r>
    </w:p>
    <w:p w14:paraId="75DF362A" w14:textId="70187E64" w:rsidR="00237121" w:rsidRPr="00D503DD" w:rsidRDefault="00CA635D" w:rsidP="00CA635D">
      <w:pPr>
        <w:pStyle w:val="Heading1"/>
      </w:pPr>
      <w:r w:rsidRPr="00D503DD">
        <w:t>2</w:t>
      </w:r>
      <w:r w:rsidRPr="00D503DD">
        <w:tab/>
      </w:r>
      <w:r w:rsidR="00F5446D" w:rsidRPr="00D503DD">
        <w:t xml:space="preserve">Инициатива </w:t>
      </w:r>
      <w:r w:rsidR="007A0A2D" w:rsidRPr="00D503DD">
        <w:t>Giga</w:t>
      </w:r>
    </w:p>
    <w:p w14:paraId="55DA8684" w14:textId="0052EEEB" w:rsidR="007A0A2D" w:rsidRPr="00D503DD" w:rsidRDefault="43185DA9" w:rsidP="00CA635D">
      <w:pPr>
        <w:pStyle w:val="Headingb"/>
      </w:pPr>
      <w:r w:rsidRPr="00D503DD">
        <w:t>Базовая информация</w:t>
      </w:r>
    </w:p>
    <w:p w14:paraId="24119968" w14:textId="0EE42FFA" w:rsidR="00CD6494" w:rsidRPr="00D503DD" w:rsidRDefault="00D77383" w:rsidP="00DF1D60">
      <w:pPr>
        <w:pStyle w:val="xmsonormal"/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</w:tabs>
        <w:spacing w:before="120" w:beforeAutospacing="0" w:after="120" w:afterAutospacing="0"/>
        <w:rPr>
          <w:rFonts w:asciiTheme="minorHAnsi" w:hAnsiTheme="minorHAnsi" w:cstheme="minorHAnsi"/>
        </w:rPr>
      </w:pPr>
      <w:r w:rsidRPr="00D503DD">
        <w:rPr>
          <w:rFonts w:asciiTheme="minorHAnsi" w:hAnsiTheme="minorHAnsi" w:cstheme="minorHAnsi"/>
        </w:rPr>
        <w:t xml:space="preserve">Giga – это совместный проект МСЭ и ЮНИСЕФ, представленный на Генеральной ассамблее ООН в 2019 году; его целью является обеспечение к 2030 году всех школ мира соединением с интернетом, а всех молодых людей – доступом к информации, перспективам и возможности выбора. В Giga активно участвуют 19 стран, также инициатива насчитывает 14 партнеров. </w:t>
      </w:r>
    </w:p>
    <w:p w14:paraId="21B51BEB" w14:textId="231E9A07" w:rsidR="5421ACEE" w:rsidRPr="00D503DD" w:rsidRDefault="00834324" w:rsidP="00DF1D60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rStyle w:val="normaltextrun"/>
          <w:rFonts w:cstheme="minorHAnsi"/>
          <w:color w:val="000000"/>
          <w:szCs w:val="24"/>
          <w:shd w:val="clear" w:color="auto" w:fill="FFFFFF"/>
        </w:rPr>
      </w:pPr>
      <w:r w:rsidRPr="00D503DD">
        <w:rPr>
          <w:rFonts w:cstheme="minorHAnsi"/>
          <w:szCs w:val="24"/>
        </w:rPr>
        <w:t xml:space="preserve">В рамках инициативы Giga МСЭ в партнерстве с ЮНИСЕФ стремится достичь целей, установленных в </w:t>
      </w:r>
      <w:hyperlink r:id="rId13" w:history="1">
        <w:r w:rsidRPr="00D503DD">
          <w:rPr>
            <w:rStyle w:val="Hyperlink"/>
            <w:rFonts w:cstheme="minorHAnsi"/>
            <w:szCs w:val="24"/>
          </w:rPr>
          <w:t>Резолюции 87 ВКРЭ</w:t>
        </w:r>
      </w:hyperlink>
      <w:r w:rsidRPr="00D503DD">
        <w:rPr>
          <w:rFonts w:cstheme="minorHAnsi"/>
          <w:szCs w:val="24"/>
        </w:rPr>
        <w:t xml:space="preserve">, в которой основное внимание уделяется, в том числе, работе по подключению школ и молодых людей к услугам ИКТ, установлению стандартов и достижению глобальных целевых показателей подключения школ к 2030 году, оценке моделей для приемлемых в ценовом отношении и устойчивых подходов и финансирования для подключения всех молодых людей к услугам ИКТ, а также помощи в разработке политической, регуляторной и финансовой основ для подключения школ к интернету. </w:t>
      </w:r>
    </w:p>
    <w:p w14:paraId="12255261" w14:textId="72860FF9" w:rsidR="00D7227C" w:rsidRPr="00D503DD" w:rsidRDefault="00B819B6" w:rsidP="00CA635D">
      <w:pPr>
        <w:pStyle w:val="Headingb"/>
      </w:pPr>
      <w:r w:rsidRPr="00D503DD">
        <w:t>Мобилизация ресурсов и международное сотрудничество в рамках Giga</w:t>
      </w:r>
    </w:p>
    <w:p w14:paraId="3B6CDD18" w14:textId="0C062C08" w:rsidR="003D4F64" w:rsidRPr="00D503DD" w:rsidRDefault="00CA635D" w:rsidP="00CA635D">
      <w:pPr>
        <w:pStyle w:val="enumlev1"/>
        <w:rPr>
          <w:rStyle w:val="normaltextrun"/>
          <w:rFonts w:cstheme="minorHAnsi"/>
          <w:szCs w:val="24"/>
        </w:rPr>
      </w:pPr>
      <w:bookmarkStart w:id="7" w:name="_Hlk137476672"/>
      <w:r w:rsidRPr="00D503DD">
        <w:rPr>
          <w:rFonts w:asciiTheme="minorHAnsi" w:hAnsiTheme="minorHAnsi" w:cstheme="minorHAnsi"/>
          <w:szCs w:val="24"/>
        </w:rPr>
        <w:t>•</w:t>
      </w:r>
      <w:r w:rsidRPr="00D503DD">
        <w:rPr>
          <w:rFonts w:asciiTheme="minorHAnsi" w:hAnsiTheme="minorHAnsi" w:cstheme="minorHAnsi"/>
          <w:szCs w:val="24"/>
        </w:rPr>
        <w:tab/>
      </w:r>
      <w:bookmarkEnd w:id="7"/>
      <w:r w:rsidR="003D4F64" w:rsidRPr="00D503DD">
        <w:rPr>
          <w:rFonts w:cstheme="minorHAnsi"/>
          <w:szCs w:val="24"/>
        </w:rPr>
        <w:t xml:space="preserve">В </w:t>
      </w:r>
      <w:r w:rsidR="003D4F64" w:rsidRPr="00D503DD">
        <w:t>период</w:t>
      </w:r>
      <w:r w:rsidR="003D4F64" w:rsidRPr="00D503DD">
        <w:rPr>
          <w:rFonts w:cstheme="minorHAnsi"/>
          <w:szCs w:val="24"/>
        </w:rPr>
        <w:t xml:space="preserve"> с мая 2022 года Giga привлекла финансирование со стороны следующих партнеров:</w:t>
      </w:r>
    </w:p>
    <w:p w14:paraId="27730290" w14:textId="3E7AB334" w:rsidR="00CA444C" w:rsidRPr="00D503DD" w:rsidRDefault="00CA635D" w:rsidP="00CA635D">
      <w:pPr>
        <w:pStyle w:val="enumlev2"/>
        <w:rPr>
          <w:rStyle w:val="normaltextrun"/>
          <w:rFonts w:cstheme="minorHAnsi"/>
          <w:szCs w:val="24"/>
        </w:rPr>
      </w:pPr>
      <w:r w:rsidRPr="00D503DD">
        <w:rPr>
          <w:rFonts w:cstheme="minorHAnsi"/>
          <w:szCs w:val="24"/>
        </w:rPr>
        <w:t>−</w:t>
      </w:r>
      <w:r w:rsidRPr="00D503DD">
        <w:rPr>
          <w:rFonts w:cstheme="minorHAnsi"/>
          <w:szCs w:val="24"/>
        </w:rPr>
        <w:tab/>
      </w:r>
      <w:r w:rsidR="00F5446D" w:rsidRPr="00D503DD">
        <w:rPr>
          <w:rFonts w:cstheme="minorHAnsi"/>
          <w:szCs w:val="24"/>
        </w:rPr>
        <w:t xml:space="preserve">Правительство </w:t>
      </w:r>
      <w:r w:rsidR="6F28BFB9" w:rsidRPr="00D503DD">
        <w:rPr>
          <w:rFonts w:cstheme="minorHAnsi"/>
          <w:szCs w:val="24"/>
        </w:rPr>
        <w:t xml:space="preserve">Швейцарии </w:t>
      </w:r>
      <w:r w:rsidR="00122E3B" w:rsidRPr="00D503DD">
        <w:rPr>
          <w:rFonts w:cstheme="minorHAnsi"/>
          <w:szCs w:val="24"/>
        </w:rPr>
        <w:t>вносит</w:t>
      </w:r>
      <w:r w:rsidR="6F28BFB9" w:rsidRPr="00D503DD">
        <w:rPr>
          <w:rFonts w:cstheme="minorHAnsi"/>
          <w:szCs w:val="24"/>
        </w:rPr>
        <w:t xml:space="preserve"> взнос, максимальный объем которого состав</w:t>
      </w:r>
      <w:r w:rsidR="00122E3B" w:rsidRPr="00D503DD">
        <w:rPr>
          <w:rFonts w:cstheme="minorHAnsi"/>
          <w:szCs w:val="24"/>
        </w:rPr>
        <w:t>ит</w:t>
      </w:r>
      <w:r w:rsidR="6F28BFB9" w:rsidRPr="00D503DD">
        <w:rPr>
          <w:rFonts w:cstheme="minorHAnsi"/>
          <w:szCs w:val="24"/>
        </w:rPr>
        <w:t xml:space="preserve"> 2,1</w:t>
      </w:r>
      <w:r w:rsidR="004A1676">
        <w:rPr>
          <w:rFonts w:cstheme="minorHAnsi"/>
          <w:szCs w:val="24"/>
        </w:rPr>
        <w:t> </w:t>
      </w:r>
      <w:proofErr w:type="gramStart"/>
      <w:r w:rsidR="00256984" w:rsidRPr="00D503DD">
        <w:rPr>
          <w:rFonts w:cstheme="minorHAnsi"/>
          <w:szCs w:val="24"/>
        </w:rPr>
        <w:t>млн</w:t>
      </w:r>
      <w:r w:rsidR="00122E3B" w:rsidRPr="00D503DD">
        <w:rPr>
          <w:rFonts w:cstheme="minorHAnsi"/>
          <w:szCs w:val="24"/>
        </w:rPr>
        <w:t>.</w:t>
      </w:r>
      <w:proofErr w:type="gramEnd"/>
      <w:r w:rsidR="6F28BFB9" w:rsidRPr="00D503DD">
        <w:rPr>
          <w:rFonts w:cstheme="minorHAnsi"/>
          <w:szCs w:val="24"/>
        </w:rPr>
        <w:t xml:space="preserve"> </w:t>
      </w:r>
      <w:r w:rsidR="6F28BFB9" w:rsidRPr="00D503DD">
        <w:t>швейцарских</w:t>
      </w:r>
      <w:r w:rsidR="6F28BFB9" w:rsidRPr="00D503DD">
        <w:rPr>
          <w:rFonts w:cstheme="minorHAnsi"/>
          <w:szCs w:val="24"/>
        </w:rPr>
        <w:t xml:space="preserve"> франков и который будет передаваться в течение трехлетнего периода, для создания глобального секретариата Giga в Женеве</w:t>
      </w:r>
      <w:r w:rsidR="00F5446D" w:rsidRPr="00D503DD">
        <w:rPr>
          <w:rFonts w:cstheme="minorHAnsi"/>
          <w:szCs w:val="24"/>
        </w:rPr>
        <w:t>.</w:t>
      </w:r>
      <w:r w:rsidR="6F28BFB9" w:rsidRPr="00D503DD">
        <w:rPr>
          <w:rFonts w:cstheme="minorHAnsi"/>
          <w:szCs w:val="24"/>
        </w:rPr>
        <w:t xml:space="preserve"> </w:t>
      </w:r>
    </w:p>
    <w:p w14:paraId="66DBA73C" w14:textId="236911E8" w:rsidR="2F12A016" w:rsidRPr="00D503DD" w:rsidRDefault="00CA635D" w:rsidP="00CA635D">
      <w:pPr>
        <w:pStyle w:val="enumlev2"/>
        <w:rPr>
          <w:rStyle w:val="normaltextrun"/>
          <w:rFonts w:cstheme="minorHAnsi"/>
          <w:szCs w:val="24"/>
        </w:rPr>
      </w:pPr>
      <w:r w:rsidRPr="00D503DD">
        <w:rPr>
          <w:rFonts w:cstheme="minorHAnsi"/>
          <w:szCs w:val="24"/>
        </w:rPr>
        <w:t>−</w:t>
      </w:r>
      <w:r w:rsidRPr="00D503DD">
        <w:rPr>
          <w:rFonts w:cstheme="minorHAnsi"/>
          <w:szCs w:val="24"/>
        </w:rPr>
        <w:tab/>
      </w:r>
      <w:r w:rsidR="00F5446D" w:rsidRPr="00D503DD">
        <w:rPr>
          <w:rFonts w:cstheme="minorHAnsi"/>
          <w:szCs w:val="24"/>
        </w:rPr>
        <w:t xml:space="preserve">Правительство </w:t>
      </w:r>
      <w:r w:rsidR="2F12A016" w:rsidRPr="00D503DD">
        <w:rPr>
          <w:rFonts w:cstheme="minorHAnsi"/>
          <w:szCs w:val="24"/>
        </w:rPr>
        <w:t xml:space="preserve">Испании (на трех уровнях – Испания, Каталония и Барселона) </w:t>
      </w:r>
      <w:r w:rsidR="00122E3B" w:rsidRPr="00D503DD">
        <w:rPr>
          <w:rFonts w:cstheme="minorHAnsi"/>
          <w:szCs w:val="24"/>
        </w:rPr>
        <w:t xml:space="preserve">вносит </w:t>
      </w:r>
      <w:r w:rsidR="2F12A016" w:rsidRPr="00D503DD">
        <w:rPr>
          <w:rFonts w:cstheme="minorHAnsi"/>
          <w:szCs w:val="24"/>
        </w:rPr>
        <w:t xml:space="preserve">взнос, </w:t>
      </w:r>
      <w:r w:rsidR="2F12A016" w:rsidRPr="00D503DD">
        <w:t>максимальный</w:t>
      </w:r>
      <w:r w:rsidR="2F12A016" w:rsidRPr="00D503DD">
        <w:rPr>
          <w:rFonts w:cstheme="minorHAnsi"/>
          <w:szCs w:val="24"/>
        </w:rPr>
        <w:t xml:space="preserve"> объем которого состави</w:t>
      </w:r>
      <w:r w:rsidR="00122E3B" w:rsidRPr="00D503DD">
        <w:rPr>
          <w:rFonts w:cstheme="minorHAnsi"/>
          <w:szCs w:val="24"/>
        </w:rPr>
        <w:t>т</w:t>
      </w:r>
      <w:r w:rsidR="2F12A016" w:rsidRPr="00D503DD">
        <w:rPr>
          <w:rFonts w:cstheme="minorHAnsi"/>
          <w:szCs w:val="24"/>
        </w:rPr>
        <w:t xml:space="preserve"> 17,5 </w:t>
      </w:r>
      <w:proofErr w:type="gramStart"/>
      <w:r w:rsidR="00256984" w:rsidRPr="00D503DD">
        <w:rPr>
          <w:rFonts w:cstheme="minorHAnsi"/>
          <w:szCs w:val="24"/>
        </w:rPr>
        <w:t>млн</w:t>
      </w:r>
      <w:r w:rsidR="00122E3B" w:rsidRPr="00D503DD">
        <w:rPr>
          <w:rFonts w:cstheme="minorHAnsi"/>
          <w:szCs w:val="24"/>
        </w:rPr>
        <w:t>.</w:t>
      </w:r>
      <w:proofErr w:type="gramEnd"/>
      <w:r w:rsidR="2F12A016" w:rsidRPr="00D503DD">
        <w:rPr>
          <w:rFonts w:cstheme="minorHAnsi"/>
          <w:szCs w:val="24"/>
        </w:rPr>
        <w:t xml:space="preserve"> евро и который будет передаваться в течение трехлетнего периода, для организации технологического центра Giga в стране.</w:t>
      </w:r>
    </w:p>
    <w:p w14:paraId="34FFA0E5" w14:textId="18C0CE40" w:rsidR="00CA444C" w:rsidRPr="00D503DD" w:rsidRDefault="00CA635D" w:rsidP="00CA635D">
      <w:pPr>
        <w:pStyle w:val="enumlev1"/>
        <w:rPr>
          <w:rStyle w:val="normaltextrun"/>
          <w:rFonts w:cstheme="minorHAnsi"/>
          <w:szCs w:val="24"/>
        </w:rPr>
      </w:pPr>
      <w:r w:rsidRPr="00D503DD">
        <w:rPr>
          <w:rFonts w:asciiTheme="minorHAnsi" w:hAnsiTheme="minorHAnsi" w:cstheme="minorHAnsi"/>
          <w:szCs w:val="24"/>
        </w:rPr>
        <w:t>•</w:t>
      </w:r>
      <w:r w:rsidRPr="00D503DD">
        <w:rPr>
          <w:rFonts w:asciiTheme="minorHAnsi" w:hAnsiTheme="minorHAnsi" w:cstheme="minorHAnsi"/>
          <w:szCs w:val="24"/>
        </w:rPr>
        <w:tab/>
      </w:r>
      <w:r w:rsidR="00CA444C" w:rsidRPr="00D503DD">
        <w:rPr>
          <w:rFonts w:cstheme="minorHAnsi"/>
          <w:szCs w:val="24"/>
        </w:rPr>
        <w:t xml:space="preserve">В </w:t>
      </w:r>
      <w:r w:rsidR="00CA444C" w:rsidRPr="00D503DD">
        <w:t>целом</w:t>
      </w:r>
      <w:r w:rsidR="00CA444C" w:rsidRPr="00D503DD">
        <w:rPr>
          <w:rFonts w:cstheme="minorHAnsi"/>
          <w:szCs w:val="24"/>
        </w:rPr>
        <w:t xml:space="preserve">, с момента </w:t>
      </w:r>
      <w:r w:rsidR="00122E3B" w:rsidRPr="00D503DD">
        <w:rPr>
          <w:rFonts w:cstheme="minorHAnsi"/>
          <w:szCs w:val="24"/>
        </w:rPr>
        <w:t>представления</w:t>
      </w:r>
      <w:r w:rsidR="00CA444C" w:rsidRPr="00D503DD">
        <w:rPr>
          <w:rFonts w:cstheme="minorHAnsi"/>
          <w:szCs w:val="24"/>
        </w:rPr>
        <w:t xml:space="preserve"> инициативы в 2019 году общая сумма взносов превысила 47,6 млн. долл. США, и в работе Giga приняли активное участие 14 партнеров – Ericsson, Dubai Cares, Musk Foundation, Softbank, BCG, NIC.Br, Actual, FCDO, Dell, Jumia, Lible </w:t>
      </w:r>
      <w:r w:rsidR="00CA444C" w:rsidRPr="00D503DD">
        <w:rPr>
          <w:rFonts w:cstheme="minorHAnsi"/>
          <w:szCs w:val="24"/>
        </w:rPr>
        <w:lastRenderedPageBreak/>
        <w:t>Technologies, Mapbox, Ассоциация GSM и IHS Towers, что демонстрирует воздействие на обеспечение соединения всех школ к 2030 году.</w:t>
      </w:r>
    </w:p>
    <w:p w14:paraId="221BC38E" w14:textId="3F56CD84" w:rsidR="00325B5D" w:rsidRPr="00D503DD" w:rsidRDefault="00325B5D" w:rsidP="00CA635D">
      <w:pPr>
        <w:pStyle w:val="Headingb"/>
        <w:rPr>
          <w:rStyle w:val="normaltextrun"/>
          <w:rFonts w:cstheme="minorHAnsi"/>
          <w:szCs w:val="24"/>
        </w:rPr>
      </w:pPr>
      <w:r w:rsidRPr="00D503DD">
        <w:t>Страны, поддерживающие инициативу Giga</w:t>
      </w:r>
    </w:p>
    <w:p w14:paraId="3A40D6CC" w14:textId="52F23BCD" w:rsidR="007A21E9" w:rsidRPr="00D503DD" w:rsidRDefault="000E1C2E" w:rsidP="00DF1D60">
      <w:pPr>
        <w:widowControl w:val="0"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rStyle w:val="normaltextrun"/>
          <w:rFonts w:cstheme="minorHAnsi"/>
          <w:szCs w:val="24"/>
        </w:rPr>
      </w:pPr>
      <w:r w:rsidRPr="00D503DD">
        <w:rPr>
          <w:rFonts w:cstheme="minorHAnsi"/>
          <w:szCs w:val="24"/>
        </w:rPr>
        <w:t xml:space="preserve">В настоящее время в Giga принимают активное участие 19 стран: </w:t>
      </w:r>
      <w:r w:rsidR="00122E3B" w:rsidRPr="00D503DD">
        <w:rPr>
          <w:rFonts w:cstheme="minorHAnsi"/>
          <w:szCs w:val="24"/>
        </w:rPr>
        <w:t xml:space="preserve">Кения, </w:t>
      </w:r>
      <w:r w:rsidRPr="00D503DD">
        <w:rPr>
          <w:rFonts w:cstheme="minorHAnsi"/>
          <w:szCs w:val="24"/>
        </w:rPr>
        <w:t>Нигер, Руанда, Сьерра-Леоне, Зимбабве, Казахстан, Кыргызстан, Узбекистан, Сальвадор, Гондурас, Ангилья, Антигуа и Барбуда, Британские Виргинские Острова, Содружество Доминика, Гренада, Монтсеррат, Сент-Китс и Невис, Сент-Люсия, Сент-Винсент и Гренадины. В их число входят наименее развитые страны, развивающиеся страны, не имеющие выхода к морю, и малые островные развивающиеся государства, в соответствии с Резолюцией 16 ВКРЭ.</w:t>
      </w:r>
    </w:p>
    <w:p w14:paraId="183D4C36" w14:textId="2D8A667B" w:rsidR="007A21E9" w:rsidRPr="00D503DD" w:rsidRDefault="00F07CDE" w:rsidP="00DF1D60">
      <w:pPr>
        <w:widowControl w:val="0"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rFonts w:cstheme="minorHAnsi"/>
          <w:b/>
          <w:bCs/>
          <w:szCs w:val="24"/>
        </w:rPr>
      </w:pPr>
      <w:r w:rsidRPr="00D503DD">
        <w:rPr>
          <w:rFonts w:cstheme="minorHAnsi"/>
          <w:b/>
          <w:bCs/>
          <w:szCs w:val="24"/>
        </w:rPr>
        <w:t>Реализация Giga</w:t>
      </w:r>
    </w:p>
    <w:p w14:paraId="20A20BEA" w14:textId="3E467108" w:rsidR="00317067" w:rsidRPr="00D503DD" w:rsidRDefault="00122E3B" w:rsidP="00DF1D60">
      <w:pPr>
        <w:widowControl w:val="0"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rStyle w:val="normaltextrun"/>
          <w:rFonts w:cstheme="minorHAnsi"/>
          <w:color w:val="000000"/>
          <w:szCs w:val="24"/>
          <w:shd w:val="clear" w:color="auto" w:fill="FFFFFF"/>
        </w:rPr>
      </w:pPr>
      <w:r w:rsidRPr="00D503DD">
        <w:rPr>
          <w:rFonts w:cstheme="minorHAnsi"/>
          <w:szCs w:val="24"/>
        </w:rPr>
        <w:t xml:space="preserve">Ниже перечислены области, в которых работают МСЭ и ЮНИСЕФ в </w:t>
      </w:r>
      <w:r w:rsidR="00E92950" w:rsidRPr="00D503DD">
        <w:rPr>
          <w:rFonts w:cstheme="minorHAnsi"/>
          <w:szCs w:val="24"/>
        </w:rPr>
        <w:t>рамках инициативы Giga</w:t>
      </w:r>
      <w:r w:rsidRPr="00D503DD">
        <w:rPr>
          <w:rFonts w:cstheme="minorHAnsi"/>
          <w:szCs w:val="24"/>
        </w:rPr>
        <w:t>.</w:t>
      </w:r>
    </w:p>
    <w:p w14:paraId="4C7ACD62" w14:textId="37B527C5" w:rsidR="000A1462" w:rsidRPr="00D503DD" w:rsidRDefault="00CA635D" w:rsidP="00CA635D">
      <w:pPr>
        <w:pStyle w:val="enumlev1"/>
        <w:rPr>
          <w:rStyle w:val="normaltextrun"/>
          <w:rFonts w:cstheme="minorHAnsi"/>
          <w:color w:val="000000"/>
          <w:szCs w:val="24"/>
          <w:shd w:val="clear" w:color="auto" w:fill="FFFFFF"/>
        </w:rPr>
      </w:pPr>
      <w:r w:rsidRPr="00D503DD">
        <w:rPr>
          <w:rFonts w:asciiTheme="minorHAnsi" w:hAnsiTheme="minorHAnsi" w:cstheme="minorHAnsi"/>
          <w:szCs w:val="24"/>
        </w:rPr>
        <w:t>•</w:t>
      </w:r>
      <w:r w:rsidRPr="00D503DD">
        <w:rPr>
          <w:rFonts w:asciiTheme="minorHAnsi" w:hAnsiTheme="minorHAnsi" w:cstheme="minorHAnsi"/>
          <w:szCs w:val="24"/>
        </w:rPr>
        <w:tab/>
      </w:r>
      <w:r w:rsidR="000A1462" w:rsidRPr="00D503DD">
        <w:t>Работа</w:t>
      </w:r>
      <w:r w:rsidR="000A1462" w:rsidRPr="00D503DD">
        <w:rPr>
          <w:rFonts w:cstheme="minorHAnsi"/>
          <w:szCs w:val="24"/>
        </w:rPr>
        <w:t xml:space="preserve"> по подключению школ и молодых людей к услугам ИКТ:</w:t>
      </w:r>
    </w:p>
    <w:p w14:paraId="368594B4" w14:textId="3236455A" w:rsidR="000A1462" w:rsidRPr="00D503DD" w:rsidRDefault="00CA635D" w:rsidP="00CA635D">
      <w:pPr>
        <w:pStyle w:val="enumlev2"/>
        <w:rPr>
          <w:rStyle w:val="normaltextrun"/>
          <w:rFonts w:cstheme="minorHAnsi"/>
          <w:color w:val="000000"/>
          <w:szCs w:val="24"/>
          <w:shd w:val="clear" w:color="auto" w:fill="FFFFFF"/>
        </w:rPr>
      </w:pPr>
      <w:r w:rsidRPr="00D503DD">
        <w:rPr>
          <w:rFonts w:cstheme="minorHAnsi"/>
          <w:szCs w:val="24"/>
        </w:rPr>
        <w:t>−</w:t>
      </w:r>
      <w:r w:rsidRPr="00D503DD">
        <w:rPr>
          <w:rFonts w:cstheme="minorHAnsi"/>
          <w:szCs w:val="24"/>
        </w:rPr>
        <w:tab/>
      </w:r>
      <w:r w:rsidR="2B428B2D" w:rsidRPr="00D503DD">
        <w:rPr>
          <w:rFonts w:cstheme="minorHAnsi"/>
          <w:szCs w:val="24"/>
        </w:rPr>
        <w:t xml:space="preserve">По состоянию на апрель 2023 года в 50 странах было проведено картирование не </w:t>
      </w:r>
      <w:r w:rsidR="2B428B2D" w:rsidRPr="00D503DD">
        <w:t>менее</w:t>
      </w:r>
      <w:r w:rsidR="2B428B2D" w:rsidRPr="00D503DD">
        <w:rPr>
          <w:rFonts w:cstheme="minorHAnsi"/>
          <w:szCs w:val="24"/>
        </w:rPr>
        <w:t xml:space="preserve"> 2,12</w:t>
      </w:r>
      <w:r w:rsidR="004A1676">
        <w:rPr>
          <w:rFonts w:cstheme="minorHAnsi"/>
          <w:szCs w:val="24"/>
        </w:rPr>
        <w:t> </w:t>
      </w:r>
      <w:proofErr w:type="gramStart"/>
      <w:r w:rsidR="00256984" w:rsidRPr="00D503DD">
        <w:rPr>
          <w:rFonts w:cstheme="minorHAnsi"/>
          <w:szCs w:val="24"/>
        </w:rPr>
        <w:t>млн</w:t>
      </w:r>
      <w:r w:rsidR="00122E3B" w:rsidRPr="00D503DD">
        <w:rPr>
          <w:rFonts w:cstheme="minorHAnsi"/>
          <w:szCs w:val="24"/>
        </w:rPr>
        <w:t>.</w:t>
      </w:r>
      <w:proofErr w:type="gramEnd"/>
      <w:r w:rsidR="2B428B2D" w:rsidRPr="00D503DD">
        <w:rPr>
          <w:rFonts w:cstheme="minorHAnsi"/>
          <w:szCs w:val="24"/>
        </w:rPr>
        <w:t xml:space="preserve"> школ, 2,13 </w:t>
      </w:r>
      <w:r w:rsidR="00256984" w:rsidRPr="00D503DD">
        <w:rPr>
          <w:rFonts w:cstheme="minorHAnsi"/>
          <w:szCs w:val="24"/>
        </w:rPr>
        <w:t>млн</w:t>
      </w:r>
      <w:r w:rsidR="00122E3B" w:rsidRPr="00D503DD">
        <w:rPr>
          <w:rFonts w:cstheme="minorHAnsi"/>
          <w:szCs w:val="24"/>
        </w:rPr>
        <w:t>.</w:t>
      </w:r>
      <w:r w:rsidR="2B428B2D" w:rsidRPr="00D503DD">
        <w:rPr>
          <w:rFonts w:cstheme="minorHAnsi"/>
          <w:szCs w:val="24"/>
        </w:rPr>
        <w:t xml:space="preserve"> учащихся были подключены, и не менее 5600</w:t>
      </w:r>
      <w:r w:rsidR="00122E3B" w:rsidRPr="00D503DD">
        <w:rPr>
          <w:rFonts w:cstheme="minorHAnsi"/>
          <w:szCs w:val="24"/>
        </w:rPr>
        <w:t> </w:t>
      </w:r>
      <w:r w:rsidR="2B428B2D" w:rsidRPr="00D503DD">
        <w:rPr>
          <w:rFonts w:cstheme="minorHAnsi"/>
          <w:szCs w:val="24"/>
        </w:rPr>
        <w:t>опытных школ были соединены усилиями партнеров Giga в 19 странах.</w:t>
      </w:r>
    </w:p>
    <w:p w14:paraId="5AF84826" w14:textId="3DC5B802" w:rsidR="00A35F7C" w:rsidRPr="00D503DD" w:rsidRDefault="00CA635D" w:rsidP="00CA635D">
      <w:pPr>
        <w:pStyle w:val="enumlev2"/>
        <w:rPr>
          <w:rStyle w:val="normaltextrun"/>
          <w:rFonts w:cstheme="minorHAnsi"/>
          <w:color w:val="000000"/>
          <w:szCs w:val="24"/>
          <w:shd w:val="clear" w:color="auto" w:fill="FFFFFF"/>
        </w:rPr>
      </w:pPr>
      <w:r w:rsidRPr="00D503DD">
        <w:rPr>
          <w:rFonts w:cstheme="minorHAnsi"/>
          <w:szCs w:val="24"/>
        </w:rPr>
        <w:t>−</w:t>
      </w:r>
      <w:r w:rsidRPr="00D503DD">
        <w:rPr>
          <w:rFonts w:cstheme="minorHAnsi"/>
          <w:szCs w:val="24"/>
        </w:rPr>
        <w:tab/>
      </w:r>
      <w:r w:rsidR="5839717C" w:rsidRPr="00D503DD">
        <w:rPr>
          <w:rFonts w:cstheme="minorHAnsi"/>
          <w:szCs w:val="24"/>
        </w:rPr>
        <w:t>С января 2023 года по апрель 2023 года при поддержке FCDO были разработаны интерактивные карты инфраструктуры для Кении, а также курс самостоятельного обучения, предлагаемый Академией МСЭ. В Сьерра-Леоне при поддержке ФРИКТ были осуществлены те же виды деятельности. Были также разработаны интерактивные карты инфраструктуры для Бенина.</w:t>
      </w:r>
    </w:p>
    <w:p w14:paraId="56E6AB2A" w14:textId="2321782B" w:rsidR="00317067" w:rsidRPr="00D503DD" w:rsidRDefault="00CA635D" w:rsidP="00CA635D">
      <w:pPr>
        <w:pStyle w:val="enumlev2"/>
        <w:rPr>
          <w:rFonts w:cstheme="minorHAnsi"/>
          <w:szCs w:val="24"/>
        </w:rPr>
      </w:pPr>
      <w:r w:rsidRPr="00D503DD">
        <w:rPr>
          <w:rFonts w:cstheme="minorHAnsi"/>
          <w:szCs w:val="24"/>
        </w:rPr>
        <w:t>−</w:t>
      </w:r>
      <w:r w:rsidRPr="00D503DD">
        <w:rPr>
          <w:rFonts w:cstheme="minorHAnsi"/>
          <w:szCs w:val="24"/>
        </w:rPr>
        <w:tab/>
      </w:r>
      <w:r w:rsidR="39C517EE" w:rsidRPr="00D503DD">
        <w:rPr>
          <w:rFonts w:cstheme="minorHAnsi"/>
          <w:szCs w:val="24"/>
        </w:rPr>
        <w:t xml:space="preserve">С января 2023 года по апрель 2023 года при поддержке ФРИКТ были проведены </w:t>
      </w:r>
      <w:r w:rsidR="39C517EE" w:rsidRPr="00D503DD">
        <w:t>исследования</w:t>
      </w:r>
      <w:r w:rsidR="39C517EE" w:rsidRPr="00D503DD">
        <w:rPr>
          <w:rFonts w:cstheme="minorHAnsi"/>
          <w:szCs w:val="24"/>
        </w:rPr>
        <w:t xml:space="preserve"> фактического использования и качества подключения в школах, а также устойчивости инфраструктуры местной сети </w:t>
      </w:r>
      <w:r w:rsidR="00122E3B" w:rsidRPr="00D503DD">
        <w:rPr>
          <w:rFonts w:cstheme="minorHAnsi"/>
          <w:szCs w:val="24"/>
        </w:rPr>
        <w:t>в</w:t>
      </w:r>
      <w:r w:rsidR="39C517EE" w:rsidRPr="00D503DD">
        <w:rPr>
          <w:rFonts w:cstheme="minorHAnsi"/>
          <w:szCs w:val="24"/>
        </w:rPr>
        <w:t xml:space="preserve"> подключенны</w:t>
      </w:r>
      <w:r w:rsidR="00122E3B" w:rsidRPr="00D503DD">
        <w:rPr>
          <w:rFonts w:cstheme="minorHAnsi"/>
          <w:szCs w:val="24"/>
        </w:rPr>
        <w:t>х</w:t>
      </w:r>
      <w:r w:rsidR="39C517EE" w:rsidRPr="00D503DD">
        <w:rPr>
          <w:rFonts w:cstheme="minorHAnsi"/>
          <w:szCs w:val="24"/>
        </w:rPr>
        <w:t xml:space="preserve"> школа</w:t>
      </w:r>
      <w:r w:rsidR="00122E3B" w:rsidRPr="00D503DD">
        <w:rPr>
          <w:rFonts w:cstheme="minorHAnsi"/>
          <w:szCs w:val="24"/>
        </w:rPr>
        <w:t>х</w:t>
      </w:r>
      <w:r w:rsidR="39C517EE" w:rsidRPr="00D503DD">
        <w:rPr>
          <w:rFonts w:cstheme="minorHAnsi"/>
          <w:szCs w:val="24"/>
        </w:rPr>
        <w:t xml:space="preserve"> в Казахстане, Кыргызстане и Узбекистане.</w:t>
      </w:r>
    </w:p>
    <w:p w14:paraId="2C0763F6" w14:textId="3BC38516" w:rsidR="000A1462" w:rsidRPr="00D503DD" w:rsidRDefault="00CA635D" w:rsidP="00CA635D">
      <w:pPr>
        <w:pStyle w:val="enumlev1"/>
        <w:rPr>
          <w:rStyle w:val="normaltextrun"/>
          <w:rFonts w:cstheme="minorHAnsi"/>
          <w:color w:val="000000"/>
          <w:szCs w:val="24"/>
          <w:shd w:val="clear" w:color="auto" w:fill="FFFFFF"/>
        </w:rPr>
      </w:pPr>
      <w:r w:rsidRPr="00D503DD">
        <w:rPr>
          <w:rFonts w:asciiTheme="minorHAnsi" w:hAnsiTheme="minorHAnsi" w:cstheme="minorHAnsi"/>
          <w:szCs w:val="24"/>
        </w:rPr>
        <w:t>•</w:t>
      </w:r>
      <w:r w:rsidRPr="00D503DD">
        <w:rPr>
          <w:rFonts w:asciiTheme="minorHAnsi" w:hAnsiTheme="minorHAnsi" w:cstheme="minorHAnsi"/>
          <w:szCs w:val="24"/>
        </w:rPr>
        <w:tab/>
      </w:r>
      <w:r w:rsidR="000A1462" w:rsidRPr="00D503DD">
        <w:t>Установленные</w:t>
      </w:r>
      <w:r w:rsidR="000A1462" w:rsidRPr="00D503DD">
        <w:rPr>
          <w:rFonts w:cstheme="minorHAnsi"/>
          <w:szCs w:val="24"/>
        </w:rPr>
        <w:t xml:space="preserve"> стандарты и глобальные цел</w:t>
      </w:r>
      <w:r w:rsidR="00122E3B" w:rsidRPr="00D503DD">
        <w:rPr>
          <w:rFonts w:cstheme="minorHAnsi"/>
          <w:szCs w:val="24"/>
        </w:rPr>
        <w:t>евые показатели</w:t>
      </w:r>
      <w:r w:rsidR="000A1462" w:rsidRPr="00D503DD">
        <w:rPr>
          <w:rFonts w:cstheme="minorHAnsi"/>
          <w:szCs w:val="24"/>
        </w:rPr>
        <w:t xml:space="preserve"> по обеспечению возможности установления соединений для школ к 2030 году:</w:t>
      </w:r>
    </w:p>
    <w:p w14:paraId="1EE07F45" w14:textId="6A5ECD8D" w:rsidR="00D218B1" w:rsidRPr="00D503DD" w:rsidRDefault="00CA635D" w:rsidP="00CA635D">
      <w:pPr>
        <w:pStyle w:val="enumlev2"/>
        <w:rPr>
          <w:rStyle w:val="normaltextrun"/>
          <w:rFonts w:cstheme="minorHAnsi"/>
          <w:color w:val="000000"/>
          <w:szCs w:val="24"/>
          <w:shd w:val="clear" w:color="auto" w:fill="FFFFFF"/>
        </w:rPr>
      </w:pPr>
      <w:r w:rsidRPr="00D503DD">
        <w:rPr>
          <w:rFonts w:cstheme="minorHAnsi"/>
          <w:szCs w:val="24"/>
        </w:rPr>
        <w:t>−</w:t>
      </w:r>
      <w:r w:rsidRPr="00D503DD">
        <w:rPr>
          <w:rFonts w:cstheme="minorHAnsi"/>
          <w:szCs w:val="24"/>
        </w:rPr>
        <w:tab/>
      </w:r>
      <w:r w:rsidR="6C9DA5FB" w:rsidRPr="00D503DD">
        <w:rPr>
          <w:rFonts w:cstheme="minorHAnsi"/>
          <w:szCs w:val="24"/>
        </w:rPr>
        <w:t xml:space="preserve">По состоянию на апрель 2023 года 72,5 тыс. школ в 17 странах сообщают о </w:t>
      </w:r>
      <w:r w:rsidR="6C9DA5FB" w:rsidRPr="00D503DD">
        <w:t>состоянии</w:t>
      </w:r>
      <w:r w:rsidR="6C9DA5FB" w:rsidRPr="00D503DD">
        <w:rPr>
          <w:rFonts w:cstheme="minorHAnsi"/>
          <w:szCs w:val="24"/>
        </w:rPr>
        <w:t xml:space="preserve"> возможности установления соединений в режиме реального времени, что предоставляет данные для укрепления целевых показателей в области обеспечения подключения школ. </w:t>
      </w:r>
    </w:p>
    <w:p w14:paraId="5C51A9FA" w14:textId="65426012" w:rsidR="00C84589" w:rsidRPr="00D503DD" w:rsidRDefault="00CA635D" w:rsidP="00CA635D">
      <w:pPr>
        <w:pStyle w:val="enumlev1"/>
        <w:rPr>
          <w:rStyle w:val="normaltextrun"/>
          <w:rFonts w:cstheme="minorHAnsi"/>
          <w:color w:val="000000"/>
          <w:szCs w:val="24"/>
          <w:shd w:val="clear" w:color="auto" w:fill="FFFFFF"/>
        </w:rPr>
      </w:pPr>
      <w:r w:rsidRPr="00D503DD">
        <w:rPr>
          <w:rFonts w:asciiTheme="minorHAnsi" w:hAnsiTheme="minorHAnsi" w:cstheme="minorHAnsi"/>
          <w:szCs w:val="24"/>
        </w:rPr>
        <w:t>•</w:t>
      </w:r>
      <w:r w:rsidRPr="00D503DD">
        <w:rPr>
          <w:rFonts w:asciiTheme="minorHAnsi" w:hAnsiTheme="minorHAnsi" w:cstheme="minorHAnsi"/>
          <w:szCs w:val="24"/>
        </w:rPr>
        <w:tab/>
      </w:r>
      <w:r w:rsidR="00C84589" w:rsidRPr="00D503DD">
        <w:t>Оценка</w:t>
      </w:r>
      <w:r w:rsidR="00C84589" w:rsidRPr="00D503DD">
        <w:rPr>
          <w:rFonts w:cstheme="minorHAnsi"/>
          <w:szCs w:val="24"/>
        </w:rPr>
        <w:t xml:space="preserve"> моделей приемлемых в ценовом отношении и устойчивых подходов к финансированию:</w:t>
      </w:r>
    </w:p>
    <w:p w14:paraId="579202D4" w14:textId="201C634F" w:rsidR="009D710A" w:rsidRPr="00D503DD" w:rsidRDefault="00CA635D" w:rsidP="00CA635D">
      <w:pPr>
        <w:pStyle w:val="enumlev2"/>
        <w:rPr>
          <w:rStyle w:val="normaltextrun"/>
          <w:rFonts w:cstheme="minorHAnsi"/>
          <w:color w:val="000000"/>
          <w:szCs w:val="24"/>
          <w:shd w:val="clear" w:color="auto" w:fill="FFFFFF"/>
        </w:rPr>
      </w:pPr>
      <w:r w:rsidRPr="00D503DD">
        <w:rPr>
          <w:rFonts w:cstheme="minorHAnsi"/>
          <w:szCs w:val="24"/>
        </w:rPr>
        <w:t>−</w:t>
      </w:r>
      <w:r w:rsidRPr="00D503DD">
        <w:rPr>
          <w:rFonts w:cstheme="minorHAnsi"/>
          <w:szCs w:val="24"/>
        </w:rPr>
        <w:tab/>
      </w:r>
      <w:r w:rsidR="04654F95" w:rsidRPr="00D503DD">
        <w:rPr>
          <w:rFonts w:cstheme="minorHAnsi"/>
          <w:szCs w:val="24"/>
        </w:rPr>
        <w:t xml:space="preserve">С мая 2022 года по декабрь 2022 года при поддержке FCDO был разработан </w:t>
      </w:r>
      <w:r w:rsidR="04654F95" w:rsidRPr="00D503DD">
        <w:t>комплект</w:t>
      </w:r>
      <w:r w:rsidR="04654F95" w:rsidRPr="00D503DD">
        <w:rPr>
          <w:rFonts w:cstheme="minorHAnsi"/>
          <w:szCs w:val="24"/>
        </w:rPr>
        <w:t xml:space="preserve"> материалов по финансированию универсального обслуживания. В Кении было проведено исследование моделей работы по обеспечению устойчивых интернет-соединений, а также был организован </w:t>
      </w:r>
      <w:r w:rsidR="00256984" w:rsidRPr="00D503DD">
        <w:rPr>
          <w:rFonts w:cstheme="minorHAnsi"/>
          <w:szCs w:val="24"/>
        </w:rPr>
        <w:t>семинар-практикум</w:t>
      </w:r>
      <w:r w:rsidR="04654F95" w:rsidRPr="00D503DD">
        <w:rPr>
          <w:rFonts w:cstheme="minorHAnsi"/>
          <w:szCs w:val="24"/>
        </w:rPr>
        <w:t xml:space="preserve"> по вопросам совместного создания устойчивых операционных моделей для соединенных школ.</w:t>
      </w:r>
    </w:p>
    <w:p w14:paraId="12F75D6E" w14:textId="3E6C9058" w:rsidR="000A1462" w:rsidRPr="00D503DD" w:rsidRDefault="00CA635D" w:rsidP="00CA635D">
      <w:pPr>
        <w:pStyle w:val="enumlev1"/>
        <w:rPr>
          <w:rStyle w:val="normaltextrun"/>
          <w:rFonts w:cstheme="minorHAnsi"/>
          <w:color w:val="000000"/>
          <w:szCs w:val="24"/>
          <w:shd w:val="clear" w:color="auto" w:fill="FFFFFF"/>
        </w:rPr>
      </w:pPr>
      <w:r w:rsidRPr="00D503DD">
        <w:rPr>
          <w:rFonts w:asciiTheme="minorHAnsi" w:hAnsiTheme="minorHAnsi" w:cstheme="minorHAnsi"/>
          <w:szCs w:val="24"/>
        </w:rPr>
        <w:t>•</w:t>
      </w:r>
      <w:r w:rsidRPr="00D503DD">
        <w:rPr>
          <w:rFonts w:asciiTheme="minorHAnsi" w:hAnsiTheme="minorHAnsi" w:cstheme="minorHAnsi"/>
          <w:szCs w:val="24"/>
        </w:rPr>
        <w:tab/>
      </w:r>
      <w:r w:rsidR="009C46AE" w:rsidRPr="00D503DD">
        <w:t>Разработка</w:t>
      </w:r>
      <w:r w:rsidR="009C46AE" w:rsidRPr="00D503DD">
        <w:rPr>
          <w:rFonts w:cstheme="minorHAnsi"/>
          <w:szCs w:val="24"/>
        </w:rPr>
        <w:t xml:space="preserve"> политических, регуляторных и финансовых основ для подключения школ к интернету:</w:t>
      </w:r>
    </w:p>
    <w:p w14:paraId="52761EF6" w14:textId="243E5A75" w:rsidR="462D4067" w:rsidRPr="00D503DD" w:rsidRDefault="00CA635D" w:rsidP="00CA635D">
      <w:pPr>
        <w:pStyle w:val="enumlev2"/>
        <w:rPr>
          <w:rFonts w:cstheme="minorHAnsi"/>
          <w:szCs w:val="24"/>
        </w:rPr>
      </w:pPr>
      <w:r w:rsidRPr="00D503DD">
        <w:rPr>
          <w:rFonts w:cstheme="minorHAnsi"/>
          <w:szCs w:val="24"/>
        </w:rPr>
        <w:t>−</w:t>
      </w:r>
      <w:r w:rsidRPr="00D503DD">
        <w:rPr>
          <w:rFonts w:cstheme="minorHAnsi"/>
          <w:szCs w:val="24"/>
        </w:rPr>
        <w:tab/>
      </w:r>
      <w:r w:rsidR="1ABC19D0" w:rsidRPr="00D503DD">
        <w:rPr>
          <w:rFonts w:cstheme="minorHAnsi"/>
          <w:szCs w:val="24"/>
        </w:rPr>
        <w:t xml:space="preserve">С мая 2022 года по декабрь 2022 года при поддержке FCDO в Кении были </w:t>
      </w:r>
      <w:r w:rsidR="1ABC19D0" w:rsidRPr="00D503DD">
        <w:t>проведены</w:t>
      </w:r>
      <w:r w:rsidR="1ABC19D0" w:rsidRPr="00D503DD">
        <w:rPr>
          <w:rFonts w:cstheme="minorHAnsi"/>
          <w:szCs w:val="24"/>
        </w:rPr>
        <w:t xml:space="preserve"> исследования политики и регулирования, в том числе исследование конкретной ситуации совместного регулирования.</w:t>
      </w:r>
    </w:p>
    <w:p w14:paraId="7401033A" w14:textId="154548A2" w:rsidR="09013F63" w:rsidRPr="00D503DD" w:rsidRDefault="00CA635D" w:rsidP="00CA635D">
      <w:pPr>
        <w:pStyle w:val="enumlev2"/>
        <w:rPr>
          <w:rFonts w:cstheme="minorHAnsi"/>
          <w:szCs w:val="24"/>
          <w:u w:val="single"/>
        </w:rPr>
      </w:pPr>
      <w:r w:rsidRPr="00D503DD">
        <w:rPr>
          <w:rFonts w:cstheme="minorHAnsi"/>
          <w:szCs w:val="24"/>
        </w:rPr>
        <w:t>−</w:t>
      </w:r>
      <w:r w:rsidRPr="00D503DD">
        <w:rPr>
          <w:rFonts w:cstheme="minorHAnsi"/>
          <w:szCs w:val="24"/>
        </w:rPr>
        <w:tab/>
      </w:r>
      <w:r w:rsidR="09013F63" w:rsidRPr="00D503DD">
        <w:rPr>
          <w:rFonts w:cstheme="minorHAnsi"/>
          <w:szCs w:val="24"/>
        </w:rPr>
        <w:t xml:space="preserve">В период с мая 2022 года по декабрь 2022 года был проведен анализ условий </w:t>
      </w:r>
      <w:r w:rsidR="09013F63" w:rsidRPr="00D503DD">
        <w:t>конкуренции</w:t>
      </w:r>
      <w:r w:rsidR="09013F63" w:rsidRPr="00D503DD">
        <w:rPr>
          <w:rFonts w:cstheme="minorHAnsi"/>
          <w:szCs w:val="24"/>
        </w:rPr>
        <w:t xml:space="preserve"> на рынке </w:t>
      </w:r>
      <w:r w:rsidR="009E2EB1" w:rsidRPr="00D503DD">
        <w:rPr>
          <w:rFonts w:cstheme="minorHAnsi"/>
          <w:szCs w:val="24"/>
        </w:rPr>
        <w:t xml:space="preserve">услуг </w:t>
      </w:r>
      <w:r w:rsidR="09013F63" w:rsidRPr="00D503DD">
        <w:rPr>
          <w:rFonts w:cstheme="minorHAnsi"/>
          <w:szCs w:val="24"/>
        </w:rPr>
        <w:t>интернета в Гондурасе для поддержки способности директивных органов содействовать эффективной конкуренции в интересах граждан.</w:t>
      </w:r>
    </w:p>
    <w:p w14:paraId="3953C63D" w14:textId="09D5184A" w:rsidR="00E254BC" w:rsidRPr="00D503DD" w:rsidRDefault="00CA635D" w:rsidP="00CA635D">
      <w:pPr>
        <w:pStyle w:val="enumlev2"/>
        <w:rPr>
          <w:rFonts w:cstheme="minorHAnsi"/>
          <w:szCs w:val="24"/>
        </w:rPr>
      </w:pPr>
      <w:r w:rsidRPr="00D503DD">
        <w:rPr>
          <w:rFonts w:cstheme="minorHAnsi"/>
          <w:szCs w:val="24"/>
        </w:rPr>
        <w:lastRenderedPageBreak/>
        <w:t>−</w:t>
      </w:r>
      <w:r w:rsidRPr="00D503DD">
        <w:rPr>
          <w:rFonts w:cstheme="minorHAnsi"/>
          <w:szCs w:val="24"/>
        </w:rPr>
        <w:tab/>
      </w:r>
      <w:r w:rsidR="586E0435" w:rsidRPr="00D503DD">
        <w:rPr>
          <w:rFonts w:cstheme="minorHAnsi"/>
          <w:szCs w:val="24"/>
        </w:rPr>
        <w:t xml:space="preserve">В период с января по апрель 2023 года Giga участвовала, в том числе, в </w:t>
      </w:r>
      <w:r w:rsidR="009E2EB1" w:rsidRPr="00D503DD">
        <w:t>мероприятии</w:t>
      </w:r>
      <w:r w:rsidR="009E2EB1" w:rsidRPr="00D503DD">
        <w:rPr>
          <w:rFonts w:cstheme="minorHAnsi"/>
          <w:szCs w:val="24"/>
        </w:rPr>
        <w:t xml:space="preserve"> в рамках Форума ВВУИО "</w:t>
      </w:r>
      <w:hyperlink r:id="rId14" w:history="1">
        <w:r w:rsidR="009E2EB1" w:rsidRPr="00D503DD">
          <w:rPr>
            <w:rStyle w:val="Hyperlink"/>
            <w:rFonts w:cstheme="minorHAnsi"/>
            <w:szCs w:val="24"/>
          </w:rPr>
          <w:t>Определение и финансирование реальной возможности установления соединений для школ</w:t>
        </w:r>
      </w:hyperlink>
      <w:r w:rsidR="009E2EB1" w:rsidRPr="00D503DD">
        <w:rPr>
          <w:rFonts w:cstheme="minorHAnsi"/>
          <w:szCs w:val="24"/>
        </w:rPr>
        <w:t>"</w:t>
      </w:r>
      <w:r w:rsidR="586E0435" w:rsidRPr="00D503DD">
        <w:rPr>
          <w:rFonts w:cstheme="minorHAnsi"/>
          <w:szCs w:val="24"/>
        </w:rPr>
        <w:t>, в цикле ЮНЕСКО "</w:t>
      </w:r>
      <w:hyperlink r:id="rId15" w:history="1">
        <w:r w:rsidR="586E0435" w:rsidRPr="00D503DD">
          <w:rPr>
            <w:rStyle w:val="Hyperlink"/>
            <w:rFonts w:cstheme="minorHAnsi"/>
            <w:szCs w:val="24"/>
          </w:rPr>
          <w:t>Глобальные диалоги по проблематике малых островных развивающихся государств (СИДС)</w:t>
        </w:r>
      </w:hyperlink>
      <w:r w:rsidR="586E0435" w:rsidRPr="00D503DD">
        <w:rPr>
          <w:rFonts w:cstheme="minorHAnsi"/>
          <w:szCs w:val="24"/>
        </w:rPr>
        <w:t>", саммите "</w:t>
      </w:r>
      <w:hyperlink r:id="rId16" w:history="1">
        <w:r w:rsidR="586E0435" w:rsidRPr="00D503DD">
          <w:rPr>
            <w:rStyle w:val="Hyperlink"/>
            <w:rFonts w:cstheme="minorHAnsi"/>
            <w:szCs w:val="24"/>
          </w:rPr>
          <w:t>Преобразуем Африку</w:t>
        </w:r>
      </w:hyperlink>
      <w:r w:rsidR="586E0435" w:rsidRPr="00D503DD">
        <w:rPr>
          <w:rFonts w:cstheme="minorHAnsi"/>
          <w:szCs w:val="24"/>
        </w:rPr>
        <w:t>".</w:t>
      </w:r>
    </w:p>
    <w:p w14:paraId="1104C2D7" w14:textId="6ED108EF" w:rsidR="007A0A2D" w:rsidRPr="00D503DD" w:rsidRDefault="00CA635D" w:rsidP="00CA635D">
      <w:pPr>
        <w:pStyle w:val="Heading1"/>
      </w:pPr>
      <w:r w:rsidRPr="00D503DD">
        <w:t>3</w:t>
      </w:r>
      <w:r w:rsidRPr="00D503DD">
        <w:tab/>
      </w:r>
      <w:r w:rsidR="00F5446D" w:rsidRPr="00D503DD">
        <w:t xml:space="preserve">Проект </w:t>
      </w:r>
      <w:r w:rsidR="007A0A2D" w:rsidRPr="00D503DD">
        <w:t>FCDO</w:t>
      </w:r>
    </w:p>
    <w:p w14:paraId="6822F0CC" w14:textId="77777777" w:rsidR="004C6948" w:rsidRPr="00D503DD" w:rsidRDefault="004C6948" w:rsidP="00CA635D">
      <w:pPr>
        <w:pStyle w:val="Headingb"/>
      </w:pPr>
      <w:r w:rsidRPr="00D503DD">
        <w:t>Базовая информация</w:t>
      </w:r>
    </w:p>
    <w:p w14:paraId="23CFADF9" w14:textId="4778D645" w:rsidR="00683211" w:rsidRPr="00D503DD" w:rsidRDefault="00355486" w:rsidP="00DF1D60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rFonts w:cstheme="minorHAnsi"/>
          <w:szCs w:val="24"/>
        </w:rPr>
      </w:pPr>
      <w:r w:rsidRPr="00D503DD">
        <w:rPr>
          <w:rFonts w:cstheme="minorHAnsi"/>
          <w:szCs w:val="24"/>
        </w:rPr>
        <w:t>С марта 2021 года МСЭ работает в партнерстве с Программой Соединенного Королевства по цифровому доступу (DAP) в Бразилии, Индонезии, Кении, Нигерии и Южно-Африканской Республике в целях содействия эффективному регулированию, активизации инвестирования и разработке инновационных моделей для установления соединений в школах в обслуживаемых в недостаточной степени сообществах и для расширения охвата цифровыми технологиями. Основное внимание в рамках проекта уделяется четырем техническим областям: регуляторному анализу, структуре и разработке инструментов, содействию разработке устойчивых моделей, созданию более благоприятной среды для инвестиций и развития цифровых навыков (главным образом в Африке).</w:t>
      </w:r>
    </w:p>
    <w:p w14:paraId="0971DB64" w14:textId="2F8EDFF6" w:rsidR="00C21B35" w:rsidRPr="00D503DD" w:rsidRDefault="00564F80" w:rsidP="00CA635D">
      <w:pPr>
        <w:pStyle w:val="Headingb"/>
      </w:pPr>
      <w:r w:rsidRPr="00D503DD">
        <w:t>Меры, принятые в соответствии с Планом действий Буэнос-Айреса (май – декабрь 2022 г.)</w:t>
      </w:r>
    </w:p>
    <w:p w14:paraId="03FC711E" w14:textId="75F862E6" w:rsidR="00A14EE0" w:rsidRPr="00D503DD" w:rsidRDefault="00A14EE0" w:rsidP="00DF1D60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rFonts w:cstheme="minorHAnsi"/>
          <w:i/>
          <w:iCs/>
          <w:szCs w:val="24"/>
        </w:rPr>
      </w:pPr>
      <w:r w:rsidRPr="00D503DD">
        <w:rPr>
          <w:rFonts w:cstheme="minorHAnsi"/>
          <w:szCs w:val="24"/>
        </w:rPr>
        <w:t>Партнерство FCDO сосредоточено на обеспечении возможности установления устойчивых соединений</w:t>
      </w:r>
      <w:r w:rsidR="009E2EB1" w:rsidRPr="00D503DD">
        <w:rPr>
          <w:rFonts w:cstheme="minorHAnsi"/>
          <w:szCs w:val="24"/>
        </w:rPr>
        <w:t>,</w:t>
      </w:r>
      <w:r w:rsidRPr="00D503DD">
        <w:rPr>
          <w:rFonts w:cstheme="minorHAnsi"/>
          <w:szCs w:val="24"/>
        </w:rPr>
        <w:t xml:space="preserve"> </w:t>
      </w:r>
      <w:r w:rsidR="009E2EB1" w:rsidRPr="00D503DD">
        <w:rPr>
          <w:rFonts w:cstheme="minorHAnsi"/>
          <w:szCs w:val="24"/>
        </w:rPr>
        <w:t>при</w:t>
      </w:r>
      <w:r w:rsidRPr="00D503DD">
        <w:rPr>
          <w:rFonts w:cstheme="minorHAnsi"/>
          <w:szCs w:val="24"/>
        </w:rPr>
        <w:t xml:space="preserve"> уделени</w:t>
      </w:r>
      <w:r w:rsidR="009E2EB1" w:rsidRPr="00D503DD">
        <w:rPr>
          <w:rFonts w:cstheme="minorHAnsi"/>
          <w:szCs w:val="24"/>
        </w:rPr>
        <w:t>и</w:t>
      </w:r>
      <w:r w:rsidRPr="00D503DD">
        <w:rPr>
          <w:rFonts w:cstheme="minorHAnsi"/>
          <w:szCs w:val="24"/>
        </w:rPr>
        <w:t xml:space="preserve"> особого внимания школам и цифровым навыкам</w:t>
      </w:r>
      <w:r w:rsidR="009E2EB1" w:rsidRPr="00D503DD">
        <w:rPr>
          <w:rFonts w:cstheme="minorHAnsi"/>
          <w:szCs w:val="24"/>
        </w:rPr>
        <w:t>,</w:t>
      </w:r>
      <w:r w:rsidRPr="00D503DD">
        <w:rPr>
          <w:rFonts w:cstheme="minorHAnsi"/>
          <w:szCs w:val="24"/>
        </w:rPr>
        <w:t xml:space="preserve"> в </w:t>
      </w:r>
      <w:r w:rsidR="009E2EB1" w:rsidRPr="00D503DD">
        <w:rPr>
          <w:rFonts w:cstheme="minorHAnsi"/>
          <w:szCs w:val="24"/>
        </w:rPr>
        <w:t xml:space="preserve">пяти </w:t>
      </w:r>
      <w:r w:rsidRPr="00D503DD">
        <w:rPr>
          <w:rFonts w:cstheme="minorHAnsi"/>
          <w:szCs w:val="24"/>
        </w:rPr>
        <w:t>странах DAP (Бразилия, Индонезия, Кения, Нигерия и Южно-Африканская Республика). Программа направлена на осуществление позитивных изменений и поддержку инноваций в области регулирования и соответствующих институциональных ресурсов, открытых для всех технологий и бизнес-моделей, вариантов финансирования установления соединений, цифровых навыков и подходов к развитию потенциала. Отдельные примеры проделанной для этого работы:</w:t>
      </w:r>
    </w:p>
    <w:p w14:paraId="3617C27C" w14:textId="44197212" w:rsidR="00471CC1" w:rsidRPr="004A1676" w:rsidRDefault="00CA635D" w:rsidP="00CA635D">
      <w:pPr>
        <w:pStyle w:val="enumlev1"/>
        <w:rPr>
          <w:rFonts w:cstheme="minorHAnsi"/>
          <w:szCs w:val="24"/>
        </w:rPr>
      </w:pPr>
      <w:r w:rsidRPr="00D503DD">
        <w:rPr>
          <w:rFonts w:asciiTheme="minorHAnsi" w:hAnsiTheme="minorHAnsi" w:cstheme="minorHAnsi"/>
          <w:szCs w:val="24"/>
        </w:rPr>
        <w:t>•</w:t>
      </w:r>
      <w:r w:rsidRPr="00D503DD">
        <w:rPr>
          <w:rFonts w:asciiTheme="minorHAnsi" w:hAnsiTheme="minorHAnsi" w:cstheme="minorHAnsi"/>
          <w:szCs w:val="24"/>
        </w:rPr>
        <w:tab/>
      </w:r>
      <w:r w:rsidR="00175587" w:rsidRPr="00D503DD">
        <w:rPr>
          <w:rFonts w:cstheme="minorHAnsi"/>
          <w:szCs w:val="24"/>
        </w:rPr>
        <w:t xml:space="preserve">Исследования политических и регуляторных вопросов в Кении, Индонезии, Бразилии и </w:t>
      </w:r>
      <w:r w:rsidR="00175587" w:rsidRPr="00D503DD">
        <w:t>Нигерии</w:t>
      </w:r>
      <w:r w:rsidR="00175587" w:rsidRPr="00D503DD">
        <w:rPr>
          <w:rFonts w:cstheme="minorHAnsi"/>
          <w:szCs w:val="24"/>
        </w:rPr>
        <w:t>, включая исследования конкретных ситуаций совместного регулирования в Кении и Нигерии</w:t>
      </w:r>
      <w:r w:rsidR="00175587" w:rsidRPr="004A1676">
        <w:rPr>
          <w:rFonts w:cstheme="minorHAnsi"/>
          <w:szCs w:val="24"/>
        </w:rPr>
        <w:t xml:space="preserve">. </w:t>
      </w:r>
    </w:p>
    <w:p w14:paraId="60BDDEE9" w14:textId="1F3A0045" w:rsidR="00471CC1" w:rsidRPr="004A1676" w:rsidRDefault="00CA635D" w:rsidP="00CA635D">
      <w:pPr>
        <w:pStyle w:val="enumlev1"/>
        <w:rPr>
          <w:rFonts w:cstheme="minorHAnsi"/>
          <w:szCs w:val="24"/>
        </w:rPr>
      </w:pPr>
      <w:r w:rsidRPr="00D503DD">
        <w:rPr>
          <w:rFonts w:asciiTheme="minorHAnsi" w:hAnsiTheme="minorHAnsi" w:cstheme="minorHAnsi"/>
          <w:szCs w:val="24"/>
        </w:rPr>
        <w:t>•</w:t>
      </w:r>
      <w:r w:rsidRPr="00D503DD">
        <w:rPr>
          <w:rFonts w:asciiTheme="minorHAnsi" w:hAnsiTheme="minorHAnsi" w:cstheme="minorHAnsi"/>
          <w:szCs w:val="24"/>
        </w:rPr>
        <w:tab/>
      </w:r>
      <w:r w:rsidR="00D3332F" w:rsidRPr="00D503DD">
        <w:t>Оценка</w:t>
      </w:r>
      <w:r w:rsidR="00D3332F" w:rsidRPr="00D503DD">
        <w:rPr>
          <w:rFonts w:cstheme="minorHAnsi"/>
          <w:szCs w:val="24"/>
        </w:rPr>
        <w:t xml:space="preserve"> цифровых навыков в Нигерии совместно с МОТ в рамках кампании "Достойные навыки для рабочих мест". </w:t>
      </w:r>
    </w:p>
    <w:p w14:paraId="3DB5BB27" w14:textId="509CF723" w:rsidR="0051134D" w:rsidRPr="004A1676" w:rsidRDefault="00CA635D" w:rsidP="00CA635D">
      <w:pPr>
        <w:pStyle w:val="enumlev1"/>
        <w:rPr>
          <w:rFonts w:cstheme="minorHAnsi"/>
          <w:szCs w:val="24"/>
        </w:rPr>
      </w:pPr>
      <w:r w:rsidRPr="00D503DD">
        <w:rPr>
          <w:rFonts w:asciiTheme="minorHAnsi" w:hAnsiTheme="minorHAnsi" w:cstheme="minorHAnsi"/>
          <w:szCs w:val="24"/>
        </w:rPr>
        <w:t>•</w:t>
      </w:r>
      <w:r w:rsidRPr="00D503DD">
        <w:rPr>
          <w:rFonts w:asciiTheme="minorHAnsi" w:hAnsiTheme="minorHAnsi" w:cstheme="minorHAnsi"/>
          <w:szCs w:val="24"/>
        </w:rPr>
        <w:tab/>
      </w:r>
      <w:r w:rsidR="00D3332F" w:rsidRPr="00D503DD">
        <w:t>Разработка</w:t>
      </w:r>
      <w:r w:rsidR="00D3332F" w:rsidRPr="00D503DD">
        <w:rPr>
          <w:rFonts w:cstheme="minorHAnsi"/>
          <w:szCs w:val="24"/>
        </w:rPr>
        <w:t xml:space="preserve"> </w:t>
      </w:r>
      <w:hyperlink r:id="rId17" w:history="1">
        <w:r w:rsidR="004A1676">
          <w:rPr>
            <w:rStyle w:val="Hyperlink"/>
            <w:rFonts w:cstheme="minorHAnsi"/>
            <w:szCs w:val="24"/>
          </w:rPr>
          <w:t>К</w:t>
        </w:r>
        <w:r w:rsidR="00D3332F" w:rsidRPr="00D503DD">
          <w:rPr>
            <w:rStyle w:val="Hyperlink"/>
            <w:rFonts w:cstheme="minorHAnsi"/>
            <w:szCs w:val="24"/>
          </w:rPr>
          <w:t>омплекта материалов по эффективности финансирования универсального обслуживания</w:t>
        </w:r>
      </w:hyperlink>
      <w:r w:rsidR="00D3332F" w:rsidRPr="00D503DD">
        <w:rPr>
          <w:rFonts w:cstheme="minorHAnsi"/>
          <w:szCs w:val="24"/>
        </w:rPr>
        <w:t xml:space="preserve"> в целях предоставления директивным и регуляторным органам и администраторам фондов универсального обслуживания набора инструментов и контрольных перечней, которые они могут использовать для получения ответов на общие вопросы и проблемы, с которыми приходится сталкиваться при использовании </w:t>
      </w:r>
      <w:r w:rsidR="00D3332F" w:rsidRPr="00D503DD">
        <w:t>государственных</w:t>
      </w:r>
      <w:r w:rsidR="00D3332F" w:rsidRPr="00D503DD">
        <w:rPr>
          <w:rFonts w:cstheme="minorHAnsi"/>
          <w:szCs w:val="24"/>
        </w:rPr>
        <w:t xml:space="preserve"> средств для устойчивого финансирования возможности установления </w:t>
      </w:r>
      <w:r w:rsidR="00D3332F" w:rsidRPr="004A1676">
        <w:rPr>
          <w:rFonts w:cstheme="minorHAnsi"/>
          <w:szCs w:val="24"/>
        </w:rPr>
        <w:t>соединений.</w:t>
      </w:r>
    </w:p>
    <w:p w14:paraId="176D79CB" w14:textId="77777777" w:rsidR="004A1676" w:rsidRDefault="00CA635D" w:rsidP="00CA635D">
      <w:pPr>
        <w:pStyle w:val="enumlev1"/>
        <w:rPr>
          <w:rFonts w:cstheme="minorHAnsi"/>
          <w:szCs w:val="24"/>
        </w:rPr>
      </w:pPr>
      <w:r w:rsidRPr="00D503DD">
        <w:rPr>
          <w:rFonts w:asciiTheme="minorHAnsi" w:hAnsiTheme="minorHAnsi" w:cstheme="minorHAnsi"/>
          <w:szCs w:val="24"/>
        </w:rPr>
        <w:t>•</w:t>
      </w:r>
      <w:r w:rsidRPr="00D503DD">
        <w:rPr>
          <w:rFonts w:asciiTheme="minorHAnsi" w:hAnsiTheme="minorHAnsi" w:cstheme="minorHAnsi"/>
          <w:szCs w:val="24"/>
        </w:rPr>
        <w:tab/>
      </w:r>
      <w:r w:rsidR="006D0B6B" w:rsidRPr="00D503DD">
        <w:rPr>
          <w:rFonts w:cstheme="minorHAnsi"/>
          <w:szCs w:val="24"/>
        </w:rPr>
        <w:t xml:space="preserve">В </w:t>
      </w:r>
      <w:r w:rsidR="006D0B6B" w:rsidRPr="00D503DD">
        <w:t>соответствии</w:t>
      </w:r>
      <w:r w:rsidR="006D0B6B" w:rsidRPr="00D503DD">
        <w:rPr>
          <w:rFonts w:cstheme="minorHAnsi"/>
          <w:szCs w:val="24"/>
        </w:rPr>
        <w:t xml:space="preserve"> с комплектом материалов был разработан курс самостоятельного обучения, </w:t>
      </w:r>
      <w:r w:rsidR="006D0B6B" w:rsidRPr="00D503DD">
        <w:t>призванный</w:t>
      </w:r>
      <w:r w:rsidR="006D0B6B" w:rsidRPr="00D503DD">
        <w:rPr>
          <w:rFonts w:cstheme="minorHAnsi"/>
          <w:szCs w:val="24"/>
        </w:rPr>
        <w:t xml:space="preserve"> помочь пользователям понять, как следует работать с комплектом материалов и использовать его для достижения максимального результата (доступен </w:t>
      </w:r>
      <w:hyperlink r:id="rId18" w:history="1">
        <w:r w:rsidR="006D0B6B" w:rsidRPr="00D503DD">
          <w:rPr>
            <w:rStyle w:val="Hyperlink"/>
            <w:rFonts w:cstheme="minorHAnsi"/>
            <w:szCs w:val="24"/>
          </w:rPr>
          <w:t>здесь</w:t>
        </w:r>
      </w:hyperlink>
      <w:r w:rsidR="006D0B6B" w:rsidRPr="00D503DD">
        <w:rPr>
          <w:rFonts w:cstheme="minorHAnsi"/>
          <w:szCs w:val="24"/>
        </w:rPr>
        <w:t>).</w:t>
      </w:r>
    </w:p>
    <w:p w14:paraId="409CB2FA" w14:textId="0C172E43" w:rsidR="007E74C0" w:rsidRPr="004A1676" w:rsidRDefault="00CA635D" w:rsidP="00CA635D">
      <w:pPr>
        <w:pStyle w:val="enumlev1"/>
        <w:rPr>
          <w:rFonts w:cstheme="minorHAnsi"/>
          <w:szCs w:val="24"/>
        </w:rPr>
      </w:pPr>
      <w:r w:rsidRPr="00D503DD">
        <w:rPr>
          <w:rFonts w:asciiTheme="minorHAnsi" w:hAnsiTheme="minorHAnsi" w:cstheme="minorHAnsi"/>
          <w:szCs w:val="24"/>
        </w:rPr>
        <w:t>•</w:t>
      </w:r>
      <w:r w:rsidRPr="00D503DD">
        <w:rPr>
          <w:rFonts w:asciiTheme="minorHAnsi" w:hAnsiTheme="minorHAnsi" w:cstheme="minorHAnsi"/>
          <w:szCs w:val="24"/>
        </w:rPr>
        <w:tab/>
      </w:r>
      <w:r w:rsidR="00961829" w:rsidRPr="00D503DD">
        <w:rPr>
          <w:rFonts w:cstheme="minorHAnsi"/>
          <w:szCs w:val="24"/>
        </w:rPr>
        <w:t xml:space="preserve">Для Кении, Индонезии, Бразилии и Нигерии были разработаны интерактивные карты инфраструктуры, с тем чтобы информировать правительственные органы и оказывать им </w:t>
      </w:r>
      <w:r w:rsidR="00961829" w:rsidRPr="00D503DD">
        <w:t>поддержку</w:t>
      </w:r>
      <w:r w:rsidR="00961829" w:rsidRPr="00D503DD">
        <w:rPr>
          <w:rFonts w:cstheme="minorHAnsi"/>
          <w:szCs w:val="24"/>
        </w:rPr>
        <w:t xml:space="preserve"> при </w:t>
      </w:r>
      <w:r w:rsidR="00961829" w:rsidRPr="004A1676">
        <w:rPr>
          <w:rFonts w:cstheme="minorHAnsi"/>
          <w:szCs w:val="24"/>
        </w:rPr>
        <w:t>разработке и оценке наиболее эффективных и действенных технологий соединения школ.</w:t>
      </w:r>
    </w:p>
    <w:p w14:paraId="22522AA2" w14:textId="70568798" w:rsidR="00714AF4" w:rsidRDefault="00CA635D" w:rsidP="00CA635D">
      <w:pPr>
        <w:pStyle w:val="enumlev1"/>
        <w:rPr>
          <w:rFonts w:cstheme="minorHAnsi"/>
          <w:szCs w:val="24"/>
        </w:rPr>
      </w:pPr>
      <w:r w:rsidRPr="00D503DD">
        <w:rPr>
          <w:rFonts w:asciiTheme="minorHAnsi" w:hAnsiTheme="minorHAnsi" w:cstheme="minorHAnsi"/>
          <w:szCs w:val="24"/>
        </w:rPr>
        <w:t>•</w:t>
      </w:r>
      <w:r w:rsidRPr="00D503DD">
        <w:rPr>
          <w:rFonts w:asciiTheme="minorHAnsi" w:hAnsiTheme="minorHAnsi" w:cstheme="minorHAnsi"/>
          <w:szCs w:val="24"/>
        </w:rPr>
        <w:tab/>
      </w:r>
      <w:r w:rsidR="00132873" w:rsidRPr="00D503DD">
        <w:rPr>
          <w:rFonts w:cstheme="minorHAnsi"/>
          <w:szCs w:val="24"/>
        </w:rPr>
        <w:t xml:space="preserve">Был </w:t>
      </w:r>
      <w:r w:rsidR="00132873" w:rsidRPr="00D503DD">
        <w:t>проведен</w:t>
      </w:r>
      <w:r w:rsidR="00132873" w:rsidRPr="00D503DD">
        <w:rPr>
          <w:rFonts w:cstheme="minorHAnsi"/>
          <w:szCs w:val="24"/>
        </w:rPr>
        <w:t xml:space="preserve"> ряд семинаров-практикумов для информирования заинтересованных сторон о результатах исследований и извлеченных уроках:</w:t>
      </w:r>
    </w:p>
    <w:p w14:paraId="173B7DAD" w14:textId="13C2FC42" w:rsidR="00714AF4" w:rsidRPr="00D503DD" w:rsidRDefault="00CA635D" w:rsidP="00CA635D">
      <w:pPr>
        <w:pStyle w:val="enumlev2"/>
        <w:rPr>
          <w:rFonts w:cstheme="minorHAnsi"/>
          <w:i/>
          <w:iCs/>
          <w:szCs w:val="24"/>
        </w:rPr>
      </w:pPr>
      <w:r w:rsidRPr="00D503DD">
        <w:rPr>
          <w:rFonts w:cstheme="minorHAnsi"/>
          <w:szCs w:val="24"/>
        </w:rPr>
        <w:lastRenderedPageBreak/>
        <w:t>−</w:t>
      </w:r>
      <w:r w:rsidRPr="00D503DD">
        <w:rPr>
          <w:rFonts w:cstheme="minorHAnsi"/>
          <w:szCs w:val="24"/>
        </w:rPr>
        <w:tab/>
      </w:r>
      <w:r w:rsidR="00F5446D" w:rsidRPr="00D503DD">
        <w:rPr>
          <w:rFonts w:cstheme="minorHAnsi"/>
          <w:i/>
          <w:iCs/>
          <w:szCs w:val="24"/>
        </w:rPr>
        <w:t xml:space="preserve">Открытый </w:t>
      </w:r>
      <w:r w:rsidR="00714AF4" w:rsidRPr="00D503DD">
        <w:rPr>
          <w:rFonts w:cstheme="minorHAnsi"/>
          <w:i/>
          <w:iCs/>
          <w:szCs w:val="24"/>
        </w:rPr>
        <w:t xml:space="preserve">день партнеров по программе цифрового доступа Кении (подробная информация приводится </w:t>
      </w:r>
      <w:hyperlink r:id="rId19" w:history="1">
        <w:r w:rsidR="00714AF4" w:rsidRPr="00D503DD">
          <w:rPr>
            <w:rStyle w:val="Hyperlink"/>
            <w:rFonts w:cstheme="minorHAnsi"/>
            <w:i/>
            <w:iCs/>
            <w:szCs w:val="24"/>
          </w:rPr>
          <w:t>здесь</w:t>
        </w:r>
      </w:hyperlink>
      <w:r w:rsidR="00714AF4" w:rsidRPr="00D503DD">
        <w:rPr>
          <w:rFonts w:cstheme="minorHAnsi"/>
          <w:i/>
          <w:iCs/>
          <w:szCs w:val="24"/>
        </w:rPr>
        <w:t>)</w:t>
      </w:r>
      <w:r w:rsidR="00F5446D" w:rsidRPr="00D503DD">
        <w:rPr>
          <w:rFonts w:cstheme="minorHAnsi"/>
          <w:i/>
          <w:iCs/>
          <w:szCs w:val="24"/>
        </w:rPr>
        <w:t>.</w:t>
      </w:r>
    </w:p>
    <w:p w14:paraId="74E241A8" w14:textId="4C8CE086" w:rsidR="00212C2D" w:rsidRPr="00D503DD" w:rsidRDefault="00CA635D" w:rsidP="00CA635D">
      <w:pPr>
        <w:pStyle w:val="enumlev2"/>
        <w:rPr>
          <w:rFonts w:cstheme="minorHAnsi"/>
          <w:i/>
          <w:iCs/>
          <w:szCs w:val="24"/>
        </w:rPr>
      </w:pPr>
      <w:r w:rsidRPr="00D503DD">
        <w:rPr>
          <w:rFonts w:cstheme="minorHAnsi"/>
          <w:szCs w:val="24"/>
        </w:rPr>
        <w:t>−</w:t>
      </w:r>
      <w:r w:rsidRPr="00D503DD">
        <w:rPr>
          <w:rFonts w:cstheme="minorHAnsi"/>
          <w:szCs w:val="24"/>
        </w:rPr>
        <w:tab/>
      </w:r>
      <w:r w:rsidR="00F5446D" w:rsidRPr="00D503DD">
        <w:rPr>
          <w:rFonts w:cstheme="minorHAnsi"/>
          <w:i/>
          <w:iCs/>
          <w:szCs w:val="24"/>
        </w:rPr>
        <w:t>Семинар</w:t>
      </w:r>
      <w:r w:rsidR="00212C2D" w:rsidRPr="00D503DD">
        <w:rPr>
          <w:rFonts w:cstheme="minorHAnsi"/>
          <w:i/>
          <w:iCs/>
          <w:szCs w:val="24"/>
        </w:rPr>
        <w:t>-практикум по аспекту спроса и предложения в вопросе подключения школ в Индонезии, 29–30 июня, Джакарта</w:t>
      </w:r>
      <w:r w:rsidR="00F5446D" w:rsidRPr="00D503DD">
        <w:rPr>
          <w:rFonts w:cstheme="minorHAnsi"/>
          <w:i/>
          <w:iCs/>
          <w:szCs w:val="24"/>
        </w:rPr>
        <w:t>.</w:t>
      </w:r>
    </w:p>
    <w:p w14:paraId="3EA30AFA" w14:textId="149AFF2C" w:rsidR="00882661" w:rsidRPr="00D503DD" w:rsidRDefault="00CA635D" w:rsidP="00CA635D">
      <w:pPr>
        <w:pStyle w:val="enumlev2"/>
        <w:rPr>
          <w:rFonts w:cstheme="minorHAnsi"/>
          <w:i/>
          <w:iCs/>
          <w:szCs w:val="24"/>
        </w:rPr>
      </w:pPr>
      <w:r w:rsidRPr="00D503DD">
        <w:rPr>
          <w:rFonts w:cstheme="minorHAnsi"/>
          <w:szCs w:val="24"/>
        </w:rPr>
        <w:t>−</w:t>
      </w:r>
      <w:r w:rsidRPr="00D503DD">
        <w:rPr>
          <w:rFonts w:cstheme="minorHAnsi"/>
          <w:szCs w:val="24"/>
        </w:rPr>
        <w:tab/>
      </w:r>
      <w:r w:rsidR="00F5446D" w:rsidRPr="00D503DD">
        <w:rPr>
          <w:rFonts w:cstheme="minorHAnsi"/>
          <w:i/>
          <w:iCs/>
          <w:szCs w:val="24"/>
        </w:rPr>
        <w:t xml:space="preserve">Круглый </w:t>
      </w:r>
      <w:r w:rsidR="00150F43" w:rsidRPr="00D503DD">
        <w:rPr>
          <w:rFonts w:cstheme="minorHAnsi"/>
          <w:i/>
          <w:iCs/>
          <w:szCs w:val="24"/>
        </w:rPr>
        <w:t xml:space="preserve">стол высокого уровня в Индонезии (подробную информацию см. </w:t>
      </w:r>
      <w:hyperlink r:id="rId20" w:history="1">
        <w:r w:rsidR="00150F43" w:rsidRPr="00D503DD">
          <w:rPr>
            <w:rStyle w:val="Hyperlink"/>
            <w:rFonts w:cstheme="minorHAnsi"/>
            <w:i/>
            <w:iCs/>
            <w:szCs w:val="24"/>
          </w:rPr>
          <w:t>здесь</w:t>
        </w:r>
      </w:hyperlink>
      <w:r w:rsidR="00150F43" w:rsidRPr="00D503DD">
        <w:rPr>
          <w:rFonts w:cstheme="minorHAnsi"/>
          <w:i/>
          <w:iCs/>
          <w:szCs w:val="24"/>
        </w:rPr>
        <w:t>)</w:t>
      </w:r>
      <w:r w:rsidR="00F5446D" w:rsidRPr="00D503DD">
        <w:rPr>
          <w:rFonts w:cstheme="minorHAnsi"/>
          <w:i/>
          <w:iCs/>
          <w:szCs w:val="24"/>
        </w:rPr>
        <w:t>.</w:t>
      </w:r>
    </w:p>
    <w:p w14:paraId="2186781E" w14:textId="22F3829F" w:rsidR="00C31969" w:rsidRPr="00D503DD" w:rsidRDefault="00CA635D" w:rsidP="00CA635D">
      <w:pPr>
        <w:pStyle w:val="enumlev2"/>
        <w:rPr>
          <w:rFonts w:cstheme="minorHAnsi"/>
          <w:i/>
          <w:iCs/>
          <w:szCs w:val="24"/>
        </w:rPr>
      </w:pPr>
      <w:r w:rsidRPr="00D503DD">
        <w:rPr>
          <w:rFonts w:cstheme="minorHAnsi"/>
          <w:szCs w:val="24"/>
        </w:rPr>
        <w:t>−</w:t>
      </w:r>
      <w:r w:rsidRPr="00D503DD">
        <w:rPr>
          <w:rFonts w:cstheme="minorHAnsi"/>
          <w:szCs w:val="24"/>
        </w:rPr>
        <w:tab/>
      </w:r>
      <w:r w:rsidR="00F5446D" w:rsidRPr="00D503DD">
        <w:rPr>
          <w:rFonts w:cstheme="minorHAnsi"/>
          <w:i/>
          <w:iCs/>
          <w:szCs w:val="24"/>
        </w:rPr>
        <w:t xml:space="preserve">Круглый </w:t>
      </w:r>
      <w:r w:rsidR="00074C8A" w:rsidRPr="00D503DD">
        <w:rPr>
          <w:rFonts w:cstheme="minorHAnsi"/>
          <w:i/>
          <w:iCs/>
          <w:szCs w:val="24"/>
        </w:rPr>
        <w:t>стол и технический семинар-практикум по созданию возможностей в Нигерии для устойчивой и комплексной цифровой трансформации (подробно см.</w:t>
      </w:r>
      <w:r w:rsidR="004A1676">
        <w:rPr>
          <w:rFonts w:cstheme="minorHAnsi"/>
          <w:i/>
          <w:iCs/>
          <w:szCs w:val="24"/>
        </w:rPr>
        <w:t> </w:t>
      </w:r>
      <w:hyperlink r:id="rId21" w:history="1">
        <w:r w:rsidR="00074C8A" w:rsidRPr="00D503DD">
          <w:rPr>
            <w:rStyle w:val="Hyperlink"/>
            <w:rFonts w:cstheme="minorHAnsi"/>
            <w:i/>
            <w:iCs/>
            <w:szCs w:val="24"/>
          </w:rPr>
          <w:t>здесь</w:t>
        </w:r>
      </w:hyperlink>
      <w:r w:rsidR="00074C8A" w:rsidRPr="00D503DD">
        <w:rPr>
          <w:rFonts w:cstheme="minorHAnsi"/>
          <w:i/>
          <w:iCs/>
          <w:szCs w:val="24"/>
        </w:rPr>
        <w:t>)</w:t>
      </w:r>
      <w:r w:rsidR="00F5446D" w:rsidRPr="00D503DD">
        <w:rPr>
          <w:rFonts w:cstheme="minorHAnsi"/>
          <w:i/>
          <w:iCs/>
          <w:szCs w:val="24"/>
        </w:rPr>
        <w:t>.</w:t>
      </w:r>
    </w:p>
    <w:p w14:paraId="697B570E" w14:textId="32D36BEE" w:rsidR="00055422" w:rsidRPr="00D503DD" w:rsidRDefault="00CA635D" w:rsidP="00CA635D">
      <w:pPr>
        <w:pStyle w:val="enumlev2"/>
        <w:rPr>
          <w:rFonts w:cstheme="minorHAnsi"/>
          <w:i/>
          <w:iCs/>
          <w:szCs w:val="24"/>
        </w:rPr>
      </w:pPr>
      <w:r w:rsidRPr="00D503DD">
        <w:rPr>
          <w:rFonts w:cstheme="minorHAnsi"/>
          <w:szCs w:val="24"/>
        </w:rPr>
        <w:t>−</w:t>
      </w:r>
      <w:r w:rsidRPr="00D503DD">
        <w:rPr>
          <w:rFonts w:cstheme="minorHAnsi"/>
          <w:szCs w:val="24"/>
        </w:rPr>
        <w:tab/>
      </w:r>
      <w:r w:rsidR="00F5446D" w:rsidRPr="00D503DD">
        <w:rPr>
          <w:rFonts w:cstheme="minorHAnsi"/>
          <w:i/>
          <w:iCs/>
          <w:szCs w:val="24"/>
        </w:rPr>
        <w:t xml:space="preserve">Курс </w:t>
      </w:r>
      <w:r w:rsidR="00055422" w:rsidRPr="00D503DD">
        <w:rPr>
          <w:rFonts w:cstheme="minorHAnsi"/>
          <w:i/>
          <w:iCs/>
          <w:szCs w:val="24"/>
        </w:rPr>
        <w:t>профессиональной подготовки для сотрудников Управления связи Кении</w:t>
      </w:r>
      <w:r w:rsidR="009E2EB1" w:rsidRPr="00D503DD">
        <w:rPr>
          <w:rFonts w:cstheme="minorHAnsi"/>
          <w:i/>
          <w:iCs/>
          <w:szCs w:val="24"/>
        </w:rPr>
        <w:t xml:space="preserve"> по управлению </w:t>
      </w:r>
      <w:r w:rsidR="00055422" w:rsidRPr="00D503DD">
        <w:rPr>
          <w:rFonts w:cstheme="minorHAnsi"/>
          <w:i/>
          <w:iCs/>
          <w:szCs w:val="24"/>
        </w:rPr>
        <w:t>грантами и комплект</w:t>
      </w:r>
      <w:r w:rsidR="009E2EB1" w:rsidRPr="00D503DD">
        <w:rPr>
          <w:rFonts w:cstheme="minorHAnsi"/>
          <w:i/>
          <w:iCs/>
          <w:szCs w:val="24"/>
        </w:rPr>
        <w:t>у</w:t>
      </w:r>
      <w:r w:rsidR="00055422" w:rsidRPr="00D503DD">
        <w:rPr>
          <w:rFonts w:cstheme="minorHAnsi"/>
          <w:i/>
          <w:iCs/>
          <w:szCs w:val="24"/>
        </w:rPr>
        <w:t xml:space="preserve"> материалов МСЭ по эффективности ФУО, </w:t>
      </w:r>
      <w:proofErr w:type="gramStart"/>
      <w:r w:rsidR="00055422" w:rsidRPr="00D503DD">
        <w:rPr>
          <w:rFonts w:cstheme="minorHAnsi"/>
          <w:i/>
          <w:iCs/>
          <w:szCs w:val="24"/>
        </w:rPr>
        <w:t>27</w:t>
      </w:r>
      <w:r w:rsidR="00D503DD">
        <w:rPr>
          <w:rFonts w:cstheme="minorHAnsi"/>
          <w:i/>
          <w:iCs/>
          <w:szCs w:val="24"/>
        </w:rPr>
        <w:t>−</w:t>
      </w:r>
      <w:r w:rsidR="00055422" w:rsidRPr="00D503DD">
        <w:rPr>
          <w:rFonts w:cstheme="minorHAnsi"/>
          <w:i/>
          <w:iCs/>
          <w:szCs w:val="24"/>
        </w:rPr>
        <w:t>28</w:t>
      </w:r>
      <w:proofErr w:type="gramEnd"/>
      <w:r w:rsidR="00D503DD">
        <w:rPr>
          <w:rFonts w:cstheme="minorHAnsi"/>
          <w:i/>
          <w:iCs/>
          <w:szCs w:val="24"/>
        </w:rPr>
        <w:t> </w:t>
      </w:r>
      <w:r w:rsidR="00055422" w:rsidRPr="00D503DD">
        <w:rPr>
          <w:rFonts w:cstheme="minorHAnsi"/>
          <w:i/>
          <w:iCs/>
          <w:szCs w:val="24"/>
        </w:rPr>
        <w:t>октября, Накуру, Кения</w:t>
      </w:r>
      <w:r w:rsidR="00F5446D" w:rsidRPr="00D503DD">
        <w:rPr>
          <w:rFonts w:cstheme="minorHAnsi"/>
          <w:i/>
          <w:iCs/>
          <w:szCs w:val="24"/>
        </w:rPr>
        <w:t>.</w:t>
      </w:r>
    </w:p>
    <w:p w14:paraId="03164237" w14:textId="057798D7" w:rsidR="003052BF" w:rsidRPr="00D503DD" w:rsidRDefault="00CA635D" w:rsidP="00CA635D">
      <w:pPr>
        <w:pStyle w:val="enumlev2"/>
        <w:rPr>
          <w:rFonts w:cstheme="minorHAnsi"/>
          <w:i/>
          <w:iCs/>
          <w:szCs w:val="24"/>
        </w:rPr>
      </w:pPr>
      <w:r w:rsidRPr="00D503DD">
        <w:rPr>
          <w:rFonts w:cstheme="minorHAnsi"/>
          <w:szCs w:val="24"/>
        </w:rPr>
        <w:t>−</w:t>
      </w:r>
      <w:r w:rsidRPr="00D503DD">
        <w:rPr>
          <w:rFonts w:cstheme="minorHAnsi"/>
          <w:szCs w:val="24"/>
        </w:rPr>
        <w:tab/>
      </w:r>
      <w:r w:rsidR="00F5446D" w:rsidRPr="00D503DD">
        <w:rPr>
          <w:rFonts w:cstheme="minorHAnsi"/>
          <w:i/>
          <w:iCs/>
          <w:szCs w:val="24"/>
        </w:rPr>
        <w:t xml:space="preserve">Собрания </w:t>
      </w:r>
      <w:r w:rsidR="003052BF" w:rsidRPr="00D503DD">
        <w:rPr>
          <w:rFonts w:cstheme="minorHAnsi"/>
          <w:i/>
          <w:iCs/>
          <w:szCs w:val="24"/>
        </w:rPr>
        <w:t xml:space="preserve">и презентации для заинтересованных сторон в Бразилии, </w:t>
      </w:r>
      <w:proofErr w:type="gramStart"/>
      <w:r w:rsidR="003052BF" w:rsidRPr="00D503DD">
        <w:rPr>
          <w:rFonts w:cstheme="minorHAnsi"/>
          <w:i/>
          <w:iCs/>
          <w:szCs w:val="24"/>
        </w:rPr>
        <w:t>9</w:t>
      </w:r>
      <w:r w:rsidR="004A1676">
        <w:rPr>
          <w:rFonts w:cstheme="minorHAnsi"/>
          <w:i/>
          <w:iCs/>
          <w:szCs w:val="24"/>
        </w:rPr>
        <w:t>−</w:t>
      </w:r>
      <w:r w:rsidR="003052BF" w:rsidRPr="00D503DD">
        <w:rPr>
          <w:rFonts w:cstheme="minorHAnsi"/>
          <w:i/>
          <w:iCs/>
          <w:szCs w:val="24"/>
        </w:rPr>
        <w:t>11</w:t>
      </w:r>
      <w:proofErr w:type="gramEnd"/>
      <w:r w:rsidR="003052BF" w:rsidRPr="00D503DD">
        <w:rPr>
          <w:rFonts w:cstheme="minorHAnsi"/>
          <w:i/>
          <w:iCs/>
          <w:szCs w:val="24"/>
        </w:rPr>
        <w:t xml:space="preserve"> ноября, Бразилиа</w:t>
      </w:r>
      <w:r w:rsidR="009E2EB1" w:rsidRPr="00D503DD">
        <w:rPr>
          <w:rFonts w:cstheme="minorHAnsi"/>
          <w:i/>
          <w:iCs/>
          <w:szCs w:val="24"/>
        </w:rPr>
        <w:t>.</w:t>
      </w:r>
    </w:p>
    <w:p w14:paraId="1CCA211D" w14:textId="2767B564" w:rsidR="00C21B35" w:rsidRPr="00D503DD" w:rsidRDefault="00564F80" w:rsidP="00CA635D">
      <w:pPr>
        <w:pStyle w:val="Headingb"/>
      </w:pPr>
      <w:r w:rsidRPr="00D503DD">
        <w:t>Меры, принятые в соответствии с Кигал</w:t>
      </w:r>
      <w:r w:rsidR="00256984" w:rsidRPr="00D503DD">
        <w:t>и</w:t>
      </w:r>
      <w:r w:rsidRPr="00D503DD">
        <w:t>йским планом действий (январь – апрель 2023 г.)</w:t>
      </w:r>
    </w:p>
    <w:p w14:paraId="63BB6F96" w14:textId="712E6375" w:rsidR="0058523B" w:rsidRPr="00D503DD" w:rsidRDefault="00095D7A" w:rsidP="00CA635D">
      <w:pPr>
        <w:pStyle w:val="Headingi"/>
        <w:rPr>
          <w:rStyle w:val="normaltextrun"/>
          <w:rFonts w:cstheme="minorHAnsi"/>
          <w:i w:val="0"/>
          <w:iCs/>
          <w:color w:val="000000"/>
          <w:szCs w:val="24"/>
          <w:shd w:val="clear" w:color="auto" w:fill="FFFFFF"/>
        </w:rPr>
      </w:pPr>
      <w:r w:rsidRPr="00D503DD">
        <w:t>Возможность установления приемлемых в ценовом отношении соединений</w:t>
      </w:r>
    </w:p>
    <w:p w14:paraId="1F4FF59A" w14:textId="2963443F" w:rsidR="00A46186" w:rsidRPr="00D503DD" w:rsidRDefault="004C47A9" w:rsidP="00CA635D">
      <w:pPr>
        <w:rPr>
          <w:rFonts w:cstheme="minorHAnsi"/>
          <w:szCs w:val="24"/>
        </w:rPr>
      </w:pPr>
      <w:r w:rsidRPr="00D503DD">
        <w:rPr>
          <w:rFonts w:cstheme="minorHAnsi"/>
          <w:szCs w:val="24"/>
        </w:rPr>
        <w:t xml:space="preserve">Для </w:t>
      </w:r>
      <w:r w:rsidRPr="00D503DD">
        <w:t>определения</w:t>
      </w:r>
      <w:r w:rsidRPr="00D503DD">
        <w:rPr>
          <w:rFonts w:cstheme="minorHAnsi"/>
          <w:szCs w:val="24"/>
        </w:rPr>
        <w:t xml:space="preserve"> проблем и </w:t>
      </w:r>
      <w:r w:rsidR="00F5446D" w:rsidRPr="00D503DD">
        <w:rPr>
          <w:rFonts w:cstheme="minorHAnsi"/>
          <w:szCs w:val="24"/>
        </w:rPr>
        <w:t>перспектив</w:t>
      </w:r>
      <w:r w:rsidRPr="00D503DD">
        <w:rPr>
          <w:rFonts w:cstheme="minorHAnsi"/>
          <w:szCs w:val="24"/>
        </w:rPr>
        <w:t xml:space="preserve"> </w:t>
      </w:r>
      <w:r w:rsidR="00F5446D" w:rsidRPr="00D503DD">
        <w:rPr>
          <w:rFonts w:cstheme="minorHAnsi"/>
          <w:szCs w:val="24"/>
        </w:rPr>
        <w:t xml:space="preserve">в области </w:t>
      </w:r>
      <w:r w:rsidRPr="00D503DD">
        <w:rPr>
          <w:rFonts w:cstheme="minorHAnsi"/>
          <w:szCs w:val="24"/>
        </w:rPr>
        <w:t xml:space="preserve">установления </w:t>
      </w:r>
      <w:r w:rsidR="00F5446D" w:rsidRPr="00D503DD">
        <w:rPr>
          <w:rFonts w:cstheme="minorHAnsi"/>
          <w:szCs w:val="24"/>
        </w:rPr>
        <w:t xml:space="preserve">приемлемых в ценовом отношении </w:t>
      </w:r>
      <w:r w:rsidRPr="00D503DD">
        <w:rPr>
          <w:rFonts w:cstheme="minorHAnsi"/>
          <w:szCs w:val="24"/>
        </w:rPr>
        <w:t>соединений были осуществлены следующие виды деятельности:</w:t>
      </w:r>
    </w:p>
    <w:p w14:paraId="233AB708" w14:textId="5631B6A0" w:rsidR="00085FBC" w:rsidRPr="00D503DD" w:rsidRDefault="00CA635D" w:rsidP="00CA635D">
      <w:pPr>
        <w:pStyle w:val="enumlev1"/>
      </w:pPr>
      <w:r w:rsidRPr="00D503DD">
        <w:rPr>
          <w:rFonts w:asciiTheme="minorHAnsi" w:hAnsiTheme="minorHAnsi"/>
        </w:rPr>
        <w:t>•</w:t>
      </w:r>
      <w:r w:rsidRPr="00D503DD">
        <w:rPr>
          <w:rFonts w:asciiTheme="minorHAnsi" w:hAnsiTheme="minorHAnsi"/>
        </w:rPr>
        <w:tab/>
      </w:r>
      <w:r w:rsidR="00085FBC" w:rsidRPr="00D503DD">
        <w:t xml:space="preserve">В Кении проведен семинар-практикум по совместному созданию устойчивых операционных моделей для соединенных школ (подробная информация содержится </w:t>
      </w:r>
      <w:hyperlink r:id="rId22" w:history="1">
        <w:r w:rsidR="00085FBC" w:rsidRPr="00D503DD">
          <w:rPr>
            <w:rStyle w:val="Hyperlink"/>
            <w:rFonts w:cstheme="minorHAnsi"/>
            <w:szCs w:val="24"/>
          </w:rPr>
          <w:t>здесь</w:t>
        </w:r>
      </w:hyperlink>
      <w:r w:rsidR="00085FBC" w:rsidRPr="00D503DD">
        <w:t>).</w:t>
      </w:r>
    </w:p>
    <w:p w14:paraId="3AB9C51D" w14:textId="4C37F64F" w:rsidR="00614AD4" w:rsidRPr="00D503DD" w:rsidRDefault="00CA635D" w:rsidP="00CA635D">
      <w:pPr>
        <w:pStyle w:val="enumlev1"/>
        <w:rPr>
          <w:rFonts w:cstheme="minorHAnsi"/>
          <w:szCs w:val="24"/>
        </w:rPr>
      </w:pPr>
      <w:r w:rsidRPr="00D503DD">
        <w:rPr>
          <w:rFonts w:asciiTheme="minorHAnsi" w:hAnsiTheme="minorHAnsi" w:cstheme="minorHAnsi"/>
          <w:szCs w:val="24"/>
        </w:rPr>
        <w:t>•</w:t>
      </w:r>
      <w:r w:rsidRPr="00D503DD">
        <w:rPr>
          <w:rFonts w:asciiTheme="minorHAnsi" w:hAnsiTheme="minorHAnsi" w:cstheme="minorHAnsi"/>
          <w:szCs w:val="24"/>
        </w:rPr>
        <w:tab/>
      </w:r>
      <w:r w:rsidR="00614AD4" w:rsidRPr="00D503DD">
        <w:rPr>
          <w:rFonts w:cstheme="minorHAnsi"/>
          <w:szCs w:val="24"/>
        </w:rPr>
        <w:t>Проведено исследование моделей обеспечения устойчивого функционирования интернет-соединений в Кении.</w:t>
      </w:r>
    </w:p>
    <w:p w14:paraId="5CE64EC6" w14:textId="19F11AE7" w:rsidR="00B66CFF" w:rsidRPr="00D503DD" w:rsidRDefault="00CA635D" w:rsidP="00CA635D">
      <w:pPr>
        <w:pStyle w:val="enumlev1"/>
        <w:rPr>
          <w:rFonts w:cstheme="minorHAnsi"/>
          <w:szCs w:val="24"/>
        </w:rPr>
      </w:pPr>
      <w:r w:rsidRPr="00D503DD">
        <w:rPr>
          <w:rFonts w:cstheme="minorHAnsi"/>
          <w:szCs w:val="24"/>
        </w:rPr>
        <w:t>•</w:t>
      </w:r>
      <w:r w:rsidRPr="00D503DD">
        <w:rPr>
          <w:rFonts w:cstheme="minorHAnsi"/>
          <w:szCs w:val="24"/>
        </w:rPr>
        <w:tab/>
      </w:r>
      <w:r w:rsidR="002C0151" w:rsidRPr="00D503DD">
        <w:rPr>
          <w:rFonts w:cstheme="minorHAnsi"/>
          <w:szCs w:val="24"/>
        </w:rPr>
        <w:t>Проведено исследование эксплуатационных затрат на инфраструктуру электросвязи и возможность установления соединений в Нигерии.</w:t>
      </w:r>
    </w:p>
    <w:p w14:paraId="771D16D1" w14:textId="77777777" w:rsidR="00080E0D" w:rsidRPr="00D503DD" w:rsidRDefault="00095D7A" w:rsidP="00CA635D">
      <w:pPr>
        <w:pStyle w:val="Headingi"/>
      </w:pPr>
      <w:r w:rsidRPr="00D503DD">
        <w:t>Цифровая трансформация</w:t>
      </w:r>
    </w:p>
    <w:p w14:paraId="7C0AD188" w14:textId="51A1E077" w:rsidR="000D2320" w:rsidRPr="00D503DD" w:rsidRDefault="00CA635D" w:rsidP="00CA635D">
      <w:pPr>
        <w:pStyle w:val="enumlev1"/>
        <w:rPr>
          <w:rFonts w:cstheme="minorHAnsi"/>
          <w:i/>
          <w:iCs/>
          <w:szCs w:val="24"/>
        </w:rPr>
      </w:pPr>
      <w:r w:rsidRPr="00D503DD">
        <w:rPr>
          <w:rFonts w:asciiTheme="minorHAnsi" w:hAnsiTheme="minorHAnsi" w:cstheme="minorHAnsi"/>
          <w:szCs w:val="24"/>
        </w:rPr>
        <w:t>•</w:t>
      </w:r>
      <w:r w:rsidRPr="00D503DD">
        <w:rPr>
          <w:rFonts w:asciiTheme="minorHAnsi" w:hAnsiTheme="minorHAnsi" w:cstheme="minorHAnsi"/>
          <w:szCs w:val="24"/>
        </w:rPr>
        <w:tab/>
      </w:r>
      <w:r w:rsidR="00D3332F" w:rsidRPr="00D503DD">
        <w:t>Для</w:t>
      </w:r>
      <w:r w:rsidR="00D3332F" w:rsidRPr="00D503DD">
        <w:rPr>
          <w:rFonts w:cstheme="minorHAnsi"/>
          <w:szCs w:val="24"/>
        </w:rPr>
        <w:t xml:space="preserve"> Южно-Африканской Республики и Сьерра-Леоне были разработаны интерактивные карты инфраструктуры, с тем чтобы информировать правительственные органы и оказывать им поддержку при разработке и оценке наиболее эффективных и действенных технологий соединения школ.</w:t>
      </w:r>
    </w:p>
    <w:p w14:paraId="3C43904D" w14:textId="4A2D192F" w:rsidR="000B1708" w:rsidRPr="00D503DD" w:rsidRDefault="00CA635D" w:rsidP="00CA635D">
      <w:pPr>
        <w:pStyle w:val="enumlev1"/>
        <w:rPr>
          <w:rFonts w:cstheme="minorHAnsi"/>
          <w:i/>
          <w:iCs/>
          <w:szCs w:val="24"/>
        </w:rPr>
      </w:pPr>
      <w:r w:rsidRPr="00D503DD">
        <w:rPr>
          <w:rFonts w:asciiTheme="minorHAnsi" w:hAnsiTheme="minorHAnsi" w:cstheme="minorHAnsi"/>
          <w:szCs w:val="24"/>
        </w:rPr>
        <w:t>•</w:t>
      </w:r>
      <w:r w:rsidRPr="00D503DD">
        <w:rPr>
          <w:rFonts w:asciiTheme="minorHAnsi" w:hAnsiTheme="minorHAnsi" w:cstheme="minorHAnsi"/>
          <w:szCs w:val="24"/>
        </w:rPr>
        <w:tab/>
      </w:r>
      <w:r w:rsidR="00D3332F" w:rsidRPr="00D503DD">
        <w:rPr>
          <w:rFonts w:cstheme="minorHAnsi"/>
          <w:szCs w:val="24"/>
        </w:rPr>
        <w:t xml:space="preserve">В поддержку интерактивных карт инфраструктуры для Академии МСЭ разработан курс самостоятельного обучения (доступен </w:t>
      </w:r>
      <w:hyperlink r:id="rId23" w:history="1">
        <w:r w:rsidR="00D3332F" w:rsidRPr="00D503DD">
          <w:rPr>
            <w:rStyle w:val="Hyperlink"/>
            <w:rFonts w:cstheme="minorHAnsi"/>
            <w:szCs w:val="24"/>
          </w:rPr>
          <w:t>здесь</w:t>
        </w:r>
      </w:hyperlink>
      <w:r w:rsidR="00D3332F" w:rsidRPr="00D503DD">
        <w:rPr>
          <w:rFonts w:cstheme="minorHAnsi"/>
          <w:szCs w:val="24"/>
        </w:rPr>
        <w:t>).</w:t>
      </w:r>
    </w:p>
    <w:p w14:paraId="2ACF3513" w14:textId="3F2C05C1" w:rsidR="00896EB2" w:rsidRPr="00D503DD" w:rsidRDefault="00CA635D" w:rsidP="00CA635D">
      <w:pPr>
        <w:pStyle w:val="enumlev1"/>
        <w:rPr>
          <w:rFonts w:cstheme="minorHAnsi"/>
          <w:szCs w:val="24"/>
        </w:rPr>
      </w:pPr>
      <w:r w:rsidRPr="00D503DD">
        <w:rPr>
          <w:rFonts w:asciiTheme="minorHAnsi" w:hAnsiTheme="minorHAnsi" w:cstheme="minorHAnsi"/>
          <w:szCs w:val="24"/>
        </w:rPr>
        <w:t>•</w:t>
      </w:r>
      <w:r w:rsidRPr="00D503DD">
        <w:rPr>
          <w:rFonts w:asciiTheme="minorHAnsi" w:hAnsiTheme="minorHAnsi" w:cstheme="minorHAnsi"/>
          <w:szCs w:val="24"/>
        </w:rPr>
        <w:tab/>
      </w:r>
      <w:r w:rsidR="004A074F" w:rsidRPr="00D503DD">
        <w:rPr>
          <w:rFonts w:cstheme="minorHAnsi"/>
          <w:szCs w:val="24"/>
        </w:rPr>
        <w:t>Выполнено исследование по оценке проектов подключения "последней мили" в Кении</w:t>
      </w:r>
      <w:r w:rsidR="00F5446D" w:rsidRPr="00D503DD">
        <w:rPr>
          <w:rFonts w:cstheme="minorHAnsi"/>
          <w:szCs w:val="24"/>
        </w:rPr>
        <w:t>.</w:t>
      </w:r>
    </w:p>
    <w:p w14:paraId="1FEBEC66" w14:textId="16E58340" w:rsidR="00935CE1" w:rsidRPr="00D503DD" w:rsidRDefault="00CA635D" w:rsidP="00CA635D">
      <w:pPr>
        <w:pStyle w:val="enumlev1"/>
        <w:rPr>
          <w:rFonts w:cstheme="minorHAnsi"/>
          <w:szCs w:val="24"/>
        </w:rPr>
      </w:pPr>
      <w:r w:rsidRPr="00D503DD">
        <w:rPr>
          <w:rFonts w:asciiTheme="minorHAnsi" w:hAnsiTheme="minorHAnsi" w:cstheme="minorHAnsi"/>
          <w:szCs w:val="24"/>
        </w:rPr>
        <w:t>•</w:t>
      </w:r>
      <w:r w:rsidRPr="00D503DD">
        <w:rPr>
          <w:rFonts w:asciiTheme="minorHAnsi" w:hAnsiTheme="minorHAnsi" w:cstheme="minorHAnsi"/>
          <w:szCs w:val="24"/>
        </w:rPr>
        <w:tab/>
      </w:r>
      <w:r w:rsidR="00935CE1" w:rsidRPr="00D503DD">
        <w:rPr>
          <w:rFonts w:cstheme="minorHAnsi"/>
          <w:szCs w:val="24"/>
        </w:rPr>
        <w:t>Проведены исследования фактического использования и качества подключения в школах, а также устойчивости инфраструктуры местной сети в подключенных школах в Казахстане, Кыргызстане и Узбекистане.</w:t>
      </w:r>
    </w:p>
    <w:p w14:paraId="7872F3C4" w14:textId="7DE8E252" w:rsidR="00085FBC" w:rsidRPr="00D503DD" w:rsidRDefault="00CA635D" w:rsidP="00CA635D">
      <w:pPr>
        <w:pStyle w:val="enumlev1"/>
        <w:rPr>
          <w:rFonts w:cstheme="minorHAnsi"/>
          <w:szCs w:val="24"/>
        </w:rPr>
      </w:pPr>
      <w:r w:rsidRPr="00D503DD">
        <w:rPr>
          <w:rFonts w:asciiTheme="minorHAnsi" w:hAnsiTheme="minorHAnsi" w:cstheme="minorHAnsi"/>
          <w:szCs w:val="24"/>
        </w:rPr>
        <w:t>•</w:t>
      </w:r>
      <w:r w:rsidRPr="00D503DD">
        <w:rPr>
          <w:rFonts w:asciiTheme="minorHAnsi" w:hAnsiTheme="minorHAnsi" w:cstheme="minorHAnsi"/>
          <w:szCs w:val="24"/>
        </w:rPr>
        <w:tab/>
      </w:r>
      <w:r w:rsidR="00792C38" w:rsidRPr="00D503DD">
        <w:rPr>
          <w:rFonts w:cstheme="minorHAnsi"/>
          <w:szCs w:val="24"/>
        </w:rPr>
        <w:t xml:space="preserve">Сессия ВВУИО: Соединенное Королевство поддерживает цифровое развитие в развивающихся странах и странах с формирующейся экономикой (запись доступна </w:t>
      </w:r>
      <w:hyperlink r:id="rId24" w:history="1">
        <w:r w:rsidR="00792C38" w:rsidRPr="00D503DD">
          <w:rPr>
            <w:rStyle w:val="Hyperlink"/>
            <w:rFonts w:cstheme="minorHAnsi"/>
            <w:szCs w:val="24"/>
          </w:rPr>
          <w:t>здесь</w:t>
        </w:r>
      </w:hyperlink>
      <w:r w:rsidR="00792C38" w:rsidRPr="00D503DD">
        <w:rPr>
          <w:rFonts w:cstheme="minorHAnsi"/>
          <w:szCs w:val="24"/>
        </w:rPr>
        <w:t>)</w:t>
      </w:r>
      <w:r w:rsidR="00F5446D" w:rsidRPr="00D503DD">
        <w:rPr>
          <w:rFonts w:cstheme="minorHAnsi"/>
          <w:szCs w:val="24"/>
        </w:rPr>
        <w:t>.</w:t>
      </w:r>
    </w:p>
    <w:p w14:paraId="2BCAC2CF" w14:textId="1BAA6DE0" w:rsidR="00EF3F6B" w:rsidRPr="00D503DD" w:rsidRDefault="00095D7A" w:rsidP="00CA635D">
      <w:pPr>
        <w:pStyle w:val="Headingi"/>
      </w:pPr>
      <w:r w:rsidRPr="00D503DD">
        <w:t>Благоприятная политическая и регуляторная среда</w:t>
      </w:r>
    </w:p>
    <w:p w14:paraId="66853FBB" w14:textId="62566833" w:rsidR="003D13CB" w:rsidRPr="00D503DD" w:rsidRDefault="003D13CB" w:rsidP="00CA635D">
      <w:pPr>
        <w:rPr>
          <w:rFonts w:cstheme="minorHAnsi"/>
          <w:szCs w:val="24"/>
        </w:rPr>
      </w:pPr>
      <w:r w:rsidRPr="00D503DD">
        <w:rPr>
          <w:rFonts w:cstheme="minorHAnsi"/>
          <w:szCs w:val="24"/>
        </w:rPr>
        <w:t xml:space="preserve">Наряду с непрерывной поддержкой и консультациями, которые предоставляются регуляторным органам и </w:t>
      </w:r>
      <w:r w:rsidRPr="00D503DD">
        <w:t>основным</w:t>
      </w:r>
      <w:r w:rsidRPr="00D503DD">
        <w:rPr>
          <w:rFonts w:cstheme="minorHAnsi"/>
          <w:szCs w:val="24"/>
        </w:rPr>
        <w:t xml:space="preserve"> заинтересованным сторонам в поддерживаемых странах, осуществляются следующие виды деятельности:</w:t>
      </w:r>
    </w:p>
    <w:p w14:paraId="153F473A" w14:textId="6A3F6D35" w:rsidR="00EF3F6B" w:rsidRPr="00D503DD" w:rsidRDefault="00CA635D" w:rsidP="00CA635D">
      <w:pPr>
        <w:pStyle w:val="enumlev1"/>
      </w:pPr>
      <w:r w:rsidRPr="00D503DD">
        <w:rPr>
          <w:rFonts w:asciiTheme="minorHAnsi" w:hAnsiTheme="minorHAnsi"/>
        </w:rPr>
        <w:t>•</w:t>
      </w:r>
      <w:r w:rsidRPr="00D503DD">
        <w:rPr>
          <w:rFonts w:asciiTheme="minorHAnsi" w:hAnsiTheme="minorHAnsi"/>
        </w:rPr>
        <w:tab/>
      </w:r>
      <w:r w:rsidR="003C3790" w:rsidRPr="00D503DD">
        <w:t xml:space="preserve">В Южной Африке и Сьерра-Леоне проводятся исследования по вопросам политики и регулирования, включая исследования конкретных ситуаций совместного регулирования. </w:t>
      </w:r>
    </w:p>
    <w:p w14:paraId="750B569F" w14:textId="1E4D6931" w:rsidR="00A1428B" w:rsidRPr="00D503DD" w:rsidRDefault="00CA635D" w:rsidP="00CA635D">
      <w:pPr>
        <w:pStyle w:val="enumlev1"/>
        <w:rPr>
          <w:rFonts w:cstheme="minorHAnsi"/>
          <w:i/>
          <w:iCs/>
          <w:szCs w:val="24"/>
        </w:rPr>
      </w:pPr>
      <w:r w:rsidRPr="00D503DD">
        <w:rPr>
          <w:rFonts w:asciiTheme="minorHAnsi" w:hAnsiTheme="minorHAnsi" w:cstheme="minorHAnsi"/>
          <w:szCs w:val="24"/>
        </w:rPr>
        <w:lastRenderedPageBreak/>
        <w:t>•</w:t>
      </w:r>
      <w:r w:rsidRPr="00D503DD">
        <w:rPr>
          <w:rFonts w:asciiTheme="minorHAnsi" w:hAnsiTheme="minorHAnsi" w:cstheme="minorHAnsi"/>
          <w:szCs w:val="24"/>
        </w:rPr>
        <w:tab/>
      </w:r>
      <w:r w:rsidR="00A1428B" w:rsidRPr="00D503DD">
        <w:rPr>
          <w:rFonts w:cstheme="minorHAnsi"/>
          <w:szCs w:val="24"/>
        </w:rPr>
        <w:t xml:space="preserve">В соответствии с комплектом материалов по эффективности ФУО, в Академии МСЭ </w:t>
      </w:r>
      <w:r w:rsidR="00A1428B" w:rsidRPr="00D503DD">
        <w:t>предлагается</w:t>
      </w:r>
      <w:r w:rsidR="00A1428B" w:rsidRPr="00D503DD">
        <w:rPr>
          <w:rFonts w:cstheme="minorHAnsi"/>
          <w:szCs w:val="24"/>
        </w:rPr>
        <w:t xml:space="preserve"> курс самостоятельного обучения (доступ</w:t>
      </w:r>
      <w:r w:rsidR="00256984" w:rsidRPr="00D503DD">
        <w:rPr>
          <w:rFonts w:cstheme="minorHAnsi"/>
          <w:szCs w:val="24"/>
        </w:rPr>
        <w:t>е</w:t>
      </w:r>
      <w:r w:rsidR="00A1428B" w:rsidRPr="00D503DD">
        <w:rPr>
          <w:rFonts w:cstheme="minorHAnsi"/>
          <w:szCs w:val="24"/>
        </w:rPr>
        <w:t xml:space="preserve">н </w:t>
      </w:r>
      <w:hyperlink r:id="rId25" w:history="1">
        <w:r w:rsidR="00A1428B" w:rsidRPr="00D503DD">
          <w:rPr>
            <w:rStyle w:val="Hyperlink"/>
            <w:rFonts w:cstheme="minorHAnsi"/>
            <w:szCs w:val="24"/>
          </w:rPr>
          <w:t>здесь</w:t>
        </w:r>
      </w:hyperlink>
      <w:r w:rsidR="00A1428B" w:rsidRPr="00D503DD">
        <w:rPr>
          <w:rFonts w:cstheme="minorHAnsi"/>
          <w:szCs w:val="24"/>
        </w:rPr>
        <w:t xml:space="preserve">). Вскоре </w:t>
      </w:r>
      <w:r w:rsidR="00F5446D" w:rsidRPr="00D503DD">
        <w:rPr>
          <w:rFonts w:cstheme="minorHAnsi"/>
          <w:szCs w:val="24"/>
        </w:rPr>
        <w:t xml:space="preserve">он </w:t>
      </w:r>
      <w:r w:rsidR="00A1428B" w:rsidRPr="00D503DD">
        <w:rPr>
          <w:rFonts w:cstheme="minorHAnsi"/>
          <w:szCs w:val="24"/>
        </w:rPr>
        <w:t xml:space="preserve">будет также доступен на португальском и индонезийском языках. </w:t>
      </w:r>
    </w:p>
    <w:p w14:paraId="0348CBDA" w14:textId="72E6E0C8" w:rsidR="00A1428B" w:rsidRPr="00D503DD" w:rsidRDefault="00CA635D" w:rsidP="00CA635D">
      <w:pPr>
        <w:pStyle w:val="enumlev1"/>
        <w:rPr>
          <w:rFonts w:cstheme="minorHAnsi"/>
          <w:szCs w:val="24"/>
        </w:rPr>
      </w:pPr>
      <w:r w:rsidRPr="00D503DD">
        <w:rPr>
          <w:rFonts w:asciiTheme="minorHAnsi" w:hAnsiTheme="minorHAnsi" w:cstheme="minorHAnsi"/>
          <w:szCs w:val="24"/>
        </w:rPr>
        <w:t>•</w:t>
      </w:r>
      <w:r w:rsidRPr="00D503DD">
        <w:rPr>
          <w:rFonts w:asciiTheme="minorHAnsi" w:hAnsiTheme="minorHAnsi" w:cstheme="minorHAnsi"/>
          <w:szCs w:val="24"/>
        </w:rPr>
        <w:tab/>
      </w:r>
      <w:r w:rsidR="00A35F7C" w:rsidRPr="00D503DD">
        <w:t>Поддержка</w:t>
      </w:r>
      <w:r w:rsidR="00A35F7C" w:rsidRPr="00D503DD">
        <w:rPr>
          <w:rFonts w:cstheme="minorHAnsi"/>
          <w:szCs w:val="24"/>
        </w:rPr>
        <w:t xml:space="preserve"> разработки структуры административного управления грантами</w:t>
      </w:r>
      <w:r w:rsidR="004A1676">
        <w:rPr>
          <w:rFonts w:cstheme="minorHAnsi"/>
          <w:szCs w:val="24"/>
        </w:rPr>
        <w:t>.</w:t>
      </w:r>
    </w:p>
    <w:p w14:paraId="431D2F00" w14:textId="7445F347" w:rsidR="00095D7A" w:rsidRPr="00D503DD" w:rsidRDefault="00A35F7C" w:rsidP="00CA635D">
      <w:pPr>
        <w:pStyle w:val="Headingi"/>
      </w:pPr>
      <w:r w:rsidRPr="00D503DD">
        <w:t>Инклюзивная и защищенная электросвязь/ИКТ для устойчивого развития</w:t>
      </w:r>
    </w:p>
    <w:p w14:paraId="73EBB4D4" w14:textId="1E4A3C63" w:rsidR="00E95AD4" w:rsidRPr="00D503DD" w:rsidRDefault="00056057" w:rsidP="00CA635D">
      <w:r w:rsidRPr="00D503DD">
        <w:t>Одной из ключевых проблем является обеспечение безопасности детей в онлайновой среде после того, как возможно установление соединений. Для поддержки дорожной карты Министерства расширения прав и возможностей женщин и защиты ребенка (PPPA) Индонезии, предназначенной для предотвращения кибернасилия, киберз</w:t>
      </w:r>
      <w:r w:rsidR="00F5446D" w:rsidRPr="00D503DD">
        <w:t>а</w:t>
      </w:r>
      <w:r w:rsidRPr="00D503DD">
        <w:t xml:space="preserve">висимости, а также киберзапугивания, Руководящие указания МСЭ по защите ребенка в онлайновой среде были переведены на индонезийский язык (доступны </w:t>
      </w:r>
      <w:hyperlink r:id="rId26" w:history="1">
        <w:r w:rsidRPr="00D503DD">
          <w:rPr>
            <w:rStyle w:val="Hyperlink"/>
            <w:rFonts w:cstheme="minorHAnsi"/>
            <w:szCs w:val="24"/>
          </w:rPr>
          <w:t>здесь</w:t>
        </w:r>
      </w:hyperlink>
      <w:r w:rsidRPr="00D503DD">
        <w:t>)</w:t>
      </w:r>
      <w:r w:rsidR="004A1676">
        <w:t>.</w:t>
      </w:r>
    </w:p>
    <w:p w14:paraId="66222076" w14:textId="63F03DDB" w:rsidR="007A0A2D" w:rsidRPr="00D503DD" w:rsidRDefault="00CA635D" w:rsidP="00CA635D">
      <w:pPr>
        <w:pStyle w:val="Heading1"/>
      </w:pPr>
      <w:r w:rsidRPr="00D503DD">
        <w:t>4</w:t>
      </w:r>
      <w:r w:rsidRPr="00D503DD">
        <w:tab/>
      </w:r>
      <w:r w:rsidR="00F5446D" w:rsidRPr="00D503DD">
        <w:t xml:space="preserve">Инициатива </w:t>
      </w:r>
      <w:r w:rsidR="007A0A2D" w:rsidRPr="004A1676">
        <w:rPr>
          <w:b w:val="0"/>
          <w:bCs/>
        </w:rPr>
        <w:t>"</w:t>
      </w:r>
      <w:r w:rsidR="007A0A2D" w:rsidRPr="00D503DD">
        <w:t>Соединение для восстановления</w:t>
      </w:r>
      <w:r w:rsidR="007A0A2D" w:rsidRPr="004A1676">
        <w:rPr>
          <w:b w:val="0"/>
          <w:bCs/>
        </w:rPr>
        <w:t>"</w:t>
      </w:r>
      <w:r w:rsidR="007A0A2D" w:rsidRPr="00D503DD">
        <w:t xml:space="preserve"> (Connect2Recover, C2R)</w:t>
      </w:r>
    </w:p>
    <w:p w14:paraId="42A59AC4" w14:textId="1822CF9B" w:rsidR="00446BF9" w:rsidRPr="00D503DD" w:rsidRDefault="00446BF9" w:rsidP="00B724EA">
      <w:pPr>
        <w:pStyle w:val="Headingb"/>
      </w:pPr>
      <w:r w:rsidRPr="00D503DD">
        <w:t>Базовая информация</w:t>
      </w:r>
    </w:p>
    <w:p w14:paraId="08F88F84" w14:textId="565FF8B5" w:rsidR="00605EC0" w:rsidRPr="00D503DD" w:rsidRDefault="00446BF9" w:rsidP="00B724EA">
      <w:r w:rsidRPr="00D503DD">
        <w:t>В сентябре 2020 года МСЭ при поддержке Министерства внутренних дел и связи Японии и Центра гуманитарной помощи и гуманитарных операций им. короля Салмана (Королевство Саудовская Аравия) приступил к реализации инициативы "Соединение для восстановления". Также инициатива C2R поддерживается Департаментом инфраструктуры, транспорта, регионального развития, связи и искусств (DITRA) Австралии</w:t>
      </w:r>
      <w:r w:rsidR="00F5446D" w:rsidRPr="00D503DD">
        <w:t>,</w:t>
      </w:r>
      <w:r w:rsidRPr="00D503DD">
        <w:t xml:space="preserve"> Министерством транспорта и связи Литвы и Министерством иностранных дел Чешской Республики. Кроме того, инициативу поддержали такие Члены Сектора, как Huawei и Vodafone. </w:t>
      </w:r>
    </w:p>
    <w:p w14:paraId="1FB9F4DB" w14:textId="6BE59790" w:rsidR="00EB51C1" w:rsidRPr="00D503DD" w:rsidRDefault="00446BF9" w:rsidP="00DF1D60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overflowPunct/>
        <w:autoSpaceDE/>
        <w:autoSpaceDN/>
        <w:adjustRightInd/>
        <w:spacing w:after="120"/>
        <w:textAlignment w:val="auto"/>
        <w:rPr>
          <w:rFonts w:cstheme="minorHAnsi"/>
          <w:szCs w:val="24"/>
        </w:rPr>
      </w:pPr>
      <w:r w:rsidRPr="00D503DD">
        <w:rPr>
          <w:rFonts w:cstheme="minorHAnsi"/>
          <w:szCs w:val="24"/>
        </w:rPr>
        <w:t>Инициатива помогает странам укрепить свою цифровую инфраструктуру и цифровые экосистемы в период после пандемии COVID-19 и стихийных бедствий (</w:t>
      </w:r>
      <w:hyperlink r:id="rId27" w:history="1">
        <w:r w:rsidRPr="00D503DD">
          <w:rPr>
            <w:rStyle w:val="Hyperlink"/>
            <w:rFonts w:cstheme="minorHAnsi"/>
            <w:szCs w:val="24"/>
          </w:rPr>
          <w:t>Резолюция 215 Полномочной конференции</w:t>
        </w:r>
      </w:hyperlink>
      <w:r w:rsidRPr="00D503DD">
        <w:rPr>
          <w:rFonts w:cstheme="minorHAnsi"/>
          <w:szCs w:val="24"/>
        </w:rPr>
        <w:t>)</w:t>
      </w:r>
      <w:r w:rsidR="004A5A92" w:rsidRPr="00D503DD">
        <w:rPr>
          <w:rFonts w:cstheme="minorHAnsi"/>
          <w:szCs w:val="24"/>
        </w:rPr>
        <w:t>, при этом</w:t>
      </w:r>
      <w:r w:rsidRPr="00D503DD">
        <w:rPr>
          <w:rFonts w:cstheme="minorHAnsi"/>
          <w:szCs w:val="24"/>
        </w:rPr>
        <w:t xml:space="preserve"> приоритет отдается наименее развитым странам (НРС), развивающимся странам, не имеющим выхода к морю (ЛЛДС), и малым островным развивающимся государствам (СИДС) (</w:t>
      </w:r>
      <w:hyperlink r:id="rId28" w:history="1">
        <w:r w:rsidRPr="00D503DD">
          <w:rPr>
            <w:rStyle w:val="Hyperlink"/>
            <w:rFonts w:cstheme="minorHAnsi"/>
            <w:szCs w:val="24"/>
          </w:rPr>
          <w:t>Резолюция 16 ВКРЭ</w:t>
        </w:r>
      </w:hyperlink>
      <w:r w:rsidRPr="00D503DD">
        <w:rPr>
          <w:rFonts w:cstheme="minorHAnsi"/>
          <w:szCs w:val="24"/>
        </w:rPr>
        <w:t xml:space="preserve">) </w:t>
      </w:r>
      <w:r w:rsidR="004A5A92" w:rsidRPr="00D503DD">
        <w:rPr>
          <w:rFonts w:cstheme="minorHAnsi"/>
          <w:szCs w:val="24"/>
        </w:rPr>
        <w:t xml:space="preserve">в целях </w:t>
      </w:r>
      <w:r w:rsidRPr="00D503DD">
        <w:rPr>
          <w:rFonts w:cstheme="minorHAnsi"/>
          <w:szCs w:val="24"/>
        </w:rPr>
        <w:t>преодоления цифрового разрыва (</w:t>
      </w:r>
      <w:hyperlink r:id="rId29" w:history="1">
        <w:r w:rsidRPr="00D503DD">
          <w:rPr>
            <w:rStyle w:val="Hyperlink"/>
            <w:rFonts w:cstheme="minorHAnsi"/>
            <w:szCs w:val="24"/>
          </w:rPr>
          <w:t>Резолюция 37 ВКРЭ</w:t>
        </w:r>
      </w:hyperlink>
      <w:r w:rsidRPr="00D503DD">
        <w:rPr>
          <w:rFonts w:cstheme="minorHAnsi"/>
          <w:szCs w:val="24"/>
        </w:rPr>
        <w:t>)</w:t>
      </w:r>
      <w:r w:rsidR="004A5A92" w:rsidRPr="00D503DD">
        <w:rPr>
          <w:rFonts w:cstheme="minorHAnsi"/>
          <w:szCs w:val="24"/>
        </w:rPr>
        <w:t>,</w:t>
      </w:r>
      <w:r w:rsidRPr="00D503DD">
        <w:rPr>
          <w:rFonts w:cstheme="minorHAnsi"/>
          <w:szCs w:val="24"/>
        </w:rPr>
        <w:t xml:space="preserve"> а также для оказания помощи странам с особыми потребностями.</w:t>
      </w:r>
    </w:p>
    <w:p w14:paraId="15D0467C" w14:textId="120983D2" w:rsidR="001E5F05" w:rsidRPr="00D503DD" w:rsidRDefault="001E5F05" w:rsidP="00B724EA">
      <w:pPr>
        <w:pStyle w:val="Headingb"/>
      </w:pPr>
      <w:r w:rsidRPr="00D503DD">
        <w:t>Руководящий комитет</w:t>
      </w:r>
    </w:p>
    <w:p w14:paraId="1212D49A" w14:textId="76F448E4" w:rsidR="001E5F05" w:rsidRPr="00D503DD" w:rsidRDefault="001E5F05" w:rsidP="00B724EA">
      <w:r w:rsidRPr="00D503DD">
        <w:t>Председателем Руководящего комитета инициативы "Соединение для восстановления" является Директор БРЭ; в состав комитета входят представители Австралии, Чешской Республики, Японии, Литвы и Саудовской Аравии. В период с мая 2022 года по апрель 2023</w:t>
      </w:r>
      <w:r w:rsidR="004A5A92" w:rsidRPr="00D503DD">
        <w:t> </w:t>
      </w:r>
      <w:r w:rsidRPr="00D503DD">
        <w:t>года Руководящий комитет провел три собрания.</w:t>
      </w:r>
    </w:p>
    <w:p w14:paraId="75386E18" w14:textId="6CEA0A33" w:rsidR="00007A27" w:rsidRPr="00D503DD" w:rsidRDefault="00007A27" w:rsidP="00B724EA">
      <w:pPr>
        <w:pStyle w:val="Headingb"/>
      </w:pPr>
      <w:r w:rsidRPr="00D503DD">
        <w:t>Меры, принятые в соответствии с Планом действий Буэнос-Айреса (май – декабрь 2022 г.)</w:t>
      </w:r>
    </w:p>
    <w:p w14:paraId="44657082" w14:textId="49D05C57" w:rsidR="64907745" w:rsidRPr="00D503DD" w:rsidRDefault="64907745" w:rsidP="00B724EA">
      <w:pPr>
        <w:pStyle w:val="Headingi"/>
      </w:pPr>
      <w:r w:rsidRPr="00D503DD">
        <w:t>Мобилизация ресурсов и международное сотрудничество</w:t>
      </w:r>
    </w:p>
    <w:p w14:paraId="2BDC6BC3" w14:textId="39B44341" w:rsidR="64907745" w:rsidRPr="00D503DD" w:rsidRDefault="00CA635D" w:rsidP="00B724EA">
      <w:pPr>
        <w:pStyle w:val="enumlev1"/>
      </w:pPr>
      <w:r w:rsidRPr="00D503DD">
        <w:rPr>
          <w:rFonts w:asciiTheme="minorHAnsi" w:hAnsiTheme="minorHAnsi"/>
        </w:rPr>
        <w:t>•</w:t>
      </w:r>
      <w:r w:rsidRPr="00D503DD">
        <w:rPr>
          <w:rFonts w:asciiTheme="minorHAnsi" w:hAnsiTheme="minorHAnsi"/>
        </w:rPr>
        <w:tab/>
      </w:r>
      <w:r w:rsidR="64907745" w:rsidRPr="00D503DD">
        <w:t xml:space="preserve">Активное сотрудничество </w:t>
      </w:r>
      <w:r w:rsidR="004A5A92" w:rsidRPr="00D503DD">
        <w:t>пяти</w:t>
      </w:r>
      <w:r w:rsidR="64907745" w:rsidRPr="00D503DD">
        <w:t xml:space="preserve"> Государств-Членов и </w:t>
      </w:r>
      <w:r w:rsidR="004A5A92" w:rsidRPr="00D503DD">
        <w:t>двух</w:t>
      </w:r>
      <w:r w:rsidR="64907745" w:rsidRPr="00D503DD">
        <w:t xml:space="preserve"> членов Сектора, взносы на общую сумму 2,8 </w:t>
      </w:r>
      <w:proofErr w:type="gramStart"/>
      <w:r w:rsidR="00256984" w:rsidRPr="00D503DD">
        <w:t>млн</w:t>
      </w:r>
      <w:r w:rsidR="004A5A92" w:rsidRPr="00D503DD">
        <w:t>.</w:t>
      </w:r>
      <w:proofErr w:type="gramEnd"/>
      <w:r w:rsidR="64907745" w:rsidRPr="00D503DD">
        <w:t xml:space="preserve"> долларов США и воздействие, охватывающее 43 страны, свидетельствуют о влиянии мобилизации ресурсов и партнерских отношений для ускорения развития электросвязи/ИКТ.</w:t>
      </w:r>
    </w:p>
    <w:p w14:paraId="2F9E6044" w14:textId="5BA26E04" w:rsidR="714F6AF3" w:rsidRPr="00D503DD" w:rsidRDefault="714F6AF3" w:rsidP="00B724EA">
      <w:pPr>
        <w:pStyle w:val="Headingi"/>
      </w:pPr>
      <w:r w:rsidRPr="00D503DD">
        <w:t xml:space="preserve">Техническая помощь НРС, ЛЛДС и СИДС (Резолюция 16 ВКРЭ): </w:t>
      </w:r>
    </w:p>
    <w:p w14:paraId="33C56823" w14:textId="5384F592" w:rsidR="714F6AF3" w:rsidRPr="00D503DD" w:rsidRDefault="00CA635D" w:rsidP="00B724EA">
      <w:pPr>
        <w:pStyle w:val="enumlev1"/>
      </w:pPr>
      <w:r w:rsidRPr="00D503DD">
        <w:rPr>
          <w:rFonts w:asciiTheme="minorHAnsi" w:hAnsiTheme="minorHAnsi"/>
        </w:rPr>
        <w:t>•</w:t>
      </w:r>
      <w:r w:rsidRPr="00D503DD">
        <w:rPr>
          <w:rFonts w:asciiTheme="minorHAnsi" w:hAnsiTheme="minorHAnsi"/>
        </w:rPr>
        <w:tab/>
      </w:r>
      <w:r w:rsidR="714F6AF3" w:rsidRPr="00D503DD">
        <w:t>В Армении, Казахстане, Мавритании и Зимбабве были проведены оценки устойчивости для укрепления инфраструктуры электросвязи/ИКТ и экономического восстановления и развития в этих странах. Работа в Мавритании и Зимбабве еще не завершена.</w:t>
      </w:r>
    </w:p>
    <w:p w14:paraId="1568BD35" w14:textId="2ECDBD87" w:rsidR="714F6AF3" w:rsidRPr="00D503DD" w:rsidRDefault="00CA635D" w:rsidP="00B724EA">
      <w:pPr>
        <w:pStyle w:val="enumlev1"/>
      </w:pPr>
      <w:r w:rsidRPr="00D503DD">
        <w:rPr>
          <w:rFonts w:asciiTheme="minorHAnsi" w:hAnsiTheme="minorHAnsi"/>
        </w:rPr>
        <w:t>•</w:t>
      </w:r>
      <w:r w:rsidRPr="00D503DD">
        <w:rPr>
          <w:rFonts w:asciiTheme="minorHAnsi" w:hAnsiTheme="minorHAnsi"/>
        </w:rPr>
        <w:tab/>
      </w:r>
      <w:r w:rsidR="714F6AF3" w:rsidRPr="00D503DD">
        <w:t xml:space="preserve">Эсватини, Уганда, Эфиопия, Ботсвана, Замбия, Руанда, Доминика, Зимбабве и другие страны воспользовались 15 отчетами, представленными в рамках конкурса исследований и отчетом </w:t>
      </w:r>
      <w:r w:rsidR="714F6AF3" w:rsidRPr="00D503DD">
        <w:lastRenderedPageBreak/>
        <w:t>"Сделать лучше, чем было, с помощью широкополосной связи", которые были посвящены проблематике возможности установления цифровых соединений и преодоления цифрового разрыва (Резолюция 37 ВКРЭ).</w:t>
      </w:r>
    </w:p>
    <w:p w14:paraId="1FD1440C" w14:textId="25ECB591" w:rsidR="714F6AF3" w:rsidRPr="00D503DD" w:rsidRDefault="00CA635D" w:rsidP="00B724EA">
      <w:pPr>
        <w:pStyle w:val="enumlev1"/>
      </w:pPr>
      <w:r w:rsidRPr="00D503DD">
        <w:rPr>
          <w:rFonts w:asciiTheme="minorHAnsi" w:hAnsiTheme="minorHAnsi"/>
        </w:rPr>
        <w:t>•</w:t>
      </w:r>
      <w:r w:rsidRPr="00D503DD">
        <w:rPr>
          <w:rFonts w:asciiTheme="minorHAnsi" w:hAnsiTheme="minorHAnsi"/>
        </w:rPr>
        <w:tab/>
      </w:r>
      <w:r w:rsidR="714F6AF3" w:rsidRPr="00D503DD">
        <w:t>Планируется оказание технической помощи Молдове в укреплении национального плана электросвязи в чрезвычайных ситуациях, а также сотового радиовещания.</w:t>
      </w:r>
    </w:p>
    <w:p w14:paraId="01E16477" w14:textId="311D535C" w:rsidR="714F6AF3" w:rsidRPr="00D503DD" w:rsidRDefault="714F6AF3" w:rsidP="00B724EA">
      <w:pPr>
        <w:pStyle w:val="Headingi"/>
      </w:pPr>
      <w:r w:rsidRPr="00D503DD">
        <w:t>Меры, направленные на содействие странам с особыми потребностями:</w:t>
      </w:r>
    </w:p>
    <w:p w14:paraId="0AC6A58A" w14:textId="1042FB73" w:rsidR="714F6AF3" w:rsidRPr="00D503DD" w:rsidRDefault="00CA635D" w:rsidP="00B724EA">
      <w:pPr>
        <w:pStyle w:val="enumlev1"/>
      </w:pPr>
      <w:r w:rsidRPr="00D503DD">
        <w:rPr>
          <w:rFonts w:asciiTheme="minorHAnsi" w:hAnsiTheme="minorHAnsi"/>
        </w:rPr>
        <w:t>•</w:t>
      </w:r>
      <w:r w:rsidRPr="00D503DD">
        <w:rPr>
          <w:rFonts w:asciiTheme="minorHAnsi" w:hAnsiTheme="minorHAnsi"/>
        </w:rPr>
        <w:tab/>
      </w:r>
      <w:r w:rsidR="714F6AF3" w:rsidRPr="00D503DD">
        <w:t xml:space="preserve">На Гаити после землетрясения была проведена оценка ущерба и способности к восстановлению, с тем чтобы помочь Гаити восстановить свою инфраструктуру и сектор электросвязи и повысить их устойчивость к стихийным бедствиям в соответствии с Резолюцией 60 ВКРЭ. </w:t>
      </w:r>
    </w:p>
    <w:p w14:paraId="12E1BFAA" w14:textId="74B52BBD" w:rsidR="714F6AF3" w:rsidRPr="00D503DD" w:rsidRDefault="00CA635D" w:rsidP="00CA635D">
      <w:pPr>
        <w:pStyle w:val="enumlev1"/>
        <w:rPr>
          <w:rFonts w:cstheme="minorHAnsi"/>
          <w:szCs w:val="24"/>
        </w:rPr>
      </w:pPr>
      <w:r w:rsidRPr="00D503DD">
        <w:rPr>
          <w:rFonts w:asciiTheme="minorHAnsi" w:hAnsiTheme="minorHAnsi" w:cstheme="minorHAnsi"/>
          <w:szCs w:val="24"/>
        </w:rPr>
        <w:t>•</w:t>
      </w:r>
      <w:r w:rsidRPr="00D503DD">
        <w:rPr>
          <w:rFonts w:asciiTheme="minorHAnsi" w:hAnsiTheme="minorHAnsi" w:cstheme="minorHAnsi"/>
          <w:szCs w:val="24"/>
        </w:rPr>
        <w:tab/>
      </w:r>
      <w:r w:rsidR="714F6AF3" w:rsidRPr="00D503DD">
        <w:rPr>
          <w:rFonts w:cstheme="minorHAnsi"/>
          <w:szCs w:val="24"/>
        </w:rPr>
        <w:t xml:space="preserve">В </w:t>
      </w:r>
      <w:r w:rsidR="714F6AF3" w:rsidRPr="00D503DD">
        <w:t>Государстве</w:t>
      </w:r>
      <w:r w:rsidR="714F6AF3" w:rsidRPr="00D503DD">
        <w:rPr>
          <w:rFonts w:cstheme="minorHAnsi"/>
          <w:szCs w:val="24"/>
        </w:rPr>
        <w:t xml:space="preserve"> Палестина разработка структуры плана нумерации будет способствовать росту сектора электросвязи/ИКТ, что стимулирует экономический рост и развитие в соответствии с Резолюцией 18 ВКРЭ.</w:t>
      </w:r>
    </w:p>
    <w:p w14:paraId="6AA4D1CF" w14:textId="655BDE01" w:rsidR="714F6AF3" w:rsidRPr="00D503DD" w:rsidRDefault="00CA635D" w:rsidP="00CA635D">
      <w:pPr>
        <w:pStyle w:val="enumlev1"/>
        <w:rPr>
          <w:rFonts w:cstheme="minorHAnsi"/>
          <w:szCs w:val="24"/>
        </w:rPr>
      </w:pPr>
      <w:r w:rsidRPr="00D503DD">
        <w:rPr>
          <w:rFonts w:asciiTheme="minorHAnsi" w:hAnsiTheme="minorHAnsi" w:cstheme="minorHAnsi"/>
          <w:szCs w:val="24"/>
        </w:rPr>
        <w:t>•</w:t>
      </w:r>
      <w:r w:rsidRPr="00D503DD">
        <w:rPr>
          <w:rFonts w:asciiTheme="minorHAnsi" w:hAnsiTheme="minorHAnsi" w:cstheme="minorHAnsi"/>
          <w:szCs w:val="24"/>
        </w:rPr>
        <w:tab/>
      </w:r>
      <w:r w:rsidR="714F6AF3" w:rsidRPr="00D503DD">
        <w:rPr>
          <w:rFonts w:cstheme="minorHAnsi"/>
          <w:szCs w:val="24"/>
        </w:rPr>
        <w:t xml:space="preserve">В </w:t>
      </w:r>
      <w:r w:rsidR="714F6AF3" w:rsidRPr="00D503DD">
        <w:t>Руанде</w:t>
      </w:r>
      <w:r w:rsidR="714F6AF3" w:rsidRPr="00D503DD">
        <w:rPr>
          <w:rFonts w:cstheme="minorHAnsi"/>
          <w:szCs w:val="24"/>
        </w:rPr>
        <w:t xml:space="preserve"> реализация экспериментального проекта на основе инициативы Giga дает данные для расширения масштабов возможности установления соединений в школах страны для долгосрочного роста и развития в соответствии с Резолюцией 25 ВКРЭ. </w:t>
      </w:r>
    </w:p>
    <w:p w14:paraId="4CFE48FA" w14:textId="3C566580" w:rsidR="714F6AF3" w:rsidRPr="00D503DD" w:rsidRDefault="714F6AF3" w:rsidP="00B724EA">
      <w:pPr>
        <w:pStyle w:val="Headingi"/>
      </w:pPr>
      <w:r w:rsidRPr="00D503DD">
        <w:t>Благоприятная политическая и регуляторная среда:</w:t>
      </w:r>
    </w:p>
    <w:p w14:paraId="42CC1FCA" w14:textId="1060BF62" w:rsidR="714F6AF3" w:rsidRPr="00D503DD" w:rsidRDefault="00CA635D" w:rsidP="00CA635D">
      <w:pPr>
        <w:pStyle w:val="enumlev1"/>
        <w:rPr>
          <w:rFonts w:cstheme="minorHAnsi"/>
          <w:szCs w:val="24"/>
        </w:rPr>
      </w:pPr>
      <w:r w:rsidRPr="00D503DD">
        <w:rPr>
          <w:rFonts w:asciiTheme="minorHAnsi" w:hAnsiTheme="minorHAnsi" w:cstheme="minorHAnsi"/>
          <w:szCs w:val="24"/>
        </w:rPr>
        <w:t>•</w:t>
      </w:r>
      <w:r w:rsidRPr="00D503DD">
        <w:rPr>
          <w:rFonts w:asciiTheme="minorHAnsi" w:hAnsiTheme="minorHAnsi" w:cstheme="minorHAnsi"/>
          <w:szCs w:val="24"/>
        </w:rPr>
        <w:tab/>
      </w:r>
      <w:r w:rsidR="714F6AF3" w:rsidRPr="00D503DD">
        <w:rPr>
          <w:rFonts w:cstheme="minorHAnsi"/>
          <w:szCs w:val="24"/>
        </w:rPr>
        <w:t xml:space="preserve">На основе разработки методики "Соединение для восстановления" и согласования сбора </w:t>
      </w:r>
      <w:r w:rsidR="714F6AF3" w:rsidRPr="00D503DD">
        <w:t>данных</w:t>
      </w:r>
      <w:r w:rsidR="714F6AF3" w:rsidRPr="00D503DD">
        <w:rPr>
          <w:rFonts w:cstheme="minorHAnsi"/>
          <w:szCs w:val="24"/>
        </w:rPr>
        <w:t xml:space="preserve"> по широкополосной связи при реализации инициатив МСЭ в области возможности установления соединений с целью расширения возможностей регуляторных органов по проведению оценки способности к восстановлению и сбору данных.</w:t>
      </w:r>
    </w:p>
    <w:p w14:paraId="1919941E" w14:textId="6A9ABF1B" w:rsidR="714F6AF3" w:rsidRPr="00D503DD" w:rsidRDefault="00CA635D" w:rsidP="00CA635D">
      <w:pPr>
        <w:pStyle w:val="enumlev1"/>
        <w:rPr>
          <w:rFonts w:cstheme="minorHAnsi"/>
          <w:szCs w:val="24"/>
        </w:rPr>
      </w:pPr>
      <w:r w:rsidRPr="00D503DD">
        <w:rPr>
          <w:rFonts w:asciiTheme="minorHAnsi" w:hAnsiTheme="minorHAnsi" w:cstheme="minorHAnsi"/>
          <w:szCs w:val="24"/>
        </w:rPr>
        <w:t>•</w:t>
      </w:r>
      <w:r w:rsidRPr="00D503DD">
        <w:rPr>
          <w:rFonts w:asciiTheme="minorHAnsi" w:hAnsiTheme="minorHAnsi" w:cstheme="minorHAnsi"/>
          <w:szCs w:val="24"/>
        </w:rPr>
        <w:tab/>
      </w:r>
      <w:r w:rsidR="714F6AF3" w:rsidRPr="00D503DD">
        <w:rPr>
          <w:rFonts w:cstheme="minorHAnsi"/>
          <w:szCs w:val="24"/>
        </w:rPr>
        <w:t xml:space="preserve">Технико-экономическое обоснование создания единого карибского регионального </w:t>
      </w:r>
      <w:r w:rsidR="714F6AF3" w:rsidRPr="00D503DD">
        <w:t>регуляторного</w:t>
      </w:r>
      <w:r w:rsidR="714F6AF3" w:rsidRPr="00D503DD">
        <w:rPr>
          <w:rFonts w:cstheme="minorHAnsi"/>
          <w:szCs w:val="24"/>
        </w:rPr>
        <w:t xml:space="preserve"> органа электросвязи для Карибского сообщества (КАРИКОМ) содержит </w:t>
      </w:r>
      <w:r w:rsidR="004A5A92" w:rsidRPr="00D503DD">
        <w:rPr>
          <w:rFonts w:cstheme="minorHAnsi"/>
          <w:szCs w:val="24"/>
        </w:rPr>
        <w:t>фактические материалы</w:t>
      </w:r>
      <w:r w:rsidR="714F6AF3" w:rsidRPr="00D503DD">
        <w:rPr>
          <w:rFonts w:cstheme="minorHAnsi"/>
          <w:szCs w:val="24"/>
        </w:rPr>
        <w:t xml:space="preserve"> для принятия решений в области регулирования в интересах развития экономики.</w:t>
      </w:r>
    </w:p>
    <w:p w14:paraId="3064330C" w14:textId="4DA26AF7" w:rsidR="714F6AF3" w:rsidRPr="00D503DD" w:rsidRDefault="00CA635D" w:rsidP="00CA635D">
      <w:pPr>
        <w:pStyle w:val="enumlev1"/>
        <w:rPr>
          <w:rFonts w:cstheme="minorHAnsi"/>
          <w:szCs w:val="24"/>
        </w:rPr>
      </w:pPr>
      <w:r w:rsidRPr="00D503DD">
        <w:rPr>
          <w:rFonts w:asciiTheme="minorHAnsi" w:hAnsiTheme="minorHAnsi" w:cstheme="minorHAnsi"/>
          <w:szCs w:val="24"/>
        </w:rPr>
        <w:t>•</w:t>
      </w:r>
      <w:r w:rsidRPr="00D503DD">
        <w:rPr>
          <w:rFonts w:asciiTheme="minorHAnsi" w:hAnsiTheme="minorHAnsi" w:cstheme="minorHAnsi"/>
          <w:szCs w:val="24"/>
        </w:rPr>
        <w:tab/>
      </w:r>
      <w:r w:rsidR="714F6AF3" w:rsidRPr="00D503DD">
        <w:rPr>
          <w:rFonts w:cstheme="minorHAnsi"/>
          <w:szCs w:val="24"/>
        </w:rPr>
        <w:t xml:space="preserve">Обновленная карта широкополосной передачи предоставляет регуляторным органам в </w:t>
      </w:r>
      <w:r w:rsidR="714F6AF3" w:rsidRPr="00D503DD">
        <w:t>Арабском</w:t>
      </w:r>
      <w:r w:rsidR="714F6AF3" w:rsidRPr="00D503DD">
        <w:rPr>
          <w:rFonts w:cstheme="minorHAnsi"/>
          <w:szCs w:val="24"/>
        </w:rPr>
        <w:t xml:space="preserve"> регионе свидетельства пробелов и узких мест для принятия решений об использовании широкополосных сетей и цифровых технологий.</w:t>
      </w:r>
    </w:p>
    <w:p w14:paraId="020D61C5" w14:textId="6AEE5EBE" w:rsidR="714F6AF3" w:rsidRPr="00D503DD" w:rsidRDefault="00CA635D" w:rsidP="00CA635D">
      <w:pPr>
        <w:pStyle w:val="enumlev1"/>
        <w:rPr>
          <w:rFonts w:cstheme="minorHAnsi"/>
          <w:szCs w:val="24"/>
        </w:rPr>
      </w:pPr>
      <w:r w:rsidRPr="00D503DD">
        <w:rPr>
          <w:rFonts w:asciiTheme="minorHAnsi" w:hAnsiTheme="minorHAnsi" w:cstheme="minorHAnsi"/>
          <w:szCs w:val="24"/>
        </w:rPr>
        <w:t>•</w:t>
      </w:r>
      <w:r w:rsidRPr="00D503DD">
        <w:rPr>
          <w:rFonts w:asciiTheme="minorHAnsi" w:hAnsiTheme="minorHAnsi" w:cstheme="minorHAnsi"/>
          <w:szCs w:val="24"/>
        </w:rPr>
        <w:tab/>
      </w:r>
      <w:r w:rsidR="714F6AF3" w:rsidRPr="00D503DD">
        <w:t>Проведение</w:t>
      </w:r>
      <w:r w:rsidR="714F6AF3" w:rsidRPr="00D503DD">
        <w:rPr>
          <w:rFonts w:cstheme="minorHAnsi"/>
          <w:szCs w:val="24"/>
        </w:rPr>
        <w:t xml:space="preserve"> вебинар</w:t>
      </w:r>
      <w:r w:rsidR="00233CFC" w:rsidRPr="00D503DD">
        <w:rPr>
          <w:rFonts w:cstheme="minorHAnsi"/>
          <w:szCs w:val="24"/>
        </w:rPr>
        <w:t>а</w:t>
      </w:r>
      <w:r w:rsidR="714F6AF3" w:rsidRPr="00D503DD">
        <w:rPr>
          <w:rFonts w:cstheme="minorHAnsi"/>
          <w:szCs w:val="24"/>
        </w:rPr>
        <w:t>, вебинара C2R, диалога высокого уровня, сессии, информаци</w:t>
      </w:r>
      <w:r w:rsidR="00233CFC" w:rsidRPr="00D503DD">
        <w:rPr>
          <w:rFonts w:cstheme="minorHAnsi"/>
          <w:szCs w:val="24"/>
        </w:rPr>
        <w:t>онного обмена</w:t>
      </w:r>
      <w:r w:rsidR="714F6AF3" w:rsidRPr="00D503DD">
        <w:rPr>
          <w:rFonts w:cstheme="minorHAnsi"/>
          <w:szCs w:val="24"/>
        </w:rPr>
        <w:t xml:space="preserve"> и </w:t>
      </w:r>
      <w:r w:rsidR="00233CFC" w:rsidRPr="00D503DD">
        <w:rPr>
          <w:rFonts w:cstheme="minorHAnsi"/>
          <w:szCs w:val="24"/>
        </w:rPr>
        <w:t xml:space="preserve">мероприятия в рамках </w:t>
      </w:r>
      <w:r w:rsidR="714F6AF3" w:rsidRPr="00D503DD">
        <w:rPr>
          <w:rFonts w:cstheme="minorHAnsi"/>
          <w:szCs w:val="24"/>
        </w:rPr>
        <w:t xml:space="preserve">ФУИ, чтобы </w:t>
      </w:r>
      <w:r w:rsidR="00233CFC" w:rsidRPr="00D503DD">
        <w:rPr>
          <w:rFonts w:cstheme="minorHAnsi"/>
          <w:szCs w:val="24"/>
        </w:rPr>
        <w:t>расширить понимание</w:t>
      </w:r>
      <w:r w:rsidR="714F6AF3" w:rsidRPr="00D503DD">
        <w:rPr>
          <w:rFonts w:cstheme="minorHAnsi"/>
          <w:szCs w:val="24"/>
        </w:rPr>
        <w:t xml:space="preserve"> директивны</w:t>
      </w:r>
      <w:r w:rsidR="00233CFC" w:rsidRPr="00D503DD">
        <w:rPr>
          <w:rFonts w:cstheme="minorHAnsi"/>
          <w:szCs w:val="24"/>
        </w:rPr>
        <w:t>ми</w:t>
      </w:r>
      <w:r w:rsidR="714F6AF3" w:rsidRPr="00D503DD">
        <w:rPr>
          <w:rFonts w:cstheme="minorHAnsi"/>
          <w:szCs w:val="24"/>
        </w:rPr>
        <w:t xml:space="preserve"> и регуляторны</w:t>
      </w:r>
      <w:r w:rsidR="00233CFC" w:rsidRPr="00D503DD">
        <w:rPr>
          <w:rFonts w:cstheme="minorHAnsi"/>
          <w:szCs w:val="24"/>
        </w:rPr>
        <w:t>ми</w:t>
      </w:r>
      <w:r w:rsidR="714F6AF3" w:rsidRPr="00D503DD">
        <w:rPr>
          <w:rFonts w:cstheme="minorHAnsi"/>
          <w:szCs w:val="24"/>
        </w:rPr>
        <w:t xml:space="preserve"> орган</w:t>
      </w:r>
      <w:r w:rsidR="00233CFC" w:rsidRPr="00D503DD">
        <w:rPr>
          <w:rFonts w:cstheme="minorHAnsi"/>
          <w:szCs w:val="24"/>
        </w:rPr>
        <w:t>ами</w:t>
      </w:r>
      <w:r w:rsidR="714F6AF3" w:rsidRPr="00D503DD">
        <w:rPr>
          <w:rFonts w:cstheme="minorHAnsi"/>
          <w:szCs w:val="24"/>
        </w:rPr>
        <w:t xml:space="preserve"> значения прочной экосистемы национальной цифровой инфраструктуры и охвата цифровыми технологиями.</w:t>
      </w:r>
    </w:p>
    <w:p w14:paraId="2C8F2098" w14:textId="71E13936" w:rsidR="52A2F37B" w:rsidRPr="00D503DD" w:rsidRDefault="52A2F37B" w:rsidP="00B724EA">
      <w:pPr>
        <w:pStyle w:val="Headingi"/>
      </w:pPr>
      <w:r w:rsidRPr="00D503DD">
        <w:t>Возможность установления приемлемых в ценовом отношении соединений:</w:t>
      </w:r>
    </w:p>
    <w:p w14:paraId="55B97D80" w14:textId="6E45A920" w:rsidR="00752E03" w:rsidRPr="00D503DD" w:rsidRDefault="00CA635D" w:rsidP="00B724EA">
      <w:pPr>
        <w:pStyle w:val="enumlev1"/>
      </w:pPr>
      <w:r w:rsidRPr="00D503DD">
        <w:rPr>
          <w:rFonts w:asciiTheme="minorHAnsi" w:hAnsiTheme="minorHAnsi"/>
        </w:rPr>
        <w:t>•</w:t>
      </w:r>
      <w:r w:rsidRPr="00D503DD">
        <w:rPr>
          <w:rFonts w:asciiTheme="minorHAnsi" w:hAnsiTheme="minorHAnsi"/>
        </w:rPr>
        <w:tab/>
      </w:r>
      <w:hyperlink r:id="rId30" w:history="1">
        <w:r w:rsidR="00DD6927" w:rsidRPr="00D503DD">
          <w:t xml:space="preserve">Отчет рабочей группы по доступу к смартфонам Комиссии по широкополосной связи представляет для Государств-Членов план действий по </w:t>
        </w:r>
        <w:r w:rsidR="00233CFC" w:rsidRPr="00D503DD">
          <w:t>повышению уровня</w:t>
        </w:r>
        <w:r w:rsidR="00DD6927" w:rsidRPr="00D503DD">
          <w:t xml:space="preserve"> приемлемости </w:t>
        </w:r>
        <w:r w:rsidR="00233CFC" w:rsidRPr="00D503DD">
          <w:t xml:space="preserve">"умных" устройств </w:t>
        </w:r>
        <w:r w:rsidR="00DD6927" w:rsidRPr="00D503DD">
          <w:t>в ценовом отношении и владения</w:t>
        </w:r>
        <w:r w:rsidR="00233CFC" w:rsidRPr="00D503DD">
          <w:t xml:space="preserve"> ими</w:t>
        </w:r>
        <w:r w:rsidR="00DD6927" w:rsidRPr="00D503DD">
          <w:t>.</w:t>
        </w:r>
      </w:hyperlink>
    </w:p>
    <w:p w14:paraId="697161B3" w14:textId="4085CEBD" w:rsidR="00446BF9" w:rsidRPr="00D503DD" w:rsidRDefault="00564F80" w:rsidP="00DF1D60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rFonts w:cstheme="minorHAnsi"/>
          <w:b/>
          <w:bCs/>
          <w:szCs w:val="24"/>
        </w:rPr>
      </w:pPr>
      <w:r w:rsidRPr="00D503DD">
        <w:rPr>
          <w:rFonts w:cstheme="minorHAnsi"/>
          <w:b/>
          <w:bCs/>
          <w:szCs w:val="24"/>
        </w:rPr>
        <w:t>Меры, принятые в соответствии с Кигалийским планом действий (январь – апрель 2023 г.)</w:t>
      </w:r>
    </w:p>
    <w:p w14:paraId="46DD4F13" w14:textId="49D05C57" w:rsidR="523A8CAA" w:rsidRPr="00D503DD" w:rsidRDefault="00F32C01" w:rsidP="00B724EA">
      <w:pPr>
        <w:pStyle w:val="Headingi"/>
      </w:pPr>
      <w:r w:rsidRPr="00D503DD">
        <w:t>Мобилизация ресурсов и международное сотрудничество:</w:t>
      </w:r>
    </w:p>
    <w:p w14:paraId="6FFD4C50" w14:textId="5F11313B" w:rsidR="00174A7A" w:rsidRPr="00D503DD" w:rsidRDefault="00CA635D" w:rsidP="00B724EA">
      <w:pPr>
        <w:pStyle w:val="enumlev1"/>
      </w:pPr>
      <w:r w:rsidRPr="00D503DD">
        <w:rPr>
          <w:rFonts w:asciiTheme="minorHAnsi" w:hAnsiTheme="minorHAnsi"/>
        </w:rPr>
        <w:t>•</w:t>
      </w:r>
      <w:r w:rsidRPr="00D503DD">
        <w:rPr>
          <w:rFonts w:asciiTheme="minorHAnsi" w:hAnsiTheme="minorHAnsi"/>
        </w:rPr>
        <w:tab/>
      </w:r>
      <w:r w:rsidR="6C5AB8D0" w:rsidRPr="00D503DD">
        <w:t>Благодаря активной деятельности пяти Государств-Членов и двух членов Сектора был получен дополнительный вклад, составляющий примерно 300 тыс. долларов США, для усиления воздействия ускорения развития электросвязи/ИКТ.</w:t>
      </w:r>
    </w:p>
    <w:p w14:paraId="4FB4006F" w14:textId="28D7EBD6" w:rsidR="00FC137F" w:rsidRPr="00D503DD" w:rsidRDefault="00FC137F" w:rsidP="00B724EA">
      <w:pPr>
        <w:pStyle w:val="Headingi"/>
        <w:rPr>
          <w:rFonts w:cstheme="minorHAnsi"/>
          <w:iCs/>
          <w:szCs w:val="24"/>
        </w:rPr>
      </w:pPr>
      <w:r w:rsidRPr="00D503DD">
        <w:rPr>
          <w:rFonts w:cstheme="minorHAnsi"/>
          <w:iCs/>
          <w:szCs w:val="24"/>
        </w:rPr>
        <w:t>Техническая помощь НРС, ЛЛДС и СИДС (</w:t>
      </w:r>
      <w:hyperlink r:id="rId31" w:history="1">
        <w:r w:rsidRPr="00D503DD">
          <w:rPr>
            <w:rStyle w:val="Hyperlink"/>
            <w:rFonts w:cstheme="minorHAnsi"/>
            <w:iCs/>
            <w:szCs w:val="24"/>
          </w:rPr>
          <w:t>Резолюция 16 ВКРЭ</w:t>
        </w:r>
      </w:hyperlink>
      <w:r w:rsidRPr="00D503DD">
        <w:rPr>
          <w:rFonts w:cstheme="minorHAnsi"/>
          <w:iCs/>
          <w:szCs w:val="24"/>
        </w:rPr>
        <w:t>):</w:t>
      </w:r>
      <w:r w:rsidRPr="00D503DD">
        <w:rPr>
          <w:rFonts w:cstheme="minorHAnsi"/>
          <w:szCs w:val="24"/>
        </w:rPr>
        <w:t xml:space="preserve"> </w:t>
      </w:r>
    </w:p>
    <w:p w14:paraId="61E9F8C2" w14:textId="319A7C8D" w:rsidR="00443423" w:rsidRPr="00D503DD" w:rsidRDefault="00CA635D" w:rsidP="00B724EA">
      <w:pPr>
        <w:pStyle w:val="enumlev1"/>
      </w:pPr>
      <w:r w:rsidRPr="00D503DD">
        <w:rPr>
          <w:rFonts w:asciiTheme="minorHAnsi" w:hAnsiTheme="minorHAnsi"/>
        </w:rPr>
        <w:t>•</w:t>
      </w:r>
      <w:r w:rsidRPr="00D503DD">
        <w:rPr>
          <w:rFonts w:asciiTheme="minorHAnsi" w:hAnsiTheme="minorHAnsi"/>
        </w:rPr>
        <w:tab/>
      </w:r>
      <w:r w:rsidR="00015D21" w:rsidRPr="00D503DD">
        <w:t>В Мавритании и Зимбабве были проведены оценки устойчивости для укрепления инфраструктуры электросвязи/ИКТ и экономического восстановления и развития в этих странах. Кроме того, планируется провести оценку способности к восстановлению в Гренаде.</w:t>
      </w:r>
    </w:p>
    <w:p w14:paraId="47EB0477" w14:textId="0EA8F814" w:rsidR="00511EF2" w:rsidRPr="00D503DD" w:rsidRDefault="00CA635D" w:rsidP="00B724EA">
      <w:pPr>
        <w:pStyle w:val="enumlev1"/>
      </w:pPr>
      <w:r w:rsidRPr="00D503DD">
        <w:rPr>
          <w:rFonts w:asciiTheme="minorHAnsi" w:hAnsiTheme="minorHAnsi"/>
        </w:rPr>
        <w:lastRenderedPageBreak/>
        <w:t>•</w:t>
      </w:r>
      <w:r w:rsidRPr="00D503DD">
        <w:rPr>
          <w:rFonts w:asciiTheme="minorHAnsi" w:hAnsiTheme="minorHAnsi"/>
        </w:rPr>
        <w:tab/>
      </w:r>
      <w:r w:rsidR="00511EF2" w:rsidRPr="00D503DD">
        <w:t>Оказывается техническая помощь Молдове в укреплении национального плана электросвязи в чрезвычайных ситуациях, а также сотового радиовещания.</w:t>
      </w:r>
    </w:p>
    <w:p w14:paraId="0F2A8450" w14:textId="311D535C" w:rsidR="00625462" w:rsidRPr="00D503DD" w:rsidRDefault="00625462" w:rsidP="00B724EA">
      <w:pPr>
        <w:pStyle w:val="Headingi"/>
      </w:pPr>
      <w:r w:rsidRPr="00D503DD">
        <w:t>Меры, направленные на содействие странам с особыми потребностями:</w:t>
      </w:r>
    </w:p>
    <w:p w14:paraId="392726C0" w14:textId="0341DC5B" w:rsidR="00E16939" w:rsidRPr="00D503DD" w:rsidRDefault="00CA635D" w:rsidP="00B724EA">
      <w:pPr>
        <w:pStyle w:val="enumlev1"/>
      </w:pPr>
      <w:r w:rsidRPr="00D503DD">
        <w:rPr>
          <w:rFonts w:asciiTheme="minorHAnsi" w:hAnsiTheme="minorHAnsi"/>
        </w:rPr>
        <w:t>•</w:t>
      </w:r>
      <w:r w:rsidRPr="00D503DD">
        <w:rPr>
          <w:rFonts w:asciiTheme="minorHAnsi" w:hAnsiTheme="minorHAnsi"/>
        </w:rPr>
        <w:tab/>
      </w:r>
      <w:r w:rsidR="00C53EAD" w:rsidRPr="00D503DD">
        <w:t xml:space="preserve">В Государстве Палестина разработка структуры плана нумерации будет способствовать росту сектора электросвязи/ИКТ, что стимулирует экономический рост и развитие в соответствии с </w:t>
      </w:r>
      <w:hyperlink r:id="rId32" w:history="1">
        <w:r w:rsidR="00C53EAD" w:rsidRPr="00D503DD">
          <w:rPr>
            <w:rStyle w:val="Hyperlink"/>
            <w:rFonts w:cstheme="minorHAnsi"/>
            <w:szCs w:val="24"/>
          </w:rPr>
          <w:t>Резолюцией 18 ВКРЭ</w:t>
        </w:r>
      </w:hyperlink>
      <w:r w:rsidR="00C53EAD" w:rsidRPr="00D503DD">
        <w:t>.</w:t>
      </w:r>
    </w:p>
    <w:p w14:paraId="54719A9C" w14:textId="3C566580" w:rsidR="00443423" w:rsidRPr="00D503DD" w:rsidRDefault="00F32C01" w:rsidP="00B724EA">
      <w:pPr>
        <w:pStyle w:val="Headingi"/>
      </w:pPr>
      <w:r w:rsidRPr="00D503DD">
        <w:t>Благоприятная политическая и регуляторная среда:</w:t>
      </w:r>
    </w:p>
    <w:p w14:paraId="389D4E2A" w14:textId="10AF2E4F" w:rsidR="004B02B6" w:rsidRPr="00D503DD" w:rsidRDefault="00CA635D" w:rsidP="00B724EA">
      <w:pPr>
        <w:pStyle w:val="enumlev1"/>
      </w:pPr>
      <w:r w:rsidRPr="00D503DD">
        <w:rPr>
          <w:rFonts w:asciiTheme="minorHAnsi" w:hAnsiTheme="minorHAnsi"/>
        </w:rPr>
        <w:t>•</w:t>
      </w:r>
      <w:r w:rsidRPr="00D503DD">
        <w:rPr>
          <w:rFonts w:asciiTheme="minorHAnsi" w:hAnsiTheme="minorHAnsi"/>
        </w:rPr>
        <w:tab/>
      </w:r>
      <w:r w:rsidR="00111D5C" w:rsidRPr="00D503DD">
        <w:t>В обзоре рынка электросвязи/ИКТ в Сирии будут представлены данные для директивных органов в целях повышения конкурентоспособности услуг в интересах развития страны.</w:t>
      </w:r>
    </w:p>
    <w:p w14:paraId="30A44D6E" w14:textId="69706F06" w:rsidR="0066227B" w:rsidRPr="00D503DD" w:rsidRDefault="00CA635D" w:rsidP="00CA635D">
      <w:pPr>
        <w:pStyle w:val="enumlev1"/>
        <w:rPr>
          <w:rFonts w:cstheme="minorHAnsi"/>
          <w:szCs w:val="24"/>
        </w:rPr>
      </w:pPr>
      <w:r w:rsidRPr="00D503DD">
        <w:rPr>
          <w:rFonts w:asciiTheme="minorHAnsi" w:hAnsiTheme="minorHAnsi" w:cstheme="minorHAnsi"/>
          <w:szCs w:val="24"/>
        </w:rPr>
        <w:t>•</w:t>
      </w:r>
      <w:r w:rsidRPr="00D503DD">
        <w:rPr>
          <w:rFonts w:asciiTheme="minorHAnsi" w:hAnsiTheme="minorHAnsi" w:cstheme="minorHAnsi"/>
          <w:szCs w:val="24"/>
        </w:rPr>
        <w:tab/>
      </w:r>
      <w:r w:rsidR="00C913EF" w:rsidRPr="00D503DD">
        <w:t>Обмен</w:t>
      </w:r>
      <w:r w:rsidR="00C913EF" w:rsidRPr="00D503DD">
        <w:rPr>
          <w:rFonts w:cstheme="minorHAnsi"/>
          <w:szCs w:val="24"/>
        </w:rPr>
        <w:t xml:space="preserve"> передовым опытом на </w:t>
      </w:r>
      <w:hyperlink r:id="rId33" w:history="1">
        <w:r w:rsidR="00C913EF" w:rsidRPr="00D503DD">
          <w:rPr>
            <w:rStyle w:val="Hyperlink"/>
            <w:rFonts w:cstheme="minorHAnsi"/>
            <w:szCs w:val="24"/>
          </w:rPr>
          <w:t>информационной сессии по устойчивой цифровой инфраструктуре</w:t>
        </w:r>
      </w:hyperlink>
      <w:r w:rsidR="004A1676">
        <w:rPr>
          <w:rFonts w:cstheme="minorHAnsi"/>
          <w:szCs w:val="24"/>
        </w:rPr>
        <w:t>.</w:t>
      </w:r>
    </w:p>
    <w:p w14:paraId="159A2D35" w14:textId="617571D3" w:rsidR="007A0A2D" w:rsidRPr="00D503DD" w:rsidRDefault="00CA635D" w:rsidP="00CA635D">
      <w:pPr>
        <w:pStyle w:val="Heading1"/>
      </w:pPr>
      <w:r w:rsidRPr="00D503DD">
        <w:t>5</w:t>
      </w:r>
      <w:r w:rsidRPr="00D503DD">
        <w:tab/>
      </w:r>
      <w:proofErr w:type="gramStart"/>
      <w:r w:rsidR="007A0A2D" w:rsidRPr="00D503DD">
        <w:t>Партнерства</w:t>
      </w:r>
      <w:proofErr w:type="gramEnd"/>
      <w:r w:rsidR="007A0A2D" w:rsidRPr="00D503DD">
        <w:t xml:space="preserve"> для подключения</w:t>
      </w:r>
    </w:p>
    <w:p w14:paraId="0F5E8249" w14:textId="1822CF9B" w:rsidR="3A05E542" w:rsidRPr="00D503DD" w:rsidRDefault="3A05E542" w:rsidP="00B724EA">
      <w:pPr>
        <w:pStyle w:val="Headingb"/>
      </w:pPr>
      <w:r w:rsidRPr="00D503DD">
        <w:t>Базовая информация</w:t>
      </w:r>
    </w:p>
    <w:p w14:paraId="1CC7B161" w14:textId="6437AED0" w:rsidR="6BDB998B" w:rsidRPr="00D503DD" w:rsidRDefault="6BDB998B" w:rsidP="00B724EA">
      <w:pPr>
        <w:rPr>
          <w:rFonts w:eastAsia="Calibri"/>
        </w:rPr>
      </w:pPr>
      <w:r w:rsidRPr="00D503DD">
        <w:t xml:space="preserve">Инициатива Р2С была организована в 2021 году МСЭ в тесном сотрудничестве с Канцелярией посланника Генерального секретаря по вопросам технологий и Канцелярией Высокого представителя ООН по наименее развитым странам, развивающимся странам, не имеющим выхода и морю, и малым островным развивающимся государствам (ООН-КВПНРМ). На ВКРЭ-22 была принята </w:t>
      </w:r>
      <w:hyperlink r:id="rId34" w:history="1">
        <w:r w:rsidRPr="00D503DD">
          <w:rPr>
            <w:rStyle w:val="Hyperlink"/>
            <w:rFonts w:cstheme="minorHAnsi"/>
            <w:szCs w:val="24"/>
          </w:rPr>
          <w:t>Резолюция 88</w:t>
        </w:r>
      </w:hyperlink>
      <w:r w:rsidRPr="00D503DD">
        <w:t>, в которой был установлен четкий мандат БРЭ и МСЭ на продолжение работы Цифровой коалиции "Партнерства для подключения"; основное внимание уделяется реализации и масштабированию обязательств и мобилизации новых ресурсов/партнерских отношений и представлению отчетов и обмену опытом, что в конечном счете вносит вклад в выполнение программы P2C.</w:t>
      </w:r>
    </w:p>
    <w:p w14:paraId="500AE1B2" w14:textId="610F647D" w:rsidR="007A0A2D" w:rsidRPr="00D503DD" w:rsidRDefault="00792994" w:rsidP="00B724EA">
      <w:pPr>
        <w:pStyle w:val="Headingb"/>
        <w:tabs>
          <w:tab w:val="clear" w:pos="794"/>
        </w:tabs>
        <w:ind w:left="0" w:firstLine="0"/>
      </w:pPr>
      <w:r w:rsidRPr="00D503DD">
        <w:t xml:space="preserve">Деятельность в рамках инициативы </w:t>
      </w:r>
      <w:r w:rsidRPr="00D503DD">
        <w:rPr>
          <w:b w:val="0"/>
          <w:bCs/>
        </w:rPr>
        <w:t>"</w:t>
      </w:r>
      <w:r w:rsidRPr="00D503DD">
        <w:t>Партнерства для подключения</w:t>
      </w:r>
      <w:r w:rsidRPr="00D503DD">
        <w:rPr>
          <w:b w:val="0"/>
          <w:bCs/>
        </w:rPr>
        <w:t>"</w:t>
      </w:r>
      <w:r w:rsidRPr="00D503DD">
        <w:t xml:space="preserve"> и результаты работы за период с мая 2022 года по декабрь 2022 года</w:t>
      </w:r>
    </w:p>
    <w:p w14:paraId="6486C77A" w14:textId="6501E6EB" w:rsidR="007A0A2D" w:rsidRPr="00D503DD" w:rsidRDefault="00792994" w:rsidP="00B724EA">
      <w:r w:rsidRPr="00D503DD">
        <w:t xml:space="preserve">За период со времени подготовки последнего отчета (представленного в качестве части Документа 2 ВКРЭ-22) </w:t>
      </w:r>
      <w:r w:rsidR="00EC47BC" w:rsidRPr="00D503DD">
        <w:t xml:space="preserve">в рамках </w:t>
      </w:r>
      <w:r w:rsidRPr="00D503DD">
        <w:t>инициатив</w:t>
      </w:r>
      <w:r w:rsidR="00EC47BC" w:rsidRPr="00D503DD">
        <w:t>ы</w:t>
      </w:r>
      <w:r w:rsidRPr="00D503DD">
        <w:t xml:space="preserve"> P2C </w:t>
      </w:r>
      <w:r w:rsidR="00EC47BC" w:rsidRPr="00D503DD">
        <w:t xml:space="preserve">получены </w:t>
      </w:r>
      <w:r w:rsidRPr="00D503DD">
        <w:t>следующие результаты:</w:t>
      </w:r>
    </w:p>
    <w:p w14:paraId="5EE15B3C" w14:textId="719C9659" w:rsidR="007A0A2D" w:rsidRPr="00D503DD" w:rsidRDefault="00CA635D" w:rsidP="00B724EA">
      <w:pPr>
        <w:pStyle w:val="enumlev1"/>
      </w:pPr>
      <w:r w:rsidRPr="00D503DD">
        <w:rPr>
          <w:rFonts w:asciiTheme="minorHAnsi" w:hAnsiTheme="minorHAnsi"/>
        </w:rPr>
        <w:t>•</w:t>
      </w:r>
      <w:r w:rsidRPr="00D503DD">
        <w:rPr>
          <w:rFonts w:asciiTheme="minorHAnsi" w:hAnsiTheme="minorHAnsi"/>
        </w:rPr>
        <w:tab/>
      </w:r>
      <w:r w:rsidR="045AE2D6" w:rsidRPr="00D503DD">
        <w:t>Начало осуществления Рамочной программы действий P2C и запуск онлайновой платформы для объявления об обязательствах в марте 2022 года подготовили почву для первого круглого стола по цифровому развитию, который состоялся в июне 2022</w:t>
      </w:r>
      <w:r w:rsidR="00EC47BC" w:rsidRPr="00D503DD">
        <w:t> </w:t>
      </w:r>
      <w:r w:rsidR="045AE2D6" w:rsidRPr="00D503DD">
        <w:t xml:space="preserve">года на ВКРЭ МСЭ. </w:t>
      </w:r>
    </w:p>
    <w:p w14:paraId="79C40F52" w14:textId="3C54D864" w:rsidR="2F24654C" w:rsidRPr="00D503DD" w:rsidRDefault="00CA635D" w:rsidP="00CA635D">
      <w:pPr>
        <w:pStyle w:val="enumlev1"/>
        <w:rPr>
          <w:rFonts w:eastAsia="Calibri" w:cstheme="minorHAnsi"/>
          <w:szCs w:val="24"/>
        </w:rPr>
      </w:pPr>
      <w:r w:rsidRPr="00D503DD">
        <w:rPr>
          <w:rFonts w:asciiTheme="minorHAnsi" w:hAnsiTheme="minorHAnsi" w:cstheme="minorHAnsi"/>
          <w:szCs w:val="24"/>
        </w:rPr>
        <w:t>•</w:t>
      </w:r>
      <w:r w:rsidRPr="00D503DD">
        <w:rPr>
          <w:rFonts w:asciiTheme="minorHAnsi" w:hAnsiTheme="minorHAnsi" w:cstheme="minorHAnsi"/>
          <w:szCs w:val="24"/>
        </w:rPr>
        <w:tab/>
      </w:r>
      <w:r w:rsidR="2F24654C" w:rsidRPr="00D503DD">
        <w:t>Был</w:t>
      </w:r>
      <w:r w:rsidR="2F24654C" w:rsidRPr="00D503DD">
        <w:rPr>
          <w:rFonts w:cstheme="minorHAnsi"/>
          <w:szCs w:val="24"/>
        </w:rPr>
        <w:t xml:space="preserve"> проведен первый круглый стол P2С по цифровому развитию, и на ВКРЭ-22 в Кигали была </w:t>
      </w:r>
      <w:r w:rsidR="2F24654C" w:rsidRPr="00D503DD">
        <w:t>принята</w:t>
      </w:r>
      <w:r w:rsidR="2F24654C" w:rsidRPr="00D503DD">
        <w:rPr>
          <w:rFonts w:cstheme="minorHAnsi"/>
          <w:szCs w:val="24"/>
        </w:rPr>
        <w:t xml:space="preserve"> Резолюция 88 по P2C, которая официально включила работу Коалиции в деятельность БРЭ.</w:t>
      </w:r>
    </w:p>
    <w:p w14:paraId="7E7D1734" w14:textId="65409FDE" w:rsidR="61804FD7" w:rsidRPr="00D503DD" w:rsidRDefault="00CA635D" w:rsidP="00CA635D">
      <w:pPr>
        <w:pStyle w:val="enumlev1"/>
        <w:rPr>
          <w:rFonts w:eastAsia="Calibri" w:cstheme="minorHAnsi"/>
          <w:szCs w:val="24"/>
        </w:rPr>
      </w:pPr>
      <w:r w:rsidRPr="00D503DD">
        <w:rPr>
          <w:rFonts w:asciiTheme="minorHAnsi" w:hAnsiTheme="minorHAnsi" w:cstheme="minorHAnsi"/>
          <w:szCs w:val="24"/>
        </w:rPr>
        <w:t>•</w:t>
      </w:r>
      <w:r w:rsidRPr="00D503DD">
        <w:rPr>
          <w:rFonts w:asciiTheme="minorHAnsi" w:hAnsiTheme="minorHAnsi" w:cstheme="minorHAnsi"/>
          <w:szCs w:val="24"/>
        </w:rPr>
        <w:tab/>
      </w:r>
      <w:r w:rsidR="61804FD7" w:rsidRPr="00D503DD">
        <w:rPr>
          <w:rFonts w:cstheme="minorHAnsi"/>
          <w:szCs w:val="24"/>
        </w:rPr>
        <w:t xml:space="preserve">В </w:t>
      </w:r>
      <w:r w:rsidR="61804FD7" w:rsidRPr="00D503DD">
        <w:t>октябре</w:t>
      </w:r>
      <w:r w:rsidR="61804FD7" w:rsidRPr="00D503DD">
        <w:rPr>
          <w:rFonts w:cstheme="minorHAnsi"/>
          <w:szCs w:val="24"/>
        </w:rPr>
        <w:t xml:space="preserve"> 2022 года общее количество объявленных обязательств в рамках Р2С достигло 500.</w:t>
      </w:r>
    </w:p>
    <w:p w14:paraId="655BBD5C" w14:textId="7B41F45E" w:rsidR="007A0A2D" w:rsidRPr="00D503DD" w:rsidRDefault="00CA635D" w:rsidP="00CA635D">
      <w:pPr>
        <w:pStyle w:val="enumlev1"/>
        <w:rPr>
          <w:rFonts w:cstheme="minorHAnsi"/>
          <w:color w:val="000000" w:themeColor="text1"/>
          <w:szCs w:val="24"/>
        </w:rPr>
      </w:pPr>
      <w:r w:rsidRPr="00D503DD">
        <w:rPr>
          <w:rFonts w:asciiTheme="minorHAnsi" w:hAnsiTheme="minorHAnsi" w:cstheme="minorHAnsi"/>
          <w:szCs w:val="24"/>
        </w:rPr>
        <w:t>•</w:t>
      </w:r>
      <w:r w:rsidRPr="00D503DD">
        <w:rPr>
          <w:rFonts w:asciiTheme="minorHAnsi" w:hAnsiTheme="minorHAnsi" w:cstheme="minorHAnsi"/>
          <w:szCs w:val="24"/>
        </w:rPr>
        <w:tab/>
      </w:r>
      <w:r w:rsidR="00EC47BC" w:rsidRPr="00D503DD">
        <w:t>В</w:t>
      </w:r>
      <w:r w:rsidR="045AE2D6" w:rsidRPr="00D503DD">
        <w:t>ажным</w:t>
      </w:r>
      <w:r w:rsidR="045AE2D6" w:rsidRPr="00D503DD">
        <w:rPr>
          <w:rFonts w:cstheme="minorHAnsi"/>
          <w:szCs w:val="24"/>
        </w:rPr>
        <w:t xml:space="preserve"> этапом деятельности в 2022 году стали осуществление мониторинга и ведение </w:t>
      </w:r>
      <w:r w:rsidR="045AE2D6" w:rsidRPr="00D503DD">
        <w:t>отчетности</w:t>
      </w:r>
      <w:r w:rsidR="045AE2D6" w:rsidRPr="00D503DD">
        <w:rPr>
          <w:rFonts w:cstheme="minorHAnsi"/>
          <w:szCs w:val="24"/>
        </w:rPr>
        <w:t xml:space="preserve"> о ходе выполнения обязательств</w:t>
      </w:r>
      <w:r w:rsidR="00EC47BC" w:rsidRPr="00D503DD">
        <w:rPr>
          <w:rFonts w:cstheme="minorHAnsi"/>
          <w:szCs w:val="24"/>
        </w:rPr>
        <w:t xml:space="preserve">, а также проведение </w:t>
      </w:r>
      <w:r w:rsidR="045AE2D6" w:rsidRPr="00D503DD">
        <w:rPr>
          <w:rFonts w:cstheme="minorHAnsi"/>
          <w:szCs w:val="24"/>
        </w:rPr>
        <w:t>перво</w:t>
      </w:r>
      <w:r w:rsidR="00EC47BC" w:rsidRPr="00D503DD">
        <w:rPr>
          <w:rFonts w:cstheme="minorHAnsi"/>
          <w:szCs w:val="24"/>
        </w:rPr>
        <w:t>го</w:t>
      </w:r>
      <w:r w:rsidR="045AE2D6" w:rsidRPr="00D503DD">
        <w:rPr>
          <w:rFonts w:cstheme="minorHAnsi"/>
          <w:szCs w:val="24"/>
        </w:rPr>
        <w:t xml:space="preserve"> ежегодно</w:t>
      </w:r>
      <w:r w:rsidR="00EC47BC" w:rsidRPr="00D503DD">
        <w:rPr>
          <w:rFonts w:cstheme="minorHAnsi"/>
          <w:szCs w:val="24"/>
        </w:rPr>
        <w:t>го</w:t>
      </w:r>
      <w:r w:rsidR="045AE2D6" w:rsidRPr="00D503DD">
        <w:rPr>
          <w:rFonts w:cstheme="minorHAnsi"/>
          <w:szCs w:val="24"/>
        </w:rPr>
        <w:t xml:space="preserve"> собрани</w:t>
      </w:r>
      <w:r w:rsidR="00EC47BC" w:rsidRPr="00D503DD">
        <w:rPr>
          <w:rFonts w:cstheme="minorHAnsi"/>
          <w:szCs w:val="24"/>
        </w:rPr>
        <w:t>я</w:t>
      </w:r>
      <w:r w:rsidR="045AE2D6" w:rsidRPr="00D503DD">
        <w:rPr>
          <w:rFonts w:cstheme="minorHAnsi"/>
          <w:szCs w:val="24"/>
        </w:rPr>
        <w:t xml:space="preserve"> P2C, которое прошло в декабре 2022 года в штаб-квартире МСЭ в Женеве. </w:t>
      </w:r>
    </w:p>
    <w:p w14:paraId="5347C013" w14:textId="268EFD42" w:rsidR="68650590" w:rsidRPr="00D503DD" w:rsidRDefault="68650590" w:rsidP="00B724EA">
      <w:pPr>
        <w:pStyle w:val="Headingb"/>
        <w:tabs>
          <w:tab w:val="clear" w:pos="794"/>
        </w:tabs>
        <w:ind w:left="0" w:firstLine="0"/>
      </w:pPr>
      <w:r w:rsidRPr="00D503DD">
        <w:t xml:space="preserve">Деятельность в рамках инициативы </w:t>
      </w:r>
      <w:r w:rsidRPr="00D503DD">
        <w:rPr>
          <w:b w:val="0"/>
          <w:bCs/>
        </w:rPr>
        <w:t>"</w:t>
      </w:r>
      <w:r w:rsidRPr="00D503DD">
        <w:t>Партнерства для подключения</w:t>
      </w:r>
      <w:r w:rsidRPr="00D503DD">
        <w:rPr>
          <w:b w:val="0"/>
          <w:bCs/>
        </w:rPr>
        <w:t>"</w:t>
      </w:r>
      <w:r w:rsidRPr="00D503DD">
        <w:t xml:space="preserve"> и результаты работы за период с января 2023 года по апрель 2023 года</w:t>
      </w:r>
    </w:p>
    <w:p w14:paraId="63D1652C" w14:textId="2C48A97E" w:rsidR="007A0A2D" w:rsidRPr="00D503DD" w:rsidRDefault="00CA635D" w:rsidP="00B724EA">
      <w:pPr>
        <w:pStyle w:val="enumlev1"/>
      </w:pPr>
      <w:r w:rsidRPr="00D503DD">
        <w:rPr>
          <w:rFonts w:asciiTheme="minorHAnsi" w:hAnsiTheme="minorHAnsi"/>
        </w:rPr>
        <w:t>•</w:t>
      </w:r>
      <w:r w:rsidRPr="00D503DD">
        <w:rPr>
          <w:rFonts w:asciiTheme="minorHAnsi" w:hAnsiTheme="minorHAnsi"/>
        </w:rPr>
        <w:tab/>
      </w:r>
      <w:r w:rsidR="2709EAC2" w:rsidRPr="00D503DD">
        <w:t>По состоянию на апрель 2023 года в рамках инициативы P2C было представлено 621</w:t>
      </w:r>
      <w:r w:rsidR="00EC47BC" w:rsidRPr="00D503DD">
        <w:t> </w:t>
      </w:r>
      <w:r w:rsidR="2709EAC2" w:rsidRPr="00D503DD">
        <w:t xml:space="preserve">обязательство на общую сумму почти 30 млрд. долл. США; обязательства представили 297 объединений, в том числе правительственные органы, компании частного сектора, учреждения ООН и другие международные и региональные организации (включая </w:t>
      </w:r>
      <w:r w:rsidR="2709EAC2" w:rsidRPr="00D503DD">
        <w:lastRenderedPageBreak/>
        <w:t>многосторонние банки развития), структуры гражданского общества, академические организации и молодежные группы.</w:t>
      </w:r>
    </w:p>
    <w:p w14:paraId="6D82D2CD" w14:textId="7A9B1D9D" w:rsidR="007A0A2D" w:rsidRPr="00D503DD" w:rsidRDefault="00CA635D" w:rsidP="00CA635D">
      <w:pPr>
        <w:pStyle w:val="enumlev1"/>
        <w:rPr>
          <w:rFonts w:cstheme="minorHAnsi"/>
          <w:szCs w:val="24"/>
        </w:rPr>
      </w:pPr>
      <w:r w:rsidRPr="00D503DD">
        <w:rPr>
          <w:rFonts w:asciiTheme="minorHAnsi" w:hAnsiTheme="minorHAnsi" w:cstheme="minorHAnsi"/>
          <w:szCs w:val="24"/>
        </w:rPr>
        <w:t>•</w:t>
      </w:r>
      <w:r w:rsidRPr="00D503DD">
        <w:rPr>
          <w:rFonts w:asciiTheme="minorHAnsi" w:hAnsiTheme="minorHAnsi" w:cstheme="minorHAnsi"/>
          <w:szCs w:val="24"/>
        </w:rPr>
        <w:tab/>
      </w:r>
      <w:r w:rsidR="045AE2D6" w:rsidRPr="00D503DD">
        <w:rPr>
          <w:rFonts w:cstheme="minorHAnsi"/>
          <w:szCs w:val="24"/>
        </w:rPr>
        <w:t xml:space="preserve">Из 297 </w:t>
      </w:r>
      <w:r w:rsidR="045AE2D6" w:rsidRPr="00D503DD">
        <w:t>объединений</w:t>
      </w:r>
      <w:r w:rsidR="045AE2D6" w:rsidRPr="00D503DD">
        <w:rPr>
          <w:rFonts w:cstheme="minorHAnsi"/>
          <w:szCs w:val="24"/>
        </w:rPr>
        <w:t>, участвующих в Коалиции, 102 являются Государствами – Членами МСЭ.</w:t>
      </w:r>
    </w:p>
    <w:p w14:paraId="46C836A2" w14:textId="2BCBFDE2" w:rsidR="007A0A2D" w:rsidRPr="00D503DD" w:rsidRDefault="00CA635D" w:rsidP="00CA635D">
      <w:pPr>
        <w:pStyle w:val="enumlev1"/>
        <w:rPr>
          <w:rFonts w:cstheme="minorHAnsi"/>
          <w:szCs w:val="24"/>
        </w:rPr>
      </w:pPr>
      <w:r w:rsidRPr="00D503DD">
        <w:rPr>
          <w:rFonts w:asciiTheme="minorHAnsi" w:hAnsiTheme="minorHAnsi" w:cstheme="minorHAnsi"/>
          <w:szCs w:val="24"/>
        </w:rPr>
        <w:t>•</w:t>
      </w:r>
      <w:r w:rsidRPr="00D503DD">
        <w:rPr>
          <w:rFonts w:asciiTheme="minorHAnsi" w:hAnsiTheme="minorHAnsi" w:cstheme="minorHAnsi"/>
          <w:szCs w:val="24"/>
        </w:rPr>
        <w:tab/>
      </w:r>
      <w:r w:rsidR="045AE2D6" w:rsidRPr="00D503DD">
        <w:t>Компании</w:t>
      </w:r>
      <w:r w:rsidR="045AE2D6" w:rsidRPr="00D503DD">
        <w:rPr>
          <w:rFonts w:cstheme="minorHAnsi"/>
          <w:szCs w:val="24"/>
        </w:rPr>
        <w:t xml:space="preserve"> частного сектора составляют около 25% организаций, участвующих в Коалиции.</w:t>
      </w:r>
    </w:p>
    <w:p w14:paraId="1370C79C" w14:textId="4BD785AB" w:rsidR="007A0A2D" w:rsidRPr="00D503DD" w:rsidRDefault="00CA635D" w:rsidP="00CA635D">
      <w:pPr>
        <w:pStyle w:val="enumlev1"/>
        <w:rPr>
          <w:rFonts w:cstheme="minorHAnsi"/>
          <w:szCs w:val="24"/>
        </w:rPr>
      </w:pPr>
      <w:r w:rsidRPr="00D503DD">
        <w:rPr>
          <w:rFonts w:asciiTheme="minorHAnsi" w:hAnsiTheme="minorHAnsi" w:cstheme="minorHAnsi"/>
          <w:szCs w:val="24"/>
        </w:rPr>
        <w:t>•</w:t>
      </w:r>
      <w:r w:rsidRPr="00D503DD">
        <w:rPr>
          <w:rFonts w:asciiTheme="minorHAnsi" w:hAnsiTheme="minorHAnsi" w:cstheme="minorHAnsi"/>
          <w:szCs w:val="24"/>
        </w:rPr>
        <w:tab/>
      </w:r>
      <w:r w:rsidR="3C9A2005" w:rsidRPr="00D503DD">
        <w:rPr>
          <w:rFonts w:cstheme="minorHAnsi"/>
          <w:szCs w:val="24"/>
        </w:rPr>
        <w:t xml:space="preserve">В </w:t>
      </w:r>
      <w:r w:rsidR="3C9A2005" w:rsidRPr="00D503DD">
        <w:t>настоящее</w:t>
      </w:r>
      <w:r w:rsidR="3C9A2005" w:rsidRPr="00D503DD">
        <w:rPr>
          <w:rFonts w:cstheme="minorHAnsi"/>
          <w:szCs w:val="24"/>
        </w:rPr>
        <w:t xml:space="preserve"> время в работу Коалиции вовлечены 14 учреждений ООН.</w:t>
      </w:r>
    </w:p>
    <w:p w14:paraId="3FA29EFF" w14:textId="262FBE4D" w:rsidR="007A0A2D" w:rsidRPr="00D503DD" w:rsidRDefault="00CA635D" w:rsidP="00CA635D">
      <w:pPr>
        <w:pStyle w:val="enumlev1"/>
        <w:rPr>
          <w:rFonts w:cstheme="minorHAnsi"/>
          <w:szCs w:val="24"/>
        </w:rPr>
      </w:pPr>
      <w:r w:rsidRPr="00D503DD">
        <w:rPr>
          <w:rFonts w:asciiTheme="minorHAnsi" w:hAnsiTheme="minorHAnsi" w:cstheme="minorHAnsi"/>
          <w:szCs w:val="24"/>
        </w:rPr>
        <w:t>•</w:t>
      </w:r>
      <w:r w:rsidRPr="00D503DD">
        <w:rPr>
          <w:rFonts w:asciiTheme="minorHAnsi" w:hAnsiTheme="minorHAnsi" w:cstheme="minorHAnsi"/>
          <w:szCs w:val="24"/>
        </w:rPr>
        <w:tab/>
      </w:r>
      <w:r w:rsidR="00C52138" w:rsidRPr="00D503DD">
        <w:rPr>
          <w:rFonts w:cstheme="minorHAnsi"/>
          <w:szCs w:val="24"/>
        </w:rPr>
        <w:t xml:space="preserve">В </w:t>
      </w:r>
      <w:r w:rsidR="00C52138" w:rsidRPr="00D503DD">
        <w:t>течение</w:t>
      </w:r>
      <w:r w:rsidR="00C52138" w:rsidRPr="00D503DD">
        <w:rPr>
          <w:rFonts w:cstheme="minorHAnsi"/>
          <w:szCs w:val="24"/>
        </w:rPr>
        <w:t xml:space="preserve"> 2023 года:</w:t>
      </w:r>
    </w:p>
    <w:p w14:paraId="4638352D" w14:textId="3FBF2D32" w:rsidR="007A0A2D" w:rsidRPr="00D503DD" w:rsidRDefault="00CA635D" w:rsidP="00CA635D">
      <w:pPr>
        <w:pStyle w:val="enumlev2"/>
      </w:pPr>
      <w:r w:rsidRPr="00D503DD">
        <w:t>−</w:t>
      </w:r>
      <w:r w:rsidRPr="00D503DD">
        <w:tab/>
      </w:r>
      <w:r w:rsidR="4ED9263A" w:rsidRPr="00D503DD">
        <w:t>В каждом регионе будет проведен Региональный форум по вопросам развития (РФР). В</w:t>
      </w:r>
      <w:r w:rsidR="004A1676">
        <w:t> </w:t>
      </w:r>
      <w:r w:rsidR="4ED9263A" w:rsidRPr="00D503DD">
        <w:t xml:space="preserve">рамках каждого РФР будет организован специальный региональный круглый стол инициативы "Партнерства для подключения", на котором основное внимание будет уделяться </w:t>
      </w:r>
      <w:r w:rsidR="00EC47BC" w:rsidRPr="00D503DD">
        <w:t xml:space="preserve">обеспечению соответствия между </w:t>
      </w:r>
      <w:r w:rsidR="4ED9263A" w:rsidRPr="00D503DD">
        <w:t>потребност</w:t>
      </w:r>
      <w:r w:rsidR="00EC47BC" w:rsidRPr="00D503DD">
        <w:t>ями</w:t>
      </w:r>
      <w:r w:rsidR="4ED9263A" w:rsidRPr="00D503DD">
        <w:t xml:space="preserve"> Государств-Членов и представляемы</w:t>
      </w:r>
      <w:r w:rsidR="00EC47BC" w:rsidRPr="00D503DD">
        <w:t>ми</w:t>
      </w:r>
      <w:r w:rsidR="4ED9263A" w:rsidRPr="00D503DD">
        <w:t xml:space="preserve"> партнерами обязательств</w:t>
      </w:r>
      <w:r w:rsidR="00EC47BC" w:rsidRPr="00D503DD">
        <w:t>ами</w:t>
      </w:r>
      <w:r w:rsidR="4ED9263A" w:rsidRPr="00D503DD">
        <w:t>.</w:t>
      </w:r>
    </w:p>
    <w:p w14:paraId="0AE48639" w14:textId="73E04F24" w:rsidR="5095CBA3" w:rsidRPr="00D503DD" w:rsidRDefault="00CA635D" w:rsidP="00CA635D">
      <w:pPr>
        <w:pStyle w:val="enumlev1"/>
        <w:rPr>
          <w:rFonts w:eastAsia="Calibri"/>
        </w:rPr>
      </w:pPr>
      <w:r w:rsidRPr="00D503DD">
        <w:rPr>
          <w:rFonts w:asciiTheme="minorHAnsi" w:hAnsiTheme="minorHAnsi"/>
        </w:rPr>
        <w:t>•</w:t>
      </w:r>
      <w:r w:rsidRPr="00D503DD">
        <w:rPr>
          <w:rFonts w:asciiTheme="minorHAnsi" w:hAnsiTheme="minorHAnsi"/>
        </w:rPr>
        <w:tab/>
      </w:r>
      <w:r w:rsidR="70339CCE" w:rsidRPr="00D503DD">
        <w:t>Цифровая коалиция "Партнерства для подключения" организует национальные круглые столы в Камбодже, Доминиканской Республике, на Мадагаскаре и в Мавритании по вопросам использования обязательств в рамках P2C для целей цифровой трансформации этих стран.</w:t>
      </w:r>
    </w:p>
    <w:p w14:paraId="526D2DE2" w14:textId="6E59578E" w:rsidR="00237121" w:rsidRPr="00D503DD" w:rsidRDefault="00CA635D" w:rsidP="00CA635D">
      <w:pPr>
        <w:pStyle w:val="Heading1"/>
      </w:pPr>
      <w:r w:rsidRPr="00D503DD">
        <w:t>6</w:t>
      </w:r>
      <w:r w:rsidRPr="00D503DD">
        <w:tab/>
      </w:r>
      <w:r w:rsidR="00237121" w:rsidRPr="00D503DD">
        <w:t>Заключени</w:t>
      </w:r>
      <w:r w:rsidR="00256984" w:rsidRPr="00D503DD">
        <w:t>е</w:t>
      </w:r>
    </w:p>
    <w:p w14:paraId="65B1A2C9" w14:textId="681DEA1A" w:rsidR="007A0A2D" w:rsidRPr="00D503DD" w:rsidRDefault="009E28FD" w:rsidP="00B724EA">
      <w:r w:rsidRPr="00D503DD">
        <w:t>Финансирование четырех специальных инициатив осуществляется посредством мобилизации ресурсов и усилий в сфере международного сотрудничества, и они дополняют выполнение Плана действий Буэнос-Айреса и Кигалийского плана действий.</w:t>
      </w:r>
    </w:p>
    <w:p w14:paraId="21E4E931" w14:textId="1D66E168" w:rsidR="00237121" w:rsidRPr="00D503DD" w:rsidRDefault="003C58BF" w:rsidP="00CA635D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jc w:val="center"/>
        <w:rPr>
          <w:rFonts w:cstheme="minorHAnsi"/>
          <w:szCs w:val="24"/>
        </w:rPr>
      </w:pPr>
      <w:r w:rsidRPr="00D503DD">
        <w:rPr>
          <w:rFonts w:cstheme="minorHAnsi"/>
          <w:szCs w:val="24"/>
        </w:rPr>
        <w:t>_______________</w:t>
      </w:r>
    </w:p>
    <w:sectPr w:rsidR="00237121" w:rsidRPr="00D503DD" w:rsidSect="00473791">
      <w:headerReference w:type="default" r:id="rId35"/>
      <w:footerReference w:type="default" r:id="rId36"/>
      <w:footerReference w:type="first" r:id="rId37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A191C" w14:textId="77777777" w:rsidR="006B4D33" w:rsidRDefault="006B4D33">
      <w:r>
        <w:separator/>
      </w:r>
    </w:p>
  </w:endnote>
  <w:endnote w:type="continuationSeparator" w:id="0">
    <w:p w14:paraId="704FE574" w14:textId="77777777" w:rsidR="006B4D33" w:rsidRDefault="006B4D33">
      <w:r>
        <w:continuationSeparator/>
      </w:r>
    </w:p>
  </w:endnote>
  <w:endnote w:type="continuationNotice" w:id="1">
    <w:p w14:paraId="7B64C0C4" w14:textId="77777777" w:rsidR="006B4D33" w:rsidRDefault="006B4D3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41825" w14:textId="30323F53" w:rsidR="00CA635D" w:rsidRDefault="00CA635D">
    <w:pPr>
      <w:pStyle w:val="Footer"/>
    </w:pPr>
    <w:fldSimple w:instr=" FILENAME  \p  \* MERGEFORMAT ">
      <w:r>
        <w:t>P:\RUS\ITU-D\CONF-D\TDAG23\TDAG23-30\000\014R.docx</w:t>
      </w:r>
    </w:fldSimple>
    <w:r>
      <w:t xml:space="preserve"> (</w:t>
    </w:r>
    <w:r w:rsidRPr="00CA635D">
      <w:t>520126</w:t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AD0ADF" w:rsidRPr="00170675" w14:paraId="382F67C1" w14:textId="77777777" w:rsidTr="00203A42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6CA50C65" w14:textId="77777777" w:rsidR="00AD0ADF" w:rsidRPr="00170675" w:rsidRDefault="00AD0ADF" w:rsidP="00AD0ADF">
          <w:pPr>
            <w:tabs>
              <w:tab w:val="left" w:pos="1559"/>
              <w:tab w:val="left" w:pos="3828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Координатор</w:t>
          </w:r>
          <w:r w:rsidRPr="00170675">
            <w:rPr>
              <w:noProof/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12D96B91" w14:textId="77777777" w:rsidR="00AD0ADF" w:rsidRPr="00170675" w:rsidRDefault="00AD0ADF" w:rsidP="00AD0ADF">
          <w:pPr>
            <w:tabs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  <w:lang w:val="en-US"/>
            </w:rPr>
          </w:pPr>
          <w:r w:rsidRPr="00170675">
            <w:rPr>
              <w:noProof/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3A004A4E" w14:textId="0943EF73" w:rsidR="00AD0ADF" w:rsidRPr="00170675" w:rsidRDefault="00AD0ADF" w:rsidP="00AD0ADF">
          <w:pPr>
            <w:tabs>
              <w:tab w:val="left" w:pos="2302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</w:rPr>
          </w:pPr>
          <w:r w:rsidRPr="00AD0ADF">
            <w:rPr>
              <w:noProof/>
              <w:sz w:val="18"/>
              <w:szCs w:val="18"/>
            </w:rPr>
            <w:t>г-н Самир Шарма (Mr Sameer Sharma), Руководитель Отдела специальных инициатив</w:t>
          </w:r>
          <w:r>
            <w:rPr>
              <w:noProof/>
              <w:sz w:val="18"/>
              <w:szCs w:val="18"/>
            </w:rPr>
            <w:t xml:space="preserve">, </w:t>
          </w:r>
          <w:r w:rsidRPr="00AD0ADF">
            <w:rPr>
              <w:noProof/>
              <w:sz w:val="18"/>
              <w:szCs w:val="18"/>
            </w:rPr>
            <w:t>Бюро развития электросвязи</w:t>
          </w:r>
        </w:p>
      </w:tc>
    </w:tr>
    <w:tr w:rsidR="00AD0ADF" w:rsidRPr="00170675" w14:paraId="60A017AA" w14:textId="77777777" w:rsidTr="00203A42">
      <w:tc>
        <w:tcPr>
          <w:tcW w:w="1418" w:type="dxa"/>
          <w:shd w:val="clear" w:color="auto" w:fill="auto"/>
        </w:tcPr>
        <w:p w14:paraId="0DAC33A7" w14:textId="77777777" w:rsidR="00AD0ADF" w:rsidRPr="00170675" w:rsidRDefault="00AD0ADF" w:rsidP="00AD0ADF">
          <w:pPr>
            <w:tabs>
              <w:tab w:val="left" w:pos="1559"/>
              <w:tab w:val="left" w:pos="3828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</w:rPr>
          </w:pPr>
        </w:p>
      </w:tc>
      <w:tc>
        <w:tcPr>
          <w:tcW w:w="3260" w:type="dxa"/>
        </w:tcPr>
        <w:p w14:paraId="22464DA9" w14:textId="77777777" w:rsidR="00AD0ADF" w:rsidRPr="00170675" w:rsidRDefault="00AD0ADF" w:rsidP="00AD0ADF">
          <w:pPr>
            <w:tabs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</w:rPr>
          </w:pPr>
          <w:r w:rsidRPr="00170675">
            <w:rPr>
              <w:noProof/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7E1E0483" w14:textId="17552B6E" w:rsidR="00AD0ADF" w:rsidRPr="00170675" w:rsidRDefault="00AD0ADF" w:rsidP="00AD0ADF">
          <w:pPr>
            <w:tabs>
              <w:tab w:val="left" w:pos="2302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  <w:lang w:val="en-US"/>
            </w:rPr>
          </w:pPr>
          <w:r w:rsidRPr="00AD0ADF">
            <w:rPr>
              <w:noProof/>
              <w:sz w:val="18"/>
              <w:szCs w:val="18"/>
            </w:rPr>
            <w:t>+41 79 3952196</w:t>
          </w:r>
        </w:p>
      </w:tc>
    </w:tr>
    <w:tr w:rsidR="00AD0ADF" w:rsidRPr="00170675" w14:paraId="38658E65" w14:textId="77777777" w:rsidTr="00203A42">
      <w:tc>
        <w:tcPr>
          <w:tcW w:w="1418" w:type="dxa"/>
          <w:shd w:val="clear" w:color="auto" w:fill="auto"/>
        </w:tcPr>
        <w:p w14:paraId="78B8BB2F" w14:textId="77777777" w:rsidR="00AD0ADF" w:rsidRPr="00170675" w:rsidRDefault="00AD0ADF" w:rsidP="00AD0ADF">
          <w:pPr>
            <w:tabs>
              <w:tab w:val="left" w:pos="1559"/>
              <w:tab w:val="left" w:pos="3828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61F1DF87" w14:textId="77777777" w:rsidR="00AD0ADF" w:rsidRPr="00170675" w:rsidRDefault="00AD0ADF" w:rsidP="00AD0ADF">
          <w:pPr>
            <w:tabs>
              <w:tab w:val="left" w:pos="2302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  <w:lang w:val="en-US"/>
            </w:rPr>
          </w:pPr>
          <w:r w:rsidRPr="00170675">
            <w:rPr>
              <w:noProof/>
              <w:sz w:val="18"/>
              <w:szCs w:val="18"/>
            </w:rPr>
            <w:t>Эл. почта</w:t>
          </w:r>
          <w:r w:rsidRPr="00170675">
            <w:rPr>
              <w:noProof/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14:paraId="171915C9" w14:textId="22244B49" w:rsidR="00AD0ADF" w:rsidRPr="00AD0ADF" w:rsidRDefault="00AD0ADF" w:rsidP="00AD0ADF">
          <w:pPr>
            <w:tabs>
              <w:tab w:val="left" w:pos="2302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  <w:lang w:val="en-US"/>
            </w:rPr>
          </w:pPr>
          <w:hyperlink r:id="rId1" w:history="1">
            <w:r w:rsidRPr="00AD0ADF">
              <w:rPr>
                <w:rStyle w:val="Hyperlink"/>
                <w:sz w:val="18"/>
                <w:szCs w:val="18"/>
              </w:rPr>
              <w:t>sameer.sharma@itu.int</w:t>
            </w:r>
          </w:hyperlink>
          <w:r w:rsidRPr="00AD0ADF">
            <w:rPr>
              <w:sz w:val="18"/>
              <w:szCs w:val="18"/>
            </w:rPr>
            <w:t xml:space="preserve"> </w:t>
          </w:r>
        </w:p>
      </w:tc>
    </w:tr>
  </w:tbl>
  <w:p w14:paraId="2B149262" w14:textId="77777777" w:rsidR="00AD0ADF" w:rsidRPr="00170675" w:rsidRDefault="00AD0ADF" w:rsidP="00AD0ADF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8"/>
        <w:szCs w:val="18"/>
      </w:rPr>
    </w:pPr>
  </w:p>
  <w:p w14:paraId="4F407D56" w14:textId="77777777" w:rsidR="00AD0ADF" w:rsidRPr="00170675" w:rsidRDefault="00AD0ADF" w:rsidP="00AD0ADF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</w:rPr>
    </w:pPr>
    <w:hyperlink r:id="rId2" w:history="1">
      <w:r w:rsidRPr="00170675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F4EE0" w14:textId="77777777" w:rsidR="006B4D33" w:rsidRDefault="006B4D33">
      <w:r>
        <w:t>____________________</w:t>
      </w:r>
    </w:p>
  </w:footnote>
  <w:footnote w:type="continuationSeparator" w:id="0">
    <w:p w14:paraId="2563E02B" w14:textId="77777777" w:rsidR="006B4D33" w:rsidRDefault="006B4D33">
      <w:r>
        <w:continuationSeparator/>
      </w:r>
    </w:p>
  </w:footnote>
  <w:footnote w:type="continuationNotice" w:id="1">
    <w:p w14:paraId="03A0BB7A" w14:textId="77777777" w:rsidR="006B4D33" w:rsidRDefault="006B4D3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7D6E47E4" w:rsidR="00721657" w:rsidRPr="00CA635D" w:rsidRDefault="00CA635D" w:rsidP="00CA635D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smallCaps/>
        <w:spacing w:val="24"/>
        <w:lang w:val="de-CH"/>
      </w:rPr>
    </w:pPr>
    <w:r w:rsidRPr="00972BCD">
      <w:tab/>
    </w:r>
    <w:r w:rsidRPr="00A54E72">
      <w:rPr>
        <w:lang w:val="de-CH"/>
      </w:rPr>
      <w:t>TDAG</w:t>
    </w:r>
    <w:r>
      <w:rPr>
        <w:lang w:val="de-CH"/>
      </w:rPr>
      <w:t>-23</w:t>
    </w:r>
    <w:r w:rsidRPr="00A54E72">
      <w:rPr>
        <w:lang w:val="de-CH"/>
      </w:rPr>
      <w:t>/</w:t>
    </w:r>
    <w:r>
      <w:t>14</w:t>
    </w:r>
    <w:r w:rsidRPr="006D271A">
      <w:rPr>
        <w:lang w:val="de-CH"/>
      </w:rPr>
      <w:t>-</w:t>
    </w:r>
    <w:r w:rsidRPr="00170675">
      <w:t>R</w:t>
    </w:r>
    <w:r w:rsidRPr="006D271A">
      <w:rPr>
        <w:lang w:val="de-CH"/>
      </w:rPr>
      <w:tab/>
    </w:r>
    <w:r>
      <w:t>Страница</w:t>
    </w:r>
    <w:r w:rsidRPr="006D271A">
      <w:rPr>
        <w:lang w:val="de-CH"/>
      </w:rPr>
      <w:t xml:space="preserve"> </w:t>
    </w:r>
    <w:r w:rsidRPr="00972BCD">
      <w:fldChar w:fldCharType="begin"/>
    </w:r>
    <w:r w:rsidRPr="006D271A">
      <w:rPr>
        <w:lang w:val="de-CH"/>
      </w:rPr>
      <w:instrText xml:space="preserve"> PAGE </w:instrText>
    </w:r>
    <w:r w:rsidRPr="00972BCD">
      <w:fldChar w:fldCharType="separate"/>
    </w:r>
    <w:r>
      <w:t>2</w:t>
    </w:r>
    <w:r w:rsidRPr="00972BC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4861"/>
    <w:multiLevelType w:val="hybridMultilevel"/>
    <w:tmpl w:val="FFFFFFFF"/>
    <w:lvl w:ilvl="0" w:tplc="304AF6C6">
      <w:start w:val="1"/>
      <w:numFmt w:val="decimal"/>
      <w:lvlText w:val="%1."/>
      <w:lvlJc w:val="left"/>
      <w:pPr>
        <w:ind w:left="720" w:hanging="360"/>
      </w:pPr>
    </w:lvl>
    <w:lvl w:ilvl="1" w:tplc="BB66C664">
      <w:start w:val="1"/>
      <w:numFmt w:val="lowerLetter"/>
      <w:lvlText w:val="%2."/>
      <w:lvlJc w:val="left"/>
      <w:pPr>
        <w:ind w:left="1440" w:hanging="360"/>
      </w:pPr>
    </w:lvl>
    <w:lvl w:ilvl="2" w:tplc="9836FADE">
      <w:start w:val="1"/>
      <w:numFmt w:val="lowerRoman"/>
      <w:lvlText w:val="%3."/>
      <w:lvlJc w:val="right"/>
      <w:pPr>
        <w:ind w:left="2160" w:hanging="180"/>
      </w:pPr>
    </w:lvl>
    <w:lvl w:ilvl="3" w:tplc="CABC22AE">
      <w:start w:val="1"/>
      <w:numFmt w:val="decimal"/>
      <w:lvlText w:val="%4."/>
      <w:lvlJc w:val="left"/>
      <w:pPr>
        <w:ind w:left="2880" w:hanging="360"/>
      </w:pPr>
    </w:lvl>
    <w:lvl w:ilvl="4" w:tplc="C7186642">
      <w:start w:val="1"/>
      <w:numFmt w:val="lowerLetter"/>
      <w:lvlText w:val="%5."/>
      <w:lvlJc w:val="left"/>
      <w:pPr>
        <w:ind w:left="3600" w:hanging="360"/>
      </w:pPr>
    </w:lvl>
    <w:lvl w:ilvl="5" w:tplc="71B48E74">
      <w:start w:val="1"/>
      <w:numFmt w:val="lowerRoman"/>
      <w:lvlText w:val="%6."/>
      <w:lvlJc w:val="right"/>
      <w:pPr>
        <w:ind w:left="4320" w:hanging="180"/>
      </w:pPr>
    </w:lvl>
    <w:lvl w:ilvl="6" w:tplc="708ACA48">
      <w:start w:val="1"/>
      <w:numFmt w:val="decimal"/>
      <w:lvlText w:val="%7."/>
      <w:lvlJc w:val="left"/>
      <w:pPr>
        <w:ind w:left="5040" w:hanging="360"/>
      </w:pPr>
    </w:lvl>
    <w:lvl w:ilvl="7" w:tplc="C04A4B46">
      <w:start w:val="1"/>
      <w:numFmt w:val="lowerLetter"/>
      <w:lvlText w:val="%8."/>
      <w:lvlJc w:val="left"/>
      <w:pPr>
        <w:ind w:left="5760" w:hanging="360"/>
      </w:pPr>
    </w:lvl>
    <w:lvl w:ilvl="8" w:tplc="196CBDA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95445"/>
    <w:multiLevelType w:val="hybridMultilevel"/>
    <w:tmpl w:val="57BE74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F3150D"/>
    <w:multiLevelType w:val="hybridMultilevel"/>
    <w:tmpl w:val="FFFFFFFF"/>
    <w:lvl w:ilvl="0" w:tplc="91388CE8">
      <w:start w:val="1"/>
      <w:numFmt w:val="decimal"/>
      <w:lvlText w:val="%1."/>
      <w:lvlJc w:val="left"/>
      <w:pPr>
        <w:ind w:left="720" w:hanging="360"/>
      </w:pPr>
    </w:lvl>
    <w:lvl w:ilvl="1" w:tplc="4B82526C">
      <w:start w:val="1"/>
      <w:numFmt w:val="lowerLetter"/>
      <w:lvlText w:val="%2."/>
      <w:lvlJc w:val="left"/>
      <w:pPr>
        <w:ind w:left="1440" w:hanging="360"/>
      </w:pPr>
    </w:lvl>
    <w:lvl w:ilvl="2" w:tplc="58540EEA">
      <w:start w:val="1"/>
      <w:numFmt w:val="lowerRoman"/>
      <w:lvlText w:val="%3."/>
      <w:lvlJc w:val="right"/>
      <w:pPr>
        <w:ind w:left="2160" w:hanging="180"/>
      </w:pPr>
    </w:lvl>
    <w:lvl w:ilvl="3" w:tplc="8E84D9EE">
      <w:start w:val="1"/>
      <w:numFmt w:val="decimal"/>
      <w:lvlText w:val="%4."/>
      <w:lvlJc w:val="left"/>
      <w:pPr>
        <w:ind w:left="2880" w:hanging="360"/>
      </w:pPr>
    </w:lvl>
    <w:lvl w:ilvl="4" w:tplc="300A6D1E">
      <w:start w:val="1"/>
      <w:numFmt w:val="lowerLetter"/>
      <w:lvlText w:val="%5."/>
      <w:lvlJc w:val="left"/>
      <w:pPr>
        <w:ind w:left="3600" w:hanging="360"/>
      </w:pPr>
    </w:lvl>
    <w:lvl w:ilvl="5" w:tplc="A0C0820A">
      <w:start w:val="1"/>
      <w:numFmt w:val="lowerRoman"/>
      <w:lvlText w:val="%6."/>
      <w:lvlJc w:val="right"/>
      <w:pPr>
        <w:ind w:left="4320" w:hanging="180"/>
      </w:pPr>
    </w:lvl>
    <w:lvl w:ilvl="6" w:tplc="4B8838A2">
      <w:start w:val="1"/>
      <w:numFmt w:val="decimal"/>
      <w:lvlText w:val="%7."/>
      <w:lvlJc w:val="left"/>
      <w:pPr>
        <w:ind w:left="5040" w:hanging="360"/>
      </w:pPr>
    </w:lvl>
    <w:lvl w:ilvl="7" w:tplc="EEB05B44">
      <w:start w:val="1"/>
      <w:numFmt w:val="lowerLetter"/>
      <w:lvlText w:val="%8."/>
      <w:lvlJc w:val="left"/>
      <w:pPr>
        <w:ind w:left="5760" w:hanging="360"/>
      </w:pPr>
    </w:lvl>
    <w:lvl w:ilvl="8" w:tplc="9E3CCA9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9CE63"/>
    <w:multiLevelType w:val="hybridMultilevel"/>
    <w:tmpl w:val="FFFFFFFF"/>
    <w:lvl w:ilvl="0" w:tplc="1F86D03A">
      <w:start w:val="1"/>
      <w:numFmt w:val="decimal"/>
      <w:lvlText w:val="%1."/>
      <w:lvlJc w:val="left"/>
      <w:pPr>
        <w:ind w:left="720" w:hanging="360"/>
      </w:pPr>
    </w:lvl>
    <w:lvl w:ilvl="1" w:tplc="01D6B09A">
      <w:start w:val="1"/>
      <w:numFmt w:val="lowerLetter"/>
      <w:lvlText w:val="%2."/>
      <w:lvlJc w:val="left"/>
      <w:pPr>
        <w:ind w:left="1440" w:hanging="360"/>
      </w:pPr>
    </w:lvl>
    <w:lvl w:ilvl="2" w:tplc="AF9A4442">
      <w:start w:val="1"/>
      <w:numFmt w:val="lowerRoman"/>
      <w:lvlText w:val="%3."/>
      <w:lvlJc w:val="right"/>
      <w:pPr>
        <w:ind w:left="2160" w:hanging="180"/>
      </w:pPr>
    </w:lvl>
    <w:lvl w:ilvl="3" w:tplc="13D6589C">
      <w:start w:val="1"/>
      <w:numFmt w:val="decimal"/>
      <w:lvlText w:val="%4."/>
      <w:lvlJc w:val="left"/>
      <w:pPr>
        <w:ind w:left="2880" w:hanging="360"/>
      </w:pPr>
    </w:lvl>
    <w:lvl w:ilvl="4" w:tplc="DC565796">
      <w:start w:val="1"/>
      <w:numFmt w:val="lowerLetter"/>
      <w:lvlText w:val="%5."/>
      <w:lvlJc w:val="left"/>
      <w:pPr>
        <w:ind w:left="3600" w:hanging="360"/>
      </w:pPr>
    </w:lvl>
    <w:lvl w:ilvl="5" w:tplc="782E0D8C">
      <w:start w:val="1"/>
      <w:numFmt w:val="lowerRoman"/>
      <w:lvlText w:val="%6."/>
      <w:lvlJc w:val="right"/>
      <w:pPr>
        <w:ind w:left="4320" w:hanging="180"/>
      </w:pPr>
    </w:lvl>
    <w:lvl w:ilvl="6" w:tplc="023C393E">
      <w:start w:val="1"/>
      <w:numFmt w:val="decimal"/>
      <w:lvlText w:val="%7."/>
      <w:lvlJc w:val="left"/>
      <w:pPr>
        <w:ind w:left="5040" w:hanging="360"/>
      </w:pPr>
    </w:lvl>
    <w:lvl w:ilvl="7" w:tplc="82600D78">
      <w:start w:val="1"/>
      <w:numFmt w:val="lowerLetter"/>
      <w:lvlText w:val="%8."/>
      <w:lvlJc w:val="left"/>
      <w:pPr>
        <w:ind w:left="5760" w:hanging="360"/>
      </w:pPr>
    </w:lvl>
    <w:lvl w:ilvl="8" w:tplc="1DA222E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7D9FA"/>
    <w:multiLevelType w:val="hybridMultilevel"/>
    <w:tmpl w:val="FFFFFFFF"/>
    <w:lvl w:ilvl="0" w:tplc="8CD09EF0">
      <w:start w:val="3"/>
      <w:numFmt w:val="decimal"/>
      <w:lvlText w:val="%1."/>
      <w:lvlJc w:val="left"/>
      <w:pPr>
        <w:ind w:left="720" w:hanging="360"/>
      </w:pPr>
    </w:lvl>
    <w:lvl w:ilvl="1" w:tplc="016E405A">
      <w:start w:val="1"/>
      <w:numFmt w:val="lowerLetter"/>
      <w:lvlText w:val="%2."/>
      <w:lvlJc w:val="left"/>
      <w:pPr>
        <w:ind w:left="1440" w:hanging="360"/>
      </w:pPr>
    </w:lvl>
    <w:lvl w:ilvl="2" w:tplc="132E1188">
      <w:start w:val="1"/>
      <w:numFmt w:val="lowerRoman"/>
      <w:lvlText w:val="%3."/>
      <w:lvlJc w:val="right"/>
      <w:pPr>
        <w:ind w:left="2160" w:hanging="180"/>
      </w:pPr>
    </w:lvl>
    <w:lvl w:ilvl="3" w:tplc="0228FECE">
      <w:start w:val="1"/>
      <w:numFmt w:val="decimal"/>
      <w:lvlText w:val="%4."/>
      <w:lvlJc w:val="left"/>
      <w:pPr>
        <w:ind w:left="2880" w:hanging="360"/>
      </w:pPr>
    </w:lvl>
    <w:lvl w:ilvl="4" w:tplc="F3047BBC">
      <w:start w:val="1"/>
      <w:numFmt w:val="lowerLetter"/>
      <w:lvlText w:val="%5."/>
      <w:lvlJc w:val="left"/>
      <w:pPr>
        <w:ind w:left="3600" w:hanging="360"/>
      </w:pPr>
    </w:lvl>
    <w:lvl w:ilvl="5" w:tplc="5BC2AA0C">
      <w:start w:val="1"/>
      <w:numFmt w:val="lowerRoman"/>
      <w:lvlText w:val="%6."/>
      <w:lvlJc w:val="right"/>
      <w:pPr>
        <w:ind w:left="4320" w:hanging="180"/>
      </w:pPr>
    </w:lvl>
    <w:lvl w:ilvl="6" w:tplc="FCC8236C">
      <w:start w:val="1"/>
      <w:numFmt w:val="decimal"/>
      <w:lvlText w:val="%7."/>
      <w:lvlJc w:val="left"/>
      <w:pPr>
        <w:ind w:left="5040" w:hanging="360"/>
      </w:pPr>
    </w:lvl>
    <w:lvl w:ilvl="7" w:tplc="33FA4AB0">
      <w:start w:val="1"/>
      <w:numFmt w:val="lowerLetter"/>
      <w:lvlText w:val="%8."/>
      <w:lvlJc w:val="left"/>
      <w:pPr>
        <w:ind w:left="5760" w:hanging="360"/>
      </w:pPr>
    </w:lvl>
    <w:lvl w:ilvl="8" w:tplc="B0B8FEF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67E52"/>
    <w:multiLevelType w:val="hybridMultilevel"/>
    <w:tmpl w:val="0EC02E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D5E31"/>
    <w:multiLevelType w:val="multilevel"/>
    <w:tmpl w:val="0409001F"/>
    <w:lvl w:ilvl="0">
      <w:start w:val="1"/>
      <w:numFmt w:val="decimal"/>
      <w:lvlText w:val="%1."/>
      <w:lvlJc w:val="left"/>
      <w:pPr>
        <w:ind w:left="-816" w:hanging="360"/>
      </w:pPr>
    </w:lvl>
    <w:lvl w:ilvl="1">
      <w:start w:val="1"/>
      <w:numFmt w:val="decimal"/>
      <w:lvlText w:val="%1.%2."/>
      <w:lvlJc w:val="left"/>
      <w:pPr>
        <w:ind w:left="-384" w:hanging="432"/>
      </w:pPr>
    </w:lvl>
    <w:lvl w:ilvl="2">
      <w:start w:val="1"/>
      <w:numFmt w:val="decimal"/>
      <w:lvlText w:val="%1.%2.%3."/>
      <w:lvlJc w:val="left"/>
      <w:pPr>
        <w:ind w:left="48" w:hanging="504"/>
      </w:pPr>
    </w:lvl>
    <w:lvl w:ilvl="3">
      <w:start w:val="1"/>
      <w:numFmt w:val="decimal"/>
      <w:lvlText w:val="%1.%2.%3.%4."/>
      <w:lvlJc w:val="left"/>
      <w:pPr>
        <w:ind w:left="552" w:hanging="648"/>
      </w:pPr>
    </w:lvl>
    <w:lvl w:ilvl="4">
      <w:start w:val="1"/>
      <w:numFmt w:val="decimal"/>
      <w:lvlText w:val="%1.%2.%3.%4.%5."/>
      <w:lvlJc w:val="left"/>
      <w:pPr>
        <w:ind w:left="1056" w:hanging="792"/>
      </w:pPr>
    </w:lvl>
    <w:lvl w:ilvl="5">
      <w:start w:val="1"/>
      <w:numFmt w:val="decimal"/>
      <w:lvlText w:val="%1.%2.%3.%4.%5.%6."/>
      <w:lvlJc w:val="left"/>
      <w:pPr>
        <w:ind w:left="1560" w:hanging="936"/>
      </w:pPr>
    </w:lvl>
    <w:lvl w:ilvl="6">
      <w:start w:val="1"/>
      <w:numFmt w:val="decimal"/>
      <w:lvlText w:val="%1.%2.%3.%4.%5.%6.%7."/>
      <w:lvlJc w:val="left"/>
      <w:pPr>
        <w:ind w:left="2064" w:hanging="1080"/>
      </w:pPr>
    </w:lvl>
    <w:lvl w:ilvl="7">
      <w:start w:val="1"/>
      <w:numFmt w:val="decimal"/>
      <w:lvlText w:val="%1.%2.%3.%4.%5.%6.%7.%8."/>
      <w:lvlJc w:val="left"/>
      <w:pPr>
        <w:ind w:left="2568" w:hanging="1224"/>
      </w:pPr>
    </w:lvl>
    <w:lvl w:ilvl="8">
      <w:start w:val="1"/>
      <w:numFmt w:val="decimal"/>
      <w:lvlText w:val="%1.%2.%3.%4.%5.%6.%7.%8.%9."/>
      <w:lvlJc w:val="left"/>
      <w:pPr>
        <w:ind w:left="3144" w:hanging="1440"/>
      </w:pPr>
    </w:lvl>
  </w:abstractNum>
  <w:abstractNum w:abstractNumId="7" w15:restartNumberingAfterBreak="0">
    <w:nsid w:val="0E6C0414"/>
    <w:multiLevelType w:val="hybridMultilevel"/>
    <w:tmpl w:val="C83C5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8357E1"/>
    <w:multiLevelType w:val="hybridMultilevel"/>
    <w:tmpl w:val="407C473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C33FF8"/>
    <w:multiLevelType w:val="hybridMultilevel"/>
    <w:tmpl w:val="4142DC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C4146"/>
    <w:multiLevelType w:val="hybridMultilevel"/>
    <w:tmpl w:val="BC3E4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CC4D1"/>
    <w:multiLevelType w:val="hybridMultilevel"/>
    <w:tmpl w:val="FFFFFFFF"/>
    <w:lvl w:ilvl="0" w:tplc="8A36AAB4">
      <w:start w:val="1"/>
      <w:numFmt w:val="decimal"/>
      <w:lvlText w:val="%1."/>
      <w:lvlJc w:val="left"/>
      <w:pPr>
        <w:ind w:left="720" w:hanging="360"/>
      </w:pPr>
    </w:lvl>
    <w:lvl w:ilvl="1" w:tplc="2E8C2826">
      <w:start w:val="1"/>
      <w:numFmt w:val="lowerLetter"/>
      <w:lvlText w:val="%2."/>
      <w:lvlJc w:val="left"/>
      <w:pPr>
        <w:ind w:left="1440" w:hanging="360"/>
      </w:pPr>
    </w:lvl>
    <w:lvl w:ilvl="2" w:tplc="95BA6B00">
      <w:start w:val="1"/>
      <w:numFmt w:val="lowerRoman"/>
      <w:lvlText w:val="%3."/>
      <w:lvlJc w:val="right"/>
      <w:pPr>
        <w:ind w:left="2160" w:hanging="180"/>
      </w:pPr>
    </w:lvl>
    <w:lvl w:ilvl="3" w:tplc="4660602C">
      <w:start w:val="1"/>
      <w:numFmt w:val="decimal"/>
      <w:lvlText w:val="%4."/>
      <w:lvlJc w:val="left"/>
      <w:pPr>
        <w:ind w:left="2880" w:hanging="360"/>
      </w:pPr>
    </w:lvl>
    <w:lvl w:ilvl="4" w:tplc="0E460D76">
      <w:start w:val="1"/>
      <w:numFmt w:val="lowerLetter"/>
      <w:lvlText w:val="%5."/>
      <w:lvlJc w:val="left"/>
      <w:pPr>
        <w:ind w:left="3600" w:hanging="360"/>
      </w:pPr>
    </w:lvl>
    <w:lvl w:ilvl="5" w:tplc="E1809006">
      <w:start w:val="1"/>
      <w:numFmt w:val="lowerRoman"/>
      <w:lvlText w:val="%6."/>
      <w:lvlJc w:val="right"/>
      <w:pPr>
        <w:ind w:left="4320" w:hanging="180"/>
      </w:pPr>
    </w:lvl>
    <w:lvl w:ilvl="6" w:tplc="9C40C194">
      <w:start w:val="1"/>
      <w:numFmt w:val="decimal"/>
      <w:lvlText w:val="%7."/>
      <w:lvlJc w:val="left"/>
      <w:pPr>
        <w:ind w:left="5040" w:hanging="360"/>
      </w:pPr>
    </w:lvl>
    <w:lvl w:ilvl="7" w:tplc="C420A0FA">
      <w:start w:val="1"/>
      <w:numFmt w:val="lowerLetter"/>
      <w:lvlText w:val="%8."/>
      <w:lvlJc w:val="left"/>
      <w:pPr>
        <w:ind w:left="5760" w:hanging="360"/>
      </w:pPr>
    </w:lvl>
    <w:lvl w:ilvl="8" w:tplc="34FC121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2738A"/>
    <w:multiLevelType w:val="hybridMultilevel"/>
    <w:tmpl w:val="913633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2167C"/>
    <w:multiLevelType w:val="hybridMultilevel"/>
    <w:tmpl w:val="FFFFFFFF"/>
    <w:lvl w:ilvl="0" w:tplc="9250781A">
      <w:start w:val="1"/>
      <w:numFmt w:val="decimal"/>
      <w:lvlText w:val="%1."/>
      <w:lvlJc w:val="left"/>
      <w:pPr>
        <w:ind w:left="720" w:hanging="360"/>
      </w:pPr>
    </w:lvl>
    <w:lvl w:ilvl="1" w:tplc="1A92939E">
      <w:start w:val="1"/>
      <w:numFmt w:val="lowerLetter"/>
      <w:lvlText w:val="%2."/>
      <w:lvlJc w:val="left"/>
      <w:pPr>
        <w:ind w:left="1440" w:hanging="360"/>
      </w:pPr>
    </w:lvl>
    <w:lvl w:ilvl="2" w:tplc="9B323BDE">
      <w:start w:val="1"/>
      <w:numFmt w:val="lowerRoman"/>
      <w:lvlText w:val="%3."/>
      <w:lvlJc w:val="right"/>
      <w:pPr>
        <w:ind w:left="2160" w:hanging="180"/>
      </w:pPr>
    </w:lvl>
    <w:lvl w:ilvl="3" w:tplc="1C4C09F6">
      <w:start w:val="1"/>
      <w:numFmt w:val="decimal"/>
      <w:lvlText w:val="%4."/>
      <w:lvlJc w:val="left"/>
      <w:pPr>
        <w:ind w:left="2880" w:hanging="360"/>
      </w:pPr>
    </w:lvl>
    <w:lvl w:ilvl="4" w:tplc="92FC5078">
      <w:start w:val="1"/>
      <w:numFmt w:val="lowerLetter"/>
      <w:lvlText w:val="%5."/>
      <w:lvlJc w:val="left"/>
      <w:pPr>
        <w:ind w:left="3600" w:hanging="360"/>
      </w:pPr>
    </w:lvl>
    <w:lvl w:ilvl="5" w:tplc="7F6E35E2">
      <w:start w:val="1"/>
      <w:numFmt w:val="lowerRoman"/>
      <w:lvlText w:val="%6."/>
      <w:lvlJc w:val="right"/>
      <w:pPr>
        <w:ind w:left="4320" w:hanging="180"/>
      </w:pPr>
    </w:lvl>
    <w:lvl w:ilvl="6" w:tplc="A184D236">
      <w:start w:val="1"/>
      <w:numFmt w:val="decimal"/>
      <w:lvlText w:val="%7."/>
      <w:lvlJc w:val="left"/>
      <w:pPr>
        <w:ind w:left="5040" w:hanging="360"/>
      </w:pPr>
    </w:lvl>
    <w:lvl w:ilvl="7" w:tplc="F7FC273A">
      <w:start w:val="1"/>
      <w:numFmt w:val="lowerLetter"/>
      <w:lvlText w:val="%8."/>
      <w:lvlJc w:val="left"/>
      <w:pPr>
        <w:ind w:left="5760" w:hanging="360"/>
      </w:pPr>
    </w:lvl>
    <w:lvl w:ilvl="8" w:tplc="21368A3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D7C8C"/>
    <w:multiLevelType w:val="hybridMultilevel"/>
    <w:tmpl w:val="FFFFFFFF"/>
    <w:lvl w:ilvl="0" w:tplc="FBA81268">
      <w:start w:val="4"/>
      <w:numFmt w:val="decimal"/>
      <w:lvlText w:val="%1."/>
      <w:lvlJc w:val="left"/>
      <w:pPr>
        <w:ind w:left="720" w:hanging="360"/>
      </w:pPr>
    </w:lvl>
    <w:lvl w:ilvl="1" w:tplc="6102E5DA">
      <w:start w:val="1"/>
      <w:numFmt w:val="lowerLetter"/>
      <w:lvlText w:val="%2."/>
      <w:lvlJc w:val="left"/>
      <w:pPr>
        <w:ind w:left="1440" w:hanging="360"/>
      </w:pPr>
    </w:lvl>
    <w:lvl w:ilvl="2" w:tplc="93F45FC0">
      <w:start w:val="1"/>
      <w:numFmt w:val="lowerRoman"/>
      <w:lvlText w:val="%3."/>
      <w:lvlJc w:val="right"/>
      <w:pPr>
        <w:ind w:left="2160" w:hanging="180"/>
      </w:pPr>
    </w:lvl>
    <w:lvl w:ilvl="3" w:tplc="E7F070BA">
      <w:start w:val="1"/>
      <w:numFmt w:val="decimal"/>
      <w:lvlText w:val="%4."/>
      <w:lvlJc w:val="left"/>
      <w:pPr>
        <w:ind w:left="2880" w:hanging="360"/>
      </w:pPr>
    </w:lvl>
    <w:lvl w:ilvl="4" w:tplc="09986DE8">
      <w:start w:val="1"/>
      <w:numFmt w:val="lowerLetter"/>
      <w:lvlText w:val="%5."/>
      <w:lvlJc w:val="left"/>
      <w:pPr>
        <w:ind w:left="3600" w:hanging="360"/>
      </w:pPr>
    </w:lvl>
    <w:lvl w:ilvl="5" w:tplc="E6282634">
      <w:start w:val="1"/>
      <w:numFmt w:val="lowerRoman"/>
      <w:lvlText w:val="%6."/>
      <w:lvlJc w:val="right"/>
      <w:pPr>
        <w:ind w:left="4320" w:hanging="180"/>
      </w:pPr>
    </w:lvl>
    <w:lvl w:ilvl="6" w:tplc="F1B43ADC">
      <w:start w:val="1"/>
      <w:numFmt w:val="decimal"/>
      <w:lvlText w:val="%7."/>
      <w:lvlJc w:val="left"/>
      <w:pPr>
        <w:ind w:left="5040" w:hanging="360"/>
      </w:pPr>
    </w:lvl>
    <w:lvl w:ilvl="7" w:tplc="73A60BA8">
      <w:start w:val="1"/>
      <w:numFmt w:val="lowerLetter"/>
      <w:lvlText w:val="%8."/>
      <w:lvlJc w:val="left"/>
      <w:pPr>
        <w:ind w:left="5760" w:hanging="360"/>
      </w:pPr>
    </w:lvl>
    <w:lvl w:ilvl="8" w:tplc="711E0F5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62CCB"/>
    <w:multiLevelType w:val="hybridMultilevel"/>
    <w:tmpl w:val="656069F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C5AD6"/>
    <w:multiLevelType w:val="hybridMultilevel"/>
    <w:tmpl w:val="1F740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85828C"/>
    <w:multiLevelType w:val="hybridMultilevel"/>
    <w:tmpl w:val="FFFFFFFF"/>
    <w:lvl w:ilvl="0" w:tplc="8F0C2A42">
      <w:start w:val="1"/>
      <w:numFmt w:val="decimal"/>
      <w:lvlText w:val="%1."/>
      <w:lvlJc w:val="left"/>
      <w:pPr>
        <w:ind w:left="720" w:hanging="360"/>
      </w:pPr>
    </w:lvl>
    <w:lvl w:ilvl="1" w:tplc="6950817E">
      <w:start w:val="1"/>
      <w:numFmt w:val="lowerLetter"/>
      <w:lvlText w:val="%2."/>
      <w:lvlJc w:val="left"/>
      <w:pPr>
        <w:ind w:left="1440" w:hanging="360"/>
      </w:pPr>
    </w:lvl>
    <w:lvl w:ilvl="2" w:tplc="3F7261EC">
      <w:start w:val="1"/>
      <w:numFmt w:val="lowerRoman"/>
      <w:lvlText w:val="%3."/>
      <w:lvlJc w:val="right"/>
      <w:pPr>
        <w:ind w:left="2160" w:hanging="180"/>
      </w:pPr>
    </w:lvl>
    <w:lvl w:ilvl="3" w:tplc="0702284C">
      <w:start w:val="1"/>
      <w:numFmt w:val="decimal"/>
      <w:lvlText w:val="%4."/>
      <w:lvlJc w:val="left"/>
      <w:pPr>
        <w:ind w:left="2880" w:hanging="360"/>
      </w:pPr>
    </w:lvl>
    <w:lvl w:ilvl="4" w:tplc="4F0A9C34">
      <w:start w:val="1"/>
      <w:numFmt w:val="lowerLetter"/>
      <w:lvlText w:val="%5."/>
      <w:lvlJc w:val="left"/>
      <w:pPr>
        <w:ind w:left="3600" w:hanging="360"/>
      </w:pPr>
    </w:lvl>
    <w:lvl w:ilvl="5" w:tplc="2822FBB2">
      <w:start w:val="1"/>
      <w:numFmt w:val="lowerRoman"/>
      <w:lvlText w:val="%6."/>
      <w:lvlJc w:val="right"/>
      <w:pPr>
        <w:ind w:left="4320" w:hanging="180"/>
      </w:pPr>
    </w:lvl>
    <w:lvl w:ilvl="6" w:tplc="98EC18C2">
      <w:start w:val="1"/>
      <w:numFmt w:val="decimal"/>
      <w:lvlText w:val="%7."/>
      <w:lvlJc w:val="left"/>
      <w:pPr>
        <w:ind w:left="5040" w:hanging="360"/>
      </w:pPr>
    </w:lvl>
    <w:lvl w:ilvl="7" w:tplc="503EC416">
      <w:start w:val="1"/>
      <w:numFmt w:val="lowerLetter"/>
      <w:lvlText w:val="%8."/>
      <w:lvlJc w:val="left"/>
      <w:pPr>
        <w:ind w:left="5760" w:hanging="360"/>
      </w:pPr>
    </w:lvl>
    <w:lvl w:ilvl="8" w:tplc="0AF0E81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23963"/>
    <w:multiLevelType w:val="hybridMultilevel"/>
    <w:tmpl w:val="AD74A7D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2F3C4F59"/>
    <w:multiLevelType w:val="hybridMultilevel"/>
    <w:tmpl w:val="936C0C9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0411D"/>
    <w:multiLevelType w:val="hybridMultilevel"/>
    <w:tmpl w:val="BE8806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2806761"/>
    <w:multiLevelType w:val="hybridMultilevel"/>
    <w:tmpl w:val="FFFFFFFF"/>
    <w:lvl w:ilvl="0" w:tplc="373680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08F1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7A66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B5AA6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D24D8D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68AD7F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F5A742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792688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F36C86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EC0119"/>
    <w:multiLevelType w:val="hybridMultilevel"/>
    <w:tmpl w:val="73C23976"/>
    <w:lvl w:ilvl="0" w:tplc="BC860226">
      <w:start w:val="1"/>
      <w:numFmt w:val="decimal"/>
      <w:lvlText w:val="%1."/>
      <w:lvlJc w:val="left"/>
      <w:pPr>
        <w:ind w:left="720" w:hanging="360"/>
      </w:pPr>
      <w:rPr>
        <w:sz w:val="24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B1916"/>
    <w:multiLevelType w:val="hybridMultilevel"/>
    <w:tmpl w:val="2BDE46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B9FA08"/>
    <w:multiLevelType w:val="hybridMultilevel"/>
    <w:tmpl w:val="FFFFFFFF"/>
    <w:lvl w:ilvl="0" w:tplc="1DF820A8">
      <w:start w:val="1"/>
      <w:numFmt w:val="decimal"/>
      <w:lvlText w:val="%1."/>
      <w:lvlJc w:val="left"/>
      <w:pPr>
        <w:ind w:left="720" w:hanging="360"/>
      </w:pPr>
    </w:lvl>
    <w:lvl w:ilvl="1" w:tplc="46A6D15E">
      <w:start w:val="1"/>
      <w:numFmt w:val="lowerLetter"/>
      <w:lvlText w:val="%2."/>
      <w:lvlJc w:val="left"/>
      <w:pPr>
        <w:ind w:left="1440" w:hanging="360"/>
      </w:pPr>
    </w:lvl>
    <w:lvl w:ilvl="2" w:tplc="95B01734">
      <w:start w:val="1"/>
      <w:numFmt w:val="lowerRoman"/>
      <w:lvlText w:val="%3."/>
      <w:lvlJc w:val="right"/>
      <w:pPr>
        <w:ind w:left="2160" w:hanging="180"/>
      </w:pPr>
    </w:lvl>
    <w:lvl w:ilvl="3" w:tplc="89DE6A4A">
      <w:start w:val="1"/>
      <w:numFmt w:val="decimal"/>
      <w:lvlText w:val="%4."/>
      <w:lvlJc w:val="left"/>
      <w:pPr>
        <w:ind w:left="2880" w:hanging="360"/>
      </w:pPr>
    </w:lvl>
    <w:lvl w:ilvl="4" w:tplc="F44A75A2">
      <w:start w:val="1"/>
      <w:numFmt w:val="lowerLetter"/>
      <w:lvlText w:val="%5."/>
      <w:lvlJc w:val="left"/>
      <w:pPr>
        <w:ind w:left="3600" w:hanging="360"/>
      </w:pPr>
    </w:lvl>
    <w:lvl w:ilvl="5" w:tplc="2DFECE02">
      <w:start w:val="1"/>
      <w:numFmt w:val="lowerRoman"/>
      <w:lvlText w:val="%6."/>
      <w:lvlJc w:val="right"/>
      <w:pPr>
        <w:ind w:left="4320" w:hanging="180"/>
      </w:pPr>
    </w:lvl>
    <w:lvl w:ilvl="6" w:tplc="D8D4CAC0">
      <w:start w:val="1"/>
      <w:numFmt w:val="decimal"/>
      <w:lvlText w:val="%7."/>
      <w:lvlJc w:val="left"/>
      <w:pPr>
        <w:ind w:left="5040" w:hanging="360"/>
      </w:pPr>
    </w:lvl>
    <w:lvl w:ilvl="7" w:tplc="A5844644">
      <w:start w:val="1"/>
      <w:numFmt w:val="lowerLetter"/>
      <w:lvlText w:val="%8."/>
      <w:lvlJc w:val="left"/>
      <w:pPr>
        <w:ind w:left="5760" w:hanging="360"/>
      </w:pPr>
    </w:lvl>
    <w:lvl w:ilvl="8" w:tplc="0286254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32FC5"/>
    <w:multiLevelType w:val="hybridMultilevel"/>
    <w:tmpl w:val="9522A83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7261A"/>
    <w:multiLevelType w:val="hybridMultilevel"/>
    <w:tmpl w:val="FFFFFFFF"/>
    <w:lvl w:ilvl="0" w:tplc="3AD0BA86">
      <w:start w:val="1"/>
      <w:numFmt w:val="decimal"/>
      <w:lvlText w:val="%1."/>
      <w:lvlJc w:val="left"/>
      <w:pPr>
        <w:ind w:left="720" w:hanging="360"/>
      </w:pPr>
    </w:lvl>
    <w:lvl w:ilvl="1" w:tplc="1B88A3C6">
      <w:start w:val="1"/>
      <w:numFmt w:val="lowerLetter"/>
      <w:lvlText w:val="%2."/>
      <w:lvlJc w:val="left"/>
      <w:pPr>
        <w:ind w:left="1440" w:hanging="360"/>
      </w:pPr>
    </w:lvl>
    <w:lvl w:ilvl="2" w:tplc="8F3099CA">
      <w:start w:val="1"/>
      <w:numFmt w:val="lowerRoman"/>
      <w:lvlText w:val="%3."/>
      <w:lvlJc w:val="right"/>
      <w:pPr>
        <w:ind w:left="2160" w:hanging="180"/>
      </w:pPr>
    </w:lvl>
    <w:lvl w:ilvl="3" w:tplc="828A7F34">
      <w:start w:val="1"/>
      <w:numFmt w:val="decimal"/>
      <w:lvlText w:val="%4."/>
      <w:lvlJc w:val="left"/>
      <w:pPr>
        <w:ind w:left="2880" w:hanging="360"/>
      </w:pPr>
    </w:lvl>
    <w:lvl w:ilvl="4" w:tplc="54000ECC">
      <w:start w:val="1"/>
      <w:numFmt w:val="lowerLetter"/>
      <w:lvlText w:val="%5."/>
      <w:lvlJc w:val="left"/>
      <w:pPr>
        <w:ind w:left="3600" w:hanging="360"/>
      </w:pPr>
    </w:lvl>
    <w:lvl w:ilvl="5" w:tplc="EECEDF44">
      <w:start w:val="1"/>
      <w:numFmt w:val="lowerRoman"/>
      <w:lvlText w:val="%6."/>
      <w:lvlJc w:val="right"/>
      <w:pPr>
        <w:ind w:left="4320" w:hanging="180"/>
      </w:pPr>
    </w:lvl>
    <w:lvl w:ilvl="6" w:tplc="C5FE38E4">
      <w:start w:val="1"/>
      <w:numFmt w:val="decimal"/>
      <w:lvlText w:val="%7."/>
      <w:lvlJc w:val="left"/>
      <w:pPr>
        <w:ind w:left="5040" w:hanging="360"/>
      </w:pPr>
    </w:lvl>
    <w:lvl w:ilvl="7" w:tplc="ECB0A480">
      <w:start w:val="1"/>
      <w:numFmt w:val="lowerLetter"/>
      <w:lvlText w:val="%8."/>
      <w:lvlJc w:val="left"/>
      <w:pPr>
        <w:ind w:left="5760" w:hanging="360"/>
      </w:pPr>
    </w:lvl>
    <w:lvl w:ilvl="8" w:tplc="51E2CBE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37DA2"/>
    <w:multiLevelType w:val="hybridMultilevel"/>
    <w:tmpl w:val="FFFFFFFF"/>
    <w:lvl w:ilvl="0" w:tplc="F64EA59C">
      <w:start w:val="1"/>
      <w:numFmt w:val="decimal"/>
      <w:lvlText w:val="%1."/>
      <w:lvlJc w:val="left"/>
      <w:pPr>
        <w:ind w:left="720" w:hanging="360"/>
      </w:pPr>
    </w:lvl>
    <w:lvl w:ilvl="1" w:tplc="BFF6ECF6">
      <w:start w:val="1"/>
      <w:numFmt w:val="lowerLetter"/>
      <w:lvlText w:val="%2."/>
      <w:lvlJc w:val="left"/>
      <w:pPr>
        <w:ind w:left="1440" w:hanging="360"/>
      </w:pPr>
    </w:lvl>
    <w:lvl w:ilvl="2" w:tplc="495EEA28">
      <w:start w:val="1"/>
      <w:numFmt w:val="lowerRoman"/>
      <w:lvlText w:val="%3."/>
      <w:lvlJc w:val="right"/>
      <w:pPr>
        <w:ind w:left="2160" w:hanging="180"/>
      </w:pPr>
    </w:lvl>
    <w:lvl w:ilvl="3" w:tplc="8ADA7600">
      <w:start w:val="1"/>
      <w:numFmt w:val="decimal"/>
      <w:lvlText w:val="%4."/>
      <w:lvlJc w:val="left"/>
      <w:pPr>
        <w:ind w:left="2880" w:hanging="360"/>
      </w:pPr>
    </w:lvl>
    <w:lvl w:ilvl="4" w:tplc="481EFA1A">
      <w:start w:val="1"/>
      <w:numFmt w:val="lowerLetter"/>
      <w:lvlText w:val="%5."/>
      <w:lvlJc w:val="left"/>
      <w:pPr>
        <w:ind w:left="3600" w:hanging="360"/>
      </w:pPr>
    </w:lvl>
    <w:lvl w:ilvl="5" w:tplc="7FCAD748">
      <w:start w:val="1"/>
      <w:numFmt w:val="lowerRoman"/>
      <w:lvlText w:val="%6."/>
      <w:lvlJc w:val="right"/>
      <w:pPr>
        <w:ind w:left="4320" w:hanging="180"/>
      </w:pPr>
    </w:lvl>
    <w:lvl w:ilvl="6" w:tplc="A5A2BBBE">
      <w:start w:val="1"/>
      <w:numFmt w:val="decimal"/>
      <w:lvlText w:val="%7."/>
      <w:lvlJc w:val="left"/>
      <w:pPr>
        <w:ind w:left="5040" w:hanging="360"/>
      </w:pPr>
    </w:lvl>
    <w:lvl w:ilvl="7" w:tplc="F710E6E2">
      <w:start w:val="1"/>
      <w:numFmt w:val="lowerLetter"/>
      <w:lvlText w:val="%8."/>
      <w:lvlJc w:val="left"/>
      <w:pPr>
        <w:ind w:left="5760" w:hanging="360"/>
      </w:pPr>
    </w:lvl>
    <w:lvl w:ilvl="8" w:tplc="03843DE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BEBA3"/>
    <w:multiLevelType w:val="hybridMultilevel"/>
    <w:tmpl w:val="FFFFFFFF"/>
    <w:lvl w:ilvl="0" w:tplc="E29E509C">
      <w:start w:val="1"/>
      <w:numFmt w:val="decimal"/>
      <w:lvlText w:val="%1."/>
      <w:lvlJc w:val="left"/>
      <w:pPr>
        <w:ind w:left="720" w:hanging="360"/>
      </w:pPr>
    </w:lvl>
    <w:lvl w:ilvl="1" w:tplc="BF8A9740">
      <w:start w:val="1"/>
      <w:numFmt w:val="lowerLetter"/>
      <w:lvlText w:val="%2."/>
      <w:lvlJc w:val="left"/>
      <w:pPr>
        <w:ind w:left="1440" w:hanging="360"/>
      </w:pPr>
    </w:lvl>
    <w:lvl w:ilvl="2" w:tplc="1458B6AE">
      <w:start w:val="1"/>
      <w:numFmt w:val="lowerRoman"/>
      <w:lvlText w:val="%3."/>
      <w:lvlJc w:val="right"/>
      <w:pPr>
        <w:ind w:left="2160" w:hanging="180"/>
      </w:pPr>
    </w:lvl>
    <w:lvl w:ilvl="3" w:tplc="E592B2DC">
      <w:start w:val="1"/>
      <w:numFmt w:val="decimal"/>
      <w:lvlText w:val="%4."/>
      <w:lvlJc w:val="left"/>
      <w:pPr>
        <w:ind w:left="2880" w:hanging="360"/>
      </w:pPr>
    </w:lvl>
    <w:lvl w:ilvl="4" w:tplc="1D34DD50">
      <w:start w:val="1"/>
      <w:numFmt w:val="lowerLetter"/>
      <w:lvlText w:val="%5."/>
      <w:lvlJc w:val="left"/>
      <w:pPr>
        <w:ind w:left="3600" w:hanging="360"/>
      </w:pPr>
    </w:lvl>
    <w:lvl w:ilvl="5" w:tplc="CCB4CCD4">
      <w:start w:val="1"/>
      <w:numFmt w:val="lowerRoman"/>
      <w:lvlText w:val="%6."/>
      <w:lvlJc w:val="right"/>
      <w:pPr>
        <w:ind w:left="4320" w:hanging="180"/>
      </w:pPr>
    </w:lvl>
    <w:lvl w:ilvl="6" w:tplc="70B6788A">
      <w:start w:val="1"/>
      <w:numFmt w:val="decimal"/>
      <w:lvlText w:val="%7."/>
      <w:lvlJc w:val="left"/>
      <w:pPr>
        <w:ind w:left="5040" w:hanging="360"/>
      </w:pPr>
    </w:lvl>
    <w:lvl w:ilvl="7" w:tplc="CD4A3C38">
      <w:start w:val="1"/>
      <w:numFmt w:val="lowerLetter"/>
      <w:lvlText w:val="%8."/>
      <w:lvlJc w:val="left"/>
      <w:pPr>
        <w:ind w:left="5760" w:hanging="360"/>
      </w:pPr>
    </w:lvl>
    <w:lvl w:ilvl="8" w:tplc="8356236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46E05"/>
    <w:multiLevelType w:val="hybridMultilevel"/>
    <w:tmpl w:val="1BAAD3C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1" w15:restartNumberingAfterBreak="0">
    <w:nsid w:val="5DC66C81"/>
    <w:multiLevelType w:val="hybridMultilevel"/>
    <w:tmpl w:val="FFFFFFFF"/>
    <w:lvl w:ilvl="0" w:tplc="E572D048">
      <w:start w:val="1"/>
      <w:numFmt w:val="decimal"/>
      <w:lvlText w:val="%1."/>
      <w:lvlJc w:val="left"/>
      <w:pPr>
        <w:ind w:left="720" w:hanging="360"/>
      </w:pPr>
    </w:lvl>
    <w:lvl w:ilvl="1" w:tplc="EEC833D4">
      <w:start w:val="1"/>
      <w:numFmt w:val="lowerLetter"/>
      <w:lvlText w:val="%2."/>
      <w:lvlJc w:val="left"/>
      <w:pPr>
        <w:ind w:left="1440" w:hanging="360"/>
      </w:pPr>
    </w:lvl>
    <w:lvl w:ilvl="2" w:tplc="AE626F5A">
      <w:start w:val="1"/>
      <w:numFmt w:val="lowerRoman"/>
      <w:lvlText w:val="%3."/>
      <w:lvlJc w:val="right"/>
      <w:pPr>
        <w:ind w:left="2160" w:hanging="180"/>
      </w:pPr>
    </w:lvl>
    <w:lvl w:ilvl="3" w:tplc="3EB07A1A">
      <w:start w:val="1"/>
      <w:numFmt w:val="decimal"/>
      <w:lvlText w:val="%4."/>
      <w:lvlJc w:val="left"/>
      <w:pPr>
        <w:ind w:left="2880" w:hanging="360"/>
      </w:pPr>
    </w:lvl>
    <w:lvl w:ilvl="4" w:tplc="BE020ACC">
      <w:start w:val="1"/>
      <w:numFmt w:val="lowerLetter"/>
      <w:lvlText w:val="%5."/>
      <w:lvlJc w:val="left"/>
      <w:pPr>
        <w:ind w:left="3600" w:hanging="360"/>
      </w:pPr>
    </w:lvl>
    <w:lvl w:ilvl="5" w:tplc="9D1845EA">
      <w:start w:val="1"/>
      <w:numFmt w:val="lowerRoman"/>
      <w:lvlText w:val="%6."/>
      <w:lvlJc w:val="right"/>
      <w:pPr>
        <w:ind w:left="4320" w:hanging="180"/>
      </w:pPr>
    </w:lvl>
    <w:lvl w:ilvl="6" w:tplc="7CD47542">
      <w:start w:val="1"/>
      <w:numFmt w:val="decimal"/>
      <w:lvlText w:val="%7."/>
      <w:lvlJc w:val="left"/>
      <w:pPr>
        <w:ind w:left="5040" w:hanging="360"/>
      </w:pPr>
    </w:lvl>
    <w:lvl w:ilvl="7" w:tplc="0ADE2794">
      <w:start w:val="1"/>
      <w:numFmt w:val="lowerLetter"/>
      <w:lvlText w:val="%8."/>
      <w:lvlJc w:val="left"/>
      <w:pPr>
        <w:ind w:left="5760" w:hanging="360"/>
      </w:pPr>
    </w:lvl>
    <w:lvl w:ilvl="8" w:tplc="A9E2F7D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97A00"/>
    <w:multiLevelType w:val="hybridMultilevel"/>
    <w:tmpl w:val="B4222C4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44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1B8DF"/>
    <w:multiLevelType w:val="hybridMultilevel"/>
    <w:tmpl w:val="FFFFFFFF"/>
    <w:lvl w:ilvl="0" w:tplc="B4A243A8">
      <w:start w:val="1"/>
      <w:numFmt w:val="decimal"/>
      <w:lvlText w:val="%1."/>
      <w:lvlJc w:val="left"/>
      <w:pPr>
        <w:ind w:left="720" w:hanging="360"/>
      </w:pPr>
    </w:lvl>
    <w:lvl w:ilvl="1" w:tplc="E3AA9660">
      <w:start w:val="1"/>
      <w:numFmt w:val="lowerLetter"/>
      <w:lvlText w:val="%2."/>
      <w:lvlJc w:val="left"/>
      <w:pPr>
        <w:ind w:left="1440" w:hanging="360"/>
      </w:pPr>
    </w:lvl>
    <w:lvl w:ilvl="2" w:tplc="7DA0F508">
      <w:start w:val="1"/>
      <w:numFmt w:val="lowerRoman"/>
      <w:lvlText w:val="%3."/>
      <w:lvlJc w:val="right"/>
      <w:pPr>
        <w:ind w:left="2160" w:hanging="180"/>
      </w:pPr>
    </w:lvl>
    <w:lvl w:ilvl="3" w:tplc="FF38D3D2">
      <w:start w:val="1"/>
      <w:numFmt w:val="decimal"/>
      <w:lvlText w:val="%4."/>
      <w:lvlJc w:val="left"/>
      <w:pPr>
        <w:ind w:left="2880" w:hanging="360"/>
      </w:pPr>
    </w:lvl>
    <w:lvl w:ilvl="4" w:tplc="C44C4D16">
      <w:start w:val="1"/>
      <w:numFmt w:val="lowerLetter"/>
      <w:lvlText w:val="%5."/>
      <w:lvlJc w:val="left"/>
      <w:pPr>
        <w:ind w:left="3600" w:hanging="360"/>
      </w:pPr>
    </w:lvl>
    <w:lvl w:ilvl="5" w:tplc="A2D40C12">
      <w:start w:val="1"/>
      <w:numFmt w:val="lowerRoman"/>
      <w:lvlText w:val="%6."/>
      <w:lvlJc w:val="right"/>
      <w:pPr>
        <w:ind w:left="4320" w:hanging="180"/>
      </w:pPr>
    </w:lvl>
    <w:lvl w:ilvl="6" w:tplc="7B724F34">
      <w:start w:val="1"/>
      <w:numFmt w:val="decimal"/>
      <w:lvlText w:val="%7."/>
      <w:lvlJc w:val="left"/>
      <w:pPr>
        <w:ind w:left="5040" w:hanging="360"/>
      </w:pPr>
    </w:lvl>
    <w:lvl w:ilvl="7" w:tplc="CEE25148">
      <w:start w:val="1"/>
      <w:numFmt w:val="lowerLetter"/>
      <w:lvlText w:val="%8."/>
      <w:lvlJc w:val="left"/>
      <w:pPr>
        <w:ind w:left="5760" w:hanging="360"/>
      </w:pPr>
    </w:lvl>
    <w:lvl w:ilvl="8" w:tplc="A082487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6585D"/>
    <w:multiLevelType w:val="hybridMultilevel"/>
    <w:tmpl w:val="75E07798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6C5410"/>
    <w:multiLevelType w:val="hybridMultilevel"/>
    <w:tmpl w:val="6A14E10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8A3976"/>
    <w:multiLevelType w:val="hybridMultilevel"/>
    <w:tmpl w:val="FFFFFFFF"/>
    <w:lvl w:ilvl="0" w:tplc="5BE286BC">
      <w:start w:val="1"/>
      <w:numFmt w:val="decimal"/>
      <w:lvlText w:val="%1."/>
      <w:lvlJc w:val="left"/>
      <w:pPr>
        <w:ind w:left="720" w:hanging="360"/>
      </w:pPr>
    </w:lvl>
    <w:lvl w:ilvl="1" w:tplc="70781CDE">
      <w:start w:val="1"/>
      <w:numFmt w:val="lowerLetter"/>
      <w:lvlText w:val="%2."/>
      <w:lvlJc w:val="left"/>
      <w:pPr>
        <w:ind w:left="1440" w:hanging="360"/>
      </w:pPr>
    </w:lvl>
    <w:lvl w:ilvl="2" w:tplc="E75C6E8A">
      <w:start w:val="1"/>
      <w:numFmt w:val="lowerRoman"/>
      <w:lvlText w:val="%3."/>
      <w:lvlJc w:val="right"/>
      <w:pPr>
        <w:ind w:left="2160" w:hanging="180"/>
      </w:pPr>
    </w:lvl>
    <w:lvl w:ilvl="3" w:tplc="036A6E5A">
      <w:start w:val="1"/>
      <w:numFmt w:val="decimal"/>
      <w:lvlText w:val="%4."/>
      <w:lvlJc w:val="left"/>
      <w:pPr>
        <w:ind w:left="2880" w:hanging="360"/>
      </w:pPr>
    </w:lvl>
    <w:lvl w:ilvl="4" w:tplc="F3FA6CFE">
      <w:start w:val="1"/>
      <w:numFmt w:val="lowerLetter"/>
      <w:lvlText w:val="%5."/>
      <w:lvlJc w:val="left"/>
      <w:pPr>
        <w:ind w:left="3600" w:hanging="360"/>
      </w:pPr>
    </w:lvl>
    <w:lvl w:ilvl="5" w:tplc="CD4213E4">
      <w:start w:val="1"/>
      <w:numFmt w:val="lowerRoman"/>
      <w:lvlText w:val="%6."/>
      <w:lvlJc w:val="right"/>
      <w:pPr>
        <w:ind w:left="4320" w:hanging="180"/>
      </w:pPr>
    </w:lvl>
    <w:lvl w:ilvl="6" w:tplc="987A13A4">
      <w:start w:val="1"/>
      <w:numFmt w:val="decimal"/>
      <w:lvlText w:val="%7."/>
      <w:lvlJc w:val="left"/>
      <w:pPr>
        <w:ind w:left="5040" w:hanging="360"/>
      </w:pPr>
    </w:lvl>
    <w:lvl w:ilvl="7" w:tplc="C42C4CBE">
      <w:start w:val="1"/>
      <w:numFmt w:val="lowerLetter"/>
      <w:lvlText w:val="%8."/>
      <w:lvlJc w:val="left"/>
      <w:pPr>
        <w:ind w:left="5760" w:hanging="360"/>
      </w:pPr>
    </w:lvl>
    <w:lvl w:ilvl="8" w:tplc="9D9867D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484EC"/>
    <w:multiLevelType w:val="hybridMultilevel"/>
    <w:tmpl w:val="FFFFFFFF"/>
    <w:lvl w:ilvl="0" w:tplc="89EEF30A">
      <w:start w:val="1"/>
      <w:numFmt w:val="decimal"/>
      <w:lvlText w:val="%1."/>
      <w:lvlJc w:val="left"/>
      <w:pPr>
        <w:ind w:left="720" w:hanging="360"/>
      </w:pPr>
    </w:lvl>
    <w:lvl w:ilvl="1" w:tplc="46CA3FE4">
      <w:start w:val="1"/>
      <w:numFmt w:val="lowerLetter"/>
      <w:lvlText w:val="%2."/>
      <w:lvlJc w:val="left"/>
      <w:pPr>
        <w:ind w:left="1440" w:hanging="360"/>
      </w:pPr>
    </w:lvl>
    <w:lvl w:ilvl="2" w:tplc="8D8EFF70">
      <w:start w:val="1"/>
      <w:numFmt w:val="lowerRoman"/>
      <w:lvlText w:val="%3."/>
      <w:lvlJc w:val="right"/>
      <w:pPr>
        <w:ind w:left="2160" w:hanging="180"/>
      </w:pPr>
    </w:lvl>
    <w:lvl w:ilvl="3" w:tplc="072A151A">
      <w:start w:val="1"/>
      <w:numFmt w:val="decimal"/>
      <w:lvlText w:val="%4."/>
      <w:lvlJc w:val="left"/>
      <w:pPr>
        <w:ind w:left="2880" w:hanging="360"/>
      </w:pPr>
    </w:lvl>
    <w:lvl w:ilvl="4" w:tplc="F810448A">
      <w:start w:val="1"/>
      <w:numFmt w:val="lowerLetter"/>
      <w:lvlText w:val="%5."/>
      <w:lvlJc w:val="left"/>
      <w:pPr>
        <w:ind w:left="3600" w:hanging="360"/>
      </w:pPr>
    </w:lvl>
    <w:lvl w:ilvl="5" w:tplc="B33EDE54">
      <w:start w:val="1"/>
      <w:numFmt w:val="lowerRoman"/>
      <w:lvlText w:val="%6."/>
      <w:lvlJc w:val="right"/>
      <w:pPr>
        <w:ind w:left="4320" w:hanging="180"/>
      </w:pPr>
    </w:lvl>
    <w:lvl w:ilvl="6" w:tplc="CA92E58E">
      <w:start w:val="1"/>
      <w:numFmt w:val="decimal"/>
      <w:lvlText w:val="%7."/>
      <w:lvlJc w:val="left"/>
      <w:pPr>
        <w:ind w:left="5040" w:hanging="360"/>
      </w:pPr>
    </w:lvl>
    <w:lvl w:ilvl="7" w:tplc="F52EACCE">
      <w:start w:val="1"/>
      <w:numFmt w:val="lowerLetter"/>
      <w:lvlText w:val="%8."/>
      <w:lvlJc w:val="left"/>
      <w:pPr>
        <w:ind w:left="5760" w:hanging="360"/>
      </w:pPr>
    </w:lvl>
    <w:lvl w:ilvl="8" w:tplc="CFEAE94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AF0926"/>
    <w:multiLevelType w:val="hybridMultilevel"/>
    <w:tmpl w:val="2BC81A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865EC"/>
    <w:multiLevelType w:val="hybridMultilevel"/>
    <w:tmpl w:val="FFFFFFFF"/>
    <w:lvl w:ilvl="0" w:tplc="BE9AC55C">
      <w:start w:val="1"/>
      <w:numFmt w:val="decimal"/>
      <w:lvlText w:val="%1."/>
      <w:lvlJc w:val="left"/>
      <w:pPr>
        <w:ind w:left="720" w:hanging="360"/>
      </w:pPr>
    </w:lvl>
    <w:lvl w:ilvl="1" w:tplc="FF5CF4E6">
      <w:start w:val="1"/>
      <w:numFmt w:val="lowerLetter"/>
      <w:lvlText w:val="%2."/>
      <w:lvlJc w:val="left"/>
      <w:pPr>
        <w:ind w:left="1440" w:hanging="360"/>
      </w:pPr>
    </w:lvl>
    <w:lvl w:ilvl="2" w:tplc="ACE2D67E">
      <w:start w:val="1"/>
      <w:numFmt w:val="lowerRoman"/>
      <w:lvlText w:val="%3."/>
      <w:lvlJc w:val="right"/>
      <w:pPr>
        <w:ind w:left="2160" w:hanging="180"/>
      </w:pPr>
    </w:lvl>
    <w:lvl w:ilvl="3" w:tplc="3C4221E6">
      <w:start w:val="1"/>
      <w:numFmt w:val="decimal"/>
      <w:lvlText w:val="%4."/>
      <w:lvlJc w:val="left"/>
      <w:pPr>
        <w:ind w:left="2880" w:hanging="360"/>
      </w:pPr>
    </w:lvl>
    <w:lvl w:ilvl="4" w:tplc="F556660A">
      <w:start w:val="1"/>
      <w:numFmt w:val="lowerLetter"/>
      <w:lvlText w:val="%5."/>
      <w:lvlJc w:val="left"/>
      <w:pPr>
        <w:ind w:left="3600" w:hanging="360"/>
      </w:pPr>
    </w:lvl>
    <w:lvl w:ilvl="5" w:tplc="FCF04BA2">
      <w:start w:val="1"/>
      <w:numFmt w:val="lowerRoman"/>
      <w:lvlText w:val="%6."/>
      <w:lvlJc w:val="right"/>
      <w:pPr>
        <w:ind w:left="4320" w:hanging="180"/>
      </w:pPr>
    </w:lvl>
    <w:lvl w:ilvl="6" w:tplc="FBDA932E">
      <w:start w:val="1"/>
      <w:numFmt w:val="decimal"/>
      <w:lvlText w:val="%7."/>
      <w:lvlJc w:val="left"/>
      <w:pPr>
        <w:ind w:left="5040" w:hanging="360"/>
      </w:pPr>
    </w:lvl>
    <w:lvl w:ilvl="7" w:tplc="BB902032">
      <w:start w:val="1"/>
      <w:numFmt w:val="lowerLetter"/>
      <w:lvlText w:val="%8."/>
      <w:lvlJc w:val="left"/>
      <w:pPr>
        <w:ind w:left="5760" w:hanging="360"/>
      </w:pPr>
    </w:lvl>
    <w:lvl w:ilvl="8" w:tplc="66EE44C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9929B2"/>
    <w:multiLevelType w:val="hybridMultilevel"/>
    <w:tmpl w:val="B0B6E1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AC32BC"/>
    <w:multiLevelType w:val="hybridMultilevel"/>
    <w:tmpl w:val="FFFFFFFF"/>
    <w:lvl w:ilvl="0" w:tplc="79CCE356">
      <w:start w:val="1"/>
      <w:numFmt w:val="decimal"/>
      <w:lvlText w:val="%1."/>
      <w:lvlJc w:val="left"/>
      <w:pPr>
        <w:ind w:left="720" w:hanging="360"/>
      </w:pPr>
    </w:lvl>
    <w:lvl w:ilvl="1" w:tplc="03180FF6">
      <w:start w:val="1"/>
      <w:numFmt w:val="lowerLetter"/>
      <w:lvlText w:val="%2."/>
      <w:lvlJc w:val="left"/>
      <w:pPr>
        <w:ind w:left="1440" w:hanging="360"/>
      </w:pPr>
    </w:lvl>
    <w:lvl w:ilvl="2" w:tplc="BFB05D4C">
      <w:start w:val="1"/>
      <w:numFmt w:val="lowerRoman"/>
      <w:lvlText w:val="%3."/>
      <w:lvlJc w:val="right"/>
      <w:pPr>
        <w:ind w:left="2160" w:hanging="180"/>
      </w:pPr>
    </w:lvl>
    <w:lvl w:ilvl="3" w:tplc="A2F8AFB8">
      <w:start w:val="1"/>
      <w:numFmt w:val="decimal"/>
      <w:lvlText w:val="%4."/>
      <w:lvlJc w:val="left"/>
      <w:pPr>
        <w:ind w:left="2880" w:hanging="360"/>
      </w:pPr>
    </w:lvl>
    <w:lvl w:ilvl="4" w:tplc="D1842A00">
      <w:start w:val="1"/>
      <w:numFmt w:val="lowerLetter"/>
      <w:lvlText w:val="%5."/>
      <w:lvlJc w:val="left"/>
      <w:pPr>
        <w:ind w:left="3600" w:hanging="360"/>
      </w:pPr>
    </w:lvl>
    <w:lvl w:ilvl="5" w:tplc="9084BEC4">
      <w:start w:val="1"/>
      <w:numFmt w:val="lowerRoman"/>
      <w:lvlText w:val="%6."/>
      <w:lvlJc w:val="right"/>
      <w:pPr>
        <w:ind w:left="4320" w:hanging="180"/>
      </w:pPr>
    </w:lvl>
    <w:lvl w:ilvl="6" w:tplc="1F066FCC">
      <w:start w:val="1"/>
      <w:numFmt w:val="decimal"/>
      <w:lvlText w:val="%7."/>
      <w:lvlJc w:val="left"/>
      <w:pPr>
        <w:ind w:left="5040" w:hanging="360"/>
      </w:pPr>
    </w:lvl>
    <w:lvl w:ilvl="7" w:tplc="6E7639C8">
      <w:start w:val="1"/>
      <w:numFmt w:val="lowerLetter"/>
      <w:lvlText w:val="%8."/>
      <w:lvlJc w:val="left"/>
      <w:pPr>
        <w:ind w:left="5760" w:hanging="360"/>
      </w:pPr>
    </w:lvl>
    <w:lvl w:ilvl="8" w:tplc="3BE418E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EC7D01"/>
    <w:multiLevelType w:val="hybridMultilevel"/>
    <w:tmpl w:val="E7D8E99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3A16D3"/>
    <w:multiLevelType w:val="hybridMultilevel"/>
    <w:tmpl w:val="FFFFFFFF"/>
    <w:lvl w:ilvl="0" w:tplc="6464B2F0">
      <w:start w:val="2"/>
      <w:numFmt w:val="decimal"/>
      <w:lvlText w:val="%1."/>
      <w:lvlJc w:val="left"/>
      <w:pPr>
        <w:ind w:left="720" w:hanging="360"/>
      </w:pPr>
    </w:lvl>
    <w:lvl w:ilvl="1" w:tplc="4300AF32">
      <w:start w:val="1"/>
      <w:numFmt w:val="lowerLetter"/>
      <w:lvlText w:val="%2."/>
      <w:lvlJc w:val="left"/>
      <w:pPr>
        <w:ind w:left="1440" w:hanging="360"/>
      </w:pPr>
    </w:lvl>
    <w:lvl w:ilvl="2" w:tplc="B4768EFE">
      <w:start w:val="1"/>
      <w:numFmt w:val="lowerRoman"/>
      <w:lvlText w:val="%3."/>
      <w:lvlJc w:val="right"/>
      <w:pPr>
        <w:ind w:left="2160" w:hanging="180"/>
      </w:pPr>
    </w:lvl>
    <w:lvl w:ilvl="3" w:tplc="49C6A4D8">
      <w:start w:val="1"/>
      <w:numFmt w:val="decimal"/>
      <w:lvlText w:val="%4."/>
      <w:lvlJc w:val="left"/>
      <w:pPr>
        <w:ind w:left="2880" w:hanging="360"/>
      </w:pPr>
    </w:lvl>
    <w:lvl w:ilvl="4" w:tplc="9A7AE19C">
      <w:start w:val="1"/>
      <w:numFmt w:val="lowerLetter"/>
      <w:lvlText w:val="%5."/>
      <w:lvlJc w:val="left"/>
      <w:pPr>
        <w:ind w:left="3600" w:hanging="360"/>
      </w:pPr>
    </w:lvl>
    <w:lvl w:ilvl="5" w:tplc="AE48B182">
      <w:start w:val="1"/>
      <w:numFmt w:val="lowerRoman"/>
      <w:lvlText w:val="%6."/>
      <w:lvlJc w:val="right"/>
      <w:pPr>
        <w:ind w:left="4320" w:hanging="180"/>
      </w:pPr>
    </w:lvl>
    <w:lvl w:ilvl="6" w:tplc="4F9C6EC4">
      <w:start w:val="1"/>
      <w:numFmt w:val="decimal"/>
      <w:lvlText w:val="%7."/>
      <w:lvlJc w:val="left"/>
      <w:pPr>
        <w:ind w:left="5040" w:hanging="360"/>
      </w:pPr>
    </w:lvl>
    <w:lvl w:ilvl="7" w:tplc="E38C3146">
      <w:start w:val="1"/>
      <w:numFmt w:val="lowerLetter"/>
      <w:lvlText w:val="%8."/>
      <w:lvlJc w:val="left"/>
      <w:pPr>
        <w:ind w:left="5760" w:hanging="360"/>
      </w:pPr>
    </w:lvl>
    <w:lvl w:ilvl="8" w:tplc="BC8030BE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81B1A2"/>
    <w:multiLevelType w:val="hybridMultilevel"/>
    <w:tmpl w:val="FFFFFFFF"/>
    <w:lvl w:ilvl="0" w:tplc="593CD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EC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54D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CF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E04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6C2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40E2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67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241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75AA50"/>
    <w:multiLevelType w:val="hybridMultilevel"/>
    <w:tmpl w:val="FFFFFFFF"/>
    <w:lvl w:ilvl="0" w:tplc="E020CB58">
      <w:start w:val="1"/>
      <w:numFmt w:val="decimal"/>
      <w:lvlText w:val="%1."/>
      <w:lvlJc w:val="left"/>
      <w:pPr>
        <w:ind w:left="720" w:hanging="360"/>
      </w:pPr>
    </w:lvl>
    <w:lvl w:ilvl="1" w:tplc="8702F1E6">
      <w:start w:val="1"/>
      <w:numFmt w:val="lowerLetter"/>
      <w:lvlText w:val="%2."/>
      <w:lvlJc w:val="left"/>
      <w:pPr>
        <w:ind w:left="1440" w:hanging="360"/>
      </w:pPr>
    </w:lvl>
    <w:lvl w:ilvl="2" w:tplc="C38A2574">
      <w:start w:val="1"/>
      <w:numFmt w:val="lowerRoman"/>
      <w:lvlText w:val="%3."/>
      <w:lvlJc w:val="right"/>
      <w:pPr>
        <w:ind w:left="2160" w:hanging="180"/>
      </w:pPr>
    </w:lvl>
    <w:lvl w:ilvl="3" w:tplc="21028EDA">
      <w:start w:val="1"/>
      <w:numFmt w:val="decimal"/>
      <w:lvlText w:val="%4."/>
      <w:lvlJc w:val="left"/>
      <w:pPr>
        <w:ind w:left="2880" w:hanging="360"/>
      </w:pPr>
    </w:lvl>
    <w:lvl w:ilvl="4" w:tplc="D1368786">
      <w:start w:val="1"/>
      <w:numFmt w:val="lowerLetter"/>
      <w:lvlText w:val="%5."/>
      <w:lvlJc w:val="left"/>
      <w:pPr>
        <w:ind w:left="3600" w:hanging="360"/>
      </w:pPr>
    </w:lvl>
    <w:lvl w:ilvl="5" w:tplc="7E70F996">
      <w:start w:val="1"/>
      <w:numFmt w:val="lowerRoman"/>
      <w:lvlText w:val="%6."/>
      <w:lvlJc w:val="right"/>
      <w:pPr>
        <w:ind w:left="4320" w:hanging="180"/>
      </w:pPr>
    </w:lvl>
    <w:lvl w:ilvl="6" w:tplc="83388FD4">
      <w:start w:val="1"/>
      <w:numFmt w:val="decimal"/>
      <w:lvlText w:val="%7."/>
      <w:lvlJc w:val="left"/>
      <w:pPr>
        <w:ind w:left="5040" w:hanging="360"/>
      </w:pPr>
    </w:lvl>
    <w:lvl w:ilvl="7" w:tplc="2A848D20">
      <w:start w:val="1"/>
      <w:numFmt w:val="lowerLetter"/>
      <w:lvlText w:val="%8."/>
      <w:lvlJc w:val="left"/>
      <w:pPr>
        <w:ind w:left="5760" w:hanging="360"/>
      </w:pPr>
    </w:lvl>
    <w:lvl w:ilvl="8" w:tplc="A1142E62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169707">
    <w:abstractNumId w:val="30"/>
  </w:num>
  <w:num w:numId="2" w16cid:durableId="16064188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2337637">
    <w:abstractNumId w:val="22"/>
  </w:num>
  <w:num w:numId="4" w16cid:durableId="1712346049">
    <w:abstractNumId w:val="20"/>
  </w:num>
  <w:num w:numId="5" w16cid:durableId="1240215256">
    <w:abstractNumId w:val="25"/>
  </w:num>
  <w:num w:numId="6" w16cid:durableId="831141852">
    <w:abstractNumId w:val="19"/>
  </w:num>
  <w:num w:numId="7" w16cid:durableId="1100224393">
    <w:abstractNumId w:val="1"/>
  </w:num>
  <w:num w:numId="8" w16cid:durableId="1101800783">
    <w:abstractNumId w:val="42"/>
  </w:num>
  <w:num w:numId="9" w16cid:durableId="2133671313">
    <w:abstractNumId w:val="38"/>
  </w:num>
  <w:num w:numId="10" w16cid:durableId="1649557670">
    <w:abstractNumId w:val="12"/>
  </w:num>
  <w:num w:numId="11" w16cid:durableId="224607996">
    <w:abstractNumId w:val="14"/>
  </w:num>
  <w:num w:numId="12" w16cid:durableId="1029645671">
    <w:abstractNumId w:val="4"/>
  </w:num>
  <w:num w:numId="13" w16cid:durableId="1192457622">
    <w:abstractNumId w:val="43"/>
  </w:num>
  <w:num w:numId="14" w16cid:durableId="101459079">
    <w:abstractNumId w:val="28"/>
  </w:num>
  <w:num w:numId="15" w16cid:durableId="1877082285">
    <w:abstractNumId w:val="8"/>
  </w:num>
  <w:num w:numId="16" w16cid:durableId="1283996363">
    <w:abstractNumId w:val="21"/>
  </w:num>
  <w:num w:numId="17" w16cid:durableId="871071589">
    <w:abstractNumId w:val="33"/>
  </w:num>
  <w:num w:numId="18" w16cid:durableId="1365717949">
    <w:abstractNumId w:val="2"/>
  </w:num>
  <w:num w:numId="19" w16cid:durableId="1461263601">
    <w:abstractNumId w:val="11"/>
  </w:num>
  <w:num w:numId="20" w16cid:durableId="1397776100">
    <w:abstractNumId w:val="27"/>
  </w:num>
  <w:num w:numId="21" w16cid:durableId="740449114">
    <w:abstractNumId w:val="37"/>
  </w:num>
  <w:num w:numId="22" w16cid:durableId="1171261592">
    <w:abstractNumId w:val="17"/>
  </w:num>
  <w:num w:numId="23" w16cid:durableId="2007590008">
    <w:abstractNumId w:val="13"/>
  </w:num>
  <w:num w:numId="24" w16cid:durableId="1184517478">
    <w:abstractNumId w:val="39"/>
  </w:num>
  <w:num w:numId="25" w16cid:durableId="185411179">
    <w:abstractNumId w:val="26"/>
  </w:num>
  <w:num w:numId="26" w16cid:durableId="497574228">
    <w:abstractNumId w:val="45"/>
  </w:num>
  <w:num w:numId="27" w16cid:durableId="245844763">
    <w:abstractNumId w:val="36"/>
  </w:num>
  <w:num w:numId="28" w16cid:durableId="286663802">
    <w:abstractNumId w:val="41"/>
  </w:num>
  <w:num w:numId="29" w16cid:durableId="758907319">
    <w:abstractNumId w:val="3"/>
  </w:num>
  <w:num w:numId="30" w16cid:durableId="1480614649">
    <w:abstractNumId w:val="0"/>
  </w:num>
  <w:num w:numId="31" w16cid:durableId="709837489">
    <w:abstractNumId w:val="24"/>
  </w:num>
  <w:num w:numId="32" w16cid:durableId="1690719710">
    <w:abstractNumId w:val="31"/>
  </w:num>
  <w:num w:numId="33" w16cid:durableId="779573837">
    <w:abstractNumId w:val="23"/>
  </w:num>
  <w:num w:numId="34" w16cid:durableId="1874029763">
    <w:abstractNumId w:val="29"/>
  </w:num>
  <w:num w:numId="35" w16cid:durableId="516772586">
    <w:abstractNumId w:val="32"/>
  </w:num>
  <w:num w:numId="36" w16cid:durableId="699625560">
    <w:abstractNumId w:val="15"/>
  </w:num>
  <w:num w:numId="37" w16cid:durableId="469172682">
    <w:abstractNumId w:val="35"/>
  </w:num>
  <w:num w:numId="38" w16cid:durableId="530071267">
    <w:abstractNumId w:val="9"/>
  </w:num>
  <w:num w:numId="39" w16cid:durableId="1651984909">
    <w:abstractNumId w:val="44"/>
  </w:num>
  <w:num w:numId="40" w16cid:durableId="280384067">
    <w:abstractNumId w:val="18"/>
  </w:num>
  <w:num w:numId="41" w16cid:durableId="2069957918">
    <w:abstractNumId w:val="7"/>
  </w:num>
  <w:num w:numId="42" w16cid:durableId="1048072212">
    <w:abstractNumId w:val="10"/>
  </w:num>
  <w:num w:numId="43" w16cid:durableId="586768617">
    <w:abstractNumId w:val="40"/>
  </w:num>
  <w:num w:numId="44" w16cid:durableId="566456005">
    <w:abstractNumId w:val="5"/>
  </w:num>
  <w:num w:numId="45" w16cid:durableId="2121803317">
    <w:abstractNumId w:val="34"/>
  </w:num>
  <w:num w:numId="46" w16cid:durableId="6479028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14FC"/>
    <w:rsid w:val="00002716"/>
    <w:rsid w:val="00003C43"/>
    <w:rsid w:val="00005791"/>
    <w:rsid w:val="00005A70"/>
    <w:rsid w:val="000064BC"/>
    <w:rsid w:val="00007A27"/>
    <w:rsid w:val="00010827"/>
    <w:rsid w:val="00013A20"/>
    <w:rsid w:val="00015089"/>
    <w:rsid w:val="00015D21"/>
    <w:rsid w:val="00017A49"/>
    <w:rsid w:val="00020539"/>
    <w:rsid w:val="00020F43"/>
    <w:rsid w:val="0002191D"/>
    <w:rsid w:val="00023617"/>
    <w:rsid w:val="0002520B"/>
    <w:rsid w:val="00031002"/>
    <w:rsid w:val="00031292"/>
    <w:rsid w:val="00036CF3"/>
    <w:rsid w:val="00036D29"/>
    <w:rsid w:val="00037A9E"/>
    <w:rsid w:val="00037F91"/>
    <w:rsid w:val="000405D3"/>
    <w:rsid w:val="00043137"/>
    <w:rsid w:val="0004380E"/>
    <w:rsid w:val="00052F5A"/>
    <w:rsid w:val="00053560"/>
    <w:rsid w:val="000539F1"/>
    <w:rsid w:val="00054747"/>
    <w:rsid w:val="00054BA2"/>
    <w:rsid w:val="00055422"/>
    <w:rsid w:val="00055A2A"/>
    <w:rsid w:val="00056057"/>
    <w:rsid w:val="00057676"/>
    <w:rsid w:val="000615C1"/>
    <w:rsid w:val="00061675"/>
    <w:rsid w:val="00061D9C"/>
    <w:rsid w:val="00064C90"/>
    <w:rsid w:val="000743AA"/>
    <w:rsid w:val="00074C8A"/>
    <w:rsid w:val="00075716"/>
    <w:rsid w:val="00080E0D"/>
    <w:rsid w:val="00081849"/>
    <w:rsid w:val="00085FBC"/>
    <w:rsid w:val="0009076F"/>
    <w:rsid w:val="00091174"/>
    <w:rsid w:val="0009225C"/>
    <w:rsid w:val="00092CD4"/>
    <w:rsid w:val="0009310D"/>
    <w:rsid w:val="00095D7A"/>
    <w:rsid w:val="00096814"/>
    <w:rsid w:val="0009718D"/>
    <w:rsid w:val="000A1462"/>
    <w:rsid w:val="000A17C4"/>
    <w:rsid w:val="000A36A4"/>
    <w:rsid w:val="000A4818"/>
    <w:rsid w:val="000A52AC"/>
    <w:rsid w:val="000B1708"/>
    <w:rsid w:val="000B1782"/>
    <w:rsid w:val="000B2352"/>
    <w:rsid w:val="000B4C23"/>
    <w:rsid w:val="000C3343"/>
    <w:rsid w:val="000C49BD"/>
    <w:rsid w:val="000C5989"/>
    <w:rsid w:val="000C68B3"/>
    <w:rsid w:val="000C7B84"/>
    <w:rsid w:val="000D0FC4"/>
    <w:rsid w:val="000D1400"/>
    <w:rsid w:val="000D2320"/>
    <w:rsid w:val="000D261B"/>
    <w:rsid w:val="000D58A3"/>
    <w:rsid w:val="000E1C2E"/>
    <w:rsid w:val="000E2EFB"/>
    <w:rsid w:val="000E3ED4"/>
    <w:rsid w:val="000E3F9C"/>
    <w:rsid w:val="000E45CD"/>
    <w:rsid w:val="000E4E4B"/>
    <w:rsid w:val="000F1437"/>
    <w:rsid w:val="000F1550"/>
    <w:rsid w:val="000F251B"/>
    <w:rsid w:val="000F2D77"/>
    <w:rsid w:val="000F5FE8"/>
    <w:rsid w:val="000F6644"/>
    <w:rsid w:val="00100833"/>
    <w:rsid w:val="00102F72"/>
    <w:rsid w:val="0010555F"/>
    <w:rsid w:val="00105DB7"/>
    <w:rsid w:val="00107E85"/>
    <w:rsid w:val="00111D5C"/>
    <w:rsid w:val="00113EE8"/>
    <w:rsid w:val="0011455A"/>
    <w:rsid w:val="00114A2F"/>
    <w:rsid w:val="00114A65"/>
    <w:rsid w:val="00115033"/>
    <w:rsid w:val="00121D13"/>
    <w:rsid w:val="001221EB"/>
    <w:rsid w:val="00122E3B"/>
    <w:rsid w:val="0013102B"/>
    <w:rsid w:val="00131E35"/>
    <w:rsid w:val="00132079"/>
    <w:rsid w:val="00132873"/>
    <w:rsid w:val="00133061"/>
    <w:rsid w:val="00137FF8"/>
    <w:rsid w:val="00141699"/>
    <w:rsid w:val="00143F1A"/>
    <w:rsid w:val="001446E7"/>
    <w:rsid w:val="00144ABB"/>
    <w:rsid w:val="00147000"/>
    <w:rsid w:val="001473A3"/>
    <w:rsid w:val="00147A20"/>
    <w:rsid w:val="001505B1"/>
    <w:rsid w:val="00150F43"/>
    <w:rsid w:val="001512A9"/>
    <w:rsid w:val="00154982"/>
    <w:rsid w:val="0016008F"/>
    <w:rsid w:val="00163091"/>
    <w:rsid w:val="001645CB"/>
    <w:rsid w:val="00164996"/>
    <w:rsid w:val="00166305"/>
    <w:rsid w:val="00167545"/>
    <w:rsid w:val="00167748"/>
    <w:rsid w:val="001703C6"/>
    <w:rsid w:val="00173781"/>
    <w:rsid w:val="00174A7A"/>
    <w:rsid w:val="00175587"/>
    <w:rsid w:val="00175ADF"/>
    <w:rsid w:val="00175CAE"/>
    <w:rsid w:val="00180161"/>
    <w:rsid w:val="001828DB"/>
    <w:rsid w:val="00184A38"/>
    <w:rsid w:val="00184F01"/>
    <w:rsid w:val="001850FE"/>
    <w:rsid w:val="00185135"/>
    <w:rsid w:val="00185742"/>
    <w:rsid w:val="00187237"/>
    <w:rsid w:val="0019037C"/>
    <w:rsid w:val="001905A9"/>
    <w:rsid w:val="00191273"/>
    <w:rsid w:val="00192B13"/>
    <w:rsid w:val="001942A7"/>
    <w:rsid w:val="00194BDB"/>
    <w:rsid w:val="00195208"/>
    <w:rsid w:val="0019587B"/>
    <w:rsid w:val="00197DE0"/>
    <w:rsid w:val="001A049E"/>
    <w:rsid w:val="001A163D"/>
    <w:rsid w:val="001A441E"/>
    <w:rsid w:val="001A661C"/>
    <w:rsid w:val="001A6733"/>
    <w:rsid w:val="001B357F"/>
    <w:rsid w:val="001B52A6"/>
    <w:rsid w:val="001B7EED"/>
    <w:rsid w:val="001C270B"/>
    <w:rsid w:val="001C3444"/>
    <w:rsid w:val="001C3702"/>
    <w:rsid w:val="001C4656"/>
    <w:rsid w:val="001C46BC"/>
    <w:rsid w:val="001C4BC5"/>
    <w:rsid w:val="001C526A"/>
    <w:rsid w:val="001D1A0D"/>
    <w:rsid w:val="001D1E06"/>
    <w:rsid w:val="001D3DD0"/>
    <w:rsid w:val="001D662D"/>
    <w:rsid w:val="001D6DD9"/>
    <w:rsid w:val="001D7C4F"/>
    <w:rsid w:val="001E3ED1"/>
    <w:rsid w:val="001E5F05"/>
    <w:rsid w:val="001F0C3B"/>
    <w:rsid w:val="001F23E6"/>
    <w:rsid w:val="001F4238"/>
    <w:rsid w:val="001F69E9"/>
    <w:rsid w:val="00200A38"/>
    <w:rsid w:val="00200A46"/>
    <w:rsid w:val="00201937"/>
    <w:rsid w:val="00202390"/>
    <w:rsid w:val="00204C89"/>
    <w:rsid w:val="00207CB7"/>
    <w:rsid w:val="002101B5"/>
    <w:rsid w:val="00210543"/>
    <w:rsid w:val="00211B6F"/>
    <w:rsid w:val="002120AA"/>
    <w:rsid w:val="00212C2D"/>
    <w:rsid w:val="00214B83"/>
    <w:rsid w:val="00217CC3"/>
    <w:rsid w:val="00220AB6"/>
    <w:rsid w:val="0022120F"/>
    <w:rsid w:val="00223798"/>
    <w:rsid w:val="0022754A"/>
    <w:rsid w:val="00231B96"/>
    <w:rsid w:val="00233CFC"/>
    <w:rsid w:val="00236560"/>
    <w:rsid w:val="0023662E"/>
    <w:rsid w:val="00237121"/>
    <w:rsid w:val="0024034E"/>
    <w:rsid w:val="002439B4"/>
    <w:rsid w:val="00243D9E"/>
    <w:rsid w:val="00245D0F"/>
    <w:rsid w:val="00247220"/>
    <w:rsid w:val="00251688"/>
    <w:rsid w:val="002548C3"/>
    <w:rsid w:val="00256984"/>
    <w:rsid w:val="00257ACD"/>
    <w:rsid w:val="00262908"/>
    <w:rsid w:val="00262B71"/>
    <w:rsid w:val="002650F4"/>
    <w:rsid w:val="00267908"/>
    <w:rsid w:val="002715FD"/>
    <w:rsid w:val="00273A0B"/>
    <w:rsid w:val="002770B1"/>
    <w:rsid w:val="00280884"/>
    <w:rsid w:val="00285B33"/>
    <w:rsid w:val="00287A3C"/>
    <w:rsid w:val="002935D9"/>
    <w:rsid w:val="00293733"/>
    <w:rsid w:val="002A1285"/>
    <w:rsid w:val="002A2FC6"/>
    <w:rsid w:val="002A646C"/>
    <w:rsid w:val="002A653A"/>
    <w:rsid w:val="002A6B9F"/>
    <w:rsid w:val="002A7875"/>
    <w:rsid w:val="002A7ACB"/>
    <w:rsid w:val="002B0DE5"/>
    <w:rsid w:val="002B1F97"/>
    <w:rsid w:val="002B2004"/>
    <w:rsid w:val="002B273B"/>
    <w:rsid w:val="002B3976"/>
    <w:rsid w:val="002B40B8"/>
    <w:rsid w:val="002B6F0A"/>
    <w:rsid w:val="002C0151"/>
    <w:rsid w:val="002C1EC7"/>
    <w:rsid w:val="002C2644"/>
    <w:rsid w:val="002C3015"/>
    <w:rsid w:val="002C4342"/>
    <w:rsid w:val="002C7EA3"/>
    <w:rsid w:val="002D20AE"/>
    <w:rsid w:val="002D6C61"/>
    <w:rsid w:val="002E0C56"/>
    <w:rsid w:val="002E183D"/>
    <w:rsid w:val="002E2104"/>
    <w:rsid w:val="002E2DAC"/>
    <w:rsid w:val="002E437E"/>
    <w:rsid w:val="002E634B"/>
    <w:rsid w:val="002E6963"/>
    <w:rsid w:val="002E6F8F"/>
    <w:rsid w:val="002F05D8"/>
    <w:rsid w:val="002F172B"/>
    <w:rsid w:val="002F2DE0"/>
    <w:rsid w:val="002F49F0"/>
    <w:rsid w:val="002F5E25"/>
    <w:rsid w:val="00301EC2"/>
    <w:rsid w:val="0030353C"/>
    <w:rsid w:val="003052BF"/>
    <w:rsid w:val="003125C3"/>
    <w:rsid w:val="00312AE6"/>
    <w:rsid w:val="00314271"/>
    <w:rsid w:val="00317067"/>
    <w:rsid w:val="00317D1A"/>
    <w:rsid w:val="003211FF"/>
    <w:rsid w:val="00323C0C"/>
    <w:rsid w:val="003242AB"/>
    <w:rsid w:val="00325B5D"/>
    <w:rsid w:val="00327247"/>
    <w:rsid w:val="00327A9D"/>
    <w:rsid w:val="003304AD"/>
    <w:rsid w:val="0033130E"/>
    <w:rsid w:val="0033269C"/>
    <w:rsid w:val="00334416"/>
    <w:rsid w:val="0033494E"/>
    <w:rsid w:val="00335AB8"/>
    <w:rsid w:val="0034748F"/>
    <w:rsid w:val="00351C79"/>
    <w:rsid w:val="00352B56"/>
    <w:rsid w:val="00354FD7"/>
    <w:rsid w:val="0035516C"/>
    <w:rsid w:val="00355486"/>
    <w:rsid w:val="003555B0"/>
    <w:rsid w:val="00355A4C"/>
    <w:rsid w:val="0035613F"/>
    <w:rsid w:val="00356617"/>
    <w:rsid w:val="00356AC1"/>
    <w:rsid w:val="00357B58"/>
    <w:rsid w:val="003604FB"/>
    <w:rsid w:val="00360B73"/>
    <w:rsid w:val="00365C01"/>
    <w:rsid w:val="0037193E"/>
    <w:rsid w:val="00375371"/>
    <w:rsid w:val="00380985"/>
    <w:rsid w:val="00380B71"/>
    <w:rsid w:val="0038365A"/>
    <w:rsid w:val="0038408B"/>
    <w:rsid w:val="00386A89"/>
    <w:rsid w:val="00390F91"/>
    <w:rsid w:val="00395FCA"/>
    <w:rsid w:val="0039648E"/>
    <w:rsid w:val="003A324F"/>
    <w:rsid w:val="003A333C"/>
    <w:rsid w:val="003A3D3D"/>
    <w:rsid w:val="003A4CF0"/>
    <w:rsid w:val="003A5AFE"/>
    <w:rsid w:val="003A5D5F"/>
    <w:rsid w:val="003A7529"/>
    <w:rsid w:val="003A7FFE"/>
    <w:rsid w:val="003B0A63"/>
    <w:rsid w:val="003B38D6"/>
    <w:rsid w:val="003B50E1"/>
    <w:rsid w:val="003B525C"/>
    <w:rsid w:val="003B57CF"/>
    <w:rsid w:val="003C0E94"/>
    <w:rsid w:val="003C1746"/>
    <w:rsid w:val="003C20C1"/>
    <w:rsid w:val="003C2AA9"/>
    <w:rsid w:val="003C3790"/>
    <w:rsid w:val="003C3ACD"/>
    <w:rsid w:val="003C58BF"/>
    <w:rsid w:val="003D0713"/>
    <w:rsid w:val="003D120C"/>
    <w:rsid w:val="003D13CB"/>
    <w:rsid w:val="003D451D"/>
    <w:rsid w:val="003D4F64"/>
    <w:rsid w:val="003D6EAF"/>
    <w:rsid w:val="003E0853"/>
    <w:rsid w:val="003E37F5"/>
    <w:rsid w:val="003E5333"/>
    <w:rsid w:val="003E569D"/>
    <w:rsid w:val="003E5C07"/>
    <w:rsid w:val="003F164D"/>
    <w:rsid w:val="003F2DD8"/>
    <w:rsid w:val="003F3F2D"/>
    <w:rsid w:val="003F50B2"/>
    <w:rsid w:val="003F5935"/>
    <w:rsid w:val="00400CCF"/>
    <w:rsid w:val="00401BFF"/>
    <w:rsid w:val="00404424"/>
    <w:rsid w:val="00405181"/>
    <w:rsid w:val="0040788A"/>
    <w:rsid w:val="0041156B"/>
    <w:rsid w:val="004122C5"/>
    <w:rsid w:val="00413B78"/>
    <w:rsid w:val="0041600B"/>
    <w:rsid w:val="00416DDE"/>
    <w:rsid w:val="00416FBF"/>
    <w:rsid w:val="004217A5"/>
    <w:rsid w:val="00421908"/>
    <w:rsid w:val="00424DFE"/>
    <w:rsid w:val="00424F9D"/>
    <w:rsid w:val="00425236"/>
    <w:rsid w:val="004252B2"/>
    <w:rsid w:val="00427E86"/>
    <w:rsid w:val="00437EC8"/>
    <w:rsid w:val="004422F1"/>
    <w:rsid w:val="004426B0"/>
    <w:rsid w:val="00442A36"/>
    <w:rsid w:val="00443423"/>
    <w:rsid w:val="00443A87"/>
    <w:rsid w:val="0044411E"/>
    <w:rsid w:val="004468E5"/>
    <w:rsid w:val="00446BF9"/>
    <w:rsid w:val="00447890"/>
    <w:rsid w:val="00453435"/>
    <w:rsid w:val="004551D1"/>
    <w:rsid w:val="00455741"/>
    <w:rsid w:val="00460089"/>
    <w:rsid w:val="00466398"/>
    <w:rsid w:val="00467664"/>
    <w:rsid w:val="00470D92"/>
    <w:rsid w:val="00471CC1"/>
    <w:rsid w:val="0047306D"/>
    <w:rsid w:val="00473791"/>
    <w:rsid w:val="00476E48"/>
    <w:rsid w:val="00477F4E"/>
    <w:rsid w:val="00481020"/>
    <w:rsid w:val="00481DE9"/>
    <w:rsid w:val="00490250"/>
    <w:rsid w:val="0049128B"/>
    <w:rsid w:val="00493B49"/>
    <w:rsid w:val="00495501"/>
    <w:rsid w:val="004A06E0"/>
    <w:rsid w:val="004A070A"/>
    <w:rsid w:val="004A074F"/>
    <w:rsid w:val="004A1676"/>
    <w:rsid w:val="004A320E"/>
    <w:rsid w:val="004A3D25"/>
    <w:rsid w:val="004A4E9C"/>
    <w:rsid w:val="004A5A92"/>
    <w:rsid w:val="004A6164"/>
    <w:rsid w:val="004A64E9"/>
    <w:rsid w:val="004A7AB2"/>
    <w:rsid w:val="004B02B6"/>
    <w:rsid w:val="004B1A3C"/>
    <w:rsid w:val="004B650B"/>
    <w:rsid w:val="004C0872"/>
    <w:rsid w:val="004C11F9"/>
    <w:rsid w:val="004C47A9"/>
    <w:rsid w:val="004C6948"/>
    <w:rsid w:val="004C6FE6"/>
    <w:rsid w:val="004D2CC3"/>
    <w:rsid w:val="004D35CB"/>
    <w:rsid w:val="004D3AC5"/>
    <w:rsid w:val="004D3FD4"/>
    <w:rsid w:val="004D45D0"/>
    <w:rsid w:val="004D651C"/>
    <w:rsid w:val="004D7DAB"/>
    <w:rsid w:val="004D7F66"/>
    <w:rsid w:val="004E0B03"/>
    <w:rsid w:val="004E1E93"/>
    <w:rsid w:val="004E20E5"/>
    <w:rsid w:val="004E64EA"/>
    <w:rsid w:val="004E7828"/>
    <w:rsid w:val="004F46AA"/>
    <w:rsid w:val="004F5FF9"/>
    <w:rsid w:val="004F6A70"/>
    <w:rsid w:val="00500AD7"/>
    <w:rsid w:val="00501107"/>
    <w:rsid w:val="00502A43"/>
    <w:rsid w:val="00502ABF"/>
    <w:rsid w:val="0050497D"/>
    <w:rsid w:val="00504DB0"/>
    <w:rsid w:val="00506138"/>
    <w:rsid w:val="005073D0"/>
    <w:rsid w:val="00507C35"/>
    <w:rsid w:val="00510735"/>
    <w:rsid w:val="0051134D"/>
    <w:rsid w:val="00511EF2"/>
    <w:rsid w:val="00514D2F"/>
    <w:rsid w:val="00516534"/>
    <w:rsid w:val="005239F8"/>
    <w:rsid w:val="0052734D"/>
    <w:rsid w:val="0052799F"/>
    <w:rsid w:val="00533087"/>
    <w:rsid w:val="005336A7"/>
    <w:rsid w:val="0053561B"/>
    <w:rsid w:val="00537371"/>
    <w:rsid w:val="00537E0E"/>
    <w:rsid w:val="00542937"/>
    <w:rsid w:val="00542C01"/>
    <w:rsid w:val="00543EBE"/>
    <w:rsid w:val="0054420E"/>
    <w:rsid w:val="00544D1B"/>
    <w:rsid w:val="00545DC0"/>
    <w:rsid w:val="00545F6C"/>
    <w:rsid w:val="0054638F"/>
    <w:rsid w:val="005477D9"/>
    <w:rsid w:val="00551E82"/>
    <w:rsid w:val="00552B49"/>
    <w:rsid w:val="00554046"/>
    <w:rsid w:val="0055720C"/>
    <w:rsid w:val="00561796"/>
    <w:rsid w:val="005632DD"/>
    <w:rsid w:val="0056423B"/>
    <w:rsid w:val="00564F80"/>
    <w:rsid w:val="00573424"/>
    <w:rsid w:val="0057402F"/>
    <w:rsid w:val="0057404B"/>
    <w:rsid w:val="00581653"/>
    <w:rsid w:val="00584832"/>
    <w:rsid w:val="005849D6"/>
    <w:rsid w:val="0058523B"/>
    <w:rsid w:val="00585325"/>
    <w:rsid w:val="00585367"/>
    <w:rsid w:val="005864E0"/>
    <w:rsid w:val="00587045"/>
    <w:rsid w:val="005871A1"/>
    <w:rsid w:val="0058737E"/>
    <w:rsid w:val="0058781B"/>
    <w:rsid w:val="00592518"/>
    <w:rsid w:val="00592E87"/>
    <w:rsid w:val="0059420B"/>
    <w:rsid w:val="0059455E"/>
    <w:rsid w:val="00594C4D"/>
    <w:rsid w:val="00595DC4"/>
    <w:rsid w:val="00597F22"/>
    <w:rsid w:val="005A33B0"/>
    <w:rsid w:val="005B032D"/>
    <w:rsid w:val="005B0708"/>
    <w:rsid w:val="005B200F"/>
    <w:rsid w:val="005B5FD7"/>
    <w:rsid w:val="005B6118"/>
    <w:rsid w:val="005C053E"/>
    <w:rsid w:val="005C2DC2"/>
    <w:rsid w:val="005C304A"/>
    <w:rsid w:val="005C3D69"/>
    <w:rsid w:val="005C5A93"/>
    <w:rsid w:val="005C7C98"/>
    <w:rsid w:val="005D2C3A"/>
    <w:rsid w:val="005D3ABC"/>
    <w:rsid w:val="005D55A4"/>
    <w:rsid w:val="005D57C8"/>
    <w:rsid w:val="005D5D49"/>
    <w:rsid w:val="005D7761"/>
    <w:rsid w:val="005E0278"/>
    <w:rsid w:val="005E090D"/>
    <w:rsid w:val="005E3CA0"/>
    <w:rsid w:val="005E44B1"/>
    <w:rsid w:val="005E6159"/>
    <w:rsid w:val="005E663D"/>
    <w:rsid w:val="005E67B0"/>
    <w:rsid w:val="005E6D89"/>
    <w:rsid w:val="005E6E39"/>
    <w:rsid w:val="005E7047"/>
    <w:rsid w:val="005E777F"/>
    <w:rsid w:val="005F1CA7"/>
    <w:rsid w:val="005F3573"/>
    <w:rsid w:val="005F43DD"/>
    <w:rsid w:val="005F51A9"/>
    <w:rsid w:val="005F673A"/>
    <w:rsid w:val="005F6BE1"/>
    <w:rsid w:val="005F7416"/>
    <w:rsid w:val="00600C11"/>
    <w:rsid w:val="00605EC0"/>
    <w:rsid w:val="00606B89"/>
    <w:rsid w:val="00611EAF"/>
    <w:rsid w:val="00614AD4"/>
    <w:rsid w:val="00615B79"/>
    <w:rsid w:val="006172F4"/>
    <w:rsid w:val="00617ADA"/>
    <w:rsid w:val="006207E4"/>
    <w:rsid w:val="00623F30"/>
    <w:rsid w:val="00625462"/>
    <w:rsid w:val="00625FB8"/>
    <w:rsid w:val="006261BD"/>
    <w:rsid w:val="006265E3"/>
    <w:rsid w:val="00630D9C"/>
    <w:rsid w:val="006315E3"/>
    <w:rsid w:val="00632157"/>
    <w:rsid w:val="00632564"/>
    <w:rsid w:val="00635432"/>
    <w:rsid w:val="00635EDB"/>
    <w:rsid w:val="0064491C"/>
    <w:rsid w:val="00646321"/>
    <w:rsid w:val="006465AB"/>
    <w:rsid w:val="0064734E"/>
    <w:rsid w:val="00650137"/>
    <w:rsid w:val="006509BE"/>
    <w:rsid w:val="006509D7"/>
    <w:rsid w:val="00651CE8"/>
    <w:rsid w:val="0065521B"/>
    <w:rsid w:val="006552F2"/>
    <w:rsid w:val="00656252"/>
    <w:rsid w:val="0066227B"/>
    <w:rsid w:val="00662796"/>
    <w:rsid w:val="00671EF6"/>
    <w:rsid w:val="0067205B"/>
    <w:rsid w:val="006748F8"/>
    <w:rsid w:val="00675030"/>
    <w:rsid w:val="00680489"/>
    <w:rsid w:val="006826BF"/>
    <w:rsid w:val="00683211"/>
    <w:rsid w:val="00683C32"/>
    <w:rsid w:val="00686576"/>
    <w:rsid w:val="00690BB2"/>
    <w:rsid w:val="00690DD9"/>
    <w:rsid w:val="00693D09"/>
    <w:rsid w:val="006974CC"/>
    <w:rsid w:val="006A205F"/>
    <w:rsid w:val="006A2D8A"/>
    <w:rsid w:val="006A3F4C"/>
    <w:rsid w:val="006A6146"/>
    <w:rsid w:val="006A6549"/>
    <w:rsid w:val="006A6F5D"/>
    <w:rsid w:val="006A728E"/>
    <w:rsid w:val="006A7710"/>
    <w:rsid w:val="006A7A61"/>
    <w:rsid w:val="006B1E59"/>
    <w:rsid w:val="006B2930"/>
    <w:rsid w:val="006B2FFB"/>
    <w:rsid w:val="006B46A0"/>
    <w:rsid w:val="006B4D33"/>
    <w:rsid w:val="006B6003"/>
    <w:rsid w:val="006C10A2"/>
    <w:rsid w:val="006C1F18"/>
    <w:rsid w:val="006C5F2E"/>
    <w:rsid w:val="006D0B6B"/>
    <w:rsid w:val="006D40D5"/>
    <w:rsid w:val="006D4633"/>
    <w:rsid w:val="006E0DBF"/>
    <w:rsid w:val="006E5812"/>
    <w:rsid w:val="006F009A"/>
    <w:rsid w:val="006F05FA"/>
    <w:rsid w:val="006F208E"/>
    <w:rsid w:val="006F2CFF"/>
    <w:rsid w:val="006F3D93"/>
    <w:rsid w:val="006F6389"/>
    <w:rsid w:val="006F6DE4"/>
    <w:rsid w:val="006F7D4C"/>
    <w:rsid w:val="007019B1"/>
    <w:rsid w:val="0070340C"/>
    <w:rsid w:val="007102B4"/>
    <w:rsid w:val="0071064C"/>
    <w:rsid w:val="00713343"/>
    <w:rsid w:val="00714AF4"/>
    <w:rsid w:val="0072137B"/>
    <w:rsid w:val="00721657"/>
    <w:rsid w:val="00721BD4"/>
    <w:rsid w:val="00724C7A"/>
    <w:rsid w:val="007279A8"/>
    <w:rsid w:val="00727B1A"/>
    <w:rsid w:val="00731FEC"/>
    <w:rsid w:val="00732248"/>
    <w:rsid w:val="007330EF"/>
    <w:rsid w:val="007334C8"/>
    <w:rsid w:val="00741337"/>
    <w:rsid w:val="00741965"/>
    <w:rsid w:val="00742EEF"/>
    <w:rsid w:val="00752258"/>
    <w:rsid w:val="007529E1"/>
    <w:rsid w:val="00752E03"/>
    <w:rsid w:val="00754695"/>
    <w:rsid w:val="00754E41"/>
    <w:rsid w:val="00762880"/>
    <w:rsid w:val="00762AD6"/>
    <w:rsid w:val="00762E02"/>
    <w:rsid w:val="007652A9"/>
    <w:rsid w:val="00772290"/>
    <w:rsid w:val="007735A0"/>
    <w:rsid w:val="00774456"/>
    <w:rsid w:val="007744AC"/>
    <w:rsid w:val="007749B1"/>
    <w:rsid w:val="00775C32"/>
    <w:rsid w:val="00777265"/>
    <w:rsid w:val="00777D07"/>
    <w:rsid w:val="007805E7"/>
    <w:rsid w:val="0078222A"/>
    <w:rsid w:val="00783486"/>
    <w:rsid w:val="007864EC"/>
    <w:rsid w:val="0078727D"/>
    <w:rsid w:val="00787D48"/>
    <w:rsid w:val="007920C8"/>
    <w:rsid w:val="00792994"/>
    <w:rsid w:val="00792C38"/>
    <w:rsid w:val="00793A13"/>
    <w:rsid w:val="00795294"/>
    <w:rsid w:val="007A0A2D"/>
    <w:rsid w:val="007A0CFD"/>
    <w:rsid w:val="007A1837"/>
    <w:rsid w:val="007A1CB2"/>
    <w:rsid w:val="007A21E9"/>
    <w:rsid w:val="007A22A1"/>
    <w:rsid w:val="007A322C"/>
    <w:rsid w:val="007A48E0"/>
    <w:rsid w:val="007A4E50"/>
    <w:rsid w:val="007A5BB6"/>
    <w:rsid w:val="007B18A7"/>
    <w:rsid w:val="007B250E"/>
    <w:rsid w:val="007B3BCE"/>
    <w:rsid w:val="007B4C88"/>
    <w:rsid w:val="007B73D4"/>
    <w:rsid w:val="007B7BEE"/>
    <w:rsid w:val="007C27FC"/>
    <w:rsid w:val="007C2B38"/>
    <w:rsid w:val="007C51FF"/>
    <w:rsid w:val="007C5216"/>
    <w:rsid w:val="007C5478"/>
    <w:rsid w:val="007C6085"/>
    <w:rsid w:val="007D50E4"/>
    <w:rsid w:val="007D630C"/>
    <w:rsid w:val="007D7176"/>
    <w:rsid w:val="007E2DC5"/>
    <w:rsid w:val="007E4591"/>
    <w:rsid w:val="007E5EA7"/>
    <w:rsid w:val="007E7242"/>
    <w:rsid w:val="007E74C0"/>
    <w:rsid w:val="007F1CC7"/>
    <w:rsid w:val="007F2BF5"/>
    <w:rsid w:val="007F47C4"/>
    <w:rsid w:val="007F5E9C"/>
    <w:rsid w:val="00800542"/>
    <w:rsid w:val="008027AC"/>
    <w:rsid w:val="008028CE"/>
    <w:rsid w:val="0080332E"/>
    <w:rsid w:val="00811BDB"/>
    <w:rsid w:val="008141E0"/>
    <w:rsid w:val="008143BB"/>
    <w:rsid w:val="00816EE1"/>
    <w:rsid w:val="00816F88"/>
    <w:rsid w:val="0082034A"/>
    <w:rsid w:val="00821996"/>
    <w:rsid w:val="00822323"/>
    <w:rsid w:val="00823AB1"/>
    <w:rsid w:val="00826219"/>
    <w:rsid w:val="00827BC6"/>
    <w:rsid w:val="008300AD"/>
    <w:rsid w:val="00830E80"/>
    <w:rsid w:val="00831543"/>
    <w:rsid w:val="00833024"/>
    <w:rsid w:val="00833AD1"/>
    <w:rsid w:val="00834324"/>
    <w:rsid w:val="00834D34"/>
    <w:rsid w:val="00840E4E"/>
    <w:rsid w:val="008419B1"/>
    <w:rsid w:val="008434AA"/>
    <w:rsid w:val="00844379"/>
    <w:rsid w:val="00844A56"/>
    <w:rsid w:val="00845B11"/>
    <w:rsid w:val="008505A6"/>
    <w:rsid w:val="00852081"/>
    <w:rsid w:val="008525C8"/>
    <w:rsid w:val="008552F3"/>
    <w:rsid w:val="00862FE5"/>
    <w:rsid w:val="00864128"/>
    <w:rsid w:val="00871797"/>
    <w:rsid w:val="00872B6E"/>
    <w:rsid w:val="008740EA"/>
    <w:rsid w:val="00874DFD"/>
    <w:rsid w:val="008756FE"/>
    <w:rsid w:val="00877398"/>
    <w:rsid w:val="008802F9"/>
    <w:rsid w:val="00882661"/>
    <w:rsid w:val="0088267B"/>
    <w:rsid w:val="00883086"/>
    <w:rsid w:val="00885144"/>
    <w:rsid w:val="008879FD"/>
    <w:rsid w:val="00890405"/>
    <w:rsid w:val="00891095"/>
    <w:rsid w:val="008910B5"/>
    <w:rsid w:val="00894C37"/>
    <w:rsid w:val="00896ADB"/>
    <w:rsid w:val="00896EB2"/>
    <w:rsid w:val="0089773D"/>
    <w:rsid w:val="00897C8D"/>
    <w:rsid w:val="0089895F"/>
    <w:rsid w:val="008A00EA"/>
    <w:rsid w:val="008A0286"/>
    <w:rsid w:val="008A0C8D"/>
    <w:rsid w:val="008A0D73"/>
    <w:rsid w:val="008A1D01"/>
    <w:rsid w:val="008A3F93"/>
    <w:rsid w:val="008A4A4F"/>
    <w:rsid w:val="008A5E4C"/>
    <w:rsid w:val="008A6236"/>
    <w:rsid w:val="008A6E1C"/>
    <w:rsid w:val="008A72FD"/>
    <w:rsid w:val="008B04B6"/>
    <w:rsid w:val="008B2BB8"/>
    <w:rsid w:val="008B2EDF"/>
    <w:rsid w:val="008B3391"/>
    <w:rsid w:val="008B3ADB"/>
    <w:rsid w:val="008B47C7"/>
    <w:rsid w:val="008B54CB"/>
    <w:rsid w:val="008B5A3D"/>
    <w:rsid w:val="008B7311"/>
    <w:rsid w:val="008C04D7"/>
    <w:rsid w:val="008C169C"/>
    <w:rsid w:val="008C4010"/>
    <w:rsid w:val="008C4872"/>
    <w:rsid w:val="008C4A9D"/>
    <w:rsid w:val="008C4FDF"/>
    <w:rsid w:val="008C66B1"/>
    <w:rsid w:val="008C6B1F"/>
    <w:rsid w:val="008D0765"/>
    <w:rsid w:val="008D5E4F"/>
    <w:rsid w:val="008E34F0"/>
    <w:rsid w:val="008F14F5"/>
    <w:rsid w:val="008F29CB"/>
    <w:rsid w:val="008F4033"/>
    <w:rsid w:val="008F4DC8"/>
    <w:rsid w:val="008F71C1"/>
    <w:rsid w:val="008F7491"/>
    <w:rsid w:val="009014ED"/>
    <w:rsid w:val="00902D41"/>
    <w:rsid w:val="00902F49"/>
    <w:rsid w:val="00904230"/>
    <w:rsid w:val="00914004"/>
    <w:rsid w:val="00915A49"/>
    <w:rsid w:val="009213B3"/>
    <w:rsid w:val="00922EC1"/>
    <w:rsid w:val="00923CF1"/>
    <w:rsid w:val="009276E2"/>
    <w:rsid w:val="009301F1"/>
    <w:rsid w:val="009307DF"/>
    <w:rsid w:val="0093581D"/>
    <w:rsid w:val="009359B8"/>
    <w:rsid w:val="00935CE1"/>
    <w:rsid w:val="00935FF0"/>
    <w:rsid w:val="009420B6"/>
    <w:rsid w:val="0094213F"/>
    <w:rsid w:val="009431F8"/>
    <w:rsid w:val="00944956"/>
    <w:rsid w:val="00944DF7"/>
    <w:rsid w:val="00947A35"/>
    <w:rsid w:val="009577C8"/>
    <w:rsid w:val="0096006A"/>
    <w:rsid w:val="00961829"/>
    <w:rsid w:val="0096201B"/>
    <w:rsid w:val="00962081"/>
    <w:rsid w:val="00965DD5"/>
    <w:rsid w:val="00966CB5"/>
    <w:rsid w:val="00967524"/>
    <w:rsid w:val="009724DB"/>
    <w:rsid w:val="00975786"/>
    <w:rsid w:val="00975D88"/>
    <w:rsid w:val="00981CB7"/>
    <w:rsid w:val="00983E1F"/>
    <w:rsid w:val="009903E7"/>
    <w:rsid w:val="00991E59"/>
    <w:rsid w:val="00992376"/>
    <w:rsid w:val="00993F46"/>
    <w:rsid w:val="00996D98"/>
    <w:rsid w:val="00996FA9"/>
    <w:rsid w:val="00997358"/>
    <w:rsid w:val="009A1C8E"/>
    <w:rsid w:val="009A1E8D"/>
    <w:rsid w:val="009A4246"/>
    <w:rsid w:val="009A452B"/>
    <w:rsid w:val="009A55FD"/>
    <w:rsid w:val="009B050C"/>
    <w:rsid w:val="009B087F"/>
    <w:rsid w:val="009B20F3"/>
    <w:rsid w:val="009B2AF4"/>
    <w:rsid w:val="009B50BD"/>
    <w:rsid w:val="009B5344"/>
    <w:rsid w:val="009B561F"/>
    <w:rsid w:val="009B7DCF"/>
    <w:rsid w:val="009C0257"/>
    <w:rsid w:val="009C110B"/>
    <w:rsid w:val="009C46AE"/>
    <w:rsid w:val="009C5441"/>
    <w:rsid w:val="009D119F"/>
    <w:rsid w:val="009D1FE7"/>
    <w:rsid w:val="009D49A2"/>
    <w:rsid w:val="009D710A"/>
    <w:rsid w:val="009E28FD"/>
    <w:rsid w:val="009E2EB1"/>
    <w:rsid w:val="009E3EFE"/>
    <w:rsid w:val="009E4791"/>
    <w:rsid w:val="009E7E44"/>
    <w:rsid w:val="009F20AA"/>
    <w:rsid w:val="009F3637"/>
    <w:rsid w:val="009F3940"/>
    <w:rsid w:val="009F3EB2"/>
    <w:rsid w:val="009F6EB1"/>
    <w:rsid w:val="009F7C04"/>
    <w:rsid w:val="00A0478A"/>
    <w:rsid w:val="00A0580B"/>
    <w:rsid w:val="00A11D05"/>
    <w:rsid w:val="00A13162"/>
    <w:rsid w:val="00A1428B"/>
    <w:rsid w:val="00A14EE0"/>
    <w:rsid w:val="00A14FE5"/>
    <w:rsid w:val="00A15EED"/>
    <w:rsid w:val="00A20267"/>
    <w:rsid w:val="00A20472"/>
    <w:rsid w:val="00A24D30"/>
    <w:rsid w:val="00A263AC"/>
    <w:rsid w:val="00A3158C"/>
    <w:rsid w:val="00A32DF3"/>
    <w:rsid w:val="00A33E32"/>
    <w:rsid w:val="00A34036"/>
    <w:rsid w:val="00A35B93"/>
    <w:rsid w:val="00A35E20"/>
    <w:rsid w:val="00A35F7C"/>
    <w:rsid w:val="00A36F6D"/>
    <w:rsid w:val="00A37A87"/>
    <w:rsid w:val="00A46186"/>
    <w:rsid w:val="00A50CA0"/>
    <w:rsid w:val="00A525CC"/>
    <w:rsid w:val="00A53E7C"/>
    <w:rsid w:val="00A60087"/>
    <w:rsid w:val="00A60E6D"/>
    <w:rsid w:val="00A621D1"/>
    <w:rsid w:val="00A63032"/>
    <w:rsid w:val="00A7059E"/>
    <w:rsid w:val="00A705E8"/>
    <w:rsid w:val="00A721F4"/>
    <w:rsid w:val="00A72304"/>
    <w:rsid w:val="00A73761"/>
    <w:rsid w:val="00A742D5"/>
    <w:rsid w:val="00A82A4A"/>
    <w:rsid w:val="00A87A5D"/>
    <w:rsid w:val="00A91C7D"/>
    <w:rsid w:val="00A9392C"/>
    <w:rsid w:val="00A9462B"/>
    <w:rsid w:val="00A95ED6"/>
    <w:rsid w:val="00A978B5"/>
    <w:rsid w:val="00A97D59"/>
    <w:rsid w:val="00AA1DA0"/>
    <w:rsid w:val="00AA2354"/>
    <w:rsid w:val="00AA3E09"/>
    <w:rsid w:val="00AA4BEF"/>
    <w:rsid w:val="00AA647C"/>
    <w:rsid w:val="00AA68B4"/>
    <w:rsid w:val="00AA6EEB"/>
    <w:rsid w:val="00AA7D82"/>
    <w:rsid w:val="00AB1659"/>
    <w:rsid w:val="00AB4962"/>
    <w:rsid w:val="00AB734E"/>
    <w:rsid w:val="00AB740F"/>
    <w:rsid w:val="00AC4461"/>
    <w:rsid w:val="00AC6F14"/>
    <w:rsid w:val="00AC7221"/>
    <w:rsid w:val="00AC7D7E"/>
    <w:rsid w:val="00AD0ADF"/>
    <w:rsid w:val="00AD214C"/>
    <w:rsid w:val="00AD4677"/>
    <w:rsid w:val="00AD5567"/>
    <w:rsid w:val="00AD6D21"/>
    <w:rsid w:val="00AE5961"/>
    <w:rsid w:val="00AF0745"/>
    <w:rsid w:val="00AF470B"/>
    <w:rsid w:val="00AF4971"/>
    <w:rsid w:val="00AF5276"/>
    <w:rsid w:val="00AF7C86"/>
    <w:rsid w:val="00B01046"/>
    <w:rsid w:val="00B07E22"/>
    <w:rsid w:val="00B100E5"/>
    <w:rsid w:val="00B10AC9"/>
    <w:rsid w:val="00B2763E"/>
    <w:rsid w:val="00B310F9"/>
    <w:rsid w:val="00B37866"/>
    <w:rsid w:val="00B412FB"/>
    <w:rsid w:val="00B41CD7"/>
    <w:rsid w:val="00B43DB5"/>
    <w:rsid w:val="00B4576B"/>
    <w:rsid w:val="00B46350"/>
    <w:rsid w:val="00B46D1D"/>
    <w:rsid w:val="00B46DF3"/>
    <w:rsid w:val="00B46E6B"/>
    <w:rsid w:val="00B47BDD"/>
    <w:rsid w:val="00B47F18"/>
    <w:rsid w:val="00B51D49"/>
    <w:rsid w:val="00B51F30"/>
    <w:rsid w:val="00B5420B"/>
    <w:rsid w:val="00B54AFE"/>
    <w:rsid w:val="00B628AF"/>
    <w:rsid w:val="00B62F29"/>
    <w:rsid w:val="00B648C7"/>
    <w:rsid w:val="00B6542E"/>
    <w:rsid w:val="00B66CFF"/>
    <w:rsid w:val="00B66E8F"/>
    <w:rsid w:val="00B724EA"/>
    <w:rsid w:val="00B73F50"/>
    <w:rsid w:val="00B80157"/>
    <w:rsid w:val="00B81467"/>
    <w:rsid w:val="00B819B6"/>
    <w:rsid w:val="00B83D5E"/>
    <w:rsid w:val="00B8460A"/>
    <w:rsid w:val="00B8650D"/>
    <w:rsid w:val="00B868A7"/>
    <w:rsid w:val="00B879B4"/>
    <w:rsid w:val="00B90F07"/>
    <w:rsid w:val="00B97BB9"/>
    <w:rsid w:val="00B97D47"/>
    <w:rsid w:val="00B97E63"/>
    <w:rsid w:val="00B97FD0"/>
    <w:rsid w:val="00BA0009"/>
    <w:rsid w:val="00BA04CC"/>
    <w:rsid w:val="00BB01E1"/>
    <w:rsid w:val="00BB02B5"/>
    <w:rsid w:val="00BB1863"/>
    <w:rsid w:val="00BB25EE"/>
    <w:rsid w:val="00BB3115"/>
    <w:rsid w:val="00BB363A"/>
    <w:rsid w:val="00BB42A4"/>
    <w:rsid w:val="00BC10A0"/>
    <w:rsid w:val="00BC1309"/>
    <w:rsid w:val="00BC48F8"/>
    <w:rsid w:val="00BC5AD2"/>
    <w:rsid w:val="00BC7BA2"/>
    <w:rsid w:val="00BD26E2"/>
    <w:rsid w:val="00BD426B"/>
    <w:rsid w:val="00BD64AA"/>
    <w:rsid w:val="00BD6FB0"/>
    <w:rsid w:val="00BD79F0"/>
    <w:rsid w:val="00BE0352"/>
    <w:rsid w:val="00BE1194"/>
    <w:rsid w:val="00BE1F65"/>
    <w:rsid w:val="00BE2374"/>
    <w:rsid w:val="00BE25AD"/>
    <w:rsid w:val="00BE2B4D"/>
    <w:rsid w:val="00BE720F"/>
    <w:rsid w:val="00BF0248"/>
    <w:rsid w:val="00BF07E3"/>
    <w:rsid w:val="00BF47F7"/>
    <w:rsid w:val="00BF5C2F"/>
    <w:rsid w:val="00BF63E6"/>
    <w:rsid w:val="00C00177"/>
    <w:rsid w:val="00C00FE3"/>
    <w:rsid w:val="00C015F8"/>
    <w:rsid w:val="00C02C2A"/>
    <w:rsid w:val="00C043E2"/>
    <w:rsid w:val="00C05182"/>
    <w:rsid w:val="00C05570"/>
    <w:rsid w:val="00C07249"/>
    <w:rsid w:val="00C07E26"/>
    <w:rsid w:val="00C1011C"/>
    <w:rsid w:val="00C11C07"/>
    <w:rsid w:val="00C12F94"/>
    <w:rsid w:val="00C14CA2"/>
    <w:rsid w:val="00C1773D"/>
    <w:rsid w:val="00C177C5"/>
    <w:rsid w:val="00C21B35"/>
    <w:rsid w:val="00C23833"/>
    <w:rsid w:val="00C278AF"/>
    <w:rsid w:val="00C31969"/>
    <w:rsid w:val="00C34EC3"/>
    <w:rsid w:val="00C4038C"/>
    <w:rsid w:val="00C42BA2"/>
    <w:rsid w:val="00C44066"/>
    <w:rsid w:val="00C44E13"/>
    <w:rsid w:val="00C5128C"/>
    <w:rsid w:val="00C52138"/>
    <w:rsid w:val="00C53EAD"/>
    <w:rsid w:val="00C55199"/>
    <w:rsid w:val="00C573E3"/>
    <w:rsid w:val="00C600F6"/>
    <w:rsid w:val="00C60A41"/>
    <w:rsid w:val="00C611F6"/>
    <w:rsid w:val="00C62DE8"/>
    <w:rsid w:val="00C62DFB"/>
    <w:rsid w:val="00C630E6"/>
    <w:rsid w:val="00C63812"/>
    <w:rsid w:val="00C64AF3"/>
    <w:rsid w:val="00C66F4D"/>
    <w:rsid w:val="00C67BB5"/>
    <w:rsid w:val="00C67E17"/>
    <w:rsid w:val="00C72713"/>
    <w:rsid w:val="00C72A09"/>
    <w:rsid w:val="00C72A47"/>
    <w:rsid w:val="00C72AFD"/>
    <w:rsid w:val="00C7466A"/>
    <w:rsid w:val="00C82781"/>
    <w:rsid w:val="00C828D2"/>
    <w:rsid w:val="00C84589"/>
    <w:rsid w:val="00C848EF"/>
    <w:rsid w:val="00C863E8"/>
    <w:rsid w:val="00C86600"/>
    <w:rsid w:val="00C87648"/>
    <w:rsid w:val="00C87BCA"/>
    <w:rsid w:val="00C87EED"/>
    <w:rsid w:val="00C913EF"/>
    <w:rsid w:val="00C940C8"/>
    <w:rsid w:val="00C94506"/>
    <w:rsid w:val="00C954BC"/>
    <w:rsid w:val="00C9565C"/>
    <w:rsid w:val="00C9796E"/>
    <w:rsid w:val="00CA07A6"/>
    <w:rsid w:val="00CA1F0B"/>
    <w:rsid w:val="00CA213E"/>
    <w:rsid w:val="00CA444C"/>
    <w:rsid w:val="00CA635D"/>
    <w:rsid w:val="00CB110F"/>
    <w:rsid w:val="00CB2A2E"/>
    <w:rsid w:val="00CB338A"/>
    <w:rsid w:val="00CB460B"/>
    <w:rsid w:val="00CB49D6"/>
    <w:rsid w:val="00CB6CC5"/>
    <w:rsid w:val="00CB79C5"/>
    <w:rsid w:val="00CC2C52"/>
    <w:rsid w:val="00CC411F"/>
    <w:rsid w:val="00CC4B75"/>
    <w:rsid w:val="00CC732E"/>
    <w:rsid w:val="00CD099E"/>
    <w:rsid w:val="00CD2FCD"/>
    <w:rsid w:val="00CD6494"/>
    <w:rsid w:val="00CD7207"/>
    <w:rsid w:val="00CE0422"/>
    <w:rsid w:val="00CE0DBE"/>
    <w:rsid w:val="00CE1327"/>
    <w:rsid w:val="00CE286B"/>
    <w:rsid w:val="00CE532B"/>
    <w:rsid w:val="00CE5E4D"/>
    <w:rsid w:val="00CE6A7E"/>
    <w:rsid w:val="00CF02C4"/>
    <w:rsid w:val="00CF167F"/>
    <w:rsid w:val="00CF4768"/>
    <w:rsid w:val="00CF49DC"/>
    <w:rsid w:val="00CF72E5"/>
    <w:rsid w:val="00D013EE"/>
    <w:rsid w:val="00D01F54"/>
    <w:rsid w:val="00D0203F"/>
    <w:rsid w:val="00D02B1E"/>
    <w:rsid w:val="00D040F7"/>
    <w:rsid w:val="00D04A76"/>
    <w:rsid w:val="00D0582F"/>
    <w:rsid w:val="00D0721C"/>
    <w:rsid w:val="00D10FC7"/>
    <w:rsid w:val="00D13095"/>
    <w:rsid w:val="00D1519F"/>
    <w:rsid w:val="00D171EA"/>
    <w:rsid w:val="00D17285"/>
    <w:rsid w:val="00D17B24"/>
    <w:rsid w:val="00D20E99"/>
    <w:rsid w:val="00D218B1"/>
    <w:rsid w:val="00D21C83"/>
    <w:rsid w:val="00D248F6"/>
    <w:rsid w:val="00D26086"/>
    <w:rsid w:val="00D3004E"/>
    <w:rsid w:val="00D30702"/>
    <w:rsid w:val="00D31E9B"/>
    <w:rsid w:val="00D3332F"/>
    <w:rsid w:val="00D34C51"/>
    <w:rsid w:val="00D35BDD"/>
    <w:rsid w:val="00D362F6"/>
    <w:rsid w:val="00D40CDF"/>
    <w:rsid w:val="00D4633E"/>
    <w:rsid w:val="00D46EA1"/>
    <w:rsid w:val="00D503DD"/>
    <w:rsid w:val="00D50921"/>
    <w:rsid w:val="00D52E12"/>
    <w:rsid w:val="00D53EF3"/>
    <w:rsid w:val="00D5480A"/>
    <w:rsid w:val="00D60D78"/>
    <w:rsid w:val="00D62D02"/>
    <w:rsid w:val="00D63006"/>
    <w:rsid w:val="00D67552"/>
    <w:rsid w:val="00D71841"/>
    <w:rsid w:val="00D7227C"/>
    <w:rsid w:val="00D72301"/>
    <w:rsid w:val="00D77383"/>
    <w:rsid w:val="00D81D49"/>
    <w:rsid w:val="00D8294F"/>
    <w:rsid w:val="00D911DE"/>
    <w:rsid w:val="00D91B97"/>
    <w:rsid w:val="00D92F67"/>
    <w:rsid w:val="00D93ACC"/>
    <w:rsid w:val="00D93C08"/>
    <w:rsid w:val="00D95DAC"/>
    <w:rsid w:val="00D967E1"/>
    <w:rsid w:val="00DA0B53"/>
    <w:rsid w:val="00DA42DF"/>
    <w:rsid w:val="00DA6F88"/>
    <w:rsid w:val="00DA7D3B"/>
    <w:rsid w:val="00DB1171"/>
    <w:rsid w:val="00DB1519"/>
    <w:rsid w:val="00DB1557"/>
    <w:rsid w:val="00DB2840"/>
    <w:rsid w:val="00DC007F"/>
    <w:rsid w:val="00DC1BD3"/>
    <w:rsid w:val="00DC2C1A"/>
    <w:rsid w:val="00DC4410"/>
    <w:rsid w:val="00DC5C96"/>
    <w:rsid w:val="00DC77D1"/>
    <w:rsid w:val="00DD239A"/>
    <w:rsid w:val="00DD66B4"/>
    <w:rsid w:val="00DD6927"/>
    <w:rsid w:val="00DD6B2E"/>
    <w:rsid w:val="00DD7E78"/>
    <w:rsid w:val="00DE1972"/>
    <w:rsid w:val="00DE27AB"/>
    <w:rsid w:val="00DE346A"/>
    <w:rsid w:val="00DE4F48"/>
    <w:rsid w:val="00DE5A75"/>
    <w:rsid w:val="00DE6955"/>
    <w:rsid w:val="00DF167A"/>
    <w:rsid w:val="00DF1D60"/>
    <w:rsid w:val="00DF28C5"/>
    <w:rsid w:val="00DF2AB3"/>
    <w:rsid w:val="00DF3513"/>
    <w:rsid w:val="00DF7250"/>
    <w:rsid w:val="00E00CAA"/>
    <w:rsid w:val="00E02782"/>
    <w:rsid w:val="00E03EBF"/>
    <w:rsid w:val="00E05209"/>
    <w:rsid w:val="00E05AC1"/>
    <w:rsid w:val="00E11BCF"/>
    <w:rsid w:val="00E12136"/>
    <w:rsid w:val="00E138EF"/>
    <w:rsid w:val="00E13BCA"/>
    <w:rsid w:val="00E16939"/>
    <w:rsid w:val="00E17757"/>
    <w:rsid w:val="00E21905"/>
    <w:rsid w:val="00E2258E"/>
    <w:rsid w:val="00E239E4"/>
    <w:rsid w:val="00E24109"/>
    <w:rsid w:val="00E24CB4"/>
    <w:rsid w:val="00E254BC"/>
    <w:rsid w:val="00E260C2"/>
    <w:rsid w:val="00E26470"/>
    <w:rsid w:val="00E269B4"/>
    <w:rsid w:val="00E26EB1"/>
    <w:rsid w:val="00E27C56"/>
    <w:rsid w:val="00E32596"/>
    <w:rsid w:val="00E32D5F"/>
    <w:rsid w:val="00E33E7E"/>
    <w:rsid w:val="00E35310"/>
    <w:rsid w:val="00E368F7"/>
    <w:rsid w:val="00E36EB8"/>
    <w:rsid w:val="00E37FB8"/>
    <w:rsid w:val="00E40B07"/>
    <w:rsid w:val="00E42326"/>
    <w:rsid w:val="00E43544"/>
    <w:rsid w:val="00E44D89"/>
    <w:rsid w:val="00E44EF6"/>
    <w:rsid w:val="00E477EA"/>
    <w:rsid w:val="00E52D9F"/>
    <w:rsid w:val="00E55807"/>
    <w:rsid w:val="00E63AD3"/>
    <w:rsid w:val="00E63B14"/>
    <w:rsid w:val="00E65CA0"/>
    <w:rsid w:val="00E65F4B"/>
    <w:rsid w:val="00E66FC0"/>
    <w:rsid w:val="00E70D9F"/>
    <w:rsid w:val="00E721F4"/>
    <w:rsid w:val="00E76E44"/>
    <w:rsid w:val="00E83810"/>
    <w:rsid w:val="00E86933"/>
    <w:rsid w:val="00E92950"/>
    <w:rsid w:val="00E93EB3"/>
    <w:rsid w:val="00E95AD4"/>
    <w:rsid w:val="00E9605B"/>
    <w:rsid w:val="00E96CC4"/>
    <w:rsid w:val="00E97176"/>
    <w:rsid w:val="00E97298"/>
    <w:rsid w:val="00E97753"/>
    <w:rsid w:val="00E97C2F"/>
    <w:rsid w:val="00EA0C51"/>
    <w:rsid w:val="00EA1788"/>
    <w:rsid w:val="00EA4FBE"/>
    <w:rsid w:val="00EA541A"/>
    <w:rsid w:val="00EA7DE7"/>
    <w:rsid w:val="00EB25B4"/>
    <w:rsid w:val="00EB380D"/>
    <w:rsid w:val="00EB51C1"/>
    <w:rsid w:val="00EB7A8A"/>
    <w:rsid w:val="00EC47BC"/>
    <w:rsid w:val="00EC6FED"/>
    <w:rsid w:val="00EC7F3B"/>
    <w:rsid w:val="00ED404F"/>
    <w:rsid w:val="00ED46D6"/>
    <w:rsid w:val="00ED479C"/>
    <w:rsid w:val="00ED5299"/>
    <w:rsid w:val="00ED629F"/>
    <w:rsid w:val="00EE000B"/>
    <w:rsid w:val="00EE2324"/>
    <w:rsid w:val="00EE236B"/>
    <w:rsid w:val="00EE2FAE"/>
    <w:rsid w:val="00EE3A64"/>
    <w:rsid w:val="00EE50E5"/>
    <w:rsid w:val="00EF01CF"/>
    <w:rsid w:val="00EF15AE"/>
    <w:rsid w:val="00EF2157"/>
    <w:rsid w:val="00EF30C2"/>
    <w:rsid w:val="00EF3F6B"/>
    <w:rsid w:val="00EF7D77"/>
    <w:rsid w:val="00F00355"/>
    <w:rsid w:val="00F00790"/>
    <w:rsid w:val="00F03590"/>
    <w:rsid w:val="00F03622"/>
    <w:rsid w:val="00F03656"/>
    <w:rsid w:val="00F07467"/>
    <w:rsid w:val="00F077FD"/>
    <w:rsid w:val="00F07CDE"/>
    <w:rsid w:val="00F13481"/>
    <w:rsid w:val="00F14E70"/>
    <w:rsid w:val="00F15B39"/>
    <w:rsid w:val="00F15FC8"/>
    <w:rsid w:val="00F204F3"/>
    <w:rsid w:val="00F21594"/>
    <w:rsid w:val="00F218AB"/>
    <w:rsid w:val="00F232D6"/>
    <w:rsid w:val="00F238B3"/>
    <w:rsid w:val="00F23CD7"/>
    <w:rsid w:val="00F24FED"/>
    <w:rsid w:val="00F25586"/>
    <w:rsid w:val="00F2651D"/>
    <w:rsid w:val="00F27362"/>
    <w:rsid w:val="00F31498"/>
    <w:rsid w:val="00F32C01"/>
    <w:rsid w:val="00F32FEF"/>
    <w:rsid w:val="00F34A88"/>
    <w:rsid w:val="00F3545E"/>
    <w:rsid w:val="00F41B1C"/>
    <w:rsid w:val="00F42E13"/>
    <w:rsid w:val="00F42F1C"/>
    <w:rsid w:val="00F42F64"/>
    <w:rsid w:val="00F43B44"/>
    <w:rsid w:val="00F440E5"/>
    <w:rsid w:val="00F448F6"/>
    <w:rsid w:val="00F45F4C"/>
    <w:rsid w:val="00F47843"/>
    <w:rsid w:val="00F5068F"/>
    <w:rsid w:val="00F52741"/>
    <w:rsid w:val="00F528A1"/>
    <w:rsid w:val="00F53C3F"/>
    <w:rsid w:val="00F53D8A"/>
    <w:rsid w:val="00F5446D"/>
    <w:rsid w:val="00F626F7"/>
    <w:rsid w:val="00F711A3"/>
    <w:rsid w:val="00F736F9"/>
    <w:rsid w:val="00F73833"/>
    <w:rsid w:val="00F75F2D"/>
    <w:rsid w:val="00F904F7"/>
    <w:rsid w:val="00F90FFD"/>
    <w:rsid w:val="00F9211C"/>
    <w:rsid w:val="00F9692D"/>
    <w:rsid w:val="00F96B88"/>
    <w:rsid w:val="00FA08DC"/>
    <w:rsid w:val="00FA095D"/>
    <w:rsid w:val="00FA0E15"/>
    <w:rsid w:val="00FA27CD"/>
    <w:rsid w:val="00FA6C8B"/>
    <w:rsid w:val="00FA6CDA"/>
    <w:rsid w:val="00FA7C89"/>
    <w:rsid w:val="00FB0023"/>
    <w:rsid w:val="00FB4139"/>
    <w:rsid w:val="00FB476E"/>
    <w:rsid w:val="00FB4FA8"/>
    <w:rsid w:val="00FC0D90"/>
    <w:rsid w:val="00FC137F"/>
    <w:rsid w:val="00FC23F0"/>
    <w:rsid w:val="00FC2CE3"/>
    <w:rsid w:val="00FC3A48"/>
    <w:rsid w:val="00FC7905"/>
    <w:rsid w:val="00FC7D8C"/>
    <w:rsid w:val="00FD04E4"/>
    <w:rsid w:val="00FD19FB"/>
    <w:rsid w:val="00FD2B38"/>
    <w:rsid w:val="00FD35CA"/>
    <w:rsid w:val="00FD3980"/>
    <w:rsid w:val="00FD431E"/>
    <w:rsid w:val="00FD5A2C"/>
    <w:rsid w:val="00FD602C"/>
    <w:rsid w:val="00FD6AF3"/>
    <w:rsid w:val="00FE0C0D"/>
    <w:rsid w:val="00FE0D47"/>
    <w:rsid w:val="00FE1D5C"/>
    <w:rsid w:val="00FE2F8B"/>
    <w:rsid w:val="00FE3669"/>
    <w:rsid w:val="00FE48B6"/>
    <w:rsid w:val="00FE4D6E"/>
    <w:rsid w:val="00FE5204"/>
    <w:rsid w:val="00FE5636"/>
    <w:rsid w:val="00FE5785"/>
    <w:rsid w:val="00FF061B"/>
    <w:rsid w:val="00FF287F"/>
    <w:rsid w:val="00FF37F0"/>
    <w:rsid w:val="00FF3AEC"/>
    <w:rsid w:val="00FF5517"/>
    <w:rsid w:val="00FF5BAA"/>
    <w:rsid w:val="00FF61A9"/>
    <w:rsid w:val="00FF63F1"/>
    <w:rsid w:val="00FF74A8"/>
    <w:rsid w:val="017B3FEB"/>
    <w:rsid w:val="01C3267B"/>
    <w:rsid w:val="01FFBCE0"/>
    <w:rsid w:val="02968C5F"/>
    <w:rsid w:val="02992035"/>
    <w:rsid w:val="02AB3C86"/>
    <w:rsid w:val="03CCCD42"/>
    <w:rsid w:val="03F66E5F"/>
    <w:rsid w:val="045AE2D6"/>
    <w:rsid w:val="04654F95"/>
    <w:rsid w:val="047104C0"/>
    <w:rsid w:val="04885F4D"/>
    <w:rsid w:val="04ECE6D2"/>
    <w:rsid w:val="050D82BE"/>
    <w:rsid w:val="0542790D"/>
    <w:rsid w:val="056EA2D9"/>
    <w:rsid w:val="05AC65A2"/>
    <w:rsid w:val="06497A94"/>
    <w:rsid w:val="0692790D"/>
    <w:rsid w:val="06A2D52E"/>
    <w:rsid w:val="073B8052"/>
    <w:rsid w:val="082A2621"/>
    <w:rsid w:val="086A3000"/>
    <w:rsid w:val="08E0AC65"/>
    <w:rsid w:val="09013F63"/>
    <w:rsid w:val="097BE919"/>
    <w:rsid w:val="09FE45AC"/>
    <w:rsid w:val="0A587B91"/>
    <w:rsid w:val="0B6CFE19"/>
    <w:rsid w:val="0B6E6CCF"/>
    <w:rsid w:val="0B813FCB"/>
    <w:rsid w:val="0BDA8AA5"/>
    <w:rsid w:val="0BF44BF2"/>
    <w:rsid w:val="0C0A693F"/>
    <w:rsid w:val="0C3E0963"/>
    <w:rsid w:val="0D6B73F6"/>
    <w:rsid w:val="0DDA5CE9"/>
    <w:rsid w:val="0E0700B9"/>
    <w:rsid w:val="0E2EB7C2"/>
    <w:rsid w:val="0E2F72ED"/>
    <w:rsid w:val="0E6512AF"/>
    <w:rsid w:val="0F3D3616"/>
    <w:rsid w:val="0F70579A"/>
    <w:rsid w:val="0FBBC03E"/>
    <w:rsid w:val="0FCB434E"/>
    <w:rsid w:val="10FB942A"/>
    <w:rsid w:val="1102FF0B"/>
    <w:rsid w:val="11146ADB"/>
    <w:rsid w:val="12748E67"/>
    <w:rsid w:val="128799C7"/>
    <w:rsid w:val="132742E6"/>
    <w:rsid w:val="133479B1"/>
    <w:rsid w:val="13BAF650"/>
    <w:rsid w:val="14309E49"/>
    <w:rsid w:val="14E0666C"/>
    <w:rsid w:val="14F756A6"/>
    <w:rsid w:val="15CC6EAA"/>
    <w:rsid w:val="163A84D2"/>
    <w:rsid w:val="16EEA762"/>
    <w:rsid w:val="16EFA2CD"/>
    <w:rsid w:val="170FEE27"/>
    <w:rsid w:val="178A072F"/>
    <w:rsid w:val="190C514A"/>
    <w:rsid w:val="1933052C"/>
    <w:rsid w:val="19B3D78F"/>
    <w:rsid w:val="19B92510"/>
    <w:rsid w:val="1A0DDD2B"/>
    <w:rsid w:val="1A189076"/>
    <w:rsid w:val="1ABC19D0"/>
    <w:rsid w:val="1BA465C8"/>
    <w:rsid w:val="1BABC5D2"/>
    <w:rsid w:val="1D457DED"/>
    <w:rsid w:val="1D5CC6ED"/>
    <w:rsid w:val="1E5E34BA"/>
    <w:rsid w:val="1E81FC94"/>
    <w:rsid w:val="1E8C9633"/>
    <w:rsid w:val="1EBFF407"/>
    <w:rsid w:val="1F339CFB"/>
    <w:rsid w:val="1F8A2605"/>
    <w:rsid w:val="2069C269"/>
    <w:rsid w:val="209B545D"/>
    <w:rsid w:val="220685CF"/>
    <w:rsid w:val="232552D5"/>
    <w:rsid w:val="2339AA1C"/>
    <w:rsid w:val="238C0F68"/>
    <w:rsid w:val="23F72730"/>
    <w:rsid w:val="24C09E53"/>
    <w:rsid w:val="253A5CCD"/>
    <w:rsid w:val="2543C763"/>
    <w:rsid w:val="268BEC98"/>
    <w:rsid w:val="26C53880"/>
    <w:rsid w:val="2709EAC2"/>
    <w:rsid w:val="274510AB"/>
    <w:rsid w:val="28093D53"/>
    <w:rsid w:val="29620262"/>
    <w:rsid w:val="2A09633A"/>
    <w:rsid w:val="2B428B2D"/>
    <w:rsid w:val="2BB9AB89"/>
    <w:rsid w:val="2C55172D"/>
    <w:rsid w:val="2C88180C"/>
    <w:rsid w:val="2CC82180"/>
    <w:rsid w:val="2CCE90CA"/>
    <w:rsid w:val="2D179C4F"/>
    <w:rsid w:val="2D638F3D"/>
    <w:rsid w:val="2D81EA34"/>
    <w:rsid w:val="2DEEF10F"/>
    <w:rsid w:val="2E14A8D2"/>
    <w:rsid w:val="2E55945E"/>
    <w:rsid w:val="2E7F68C8"/>
    <w:rsid w:val="2F12A016"/>
    <w:rsid w:val="2F1DBA95"/>
    <w:rsid w:val="2F24654C"/>
    <w:rsid w:val="2F8E955F"/>
    <w:rsid w:val="2FB028F6"/>
    <w:rsid w:val="309B2FFF"/>
    <w:rsid w:val="323D3B5C"/>
    <w:rsid w:val="32555B57"/>
    <w:rsid w:val="32685D09"/>
    <w:rsid w:val="3278C0C0"/>
    <w:rsid w:val="32AFD425"/>
    <w:rsid w:val="33725D26"/>
    <w:rsid w:val="33CE8640"/>
    <w:rsid w:val="33FD3F13"/>
    <w:rsid w:val="34E5FF2C"/>
    <w:rsid w:val="36A9FDE8"/>
    <w:rsid w:val="37534362"/>
    <w:rsid w:val="375B8EA2"/>
    <w:rsid w:val="3796FA35"/>
    <w:rsid w:val="3799EF38"/>
    <w:rsid w:val="37AB12CC"/>
    <w:rsid w:val="37ED2465"/>
    <w:rsid w:val="38C217E7"/>
    <w:rsid w:val="3902067E"/>
    <w:rsid w:val="39B586F6"/>
    <w:rsid w:val="39C517EE"/>
    <w:rsid w:val="3A05E542"/>
    <w:rsid w:val="3A187511"/>
    <w:rsid w:val="3A84CDD6"/>
    <w:rsid w:val="3A8B2C0A"/>
    <w:rsid w:val="3AA2C854"/>
    <w:rsid w:val="3AA72225"/>
    <w:rsid w:val="3B7DE2C8"/>
    <w:rsid w:val="3BFF479E"/>
    <w:rsid w:val="3C42AF3E"/>
    <w:rsid w:val="3C9A2005"/>
    <w:rsid w:val="3D22185F"/>
    <w:rsid w:val="3D80EFE5"/>
    <w:rsid w:val="3E07C86D"/>
    <w:rsid w:val="3F546667"/>
    <w:rsid w:val="3F6793EE"/>
    <w:rsid w:val="3F7A5000"/>
    <w:rsid w:val="3FE9BB4C"/>
    <w:rsid w:val="4024FA09"/>
    <w:rsid w:val="40419585"/>
    <w:rsid w:val="40F036C8"/>
    <w:rsid w:val="416208F0"/>
    <w:rsid w:val="428C0729"/>
    <w:rsid w:val="42C61D5A"/>
    <w:rsid w:val="42E44771"/>
    <w:rsid w:val="43185DA9"/>
    <w:rsid w:val="43CD8744"/>
    <w:rsid w:val="44B6CCCF"/>
    <w:rsid w:val="44C72E24"/>
    <w:rsid w:val="4596E415"/>
    <w:rsid w:val="45A47813"/>
    <w:rsid w:val="45B59442"/>
    <w:rsid w:val="45FA2D96"/>
    <w:rsid w:val="462D4067"/>
    <w:rsid w:val="46421D93"/>
    <w:rsid w:val="4662FE85"/>
    <w:rsid w:val="466A2F48"/>
    <w:rsid w:val="47682710"/>
    <w:rsid w:val="47A5EEA2"/>
    <w:rsid w:val="47BE154E"/>
    <w:rsid w:val="4973E01D"/>
    <w:rsid w:val="4998E48B"/>
    <w:rsid w:val="49E4D0CE"/>
    <w:rsid w:val="4A00840A"/>
    <w:rsid w:val="4B9C03AA"/>
    <w:rsid w:val="4BCF713C"/>
    <w:rsid w:val="4C9C343F"/>
    <w:rsid w:val="4D06A4EE"/>
    <w:rsid w:val="4D09F7E0"/>
    <w:rsid w:val="4D0CBD3F"/>
    <w:rsid w:val="4E08FEF3"/>
    <w:rsid w:val="4E7B3252"/>
    <w:rsid w:val="4ED9263A"/>
    <w:rsid w:val="4EDC4DAE"/>
    <w:rsid w:val="4FAE5B4C"/>
    <w:rsid w:val="4FED196B"/>
    <w:rsid w:val="50088F59"/>
    <w:rsid w:val="5095CBA3"/>
    <w:rsid w:val="50CE32E3"/>
    <w:rsid w:val="50F89C98"/>
    <w:rsid w:val="520363C1"/>
    <w:rsid w:val="523A8CAA"/>
    <w:rsid w:val="52A2F37B"/>
    <w:rsid w:val="52A7D9C7"/>
    <w:rsid w:val="52C7B6C4"/>
    <w:rsid w:val="535A572A"/>
    <w:rsid w:val="5421ACEE"/>
    <w:rsid w:val="547AFDA8"/>
    <w:rsid w:val="555CC6FE"/>
    <w:rsid w:val="55A61BE0"/>
    <w:rsid w:val="55B36281"/>
    <w:rsid w:val="55B57486"/>
    <w:rsid w:val="55C69BB1"/>
    <w:rsid w:val="5648916C"/>
    <w:rsid w:val="57074EA9"/>
    <w:rsid w:val="57CD4E45"/>
    <w:rsid w:val="5802EBD1"/>
    <w:rsid w:val="5839717C"/>
    <w:rsid w:val="586E0435"/>
    <w:rsid w:val="59670AD7"/>
    <w:rsid w:val="5A043E1C"/>
    <w:rsid w:val="5A494AF9"/>
    <w:rsid w:val="5AE9B491"/>
    <w:rsid w:val="5B176DFE"/>
    <w:rsid w:val="5B3A8C93"/>
    <w:rsid w:val="5B73AB44"/>
    <w:rsid w:val="5C282868"/>
    <w:rsid w:val="5C2F53BF"/>
    <w:rsid w:val="5CF34E8F"/>
    <w:rsid w:val="5DC3F8C9"/>
    <w:rsid w:val="5E7CBEBD"/>
    <w:rsid w:val="5E8F1EF0"/>
    <w:rsid w:val="607DAB11"/>
    <w:rsid w:val="61683CFD"/>
    <w:rsid w:val="61804FD7"/>
    <w:rsid w:val="6272C1D7"/>
    <w:rsid w:val="62AFA674"/>
    <w:rsid w:val="62B12B80"/>
    <w:rsid w:val="62B3FCAF"/>
    <w:rsid w:val="63045A22"/>
    <w:rsid w:val="6342CB7D"/>
    <w:rsid w:val="64907745"/>
    <w:rsid w:val="65523839"/>
    <w:rsid w:val="65528485"/>
    <w:rsid w:val="6555A363"/>
    <w:rsid w:val="65CA714B"/>
    <w:rsid w:val="6762B419"/>
    <w:rsid w:val="67688F3D"/>
    <w:rsid w:val="679CA1CD"/>
    <w:rsid w:val="67CC64AC"/>
    <w:rsid w:val="67D2D4DC"/>
    <w:rsid w:val="68650590"/>
    <w:rsid w:val="68B91847"/>
    <w:rsid w:val="6938B7EA"/>
    <w:rsid w:val="69521CB5"/>
    <w:rsid w:val="6968D20C"/>
    <w:rsid w:val="6A0DF0EF"/>
    <w:rsid w:val="6A2AB475"/>
    <w:rsid w:val="6AA2FFD6"/>
    <w:rsid w:val="6B589DE3"/>
    <w:rsid w:val="6BDB998B"/>
    <w:rsid w:val="6C5AB8D0"/>
    <w:rsid w:val="6C9DA5FB"/>
    <w:rsid w:val="6CE04359"/>
    <w:rsid w:val="6CE5ADB0"/>
    <w:rsid w:val="6D3CFEDC"/>
    <w:rsid w:val="6D3F7A6D"/>
    <w:rsid w:val="6D4591B1"/>
    <w:rsid w:val="6D575D17"/>
    <w:rsid w:val="6E233C4E"/>
    <w:rsid w:val="6E258DD8"/>
    <w:rsid w:val="6E3C8C80"/>
    <w:rsid w:val="6F037319"/>
    <w:rsid w:val="6F22FCF9"/>
    <w:rsid w:val="6F28BFB9"/>
    <w:rsid w:val="6F87A23E"/>
    <w:rsid w:val="6FB2A390"/>
    <w:rsid w:val="700C3408"/>
    <w:rsid w:val="70339CCE"/>
    <w:rsid w:val="70A9EEF5"/>
    <w:rsid w:val="7108B952"/>
    <w:rsid w:val="714F6AF3"/>
    <w:rsid w:val="719393A1"/>
    <w:rsid w:val="729F49F6"/>
    <w:rsid w:val="735599E5"/>
    <w:rsid w:val="7394FDBC"/>
    <w:rsid w:val="73D0DC92"/>
    <w:rsid w:val="7421151F"/>
    <w:rsid w:val="74361438"/>
    <w:rsid w:val="74397EB0"/>
    <w:rsid w:val="759C8FAD"/>
    <w:rsid w:val="75EC219E"/>
    <w:rsid w:val="764119FA"/>
    <w:rsid w:val="76612A0F"/>
    <w:rsid w:val="76AFA0A9"/>
    <w:rsid w:val="76B896E0"/>
    <w:rsid w:val="76DA87BC"/>
    <w:rsid w:val="76F5F581"/>
    <w:rsid w:val="778CC7CA"/>
    <w:rsid w:val="793ACC2D"/>
    <w:rsid w:val="793D28D6"/>
    <w:rsid w:val="7983DAA8"/>
    <w:rsid w:val="79A180F4"/>
    <w:rsid w:val="79A6CC68"/>
    <w:rsid w:val="79D616A4"/>
    <w:rsid w:val="7A61F03C"/>
    <w:rsid w:val="7AA2CB61"/>
    <w:rsid w:val="7BEB08C9"/>
    <w:rsid w:val="7C970168"/>
    <w:rsid w:val="7CEFB557"/>
    <w:rsid w:val="7D3EF804"/>
    <w:rsid w:val="7D6168C8"/>
    <w:rsid w:val="7E223F22"/>
    <w:rsid w:val="7E272254"/>
    <w:rsid w:val="7E8B85B8"/>
    <w:rsid w:val="7EB3A7EA"/>
    <w:rsid w:val="7ECB7301"/>
    <w:rsid w:val="7F43D9C4"/>
    <w:rsid w:val="7FBFA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FAF29E"/>
  <w15:docId w15:val="{F44A113A-BCE5-4331-AD56-023D4D22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0A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szCs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AD0ADF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AD0AD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AD0ADF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D0ADF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D0AD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D0ADF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AD0ADF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AD0ADF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AD0AD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AD0AD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D0ADF"/>
  </w:style>
  <w:style w:type="paragraph" w:styleId="TOC8">
    <w:name w:val="toc 8"/>
    <w:basedOn w:val="Normal"/>
    <w:next w:val="Normal"/>
    <w:rsid w:val="00AD0AD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0ADF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0AD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0AD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0ADF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AD0AD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0AD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0AD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AD0ADF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AD0ADF"/>
    <w:pPr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0ADF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AD0ADF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AD0ADF"/>
    <w:pPr>
      <w:ind w:left="567"/>
    </w:pPr>
  </w:style>
  <w:style w:type="paragraph" w:customStyle="1" w:styleId="enumlev1">
    <w:name w:val="enumlev1"/>
    <w:basedOn w:val="Normal"/>
    <w:rsid w:val="00AD0ADF"/>
    <w:pPr>
      <w:spacing w:before="86"/>
      <w:ind w:left="794" w:hanging="794"/>
    </w:pPr>
  </w:style>
  <w:style w:type="paragraph" w:customStyle="1" w:styleId="enumlev2">
    <w:name w:val="enumlev2"/>
    <w:basedOn w:val="enumlev1"/>
    <w:rsid w:val="00AD0ADF"/>
    <w:pPr>
      <w:ind w:left="1191" w:hanging="397"/>
    </w:pPr>
  </w:style>
  <w:style w:type="paragraph" w:customStyle="1" w:styleId="enumlev3">
    <w:name w:val="enumlev3"/>
    <w:basedOn w:val="enumlev2"/>
    <w:rsid w:val="00AD0ADF"/>
    <w:pPr>
      <w:ind w:left="1588"/>
    </w:pPr>
  </w:style>
  <w:style w:type="paragraph" w:customStyle="1" w:styleId="Normalaftertitle">
    <w:name w:val="Normal after title"/>
    <w:basedOn w:val="Normal"/>
    <w:next w:val="Normal"/>
    <w:rsid w:val="00AD0ADF"/>
    <w:pPr>
      <w:spacing w:before="24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AD0ADF"/>
    <w:pPr>
      <w:tabs>
        <w:tab w:val="right" w:pos="9781"/>
      </w:tabs>
    </w:pPr>
    <w:rPr>
      <w:b/>
    </w:rPr>
  </w:style>
  <w:style w:type="paragraph" w:customStyle="1" w:styleId="AnnexNo">
    <w:name w:val="Annex_No"/>
    <w:basedOn w:val="Normal"/>
    <w:next w:val="Normal"/>
    <w:rsid w:val="00AD0ADF"/>
    <w:pPr>
      <w:spacing w:before="720"/>
      <w:jc w:val="center"/>
    </w:pPr>
    <w:rPr>
      <w:caps/>
      <w:sz w:val="26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AD0ADF"/>
    <w:pPr>
      <w:tabs>
        <w:tab w:val="left" w:pos="851"/>
      </w:tabs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"/>
    <w:autoRedefine/>
    <w:rsid w:val="00D503DD"/>
    <w:pPr>
      <w:framePr w:hSpace="180" w:wrap="around" w:hAnchor="margin" w:y="-492"/>
      <w:spacing w:before="240" w:after="240"/>
      <w:jc w:val="center"/>
    </w:pPr>
    <w:rPr>
      <w:rFonts w:cstheme="minorHAnsi"/>
      <w:b/>
      <w:bCs/>
      <w:sz w:val="26"/>
      <w:szCs w:val="24"/>
      <w:lang w:eastAsia="zh-CN"/>
    </w:rPr>
  </w:style>
  <w:style w:type="paragraph" w:customStyle="1" w:styleId="Title1">
    <w:name w:val="Title 1"/>
    <w:basedOn w:val="Source"/>
    <w:next w:val="Normal"/>
    <w:rsid w:val="00AD0ADF"/>
    <w:pPr>
      <w:framePr w:hSpace="0" w:wrap="auto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AD0ADF"/>
    <w:pPr>
      <w:framePr w:hSpace="0" w:wrap="auto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AD0ADF"/>
    <w:rPr>
      <w:caps w:val="0"/>
    </w:rPr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AD0ADF"/>
    <w:rPr>
      <w:caps w:val="0"/>
    </w:rPr>
  </w:style>
  <w:style w:type="paragraph" w:customStyle="1" w:styleId="Annexref">
    <w:name w:val="Annex_ref"/>
    <w:basedOn w:val="Normal"/>
    <w:next w:val="Normal"/>
    <w:rsid w:val="00AD0ADF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AD0ADF"/>
    <w:pPr>
      <w:spacing w:before="240" w:after="24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Normal"/>
    <w:rsid w:val="00AD0ADF"/>
  </w:style>
  <w:style w:type="paragraph" w:customStyle="1" w:styleId="Appendixref">
    <w:name w:val="Appendix_ref"/>
    <w:basedOn w:val="Annexref"/>
    <w:next w:val="Normal"/>
    <w:rsid w:val="00AD0ADF"/>
  </w:style>
  <w:style w:type="paragraph" w:customStyle="1" w:styleId="Appendixtitle">
    <w:name w:val="Appendix_title"/>
    <w:basedOn w:val="Annextitle"/>
    <w:next w:val="Normal"/>
    <w:rsid w:val="00AD0ADF"/>
    <w:rPr>
      <w:sz w:val="22"/>
    </w:rPr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AD0ADF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AD0ADF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AD0ADF"/>
    <w:pPr>
      <w:spacing w:before="240" w:after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AD0ADF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AD0ADF"/>
  </w:style>
  <w:style w:type="paragraph" w:customStyle="1" w:styleId="Chaptitle">
    <w:name w:val="Chap_title"/>
    <w:basedOn w:val="Arttitle"/>
    <w:next w:val="Normal"/>
    <w:rsid w:val="00AD0ADF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TableNo"/>
    <w:next w:val="Tabletext"/>
    <w:rsid w:val="00AD0ADF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ext">
    <w:name w:val="Table_text"/>
    <w:basedOn w:val="Normal"/>
    <w:rsid w:val="00AD0ADF"/>
    <w:pPr>
      <w:spacing w:before="60" w:after="6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Heading3"/>
    <w:next w:val="Normal"/>
    <w:link w:val="HeadingbChar"/>
    <w:rsid w:val="00AD0ADF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AD0ADF"/>
    <w:pPr>
      <w:spacing w:before="160"/>
      <w:outlineLvl w:val="0"/>
    </w:pPr>
    <w:rPr>
      <w:b w:val="0"/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Normal"/>
    <w:rsid w:val="00AD0ADF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AD0ADF"/>
    <w:pPr>
      <w:spacing w:before="240"/>
      <w:jc w:val="center"/>
    </w:pPr>
    <w:rPr>
      <w:b/>
      <w:sz w:val="26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AD0ADF"/>
    <w:pPr>
      <w:ind w:left="567" w:hanging="567"/>
    </w:pPr>
  </w:style>
  <w:style w:type="paragraph" w:customStyle="1" w:styleId="Reftitle">
    <w:name w:val="Ref_title"/>
    <w:basedOn w:val="Normal"/>
    <w:next w:val="Reftext"/>
    <w:rsid w:val="00AD0ADF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AnnexNo"/>
    <w:next w:val="Normal"/>
    <w:rsid w:val="00AD0ADF"/>
  </w:style>
  <w:style w:type="paragraph" w:customStyle="1" w:styleId="Restitle">
    <w:name w:val="Res_title"/>
    <w:basedOn w:val="Annextitle"/>
    <w:next w:val="Normal"/>
    <w:rsid w:val="00AD0ADF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rsid w:val="00AD0ADF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AD0ADF"/>
    <w:pPr>
      <w:spacing w:before="120"/>
    </w:pPr>
  </w:style>
  <w:style w:type="paragraph" w:customStyle="1" w:styleId="TableNo">
    <w:name w:val="Table_No"/>
    <w:basedOn w:val="Normal"/>
    <w:next w:val="Normal"/>
    <w:rsid w:val="00AD0AD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AD0ADF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AD0ADF"/>
    <w:rPr>
      <w:rFonts w:ascii="Calibri" w:hAnsi="Calibri"/>
      <w:sz w:val="18"/>
      <w:szCs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AD0ADF"/>
    <w:rPr>
      <w:rFonts w:ascii="Calibri" w:hAnsi="Calibri"/>
      <w:caps/>
      <w:noProof/>
      <w:sz w:val="16"/>
      <w:szCs w:val="22"/>
      <w:lang w:val="ru-RU" w:eastAsia="en-US"/>
    </w:rPr>
  </w:style>
  <w:style w:type="table" w:styleId="TableGrid">
    <w:name w:val="Table Grid"/>
    <w:basedOn w:val="TableNormal"/>
    <w:uiPriority w:val="59"/>
    <w:rsid w:val="00AD0A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AD0AD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하이퍼링크21"/>
    <w:basedOn w:val="DefaultParagraphFont"/>
    <w:rsid w:val="00AD0ADF"/>
    <w:rPr>
      <w:color w:val="0000FF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aliases w:val="NUMBERED PARAGRAPH,List Paragraph 1,List Paragraph (numbered (a)),Use Case List Paragraph,References,ReferencesCxSpLast,lp1,List Paragraph1,Recommendation,List Paragraph11,List Paragraph- Con,Bullets,Dot pt,F5 List Paragraph,No Spacing1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AD0ADF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customStyle="1" w:styleId="Reasons">
    <w:name w:val="Reasons"/>
    <w:basedOn w:val="Normal"/>
    <w:qFormat/>
    <w:rsid w:val="00AD0ADF"/>
  </w:style>
  <w:style w:type="character" w:styleId="FollowedHyperlink">
    <w:name w:val="FollowedHyperlink"/>
    <w:basedOn w:val="DefaultParagraphFont"/>
    <w:rsid w:val="00AD0ADF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C07"/>
    <w:rPr>
      <w:color w:val="605E5C"/>
      <w:shd w:val="clear" w:color="auto" w:fill="E1DFDD"/>
    </w:rPr>
  </w:style>
  <w:style w:type="character" w:customStyle="1" w:styleId="ListParagraphChar">
    <w:name w:val="List Paragraph Char"/>
    <w:aliases w:val="NUMBERED PARAGRAPH Char,List Paragraph 1 Char,List Paragraph (numbered (a)) Char,Use Case List Paragraph Char,References Char,ReferencesCxSpLast Char,lp1 Char,List Paragraph1 Char,Recommendation Char,List Paragraph11 Char,Dot pt Char"/>
    <w:basedOn w:val="DefaultParagraphFont"/>
    <w:link w:val="ListParagraph"/>
    <w:uiPriority w:val="34"/>
    <w:qFormat/>
    <w:locked/>
    <w:rsid w:val="00E26EB1"/>
    <w:rPr>
      <w:rFonts w:asciiTheme="minorHAnsi" w:hAnsiTheme="minorHAnsi"/>
      <w:sz w:val="24"/>
      <w:lang w:val="en-GB" w:eastAsia="en-US"/>
    </w:rPr>
  </w:style>
  <w:style w:type="paragraph" w:styleId="Revision">
    <w:name w:val="Revision"/>
    <w:hidden/>
    <w:uiPriority w:val="99"/>
    <w:semiHidden/>
    <w:rsid w:val="004C6948"/>
    <w:rPr>
      <w:rFonts w:asciiTheme="minorHAnsi" w:hAnsiTheme="minorHAnsi"/>
      <w:sz w:val="24"/>
      <w:lang w:val="en-GB" w:eastAsia="en-US"/>
    </w:rPr>
  </w:style>
  <w:style w:type="character" w:customStyle="1" w:styleId="normaltextrun">
    <w:name w:val="normaltextrun"/>
    <w:basedOn w:val="DefaultParagraphFont"/>
    <w:rsid w:val="001B7EED"/>
  </w:style>
  <w:style w:type="paragraph" w:customStyle="1" w:styleId="xmsonormal">
    <w:name w:val="x_msonormal"/>
    <w:basedOn w:val="Normal"/>
    <w:rsid w:val="00574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customStyle="1" w:styleId="paragraph">
    <w:name w:val="paragraph"/>
    <w:basedOn w:val="Normal"/>
    <w:rsid w:val="0058781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MY" w:eastAsia="zh-CN"/>
    </w:rPr>
  </w:style>
  <w:style w:type="character" w:customStyle="1" w:styleId="eop">
    <w:name w:val="eop"/>
    <w:basedOn w:val="DefaultParagraphFont"/>
    <w:rsid w:val="0058781B"/>
  </w:style>
  <w:style w:type="character" w:styleId="CommentReference">
    <w:name w:val="annotation reference"/>
    <w:basedOn w:val="DefaultParagraphFont"/>
    <w:uiPriority w:val="99"/>
    <w:semiHidden/>
    <w:unhideWhenUsed/>
    <w:rsid w:val="00AD0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0A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0ADF"/>
    <w:rPr>
      <w:rFonts w:ascii="Calibri" w:hAnsi="Calibri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ADF"/>
    <w:rPr>
      <w:rFonts w:ascii="Calibri" w:hAnsi="Calibri"/>
      <w:b/>
      <w:bCs/>
      <w:lang w:val="ru-RU" w:eastAsia="en-US"/>
    </w:rPr>
  </w:style>
  <w:style w:type="character" w:styleId="Mention">
    <w:name w:val="Mention"/>
    <w:basedOn w:val="DefaultParagraphFont"/>
    <w:uiPriority w:val="99"/>
    <w:unhideWhenUsed/>
    <w:rsid w:val="003A7529"/>
    <w:rPr>
      <w:color w:val="2B579A"/>
      <w:shd w:val="clear" w:color="auto" w:fill="E1DFDD"/>
    </w:rPr>
  </w:style>
  <w:style w:type="paragraph" w:styleId="Date">
    <w:name w:val="Date"/>
    <w:basedOn w:val="Normal"/>
    <w:link w:val="DateChar"/>
    <w:rsid w:val="00AD0ADF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AD0ADF"/>
    <w:rPr>
      <w:rFonts w:ascii="Calibri" w:hAnsi="Calibri"/>
      <w:szCs w:val="22"/>
      <w:lang w:val="ru-RU" w:eastAsia="en-US"/>
    </w:rPr>
  </w:style>
  <w:style w:type="paragraph" w:customStyle="1" w:styleId="firstfooter0">
    <w:name w:val="firstfooter"/>
    <w:basedOn w:val="Normal"/>
    <w:rsid w:val="00AD0AD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AD0ADF"/>
    <w:rPr>
      <w:rFonts w:ascii="Calibri" w:hAnsi="Calibri"/>
      <w:szCs w:val="22"/>
      <w:lang w:val="ru-RU" w:eastAsia="en-US"/>
    </w:rPr>
  </w:style>
  <w:style w:type="character" w:customStyle="1" w:styleId="Heading1Char">
    <w:name w:val="Heading 1 Char"/>
    <w:basedOn w:val="DefaultParagraphFont"/>
    <w:link w:val="Heading1"/>
    <w:rsid w:val="00AD0ADF"/>
    <w:rPr>
      <w:rFonts w:ascii="Calibri" w:hAnsi="Calibri"/>
      <w:b/>
      <w:sz w:val="22"/>
      <w:szCs w:val="22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AD0ADF"/>
    <w:rPr>
      <w:rFonts w:ascii="Calibri" w:hAnsi="Calibri" w:cs="Times New Roman Bold"/>
      <w:b/>
      <w:bCs/>
      <w:sz w:val="22"/>
      <w:szCs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AD0ADF"/>
    <w:rPr>
      <w:rFonts w:ascii="Calibri" w:hAnsi="Calibri"/>
      <w:b/>
      <w:sz w:val="22"/>
      <w:szCs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AD0ADF"/>
    <w:rPr>
      <w:rFonts w:ascii="Calibri" w:hAnsi="Calibri"/>
      <w:b/>
      <w:sz w:val="22"/>
      <w:szCs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AD0ADF"/>
    <w:rPr>
      <w:rFonts w:ascii="Calibri" w:hAnsi="Calibri"/>
      <w:b/>
      <w:sz w:val="22"/>
      <w:szCs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rsid w:val="00AD0ADF"/>
    <w:rPr>
      <w:rFonts w:ascii="Calibri" w:hAnsi="Calibri"/>
      <w:b/>
      <w:sz w:val="22"/>
      <w:szCs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rsid w:val="00AD0ADF"/>
    <w:rPr>
      <w:rFonts w:ascii="Calibri" w:hAnsi="Calibri"/>
      <w:b/>
      <w:sz w:val="22"/>
      <w:szCs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rsid w:val="00AD0ADF"/>
    <w:rPr>
      <w:rFonts w:ascii="Calibri" w:hAnsi="Calibri"/>
      <w:b/>
      <w:sz w:val="22"/>
      <w:szCs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rsid w:val="00AD0ADF"/>
    <w:rPr>
      <w:rFonts w:ascii="Calibri" w:hAnsi="Calibri"/>
      <w:b/>
      <w:sz w:val="22"/>
      <w:szCs w:val="22"/>
      <w:lang w:val="ru-RU" w:eastAsia="en-US"/>
    </w:rPr>
  </w:style>
  <w:style w:type="paragraph" w:customStyle="1" w:styleId="MinusFootnote">
    <w:name w:val="MinusFootnote"/>
    <w:basedOn w:val="Normal"/>
    <w:rsid w:val="00AD0ADF"/>
    <w:pPr>
      <w:ind w:left="-1701" w:hanging="284"/>
    </w:pPr>
  </w:style>
  <w:style w:type="paragraph" w:customStyle="1" w:styleId="Part">
    <w:name w:val="Part"/>
    <w:basedOn w:val="Normal"/>
    <w:next w:val="Normal"/>
    <w:rsid w:val="00AD0ADF"/>
    <w:pPr>
      <w:spacing w:before="600"/>
      <w:jc w:val="center"/>
    </w:pPr>
    <w:rPr>
      <w:caps/>
      <w:sz w:val="26"/>
    </w:rPr>
  </w:style>
  <w:style w:type="paragraph" w:customStyle="1" w:styleId="Section1">
    <w:name w:val="Section 1"/>
    <w:basedOn w:val="ChapNo"/>
    <w:next w:val="Normal"/>
    <w:rsid w:val="00AD0ADF"/>
    <w:rPr>
      <w:caps w:val="0"/>
    </w:rPr>
  </w:style>
  <w:style w:type="paragraph" w:customStyle="1" w:styleId="Section2">
    <w:name w:val="Section 2"/>
    <w:basedOn w:val="Section1"/>
    <w:next w:val="Normal"/>
    <w:rsid w:val="00AD0ADF"/>
    <w:pPr>
      <w:spacing w:before="240"/>
    </w:pPr>
    <w:rPr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AD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ADF"/>
    <w:rPr>
      <w:rFonts w:ascii="Segoe UI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AD0ADF"/>
    <w:rPr>
      <w:rFonts w:ascii="Calibri" w:hAnsi="Calibri" w:cs="Times New Roman Bold"/>
      <w:b/>
      <w:sz w:val="22"/>
      <w:szCs w:val="22"/>
      <w:lang w:val="ru-RU" w:eastAsia="en-US"/>
    </w:rPr>
  </w:style>
  <w:style w:type="paragraph" w:styleId="BodyText">
    <w:name w:val="Body Text"/>
    <w:basedOn w:val="Normal"/>
    <w:link w:val="BodyTextChar"/>
    <w:uiPriority w:val="99"/>
    <w:unhideWhenUsed/>
    <w:rsid w:val="00AD0ADF"/>
    <w:pPr>
      <w:framePr w:hSpace="180" w:wrap="around" w:vAnchor="page" w:hAnchor="margin" w:y="790"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cstheme="minorHAnsi"/>
      <w:b/>
      <w:bCs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AD0ADF"/>
    <w:rPr>
      <w:rFonts w:ascii="Calibri" w:hAnsi="Calibri" w:cstheme="minorHAnsi"/>
      <w:b/>
      <w:bCs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publications/ITU-D/pages/publications.aspx?parent=D-TDC-WTDC-2022&amp;media=electronic" TargetMode="External"/><Relationship Id="rId18" Type="http://schemas.openxmlformats.org/officeDocument/2006/relationships/hyperlink" Target="https://academy.itu.int/training-courses/full-catalogue/universal-service-financing-efficiency-toolkit-0" TargetMode="External"/><Relationship Id="rId26" Type="http://schemas.openxmlformats.org/officeDocument/2006/relationships/hyperlink" Target="https://ituint.sharepoint.com/:f:/r/sites/EXT-GIGA-GIGAITU/Shared%20Documents/GIGA%20ITU/FCDO/Indonesia/Reports/COP%20Guidelines%20in%20Indonesian?csf=1&amp;web=1&amp;e=XYZcep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itu.int/en/ITU-D/Regional-Presence/Africa/Pages/EVENTS/2022/roundtable-nigeria.aspx" TargetMode="External"/><Relationship Id="rId34" Type="http://schemas.openxmlformats.org/officeDocument/2006/relationships/hyperlink" Target="https://www.itu.int/en/publications/ITU-D/pages/publications.aspx?parent=D-TDC-WTDC-2022&amp;media=electronic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en/ITU-D/Study-Groups/2022-2025/Pages/meetings/workshop-sustainability-may23.aspx" TargetMode="External"/><Relationship Id="rId17" Type="http://schemas.openxmlformats.org/officeDocument/2006/relationships/hyperlink" Target="https://www.itu.int/itu-d/reports/regulatory-market/usf-financial-efficiency-toolkit/" TargetMode="External"/><Relationship Id="rId25" Type="http://schemas.openxmlformats.org/officeDocument/2006/relationships/hyperlink" Target="https://academy.itu.int/training-courses/full-catalogue/universal-service-financing-efficiency-toolkit-0" TargetMode="External"/><Relationship Id="rId33" Type="http://schemas.openxmlformats.org/officeDocument/2006/relationships/hyperlink" Target="https://www.itu.int/itu-d/sites/connect2recover/2023/04/06/information-session-on-resilient-digital-infrastructure-for-meaningful-connectivity-connect2recover-initiative/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ransformafricasummit.org/" TargetMode="External"/><Relationship Id="rId20" Type="http://schemas.openxmlformats.org/officeDocument/2006/relationships/hyperlink" Target="https://www.itu.int/en/ITU-D/Regional-Presence/AsiaPacific/Pages/Events/2022/FCDO/ITU-FCDO-High-Level-Roundtable.aspx" TargetMode="External"/><Relationship Id="rId29" Type="http://schemas.openxmlformats.org/officeDocument/2006/relationships/hyperlink" Target="https://www.itu.int/en/publications/ITU-D/pages/publications.aspx?parent=D-TDC-WTDC-2022&amp;media=electroni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play.itu.int/event/wsis-forum-2023-the-uk-support-to-digital-development-in-developing-and-emerging-countries/" TargetMode="External"/><Relationship Id="rId32" Type="http://schemas.openxmlformats.org/officeDocument/2006/relationships/hyperlink" Target="https://www.itu.int/en/publications/ITU-D/pages/publications.aspx?parent=D-TDC-WTDC-2022&amp;media=electronic" TargetMode="External"/><Relationship Id="rId37" Type="http://schemas.openxmlformats.org/officeDocument/2006/relationships/footer" Target="footer2.xml"/><Relationship Id="rId40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hyperlink" Target="https://www.unesco.org/en/articles/transformation-education-digital-age-second-edition-unescos-global-small-island-developing-states" TargetMode="External"/><Relationship Id="rId23" Type="http://schemas.openxmlformats.org/officeDocument/2006/relationships/hyperlink" Target="https://academy.itu.int/training-courses/full-catalogue/introduction-broadband-mapping" TargetMode="External"/><Relationship Id="rId28" Type="http://schemas.openxmlformats.org/officeDocument/2006/relationships/hyperlink" Target="https://www.itu.int/en/publications/ITU-D/pages/publications.aspx?parent=D-TDC-WTDC-2022&amp;media=electronic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D/Regional-Presence/Africa/Pages/EVENTS/2022/DAP-partners-roundtable-kenya.aspx" TargetMode="External"/><Relationship Id="rId31" Type="http://schemas.openxmlformats.org/officeDocument/2006/relationships/hyperlink" Target="https://www.itu.int/en/publications/ITU-D/pages/publications.aspx?parent=D-TDC-WTDC-2022&amp;media=electroni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net4/wsis/forum/2023/Agenda/Session/407" TargetMode="External"/><Relationship Id="rId22" Type="http://schemas.openxmlformats.org/officeDocument/2006/relationships/hyperlink" Target="https://www.itu.int/en/ITU-D/Regional-Presence/Africa/Pages/EVENTS/2023/expert-workshop-kenya.aspx" TargetMode="External"/><Relationship Id="rId27" Type="http://schemas.openxmlformats.org/officeDocument/2006/relationships/hyperlink" Target="https://www.itu.int/pub/S-CONF-ACTF-2022" TargetMode="External"/><Relationship Id="rId30" Type="http://schemas.openxmlformats.org/officeDocument/2006/relationships/hyperlink" Target="https://www.broadbandcommission.org/working-groups/smartphone-access/" TargetMode="External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ameer.sharma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BDT\PR_BDT_TDAG23.doc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33C963CB-9E8D-4B6F-BAB9-EBA3FBC0CA6D}">
    <t:Anchor>
      <t:Comment id="671392223"/>
    </t:Anchor>
    <t:History>
      <t:Event id="{8550749A-ECEA-4012-955E-5F9894A7DF20}" time="2023-05-09T08:41:35.158Z">
        <t:Attribution userId="S::stephen.bereaux@itu.int::0f4705d0-6bd5-4df0-80b9-c0931faa190f" userProvider="AD" userName="Bereaux, Stephen"/>
        <t:Anchor>
          <t:Comment id="671392223"/>
        </t:Anchor>
        <t:Create/>
      </t:Event>
      <t:Event id="{25900108-435B-4D9A-BD24-6739C6ECA81F}" time="2023-05-09T08:41:35.158Z">
        <t:Attribution userId="S::stephen.bereaux@itu.int::0f4705d0-6bd5-4df0-80b9-c0931faa190f" userProvider="AD" userName="Bereaux, Stephen"/>
        <t:Anchor>
          <t:Comment id="671392223"/>
        </t:Anchor>
        <t:Assign userId="S::sameer.sharma@itu.int::d571ce99-7673-41d6-a885-64ebf8d91a61" userProvider="AD" userName="Sharma, Sameer"/>
      </t:Event>
      <t:Event id="{06A8AFF6-2FA1-4F19-B8CC-3C72E3E44A18}" time="2023-05-09T08:41:35.158Z">
        <t:Attribution userId="S::stephen.bereaux@itu.int::0f4705d0-6bd5-4df0-80b9-c0931faa190f" userProvider="AD" userName="Bereaux, Stephen"/>
        <t:Anchor>
          <t:Comment id="671392223"/>
        </t:Anchor>
        <t:SetTitle title="@Sharma, Sameer As with previous. KAP is from 2023, BAAP for the period from WTDC to end 2022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6" ma:contentTypeDescription="Create a new document." ma:contentTypeScope="" ma:versionID="bbbaffce54581655eab84c06d580d69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f66db018a5688acdf31822ad59b7f0a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92C77B-C7F9-401A-AAA9-BCE441E179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515D36-59BA-4D3C-B2C4-7ECD800CD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647140-6E90-49E4-B558-A632D0260EA6}">
  <ds:schemaRefs>
    <ds:schemaRef ds:uri="d4ea696a-cca3-460b-a983-57ac2621983a"/>
    <ds:schemaRef ds:uri="http://purl.org/dc/elements/1.1/"/>
    <ds:schemaRef ds:uri="http://schemas.microsoft.com/office/2006/metadata/properties"/>
    <ds:schemaRef ds:uri="29399490-13b9-4c73-b71e-403b715b75a7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8C3E5B4-EC1B-4358-AC79-891166C268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PR_BDT_TDAG23.docx</Template>
  <TotalTime>223</TotalTime>
  <Pages>9</Pages>
  <Words>3037</Words>
  <Characters>23725</Characters>
  <Application>Microsoft Office Word</Application>
  <DocSecurity>0</DocSecurity>
  <Lines>197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26709</CharactersWithSpaces>
  <SharedDoc>false</SharedDoc>
  <HLinks>
    <vt:vector size="258" baseType="variant">
      <vt:variant>
        <vt:i4>4915227</vt:i4>
      </vt:variant>
      <vt:variant>
        <vt:i4>171</vt:i4>
      </vt:variant>
      <vt:variant>
        <vt:i4>0</vt:i4>
      </vt:variant>
      <vt:variant>
        <vt:i4>5</vt:i4>
      </vt:variant>
      <vt:variant>
        <vt:lpwstr>https://www.itu.int/en/publications/ITU-D/pages/publications.aspx?parent=D-TDC-WTDC-2022&amp;media=electronic</vt:lpwstr>
      </vt:variant>
      <vt:variant>
        <vt:lpwstr/>
      </vt:variant>
      <vt:variant>
        <vt:i4>8257656</vt:i4>
      </vt:variant>
      <vt:variant>
        <vt:i4>165</vt:i4>
      </vt:variant>
      <vt:variant>
        <vt:i4>0</vt:i4>
      </vt:variant>
      <vt:variant>
        <vt:i4>5</vt:i4>
      </vt:variant>
      <vt:variant>
        <vt:lpwstr>https://www.itu.int/itu-d/sites/connect2recover/2023/04/06/information-session-on-resilient-digital-infrastructure-for-meaningful-connectivity-connect2recover-initiative/</vt:lpwstr>
      </vt:variant>
      <vt:variant>
        <vt:lpwstr/>
      </vt:variant>
      <vt:variant>
        <vt:i4>4915227</vt:i4>
      </vt:variant>
      <vt:variant>
        <vt:i4>138</vt:i4>
      </vt:variant>
      <vt:variant>
        <vt:i4>0</vt:i4>
      </vt:variant>
      <vt:variant>
        <vt:i4>5</vt:i4>
      </vt:variant>
      <vt:variant>
        <vt:lpwstr>https://www.itu.int/en/publications/ITU-D/pages/publications.aspx?parent=D-TDC-WTDC-2022&amp;media=electronic</vt:lpwstr>
      </vt:variant>
      <vt:variant>
        <vt:lpwstr/>
      </vt:variant>
      <vt:variant>
        <vt:i4>4915227</vt:i4>
      </vt:variant>
      <vt:variant>
        <vt:i4>120</vt:i4>
      </vt:variant>
      <vt:variant>
        <vt:i4>0</vt:i4>
      </vt:variant>
      <vt:variant>
        <vt:i4>5</vt:i4>
      </vt:variant>
      <vt:variant>
        <vt:lpwstr>https://www.itu.int/en/publications/ITU-D/pages/publications.aspx?parent=D-TDC-WTDC-2022&amp;media=electronic</vt:lpwstr>
      </vt:variant>
      <vt:variant>
        <vt:lpwstr/>
      </vt:variant>
      <vt:variant>
        <vt:i4>5505050</vt:i4>
      </vt:variant>
      <vt:variant>
        <vt:i4>117</vt:i4>
      </vt:variant>
      <vt:variant>
        <vt:i4>0</vt:i4>
      </vt:variant>
      <vt:variant>
        <vt:i4>5</vt:i4>
      </vt:variant>
      <vt:variant>
        <vt:lpwstr>https://www.broadbandcommission.org/working-groups/smartphone-access/</vt:lpwstr>
      </vt:variant>
      <vt:variant>
        <vt:lpwstr/>
      </vt:variant>
      <vt:variant>
        <vt:i4>786538</vt:i4>
      </vt:variant>
      <vt:variant>
        <vt:i4>114</vt:i4>
      </vt:variant>
      <vt:variant>
        <vt:i4>0</vt:i4>
      </vt:variant>
      <vt:variant>
        <vt:i4>5</vt:i4>
      </vt:variant>
      <vt:variant>
        <vt:lpwstr>https://www.itu.int/en/ITU-D/Regional-Presence/Africa/Pages/EVENTS/2022/C2R_Addis.aspx</vt:lpwstr>
      </vt:variant>
      <vt:variant>
        <vt:lpwstr/>
      </vt:variant>
      <vt:variant>
        <vt:i4>2883707</vt:i4>
      </vt:variant>
      <vt:variant>
        <vt:i4>111</vt:i4>
      </vt:variant>
      <vt:variant>
        <vt:i4>0</vt:i4>
      </vt:variant>
      <vt:variant>
        <vt:i4>5</vt:i4>
      </vt:variant>
      <vt:variant>
        <vt:lpwstr>https://www.itu.int/en/ITU-D/Pages/events/connect2recover/infosessions-research-competition-papers-focusing-on-Africa/default.aspx</vt:lpwstr>
      </vt:variant>
      <vt:variant>
        <vt:lpwstr/>
      </vt:variant>
      <vt:variant>
        <vt:i4>196630</vt:i4>
      </vt:variant>
      <vt:variant>
        <vt:i4>108</vt:i4>
      </vt:variant>
      <vt:variant>
        <vt:i4>0</vt:i4>
      </vt:variant>
      <vt:variant>
        <vt:i4>5</vt:i4>
      </vt:variant>
      <vt:variant>
        <vt:lpwstr>https://www.itu.int/en/ITU-D/Conferences/ET/2021/Pages/Programme.aspx</vt:lpwstr>
      </vt:variant>
      <vt:variant>
        <vt:lpwstr/>
      </vt:variant>
      <vt:variant>
        <vt:i4>2687102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https://www.itu.int/net4/wsis/forum/2020/Agenda/Session/369</vt:lpwstr>
      </vt:variant>
      <vt:variant>
        <vt:lpwstr/>
      </vt:variant>
      <vt:variant>
        <vt:i4>6357043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https://www.itu.int/en/ITU-D/Pages/events/connect2recover/building-back-better-with-broadband/default.aspx</vt:lpwstr>
      </vt:variant>
      <vt:variant>
        <vt:lpwstr/>
      </vt:variant>
      <vt:variant>
        <vt:i4>3145844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https://www.itu.int/en/ITU-D/Pages/Connect2recover-webinar.aspx</vt:lpwstr>
      </vt:variant>
      <vt:variant>
        <vt:lpwstr/>
      </vt:variant>
      <vt:variant>
        <vt:i4>3276862</vt:i4>
      </vt:variant>
      <vt:variant>
        <vt:i4>96</vt:i4>
      </vt:variant>
      <vt:variant>
        <vt:i4>0</vt:i4>
      </vt:variant>
      <vt:variant>
        <vt:i4>5</vt:i4>
      </vt:variant>
      <vt:variant>
        <vt:lpwstr>https://www.itu.int/hub/publication/d-tnd-04-2021/</vt:lpwstr>
      </vt:variant>
      <vt:variant>
        <vt:lpwstr/>
      </vt:variant>
      <vt:variant>
        <vt:i4>4915227</vt:i4>
      </vt:variant>
      <vt:variant>
        <vt:i4>93</vt:i4>
      </vt:variant>
      <vt:variant>
        <vt:i4>0</vt:i4>
      </vt:variant>
      <vt:variant>
        <vt:i4>5</vt:i4>
      </vt:variant>
      <vt:variant>
        <vt:lpwstr>https://www.itu.int/en/publications/ITU-D/pages/publications.aspx?parent=D-TDC-WTDC-2022&amp;media=electronic</vt:lpwstr>
      </vt:variant>
      <vt:variant>
        <vt:lpwstr/>
      </vt:variant>
      <vt:variant>
        <vt:i4>4915227</vt:i4>
      </vt:variant>
      <vt:variant>
        <vt:i4>90</vt:i4>
      </vt:variant>
      <vt:variant>
        <vt:i4>0</vt:i4>
      </vt:variant>
      <vt:variant>
        <vt:i4>5</vt:i4>
      </vt:variant>
      <vt:variant>
        <vt:lpwstr>https://www.itu.int/en/publications/ITU-D/pages/publications.aspx?parent=D-TDC-WTDC-2022&amp;media=electronic</vt:lpwstr>
      </vt:variant>
      <vt:variant>
        <vt:lpwstr/>
      </vt:variant>
      <vt:variant>
        <vt:i4>4915227</vt:i4>
      </vt:variant>
      <vt:variant>
        <vt:i4>87</vt:i4>
      </vt:variant>
      <vt:variant>
        <vt:i4>0</vt:i4>
      </vt:variant>
      <vt:variant>
        <vt:i4>5</vt:i4>
      </vt:variant>
      <vt:variant>
        <vt:lpwstr>https://www.itu.int/en/publications/ITU-D/pages/publications.aspx?parent=D-TDC-WTDC-2022&amp;media=electronic</vt:lpwstr>
      </vt:variant>
      <vt:variant>
        <vt:lpwstr/>
      </vt:variant>
      <vt:variant>
        <vt:i4>4915227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https://www.itu.int/en/publications/ITU-D/pages/publications.aspx?parent=D-TDC-WTDC-2022&amp;media=electronic</vt:lpwstr>
      </vt:variant>
      <vt:variant>
        <vt:lpwstr/>
      </vt:variant>
      <vt:variant>
        <vt:i4>4063293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https://www.itu.int/hub/publication/d-tnd-08-2022/</vt:lpwstr>
      </vt:variant>
      <vt:variant>
        <vt:lpwstr/>
      </vt:variant>
      <vt:variant>
        <vt:i4>5439492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https://www.itu.int/itu-d/sites/connect2recover/research-reports/?lang=en</vt:lpwstr>
      </vt:variant>
      <vt:variant>
        <vt:lpwstr/>
      </vt:variant>
      <vt:variant>
        <vt:i4>6160458</vt:i4>
      </vt:variant>
      <vt:variant>
        <vt:i4>75</vt:i4>
      </vt:variant>
      <vt:variant>
        <vt:i4>0</vt:i4>
      </vt:variant>
      <vt:variant>
        <vt:i4>5</vt:i4>
      </vt:variant>
      <vt:variant>
        <vt:lpwstr>http://chrome-extension//efaidnbmnnnibpcajpcglclefindmkaj/https:/www.itu.int/en/ITU-D/Documents/connect2recover/Reports/Armenia-Digital-Data-Resilience-and-Policy-Assessment.pdf</vt:lpwstr>
      </vt:variant>
      <vt:variant>
        <vt:lpwstr/>
      </vt:variant>
      <vt:variant>
        <vt:i4>4915227</vt:i4>
      </vt:variant>
      <vt:variant>
        <vt:i4>71</vt:i4>
      </vt:variant>
      <vt:variant>
        <vt:i4>0</vt:i4>
      </vt:variant>
      <vt:variant>
        <vt:i4>5</vt:i4>
      </vt:variant>
      <vt:variant>
        <vt:lpwstr>https://www.itu.int/en/publications/ITU-D/pages/publications.aspx?parent=D-TDC-WTDC-2022&amp;media=electronic</vt:lpwstr>
      </vt:variant>
      <vt:variant>
        <vt:lpwstr/>
      </vt:variant>
      <vt:variant>
        <vt:i4>4915227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https://www.itu.int/en/publications/ITU-D/pages/publications.aspx?parent=D-TDC-WTDC-2022&amp;media=electronic</vt:lpwstr>
      </vt:variant>
      <vt:variant>
        <vt:lpwstr/>
      </vt:variant>
      <vt:variant>
        <vt:i4>4915227</vt:i4>
      </vt:variant>
      <vt:variant>
        <vt:i4>66</vt:i4>
      </vt:variant>
      <vt:variant>
        <vt:i4>0</vt:i4>
      </vt:variant>
      <vt:variant>
        <vt:i4>5</vt:i4>
      </vt:variant>
      <vt:variant>
        <vt:lpwstr>https://www.itu.int/en/publications/ITU-D/pages/publications.aspx?parent=D-TDC-WTDC-2022&amp;media=electronic</vt:lpwstr>
      </vt:variant>
      <vt:variant>
        <vt:lpwstr/>
      </vt:variant>
      <vt:variant>
        <vt:i4>4915227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https://www.itu.int/en/publications/ITU-D/pages/publications.aspx?parent=D-TDC-WTDC-2022&amp;media=electronic</vt:lpwstr>
      </vt:variant>
      <vt:variant>
        <vt:lpwstr/>
      </vt:variant>
      <vt:variant>
        <vt:i4>1507333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https://www.itu.int/pub/S-CONF-ACTF-2022</vt:lpwstr>
      </vt:variant>
      <vt:variant>
        <vt:lpwstr/>
      </vt:variant>
      <vt:variant>
        <vt:i4>4849733</vt:i4>
      </vt:variant>
      <vt:variant>
        <vt:i4>57</vt:i4>
      </vt:variant>
      <vt:variant>
        <vt:i4>0</vt:i4>
      </vt:variant>
      <vt:variant>
        <vt:i4>5</vt:i4>
      </vt:variant>
      <vt:variant>
        <vt:lpwstr>https://ituint.sharepoint.com/:f:/r/sites/EXT-GIGA-GIGAITU/Shared Documents/GIGA ITU/FCDO/Indonesia/Reports/COP Guidelines in Indonesian?csf=1&amp;web=1&amp;e=XYZcep</vt:lpwstr>
      </vt:variant>
      <vt:variant>
        <vt:lpwstr/>
      </vt:variant>
      <vt:variant>
        <vt:i4>4784221</vt:i4>
      </vt:variant>
      <vt:variant>
        <vt:i4>54</vt:i4>
      </vt:variant>
      <vt:variant>
        <vt:i4>0</vt:i4>
      </vt:variant>
      <vt:variant>
        <vt:i4>5</vt:i4>
      </vt:variant>
      <vt:variant>
        <vt:lpwstr>https://academy.itu.int/training-courses/full-catalogue/universal-service-financing-efficiency-toolkit-0</vt:lpwstr>
      </vt:variant>
      <vt:variant>
        <vt:lpwstr/>
      </vt:variant>
      <vt:variant>
        <vt:i4>3342444</vt:i4>
      </vt:variant>
      <vt:variant>
        <vt:i4>51</vt:i4>
      </vt:variant>
      <vt:variant>
        <vt:i4>0</vt:i4>
      </vt:variant>
      <vt:variant>
        <vt:i4>5</vt:i4>
      </vt:variant>
      <vt:variant>
        <vt:lpwstr>https://play.itu.int/event/wsis-forum-2023-the-uk-support-to-digital-development-in-developing-and-emerging-countries/</vt:lpwstr>
      </vt:variant>
      <vt:variant>
        <vt:lpwstr/>
      </vt:variant>
      <vt:variant>
        <vt:i4>3932206</vt:i4>
      </vt:variant>
      <vt:variant>
        <vt:i4>48</vt:i4>
      </vt:variant>
      <vt:variant>
        <vt:i4>0</vt:i4>
      </vt:variant>
      <vt:variant>
        <vt:i4>5</vt:i4>
      </vt:variant>
      <vt:variant>
        <vt:lpwstr>https://academy.itu.int/training-courses/full-catalogue/introduction-broadband-mapping</vt:lpwstr>
      </vt:variant>
      <vt:variant>
        <vt:lpwstr/>
      </vt:variant>
      <vt:variant>
        <vt:i4>2949182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https://www.itu.int/en/ITU-D/Regional-Presence/Africa/Pages/EVENTS/2023/expert-workshop-kenya.aspx</vt:lpwstr>
      </vt:variant>
      <vt:variant>
        <vt:lpwstr/>
      </vt:variant>
      <vt:variant>
        <vt:i4>3145831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https://www.itu.int/en/ITU-D/Regional-Presence/Africa/Pages/EVENTS/2022/roundtable-nigeria.aspx</vt:lpwstr>
      </vt:variant>
      <vt:variant>
        <vt:lpwstr/>
      </vt:variant>
      <vt:variant>
        <vt:i4>5111815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https://www.itu.int/en/ITU-D/Regional-Presence/AsiaPacific/Pages/Events/2022/FCDO/ITU-FCDO-High-Level-Roundtable.aspx</vt:lpwstr>
      </vt:variant>
      <vt:variant>
        <vt:lpwstr/>
      </vt:variant>
      <vt:variant>
        <vt:i4>8126524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https://www.itu.int/en/ITU-D/Regional-Presence/Africa/Pages/EVENTS/2022/DAP-partners-roundtable-kenya.aspx</vt:lpwstr>
      </vt:variant>
      <vt:variant>
        <vt:lpwstr/>
      </vt:variant>
      <vt:variant>
        <vt:i4>4784221</vt:i4>
      </vt:variant>
      <vt:variant>
        <vt:i4>33</vt:i4>
      </vt:variant>
      <vt:variant>
        <vt:i4>0</vt:i4>
      </vt:variant>
      <vt:variant>
        <vt:i4>5</vt:i4>
      </vt:variant>
      <vt:variant>
        <vt:lpwstr>https://academy.itu.int/training-courses/full-catalogue/universal-service-financing-efficiency-toolkit-0</vt:lpwstr>
      </vt:variant>
      <vt:variant>
        <vt:lpwstr/>
      </vt:variant>
      <vt:variant>
        <vt:i4>4849735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https://www.itu.int/itu-d/reports/regulatory-market/usf-financial-efficiency-toolkit/</vt:lpwstr>
      </vt:variant>
      <vt:variant>
        <vt:lpwstr/>
      </vt:variant>
      <vt:variant>
        <vt:i4>7143470</vt:i4>
      </vt:variant>
      <vt:variant>
        <vt:i4>24</vt:i4>
      </vt:variant>
      <vt:variant>
        <vt:i4>0</vt:i4>
      </vt:variant>
      <vt:variant>
        <vt:i4>5</vt:i4>
      </vt:variant>
      <vt:variant>
        <vt:lpwstr>https://transformafricasummit.org/</vt:lpwstr>
      </vt:variant>
      <vt:variant>
        <vt:lpwstr/>
      </vt:variant>
      <vt:variant>
        <vt:i4>6029319</vt:i4>
      </vt:variant>
      <vt:variant>
        <vt:i4>21</vt:i4>
      </vt:variant>
      <vt:variant>
        <vt:i4>0</vt:i4>
      </vt:variant>
      <vt:variant>
        <vt:i4>5</vt:i4>
      </vt:variant>
      <vt:variant>
        <vt:lpwstr>https://www.unesco.org/en/articles/transformation-education-digital-age-second-edition-unescos-global-small-island-developing-states</vt:lpwstr>
      </vt:variant>
      <vt:variant>
        <vt:lpwstr/>
      </vt:variant>
      <vt:variant>
        <vt:i4>2883705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https://www.itu.int/net4/wsis/forum/2023/Agenda/Session/407</vt:lpwstr>
      </vt:variant>
      <vt:variant>
        <vt:lpwstr/>
      </vt:variant>
      <vt:variant>
        <vt:i4>3604591</vt:i4>
      </vt:variant>
      <vt:variant>
        <vt:i4>6</vt:i4>
      </vt:variant>
      <vt:variant>
        <vt:i4>0</vt:i4>
      </vt:variant>
      <vt:variant>
        <vt:i4>5</vt:i4>
      </vt:variant>
      <vt:variant>
        <vt:lpwstr>https://www.itu.int/itu-d/meetings/statistics/umc2030/</vt:lpwstr>
      </vt:variant>
      <vt:variant>
        <vt:lpwstr>:~:text=As%20part%20of%20the%20implementation,to%20help%20prioritize%20interventions%2C%20monitor</vt:lpwstr>
      </vt:variant>
      <vt:variant>
        <vt:i4>4915227</vt:i4>
      </vt:variant>
      <vt:variant>
        <vt:i4>3</vt:i4>
      </vt:variant>
      <vt:variant>
        <vt:i4>0</vt:i4>
      </vt:variant>
      <vt:variant>
        <vt:i4>5</vt:i4>
      </vt:variant>
      <vt:variant>
        <vt:lpwstr>https://www.itu.int/en/publications/ITU-D/pages/publications.aspx?parent=D-TDC-WTDC-2022&amp;media=electronic</vt:lpwstr>
      </vt:variant>
      <vt:variant>
        <vt:lpwstr/>
      </vt:variant>
      <vt:variant>
        <vt:i4>1376283</vt:i4>
      </vt:variant>
      <vt:variant>
        <vt:i4>0</vt:i4>
      </vt:variant>
      <vt:variant>
        <vt:i4>0</vt:i4>
      </vt:variant>
      <vt:variant>
        <vt:i4>5</vt:i4>
      </vt:variant>
      <vt:variant>
        <vt:lpwstr>https://www.itu.int/en/ITU-D/Study-Groups/2022-2025/Pages/meetings/workshop-sustainability-may23.aspx</vt:lpwstr>
      </vt:variant>
      <vt:variant>
        <vt:lpwstr/>
      </vt:variant>
      <vt:variant>
        <vt:i4>6815806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http://www.itu.int/ITU-D/TDAG/</vt:lpwstr>
      </vt:variant>
      <vt:variant>
        <vt:lpwstr/>
      </vt:variant>
      <vt:variant>
        <vt:i4>5046327</vt:i4>
      </vt:variant>
      <vt:variant>
        <vt:i4>3</vt:i4>
      </vt:variant>
      <vt:variant>
        <vt:i4>0</vt:i4>
      </vt:variant>
      <vt:variant>
        <vt:i4>5</vt:i4>
      </vt:variant>
      <vt:variant>
        <vt:lpwstr>mailto:sameer.sharma@itu.int</vt:lpwstr>
      </vt:variant>
      <vt:variant>
        <vt:lpwstr/>
      </vt:variant>
      <vt:variant>
        <vt:i4>5046327</vt:i4>
      </vt:variant>
      <vt:variant>
        <vt:i4>0</vt:i4>
      </vt:variant>
      <vt:variant>
        <vt:i4>0</vt:i4>
      </vt:variant>
      <vt:variant>
        <vt:i4>5</vt:i4>
      </vt:variant>
      <vt:variant>
        <vt:lpwstr>mailto:sameer.sharma@itu.int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Antipina, Nadezda</cp:lastModifiedBy>
  <cp:revision>10</cp:revision>
  <cp:lastPrinted>2014-11-04T11:22:00Z</cp:lastPrinted>
  <dcterms:created xsi:type="dcterms:W3CDTF">2023-05-11T13:46:00Z</dcterms:created>
  <dcterms:modified xsi:type="dcterms:W3CDTF">2023-06-12T13:56:00Z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  <property fmtid="{D5CDD505-2E9C-101B-9397-08002B2CF9AE}" pid="9" name="MediaServiceImageTags">
    <vt:lpwstr/>
  </property>
  <property fmtid="{D5CDD505-2E9C-101B-9397-08002B2CF9AE}" pid="10" name="TranslatedWith">
    <vt:lpwstr>Mercury</vt:lpwstr>
  </property>
  <property fmtid="{D5CDD505-2E9C-101B-9397-08002B2CF9AE}" pid="11" name="GeneratedBy">
    <vt:lpwstr>nikita.sinitsyn</vt:lpwstr>
  </property>
  <property fmtid="{D5CDD505-2E9C-101B-9397-08002B2CF9AE}" pid="12" name="GeneratedDate">
    <vt:lpwstr>05/17/2023 16:12:06</vt:lpwstr>
  </property>
  <property fmtid="{D5CDD505-2E9C-101B-9397-08002B2CF9AE}" pid="13" name="OriginalDocID">
    <vt:lpwstr>1dae22ba-5105-4479-a79c-920099a45a07</vt:lpwstr>
  </property>
</Properties>
</file>