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DA68A8" w14:paraId="17FF11F7" w14:textId="77777777" w:rsidTr="00F77022">
        <w:trPr>
          <w:cantSplit/>
          <w:trHeight w:val="1310"/>
          <w:jc w:val="center"/>
        </w:trPr>
        <w:tc>
          <w:tcPr>
            <w:tcW w:w="6548" w:type="dxa"/>
            <w:tcBorders>
              <w:bottom w:val="single" w:sz="12" w:space="0" w:color="auto"/>
            </w:tcBorders>
          </w:tcPr>
          <w:p w14:paraId="39D2D718" w14:textId="77777777" w:rsidR="0094065A" w:rsidRPr="00DA68A8" w:rsidRDefault="0094065A" w:rsidP="00C85CB5">
            <w:pPr>
              <w:spacing w:before="240"/>
              <w:rPr>
                <w:b/>
                <w:bCs/>
                <w:sz w:val="32"/>
                <w:szCs w:val="32"/>
                <w:rtl/>
                <w:lang w:bidi="ar-SY"/>
              </w:rPr>
            </w:pPr>
            <w:r w:rsidRPr="00DA68A8">
              <w:rPr>
                <w:b/>
                <w:bCs/>
                <w:sz w:val="32"/>
                <w:szCs w:val="32"/>
                <w:rtl/>
                <w:lang w:bidi="ar-EG"/>
              </w:rPr>
              <w:t xml:space="preserve">الفريق الاستشاري لتنمية الاتصالات </w:t>
            </w:r>
            <w:r w:rsidRPr="00DA68A8">
              <w:rPr>
                <w:b/>
                <w:bCs/>
                <w:sz w:val="32"/>
                <w:szCs w:val="32"/>
                <w:lang w:bidi="ar-EG"/>
              </w:rPr>
              <w:t>(TDAG)</w:t>
            </w:r>
          </w:p>
          <w:p w14:paraId="68928A42" w14:textId="77777777" w:rsidR="0094065A" w:rsidRPr="00DA68A8" w:rsidRDefault="0094065A" w:rsidP="00C85CB5">
            <w:pPr>
              <w:rPr>
                <w:b/>
                <w:bCs/>
                <w:spacing w:val="-6"/>
                <w:sz w:val="28"/>
                <w:szCs w:val="28"/>
                <w:rtl/>
                <w:lang w:bidi="ar-SY"/>
              </w:rPr>
            </w:pPr>
            <w:r w:rsidRPr="00DA68A8">
              <w:rPr>
                <w:b/>
                <w:bCs/>
                <w:spacing w:val="-6"/>
                <w:sz w:val="26"/>
                <w:szCs w:val="26"/>
                <w:rtl/>
                <w:lang w:bidi="ar-EG"/>
              </w:rPr>
              <w:t xml:space="preserve">الاجتماع الثلاثون، جنيف، سويسرا، </w:t>
            </w:r>
            <w:r w:rsidRPr="00DA68A8">
              <w:rPr>
                <w:b/>
                <w:bCs/>
                <w:spacing w:val="-6"/>
                <w:sz w:val="26"/>
                <w:szCs w:val="26"/>
                <w:lang w:bidi="ar-EG"/>
              </w:rPr>
              <w:t>23-19</w:t>
            </w:r>
            <w:r w:rsidRPr="00DA68A8">
              <w:rPr>
                <w:b/>
                <w:bCs/>
                <w:spacing w:val="-6"/>
                <w:sz w:val="26"/>
                <w:szCs w:val="26"/>
                <w:rtl/>
                <w:lang w:bidi="ar-EG"/>
              </w:rPr>
              <w:t xml:space="preserve"> يونيو </w:t>
            </w:r>
            <w:r w:rsidRPr="00DA68A8">
              <w:rPr>
                <w:b/>
                <w:bCs/>
                <w:spacing w:val="-6"/>
                <w:sz w:val="26"/>
                <w:szCs w:val="26"/>
                <w:lang w:bidi="ar-EG"/>
              </w:rPr>
              <w:t>2023</w:t>
            </w:r>
          </w:p>
        </w:tc>
        <w:tc>
          <w:tcPr>
            <w:tcW w:w="3091" w:type="dxa"/>
            <w:tcBorders>
              <w:bottom w:val="single" w:sz="12" w:space="0" w:color="auto"/>
            </w:tcBorders>
          </w:tcPr>
          <w:p w14:paraId="58CEFE4F" w14:textId="77777777" w:rsidR="0094065A" w:rsidRPr="00DA68A8" w:rsidRDefault="00F77022" w:rsidP="00F77022">
            <w:pPr>
              <w:spacing w:after="120"/>
              <w:jc w:val="right"/>
              <w:rPr>
                <w:lang w:val="en-GB" w:bidi="ar-EG"/>
              </w:rPr>
            </w:pPr>
            <w:bookmarkStart w:id="0" w:name="ditulogo"/>
            <w:bookmarkEnd w:id="0"/>
            <w:r w:rsidRPr="00DA68A8">
              <w:rPr>
                <w:noProof/>
                <w:lang w:val="fr-FR" w:eastAsia="fr-FR"/>
              </w:rPr>
              <w:drawing>
                <wp:inline distT="0" distB="0" distL="0" distR="0" wp14:anchorId="5B2AC73E" wp14:editId="132A8B1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DA68A8" w14:paraId="619C8682" w14:textId="77777777" w:rsidTr="00F77022">
        <w:trPr>
          <w:cantSplit/>
          <w:jc w:val="center"/>
        </w:trPr>
        <w:tc>
          <w:tcPr>
            <w:tcW w:w="6548" w:type="dxa"/>
            <w:tcBorders>
              <w:top w:val="single" w:sz="12" w:space="0" w:color="auto"/>
            </w:tcBorders>
          </w:tcPr>
          <w:p w14:paraId="2F60EE79" w14:textId="77777777" w:rsidR="00CA08BA" w:rsidRPr="00DA68A8" w:rsidRDefault="00CA08BA" w:rsidP="00B93B7B">
            <w:pPr>
              <w:spacing w:before="20" w:after="20" w:line="300" w:lineRule="exact"/>
              <w:rPr>
                <w:b/>
                <w:bCs/>
                <w:rtl/>
                <w:lang w:bidi="ar-EG"/>
              </w:rPr>
            </w:pPr>
          </w:p>
        </w:tc>
        <w:tc>
          <w:tcPr>
            <w:tcW w:w="3091" w:type="dxa"/>
            <w:tcBorders>
              <w:top w:val="single" w:sz="12" w:space="0" w:color="auto"/>
            </w:tcBorders>
          </w:tcPr>
          <w:p w14:paraId="34A96536" w14:textId="77777777" w:rsidR="00CA08BA" w:rsidRPr="00DA68A8" w:rsidRDefault="00CA08BA" w:rsidP="00B93B7B">
            <w:pPr>
              <w:spacing w:before="20" w:after="20" w:line="300" w:lineRule="exact"/>
              <w:rPr>
                <w:b/>
                <w:bCs/>
                <w:highlight w:val="yellow"/>
                <w:rtl/>
                <w:lang w:bidi="ar-EG"/>
              </w:rPr>
            </w:pPr>
          </w:p>
        </w:tc>
      </w:tr>
      <w:tr w:rsidR="00783A69" w:rsidRPr="00DA68A8" w14:paraId="3165F441" w14:textId="77777777" w:rsidTr="00F77022">
        <w:trPr>
          <w:cantSplit/>
          <w:jc w:val="center"/>
        </w:trPr>
        <w:tc>
          <w:tcPr>
            <w:tcW w:w="6548" w:type="dxa"/>
          </w:tcPr>
          <w:p w14:paraId="4CE1046A" w14:textId="77777777" w:rsidR="00783A69" w:rsidRPr="00DA68A8" w:rsidRDefault="00783A69" w:rsidP="00B93B7B">
            <w:pPr>
              <w:spacing w:before="20" w:after="20" w:line="300" w:lineRule="exact"/>
              <w:rPr>
                <w:b/>
                <w:bCs/>
                <w:rtl/>
                <w:lang w:bidi="ar-EG"/>
              </w:rPr>
            </w:pPr>
          </w:p>
        </w:tc>
        <w:tc>
          <w:tcPr>
            <w:tcW w:w="3091" w:type="dxa"/>
          </w:tcPr>
          <w:p w14:paraId="6F733284" w14:textId="061A8D97" w:rsidR="00783A69" w:rsidRPr="00DA68A8" w:rsidRDefault="00783A69" w:rsidP="00B93B7B">
            <w:pPr>
              <w:spacing w:before="20" w:after="20" w:line="300" w:lineRule="exact"/>
              <w:rPr>
                <w:b/>
                <w:bCs/>
                <w:rtl/>
                <w:lang w:bidi="ar-SY"/>
              </w:rPr>
            </w:pPr>
            <w:r w:rsidRPr="00DA68A8">
              <w:rPr>
                <w:b/>
                <w:bCs/>
                <w:rtl/>
                <w:lang w:bidi="ar-EG"/>
              </w:rPr>
              <w:t xml:space="preserve">الوثيقة </w:t>
            </w:r>
            <w:r w:rsidRPr="00DA68A8">
              <w:rPr>
                <w:b/>
                <w:bCs/>
                <w:lang w:bidi="ar-EG"/>
              </w:rPr>
              <w:t>TDAG-</w:t>
            </w:r>
            <w:r w:rsidR="00153471" w:rsidRPr="00DA68A8">
              <w:rPr>
                <w:b/>
                <w:bCs/>
                <w:lang w:bidi="ar-EG"/>
              </w:rPr>
              <w:t>23</w:t>
            </w:r>
            <w:r w:rsidR="008562F3" w:rsidRPr="00DA68A8">
              <w:rPr>
                <w:b/>
                <w:bCs/>
                <w:lang w:bidi="ar-EG"/>
              </w:rPr>
              <w:t>/</w:t>
            </w:r>
            <w:r w:rsidR="00211FF1" w:rsidRPr="00DA68A8">
              <w:rPr>
                <w:b/>
                <w:bCs/>
                <w:lang w:bidi="ar-EG"/>
              </w:rPr>
              <w:t>14</w:t>
            </w:r>
            <w:r w:rsidRPr="00DA68A8">
              <w:rPr>
                <w:b/>
                <w:bCs/>
                <w:lang w:bidi="ar-EG"/>
              </w:rPr>
              <w:t>-A</w:t>
            </w:r>
          </w:p>
        </w:tc>
      </w:tr>
      <w:tr w:rsidR="00783A69" w:rsidRPr="00DA68A8" w14:paraId="33F165F3" w14:textId="77777777" w:rsidTr="00F77022">
        <w:trPr>
          <w:cantSplit/>
          <w:jc w:val="center"/>
        </w:trPr>
        <w:tc>
          <w:tcPr>
            <w:tcW w:w="6548" w:type="dxa"/>
          </w:tcPr>
          <w:p w14:paraId="2F5836A9" w14:textId="77777777" w:rsidR="00783A69" w:rsidRPr="00DA68A8" w:rsidRDefault="00783A69" w:rsidP="00B93B7B">
            <w:pPr>
              <w:spacing w:before="20" w:after="20" w:line="300" w:lineRule="exact"/>
              <w:rPr>
                <w:b/>
                <w:bCs/>
                <w:lang w:bidi="ar-EG"/>
              </w:rPr>
            </w:pPr>
          </w:p>
        </w:tc>
        <w:tc>
          <w:tcPr>
            <w:tcW w:w="3091" w:type="dxa"/>
          </w:tcPr>
          <w:p w14:paraId="6635AB16" w14:textId="37645169" w:rsidR="00783A69" w:rsidRPr="00DA68A8" w:rsidRDefault="00211FF1" w:rsidP="00B93B7B">
            <w:pPr>
              <w:spacing w:before="20" w:after="20" w:line="300" w:lineRule="exact"/>
              <w:rPr>
                <w:b/>
                <w:bCs/>
                <w:highlight w:val="yellow"/>
                <w:rtl/>
                <w:lang w:bidi="ar-SY"/>
              </w:rPr>
            </w:pPr>
            <w:r w:rsidRPr="00DA68A8">
              <w:rPr>
                <w:b/>
                <w:bCs/>
                <w:rtl/>
                <w:lang w:bidi="ar-EG"/>
              </w:rPr>
              <w:t xml:space="preserve">11 مايو </w:t>
            </w:r>
            <w:r w:rsidR="00153471" w:rsidRPr="00DA68A8">
              <w:rPr>
                <w:b/>
                <w:bCs/>
                <w:lang w:bidi="ar-EG"/>
              </w:rPr>
              <w:t>2023</w:t>
            </w:r>
          </w:p>
        </w:tc>
      </w:tr>
      <w:tr w:rsidR="00783A69" w:rsidRPr="00DA68A8" w14:paraId="40FB7562" w14:textId="77777777" w:rsidTr="00F77022">
        <w:trPr>
          <w:cantSplit/>
          <w:jc w:val="center"/>
        </w:trPr>
        <w:tc>
          <w:tcPr>
            <w:tcW w:w="6548" w:type="dxa"/>
          </w:tcPr>
          <w:p w14:paraId="4EE0F7E3" w14:textId="77777777" w:rsidR="00783A69" w:rsidRPr="00DA68A8" w:rsidRDefault="00783A69" w:rsidP="00B93B7B">
            <w:pPr>
              <w:spacing w:before="20" w:after="20" w:line="300" w:lineRule="exact"/>
              <w:rPr>
                <w:b/>
                <w:bCs/>
                <w:lang w:bidi="ar-EG"/>
              </w:rPr>
            </w:pPr>
          </w:p>
        </w:tc>
        <w:tc>
          <w:tcPr>
            <w:tcW w:w="3091" w:type="dxa"/>
          </w:tcPr>
          <w:p w14:paraId="2792ACC9" w14:textId="77777777" w:rsidR="00783A69" w:rsidRPr="00DA68A8" w:rsidRDefault="00783A69" w:rsidP="00B93B7B">
            <w:pPr>
              <w:spacing w:before="20" w:after="20" w:line="300" w:lineRule="exact"/>
              <w:rPr>
                <w:b/>
                <w:bCs/>
                <w:rtl/>
                <w:lang w:bidi="ar-EG"/>
              </w:rPr>
            </w:pPr>
            <w:r w:rsidRPr="00DA68A8">
              <w:rPr>
                <w:b/>
                <w:bCs/>
                <w:rtl/>
                <w:lang w:bidi="ar-EG"/>
              </w:rPr>
              <w:t>الأصل: بالإنكليزية</w:t>
            </w:r>
          </w:p>
        </w:tc>
      </w:tr>
      <w:tr w:rsidR="00783A69" w:rsidRPr="00DA68A8" w14:paraId="009A9ED9" w14:textId="77777777" w:rsidTr="00EE5CF2">
        <w:trPr>
          <w:cantSplit/>
          <w:jc w:val="center"/>
        </w:trPr>
        <w:tc>
          <w:tcPr>
            <w:tcW w:w="9639" w:type="dxa"/>
            <w:gridSpan w:val="2"/>
          </w:tcPr>
          <w:p w14:paraId="09D30CB1" w14:textId="777CA8F0" w:rsidR="00783A69" w:rsidRPr="00DA68A8" w:rsidRDefault="00211FF1" w:rsidP="00EE5CF2">
            <w:pPr>
              <w:pStyle w:val="Source"/>
            </w:pPr>
            <w:r w:rsidRPr="00DA68A8">
              <w:rPr>
                <w:sz w:val="28"/>
                <w:szCs w:val="28"/>
                <w:rtl/>
                <w:lang w:bidi="ar-EG"/>
              </w:rPr>
              <w:t>مدير مكتب تنمية الاتصالات</w:t>
            </w:r>
          </w:p>
        </w:tc>
      </w:tr>
      <w:tr w:rsidR="00783A69" w:rsidRPr="00DA68A8" w14:paraId="31891DE4" w14:textId="77777777" w:rsidTr="00EE5CF2">
        <w:trPr>
          <w:cantSplit/>
          <w:jc w:val="center"/>
        </w:trPr>
        <w:tc>
          <w:tcPr>
            <w:tcW w:w="9639" w:type="dxa"/>
            <w:gridSpan w:val="2"/>
          </w:tcPr>
          <w:p w14:paraId="46CC9551" w14:textId="4228304F" w:rsidR="00A47B28" w:rsidRPr="00DA68A8" w:rsidRDefault="00A47B28" w:rsidP="00EE5CF2">
            <w:pPr>
              <w:pStyle w:val="Title1"/>
              <w:rPr>
                <w:lang w:bidi="ar-EG"/>
              </w:rPr>
            </w:pPr>
            <w:r w:rsidRPr="00DA68A8">
              <w:rPr>
                <w:rtl/>
                <w:lang w:bidi="ar-EG"/>
              </w:rPr>
              <w:t>المبادرات الخاصة لقطاع تنمية الاتصالات</w:t>
            </w:r>
          </w:p>
        </w:tc>
      </w:tr>
    </w:tbl>
    <w:p w14:paraId="744C947C" w14:textId="77777777" w:rsidR="00EE5CF2" w:rsidRPr="00DA68A8"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D85E10" w14:paraId="33684C58" w14:textId="77777777" w:rsidTr="00211FF1">
        <w:trPr>
          <w:cantSplit/>
          <w:jc w:val="center"/>
        </w:trPr>
        <w:tc>
          <w:tcPr>
            <w:tcW w:w="9638" w:type="dxa"/>
            <w:tcBorders>
              <w:top w:val="single" w:sz="6" w:space="0" w:color="auto"/>
              <w:left w:val="single" w:sz="6" w:space="0" w:color="auto"/>
              <w:bottom w:val="single" w:sz="6" w:space="0" w:color="auto"/>
              <w:right w:val="single" w:sz="6" w:space="0" w:color="auto"/>
            </w:tcBorders>
          </w:tcPr>
          <w:p w14:paraId="38E93F06" w14:textId="77777777" w:rsidR="00783A69" w:rsidRPr="00D85E10" w:rsidRDefault="00783A69" w:rsidP="00EE5CF2">
            <w:pPr>
              <w:rPr>
                <w:b/>
                <w:bCs/>
                <w:rtl/>
                <w:lang w:bidi="ar-SY"/>
              </w:rPr>
            </w:pPr>
            <w:r w:rsidRPr="00D85E10">
              <w:rPr>
                <w:b/>
                <w:bCs/>
                <w:rtl/>
                <w:lang w:bidi="ar-SY"/>
              </w:rPr>
              <w:t>ملخص</w:t>
            </w:r>
            <w:r w:rsidR="005874F2" w:rsidRPr="00D85E10">
              <w:rPr>
                <w:b/>
                <w:bCs/>
                <w:rtl/>
                <w:lang w:bidi="ar-SY"/>
              </w:rPr>
              <w:t>:</w:t>
            </w:r>
          </w:p>
          <w:p w14:paraId="211CCE93" w14:textId="1FA77740" w:rsidR="00A47B28" w:rsidRPr="00D85E10" w:rsidRDefault="00A47B28" w:rsidP="00D85E10">
            <w:pPr>
              <w:rPr>
                <w:lang w:val="ar-SA" w:eastAsia="zh-TW" w:bidi="en-GB"/>
              </w:rPr>
            </w:pPr>
            <w:r w:rsidRPr="00D85E10">
              <w:rPr>
                <w:rtl/>
              </w:rPr>
              <w:t>تتألف حافظة المبادرات الخاصة لقطاع تنمية الاتصالات</w:t>
            </w:r>
            <w:r w:rsidR="00983E16">
              <w:rPr>
                <w:rFonts w:hint="cs"/>
                <w:rtl/>
                <w:lang w:bidi="ar-EG"/>
              </w:rPr>
              <w:t xml:space="preserve"> </w:t>
            </w:r>
            <w:r w:rsidR="00983E16">
              <w:rPr>
                <w:lang w:bidi="ar-EG"/>
              </w:rPr>
              <w:t>(ITU</w:t>
            </w:r>
            <w:r w:rsidR="00983E16">
              <w:rPr>
                <w:lang w:bidi="ar-EG"/>
              </w:rPr>
              <w:noBreakHyphen/>
              <w:t>D)</w:t>
            </w:r>
            <w:r w:rsidRPr="00D85E10">
              <w:rPr>
                <w:rtl/>
              </w:rPr>
              <w:t xml:space="preserve"> من أربع مبادرات/مشاريع هي</w:t>
            </w:r>
            <w:r w:rsidR="00ED73D4" w:rsidRPr="00D85E10">
              <w:rPr>
                <w:rFonts w:hint="cs"/>
                <w:rtl/>
              </w:rPr>
              <w:t>: مبادرة</w:t>
            </w:r>
            <w:r w:rsidRPr="00D85E10">
              <w:rPr>
                <w:rtl/>
              </w:rPr>
              <w:t xml:space="preserve"> </w:t>
            </w:r>
            <w:r w:rsidRPr="00D85E10">
              <w:t>Giga</w:t>
            </w:r>
            <w:r w:rsidRPr="00D85E10">
              <w:rPr>
                <w:rtl/>
              </w:rPr>
              <w:t xml:space="preserve"> و</w:t>
            </w:r>
            <w:r w:rsidR="00ED73D4" w:rsidRPr="00D85E10">
              <w:rPr>
                <w:rFonts w:hint="cs"/>
                <w:rtl/>
              </w:rPr>
              <w:t>المشروع المشترك بين الاتحاد و</w:t>
            </w:r>
            <w:r w:rsidR="00ED73D4" w:rsidRPr="00D85E10">
              <w:rPr>
                <w:rtl/>
              </w:rPr>
              <w:t xml:space="preserve">مكتب المملكة المتحدة للشؤون الخارجية وشؤون الكومنولث والتنمية </w:t>
            </w:r>
            <w:r w:rsidR="00ED73D4" w:rsidRPr="00D85E10">
              <w:t>(FCDO)</w:t>
            </w:r>
            <w:r w:rsidRPr="00D85E10">
              <w:rPr>
                <w:rtl/>
              </w:rPr>
              <w:t xml:space="preserve"> و</w:t>
            </w:r>
            <w:r w:rsidR="00ED73D4" w:rsidRPr="00D85E10">
              <w:rPr>
                <w:rFonts w:hint="cs"/>
                <w:rtl/>
              </w:rPr>
              <w:t>مبادرة التوصيل من أجل التعافي (</w:t>
            </w:r>
            <w:r w:rsidR="00ED73D4" w:rsidRPr="00D85E10">
              <w:rPr>
                <w:rtl/>
              </w:rPr>
              <w:t>Connect2Recover</w:t>
            </w:r>
            <w:r w:rsidR="00ED73D4" w:rsidRPr="00D85E10">
              <w:rPr>
                <w:rFonts w:hint="cs"/>
                <w:rtl/>
              </w:rPr>
              <w:t xml:space="preserve">) </w:t>
            </w:r>
            <w:r w:rsidRPr="00D85E10">
              <w:rPr>
                <w:rtl/>
              </w:rPr>
              <w:t>و</w:t>
            </w:r>
            <w:r w:rsidR="00ED73D4" w:rsidRPr="00D85E10">
              <w:rPr>
                <w:rFonts w:hint="cs"/>
                <w:rtl/>
              </w:rPr>
              <w:t>مبادرة الشراكة من أجل التوصيل (</w:t>
            </w:r>
            <w:r w:rsidR="00ED73D4" w:rsidRPr="00D85E10">
              <w:rPr>
                <w:rtl/>
              </w:rPr>
              <w:t>Partner2Connect</w:t>
            </w:r>
            <w:r w:rsidR="00ED73D4" w:rsidRPr="00D85E10">
              <w:rPr>
                <w:rFonts w:hint="cs"/>
                <w:rtl/>
              </w:rPr>
              <w:t>)</w:t>
            </w:r>
            <w:r w:rsidRPr="00D85E10">
              <w:rPr>
                <w:rtl/>
              </w:rPr>
              <w:t>. وقد أ</w:t>
            </w:r>
            <w:r w:rsidR="00502E6B" w:rsidRPr="00D85E10">
              <w:rPr>
                <w:rFonts w:hint="cs"/>
                <w:rtl/>
              </w:rPr>
              <w:t>ُ</w:t>
            </w:r>
            <w:r w:rsidRPr="00D85E10">
              <w:rPr>
                <w:rtl/>
              </w:rPr>
              <w:t>طلقت</w:t>
            </w:r>
            <w:r w:rsidR="00ED73D4" w:rsidRPr="00D85E10">
              <w:rPr>
                <w:rFonts w:hint="cs"/>
                <w:rtl/>
              </w:rPr>
              <w:t xml:space="preserve"> هذه المبادرات</w:t>
            </w:r>
            <w:r w:rsidRPr="00D85E10">
              <w:rPr>
                <w:rtl/>
              </w:rPr>
              <w:t xml:space="preserve"> خلال </w:t>
            </w:r>
            <w:r w:rsidR="00502E6B" w:rsidRPr="00D85E10">
              <w:rPr>
                <w:rFonts w:hint="cs"/>
                <w:rtl/>
              </w:rPr>
              <w:t>ال</w:t>
            </w:r>
            <w:r w:rsidRPr="00D85E10">
              <w:rPr>
                <w:rtl/>
              </w:rPr>
              <w:t xml:space="preserve">فترة 2019-2022 </w:t>
            </w:r>
            <w:r w:rsidR="00502E6B" w:rsidRPr="00D85E10">
              <w:rPr>
                <w:rFonts w:hint="cs"/>
                <w:rtl/>
              </w:rPr>
              <w:t>وشملت</w:t>
            </w:r>
            <w:r w:rsidRPr="00D85E10">
              <w:rPr>
                <w:rtl/>
              </w:rPr>
              <w:t xml:space="preserve"> عدة أولويات </w:t>
            </w:r>
            <w:proofErr w:type="spellStart"/>
            <w:r w:rsidRPr="00D85E10">
              <w:rPr>
                <w:rtl/>
              </w:rPr>
              <w:t>مواضيعية</w:t>
            </w:r>
            <w:proofErr w:type="spellEnd"/>
            <w:r w:rsidRPr="00D85E10">
              <w:rPr>
                <w:rtl/>
              </w:rPr>
              <w:t xml:space="preserve">. </w:t>
            </w:r>
            <w:r w:rsidR="00ED73D4" w:rsidRPr="00D85E10">
              <w:rPr>
                <w:rFonts w:hint="cs"/>
                <w:rtl/>
              </w:rPr>
              <w:t>و</w:t>
            </w:r>
            <w:r w:rsidRPr="00D85E10">
              <w:rPr>
                <w:rtl/>
              </w:rPr>
              <w:t>تفي هذه</w:t>
            </w:r>
            <w:r w:rsidR="00502E6B" w:rsidRPr="00D85E10">
              <w:rPr>
                <w:rFonts w:hint="cs"/>
                <w:rtl/>
              </w:rPr>
              <w:t xml:space="preserve"> المبادرات</w:t>
            </w:r>
            <w:r w:rsidR="00ED73D4" w:rsidRPr="00D85E10">
              <w:rPr>
                <w:rFonts w:hint="cs"/>
                <w:rtl/>
              </w:rPr>
              <w:t xml:space="preserve">، جملةً، بأغراض </w:t>
            </w:r>
            <w:r w:rsidRPr="00D85E10">
              <w:rPr>
                <w:rtl/>
              </w:rPr>
              <w:t>القرارات 16 (المراجَع في بوينس آيرس، 2017)، و18 و25 و37 (المراجَعة في كيغالي، 2022) و60 (حيدر آباد، 2010)، و87 و88 (كي</w:t>
            </w:r>
            <w:r w:rsidR="00502E6B" w:rsidRPr="00D85E10">
              <w:rPr>
                <w:rFonts w:hint="cs"/>
                <w:rtl/>
              </w:rPr>
              <w:t>غ</w:t>
            </w:r>
            <w:r w:rsidRPr="00D85E10">
              <w:rPr>
                <w:rtl/>
              </w:rPr>
              <w:t>الي، 2022) للمؤتمر العالمي لتنمية الاتصالات</w:t>
            </w:r>
            <w:r w:rsidR="00983E16">
              <w:rPr>
                <w:rFonts w:hint="cs"/>
                <w:rtl/>
              </w:rPr>
              <w:t xml:space="preserve"> </w:t>
            </w:r>
            <w:r w:rsidR="00983E16">
              <w:t>(WTDC)</w:t>
            </w:r>
            <w:r w:rsidRPr="00D85E10">
              <w:rPr>
                <w:rtl/>
              </w:rPr>
              <w:t xml:space="preserve"> والقرار 215 (بوخارست، 2022) لمؤتمر المندوبين المفوضين، وتتماشى مع أولويات قطاع تنمية الاتصالات في إطار خطة عمل كيغالي.</w:t>
            </w:r>
          </w:p>
          <w:p w14:paraId="6A8B07BF" w14:textId="09ACE552" w:rsidR="00A47B28" w:rsidRPr="00D85E10" w:rsidRDefault="00502E6B" w:rsidP="00A47B28">
            <w:pPr>
              <w:rPr>
                <w:rtl/>
              </w:rPr>
            </w:pPr>
            <w:r w:rsidRPr="00D85E10">
              <w:rPr>
                <w:rFonts w:hint="cs"/>
                <w:rtl/>
              </w:rPr>
              <w:t>و</w:t>
            </w:r>
            <w:r w:rsidR="00A47B28" w:rsidRPr="00D85E10">
              <w:rPr>
                <w:rtl/>
              </w:rPr>
              <w:t>تقدم هذه الوثيقة لمحة عامة عن الأعمال المضطلع بها في إطار المبادرات/المشاريع الأربع</w:t>
            </w:r>
            <w:r w:rsidR="00ED73D4" w:rsidRPr="00D85E10">
              <w:rPr>
                <w:rFonts w:hint="cs"/>
                <w:rtl/>
              </w:rPr>
              <w:t>ة</w:t>
            </w:r>
            <w:r w:rsidR="00A47B28" w:rsidRPr="00D85E10">
              <w:rPr>
                <w:rtl/>
              </w:rPr>
              <w:t xml:space="preserve"> ومساهمتها في تنفيذ قرارات المؤتمر العالمي لتنمية الاتصالات لعام 2022 </w:t>
            </w:r>
            <w:r w:rsidR="00ED73D4" w:rsidRPr="00D85E10">
              <w:rPr>
                <w:rFonts w:hint="cs"/>
                <w:rtl/>
              </w:rPr>
              <w:t>ونواتج</w:t>
            </w:r>
            <w:r w:rsidR="00A47B28" w:rsidRPr="00D85E10">
              <w:rPr>
                <w:rtl/>
              </w:rPr>
              <w:t xml:space="preserve"> أخرى</w:t>
            </w:r>
            <w:r w:rsidRPr="00D85E10">
              <w:rPr>
                <w:rFonts w:hint="cs"/>
                <w:rtl/>
              </w:rPr>
              <w:t>.</w:t>
            </w:r>
          </w:p>
          <w:p w14:paraId="5E6DFA43" w14:textId="1348CA71" w:rsidR="00783A69" w:rsidRPr="00D85E10" w:rsidRDefault="00783A69" w:rsidP="00A47B28">
            <w:pPr>
              <w:rPr>
                <w:rFonts w:hint="cs"/>
                <w:b/>
                <w:bCs/>
                <w:rtl/>
                <w:lang w:bidi="ar-SY"/>
              </w:rPr>
            </w:pPr>
            <w:r w:rsidRPr="00D85E10">
              <w:rPr>
                <w:b/>
                <w:bCs/>
                <w:rtl/>
                <w:lang w:bidi="ar-SY"/>
              </w:rPr>
              <w:t>الإجراء المطلوب</w:t>
            </w:r>
            <w:r w:rsidR="005874F2" w:rsidRPr="00D85E10">
              <w:rPr>
                <w:b/>
                <w:bCs/>
                <w:rtl/>
                <w:lang w:bidi="ar-SY"/>
              </w:rPr>
              <w:t>:</w:t>
            </w:r>
          </w:p>
          <w:p w14:paraId="0F59399C" w14:textId="77777777" w:rsidR="00ED73D4" w:rsidRPr="00D85E10" w:rsidRDefault="005A6B37" w:rsidP="00EE5CF2">
            <w:pPr>
              <w:rPr>
                <w:b/>
                <w:bCs/>
                <w:rtl/>
                <w:lang w:bidi="ar-SY"/>
              </w:rPr>
            </w:pPr>
            <w:r w:rsidRPr="00D85E10">
              <w:rPr>
                <w:rtl/>
              </w:rPr>
              <w:t>الفريق الاستشاري لتنمية الاتصالات</w:t>
            </w:r>
            <w:r w:rsidR="00ED73D4" w:rsidRPr="00D85E10">
              <w:rPr>
                <w:rFonts w:hint="cs"/>
                <w:rtl/>
              </w:rPr>
              <w:t xml:space="preserve"> مدعو</w:t>
            </w:r>
            <w:r w:rsidRPr="00D85E10">
              <w:rPr>
                <w:rtl/>
              </w:rPr>
              <w:t xml:space="preserve"> إلى الإحاطة علماً بهذه الوثيقة وتقديم التوجيهات التي يراها مناسبة.</w:t>
            </w:r>
          </w:p>
          <w:p w14:paraId="3524C901" w14:textId="7DDFD772" w:rsidR="00783A69" w:rsidRPr="00D85E10" w:rsidRDefault="005A6B37" w:rsidP="00EE5CF2">
            <w:pPr>
              <w:rPr>
                <w:b/>
                <w:bCs/>
                <w:rtl/>
                <w:lang w:bidi="ar-SY"/>
              </w:rPr>
            </w:pPr>
            <w:r w:rsidRPr="00D85E10">
              <w:rPr>
                <w:b/>
                <w:bCs/>
                <w:rtl/>
                <w:lang w:bidi="ar-SY"/>
              </w:rPr>
              <w:t xml:space="preserve"> </w:t>
            </w:r>
            <w:r w:rsidR="00783A69" w:rsidRPr="00D85E10">
              <w:rPr>
                <w:b/>
                <w:bCs/>
                <w:rtl/>
                <w:lang w:bidi="ar-SY"/>
              </w:rPr>
              <w:t>المراجع</w:t>
            </w:r>
            <w:r w:rsidR="005874F2" w:rsidRPr="00D85E10">
              <w:rPr>
                <w:b/>
                <w:bCs/>
                <w:rtl/>
                <w:lang w:bidi="ar-SY"/>
              </w:rPr>
              <w:t>:</w:t>
            </w:r>
          </w:p>
          <w:p w14:paraId="5F3FF35E" w14:textId="073C8B8B" w:rsidR="00783A69" w:rsidRPr="00D85E10" w:rsidRDefault="00211FF1" w:rsidP="009B400E">
            <w:pPr>
              <w:spacing w:after="120"/>
              <w:rPr>
                <w:spacing w:val="-4"/>
                <w:rtl/>
                <w:lang w:bidi="ar-SY"/>
              </w:rPr>
            </w:pPr>
            <w:r w:rsidRPr="00D85E10">
              <w:rPr>
                <w:spacing w:val="-4"/>
                <w:rtl/>
                <w:lang w:bidi="ar-EG"/>
              </w:rPr>
              <w:t>القرارات 16 (المراجَع في بوينس آيرس، 2017) و18 و25 و37 (المراجَع</w:t>
            </w:r>
            <w:r w:rsidR="00502E6B" w:rsidRPr="00D85E10">
              <w:rPr>
                <w:rFonts w:hint="cs"/>
                <w:spacing w:val="-4"/>
                <w:rtl/>
                <w:lang w:bidi="ar-EG"/>
              </w:rPr>
              <w:t>ة</w:t>
            </w:r>
            <w:r w:rsidRPr="00D85E10">
              <w:rPr>
                <w:spacing w:val="-4"/>
                <w:rtl/>
                <w:lang w:bidi="ar-EG"/>
              </w:rPr>
              <w:t xml:space="preserve"> في كيغالي، 2022) و60 (حيدر آباد، 2010) و87 و88 (كيغالي، 2022) للمؤتمر العالمي لتنمية الاتصالات</w:t>
            </w:r>
            <w:r w:rsidR="009B400E">
              <w:rPr>
                <w:rFonts w:hint="cs"/>
                <w:spacing w:val="-4"/>
                <w:rtl/>
                <w:lang w:bidi="ar-EG"/>
              </w:rPr>
              <w:t xml:space="preserve"> </w:t>
            </w:r>
            <w:r w:rsidR="009B400E">
              <w:rPr>
                <w:spacing w:val="-4"/>
                <w:lang w:bidi="ar-EG"/>
              </w:rPr>
              <w:t>(WTDC)</w:t>
            </w:r>
            <w:r w:rsidRPr="00D85E10">
              <w:rPr>
                <w:spacing w:val="-4"/>
                <w:rtl/>
                <w:lang w:bidi="ar-EG"/>
              </w:rPr>
              <w:t xml:space="preserve"> والقرار 215 (بوخارست، 2022) لمؤتمر المندوبين المفوضين.</w:t>
            </w:r>
          </w:p>
        </w:tc>
      </w:tr>
    </w:tbl>
    <w:p w14:paraId="1138E30D" w14:textId="77777777" w:rsidR="0006468A" w:rsidRPr="00DA68A8" w:rsidRDefault="0006468A" w:rsidP="0006468A">
      <w:pPr>
        <w:rPr>
          <w:rtl/>
          <w:lang w:bidi="ar-EG"/>
        </w:rPr>
      </w:pPr>
    </w:p>
    <w:p w14:paraId="4E6B261D" w14:textId="77777777" w:rsidR="00882A17" w:rsidRPr="00DA68A8" w:rsidRDefault="00882A17">
      <w:pPr>
        <w:tabs>
          <w:tab w:val="clear" w:pos="794"/>
        </w:tabs>
        <w:bidi w:val="0"/>
        <w:spacing w:before="0" w:after="160" w:line="259" w:lineRule="auto"/>
        <w:jc w:val="left"/>
        <w:rPr>
          <w:lang w:bidi="ar-EG"/>
        </w:rPr>
      </w:pPr>
      <w:r w:rsidRPr="00DA68A8">
        <w:rPr>
          <w:rtl/>
          <w:lang w:bidi="ar-EG"/>
        </w:rPr>
        <w:br w:type="page"/>
      </w:r>
    </w:p>
    <w:p w14:paraId="074559E9" w14:textId="470A48D5" w:rsidR="0019128D" w:rsidRPr="00DA68A8" w:rsidRDefault="00211FF1" w:rsidP="00211FF1">
      <w:pPr>
        <w:pStyle w:val="Heading1"/>
        <w:rPr>
          <w:rtl/>
          <w:lang w:bidi="ar-EG"/>
        </w:rPr>
      </w:pPr>
      <w:r w:rsidRPr="00DA68A8">
        <w:rPr>
          <w:rtl/>
          <w:lang w:bidi="ar-EG"/>
        </w:rPr>
        <w:lastRenderedPageBreak/>
        <w:t>1</w:t>
      </w:r>
      <w:r w:rsidRPr="00DA68A8">
        <w:rPr>
          <w:rtl/>
          <w:lang w:bidi="ar-EG"/>
        </w:rPr>
        <w:tab/>
        <w:t>مقدمة</w:t>
      </w:r>
    </w:p>
    <w:p w14:paraId="5F73D79B" w14:textId="48A6E1AE" w:rsidR="003474E4" w:rsidRPr="00DA68A8" w:rsidRDefault="000D1196" w:rsidP="003474E4">
      <w:pPr>
        <w:rPr>
          <w:rtl/>
        </w:rPr>
      </w:pPr>
      <w:r>
        <w:rPr>
          <w:rFonts w:hint="cs"/>
          <w:rtl/>
        </w:rPr>
        <w:t>تتضمن</w:t>
      </w:r>
      <w:r w:rsidR="003474E4" w:rsidRPr="00DA68A8">
        <w:rPr>
          <w:rtl/>
        </w:rPr>
        <w:t xml:space="preserve"> المبادرات الخاصة المبادرات/المشاريع الأربعة التالية التي وضعها مكتب تنمية الاتصالات</w:t>
      </w:r>
      <w:r w:rsidR="00ED73D4">
        <w:rPr>
          <w:rFonts w:hint="cs"/>
          <w:rtl/>
        </w:rPr>
        <w:t>،</w:t>
      </w:r>
      <w:r w:rsidR="003474E4" w:rsidRPr="00DA68A8">
        <w:rPr>
          <w:rtl/>
        </w:rPr>
        <w:t xml:space="preserve"> </w:t>
      </w:r>
      <w:r>
        <w:rPr>
          <w:rFonts w:hint="cs"/>
          <w:rtl/>
        </w:rPr>
        <w:t>وهي</w:t>
      </w:r>
      <w:r w:rsidR="003474E4" w:rsidRPr="00DA68A8">
        <w:rPr>
          <w:rtl/>
        </w:rPr>
        <w:t xml:space="preserve"> تشمل</w:t>
      </w:r>
      <w:r>
        <w:rPr>
          <w:rFonts w:hint="cs"/>
          <w:rtl/>
        </w:rPr>
        <w:t xml:space="preserve"> كل</w:t>
      </w:r>
      <w:r w:rsidR="003474E4" w:rsidRPr="00DA68A8">
        <w:rPr>
          <w:rtl/>
        </w:rPr>
        <w:t xml:space="preserve"> أولويات قطاع تنمية الاتصالا</w:t>
      </w:r>
      <w:r w:rsidR="00CF76F6" w:rsidRPr="00DA68A8">
        <w:rPr>
          <w:rtl/>
        </w:rPr>
        <w:t>ت:</w:t>
      </w:r>
      <w:r w:rsidR="003474E4" w:rsidRPr="00DA68A8">
        <w:t xml:space="preserve"> </w:t>
      </w:r>
    </w:p>
    <w:p w14:paraId="4B78F8CC" w14:textId="6352CF15" w:rsidR="00211FF1" w:rsidRPr="00D85E10" w:rsidRDefault="00211FF1" w:rsidP="00D85E10">
      <w:pPr>
        <w:pStyle w:val="enumlev1"/>
        <w:rPr>
          <w:rtl/>
        </w:rPr>
      </w:pPr>
      <w:r w:rsidRPr="00D85E10">
        <w:sym w:font="Symbol" w:char="F0B7"/>
      </w:r>
      <w:r w:rsidRPr="00D85E10">
        <w:rPr>
          <w:rtl/>
        </w:rPr>
        <w:tab/>
      </w:r>
      <w:r w:rsidR="00BC0209" w:rsidRPr="00D85E10">
        <w:rPr>
          <w:rtl/>
        </w:rPr>
        <w:t xml:space="preserve">مبادرة </w:t>
      </w:r>
      <w:r w:rsidR="00BC0209" w:rsidRPr="00D85E10">
        <w:t>Giga</w:t>
      </w:r>
    </w:p>
    <w:p w14:paraId="389678B4" w14:textId="5B5611BD" w:rsidR="00211FF1" w:rsidRPr="00D85E10" w:rsidRDefault="00211FF1" w:rsidP="00D85E10">
      <w:pPr>
        <w:pStyle w:val="enumlev1"/>
      </w:pPr>
      <w:r w:rsidRPr="00D85E10">
        <w:sym w:font="Symbol" w:char="F0B7"/>
      </w:r>
      <w:r w:rsidRPr="00D85E10">
        <w:rPr>
          <w:rtl/>
        </w:rPr>
        <w:tab/>
      </w:r>
      <w:r w:rsidR="000D1196" w:rsidRPr="00D85E10">
        <w:rPr>
          <w:rFonts w:hint="cs"/>
          <w:rtl/>
        </w:rPr>
        <w:t>المشروع المشترك بين الاتحاد الدولي للاتصالات و</w:t>
      </w:r>
      <w:r w:rsidR="00BC0209" w:rsidRPr="00D85E10">
        <w:rPr>
          <w:rtl/>
        </w:rPr>
        <w:t xml:space="preserve">مكتب المملكة المتحدة للشؤون الخارجية وشؤون الكومنولث والتنمية </w:t>
      </w:r>
      <w:r w:rsidR="00BC0209" w:rsidRPr="00D85E10">
        <w:t>(FCDO)</w:t>
      </w:r>
    </w:p>
    <w:p w14:paraId="7FA157F8" w14:textId="56F1A8B8" w:rsidR="00211FF1" w:rsidRPr="00D85E10" w:rsidRDefault="00211FF1" w:rsidP="00D85E10">
      <w:pPr>
        <w:pStyle w:val="enumlev1"/>
        <w:rPr>
          <w:rtl/>
        </w:rPr>
      </w:pPr>
      <w:r w:rsidRPr="00D85E10">
        <w:sym w:font="Symbol" w:char="F0B7"/>
      </w:r>
      <w:r w:rsidRPr="00D85E10">
        <w:rPr>
          <w:rtl/>
        </w:rPr>
        <w:tab/>
      </w:r>
      <w:r w:rsidR="00BC0209" w:rsidRPr="00D85E10">
        <w:rPr>
          <w:rtl/>
        </w:rPr>
        <w:t>مبادرة التوصيل من أجل التعافي (Connect2Recover)</w:t>
      </w:r>
    </w:p>
    <w:p w14:paraId="6BB8C957" w14:textId="68EB4F45" w:rsidR="00211FF1" w:rsidRPr="00D85E10" w:rsidRDefault="00211FF1" w:rsidP="00D85E10">
      <w:pPr>
        <w:pStyle w:val="enumlev1"/>
        <w:rPr>
          <w:rtl/>
        </w:rPr>
      </w:pPr>
      <w:r w:rsidRPr="00D85E10">
        <w:sym w:font="Symbol" w:char="F0B7"/>
      </w:r>
      <w:r w:rsidRPr="00D85E10">
        <w:rPr>
          <w:rtl/>
        </w:rPr>
        <w:tab/>
      </w:r>
      <w:r w:rsidR="00BC0209" w:rsidRPr="00D85E10">
        <w:rPr>
          <w:rtl/>
        </w:rPr>
        <w:t>الشراكة من أجل التوصيل</w:t>
      </w:r>
      <w:r w:rsidR="000D1196" w:rsidRPr="00D85E10">
        <w:rPr>
          <w:rFonts w:hint="cs"/>
          <w:rtl/>
        </w:rPr>
        <w:t xml:space="preserve"> (</w:t>
      </w:r>
      <w:bookmarkStart w:id="1" w:name="lt_pId035"/>
      <w:r w:rsidR="000D1196" w:rsidRPr="00D85E10">
        <w:t>Partner2Connect</w:t>
      </w:r>
      <w:bookmarkEnd w:id="1"/>
      <w:r w:rsidR="000D1196" w:rsidRPr="00D85E10">
        <w:rPr>
          <w:rFonts w:hint="cs"/>
          <w:rtl/>
        </w:rPr>
        <w:t>)</w:t>
      </w:r>
    </w:p>
    <w:p w14:paraId="687C3F44" w14:textId="5746ECA7" w:rsidR="00F648A1" w:rsidRPr="00D85E10" w:rsidRDefault="00FB1852" w:rsidP="00D85E10">
      <w:pPr>
        <w:rPr>
          <w:rtl/>
        </w:rPr>
      </w:pPr>
      <w:r w:rsidRPr="00D85E10">
        <w:rPr>
          <w:rtl/>
        </w:rPr>
        <w:t>وهي تفي</w:t>
      </w:r>
      <w:r w:rsidR="00040EBD" w:rsidRPr="00D85E10">
        <w:rPr>
          <w:rFonts w:hint="cs"/>
          <w:rtl/>
        </w:rPr>
        <w:t>، جملةً،</w:t>
      </w:r>
      <w:r w:rsidRPr="00D85E10">
        <w:rPr>
          <w:rtl/>
        </w:rPr>
        <w:t xml:space="preserve"> بالقرارات 16 (المراجَع في بوينس آيرس، 2017) و18 و25 و37 (المراجَع</w:t>
      </w:r>
      <w:r w:rsidR="00F648A1" w:rsidRPr="00D85E10">
        <w:rPr>
          <w:rFonts w:hint="cs"/>
          <w:rtl/>
        </w:rPr>
        <w:t>ة</w:t>
      </w:r>
      <w:r w:rsidRPr="00D85E10">
        <w:rPr>
          <w:rtl/>
        </w:rPr>
        <w:t xml:space="preserve"> في كيغالي، 2022) و60 (حيدر آباد، 2010) و87 و88 (كي</w:t>
      </w:r>
      <w:r w:rsidR="00F648A1" w:rsidRPr="00D85E10">
        <w:rPr>
          <w:rFonts w:hint="cs"/>
          <w:rtl/>
        </w:rPr>
        <w:t>غ</w:t>
      </w:r>
      <w:r w:rsidRPr="00D85E10">
        <w:rPr>
          <w:rtl/>
        </w:rPr>
        <w:t>الي، 2022) للمؤتمر العالمي لتنمية الاتصالات</w:t>
      </w:r>
      <w:r w:rsidR="00D85E10" w:rsidRPr="00D85E10">
        <w:rPr>
          <w:rFonts w:hint="cs"/>
          <w:rtl/>
        </w:rPr>
        <w:t> </w:t>
      </w:r>
      <w:r w:rsidR="00D85E10" w:rsidRPr="00D85E10">
        <w:t>(WTDC)</w:t>
      </w:r>
      <w:r w:rsidRPr="00D85E10">
        <w:rPr>
          <w:rtl/>
        </w:rPr>
        <w:t xml:space="preserve"> والقرار 215 (بوخارست، 2022) لمؤتمر المندوبين المفوضين</w:t>
      </w:r>
      <w:r w:rsidR="00F648A1" w:rsidRPr="00D85E10">
        <w:rPr>
          <w:rFonts w:hint="cs"/>
          <w:rtl/>
        </w:rPr>
        <w:t>،</w:t>
      </w:r>
      <w:r w:rsidRPr="00D85E10">
        <w:rPr>
          <w:rtl/>
        </w:rPr>
        <w:t xml:space="preserve"> </w:t>
      </w:r>
      <w:r w:rsidR="00F648A1" w:rsidRPr="00D85E10">
        <w:rPr>
          <w:rFonts w:hint="cs"/>
          <w:rtl/>
        </w:rPr>
        <w:t>كما تتماشى</w:t>
      </w:r>
      <w:r w:rsidRPr="00D85E10">
        <w:rPr>
          <w:rtl/>
        </w:rPr>
        <w:t xml:space="preserve"> مع خطة عمل بوينس آيرس وخطة عمل كيغالي. </w:t>
      </w:r>
      <w:r w:rsidR="00F648A1" w:rsidRPr="00D85E10">
        <w:rPr>
          <w:rtl/>
        </w:rPr>
        <w:t xml:space="preserve">وتوضح جميع المبادرات الخاصة </w:t>
      </w:r>
      <w:r w:rsidR="00F648A1" w:rsidRPr="00D85E10">
        <w:rPr>
          <w:rFonts w:hint="cs"/>
          <w:rtl/>
        </w:rPr>
        <w:t>أثر</w:t>
      </w:r>
      <w:r w:rsidR="00F648A1" w:rsidRPr="00D85E10">
        <w:rPr>
          <w:rtl/>
        </w:rPr>
        <w:t xml:space="preserve"> التعبئة الفعالة للموارد والتعاون الدولي </w:t>
      </w:r>
      <w:r w:rsidR="00F648A1" w:rsidRPr="00D85E10">
        <w:rPr>
          <w:rFonts w:hint="cs"/>
          <w:rtl/>
        </w:rPr>
        <w:t>في</w:t>
      </w:r>
      <w:r w:rsidR="00F648A1" w:rsidRPr="00D85E10">
        <w:rPr>
          <w:rtl/>
        </w:rPr>
        <w:t xml:space="preserve"> تحقيق أهداف قطاع تنمية الاتصالات وأولوياته.</w:t>
      </w:r>
    </w:p>
    <w:p w14:paraId="66B5404B" w14:textId="7AC4837D" w:rsidR="0085220F" w:rsidRPr="00DA68A8" w:rsidRDefault="0085220F" w:rsidP="00211FF1">
      <w:pPr>
        <w:rPr>
          <w:rtl/>
        </w:rPr>
      </w:pPr>
      <w:r w:rsidRPr="00AF4ADC">
        <w:rPr>
          <w:rtl/>
        </w:rPr>
        <w:t>و</w:t>
      </w:r>
      <w:r w:rsidR="00040EBD">
        <w:rPr>
          <w:rFonts w:hint="cs"/>
          <w:rtl/>
        </w:rPr>
        <w:t xml:space="preserve">قد </w:t>
      </w:r>
      <w:r w:rsidRPr="00AF4ADC">
        <w:rPr>
          <w:rtl/>
        </w:rPr>
        <w:t xml:space="preserve">جرى تبادل المعلومات المفصلة بشأن أثر الشراكة وتعبئة الموارد على المبادرات الخاصة الأربع خلال ورشة عمل لجنة الدراسات 1 لقطاع تنمية الاتصالات بشأن التوصيلية المفيدة (التفاصيل </w:t>
      </w:r>
      <w:hyperlink r:id="rId9" w:history="1">
        <w:r w:rsidRPr="00437B62">
          <w:rPr>
            <w:rStyle w:val="Hyperlink"/>
            <w:rtl/>
          </w:rPr>
          <w:t>هنا</w:t>
        </w:r>
      </w:hyperlink>
      <w:r>
        <w:rPr>
          <w:rFonts w:hint="cs"/>
          <w:rtl/>
        </w:rPr>
        <w:t>).</w:t>
      </w:r>
    </w:p>
    <w:p w14:paraId="7EB805B5" w14:textId="0FE283D2" w:rsidR="00FB1852" w:rsidRPr="00DA68A8" w:rsidRDefault="00211FF1" w:rsidP="00D85E10">
      <w:pPr>
        <w:pStyle w:val="Heading1"/>
        <w:rPr>
          <w:lang w:val="ar-SA" w:eastAsia="zh-TW" w:bidi="en-GB"/>
        </w:rPr>
      </w:pPr>
      <w:r w:rsidRPr="00DA68A8">
        <w:rPr>
          <w:rtl/>
          <w:lang w:bidi="ar-EG"/>
        </w:rPr>
        <w:t>2</w:t>
      </w:r>
      <w:r w:rsidRPr="00DA68A8">
        <w:rPr>
          <w:rtl/>
          <w:lang w:bidi="ar-EG"/>
        </w:rPr>
        <w:tab/>
      </w:r>
      <w:r w:rsidR="00FB1852" w:rsidRPr="00DA68A8">
        <w:rPr>
          <w:rtl/>
        </w:rPr>
        <w:t xml:space="preserve">مبادرة </w:t>
      </w:r>
      <w:r w:rsidR="00FB1852" w:rsidRPr="00DA68A8">
        <w:t>Giga</w:t>
      </w:r>
    </w:p>
    <w:p w14:paraId="48E2BF40" w14:textId="203D276C" w:rsidR="00211FF1" w:rsidRPr="00DA68A8" w:rsidRDefault="00211FF1" w:rsidP="00211FF1">
      <w:pPr>
        <w:pStyle w:val="Headingb"/>
        <w:rPr>
          <w:rtl/>
          <w:lang w:bidi="ar-EG"/>
        </w:rPr>
      </w:pPr>
      <w:r w:rsidRPr="00DA68A8">
        <w:rPr>
          <w:rtl/>
          <w:lang w:bidi="ar-EG"/>
        </w:rPr>
        <w:t>خلفية</w:t>
      </w:r>
    </w:p>
    <w:p w14:paraId="4D241402" w14:textId="5FF541FA" w:rsidR="00885F07" w:rsidRPr="00DA68A8" w:rsidRDefault="00885F07" w:rsidP="00D85E10">
      <w:pPr>
        <w:rPr>
          <w:lang w:val="ar-SA" w:eastAsia="zh-TW" w:bidi="en-GB"/>
        </w:rPr>
      </w:pPr>
      <w:r w:rsidRPr="00DA68A8">
        <w:rPr>
          <w:rtl/>
        </w:rPr>
        <w:t xml:space="preserve">مبادرة </w:t>
      </w:r>
      <w:r w:rsidRPr="00DA68A8">
        <w:t>Giga</w:t>
      </w:r>
      <w:r w:rsidRPr="00DA68A8">
        <w:rPr>
          <w:rtl/>
        </w:rPr>
        <w:t xml:space="preserve"> هي مشروع مشترك بين الاتحاد واليونيسف، أطلقته الجمعية العامة للأمم المتحدة في عام 2019، وهو يرمي إلى توصيل كل مدرسة في العالم بالإنترنت وكل شاب وشابة بالمعلومات والفرص والخيارات بحلول عام 2030. و</w:t>
      </w:r>
      <w:r w:rsidR="00F648A1">
        <w:rPr>
          <w:rtl/>
        </w:rPr>
        <w:t>ي</w:t>
      </w:r>
      <w:r w:rsidRPr="00DA68A8">
        <w:rPr>
          <w:rtl/>
        </w:rPr>
        <w:t>شارك 19 بلداً بنشاط في</w:t>
      </w:r>
      <w:r w:rsidR="00040EBD">
        <w:rPr>
          <w:rtl/>
        </w:rPr>
        <w:t xml:space="preserve"> هذه</w:t>
      </w:r>
      <w:r w:rsidRPr="00DA68A8">
        <w:rPr>
          <w:rtl/>
        </w:rPr>
        <w:t xml:space="preserve"> المبادرة </w:t>
      </w:r>
      <w:r w:rsidR="00040EBD">
        <w:rPr>
          <w:rtl/>
        </w:rPr>
        <w:t>ويسهم</w:t>
      </w:r>
      <w:r w:rsidRPr="00DA68A8">
        <w:rPr>
          <w:rtl/>
        </w:rPr>
        <w:t xml:space="preserve"> 14 شريكاً </w:t>
      </w:r>
      <w:r w:rsidR="00040EBD">
        <w:rPr>
          <w:rtl/>
        </w:rPr>
        <w:t>فيها</w:t>
      </w:r>
      <w:r w:rsidRPr="00DA68A8">
        <w:rPr>
          <w:rtl/>
        </w:rPr>
        <w:t>.</w:t>
      </w:r>
    </w:p>
    <w:p w14:paraId="172F157A" w14:textId="0FBB5A8A" w:rsidR="00885F07" w:rsidRPr="00DA68A8" w:rsidRDefault="00885F07" w:rsidP="00D85E10">
      <w:pPr>
        <w:rPr>
          <w:rtl/>
        </w:rPr>
      </w:pPr>
      <w:r w:rsidRPr="00DA68A8">
        <w:rPr>
          <w:rtl/>
        </w:rPr>
        <w:t xml:space="preserve">وفي إطار مبادرة </w:t>
      </w:r>
      <w:r w:rsidRPr="00DA68A8">
        <w:t>Giga</w:t>
      </w:r>
      <w:r w:rsidRPr="00DA68A8">
        <w:rPr>
          <w:rtl/>
        </w:rPr>
        <w:t>، يسعى الاتحاد</w:t>
      </w:r>
      <w:r w:rsidR="00040EBD">
        <w:rPr>
          <w:rtl/>
        </w:rPr>
        <w:t>،</w:t>
      </w:r>
      <w:r w:rsidRPr="00DA68A8">
        <w:rPr>
          <w:rtl/>
        </w:rPr>
        <w:t xml:space="preserve"> بالشراكة مع اليونيسيف</w:t>
      </w:r>
      <w:r w:rsidR="00040EBD">
        <w:rPr>
          <w:rtl/>
        </w:rPr>
        <w:t>،</w:t>
      </w:r>
      <w:r w:rsidRPr="00DA68A8">
        <w:rPr>
          <w:rtl/>
        </w:rPr>
        <w:t xml:space="preserve"> إلى تحقيق الأهداف المحددة في </w:t>
      </w:r>
      <w:hyperlink r:id="rId10" w:history="1">
        <w:r w:rsidRPr="00437B62">
          <w:rPr>
            <w:rStyle w:val="Hyperlink"/>
            <w:rtl/>
          </w:rPr>
          <w:t>القرار 87 للمؤتمر العالمي لتنمية الاتصالات</w:t>
        </w:r>
      </w:hyperlink>
      <w:r w:rsidRPr="00DA68A8">
        <w:rPr>
          <w:rtl/>
        </w:rPr>
        <w:t xml:space="preserve">، الذي يركز، ضمن أمور أخرى، على العمل على توصيل المدارس </w:t>
      </w:r>
      <w:r w:rsidR="005754E6">
        <w:rPr>
          <w:rtl/>
        </w:rPr>
        <w:t>و</w:t>
      </w:r>
      <w:r w:rsidRPr="00DA68A8">
        <w:rPr>
          <w:rtl/>
        </w:rPr>
        <w:t xml:space="preserve">الشباب بخدمات تكنولوجيا المعلومات والاتصالات، ووضع المعايير والأهداف العالمية بشأن توصيلية المدارس </w:t>
      </w:r>
      <w:r w:rsidR="005754E6">
        <w:rPr>
          <w:rtl/>
        </w:rPr>
        <w:t>بحلول</w:t>
      </w:r>
      <w:r w:rsidRPr="00DA68A8">
        <w:rPr>
          <w:rtl/>
        </w:rPr>
        <w:t xml:space="preserve"> 2030، وتقييم النماذج الخاصة بن</w:t>
      </w:r>
      <w:r w:rsidR="00040EBD">
        <w:rPr>
          <w:rtl/>
        </w:rPr>
        <w:t>ُ</w:t>
      </w:r>
      <w:r w:rsidRPr="00DA68A8">
        <w:rPr>
          <w:rtl/>
        </w:rPr>
        <w:t>ه</w:t>
      </w:r>
      <w:r w:rsidR="00040EBD">
        <w:rPr>
          <w:rtl/>
        </w:rPr>
        <w:t>ُ</w:t>
      </w:r>
      <w:r w:rsidRPr="00DA68A8">
        <w:rPr>
          <w:rtl/>
        </w:rPr>
        <w:t>ج تمويل ميسورة التكلفة ومستدامة ل</w:t>
      </w:r>
      <w:r w:rsidR="00040EBD">
        <w:rPr>
          <w:rtl/>
        </w:rPr>
        <w:t>استفادة ا</w:t>
      </w:r>
      <w:r w:rsidRPr="00DA68A8">
        <w:rPr>
          <w:rtl/>
        </w:rPr>
        <w:t xml:space="preserve">لشباب </w:t>
      </w:r>
      <w:r w:rsidR="00040EBD">
        <w:rPr>
          <w:rtl/>
        </w:rPr>
        <w:t>من</w:t>
      </w:r>
      <w:r w:rsidRPr="00DA68A8">
        <w:rPr>
          <w:rtl/>
        </w:rPr>
        <w:t xml:space="preserve"> خدمات تكنولوجيا المعلومات والاتصالات، والمساعدة في وضع أطر </w:t>
      </w:r>
      <w:proofErr w:type="spellStart"/>
      <w:r w:rsidRPr="00DA68A8">
        <w:rPr>
          <w:rtl/>
        </w:rPr>
        <w:t>سياساتية</w:t>
      </w:r>
      <w:proofErr w:type="spellEnd"/>
      <w:r w:rsidRPr="00DA68A8">
        <w:rPr>
          <w:rtl/>
        </w:rPr>
        <w:t xml:space="preserve"> وتنظيمية ومالية لتوصيل المدارس بالإنترنت.</w:t>
      </w:r>
    </w:p>
    <w:p w14:paraId="5081865E" w14:textId="61EE31EE" w:rsidR="00A85A22" w:rsidRPr="005754E6" w:rsidRDefault="00A85A22" w:rsidP="00D85E10">
      <w:pPr>
        <w:pStyle w:val="Headingb"/>
        <w:rPr>
          <w:lang w:eastAsia="zh-TW" w:bidi="en-GB"/>
        </w:rPr>
      </w:pPr>
      <w:r w:rsidRPr="00DA68A8">
        <w:rPr>
          <w:rtl/>
        </w:rPr>
        <w:t>تعبئة الموارد والتعاون الدولي</w:t>
      </w:r>
      <w:r w:rsidR="005754E6">
        <w:rPr>
          <w:rFonts w:hint="cs"/>
          <w:rtl/>
        </w:rPr>
        <w:t xml:space="preserve"> في إطار </w:t>
      </w:r>
      <w:r w:rsidR="005754E6" w:rsidRPr="005754E6">
        <w:rPr>
          <w:rtl/>
        </w:rPr>
        <w:t xml:space="preserve">مبادرة </w:t>
      </w:r>
      <w:r w:rsidR="005754E6" w:rsidRPr="005754E6">
        <w:t>Giga</w:t>
      </w:r>
    </w:p>
    <w:p w14:paraId="3C1B8DF4" w14:textId="6C6EA56C" w:rsidR="00211FF1" w:rsidRPr="00D85E10" w:rsidRDefault="00211FF1" w:rsidP="00885F07">
      <w:pPr>
        <w:pStyle w:val="enumlev1"/>
        <w:rPr>
          <w:rtl/>
          <w:lang w:bidi="ar-SA"/>
        </w:rPr>
      </w:pPr>
      <w:r w:rsidRPr="00DA68A8">
        <w:sym w:font="Symbol" w:char="F0B7"/>
      </w:r>
      <w:r w:rsidRPr="00DA68A8">
        <w:rPr>
          <w:rtl/>
        </w:rPr>
        <w:tab/>
      </w:r>
      <w:r w:rsidR="00A85A22" w:rsidRPr="00D85E10">
        <w:rPr>
          <w:rtl/>
        </w:rPr>
        <w:t xml:space="preserve">في الفترة منذ مايو 2022، اجتذبت مبادرة </w:t>
      </w:r>
      <w:r w:rsidR="00A85A22" w:rsidRPr="00D85E10">
        <w:t>Giga</w:t>
      </w:r>
      <w:r w:rsidR="00A85A22" w:rsidRPr="00D85E10">
        <w:rPr>
          <w:rtl/>
        </w:rPr>
        <w:t xml:space="preserve"> التمويل والشركاء </w:t>
      </w:r>
      <w:r w:rsidR="005754E6" w:rsidRPr="00D85E10">
        <w:rPr>
          <w:rFonts w:hint="cs"/>
          <w:rtl/>
        </w:rPr>
        <w:t>على النحو التالي</w:t>
      </w:r>
      <w:r w:rsidR="00A85A22" w:rsidRPr="00D85E10">
        <w:rPr>
          <w:rtl/>
          <w:lang w:bidi="ar-SA"/>
        </w:rPr>
        <w:t>:</w:t>
      </w:r>
    </w:p>
    <w:p w14:paraId="1AC3DF52" w14:textId="5140284B" w:rsidR="00211FF1" w:rsidRPr="00D85E10" w:rsidRDefault="00D85E10" w:rsidP="00211FF1">
      <w:pPr>
        <w:pStyle w:val="enumlev2"/>
        <w:rPr>
          <w:rtl/>
          <w:lang w:bidi="ar-EG"/>
        </w:rPr>
      </w:pPr>
      <w:r>
        <w:rPr>
          <w:rFonts w:ascii="Courier New" w:hAnsi="Courier New" w:cs="Courier New"/>
          <w:rtl/>
          <w:lang w:bidi="ar-EG"/>
        </w:rPr>
        <w:t>o</w:t>
      </w:r>
      <w:r w:rsidR="00211FF1" w:rsidRPr="00D85E10">
        <w:rPr>
          <w:rtl/>
          <w:lang w:bidi="ar-EG"/>
        </w:rPr>
        <w:tab/>
      </w:r>
      <w:r w:rsidR="00A85A22" w:rsidRPr="00D85E10">
        <w:rPr>
          <w:rtl/>
        </w:rPr>
        <w:t xml:space="preserve">تسهم حكومة سويسرا بمبلغ 2,1 مليون فرنك سويسري على مدى ثلاث سنوات لإنشاء الأمانة العالمية لمبادرة </w:t>
      </w:r>
      <w:r w:rsidR="00A85A22" w:rsidRPr="00D85E10">
        <w:t>Giga</w:t>
      </w:r>
      <w:r w:rsidR="00A85A22" w:rsidRPr="00D85E10">
        <w:rPr>
          <w:rtl/>
        </w:rPr>
        <w:t xml:space="preserve"> في جنيف؛</w:t>
      </w:r>
    </w:p>
    <w:p w14:paraId="6EDBA168" w14:textId="0963A6AC" w:rsidR="00211FF1" w:rsidRPr="00D85E10" w:rsidRDefault="00D85E10" w:rsidP="00211FF1">
      <w:pPr>
        <w:pStyle w:val="enumlev2"/>
        <w:rPr>
          <w:rtl/>
          <w:lang w:bidi="ar-SY"/>
        </w:rPr>
      </w:pPr>
      <w:r>
        <w:rPr>
          <w:rFonts w:ascii="Courier New" w:hAnsi="Courier New" w:cs="Courier New"/>
          <w:rtl/>
          <w:lang w:bidi="ar-EG"/>
        </w:rPr>
        <w:t>o</w:t>
      </w:r>
      <w:r w:rsidR="00211FF1" w:rsidRPr="00D85E10">
        <w:rPr>
          <w:rtl/>
          <w:lang w:bidi="ar-EG"/>
        </w:rPr>
        <w:tab/>
      </w:r>
      <w:r w:rsidR="005754E6" w:rsidRPr="00D85E10">
        <w:rPr>
          <w:rFonts w:hint="cs"/>
          <w:rtl/>
          <w:lang w:bidi="ar-EG"/>
        </w:rPr>
        <w:t xml:space="preserve">تسهم </w:t>
      </w:r>
      <w:r w:rsidR="00A85A22" w:rsidRPr="00D85E10">
        <w:rPr>
          <w:rtl/>
        </w:rPr>
        <w:t xml:space="preserve">حكومة إسبانيا (على ثلاثة مستويات - إسبانيا </w:t>
      </w:r>
      <w:proofErr w:type="spellStart"/>
      <w:r w:rsidR="00A85A22" w:rsidRPr="00D85E10">
        <w:rPr>
          <w:rtl/>
        </w:rPr>
        <w:t>وكات</w:t>
      </w:r>
      <w:r w:rsidR="005754E6" w:rsidRPr="00D85E10">
        <w:rPr>
          <w:rFonts w:hint="cs"/>
          <w:rtl/>
        </w:rPr>
        <w:t>ال</w:t>
      </w:r>
      <w:r w:rsidR="00A85A22" w:rsidRPr="00D85E10">
        <w:rPr>
          <w:rtl/>
        </w:rPr>
        <w:t>ونيا</w:t>
      </w:r>
      <w:proofErr w:type="spellEnd"/>
      <w:r w:rsidR="00A85A22" w:rsidRPr="00D85E10">
        <w:rPr>
          <w:rtl/>
        </w:rPr>
        <w:t xml:space="preserve"> وبرشلونة) بما </w:t>
      </w:r>
      <w:r w:rsidR="005754E6" w:rsidRPr="00D85E10">
        <w:rPr>
          <w:rFonts w:hint="cs"/>
          <w:rtl/>
        </w:rPr>
        <w:t>يصل إلى</w:t>
      </w:r>
      <w:r w:rsidR="00A85A22" w:rsidRPr="00D85E10">
        <w:rPr>
          <w:rtl/>
        </w:rPr>
        <w:t xml:space="preserve"> 17,5 مليون يورو لمدة ثلاث سنوات لاستضافة مركز </w:t>
      </w:r>
      <w:r w:rsidR="00A85A22" w:rsidRPr="00D85E10">
        <w:t>Giga</w:t>
      </w:r>
      <w:r w:rsidR="005754E6" w:rsidRPr="00D85E10">
        <w:rPr>
          <w:rFonts w:hint="cs"/>
          <w:rtl/>
          <w:lang w:bidi="ar-EG"/>
        </w:rPr>
        <w:t xml:space="preserve"> </w:t>
      </w:r>
      <w:r w:rsidR="005754E6" w:rsidRPr="00D85E10">
        <w:rPr>
          <w:rtl/>
        </w:rPr>
        <w:t>التكنولوجي</w:t>
      </w:r>
      <w:r w:rsidR="005754E6" w:rsidRPr="00D85E10">
        <w:rPr>
          <w:rFonts w:hint="cs"/>
          <w:rtl/>
          <w:lang w:bidi="ar-EG"/>
        </w:rPr>
        <w:t>.</w:t>
      </w:r>
    </w:p>
    <w:p w14:paraId="343ED1D4" w14:textId="6DF370BE" w:rsidR="00211FF1" w:rsidRPr="00D85E10" w:rsidRDefault="00211FF1" w:rsidP="00211FF1">
      <w:pPr>
        <w:pStyle w:val="enumlev1"/>
        <w:rPr>
          <w:rtl/>
        </w:rPr>
      </w:pPr>
      <w:r w:rsidRPr="00D85E10">
        <w:sym w:font="Symbol" w:char="F0B7"/>
      </w:r>
      <w:r w:rsidRPr="00D85E10">
        <w:rPr>
          <w:rtl/>
        </w:rPr>
        <w:tab/>
      </w:r>
      <w:r w:rsidR="00DA52A3" w:rsidRPr="00D85E10">
        <w:rPr>
          <w:rtl/>
        </w:rPr>
        <w:t xml:space="preserve">في المجموع، </w:t>
      </w:r>
      <w:r w:rsidR="005754E6" w:rsidRPr="00D85E10">
        <w:rPr>
          <w:rFonts w:hint="cs"/>
          <w:rtl/>
        </w:rPr>
        <w:t>و</w:t>
      </w:r>
      <w:r w:rsidR="00DA52A3" w:rsidRPr="00D85E10">
        <w:rPr>
          <w:rtl/>
        </w:rPr>
        <w:t>منذ إطلاق</w:t>
      </w:r>
      <w:r w:rsidR="005754E6" w:rsidRPr="00D85E10">
        <w:rPr>
          <w:rFonts w:hint="cs"/>
          <w:rtl/>
        </w:rPr>
        <w:t xml:space="preserve"> المبادرة</w:t>
      </w:r>
      <w:r w:rsidR="00DA52A3" w:rsidRPr="00D85E10">
        <w:rPr>
          <w:rtl/>
        </w:rPr>
        <w:t xml:space="preserve"> في عام 2019، </w:t>
      </w:r>
      <w:r w:rsidR="005754E6" w:rsidRPr="00D85E10">
        <w:rPr>
          <w:rFonts w:hint="cs"/>
          <w:rtl/>
        </w:rPr>
        <w:t>بلغ التمويل</w:t>
      </w:r>
      <w:r w:rsidR="00DA52A3" w:rsidRPr="00D85E10">
        <w:rPr>
          <w:rtl/>
        </w:rPr>
        <w:t xml:space="preserve"> أكثر من 47,6 مليون دولار أمريكي، وساهم 14 شريكاً </w:t>
      </w:r>
      <w:r w:rsidR="005754E6" w:rsidRPr="00D85E10">
        <w:rPr>
          <w:rFonts w:hint="cs"/>
          <w:rtl/>
        </w:rPr>
        <w:t>بنشاط</w:t>
      </w:r>
      <w:r w:rsidR="00DA52A3" w:rsidRPr="00D85E10">
        <w:rPr>
          <w:rtl/>
        </w:rPr>
        <w:t xml:space="preserve"> في مبادر</w:t>
      </w:r>
      <w:r w:rsidR="005754E6" w:rsidRPr="00D85E10">
        <w:rPr>
          <w:rFonts w:hint="cs"/>
          <w:rtl/>
        </w:rPr>
        <w:t>ات</w:t>
      </w:r>
      <w:r w:rsidR="00DA52A3" w:rsidRPr="00D85E10">
        <w:rPr>
          <w:rtl/>
        </w:rPr>
        <w:t xml:space="preserve"> </w:t>
      </w:r>
      <w:proofErr w:type="spellStart"/>
      <w:r w:rsidR="00DA52A3" w:rsidRPr="00D85E10">
        <w:rPr>
          <w:rtl/>
        </w:rPr>
        <w:t>Giga</w:t>
      </w:r>
      <w:proofErr w:type="spellEnd"/>
      <w:r w:rsidR="00DA52A3" w:rsidRPr="00D85E10">
        <w:rPr>
          <w:rtl/>
        </w:rPr>
        <w:t xml:space="preserve"> - </w:t>
      </w:r>
      <w:proofErr w:type="spellStart"/>
      <w:r w:rsidR="00DA52A3" w:rsidRPr="00D85E10">
        <w:rPr>
          <w:rtl/>
        </w:rPr>
        <w:t>Ericsson</w:t>
      </w:r>
      <w:proofErr w:type="spellEnd"/>
      <w:r w:rsidR="00DA52A3" w:rsidRPr="00D85E10">
        <w:rPr>
          <w:rtl/>
        </w:rPr>
        <w:t xml:space="preserve"> ومؤسسة </w:t>
      </w:r>
      <w:r w:rsidR="00040EBD" w:rsidRPr="00D85E10">
        <w:rPr>
          <w:rFonts w:hint="cs"/>
          <w:rtl/>
        </w:rPr>
        <w:t>"</w:t>
      </w:r>
      <w:r w:rsidR="00DA52A3" w:rsidRPr="00D85E10">
        <w:rPr>
          <w:rtl/>
        </w:rPr>
        <w:t>دبي</w:t>
      </w:r>
      <w:r w:rsidR="005754E6" w:rsidRPr="00D85E10">
        <w:rPr>
          <w:rFonts w:hint="cs"/>
          <w:rtl/>
        </w:rPr>
        <w:t xml:space="preserve"> </w:t>
      </w:r>
      <w:r w:rsidR="00040EBD" w:rsidRPr="00D85E10">
        <w:rPr>
          <w:rFonts w:hint="cs"/>
          <w:rtl/>
        </w:rPr>
        <w:t>العطاء"</w:t>
      </w:r>
      <w:r w:rsidR="00DA52A3" w:rsidRPr="00D85E10">
        <w:rPr>
          <w:rtl/>
        </w:rPr>
        <w:t xml:space="preserve"> </w:t>
      </w:r>
      <w:r w:rsidR="00121F7A" w:rsidRPr="00D85E10">
        <w:rPr>
          <w:rtl/>
        </w:rPr>
        <w:t xml:space="preserve">ومؤسسة </w:t>
      </w:r>
      <w:r w:rsidR="00DA52A3" w:rsidRPr="00D85E10">
        <w:t>Musk</w:t>
      </w:r>
      <w:r w:rsidR="00DA52A3" w:rsidRPr="00D85E10">
        <w:rPr>
          <w:rtl/>
        </w:rPr>
        <w:t xml:space="preserve"> </w:t>
      </w:r>
      <w:r w:rsidR="00040EBD" w:rsidRPr="00D85E10">
        <w:rPr>
          <w:rFonts w:hint="cs"/>
          <w:rtl/>
        </w:rPr>
        <w:t>وشركة</w:t>
      </w:r>
      <w:r w:rsidR="00DA52A3" w:rsidRPr="00D85E10">
        <w:rPr>
          <w:rtl/>
        </w:rPr>
        <w:t xml:space="preserve"> </w:t>
      </w:r>
      <w:r w:rsidR="00DA52A3" w:rsidRPr="00D85E10">
        <w:t>Softban</w:t>
      </w:r>
      <w:r w:rsidR="00121F7A" w:rsidRPr="00D85E10">
        <w:t>k</w:t>
      </w:r>
      <w:r w:rsidR="00DA52A3" w:rsidRPr="00D85E10">
        <w:rPr>
          <w:rtl/>
        </w:rPr>
        <w:t xml:space="preserve"> </w:t>
      </w:r>
      <w:r w:rsidR="00D91122" w:rsidRPr="00D85E10">
        <w:rPr>
          <w:rFonts w:hint="cs"/>
          <w:rtl/>
        </w:rPr>
        <w:t>ومجموعة بوسطن الاستشارية</w:t>
      </w:r>
      <w:r w:rsidR="003313E1" w:rsidRPr="00D85E10">
        <w:rPr>
          <w:rFonts w:hint="cs"/>
          <w:rtl/>
        </w:rPr>
        <w:t xml:space="preserve"> (</w:t>
      </w:r>
      <w:r w:rsidR="003313E1" w:rsidRPr="00D85E10">
        <w:t>BCG</w:t>
      </w:r>
      <w:r w:rsidR="003313E1" w:rsidRPr="00D85E10">
        <w:rPr>
          <w:rFonts w:hint="cs"/>
          <w:rtl/>
        </w:rPr>
        <w:t xml:space="preserve">) </w:t>
      </w:r>
      <w:r w:rsidR="00DA52A3" w:rsidRPr="00D85E10">
        <w:rPr>
          <w:rtl/>
        </w:rPr>
        <w:t>و</w:t>
      </w:r>
      <w:r w:rsidR="00D91122" w:rsidRPr="00D85E10">
        <w:rPr>
          <w:rFonts w:hint="cs"/>
          <w:rtl/>
        </w:rPr>
        <w:t>مركز معلومات شبكة البرازيل</w:t>
      </w:r>
      <w:r w:rsidR="003313E1" w:rsidRPr="00D85E10">
        <w:rPr>
          <w:rFonts w:hint="cs"/>
          <w:rtl/>
        </w:rPr>
        <w:t xml:space="preserve"> (</w:t>
      </w:r>
      <w:r w:rsidR="003313E1" w:rsidRPr="00D85E10">
        <w:rPr>
          <w:rtl/>
        </w:rPr>
        <w:t>NIC.Br</w:t>
      </w:r>
      <w:r w:rsidR="003313E1" w:rsidRPr="00D85E10">
        <w:rPr>
          <w:rFonts w:hint="cs"/>
          <w:rtl/>
        </w:rPr>
        <w:t xml:space="preserve">) </w:t>
      </w:r>
      <w:r w:rsidR="00DA52A3" w:rsidRPr="00D85E10">
        <w:rPr>
          <w:rtl/>
        </w:rPr>
        <w:t>وِ</w:t>
      </w:r>
      <w:r w:rsidR="00DA52A3" w:rsidRPr="00D85E10">
        <w:t>Actual</w:t>
      </w:r>
      <w:r w:rsidR="00DA52A3" w:rsidRPr="00D85E10">
        <w:rPr>
          <w:rtl/>
        </w:rPr>
        <w:t xml:space="preserve"> و</w:t>
      </w:r>
      <w:r w:rsidR="00D91122" w:rsidRPr="00D85E10">
        <w:rPr>
          <w:rFonts w:hint="cs"/>
          <w:rtl/>
        </w:rPr>
        <w:t xml:space="preserve">مكتب المملكة المتحدة </w:t>
      </w:r>
      <w:r w:rsidR="00DA52A3" w:rsidRPr="00D85E10">
        <w:t>FCDO</w:t>
      </w:r>
      <w:r w:rsidR="00DA52A3" w:rsidRPr="00D85E10">
        <w:rPr>
          <w:rtl/>
        </w:rPr>
        <w:t xml:space="preserve"> و</w:t>
      </w:r>
      <w:r w:rsidR="00D91122" w:rsidRPr="00D85E10">
        <w:rPr>
          <w:rFonts w:hint="cs"/>
          <w:rtl/>
        </w:rPr>
        <w:t xml:space="preserve">شركة </w:t>
      </w:r>
      <w:r w:rsidR="00DA52A3" w:rsidRPr="00D85E10">
        <w:t>Dell</w:t>
      </w:r>
      <w:r w:rsidR="00DA52A3" w:rsidRPr="00D85E10">
        <w:rPr>
          <w:rtl/>
        </w:rPr>
        <w:t xml:space="preserve"> و</w:t>
      </w:r>
      <w:r w:rsidR="00DA52A3" w:rsidRPr="00D85E10">
        <w:t>Jumia</w:t>
      </w:r>
      <w:r w:rsidR="00DA52A3" w:rsidRPr="00D85E10">
        <w:rPr>
          <w:rtl/>
        </w:rPr>
        <w:t xml:space="preserve"> و</w:t>
      </w:r>
      <w:r w:rsidR="00121F7A" w:rsidRPr="00D85E10">
        <w:rPr>
          <w:rStyle w:val="normaltextrun"/>
        </w:rPr>
        <w:t>Liquid Technologies</w:t>
      </w:r>
      <w:r w:rsidR="00D85E10" w:rsidRPr="00D85E10">
        <w:rPr>
          <w:rStyle w:val="normaltextrun"/>
          <w:rFonts w:hint="cs"/>
          <w:rtl/>
        </w:rPr>
        <w:t xml:space="preserve"> </w:t>
      </w:r>
      <w:r w:rsidR="00DA52A3" w:rsidRPr="00D85E10">
        <w:rPr>
          <w:rtl/>
        </w:rPr>
        <w:t>و</w:t>
      </w:r>
      <w:proofErr w:type="spellStart"/>
      <w:r w:rsidR="00121F7A" w:rsidRPr="00D85E10">
        <w:t>M</w:t>
      </w:r>
      <w:r w:rsidR="00DA52A3" w:rsidRPr="00D85E10">
        <w:t>apbox</w:t>
      </w:r>
      <w:proofErr w:type="spellEnd"/>
      <w:r w:rsidR="00DA52A3" w:rsidRPr="00D85E10">
        <w:rPr>
          <w:rtl/>
        </w:rPr>
        <w:t xml:space="preserve"> ورابطة شركات تشغيل الاتصالات المتنقلة</w:t>
      </w:r>
      <w:r w:rsidR="00121F7A" w:rsidRPr="00D85E10">
        <w:rPr>
          <w:rFonts w:hint="cs"/>
          <w:rtl/>
        </w:rPr>
        <w:t xml:space="preserve"> (</w:t>
      </w:r>
      <w:r w:rsidR="00121F7A" w:rsidRPr="00D85E10">
        <w:t>GSMA</w:t>
      </w:r>
      <w:r w:rsidR="00121F7A" w:rsidRPr="00D85E10">
        <w:rPr>
          <w:rFonts w:hint="cs"/>
          <w:rtl/>
        </w:rPr>
        <w:t>)</w:t>
      </w:r>
      <w:r w:rsidR="00DA52A3" w:rsidRPr="00D85E10">
        <w:rPr>
          <w:rtl/>
        </w:rPr>
        <w:t xml:space="preserve"> و</w:t>
      </w:r>
      <w:r w:rsidR="00D91122" w:rsidRPr="00D85E10">
        <w:rPr>
          <w:rFonts w:hint="cs"/>
          <w:rtl/>
        </w:rPr>
        <w:t>أبراج الاتصالات</w:t>
      </w:r>
      <w:r w:rsidR="00D85E10" w:rsidRPr="00D85E10">
        <w:rPr>
          <w:rFonts w:hint="eastAsia"/>
          <w:rtl/>
        </w:rPr>
        <w:t> </w:t>
      </w:r>
      <w:r w:rsidR="00DA52A3" w:rsidRPr="00D85E10">
        <w:rPr>
          <w:rtl/>
        </w:rPr>
        <w:t xml:space="preserve">IHS </w:t>
      </w:r>
      <w:proofErr w:type="spellStart"/>
      <w:r w:rsidR="00DA52A3" w:rsidRPr="00D85E10">
        <w:rPr>
          <w:rtl/>
        </w:rPr>
        <w:t>Towers</w:t>
      </w:r>
      <w:proofErr w:type="spellEnd"/>
      <w:r w:rsidR="00DA52A3" w:rsidRPr="00D85E10">
        <w:rPr>
          <w:rtl/>
        </w:rPr>
        <w:t xml:space="preserve">، مما يوضح </w:t>
      </w:r>
      <w:r w:rsidR="00121F7A" w:rsidRPr="00D85E10">
        <w:rPr>
          <w:rFonts w:hint="cs"/>
          <w:rtl/>
        </w:rPr>
        <w:t>الأثر في</w:t>
      </w:r>
      <w:r w:rsidR="00DA52A3" w:rsidRPr="00D85E10">
        <w:rPr>
          <w:rtl/>
        </w:rPr>
        <w:t xml:space="preserve"> تحقيق توصيلية المدارس بحلول عام 2030.</w:t>
      </w:r>
    </w:p>
    <w:p w14:paraId="3C8958B4" w14:textId="3F70841C" w:rsidR="00235E18" w:rsidRPr="00DA68A8" w:rsidRDefault="00235E18" w:rsidP="00D85E10">
      <w:pPr>
        <w:pStyle w:val="Headingb"/>
        <w:rPr>
          <w:rStyle w:val="normaltextrun"/>
          <w:lang w:val="ar-SA" w:eastAsia="zh-TW" w:bidi="en-GB"/>
        </w:rPr>
      </w:pPr>
      <w:r w:rsidRPr="00DA68A8">
        <w:rPr>
          <w:rtl/>
        </w:rPr>
        <w:t>بلدان</w:t>
      </w:r>
      <w:r w:rsidR="00121F7A">
        <w:rPr>
          <w:rFonts w:hint="cs"/>
          <w:rtl/>
        </w:rPr>
        <w:t xml:space="preserve"> المبادرة </w:t>
      </w:r>
      <w:r w:rsidR="00121F7A" w:rsidRPr="00DA68A8">
        <w:t>Giga</w:t>
      </w:r>
    </w:p>
    <w:p w14:paraId="7C1CC502" w14:textId="38A7F20D" w:rsidR="00235E18" w:rsidRPr="00DA68A8" w:rsidRDefault="00D26B65" w:rsidP="00D85E10">
      <w:pPr>
        <w:rPr>
          <w:rStyle w:val="normaltextrun"/>
          <w:lang w:val="ar-SA" w:eastAsia="zh-TW" w:bidi="en-GB"/>
        </w:rPr>
      </w:pPr>
      <w:r w:rsidRPr="00DA68A8">
        <w:rPr>
          <w:rtl/>
        </w:rPr>
        <w:t xml:space="preserve">يشارك </w:t>
      </w:r>
      <w:r w:rsidR="00235E18" w:rsidRPr="00DA68A8">
        <w:rPr>
          <w:rtl/>
        </w:rPr>
        <w:t xml:space="preserve">حالياً 19 بلداً بنشاط في مبادرة </w:t>
      </w:r>
      <w:proofErr w:type="spellStart"/>
      <w:r w:rsidR="00235E18" w:rsidRPr="00DA68A8">
        <w:rPr>
          <w:rtl/>
        </w:rPr>
        <w:t>Giga</w:t>
      </w:r>
      <w:proofErr w:type="spellEnd"/>
      <w:r w:rsidR="00D91122">
        <w:rPr>
          <w:rFonts w:hint="cs"/>
          <w:rtl/>
        </w:rPr>
        <w:t>، وهي</w:t>
      </w:r>
      <w:r>
        <w:rPr>
          <w:rFonts w:hint="cs"/>
          <w:rtl/>
        </w:rPr>
        <w:t xml:space="preserve"> </w:t>
      </w:r>
      <w:r w:rsidR="00235E18" w:rsidRPr="00DA68A8">
        <w:rPr>
          <w:rtl/>
        </w:rPr>
        <w:t xml:space="preserve">كينيا والنيجر ورواندا وسيراليون وزمبابوي وكازاخستان وقيرغيزستان وأوزبكستان والسلفادور وهندوراس وأنغويلا وأنتيغوا </w:t>
      </w:r>
      <w:proofErr w:type="spellStart"/>
      <w:r w:rsidR="00235E18" w:rsidRPr="00DA68A8">
        <w:rPr>
          <w:rtl/>
        </w:rPr>
        <w:t>وبربودا</w:t>
      </w:r>
      <w:proofErr w:type="spellEnd"/>
      <w:r w:rsidR="00235E18" w:rsidRPr="00DA68A8">
        <w:rPr>
          <w:rtl/>
        </w:rPr>
        <w:t xml:space="preserve"> وجزر فيرجين البريطانية وكومنولث دومينيكا وغرينادا </w:t>
      </w:r>
      <w:proofErr w:type="spellStart"/>
      <w:r w:rsidR="00235E18" w:rsidRPr="00DA68A8">
        <w:rPr>
          <w:rtl/>
        </w:rPr>
        <w:t>ومونسيرات</w:t>
      </w:r>
      <w:proofErr w:type="spellEnd"/>
      <w:r w:rsidR="00235E18" w:rsidRPr="00DA68A8">
        <w:rPr>
          <w:rtl/>
        </w:rPr>
        <w:t xml:space="preserve"> </w:t>
      </w:r>
      <w:r w:rsidR="00235E18" w:rsidRPr="00DA68A8">
        <w:rPr>
          <w:rtl/>
        </w:rPr>
        <w:lastRenderedPageBreak/>
        <w:t xml:space="preserve">وسانت كيتس </w:t>
      </w:r>
      <w:proofErr w:type="gramStart"/>
      <w:r w:rsidR="00235E18" w:rsidRPr="00DA68A8">
        <w:rPr>
          <w:rtl/>
        </w:rPr>
        <w:t>ونيفيس</w:t>
      </w:r>
      <w:proofErr w:type="gramEnd"/>
      <w:r w:rsidR="00235E18" w:rsidRPr="00DA68A8">
        <w:rPr>
          <w:rtl/>
        </w:rPr>
        <w:t xml:space="preserve"> وسانت لوسيا وسانت فنسنت وغرينادين. و</w:t>
      </w:r>
      <w:r>
        <w:rPr>
          <w:rFonts w:hint="cs"/>
          <w:rtl/>
        </w:rPr>
        <w:t xml:space="preserve">هي </w:t>
      </w:r>
      <w:r w:rsidR="00235E18" w:rsidRPr="00DA68A8">
        <w:rPr>
          <w:rtl/>
        </w:rPr>
        <w:t>تشمل أقل البلدان نمواً والبلدان النامية غير الساحلية والدول الجزرية الصغيرة النامية وفقاً للقرار 16 للمؤتمر العالمي لتنمية الاتصالات.</w:t>
      </w:r>
    </w:p>
    <w:p w14:paraId="76BED2D6" w14:textId="60D9A65D" w:rsidR="00235E18" w:rsidRPr="00D26B65" w:rsidRDefault="00D26B65" w:rsidP="00D85E10">
      <w:pPr>
        <w:pStyle w:val="Headingb"/>
        <w:rPr>
          <w:lang w:val="en-GB" w:eastAsia="zh-TW" w:bidi="ar-SY"/>
        </w:rPr>
      </w:pPr>
      <w:r w:rsidRPr="00DA68A8">
        <w:rPr>
          <w:rtl/>
        </w:rPr>
        <w:t>تنفيذ</w:t>
      </w:r>
      <w:r>
        <w:rPr>
          <w:rFonts w:hint="cs"/>
          <w:rtl/>
        </w:rPr>
        <w:t xml:space="preserve"> مبادرة </w:t>
      </w:r>
      <w:r w:rsidR="00437B62" w:rsidRPr="00D85E10">
        <w:t>Giga</w:t>
      </w:r>
    </w:p>
    <w:p w14:paraId="7C887358" w14:textId="5A5D7A6A" w:rsidR="00235E18" w:rsidRPr="00D85E10" w:rsidRDefault="00235E18" w:rsidP="00235E18">
      <w:pPr>
        <w:rPr>
          <w:rtl/>
        </w:rPr>
      </w:pPr>
      <w:r w:rsidRPr="00D85E10">
        <w:rPr>
          <w:rtl/>
        </w:rPr>
        <w:t>في إطار</w:t>
      </w:r>
      <w:r w:rsidR="00D91122" w:rsidRPr="00D85E10">
        <w:rPr>
          <w:rFonts w:hint="cs"/>
          <w:rtl/>
        </w:rPr>
        <w:t xml:space="preserve"> هذه</w:t>
      </w:r>
      <w:r w:rsidRPr="00D85E10">
        <w:rPr>
          <w:rtl/>
        </w:rPr>
        <w:t xml:space="preserve"> </w:t>
      </w:r>
      <w:r w:rsidR="00D91122" w:rsidRPr="00D85E10">
        <w:rPr>
          <w:rFonts w:hint="cs"/>
          <w:rtl/>
        </w:rPr>
        <w:t>ال</w:t>
      </w:r>
      <w:r w:rsidRPr="00D85E10">
        <w:rPr>
          <w:rtl/>
        </w:rPr>
        <w:t>مبادرة، عمل الاتحاد ومنظمة الأمم المتحدة للطفولة في المجالات التالية:</w:t>
      </w:r>
    </w:p>
    <w:p w14:paraId="5D2A805C" w14:textId="7F3AA092" w:rsidR="00211FF1" w:rsidRPr="00D85E10" w:rsidRDefault="00211FF1" w:rsidP="00211FF1">
      <w:pPr>
        <w:pStyle w:val="enumlev1"/>
        <w:rPr>
          <w:rtl/>
          <w:lang w:bidi="ar-SA"/>
        </w:rPr>
      </w:pPr>
      <w:r w:rsidRPr="00D85E10">
        <w:sym w:font="Symbol" w:char="F0B7"/>
      </w:r>
      <w:r w:rsidRPr="00D85E10">
        <w:rPr>
          <w:rtl/>
        </w:rPr>
        <w:tab/>
      </w:r>
      <w:r w:rsidR="00235E18" w:rsidRPr="00D85E10">
        <w:rPr>
          <w:rtl/>
        </w:rPr>
        <w:t>العمل على توصيل المدارس والشباب بخدمات تكنولوجيا المعلومات والاتصالات</w:t>
      </w:r>
      <w:r w:rsidR="00235E18" w:rsidRPr="00D85E10">
        <w:rPr>
          <w:rtl/>
          <w:lang w:bidi="ar-SA"/>
        </w:rPr>
        <w:t>:</w:t>
      </w:r>
    </w:p>
    <w:p w14:paraId="3AEB45A5" w14:textId="4F2E11B8" w:rsidR="00211FF1" w:rsidRPr="00D85E10" w:rsidRDefault="00211FF1" w:rsidP="00211FF1">
      <w:pPr>
        <w:pStyle w:val="enumlev2"/>
        <w:rPr>
          <w:rtl/>
          <w:lang w:bidi="ar-EG"/>
        </w:rPr>
      </w:pPr>
      <w:r w:rsidRPr="00D85E10">
        <w:rPr>
          <w:lang w:bidi="ar-EG"/>
        </w:rPr>
        <w:sym w:font="Wingdings" w:char="F0A7"/>
      </w:r>
      <w:r w:rsidRPr="00D85E10">
        <w:rPr>
          <w:rtl/>
          <w:lang w:bidi="ar-EG"/>
        </w:rPr>
        <w:tab/>
      </w:r>
      <w:r w:rsidR="00235E18" w:rsidRPr="00D85E10">
        <w:rPr>
          <w:rtl/>
        </w:rPr>
        <w:t xml:space="preserve">حتى أبريل 2023، تم إدراج ما لا يقل عن </w:t>
      </w:r>
      <w:r w:rsidR="00D26B65" w:rsidRPr="00D85E10">
        <w:t>2,12</w:t>
      </w:r>
      <w:r w:rsidR="00235E18" w:rsidRPr="00D85E10">
        <w:rPr>
          <w:rtl/>
        </w:rPr>
        <w:t xml:space="preserve"> مليون مدرسة في 50 بلداً، وتم توصيل </w:t>
      </w:r>
      <w:r w:rsidR="00D26B65" w:rsidRPr="00D85E10">
        <w:t>2,13</w:t>
      </w:r>
      <w:r w:rsidR="00235E18" w:rsidRPr="00D85E10">
        <w:rPr>
          <w:rtl/>
        </w:rPr>
        <w:t xml:space="preserve"> مليون </w:t>
      </w:r>
      <w:r w:rsidR="00D26B65" w:rsidRPr="00D85E10">
        <w:rPr>
          <w:rFonts w:hint="cs"/>
          <w:rtl/>
        </w:rPr>
        <w:t>تلميذ</w:t>
      </w:r>
      <w:r w:rsidR="00235E18" w:rsidRPr="00D85E10">
        <w:rPr>
          <w:rtl/>
        </w:rPr>
        <w:t>، ووصل</w:t>
      </w:r>
      <w:r w:rsidR="00D91122" w:rsidRPr="00D85E10">
        <w:rPr>
          <w:rFonts w:hint="cs"/>
          <w:rtl/>
        </w:rPr>
        <w:t>ِ</w:t>
      </w:r>
      <w:r w:rsidR="00235E18" w:rsidRPr="00D85E10">
        <w:rPr>
          <w:rtl/>
        </w:rPr>
        <w:t xml:space="preserve"> ما لا يقل عن </w:t>
      </w:r>
      <w:r w:rsidR="00D26B65" w:rsidRPr="00D85E10">
        <w:rPr>
          <w:rFonts w:hint="cs"/>
          <w:rtl/>
        </w:rPr>
        <w:t>600 5</w:t>
      </w:r>
      <w:r w:rsidR="00235E18" w:rsidRPr="00D85E10">
        <w:rPr>
          <w:rtl/>
        </w:rPr>
        <w:t xml:space="preserve"> مدرسة نموذجية من جانب شركاء </w:t>
      </w:r>
      <w:r w:rsidR="00235E18" w:rsidRPr="00D85E10">
        <w:t>Giga</w:t>
      </w:r>
      <w:r w:rsidR="00235E18" w:rsidRPr="00D85E10">
        <w:rPr>
          <w:rtl/>
        </w:rPr>
        <w:t xml:space="preserve"> في 19 بلداً.</w:t>
      </w:r>
    </w:p>
    <w:p w14:paraId="6C0FFD8B" w14:textId="2E66373F" w:rsidR="00211FF1" w:rsidRPr="00D85E10" w:rsidRDefault="00211FF1" w:rsidP="00211FF1">
      <w:pPr>
        <w:pStyle w:val="enumlev2"/>
        <w:rPr>
          <w:rtl/>
        </w:rPr>
      </w:pPr>
      <w:r w:rsidRPr="00D85E10">
        <w:rPr>
          <w:lang w:bidi="ar-EG"/>
        </w:rPr>
        <w:sym w:font="Wingdings" w:char="F0A7"/>
      </w:r>
      <w:r w:rsidRPr="00D85E10">
        <w:rPr>
          <w:rtl/>
          <w:lang w:bidi="ar-EG"/>
        </w:rPr>
        <w:tab/>
      </w:r>
      <w:r w:rsidR="00235E18" w:rsidRPr="00D85E10">
        <w:rPr>
          <w:rtl/>
        </w:rPr>
        <w:t xml:space="preserve">في الفترة من يناير 2023 إلى أبريل 2023، وبدعم من </w:t>
      </w:r>
      <w:r w:rsidR="00D91122" w:rsidRPr="00D85E10">
        <w:rPr>
          <w:rFonts w:hint="cs"/>
          <w:rtl/>
        </w:rPr>
        <w:t>المكتب</w:t>
      </w:r>
      <w:r w:rsidR="00235E18" w:rsidRPr="00D85E10">
        <w:rPr>
          <w:rtl/>
        </w:rPr>
        <w:t xml:space="preserve"> </w:t>
      </w:r>
      <w:r w:rsidR="00D26B65" w:rsidRPr="00D85E10">
        <w:rPr>
          <w:rStyle w:val="normaltextrun"/>
          <w:color w:val="000000"/>
          <w:shd w:val="clear" w:color="auto" w:fill="FFFFFF"/>
        </w:rPr>
        <w:t>FCDO</w:t>
      </w:r>
      <w:r w:rsidR="00235E18" w:rsidRPr="00D85E10">
        <w:rPr>
          <w:rtl/>
        </w:rPr>
        <w:t>، أُعدت خرائط تفاعلية للبنية التحتية في كينيا، وكذلك دورة تدريبية ذاتية</w:t>
      </w:r>
      <w:r w:rsidR="00D26B65" w:rsidRPr="00D85E10">
        <w:rPr>
          <w:rFonts w:hint="cs"/>
          <w:rtl/>
        </w:rPr>
        <w:t xml:space="preserve"> الوتيرة</w:t>
      </w:r>
      <w:r w:rsidR="00235E18" w:rsidRPr="00D85E10">
        <w:rPr>
          <w:rtl/>
        </w:rPr>
        <w:t xml:space="preserve"> تقدمها أكاديمية الاتحاد. وفي سيراليون، نُفِّذت نفس الأنشطة بدعم من صندوق تنمية تكنولوجيا المعلومات والاتصالات</w:t>
      </w:r>
      <w:r w:rsidR="00D26B65" w:rsidRPr="00D85E10">
        <w:rPr>
          <w:rFonts w:hint="cs"/>
          <w:rtl/>
        </w:rPr>
        <w:t xml:space="preserve"> (</w:t>
      </w:r>
      <w:r w:rsidR="00D26B65" w:rsidRPr="00D85E10">
        <w:rPr>
          <w:rStyle w:val="normaltextrun"/>
          <w:color w:val="000000"/>
          <w:shd w:val="clear" w:color="auto" w:fill="FFFFFF"/>
        </w:rPr>
        <w:t>ICTDF</w:t>
      </w:r>
      <w:r w:rsidR="00D26B65" w:rsidRPr="00D85E10">
        <w:rPr>
          <w:rFonts w:hint="cs"/>
          <w:rtl/>
        </w:rPr>
        <w:t>)</w:t>
      </w:r>
      <w:r w:rsidR="00235E18" w:rsidRPr="00D85E10">
        <w:rPr>
          <w:rtl/>
        </w:rPr>
        <w:t xml:space="preserve">. كما وضعت خرائط تفاعلية للبنية التحتية </w:t>
      </w:r>
      <w:r w:rsidR="00D26B65" w:rsidRPr="00D85E10">
        <w:rPr>
          <w:rFonts w:hint="cs"/>
          <w:rtl/>
        </w:rPr>
        <w:t>لصالح</w:t>
      </w:r>
      <w:r w:rsidR="00235E18" w:rsidRPr="00D85E10">
        <w:rPr>
          <w:rtl/>
        </w:rPr>
        <w:t xml:space="preserve"> بنن.</w:t>
      </w:r>
    </w:p>
    <w:p w14:paraId="3C7EB11C" w14:textId="0DC91E87" w:rsidR="00211FF1" w:rsidRPr="00D85E10" w:rsidRDefault="00211FF1" w:rsidP="00211FF1">
      <w:pPr>
        <w:pStyle w:val="enumlev2"/>
        <w:rPr>
          <w:rtl/>
          <w:lang w:bidi="ar-EG"/>
        </w:rPr>
      </w:pPr>
      <w:r w:rsidRPr="00D85E10">
        <w:rPr>
          <w:lang w:bidi="ar-EG"/>
        </w:rPr>
        <w:sym w:font="Wingdings" w:char="F0A7"/>
      </w:r>
      <w:r w:rsidRPr="00D85E10">
        <w:rPr>
          <w:rtl/>
          <w:lang w:bidi="ar-EG"/>
        </w:rPr>
        <w:tab/>
      </w:r>
      <w:r w:rsidR="00EC216C" w:rsidRPr="00D85E10">
        <w:rPr>
          <w:rtl/>
        </w:rPr>
        <w:t xml:space="preserve">في الفترة من يناير 2023 </w:t>
      </w:r>
      <w:r w:rsidR="00D26B65" w:rsidRPr="00D85E10">
        <w:rPr>
          <w:rFonts w:hint="cs"/>
          <w:rtl/>
        </w:rPr>
        <w:t>إلى</w:t>
      </w:r>
      <w:r w:rsidR="00EC216C" w:rsidRPr="00D85E10">
        <w:rPr>
          <w:rtl/>
        </w:rPr>
        <w:t xml:space="preserve"> أبريل 2023، وبدعم من صندوق تنمية تكنولوجيا المعلومات والاتصالات</w:t>
      </w:r>
      <w:r w:rsidR="00D85E10" w:rsidRPr="00D85E10">
        <w:rPr>
          <w:rFonts w:hint="eastAsia"/>
          <w:rtl/>
        </w:rPr>
        <w:t> </w:t>
      </w:r>
      <w:r w:rsidR="00D26B65" w:rsidRPr="00D85E10">
        <w:rPr>
          <w:rFonts w:hint="cs"/>
          <w:rtl/>
        </w:rPr>
        <w:t>(</w:t>
      </w:r>
      <w:r w:rsidR="00D26B65" w:rsidRPr="00D85E10">
        <w:rPr>
          <w:rStyle w:val="normaltextrun"/>
          <w:color w:val="000000"/>
          <w:shd w:val="clear" w:color="auto" w:fill="FFFFFF"/>
        </w:rPr>
        <w:t>ICTDF</w:t>
      </w:r>
      <w:r w:rsidR="00D26B65" w:rsidRPr="00D85E10">
        <w:rPr>
          <w:rFonts w:hint="cs"/>
          <w:rtl/>
        </w:rPr>
        <w:t>)</w:t>
      </w:r>
      <w:r w:rsidR="00EC216C" w:rsidRPr="00D85E10">
        <w:rPr>
          <w:rtl/>
        </w:rPr>
        <w:t>، أجريت بحوث بشأن الاستخدام الفعلي للتوصيلية</w:t>
      </w:r>
      <w:r w:rsidR="003C397C" w:rsidRPr="00D85E10">
        <w:rPr>
          <w:rtl/>
        </w:rPr>
        <w:t xml:space="preserve"> وجود</w:t>
      </w:r>
      <w:r w:rsidR="003C397C" w:rsidRPr="00D85E10">
        <w:rPr>
          <w:rFonts w:hint="cs"/>
          <w:rtl/>
        </w:rPr>
        <w:t>تها</w:t>
      </w:r>
      <w:r w:rsidR="00EC216C" w:rsidRPr="00D85E10">
        <w:rPr>
          <w:rtl/>
        </w:rPr>
        <w:t xml:space="preserve"> في المدارس </w:t>
      </w:r>
      <w:r w:rsidR="003C397C" w:rsidRPr="00D85E10">
        <w:rPr>
          <w:rFonts w:hint="cs"/>
          <w:rtl/>
        </w:rPr>
        <w:t>و</w:t>
      </w:r>
      <w:r w:rsidR="00EC216C" w:rsidRPr="00D85E10">
        <w:rPr>
          <w:rtl/>
        </w:rPr>
        <w:t>قدرة البنية التحتية للشبكة المحلية على الصمود في المدارس الموصولة في كازاخستان وقيرغيزستان وأوزبكستان.</w:t>
      </w:r>
    </w:p>
    <w:p w14:paraId="0B958FED" w14:textId="22EF73D2" w:rsidR="00211FF1" w:rsidRPr="00D85E10" w:rsidRDefault="00211FF1" w:rsidP="00211FF1">
      <w:pPr>
        <w:pStyle w:val="enumlev1"/>
        <w:rPr>
          <w:rtl/>
        </w:rPr>
      </w:pPr>
      <w:r w:rsidRPr="00D85E10">
        <w:sym w:font="Symbol" w:char="F0B7"/>
      </w:r>
      <w:r w:rsidRPr="00D85E10">
        <w:rPr>
          <w:rtl/>
        </w:rPr>
        <w:tab/>
      </w:r>
      <w:r w:rsidR="00EC216C" w:rsidRPr="00D85E10">
        <w:rPr>
          <w:rtl/>
        </w:rPr>
        <w:t>وضع معايير وأهداف عالمية بشأن توصيلية المدارس حتى 2030:</w:t>
      </w:r>
    </w:p>
    <w:p w14:paraId="03BF2D0D" w14:textId="0F5CB78E" w:rsidR="00211FF1" w:rsidRPr="00D85E10" w:rsidRDefault="00211FF1" w:rsidP="00211FF1">
      <w:pPr>
        <w:pStyle w:val="enumlev2"/>
        <w:rPr>
          <w:rtl/>
          <w:lang w:bidi="ar-EG"/>
        </w:rPr>
      </w:pPr>
      <w:r w:rsidRPr="00D85E10">
        <w:rPr>
          <w:lang w:bidi="ar-EG"/>
        </w:rPr>
        <w:sym w:font="Wingdings" w:char="F0A7"/>
      </w:r>
      <w:r w:rsidRPr="00D85E10">
        <w:rPr>
          <w:rtl/>
          <w:lang w:bidi="ar-EG"/>
        </w:rPr>
        <w:tab/>
      </w:r>
      <w:r w:rsidR="00EC216C" w:rsidRPr="00D85E10">
        <w:rPr>
          <w:rtl/>
        </w:rPr>
        <w:t xml:space="preserve">حتى أبريل 2023، </w:t>
      </w:r>
      <w:r w:rsidR="003C397C" w:rsidRPr="00D85E10">
        <w:rPr>
          <w:rFonts w:hint="cs"/>
          <w:rtl/>
        </w:rPr>
        <w:t>ثمة</w:t>
      </w:r>
      <w:r w:rsidR="00EC216C" w:rsidRPr="00D85E10">
        <w:rPr>
          <w:rtl/>
        </w:rPr>
        <w:t xml:space="preserve"> </w:t>
      </w:r>
      <w:r w:rsidR="003C397C" w:rsidRPr="00D85E10">
        <w:rPr>
          <w:rtl/>
        </w:rPr>
        <w:t xml:space="preserve">72,5 ألف </w:t>
      </w:r>
      <w:r w:rsidR="003C397C" w:rsidRPr="00D85E10">
        <w:rPr>
          <w:rFonts w:hint="cs"/>
          <w:rtl/>
        </w:rPr>
        <w:t>مدرسة</w:t>
      </w:r>
      <w:r w:rsidR="00EC216C" w:rsidRPr="00D85E10">
        <w:rPr>
          <w:rtl/>
        </w:rPr>
        <w:t xml:space="preserve"> في 17 بلداً </w:t>
      </w:r>
      <w:r w:rsidR="003C397C" w:rsidRPr="00D85E10">
        <w:rPr>
          <w:rFonts w:hint="cs"/>
          <w:rtl/>
        </w:rPr>
        <w:t>ت</w:t>
      </w:r>
      <w:r w:rsidR="00ED039B" w:rsidRPr="00D85E10">
        <w:rPr>
          <w:rFonts w:hint="cs"/>
          <w:rtl/>
        </w:rPr>
        <w:t>ُ</w:t>
      </w:r>
      <w:r w:rsidR="003C397C" w:rsidRPr="00D85E10">
        <w:rPr>
          <w:rFonts w:hint="cs"/>
          <w:rtl/>
        </w:rPr>
        <w:t xml:space="preserve">فيد </w:t>
      </w:r>
      <w:r w:rsidR="00EC216C" w:rsidRPr="00D85E10">
        <w:rPr>
          <w:rtl/>
        </w:rPr>
        <w:t xml:space="preserve">عن حالة التوصيلية في الوقت الفعلي </w:t>
      </w:r>
      <w:r w:rsidR="00ED039B" w:rsidRPr="00D85E10">
        <w:rPr>
          <w:rFonts w:hint="cs"/>
          <w:rtl/>
        </w:rPr>
        <w:t>و</w:t>
      </w:r>
      <w:r w:rsidR="00EC216C" w:rsidRPr="00D85E10">
        <w:rPr>
          <w:rtl/>
        </w:rPr>
        <w:t>توفر البيانات لتعزيز الأهداف المتعلقة بتوصيلية المدارس</w:t>
      </w:r>
      <w:r w:rsidR="00EC216C" w:rsidRPr="00D85E10">
        <w:rPr>
          <w:rtl/>
          <w:lang w:bidi="ar-EG"/>
        </w:rPr>
        <w:t>.</w:t>
      </w:r>
    </w:p>
    <w:p w14:paraId="582FF6CE" w14:textId="4CE5E0E6" w:rsidR="00211FF1" w:rsidRPr="00D85E10" w:rsidRDefault="00211FF1" w:rsidP="00211FF1">
      <w:pPr>
        <w:pStyle w:val="enumlev1"/>
        <w:rPr>
          <w:rtl/>
        </w:rPr>
      </w:pPr>
      <w:r w:rsidRPr="00D85E10">
        <w:sym w:font="Symbol" w:char="F0B7"/>
      </w:r>
      <w:r w:rsidRPr="00D85E10">
        <w:rPr>
          <w:rtl/>
        </w:rPr>
        <w:tab/>
      </w:r>
      <w:r w:rsidR="00EC216C" w:rsidRPr="00D85E10">
        <w:rPr>
          <w:rtl/>
        </w:rPr>
        <w:t>تقييم نماذج من أجل نُهُج تمويل ميسورة التكلفة ومستدامة:</w:t>
      </w:r>
    </w:p>
    <w:p w14:paraId="431C27AF" w14:textId="574F38A1" w:rsidR="00211FF1" w:rsidRPr="00D85E10" w:rsidRDefault="00211FF1" w:rsidP="00211FF1">
      <w:pPr>
        <w:pStyle w:val="enumlev2"/>
        <w:rPr>
          <w:rtl/>
        </w:rPr>
      </w:pPr>
      <w:r w:rsidRPr="00D85E10">
        <w:rPr>
          <w:lang w:bidi="ar-EG"/>
        </w:rPr>
        <w:sym w:font="Wingdings" w:char="F0A7"/>
      </w:r>
      <w:r w:rsidRPr="00D85E10">
        <w:rPr>
          <w:rtl/>
          <w:lang w:bidi="ar-EG"/>
        </w:rPr>
        <w:tab/>
      </w:r>
      <w:r w:rsidR="008B5879" w:rsidRPr="00D85E10">
        <w:rPr>
          <w:rtl/>
        </w:rPr>
        <w:t xml:space="preserve">في الفترة من مايو 2022 إلى ديسمبر 2022، وبدعم من </w:t>
      </w:r>
      <w:r w:rsidR="00ED039B" w:rsidRPr="00D85E10">
        <w:rPr>
          <w:rFonts w:hint="cs"/>
          <w:rtl/>
        </w:rPr>
        <w:t>المكتب</w:t>
      </w:r>
      <w:r w:rsidR="003C397C" w:rsidRPr="00D85E10">
        <w:rPr>
          <w:rFonts w:hint="cs"/>
          <w:rtl/>
        </w:rPr>
        <w:t xml:space="preserve"> </w:t>
      </w:r>
      <w:r w:rsidR="003C397C" w:rsidRPr="00D85E10">
        <w:rPr>
          <w:rStyle w:val="normaltextrun"/>
          <w:color w:val="000000"/>
          <w:shd w:val="clear" w:color="auto" w:fill="FFFFFF"/>
        </w:rPr>
        <w:t>FCDO</w:t>
      </w:r>
      <w:r w:rsidR="008B5879" w:rsidRPr="00D85E10">
        <w:rPr>
          <w:rtl/>
        </w:rPr>
        <w:t>، وضعت مجموعة أدوات لتمويل الخدمة الشاملة. وفي كينيا، أجريت دراسة</w:t>
      </w:r>
      <w:r w:rsidR="003C397C" w:rsidRPr="00D85E10">
        <w:rPr>
          <w:rFonts w:hint="cs"/>
          <w:rtl/>
        </w:rPr>
        <w:t xml:space="preserve"> لنماذج تشغيل</w:t>
      </w:r>
      <w:r w:rsidR="008B5879" w:rsidRPr="00D85E10">
        <w:rPr>
          <w:rtl/>
        </w:rPr>
        <w:t xml:space="preserve"> توصيلية الإنترنت المستدامة، إلى جانب ورشة عمل بشأن الابتكار المشترك لنماذج التشغيل المستدامة للمدارس الموصولة.</w:t>
      </w:r>
    </w:p>
    <w:p w14:paraId="452301C7" w14:textId="6F5464B8" w:rsidR="00211FF1" w:rsidRPr="00D85E10" w:rsidRDefault="00211FF1" w:rsidP="00211FF1">
      <w:pPr>
        <w:pStyle w:val="enumlev1"/>
        <w:rPr>
          <w:rtl/>
        </w:rPr>
      </w:pPr>
      <w:r w:rsidRPr="00D85E10">
        <w:sym w:font="Symbol" w:char="F0B7"/>
      </w:r>
      <w:r w:rsidRPr="00D85E10">
        <w:rPr>
          <w:rtl/>
        </w:rPr>
        <w:tab/>
      </w:r>
      <w:r w:rsidR="008B5879" w:rsidRPr="00D85E10">
        <w:rPr>
          <w:rtl/>
        </w:rPr>
        <w:t xml:space="preserve">وضع أطر </w:t>
      </w:r>
      <w:proofErr w:type="spellStart"/>
      <w:r w:rsidR="008B5879" w:rsidRPr="00D85E10">
        <w:rPr>
          <w:rtl/>
        </w:rPr>
        <w:t>سياساتية</w:t>
      </w:r>
      <w:proofErr w:type="spellEnd"/>
      <w:r w:rsidR="008B5879" w:rsidRPr="00D85E10">
        <w:rPr>
          <w:rtl/>
        </w:rPr>
        <w:t xml:space="preserve"> وتنظيمية ومالية لتوصيل المدارس بالإنترنت:</w:t>
      </w:r>
    </w:p>
    <w:p w14:paraId="6B07FB31" w14:textId="734BB6BE" w:rsidR="00211FF1" w:rsidRPr="00D85E10" w:rsidRDefault="00211FF1" w:rsidP="00211FF1">
      <w:pPr>
        <w:pStyle w:val="enumlev2"/>
        <w:rPr>
          <w:rtl/>
          <w:lang w:bidi="ar-EG"/>
        </w:rPr>
      </w:pPr>
      <w:r w:rsidRPr="00D85E10">
        <w:rPr>
          <w:lang w:bidi="ar-EG"/>
        </w:rPr>
        <w:sym w:font="Wingdings" w:char="F0A7"/>
      </w:r>
      <w:r w:rsidRPr="00D85E10">
        <w:rPr>
          <w:rtl/>
          <w:lang w:bidi="ar-EG"/>
        </w:rPr>
        <w:tab/>
      </w:r>
      <w:r w:rsidR="008B5879" w:rsidRPr="00D85E10">
        <w:rPr>
          <w:rtl/>
        </w:rPr>
        <w:t>في الفترة من مايو 2022 إلى ديسمبر 2022، وبدعم من</w:t>
      </w:r>
      <w:r w:rsidR="00ED039B" w:rsidRPr="00D85E10">
        <w:rPr>
          <w:rFonts w:hint="cs"/>
          <w:rtl/>
        </w:rPr>
        <w:t xml:space="preserve"> المكتب</w:t>
      </w:r>
      <w:r w:rsidR="008B5879" w:rsidRPr="00D85E10">
        <w:rPr>
          <w:rtl/>
        </w:rPr>
        <w:t xml:space="preserve"> </w:t>
      </w:r>
      <w:r w:rsidR="003C397C" w:rsidRPr="00D85E10">
        <w:t>FCDO</w:t>
      </w:r>
      <w:r w:rsidR="00F61BE7" w:rsidRPr="00D85E10">
        <w:rPr>
          <w:rFonts w:hint="cs"/>
          <w:rtl/>
        </w:rPr>
        <w:t>،</w:t>
      </w:r>
      <w:r w:rsidR="008B5879" w:rsidRPr="00D85E10">
        <w:rPr>
          <w:rtl/>
        </w:rPr>
        <w:t xml:space="preserve"> </w:t>
      </w:r>
      <w:r w:rsidR="00F61BE7" w:rsidRPr="00D85E10">
        <w:rPr>
          <w:rtl/>
        </w:rPr>
        <w:t xml:space="preserve">أجريت </w:t>
      </w:r>
      <w:r w:rsidR="008B5879" w:rsidRPr="00D85E10">
        <w:rPr>
          <w:rtl/>
        </w:rPr>
        <w:t>في كينيا</w:t>
      </w:r>
      <w:r w:rsidR="00F61BE7" w:rsidRPr="00D85E10">
        <w:rPr>
          <w:rFonts w:hint="cs"/>
          <w:rtl/>
        </w:rPr>
        <w:t xml:space="preserve"> بحوث</w:t>
      </w:r>
      <w:r w:rsidR="008B5879" w:rsidRPr="00D85E10">
        <w:rPr>
          <w:rtl/>
        </w:rPr>
        <w:t xml:space="preserve"> </w:t>
      </w:r>
      <w:proofErr w:type="spellStart"/>
      <w:r w:rsidR="008B5879" w:rsidRPr="00D85E10">
        <w:rPr>
          <w:rtl/>
        </w:rPr>
        <w:t>سياساتية</w:t>
      </w:r>
      <w:proofErr w:type="spellEnd"/>
      <w:r w:rsidR="008B5879" w:rsidRPr="00D85E10">
        <w:rPr>
          <w:rtl/>
        </w:rPr>
        <w:t xml:space="preserve"> وتنظيمية، بما في ذلك دراسة حالة تنظيمية تعاونية.</w:t>
      </w:r>
    </w:p>
    <w:p w14:paraId="2C3C8714" w14:textId="6B38D060" w:rsidR="00211FF1" w:rsidRPr="00D85E10" w:rsidRDefault="00211FF1" w:rsidP="00211FF1">
      <w:pPr>
        <w:pStyle w:val="enumlev2"/>
        <w:rPr>
          <w:rtl/>
          <w:lang w:bidi="ar-EG"/>
        </w:rPr>
      </w:pPr>
      <w:r w:rsidRPr="00D85E10">
        <w:rPr>
          <w:lang w:bidi="ar-EG"/>
        </w:rPr>
        <w:sym w:font="Wingdings" w:char="F0A7"/>
      </w:r>
      <w:r w:rsidRPr="00D85E10">
        <w:rPr>
          <w:rtl/>
          <w:lang w:bidi="ar-EG"/>
        </w:rPr>
        <w:tab/>
      </w:r>
      <w:r w:rsidR="008B5879" w:rsidRPr="00D85E10">
        <w:rPr>
          <w:rtl/>
        </w:rPr>
        <w:t xml:space="preserve">في الفترة من مايو 2022 إلى ديسمبر 2022، أجري تحليل لشروط المنافسة في سوق </w:t>
      </w:r>
      <w:r w:rsidR="00F61BE7" w:rsidRPr="00D85E10">
        <w:rPr>
          <w:rFonts w:hint="cs"/>
          <w:rtl/>
        </w:rPr>
        <w:t>ا</w:t>
      </w:r>
      <w:r w:rsidR="008B5879" w:rsidRPr="00D85E10">
        <w:rPr>
          <w:rtl/>
        </w:rPr>
        <w:t>لإنترنت</w:t>
      </w:r>
      <w:r w:rsidR="00F61BE7" w:rsidRPr="00D85E10">
        <w:rPr>
          <w:rFonts w:hint="cs"/>
          <w:rtl/>
        </w:rPr>
        <w:t xml:space="preserve"> في هندوراس</w:t>
      </w:r>
      <w:r w:rsidR="008B5879" w:rsidRPr="00D85E10">
        <w:rPr>
          <w:rtl/>
        </w:rPr>
        <w:t xml:space="preserve"> لمساعدة واضعي السياسات في تسهيل المنافسة الفعالة لصالح المواطنين</w:t>
      </w:r>
      <w:r w:rsidR="008B5879" w:rsidRPr="00D85E10">
        <w:rPr>
          <w:rtl/>
          <w:lang w:bidi="ar-EG"/>
        </w:rPr>
        <w:t>.</w:t>
      </w:r>
    </w:p>
    <w:p w14:paraId="2916E2E8" w14:textId="7D9EED87" w:rsidR="00211FF1" w:rsidRPr="00D85E10" w:rsidRDefault="00211FF1" w:rsidP="00211FF1">
      <w:pPr>
        <w:pStyle w:val="enumlev2"/>
        <w:rPr>
          <w:rtl/>
        </w:rPr>
      </w:pPr>
      <w:r w:rsidRPr="00D85E10">
        <w:rPr>
          <w:lang w:bidi="ar-EG"/>
        </w:rPr>
        <w:sym w:font="Wingdings" w:char="F0A7"/>
      </w:r>
      <w:r w:rsidRPr="00D85E10">
        <w:rPr>
          <w:rtl/>
          <w:lang w:bidi="ar-EG"/>
        </w:rPr>
        <w:tab/>
      </w:r>
      <w:r w:rsidR="008B5879" w:rsidRPr="00D85E10">
        <w:rPr>
          <w:rtl/>
        </w:rPr>
        <w:t xml:space="preserve">في الفترة من يناير إلى أبريل 2023، شاركت مبادرة </w:t>
      </w:r>
      <w:r w:rsidR="008B5879" w:rsidRPr="00D85E10">
        <w:t>Giga</w:t>
      </w:r>
      <w:r w:rsidR="008B5879" w:rsidRPr="00D85E10">
        <w:rPr>
          <w:rtl/>
        </w:rPr>
        <w:t xml:space="preserve"> في منتدى القمة العالمية لمجتمع المعلومات بعنوان "</w:t>
      </w:r>
      <w:hyperlink r:id="rId11" w:history="1">
        <w:r w:rsidR="008B5879" w:rsidRPr="00D85E10">
          <w:rPr>
            <w:rStyle w:val="Hyperlink"/>
            <w:rtl/>
          </w:rPr>
          <w:t>التعريف بتوصيلية المدارس المفيدة وتمويلها</w:t>
        </w:r>
      </w:hyperlink>
      <w:r w:rsidR="008B5879" w:rsidRPr="00D85E10">
        <w:rPr>
          <w:rtl/>
        </w:rPr>
        <w:t xml:space="preserve">"، </w:t>
      </w:r>
      <w:hyperlink r:id="rId12" w:history="1">
        <w:r w:rsidR="008B5879" w:rsidRPr="00D85E10">
          <w:rPr>
            <w:rStyle w:val="Hyperlink"/>
            <w:rtl/>
          </w:rPr>
          <w:t xml:space="preserve">وسلسلة الحوارات العالمية للدول الجزرية الصغيرة النامية </w:t>
        </w:r>
        <w:r w:rsidR="008B5879" w:rsidRPr="00D85E10">
          <w:rPr>
            <w:rStyle w:val="Hyperlink"/>
          </w:rPr>
          <w:t>(SID</w:t>
        </w:r>
        <w:r w:rsidR="00437B62" w:rsidRPr="00D85E10">
          <w:rPr>
            <w:rStyle w:val="Hyperlink"/>
          </w:rPr>
          <w:t>)</w:t>
        </w:r>
      </w:hyperlink>
      <w:r w:rsidR="008B5879" w:rsidRPr="00D85E10">
        <w:rPr>
          <w:rtl/>
        </w:rPr>
        <w:t xml:space="preserve"> التي نظمتها اليونسكو، </w:t>
      </w:r>
      <w:hyperlink r:id="rId13" w:history="1">
        <w:r w:rsidR="008B5879" w:rsidRPr="00D85E10">
          <w:rPr>
            <w:rStyle w:val="Hyperlink"/>
            <w:rtl/>
          </w:rPr>
          <w:t>وقمة تحويل إفريقيا</w:t>
        </w:r>
      </w:hyperlink>
      <w:r w:rsidR="008B5879" w:rsidRPr="00D85E10">
        <w:rPr>
          <w:rtl/>
        </w:rPr>
        <w:t>، وغيرها</w:t>
      </w:r>
      <w:r w:rsidR="008B5879" w:rsidRPr="00D85E10">
        <w:rPr>
          <w:rtl/>
          <w:lang w:bidi="ar-EG"/>
        </w:rPr>
        <w:t>.</w:t>
      </w:r>
    </w:p>
    <w:p w14:paraId="4E4BCF08" w14:textId="0185F95A" w:rsidR="00FC7534" w:rsidRPr="00D85E10" w:rsidRDefault="00211FF1" w:rsidP="00D85E10">
      <w:pPr>
        <w:pStyle w:val="Heading1"/>
      </w:pPr>
      <w:r w:rsidRPr="00DA68A8">
        <w:rPr>
          <w:rtl/>
          <w:lang w:bidi="ar-EG"/>
        </w:rPr>
        <w:t>3</w:t>
      </w:r>
      <w:r w:rsidRPr="00DA68A8">
        <w:rPr>
          <w:rtl/>
          <w:lang w:bidi="ar-EG"/>
        </w:rPr>
        <w:tab/>
      </w:r>
      <w:r w:rsidR="00ED039B" w:rsidRPr="00DA68A8">
        <w:rPr>
          <w:rtl/>
        </w:rPr>
        <w:t xml:space="preserve">مكتب المملكة المتحدة للشؤون الخارجية وشؤون الكومنولث </w:t>
      </w:r>
      <w:r w:rsidR="00ED039B" w:rsidRPr="00D85E10">
        <w:rPr>
          <w:rtl/>
        </w:rPr>
        <w:t xml:space="preserve">والتنمية </w:t>
      </w:r>
      <w:r w:rsidR="00ED039B" w:rsidRPr="00D85E10">
        <w:t>(FCDO)</w:t>
      </w:r>
    </w:p>
    <w:p w14:paraId="2BC0617E" w14:textId="77777777" w:rsidR="00FC7534" w:rsidRPr="00DA68A8" w:rsidRDefault="00FC7534" w:rsidP="00D85E10">
      <w:pPr>
        <w:pStyle w:val="Headingb"/>
        <w:rPr>
          <w:lang w:val="ar-SA" w:eastAsia="zh-TW" w:bidi="en-GB"/>
        </w:rPr>
      </w:pPr>
      <w:r w:rsidRPr="00DA68A8">
        <w:rPr>
          <w:rtl/>
        </w:rPr>
        <w:t>خلفية</w:t>
      </w:r>
    </w:p>
    <w:p w14:paraId="4583C2C7" w14:textId="4DCFA731" w:rsidR="00FC7534" w:rsidRPr="00DA68A8" w:rsidRDefault="00FC7534" w:rsidP="00D85E10">
      <w:pPr>
        <w:rPr>
          <w:lang w:val="ar-SA" w:eastAsia="zh-TW" w:bidi="en-GB"/>
        </w:rPr>
      </w:pPr>
      <w:r w:rsidRPr="00DA68A8">
        <w:rPr>
          <w:rtl/>
        </w:rPr>
        <w:t>منذ مارس 2021، يعمل الاتحاد بالشراكة مع برنامج النفاذ الرقمي</w:t>
      </w:r>
      <w:r w:rsidR="00F61BE7">
        <w:rPr>
          <w:rFonts w:hint="cs"/>
          <w:rtl/>
        </w:rPr>
        <w:t xml:space="preserve"> (</w:t>
      </w:r>
      <w:r w:rsidR="00F61BE7" w:rsidRPr="00DA68A8">
        <w:t>DAP</w:t>
      </w:r>
      <w:r w:rsidR="00F61BE7">
        <w:rPr>
          <w:rFonts w:hint="cs"/>
          <w:rtl/>
        </w:rPr>
        <w:t>)</w:t>
      </w:r>
      <w:r w:rsidRPr="00DA68A8">
        <w:rPr>
          <w:rtl/>
        </w:rPr>
        <w:t xml:space="preserve"> </w:t>
      </w:r>
      <w:r w:rsidR="00F61BE7">
        <w:rPr>
          <w:rFonts w:hint="cs"/>
          <w:rtl/>
        </w:rPr>
        <w:t xml:space="preserve">في إطار </w:t>
      </w:r>
      <w:r w:rsidR="00ED039B">
        <w:rPr>
          <w:rFonts w:hint="cs"/>
          <w:rtl/>
        </w:rPr>
        <w:t>المكتب</w:t>
      </w:r>
      <w:r w:rsidR="00F61BE7">
        <w:rPr>
          <w:rFonts w:hint="cs"/>
          <w:rtl/>
        </w:rPr>
        <w:t xml:space="preserve"> </w:t>
      </w:r>
      <w:r w:rsidR="00F61BE7" w:rsidRPr="00ED039B">
        <w:rPr>
          <w:rFonts w:cstheme="minorHAnsi"/>
          <w:szCs w:val="24"/>
        </w:rPr>
        <w:t>FCDO</w:t>
      </w:r>
      <w:r w:rsidR="00F61BE7">
        <w:rPr>
          <w:rFonts w:hint="cs"/>
          <w:rtl/>
        </w:rPr>
        <w:t xml:space="preserve"> </w:t>
      </w:r>
      <w:r w:rsidRPr="00DA68A8">
        <w:rPr>
          <w:rtl/>
        </w:rPr>
        <w:t>في المملكة المتحدة</w:t>
      </w:r>
      <w:r w:rsidR="00F61BE7">
        <w:rPr>
          <w:rFonts w:hint="cs"/>
          <w:rtl/>
        </w:rPr>
        <w:t>،</w:t>
      </w:r>
      <w:r w:rsidRPr="00DA68A8">
        <w:rPr>
          <w:rtl/>
        </w:rPr>
        <w:t xml:space="preserve"> في</w:t>
      </w:r>
      <w:r w:rsidR="00F61BE7">
        <w:rPr>
          <w:rFonts w:hint="cs"/>
          <w:rtl/>
        </w:rPr>
        <w:t xml:space="preserve"> كل من</w:t>
      </w:r>
      <w:r w:rsidRPr="00DA68A8">
        <w:rPr>
          <w:rtl/>
        </w:rPr>
        <w:t xml:space="preserve"> البرازيل وإندونيسيا وكينيا ونيجيريا وجنوب إفريقيا</w:t>
      </w:r>
      <w:r w:rsidR="00F61BE7">
        <w:rPr>
          <w:rFonts w:hint="cs"/>
          <w:rtl/>
        </w:rPr>
        <w:t>،</w:t>
      </w:r>
      <w:r w:rsidRPr="00DA68A8">
        <w:rPr>
          <w:rtl/>
        </w:rPr>
        <w:t xml:space="preserve"> لتشجيع التنظيم الفعال وزيادة الاستثمار والنماذج المبتكرة لتوصيلية المدارس في المجتمعات المحرومة وللاندماج الرقمي على نطاق أوسع. ويركز المشروع على 4 مجالات تقنية: التحليل التنظيمي و</w:t>
      </w:r>
      <w:r w:rsidR="00F61BE7">
        <w:rPr>
          <w:rFonts w:hint="cs"/>
          <w:rtl/>
        </w:rPr>
        <w:t xml:space="preserve">وضع </w:t>
      </w:r>
      <w:r w:rsidRPr="00DA68A8">
        <w:rPr>
          <w:rtl/>
        </w:rPr>
        <w:t xml:space="preserve">الإطار </w:t>
      </w:r>
      <w:r w:rsidR="00F61BE7">
        <w:rPr>
          <w:rFonts w:hint="cs"/>
          <w:rtl/>
        </w:rPr>
        <w:t>و</w:t>
      </w:r>
      <w:r w:rsidRPr="00DA68A8">
        <w:rPr>
          <w:rtl/>
        </w:rPr>
        <w:t>الأدوات، وتعزيز النماذج المستدامة</w:t>
      </w:r>
      <w:r w:rsidR="00ED039B">
        <w:rPr>
          <w:rFonts w:hint="cs"/>
          <w:rtl/>
        </w:rPr>
        <w:t xml:space="preserve"> ل</w:t>
      </w:r>
      <w:r w:rsidRPr="00DA68A8">
        <w:rPr>
          <w:rtl/>
        </w:rPr>
        <w:t>تشجيع بيئة أكثر ملاءمة للاستثمار، والنهوض بالمهارات الرقمية (وخاصة في</w:t>
      </w:r>
      <w:r w:rsidR="00D85E10">
        <w:rPr>
          <w:rFonts w:hint="cs"/>
          <w:rtl/>
        </w:rPr>
        <w:t> </w:t>
      </w:r>
      <w:r w:rsidRPr="00DA68A8">
        <w:rPr>
          <w:rtl/>
        </w:rPr>
        <w:t>إفريقيا).</w:t>
      </w:r>
    </w:p>
    <w:p w14:paraId="6AD43650" w14:textId="7EE36299" w:rsidR="00FC7534" w:rsidRPr="00DA68A8" w:rsidRDefault="00FC7534" w:rsidP="00D85E10">
      <w:pPr>
        <w:pStyle w:val="Headingb"/>
        <w:rPr>
          <w:lang w:val="ar-SA" w:eastAsia="zh-TW" w:bidi="en-GB"/>
        </w:rPr>
      </w:pPr>
      <w:r w:rsidRPr="00DA68A8">
        <w:rPr>
          <w:rtl/>
        </w:rPr>
        <w:lastRenderedPageBreak/>
        <w:t xml:space="preserve">التدابير المتخذة </w:t>
      </w:r>
      <w:r w:rsidR="00ED039B">
        <w:rPr>
          <w:rFonts w:hint="cs"/>
          <w:rtl/>
        </w:rPr>
        <w:t>تماشياً</w:t>
      </w:r>
      <w:r w:rsidRPr="00DA68A8">
        <w:rPr>
          <w:rtl/>
        </w:rPr>
        <w:t xml:space="preserve"> مع خطة عمل بوينس آيرس (مايو إلى ديسمبر 2022</w:t>
      </w:r>
      <w:r w:rsidR="00E742B5" w:rsidRPr="00DA68A8">
        <w:rPr>
          <w:rtl/>
        </w:rPr>
        <w:t>)</w:t>
      </w:r>
    </w:p>
    <w:p w14:paraId="31D83D2C" w14:textId="53F87B89" w:rsidR="00211FF1" w:rsidRPr="00DA68A8" w:rsidRDefault="00FC7534" w:rsidP="00C843F6">
      <w:pPr>
        <w:keepNext/>
        <w:keepLines/>
        <w:rPr>
          <w:rtl/>
        </w:rPr>
      </w:pPr>
      <w:r w:rsidRPr="00DA68A8">
        <w:rPr>
          <w:rtl/>
        </w:rPr>
        <w:t xml:space="preserve">تركز الشراكة </w:t>
      </w:r>
      <w:r w:rsidRPr="00DA68A8">
        <w:t>FCDO</w:t>
      </w:r>
      <w:r w:rsidRPr="00DA68A8">
        <w:rPr>
          <w:rtl/>
        </w:rPr>
        <w:t xml:space="preserve"> على التوصيلية المستدامة، مع التركيز على المدارس والمهارات الرقمية في 5 بلدان</w:t>
      </w:r>
      <w:r w:rsidR="00102E89">
        <w:rPr>
          <w:rFonts w:hint="cs"/>
          <w:rtl/>
        </w:rPr>
        <w:t xml:space="preserve"> في</w:t>
      </w:r>
      <w:r w:rsidRPr="00DA68A8">
        <w:rPr>
          <w:rtl/>
        </w:rPr>
        <w:t xml:space="preserve"> </w:t>
      </w:r>
      <w:r w:rsidR="00102E89" w:rsidRPr="00DA68A8">
        <w:rPr>
          <w:rtl/>
        </w:rPr>
        <w:t>برنامج النفاذ الرقمي</w:t>
      </w:r>
      <w:r w:rsidR="00D85E10">
        <w:rPr>
          <w:rFonts w:hint="eastAsia"/>
          <w:rtl/>
        </w:rPr>
        <w:t> </w:t>
      </w:r>
      <w:r w:rsidR="00102E89">
        <w:rPr>
          <w:rFonts w:hint="cs"/>
          <w:rtl/>
        </w:rPr>
        <w:t>(</w:t>
      </w:r>
      <w:r w:rsidR="00102E89" w:rsidRPr="00DA68A8">
        <w:t>DAP</w:t>
      </w:r>
      <w:r w:rsidR="00102E89">
        <w:rPr>
          <w:rFonts w:hint="cs"/>
          <w:rtl/>
        </w:rPr>
        <w:t>)</w:t>
      </w:r>
      <w:r w:rsidR="00102E89" w:rsidRPr="00DA68A8">
        <w:rPr>
          <w:rtl/>
        </w:rPr>
        <w:t xml:space="preserve"> </w:t>
      </w:r>
      <w:r w:rsidR="00102E89">
        <w:rPr>
          <w:rFonts w:hint="cs"/>
          <w:rtl/>
        </w:rPr>
        <w:t>(</w:t>
      </w:r>
      <w:r w:rsidRPr="00DA68A8">
        <w:rPr>
          <w:rtl/>
        </w:rPr>
        <w:t>البرازيل، وإندونيسيا، وكينيا، ونيجيريا، وجنوب إفريقيا). وه</w:t>
      </w:r>
      <w:r w:rsidR="00ED039B">
        <w:rPr>
          <w:rFonts w:hint="cs"/>
          <w:rtl/>
        </w:rPr>
        <w:t>ي</w:t>
      </w:r>
      <w:r w:rsidRPr="00DA68A8">
        <w:rPr>
          <w:rtl/>
        </w:rPr>
        <w:t xml:space="preserve"> </w:t>
      </w:r>
      <w:r w:rsidR="00ED039B">
        <w:rPr>
          <w:rFonts w:hint="cs"/>
          <w:rtl/>
        </w:rPr>
        <w:t>ت</w:t>
      </w:r>
      <w:r w:rsidRPr="00DA68A8">
        <w:rPr>
          <w:rtl/>
        </w:rPr>
        <w:t>سعى لإجراء تغيير إيجابي ودعم الابتكار في</w:t>
      </w:r>
      <w:r w:rsidR="00D85E10">
        <w:rPr>
          <w:rFonts w:hint="cs"/>
          <w:rtl/>
        </w:rPr>
        <w:t> </w:t>
      </w:r>
      <w:r w:rsidRPr="00DA68A8">
        <w:rPr>
          <w:rtl/>
        </w:rPr>
        <w:t xml:space="preserve">التنظيم والقدرات المؤسسية ذات الصلة </w:t>
      </w:r>
      <w:r w:rsidR="00102E89">
        <w:rPr>
          <w:rFonts w:hint="cs"/>
          <w:rtl/>
        </w:rPr>
        <w:t>و</w:t>
      </w:r>
      <w:r w:rsidRPr="00DA68A8">
        <w:rPr>
          <w:rtl/>
        </w:rPr>
        <w:t xml:space="preserve">التكنولوجيا الشاملة </w:t>
      </w:r>
      <w:r w:rsidR="00102E89" w:rsidRPr="00DA68A8">
        <w:rPr>
          <w:rtl/>
        </w:rPr>
        <w:t xml:space="preserve">ونماذج </w:t>
      </w:r>
      <w:r w:rsidRPr="00DA68A8">
        <w:rPr>
          <w:rtl/>
        </w:rPr>
        <w:t>الأعمال التجارية والخيارات لتمويل التوصيلية والمهارات الرقمية ونُهُج تطوير القدرات. ومن أمثلة أ</w:t>
      </w:r>
      <w:r w:rsidR="00102E89">
        <w:rPr>
          <w:rFonts w:hint="cs"/>
          <w:rtl/>
        </w:rPr>
        <w:t>نشطة</w:t>
      </w:r>
      <w:r w:rsidR="00ED039B">
        <w:rPr>
          <w:rFonts w:hint="cs"/>
          <w:rtl/>
        </w:rPr>
        <w:t xml:space="preserve"> الدعم</w:t>
      </w:r>
      <w:r w:rsidRPr="00DA68A8">
        <w:rPr>
          <w:rtl/>
        </w:rPr>
        <w:t xml:space="preserve"> المضطلع بها ما يلي:</w:t>
      </w:r>
    </w:p>
    <w:p w14:paraId="1FBC37DA" w14:textId="7C0D6FF9" w:rsidR="00211FF1" w:rsidRPr="00DA68A8" w:rsidRDefault="00211FF1" w:rsidP="00211FF1">
      <w:pPr>
        <w:pStyle w:val="enumlev1"/>
        <w:rPr>
          <w:rtl/>
        </w:rPr>
      </w:pPr>
      <w:r w:rsidRPr="00DA68A8">
        <w:sym w:font="Symbol" w:char="F0B7"/>
      </w:r>
      <w:r w:rsidRPr="00DA68A8">
        <w:rPr>
          <w:rtl/>
        </w:rPr>
        <w:tab/>
      </w:r>
      <w:r w:rsidR="004C7E98" w:rsidRPr="00DA68A8">
        <w:rPr>
          <w:rtl/>
        </w:rPr>
        <w:t>بح</w:t>
      </w:r>
      <w:r w:rsidR="00102E89">
        <w:rPr>
          <w:rFonts w:hint="cs"/>
          <w:rtl/>
        </w:rPr>
        <w:t>و</w:t>
      </w:r>
      <w:r w:rsidR="004C7E98" w:rsidRPr="00DA68A8">
        <w:rPr>
          <w:rtl/>
        </w:rPr>
        <w:t xml:space="preserve">ث </w:t>
      </w:r>
      <w:proofErr w:type="spellStart"/>
      <w:r w:rsidR="004C7E98" w:rsidRPr="00DA68A8">
        <w:rPr>
          <w:rtl/>
        </w:rPr>
        <w:t>سياساتي</w:t>
      </w:r>
      <w:r w:rsidR="00102E89">
        <w:rPr>
          <w:rFonts w:hint="cs"/>
          <w:rtl/>
        </w:rPr>
        <w:t>ة</w:t>
      </w:r>
      <w:proofErr w:type="spellEnd"/>
      <w:r w:rsidR="004C7E98" w:rsidRPr="00DA68A8">
        <w:rPr>
          <w:rtl/>
        </w:rPr>
        <w:t xml:space="preserve"> وتنظيمي</w:t>
      </w:r>
      <w:r w:rsidR="00102E89">
        <w:rPr>
          <w:rFonts w:hint="cs"/>
          <w:rtl/>
        </w:rPr>
        <w:t>ة</w:t>
      </w:r>
      <w:r w:rsidR="004C7E98" w:rsidRPr="00DA68A8">
        <w:rPr>
          <w:rtl/>
        </w:rPr>
        <w:t xml:space="preserve"> في كينيا وإندونيسيا والبرازيل ونيجيريا، بما في ذلك دراسات حالة تنظيمية تعاونية </w:t>
      </w:r>
      <w:r w:rsidR="00102E89">
        <w:rPr>
          <w:rFonts w:hint="cs"/>
          <w:rtl/>
        </w:rPr>
        <w:t xml:space="preserve">من أجل </w:t>
      </w:r>
      <w:r w:rsidR="004C7E98" w:rsidRPr="00DA68A8">
        <w:rPr>
          <w:rtl/>
        </w:rPr>
        <w:t>كينيا ونيجيريا.</w:t>
      </w:r>
    </w:p>
    <w:p w14:paraId="12B764B0" w14:textId="313A3B38" w:rsidR="00211FF1" w:rsidRPr="00DA68A8" w:rsidRDefault="00211FF1" w:rsidP="00211FF1">
      <w:pPr>
        <w:pStyle w:val="enumlev1"/>
        <w:rPr>
          <w:rtl/>
        </w:rPr>
      </w:pPr>
      <w:r w:rsidRPr="00DA68A8">
        <w:sym w:font="Symbol" w:char="F0B7"/>
      </w:r>
      <w:r w:rsidRPr="00DA68A8">
        <w:rPr>
          <w:rtl/>
        </w:rPr>
        <w:tab/>
      </w:r>
      <w:r w:rsidR="004C7E98" w:rsidRPr="00D85E10">
        <w:rPr>
          <w:spacing w:val="-4"/>
          <w:rtl/>
        </w:rPr>
        <w:t xml:space="preserve">تقييم المهارات الرقمية في نيجيريا بالتعاون مع منظمة العمل الدولية من خلال </w:t>
      </w:r>
      <w:r w:rsidR="004C7E98" w:rsidRPr="00D85E10">
        <w:rPr>
          <w:i/>
          <w:iCs/>
          <w:spacing w:val="-4"/>
          <w:rtl/>
        </w:rPr>
        <w:t>حملة المهارات اللائقة لتوفير فرص العمل.</w:t>
      </w:r>
    </w:p>
    <w:p w14:paraId="209E7A26" w14:textId="142CB8D5" w:rsidR="00211FF1" w:rsidRPr="00DA68A8" w:rsidRDefault="00211FF1" w:rsidP="00211FF1">
      <w:pPr>
        <w:pStyle w:val="enumlev1"/>
        <w:rPr>
          <w:rtl/>
        </w:rPr>
      </w:pPr>
      <w:r w:rsidRPr="00DA68A8">
        <w:sym w:font="Symbol" w:char="F0B7"/>
      </w:r>
      <w:r w:rsidRPr="00DA68A8">
        <w:rPr>
          <w:rtl/>
        </w:rPr>
        <w:tab/>
      </w:r>
      <w:r w:rsidR="004C7E98" w:rsidRPr="00DA68A8">
        <w:rPr>
          <w:rtl/>
        </w:rPr>
        <w:t xml:space="preserve">وضع </w:t>
      </w:r>
      <w:hyperlink r:id="rId14" w:history="1">
        <w:r w:rsidR="004C7E98" w:rsidRPr="006556DE">
          <w:rPr>
            <w:rStyle w:val="Hyperlink"/>
            <w:rtl/>
          </w:rPr>
          <w:t>مجموعة أدوات لتحقيق الكفاءة في مجال تمويل الخدمة الشاملة</w:t>
        </w:r>
      </w:hyperlink>
      <w:r w:rsidR="004C7E98" w:rsidRPr="00DA68A8">
        <w:rPr>
          <w:rtl/>
        </w:rPr>
        <w:t xml:space="preserve"> من أجل تزويد واضعي السياسات والمنظمين ومديري صناديق الخدمة الشاملة بمجموعة من الأدوات والقوائم المرجعية التي يمكن أن تستخدمها للمساعدة في</w:t>
      </w:r>
      <w:r w:rsidR="00D85E10">
        <w:rPr>
          <w:rFonts w:hint="cs"/>
          <w:rtl/>
        </w:rPr>
        <w:t> </w:t>
      </w:r>
      <w:r w:rsidR="004C7E98" w:rsidRPr="00DA68A8">
        <w:rPr>
          <w:rtl/>
        </w:rPr>
        <w:t xml:space="preserve">الإجابة </w:t>
      </w:r>
      <w:r w:rsidR="00ED039B">
        <w:rPr>
          <w:rFonts w:hint="cs"/>
          <w:rtl/>
        </w:rPr>
        <w:t>عن</w:t>
      </w:r>
      <w:r w:rsidR="004C7E98" w:rsidRPr="00DA68A8">
        <w:rPr>
          <w:rtl/>
        </w:rPr>
        <w:t xml:space="preserve"> الأسئلة المشتركة و</w:t>
      </w:r>
      <w:r w:rsidR="00102E89">
        <w:rPr>
          <w:rFonts w:hint="cs"/>
          <w:rtl/>
        </w:rPr>
        <w:t xml:space="preserve">الاستجابة </w:t>
      </w:r>
      <w:r w:rsidR="00ED039B">
        <w:rPr>
          <w:rFonts w:hint="cs"/>
          <w:rtl/>
        </w:rPr>
        <w:t>ل</w:t>
      </w:r>
      <w:r w:rsidR="004C7E98" w:rsidRPr="00DA68A8">
        <w:rPr>
          <w:rtl/>
        </w:rPr>
        <w:t>لتحديات التي تواجهها عند استخدام الأموال العامة من أجل</w:t>
      </w:r>
      <w:r w:rsidR="00102E89">
        <w:rPr>
          <w:rFonts w:hint="cs"/>
          <w:rtl/>
        </w:rPr>
        <w:t xml:space="preserve"> دعم ال</w:t>
      </w:r>
      <w:r w:rsidR="004C7E98" w:rsidRPr="00DA68A8">
        <w:rPr>
          <w:rtl/>
        </w:rPr>
        <w:t xml:space="preserve">توصيلية </w:t>
      </w:r>
      <w:r w:rsidR="00102E89">
        <w:rPr>
          <w:rFonts w:hint="cs"/>
          <w:rtl/>
        </w:rPr>
        <w:t>على نحو</w:t>
      </w:r>
      <w:r w:rsidR="004C7E98" w:rsidRPr="00DA68A8">
        <w:rPr>
          <w:rtl/>
        </w:rPr>
        <w:t xml:space="preserve"> مستدام.</w:t>
      </w:r>
    </w:p>
    <w:p w14:paraId="7AC0BED8" w14:textId="02CF1C31" w:rsidR="00211FF1" w:rsidRPr="00DA68A8" w:rsidRDefault="00211FF1" w:rsidP="00211FF1">
      <w:pPr>
        <w:pStyle w:val="enumlev1"/>
        <w:rPr>
          <w:rtl/>
        </w:rPr>
      </w:pPr>
      <w:r w:rsidRPr="00DA68A8">
        <w:sym w:font="Symbol" w:char="F0B7"/>
      </w:r>
      <w:r w:rsidRPr="00DA68A8">
        <w:rPr>
          <w:rtl/>
        </w:rPr>
        <w:tab/>
      </w:r>
      <w:r w:rsidR="004C7E98" w:rsidRPr="00DA68A8">
        <w:rPr>
          <w:rtl/>
        </w:rPr>
        <w:t xml:space="preserve">بالموازاة مع مجموعة الأدوات، أُعدت دورة تدريبية ذاتية </w:t>
      </w:r>
      <w:r w:rsidR="00102E89">
        <w:rPr>
          <w:rFonts w:hint="cs"/>
          <w:rtl/>
        </w:rPr>
        <w:t>الوتيرة</w:t>
      </w:r>
      <w:r w:rsidR="004C7E98" w:rsidRPr="00DA68A8">
        <w:rPr>
          <w:rtl/>
        </w:rPr>
        <w:t xml:space="preserve"> لمساعدة المستعملين على فهم كيفية تصف</w:t>
      </w:r>
      <w:r w:rsidR="00ED039B">
        <w:rPr>
          <w:rFonts w:hint="cs"/>
          <w:rtl/>
        </w:rPr>
        <w:t>ّ</w:t>
      </w:r>
      <w:r w:rsidR="004C7E98" w:rsidRPr="00DA68A8">
        <w:rPr>
          <w:rtl/>
        </w:rPr>
        <w:t xml:space="preserve">ح مجموعة الأدوات واستعمالها لتحقيق أقصى قدر من الأثر (متاحة </w:t>
      </w:r>
      <w:hyperlink r:id="rId15" w:history="1">
        <w:r w:rsidR="004C7E98" w:rsidRPr="009D45C8">
          <w:rPr>
            <w:rStyle w:val="Hyperlink"/>
            <w:rtl/>
          </w:rPr>
          <w:t>هنا</w:t>
        </w:r>
      </w:hyperlink>
      <w:r w:rsidR="004C7E98" w:rsidRPr="00DA68A8">
        <w:rPr>
          <w:rtl/>
        </w:rPr>
        <w:t>).</w:t>
      </w:r>
    </w:p>
    <w:p w14:paraId="4F6669C4" w14:textId="6C83C25E" w:rsidR="00211FF1" w:rsidRPr="00DA68A8" w:rsidRDefault="00211FF1" w:rsidP="00211FF1">
      <w:pPr>
        <w:pStyle w:val="enumlev1"/>
        <w:rPr>
          <w:rtl/>
        </w:rPr>
      </w:pPr>
      <w:r w:rsidRPr="00DA68A8">
        <w:sym w:font="Symbol" w:char="F0B7"/>
      </w:r>
      <w:r w:rsidRPr="00DA68A8">
        <w:rPr>
          <w:rtl/>
        </w:rPr>
        <w:tab/>
      </w:r>
      <w:r w:rsidR="001D0D64" w:rsidRPr="00DA68A8">
        <w:rPr>
          <w:rtl/>
        </w:rPr>
        <w:t>أُعدت خرائط للبنية التحتية التفاعلية</w:t>
      </w:r>
      <w:r w:rsidR="00ED039B">
        <w:rPr>
          <w:rFonts w:hint="cs"/>
          <w:rtl/>
        </w:rPr>
        <w:t>،</w:t>
      </w:r>
      <w:r w:rsidR="001D0D64" w:rsidRPr="00DA68A8">
        <w:rPr>
          <w:rtl/>
        </w:rPr>
        <w:t xml:space="preserve"> </w:t>
      </w:r>
      <w:r w:rsidR="00102E89">
        <w:rPr>
          <w:rFonts w:hint="cs"/>
          <w:rtl/>
        </w:rPr>
        <w:t>لصالح</w:t>
      </w:r>
      <w:r w:rsidR="001D0D64" w:rsidRPr="00DA68A8">
        <w:rPr>
          <w:rtl/>
        </w:rPr>
        <w:t xml:space="preserve"> كينيا وإندونيسيا والبرازيل ونيجيريا</w:t>
      </w:r>
      <w:r w:rsidR="00ED039B">
        <w:rPr>
          <w:rFonts w:hint="cs"/>
          <w:rtl/>
        </w:rPr>
        <w:t>،</w:t>
      </w:r>
      <w:r w:rsidR="001D0D64" w:rsidRPr="00DA68A8">
        <w:rPr>
          <w:rtl/>
        </w:rPr>
        <w:t xml:space="preserve"> لإعلام الحكومات ودعمها عند تصميم وتقييم أكثر التكنولوجيات كفاءة وفعالية لتوصيل المدارس.</w:t>
      </w:r>
    </w:p>
    <w:p w14:paraId="26F46370" w14:textId="508E48A5" w:rsidR="00211FF1" w:rsidRPr="00DA68A8" w:rsidRDefault="00211FF1" w:rsidP="00211FF1">
      <w:pPr>
        <w:pStyle w:val="enumlev1"/>
        <w:rPr>
          <w:rtl/>
        </w:rPr>
      </w:pPr>
      <w:r w:rsidRPr="00DA68A8">
        <w:sym w:font="Symbol" w:char="F0B7"/>
      </w:r>
      <w:r w:rsidRPr="00DA68A8">
        <w:rPr>
          <w:rtl/>
        </w:rPr>
        <w:tab/>
      </w:r>
      <w:r w:rsidR="001D0D64" w:rsidRPr="00DA68A8">
        <w:rPr>
          <w:rtl/>
        </w:rPr>
        <w:t>عقدت عدة ورش عمل لتبادل نتائج البحوث والدروس المستفادة مع أصحاب المصلحة:</w:t>
      </w:r>
    </w:p>
    <w:p w14:paraId="2BFC2516" w14:textId="1231BAB1" w:rsidR="00211FF1" w:rsidRPr="00DA68A8" w:rsidRDefault="00D85E10" w:rsidP="00211FF1">
      <w:pPr>
        <w:pStyle w:val="enumlev2"/>
        <w:rPr>
          <w:rtl/>
          <w:lang w:bidi="ar-EG"/>
        </w:rPr>
      </w:pPr>
      <w:r>
        <w:rPr>
          <w:rFonts w:ascii="Courier New" w:hAnsi="Courier New" w:cs="Courier New"/>
          <w:rtl/>
          <w:lang w:bidi="ar-EG"/>
        </w:rPr>
        <w:t>o</w:t>
      </w:r>
      <w:r>
        <w:rPr>
          <w:rFonts w:ascii="Courier New" w:hAnsi="Courier New" w:cs="Courier New"/>
          <w:rtl/>
          <w:lang w:bidi="ar-EG"/>
        </w:rPr>
        <w:tab/>
      </w:r>
      <w:r w:rsidR="001D0D64" w:rsidRPr="001C4034">
        <w:rPr>
          <w:i/>
          <w:iCs/>
          <w:rtl/>
        </w:rPr>
        <w:t>اليوم المفتوح لشركاء برنامج النفاذ الرقمي في كينيا</w:t>
      </w:r>
      <w:r w:rsidR="001D0D64" w:rsidRPr="00DA68A8">
        <w:rPr>
          <w:rtl/>
        </w:rPr>
        <w:t xml:space="preserve"> (التفاصيل </w:t>
      </w:r>
      <w:hyperlink r:id="rId16" w:history="1">
        <w:r w:rsidR="001D0D64" w:rsidRPr="009D45C8">
          <w:rPr>
            <w:rStyle w:val="Hyperlink"/>
            <w:rtl/>
          </w:rPr>
          <w:t>هنا</w:t>
        </w:r>
      </w:hyperlink>
      <w:r w:rsidR="001D0D64" w:rsidRPr="00DA68A8">
        <w:rPr>
          <w:rtl/>
        </w:rPr>
        <w:t>)</w:t>
      </w:r>
    </w:p>
    <w:p w14:paraId="44A31340" w14:textId="311ADD14" w:rsidR="001D0D64" w:rsidRPr="00DA68A8" w:rsidRDefault="00D85E10" w:rsidP="001D0D64">
      <w:pPr>
        <w:pStyle w:val="enumlev2"/>
        <w:textDirection w:val="tbRlV"/>
        <w:rPr>
          <w:i/>
          <w:iCs/>
          <w:lang w:val="ar-SA" w:eastAsia="zh-TW" w:bidi="en-GB"/>
        </w:rPr>
      </w:pPr>
      <w:r>
        <w:rPr>
          <w:rFonts w:ascii="Courier New" w:hAnsi="Courier New" w:cs="Courier New"/>
          <w:rtl/>
          <w:lang w:bidi="ar-EG"/>
        </w:rPr>
        <w:t>o</w:t>
      </w:r>
      <w:r w:rsidR="00211FF1" w:rsidRPr="00DA68A8">
        <w:rPr>
          <w:rtl/>
          <w:lang w:bidi="ar-EG"/>
        </w:rPr>
        <w:tab/>
      </w:r>
      <w:r w:rsidR="001D0D64" w:rsidRPr="00DA68A8">
        <w:rPr>
          <w:i/>
          <w:iCs/>
          <w:rtl/>
        </w:rPr>
        <w:t xml:space="preserve">ورش عمل جانبية بشأن الإمداد بتوصيلية المدارس في إندونيسيا خلال الفترة </w:t>
      </w:r>
      <w:r>
        <w:rPr>
          <w:rFonts w:hint="cs"/>
          <w:i/>
          <w:iCs/>
          <w:rtl/>
        </w:rPr>
        <w:t xml:space="preserve">29-30 </w:t>
      </w:r>
      <w:r w:rsidR="001D0D64" w:rsidRPr="00DA68A8">
        <w:rPr>
          <w:i/>
          <w:iCs/>
          <w:rtl/>
        </w:rPr>
        <w:t>يونيو في جاكرتا</w:t>
      </w:r>
    </w:p>
    <w:p w14:paraId="1E9354EB" w14:textId="0C248735" w:rsidR="00211FF1" w:rsidRPr="00DA68A8" w:rsidRDefault="00D85E10" w:rsidP="00211FF1">
      <w:pPr>
        <w:pStyle w:val="enumlev2"/>
        <w:rPr>
          <w:rtl/>
          <w:lang w:bidi="ar-EG"/>
        </w:rPr>
      </w:pPr>
      <w:r>
        <w:rPr>
          <w:rFonts w:ascii="Courier New" w:hAnsi="Courier New" w:cs="Courier New"/>
          <w:rtl/>
          <w:lang w:bidi="ar-EG"/>
        </w:rPr>
        <w:t>o</w:t>
      </w:r>
      <w:r w:rsidR="00211FF1" w:rsidRPr="00DA68A8">
        <w:rPr>
          <w:rtl/>
          <w:lang w:bidi="ar-EG"/>
        </w:rPr>
        <w:tab/>
      </w:r>
      <w:r w:rsidR="00DD65CC" w:rsidRPr="001C4034">
        <w:rPr>
          <w:i/>
          <w:iCs/>
          <w:rtl/>
        </w:rPr>
        <w:t>مائدة مستديرة رفيعة المستوى</w:t>
      </w:r>
      <w:r w:rsidR="001C4034" w:rsidRPr="001C4034">
        <w:rPr>
          <w:rFonts w:hint="cs"/>
          <w:i/>
          <w:iCs/>
          <w:rtl/>
        </w:rPr>
        <w:t xml:space="preserve"> </w:t>
      </w:r>
      <w:r w:rsidR="00BB0716">
        <w:rPr>
          <w:rFonts w:hint="cs"/>
          <w:i/>
          <w:iCs/>
          <w:rtl/>
        </w:rPr>
        <w:t xml:space="preserve">في </w:t>
      </w:r>
      <w:r w:rsidR="001C4034" w:rsidRPr="001C4034">
        <w:rPr>
          <w:i/>
          <w:iCs/>
          <w:rtl/>
        </w:rPr>
        <w:t>إندونيسيا</w:t>
      </w:r>
      <w:r w:rsidR="00DD65CC" w:rsidRPr="00DA68A8">
        <w:rPr>
          <w:rtl/>
        </w:rPr>
        <w:t xml:space="preserve"> (التفاصيل </w:t>
      </w:r>
      <w:hyperlink r:id="rId17" w:history="1">
        <w:r w:rsidR="00DD65CC" w:rsidRPr="009D45C8">
          <w:rPr>
            <w:rStyle w:val="Hyperlink"/>
            <w:rtl/>
          </w:rPr>
          <w:t>هنا</w:t>
        </w:r>
      </w:hyperlink>
      <w:r w:rsidR="00DD65CC" w:rsidRPr="00DA68A8">
        <w:rPr>
          <w:rtl/>
        </w:rPr>
        <w:t>)</w:t>
      </w:r>
    </w:p>
    <w:p w14:paraId="152D80FC" w14:textId="3937432E" w:rsidR="00211FF1" w:rsidRPr="00DA68A8" w:rsidRDefault="00D85E10" w:rsidP="00211FF1">
      <w:pPr>
        <w:pStyle w:val="enumlev2"/>
        <w:rPr>
          <w:rtl/>
          <w:lang w:bidi="ar-EG"/>
        </w:rPr>
      </w:pPr>
      <w:r>
        <w:rPr>
          <w:rFonts w:ascii="Courier New" w:hAnsi="Courier New" w:cs="Courier New"/>
          <w:rtl/>
          <w:lang w:bidi="ar-EG"/>
        </w:rPr>
        <w:t>o</w:t>
      </w:r>
      <w:r w:rsidR="00211FF1" w:rsidRPr="00DA68A8">
        <w:rPr>
          <w:rtl/>
          <w:lang w:bidi="ar-EG"/>
        </w:rPr>
        <w:tab/>
      </w:r>
      <w:r w:rsidR="00DD65CC" w:rsidRPr="001C4034">
        <w:rPr>
          <w:i/>
          <w:iCs/>
          <w:rtl/>
        </w:rPr>
        <w:t>مائدة مستديرة وورشة عمل تقنية في نيجيريا بشأن بناء القدرات من أجل التحول الرقمي المستدام والشامل في نيجيريا</w:t>
      </w:r>
      <w:r w:rsidR="00DD65CC" w:rsidRPr="00DA68A8">
        <w:rPr>
          <w:rtl/>
        </w:rPr>
        <w:t xml:space="preserve"> (التفاصيل </w:t>
      </w:r>
      <w:hyperlink r:id="rId18" w:history="1">
        <w:r w:rsidR="00DD65CC" w:rsidRPr="009D45C8">
          <w:rPr>
            <w:rStyle w:val="Hyperlink"/>
            <w:rtl/>
          </w:rPr>
          <w:t>هنا</w:t>
        </w:r>
      </w:hyperlink>
      <w:r w:rsidR="00DD65CC" w:rsidRPr="00DA68A8">
        <w:rPr>
          <w:rtl/>
        </w:rPr>
        <w:t>)</w:t>
      </w:r>
    </w:p>
    <w:p w14:paraId="5D3D71AE" w14:textId="655C1ED7" w:rsidR="00DD65CC" w:rsidRPr="00DA68A8" w:rsidRDefault="00D85E10" w:rsidP="00DD65CC">
      <w:pPr>
        <w:pStyle w:val="enumlev2"/>
        <w:textDirection w:val="tbRlV"/>
        <w:rPr>
          <w:i/>
          <w:iCs/>
          <w:lang w:val="ar-SA" w:eastAsia="zh-TW" w:bidi="en-GB"/>
        </w:rPr>
      </w:pPr>
      <w:r>
        <w:rPr>
          <w:rFonts w:ascii="Courier New" w:hAnsi="Courier New" w:cs="Courier New"/>
          <w:rtl/>
          <w:lang w:bidi="ar-EG"/>
        </w:rPr>
        <w:t>o</w:t>
      </w:r>
      <w:r w:rsidR="00211FF1" w:rsidRPr="00DA68A8">
        <w:rPr>
          <w:rtl/>
          <w:lang w:bidi="ar-EG"/>
        </w:rPr>
        <w:tab/>
      </w:r>
      <w:r w:rsidR="001C4034">
        <w:rPr>
          <w:rFonts w:hint="cs"/>
          <w:rtl/>
          <w:lang w:bidi="ar-EG"/>
        </w:rPr>
        <w:t xml:space="preserve">دورة </w:t>
      </w:r>
      <w:r w:rsidR="001C4034" w:rsidRPr="00BB0716">
        <w:rPr>
          <w:rFonts w:hint="cs"/>
          <w:i/>
          <w:iCs/>
          <w:rtl/>
          <w:lang w:bidi="ar-EG"/>
        </w:rPr>
        <w:t>ل</w:t>
      </w:r>
      <w:r w:rsidR="00DD65CC" w:rsidRPr="00BB0716">
        <w:rPr>
          <w:i/>
          <w:iCs/>
          <w:rtl/>
        </w:rPr>
        <w:t>تدريب</w:t>
      </w:r>
      <w:r w:rsidR="00DD65CC" w:rsidRPr="00DA68A8">
        <w:rPr>
          <w:i/>
          <w:iCs/>
          <w:rtl/>
        </w:rPr>
        <w:t xml:space="preserve"> موظفي هيئة الاتصالات في كينيا على "إدارة </w:t>
      </w:r>
      <w:r w:rsidR="001C4034">
        <w:rPr>
          <w:rFonts w:hint="cs"/>
          <w:i/>
          <w:iCs/>
          <w:rtl/>
        </w:rPr>
        <w:t>المنح</w:t>
      </w:r>
      <w:r w:rsidR="00DD65CC" w:rsidRPr="00DA68A8">
        <w:rPr>
          <w:i/>
          <w:iCs/>
          <w:rtl/>
        </w:rPr>
        <w:t xml:space="preserve"> ومجموعة أدوات كفاءة صندوق الخدمة الشاملة التابع للاتحاد" عُقدت في الفترة </w:t>
      </w:r>
      <w:r w:rsidR="00146905">
        <w:rPr>
          <w:rFonts w:hint="cs"/>
          <w:i/>
          <w:iCs/>
          <w:rtl/>
        </w:rPr>
        <w:t xml:space="preserve">27-28 </w:t>
      </w:r>
      <w:r w:rsidR="00DD65CC" w:rsidRPr="00DA68A8">
        <w:rPr>
          <w:i/>
          <w:iCs/>
          <w:rtl/>
        </w:rPr>
        <w:t xml:space="preserve">أكتوبر في </w:t>
      </w:r>
      <w:proofErr w:type="spellStart"/>
      <w:r w:rsidR="00DD65CC" w:rsidRPr="00DA68A8">
        <w:rPr>
          <w:i/>
          <w:iCs/>
          <w:rtl/>
        </w:rPr>
        <w:t>ناكورو</w:t>
      </w:r>
      <w:proofErr w:type="spellEnd"/>
      <w:r w:rsidR="00DD65CC" w:rsidRPr="00DA68A8">
        <w:rPr>
          <w:i/>
          <w:iCs/>
          <w:rtl/>
        </w:rPr>
        <w:t>، كينيا</w:t>
      </w:r>
    </w:p>
    <w:p w14:paraId="34405C17" w14:textId="4EE750E7" w:rsidR="00211FF1" w:rsidRPr="00DA68A8" w:rsidRDefault="00D85E10" w:rsidP="00211FF1">
      <w:pPr>
        <w:pStyle w:val="enumlev2"/>
        <w:rPr>
          <w:rtl/>
          <w:lang w:bidi="ar-EG"/>
        </w:rPr>
      </w:pPr>
      <w:r>
        <w:rPr>
          <w:rFonts w:ascii="Courier New" w:hAnsi="Courier New" w:cs="Courier New"/>
          <w:rtl/>
          <w:lang w:bidi="ar-EG"/>
        </w:rPr>
        <w:t>o</w:t>
      </w:r>
      <w:r w:rsidR="00211FF1" w:rsidRPr="00DA68A8">
        <w:rPr>
          <w:rtl/>
          <w:lang w:bidi="ar-EG"/>
        </w:rPr>
        <w:tab/>
      </w:r>
      <w:r w:rsidR="00C57138" w:rsidRPr="00DA68A8">
        <w:rPr>
          <w:i/>
          <w:iCs/>
          <w:rtl/>
        </w:rPr>
        <w:t>اجتماعات وعروض البرازيل لأصحاب المصلحة</w:t>
      </w:r>
      <w:r w:rsidR="001C4034">
        <w:rPr>
          <w:rFonts w:hint="cs"/>
          <w:i/>
          <w:iCs/>
          <w:rtl/>
        </w:rPr>
        <w:t>،</w:t>
      </w:r>
      <w:r w:rsidR="00C57138" w:rsidRPr="00DA68A8">
        <w:rPr>
          <w:i/>
          <w:iCs/>
          <w:rtl/>
        </w:rPr>
        <w:t xml:space="preserve"> </w:t>
      </w:r>
      <w:r w:rsidR="00C57138" w:rsidRPr="003D20BD">
        <w:rPr>
          <w:i/>
          <w:iCs/>
          <w:rtl/>
        </w:rPr>
        <w:t>عُقدت في</w:t>
      </w:r>
      <w:r w:rsidR="003D20BD">
        <w:rPr>
          <w:rFonts w:hint="cs"/>
          <w:i/>
          <w:iCs/>
          <w:rtl/>
        </w:rPr>
        <w:t xml:space="preserve"> الفترة</w:t>
      </w:r>
      <w:r w:rsidR="00C57138" w:rsidRPr="003D20BD">
        <w:rPr>
          <w:i/>
          <w:iCs/>
          <w:rtl/>
        </w:rPr>
        <w:t xml:space="preserve"> </w:t>
      </w:r>
      <w:r w:rsidR="003D20BD">
        <w:rPr>
          <w:rFonts w:hint="cs"/>
          <w:i/>
          <w:iCs/>
          <w:rtl/>
        </w:rPr>
        <w:t>9-11</w:t>
      </w:r>
      <w:r w:rsidR="00C57138" w:rsidRPr="003D20BD">
        <w:rPr>
          <w:i/>
          <w:iCs/>
          <w:rtl/>
        </w:rPr>
        <w:t xml:space="preserve"> نوفمبر في برازيليا.</w:t>
      </w:r>
    </w:p>
    <w:p w14:paraId="11E90BAF" w14:textId="21441640" w:rsidR="00221384" w:rsidRPr="00DA68A8" w:rsidRDefault="00221384" w:rsidP="00D85E10">
      <w:pPr>
        <w:pStyle w:val="Headingb"/>
        <w:rPr>
          <w:lang w:val="en-GB" w:eastAsia="zh-TW" w:bidi="en-GB"/>
        </w:rPr>
      </w:pPr>
      <w:r w:rsidRPr="00DA68A8">
        <w:rPr>
          <w:rtl/>
        </w:rPr>
        <w:t xml:space="preserve">التدابير المتخذة </w:t>
      </w:r>
      <w:r w:rsidR="003D20BD">
        <w:rPr>
          <w:rFonts w:hint="cs"/>
          <w:rtl/>
        </w:rPr>
        <w:t>تماشياً</w:t>
      </w:r>
      <w:r w:rsidRPr="00DA68A8">
        <w:rPr>
          <w:rtl/>
        </w:rPr>
        <w:t xml:space="preserve"> مع خطة عمل كيغالي (يناير إلى أبريل 2023</w:t>
      </w:r>
      <w:r w:rsidR="0093268E" w:rsidRPr="00DA68A8">
        <w:rPr>
          <w:rtl/>
        </w:rPr>
        <w:t>)</w:t>
      </w:r>
    </w:p>
    <w:p w14:paraId="34720347" w14:textId="77777777" w:rsidR="00221384" w:rsidRPr="00DA68A8" w:rsidRDefault="00221384" w:rsidP="00D85E10">
      <w:pPr>
        <w:pStyle w:val="HeadingI"/>
        <w:rPr>
          <w:rStyle w:val="normaltextrun"/>
          <w:i w:val="0"/>
          <w:iCs w:val="0"/>
          <w:color w:val="000000"/>
          <w:shd w:val="clear" w:color="auto" w:fill="FFFFFF"/>
          <w:lang w:val="ar-SA" w:eastAsia="zh-TW" w:bidi="en-GB"/>
        </w:rPr>
      </w:pPr>
      <w:r w:rsidRPr="00DA68A8">
        <w:rPr>
          <w:rtl/>
        </w:rPr>
        <w:t>التوصيلية الميسورة التكلفة</w:t>
      </w:r>
    </w:p>
    <w:p w14:paraId="1B09919C" w14:textId="0DA05972" w:rsidR="00221384" w:rsidRPr="00DA68A8" w:rsidRDefault="00221384" w:rsidP="00221384">
      <w:pPr>
        <w:pStyle w:val="enumlev1"/>
        <w:rPr>
          <w:rtl/>
        </w:rPr>
      </w:pPr>
      <w:r w:rsidRPr="00DA68A8">
        <w:rPr>
          <w:rtl/>
        </w:rPr>
        <w:t xml:space="preserve">تم الاضطلاع بالأنشطة التالية لتحديد التحديات والفرص المتاحة للتوصيلية </w:t>
      </w:r>
      <w:r w:rsidR="00BB0716">
        <w:rPr>
          <w:rFonts w:hint="cs"/>
          <w:rtl/>
        </w:rPr>
        <w:t>ال</w:t>
      </w:r>
      <w:r w:rsidRPr="00DA68A8">
        <w:rPr>
          <w:rtl/>
        </w:rPr>
        <w:t>ميسورة التكلف</w:t>
      </w:r>
      <w:r w:rsidRPr="00DA68A8">
        <w:rPr>
          <w:rtl/>
          <w:lang w:bidi="ar-SA"/>
        </w:rPr>
        <w:t>ة:</w:t>
      </w:r>
    </w:p>
    <w:p w14:paraId="53B36B21" w14:textId="2668710A" w:rsidR="0093268E" w:rsidRPr="00DA68A8" w:rsidRDefault="00211FF1" w:rsidP="0093268E">
      <w:pPr>
        <w:pStyle w:val="enumlev1"/>
        <w:textDirection w:val="tbRlV"/>
        <w:rPr>
          <w:lang w:val="ar-SA" w:eastAsia="zh-TW" w:bidi="en-GB"/>
        </w:rPr>
      </w:pPr>
      <w:r w:rsidRPr="00DA68A8">
        <w:sym w:font="Symbol" w:char="F0B7"/>
      </w:r>
      <w:r w:rsidRPr="00DA68A8">
        <w:rPr>
          <w:rtl/>
        </w:rPr>
        <w:tab/>
      </w:r>
      <w:r w:rsidR="0093268E" w:rsidRPr="00D85E10">
        <w:rPr>
          <w:spacing w:val="-4"/>
          <w:rtl/>
        </w:rPr>
        <w:t xml:space="preserve">نُظمت ورشة عمل عن الاشتراك في </w:t>
      </w:r>
      <w:r w:rsidR="003D20BD" w:rsidRPr="00D85E10">
        <w:rPr>
          <w:rFonts w:hint="cs"/>
          <w:spacing w:val="-4"/>
          <w:rtl/>
        </w:rPr>
        <w:t>استحداث</w:t>
      </w:r>
      <w:r w:rsidR="0093268E" w:rsidRPr="00D85E10">
        <w:rPr>
          <w:spacing w:val="-4"/>
          <w:rtl/>
        </w:rPr>
        <w:t xml:space="preserve"> نماذج التشغيل المستدامة للمدارس الموصولة في كينيا (التفاصيل </w:t>
      </w:r>
      <w:hyperlink r:id="rId19" w:history="1">
        <w:r w:rsidR="0093268E" w:rsidRPr="00D85E10">
          <w:rPr>
            <w:rStyle w:val="Hyperlink"/>
            <w:spacing w:val="-4"/>
            <w:rtl/>
          </w:rPr>
          <w:t>هنا</w:t>
        </w:r>
      </w:hyperlink>
      <w:r w:rsidR="0093268E" w:rsidRPr="00D85E10">
        <w:rPr>
          <w:spacing w:val="-4"/>
          <w:rtl/>
        </w:rPr>
        <w:t>).</w:t>
      </w:r>
    </w:p>
    <w:p w14:paraId="2521B1DF" w14:textId="5F53A4AF" w:rsidR="0093268E" w:rsidRPr="003D20BD" w:rsidRDefault="0093268E" w:rsidP="0093268E">
      <w:pPr>
        <w:pStyle w:val="enumlev1"/>
        <w:textDirection w:val="tbRlV"/>
        <w:rPr>
          <w:lang w:val="en-GB" w:eastAsia="zh-TW" w:bidi="en-GB"/>
        </w:rPr>
      </w:pPr>
      <w:r w:rsidRPr="00DA68A8">
        <w:sym w:font="Symbol" w:char="F0B7"/>
      </w:r>
      <w:r w:rsidRPr="00DA68A8">
        <w:rPr>
          <w:rtl/>
        </w:rPr>
        <w:tab/>
        <w:t xml:space="preserve">دراسة نماذج </w:t>
      </w:r>
      <w:r w:rsidR="003D20BD">
        <w:rPr>
          <w:rFonts w:hint="cs"/>
          <w:rtl/>
        </w:rPr>
        <w:t>التشغيل</w:t>
      </w:r>
      <w:r w:rsidRPr="00DA68A8">
        <w:rPr>
          <w:rtl/>
        </w:rPr>
        <w:t xml:space="preserve"> لتوصيلية الإنترنت المستدامة</w:t>
      </w:r>
      <w:r w:rsidR="003D20BD" w:rsidRPr="003D20BD">
        <w:rPr>
          <w:rtl/>
        </w:rPr>
        <w:t xml:space="preserve"> </w:t>
      </w:r>
      <w:r w:rsidR="003D20BD" w:rsidRPr="00DA68A8">
        <w:rPr>
          <w:rtl/>
        </w:rPr>
        <w:t>في كينيا</w:t>
      </w:r>
      <w:r w:rsidRPr="00DA68A8">
        <w:rPr>
          <w:rtl/>
        </w:rPr>
        <w:t>.</w:t>
      </w:r>
    </w:p>
    <w:p w14:paraId="40F1CF18" w14:textId="26E1B221" w:rsidR="0093268E" w:rsidRPr="00DA68A8" w:rsidRDefault="0093268E" w:rsidP="0093268E">
      <w:pPr>
        <w:pStyle w:val="enumlev1"/>
        <w:rPr>
          <w:rtl/>
        </w:rPr>
      </w:pPr>
      <w:r w:rsidRPr="00DA68A8">
        <w:sym w:font="Symbol" w:char="F0B7"/>
      </w:r>
      <w:r w:rsidRPr="00DA68A8">
        <w:rPr>
          <w:rtl/>
        </w:rPr>
        <w:tab/>
        <w:t>دراسة التكاليف التشغيلية للبنية التحتية للاتصالات والتوصيلية في نيجيريا</w:t>
      </w:r>
      <w:r w:rsidR="003D20BD">
        <w:rPr>
          <w:rFonts w:hint="cs"/>
          <w:rtl/>
        </w:rPr>
        <w:t>.</w:t>
      </w:r>
    </w:p>
    <w:p w14:paraId="74903381" w14:textId="239DE840" w:rsidR="00E82322" w:rsidRPr="003D20BD" w:rsidRDefault="00E82322" w:rsidP="00D85E10">
      <w:pPr>
        <w:pStyle w:val="HeadingI"/>
        <w:rPr>
          <w:rStyle w:val="normaltextrun"/>
          <w:i w:val="0"/>
          <w:iCs w:val="0"/>
          <w:color w:val="000000"/>
          <w:shd w:val="clear" w:color="auto" w:fill="FFFFFF"/>
          <w:lang w:val="en-GB" w:eastAsia="zh-TW" w:bidi="en-GB"/>
        </w:rPr>
      </w:pPr>
      <w:r w:rsidRPr="00DA68A8">
        <w:rPr>
          <w:rtl/>
        </w:rPr>
        <w:t>التحول</w:t>
      </w:r>
      <w:r w:rsidR="00146905">
        <w:rPr>
          <w:rFonts w:hint="cs"/>
          <w:rtl/>
        </w:rPr>
        <w:t xml:space="preserve"> </w:t>
      </w:r>
      <w:r w:rsidRPr="00DA68A8">
        <w:rPr>
          <w:rtl/>
        </w:rPr>
        <w:t>الرقمي</w:t>
      </w:r>
    </w:p>
    <w:p w14:paraId="3BA32977" w14:textId="0E99928F" w:rsidR="00E82322" w:rsidRPr="00DA68A8" w:rsidRDefault="00EC607E" w:rsidP="00E82322">
      <w:pPr>
        <w:pStyle w:val="enumlev1"/>
        <w:textDirection w:val="tbRlV"/>
      </w:pPr>
      <w:r w:rsidRPr="00DA68A8">
        <w:sym w:font="Symbol" w:char="F0B7"/>
      </w:r>
      <w:r w:rsidRPr="00DA68A8">
        <w:rPr>
          <w:rtl/>
        </w:rPr>
        <w:tab/>
      </w:r>
      <w:r w:rsidR="003D20BD">
        <w:rPr>
          <w:rFonts w:hint="cs"/>
          <w:rtl/>
        </w:rPr>
        <w:t>وضع</w:t>
      </w:r>
      <w:r w:rsidR="00E82322" w:rsidRPr="00DA68A8">
        <w:rPr>
          <w:rtl/>
        </w:rPr>
        <w:t xml:space="preserve"> خرائط للبنية التحتية التفاعلية</w:t>
      </w:r>
      <w:r w:rsidR="00BB0716">
        <w:rPr>
          <w:rFonts w:hint="cs"/>
          <w:rtl/>
        </w:rPr>
        <w:t>،</w:t>
      </w:r>
      <w:r w:rsidR="00E82322" w:rsidRPr="00DA68A8">
        <w:rPr>
          <w:rtl/>
        </w:rPr>
        <w:t xml:space="preserve"> </w:t>
      </w:r>
      <w:r w:rsidR="003D20BD">
        <w:rPr>
          <w:rFonts w:hint="cs"/>
          <w:rtl/>
        </w:rPr>
        <w:t>لصالح</w:t>
      </w:r>
      <w:r w:rsidR="00E82322" w:rsidRPr="00DA68A8">
        <w:rPr>
          <w:rtl/>
        </w:rPr>
        <w:t xml:space="preserve"> جنوب إفريقيا وسيراليون</w:t>
      </w:r>
      <w:r w:rsidR="00BB0716">
        <w:rPr>
          <w:rFonts w:hint="cs"/>
          <w:rtl/>
        </w:rPr>
        <w:t>،</w:t>
      </w:r>
      <w:r w:rsidR="00E82322" w:rsidRPr="00DA68A8">
        <w:rPr>
          <w:rtl/>
        </w:rPr>
        <w:t xml:space="preserve"> لإعلام الحكومات ودعمها عند تصميم وتقييم أكثر التكنولوجيات كفاءة وفعالية لتوصيل المدارس.</w:t>
      </w:r>
    </w:p>
    <w:p w14:paraId="7D7A9185" w14:textId="368CA7FC" w:rsidR="00E82322" w:rsidRPr="00DA68A8" w:rsidRDefault="00EC607E" w:rsidP="00E82322">
      <w:pPr>
        <w:pStyle w:val="enumlev1"/>
        <w:textDirection w:val="tbRlV"/>
      </w:pPr>
      <w:r w:rsidRPr="00DA68A8">
        <w:sym w:font="Symbol" w:char="F0B7"/>
      </w:r>
      <w:r w:rsidRPr="00DA68A8">
        <w:rPr>
          <w:rtl/>
        </w:rPr>
        <w:tab/>
      </w:r>
      <w:r w:rsidR="00E82322" w:rsidRPr="00DA68A8">
        <w:rPr>
          <w:rtl/>
        </w:rPr>
        <w:t>دعماً لخرائط البنية التحتية التفاعلية، أعدت أكاديمية الاتحاد دورة تدريبية ذاتية</w:t>
      </w:r>
      <w:r w:rsidR="003D20BD">
        <w:rPr>
          <w:rFonts w:hint="cs"/>
          <w:rtl/>
        </w:rPr>
        <w:t xml:space="preserve"> الوتيرة</w:t>
      </w:r>
      <w:r w:rsidR="00E82322" w:rsidRPr="00DA68A8">
        <w:rPr>
          <w:rtl/>
        </w:rPr>
        <w:t xml:space="preserve"> (متاحة </w:t>
      </w:r>
      <w:hyperlink r:id="rId20" w:history="1">
        <w:r w:rsidR="00E82322" w:rsidRPr="003F2876">
          <w:rPr>
            <w:rStyle w:val="Hyperlink"/>
            <w:rtl/>
          </w:rPr>
          <w:t>هنا</w:t>
        </w:r>
      </w:hyperlink>
      <w:r w:rsidR="00E82322" w:rsidRPr="00DA68A8">
        <w:rPr>
          <w:rtl/>
        </w:rPr>
        <w:t>).</w:t>
      </w:r>
    </w:p>
    <w:p w14:paraId="622D8C9B" w14:textId="30DEE52A" w:rsidR="00E82322" w:rsidRPr="00DA68A8" w:rsidRDefault="00E82322" w:rsidP="00E82322">
      <w:pPr>
        <w:pStyle w:val="enumlev1"/>
        <w:textDirection w:val="tbRlV"/>
      </w:pPr>
      <w:r w:rsidRPr="00DA68A8">
        <w:rPr>
          <w:rtl/>
        </w:rPr>
        <w:tab/>
        <w:t>بح</w:t>
      </w:r>
      <w:r w:rsidR="003D20BD">
        <w:rPr>
          <w:rFonts w:hint="cs"/>
          <w:rtl/>
        </w:rPr>
        <w:t>و</w:t>
      </w:r>
      <w:r w:rsidRPr="00DA68A8">
        <w:rPr>
          <w:rtl/>
        </w:rPr>
        <w:t>ث بشأن تقييم مشاريع توصيلية الميل الأخير في كينيا</w:t>
      </w:r>
      <w:r w:rsidR="003D20BD">
        <w:rPr>
          <w:rFonts w:hint="cs"/>
          <w:rtl/>
        </w:rPr>
        <w:t>.</w:t>
      </w:r>
    </w:p>
    <w:p w14:paraId="087808BA" w14:textId="277E0ED5" w:rsidR="00E82322" w:rsidRPr="00DA68A8" w:rsidRDefault="00EC607E" w:rsidP="00E82322">
      <w:pPr>
        <w:pStyle w:val="enumlev1"/>
        <w:textDirection w:val="tbRlV"/>
      </w:pPr>
      <w:r w:rsidRPr="00DA68A8">
        <w:sym w:font="Symbol" w:char="F0B7"/>
      </w:r>
      <w:r w:rsidRPr="00DA68A8">
        <w:rPr>
          <w:rtl/>
        </w:rPr>
        <w:tab/>
      </w:r>
      <w:r w:rsidR="00E82322" w:rsidRPr="00DA68A8">
        <w:rPr>
          <w:rtl/>
        </w:rPr>
        <w:t xml:space="preserve">بحوث بشأن الاستخدام الفعلي للتوصيلية </w:t>
      </w:r>
      <w:r w:rsidR="003D20BD" w:rsidRPr="00DA68A8">
        <w:rPr>
          <w:rtl/>
        </w:rPr>
        <w:t>وجود</w:t>
      </w:r>
      <w:r w:rsidR="003D20BD">
        <w:rPr>
          <w:rFonts w:hint="cs"/>
          <w:rtl/>
        </w:rPr>
        <w:t>تها</w:t>
      </w:r>
      <w:r w:rsidR="003D20BD" w:rsidRPr="00DA68A8">
        <w:rPr>
          <w:rtl/>
        </w:rPr>
        <w:t xml:space="preserve"> </w:t>
      </w:r>
      <w:r w:rsidR="00E82322" w:rsidRPr="00DA68A8">
        <w:rPr>
          <w:rtl/>
        </w:rPr>
        <w:t xml:space="preserve">في المدارس </w:t>
      </w:r>
      <w:r w:rsidR="003D20BD">
        <w:rPr>
          <w:rFonts w:hint="cs"/>
          <w:rtl/>
        </w:rPr>
        <w:t>و</w:t>
      </w:r>
      <w:r w:rsidR="00E82322" w:rsidRPr="00DA68A8">
        <w:rPr>
          <w:rtl/>
        </w:rPr>
        <w:t>قدرة البنية التحتية للشبكة المحلية على الصمود في</w:t>
      </w:r>
      <w:r w:rsidR="00146905">
        <w:rPr>
          <w:rFonts w:hint="cs"/>
          <w:rtl/>
        </w:rPr>
        <w:t> </w:t>
      </w:r>
      <w:r w:rsidR="00E82322" w:rsidRPr="00DA68A8">
        <w:rPr>
          <w:rtl/>
        </w:rPr>
        <w:t>المدارس الموصولة في كازاخستان وقيرغيزستان وأوزبكستان.</w:t>
      </w:r>
    </w:p>
    <w:p w14:paraId="38ED3B93" w14:textId="642EAE86" w:rsidR="00211FF1" w:rsidRPr="00DA68A8" w:rsidRDefault="00EC607E" w:rsidP="00E82322">
      <w:pPr>
        <w:pStyle w:val="enumlev1"/>
        <w:rPr>
          <w:rtl/>
        </w:rPr>
      </w:pPr>
      <w:r w:rsidRPr="00DA68A8">
        <w:sym w:font="Symbol" w:char="F0B7"/>
      </w:r>
      <w:r w:rsidRPr="00DA68A8">
        <w:rPr>
          <w:rtl/>
        </w:rPr>
        <w:tab/>
      </w:r>
      <w:r w:rsidR="00E82322" w:rsidRPr="00DA68A8">
        <w:rPr>
          <w:rtl/>
        </w:rPr>
        <w:t xml:space="preserve">دورة القمة العالمية لمجتمع المعلومات: دعم المملكة المتحدة للتنمية الرقمية في البلدان النامية والناشئة (التسجيل متاح </w:t>
      </w:r>
      <w:hyperlink r:id="rId21" w:history="1">
        <w:r w:rsidR="00E82322" w:rsidRPr="003F2876">
          <w:rPr>
            <w:rStyle w:val="Hyperlink"/>
            <w:rtl/>
          </w:rPr>
          <w:t>هنا</w:t>
        </w:r>
      </w:hyperlink>
      <w:r w:rsidRPr="00DA68A8">
        <w:rPr>
          <w:rtl/>
        </w:rPr>
        <w:t>).</w:t>
      </w:r>
    </w:p>
    <w:p w14:paraId="6A1A4B96" w14:textId="77777777" w:rsidR="00EC607E" w:rsidRPr="00DA68A8" w:rsidRDefault="00EC607E" w:rsidP="00D85E10">
      <w:pPr>
        <w:pStyle w:val="HeadingI"/>
        <w:rPr>
          <w:lang w:val="ar-SA" w:eastAsia="zh-TW" w:bidi="en-GB"/>
        </w:rPr>
      </w:pPr>
      <w:r w:rsidRPr="00DA68A8">
        <w:rPr>
          <w:rtl/>
        </w:rPr>
        <w:lastRenderedPageBreak/>
        <w:t xml:space="preserve">بيئة </w:t>
      </w:r>
      <w:proofErr w:type="spellStart"/>
      <w:r w:rsidRPr="00DA68A8">
        <w:rPr>
          <w:rtl/>
        </w:rPr>
        <w:t>سياساتية</w:t>
      </w:r>
      <w:proofErr w:type="spellEnd"/>
      <w:r w:rsidRPr="00DA68A8">
        <w:rPr>
          <w:rtl/>
        </w:rPr>
        <w:t xml:space="preserve"> وتنظيمية تمكينية</w:t>
      </w:r>
    </w:p>
    <w:p w14:paraId="1E60ACD4" w14:textId="6563C4C5" w:rsidR="00211FF1" w:rsidRPr="00DA68A8" w:rsidRDefault="00EC607E" w:rsidP="00EC607E">
      <w:pPr>
        <w:rPr>
          <w:rtl/>
        </w:rPr>
      </w:pPr>
      <w:r w:rsidRPr="00DA68A8">
        <w:rPr>
          <w:rtl/>
        </w:rPr>
        <w:t>بالإضافة إلى الدعم المستمر والمشورة المقدمة إلى الهيئات التنظيمية وأصحاب المصلحة الرئيسيين في البلدان المدعومة، يُضطلع بالأنشطة التالية:</w:t>
      </w:r>
    </w:p>
    <w:p w14:paraId="682DDD29" w14:textId="7B1F529A" w:rsidR="00211FF1" w:rsidRPr="00DA68A8" w:rsidRDefault="00211FF1" w:rsidP="00211FF1">
      <w:pPr>
        <w:pStyle w:val="enumlev1"/>
        <w:rPr>
          <w:rtl/>
          <w:lang w:bidi="ar-SA"/>
        </w:rPr>
      </w:pPr>
      <w:r w:rsidRPr="00DA68A8">
        <w:sym w:font="Symbol" w:char="F0B7"/>
      </w:r>
      <w:r w:rsidRPr="00DA68A8">
        <w:rPr>
          <w:rtl/>
        </w:rPr>
        <w:tab/>
      </w:r>
      <w:r w:rsidR="00EC607E" w:rsidRPr="00DA68A8">
        <w:rPr>
          <w:rtl/>
        </w:rPr>
        <w:t>بحوث في مجال السياسات والتنظيم في جنوب إفريقيا وسيراليون، بما في ذلك دراسات حالة تنظيمية تعاونية</w:t>
      </w:r>
      <w:r w:rsidR="00EC607E" w:rsidRPr="00DA68A8">
        <w:rPr>
          <w:rtl/>
          <w:lang w:bidi="ar-SA"/>
        </w:rPr>
        <w:t>.</w:t>
      </w:r>
    </w:p>
    <w:p w14:paraId="428A6734" w14:textId="542AEF33" w:rsidR="00211FF1" w:rsidRPr="00146905" w:rsidRDefault="00211FF1" w:rsidP="00211FF1">
      <w:pPr>
        <w:pStyle w:val="enumlev1"/>
        <w:rPr>
          <w:rtl/>
        </w:rPr>
      </w:pPr>
      <w:r w:rsidRPr="00146905">
        <w:sym w:font="Symbol" w:char="F0B7"/>
      </w:r>
      <w:r w:rsidRPr="00146905">
        <w:rPr>
          <w:rtl/>
        </w:rPr>
        <w:tab/>
      </w:r>
      <w:r w:rsidR="00EC607E" w:rsidRPr="00146905">
        <w:rPr>
          <w:rtl/>
        </w:rPr>
        <w:t xml:space="preserve">بالموازاة مع مجموعة أدوات الكفاءة في صندوق الخدمة الشاملة، لا تزال هناك دورة تدريبية </w:t>
      </w:r>
      <w:r w:rsidR="003D20BD" w:rsidRPr="00146905">
        <w:rPr>
          <w:rFonts w:hint="cs"/>
          <w:rtl/>
        </w:rPr>
        <w:t>في</w:t>
      </w:r>
      <w:r w:rsidR="00EC607E" w:rsidRPr="00146905">
        <w:rPr>
          <w:rtl/>
        </w:rPr>
        <w:t xml:space="preserve"> أكاديمية الاتحاد الدولي للاتصالات (متاحة</w:t>
      </w:r>
      <w:r w:rsidR="00BB0716" w:rsidRPr="00146905">
        <w:rPr>
          <w:rFonts w:hint="cs"/>
          <w:rtl/>
        </w:rPr>
        <w:t xml:space="preserve"> </w:t>
      </w:r>
      <w:hyperlink r:id="rId22" w:history="1">
        <w:r w:rsidR="00BB0716" w:rsidRPr="00146905">
          <w:rPr>
            <w:rStyle w:val="Hyperlink"/>
            <w:rtl/>
          </w:rPr>
          <w:t>هنا</w:t>
        </w:r>
      </w:hyperlink>
      <w:r w:rsidR="00EC607E" w:rsidRPr="00146905">
        <w:rPr>
          <w:rtl/>
        </w:rPr>
        <w:t xml:space="preserve">). وستتاح هذه الخدمة قريباً </w:t>
      </w:r>
      <w:r w:rsidR="003D20BD" w:rsidRPr="00146905">
        <w:rPr>
          <w:rFonts w:hint="cs"/>
          <w:rtl/>
        </w:rPr>
        <w:t>باللغتين</w:t>
      </w:r>
      <w:r w:rsidR="00EC607E" w:rsidRPr="00146905">
        <w:rPr>
          <w:rtl/>
        </w:rPr>
        <w:t xml:space="preserve"> البرتغال</w:t>
      </w:r>
      <w:r w:rsidR="003D20BD" w:rsidRPr="00146905">
        <w:rPr>
          <w:rFonts w:hint="cs"/>
          <w:rtl/>
        </w:rPr>
        <w:t>ية</w:t>
      </w:r>
      <w:r w:rsidR="00EC607E" w:rsidRPr="00146905">
        <w:rPr>
          <w:rtl/>
        </w:rPr>
        <w:t xml:space="preserve"> و</w:t>
      </w:r>
      <w:r w:rsidR="003D20BD" w:rsidRPr="00146905">
        <w:rPr>
          <w:rFonts w:hint="cs"/>
          <w:rtl/>
        </w:rPr>
        <w:t>ال</w:t>
      </w:r>
      <w:r w:rsidR="00EC607E" w:rsidRPr="00146905">
        <w:rPr>
          <w:rtl/>
        </w:rPr>
        <w:t>إندونيسي</w:t>
      </w:r>
      <w:r w:rsidR="003D20BD" w:rsidRPr="00146905">
        <w:rPr>
          <w:rFonts w:hint="cs"/>
          <w:rtl/>
        </w:rPr>
        <w:t>ة</w:t>
      </w:r>
      <w:r w:rsidR="00EC607E" w:rsidRPr="00146905">
        <w:rPr>
          <w:rtl/>
        </w:rPr>
        <w:t>.</w:t>
      </w:r>
    </w:p>
    <w:p w14:paraId="52A612A7" w14:textId="65E51F8A" w:rsidR="00211FF1" w:rsidRPr="00DA68A8" w:rsidRDefault="00211FF1" w:rsidP="00211FF1">
      <w:pPr>
        <w:pStyle w:val="enumlev1"/>
        <w:rPr>
          <w:rtl/>
        </w:rPr>
      </w:pPr>
      <w:r w:rsidRPr="00DA68A8">
        <w:sym w:font="Symbol" w:char="F0B7"/>
      </w:r>
      <w:r w:rsidRPr="00DA68A8">
        <w:rPr>
          <w:rtl/>
        </w:rPr>
        <w:tab/>
      </w:r>
      <w:r w:rsidR="00EC607E" w:rsidRPr="00DA68A8">
        <w:rPr>
          <w:rtl/>
        </w:rPr>
        <w:t>الدعم في</w:t>
      </w:r>
      <w:r w:rsidR="003D20BD">
        <w:rPr>
          <w:rFonts w:hint="cs"/>
          <w:rtl/>
        </w:rPr>
        <w:t xml:space="preserve"> إدارة المنح</w:t>
      </w:r>
      <w:r w:rsidR="00EC607E" w:rsidRPr="00DA68A8">
        <w:rPr>
          <w:rtl/>
        </w:rPr>
        <w:t xml:space="preserve"> </w:t>
      </w:r>
      <w:r w:rsidR="003D20BD">
        <w:rPr>
          <w:rFonts w:hint="cs"/>
          <w:rtl/>
        </w:rPr>
        <w:t>ل</w:t>
      </w:r>
      <w:r w:rsidR="00EC607E" w:rsidRPr="00DA68A8">
        <w:rPr>
          <w:rtl/>
        </w:rPr>
        <w:t xml:space="preserve">تطوير </w:t>
      </w:r>
      <w:r w:rsidR="003D20BD">
        <w:rPr>
          <w:rFonts w:hint="cs"/>
          <w:rtl/>
        </w:rPr>
        <w:t>الأطر</w:t>
      </w:r>
      <w:r w:rsidR="00EC607E" w:rsidRPr="00DA68A8">
        <w:rPr>
          <w:rtl/>
        </w:rPr>
        <w:t>.</w:t>
      </w:r>
    </w:p>
    <w:p w14:paraId="48266590" w14:textId="0B94CB20" w:rsidR="00211FF1" w:rsidRPr="00DA68A8" w:rsidRDefault="00997A4A" w:rsidP="00D85E10">
      <w:pPr>
        <w:pStyle w:val="HeadingI"/>
        <w:rPr>
          <w:rtl/>
          <w:lang w:bidi="ar-EG"/>
        </w:rPr>
      </w:pPr>
      <w:r w:rsidRPr="00DA68A8">
        <w:rPr>
          <w:rtl/>
        </w:rPr>
        <w:t>الاتصالات/تكنولوجيا المعلومات والاتصالات الشاملة للجميع والآمنة لتحقيق التنمية المستدامة</w:t>
      </w:r>
    </w:p>
    <w:p w14:paraId="7C0379D8" w14:textId="16270C4A" w:rsidR="00211FF1" w:rsidRPr="00DA68A8" w:rsidRDefault="00997A4A" w:rsidP="00211FF1">
      <w:pPr>
        <w:rPr>
          <w:rtl/>
        </w:rPr>
      </w:pPr>
      <w:r w:rsidRPr="00DA68A8">
        <w:rPr>
          <w:rtl/>
        </w:rPr>
        <w:t xml:space="preserve">الحفاظ على سلامة الأطفال على الخط </w:t>
      </w:r>
      <w:r w:rsidR="00890E82">
        <w:rPr>
          <w:rFonts w:hint="cs"/>
          <w:rtl/>
        </w:rPr>
        <w:t>حالما</w:t>
      </w:r>
      <w:r w:rsidRPr="00DA68A8">
        <w:rPr>
          <w:rtl/>
        </w:rPr>
        <w:t xml:space="preserve"> </w:t>
      </w:r>
      <w:r w:rsidR="00890E82">
        <w:rPr>
          <w:rFonts w:hint="cs"/>
          <w:rtl/>
        </w:rPr>
        <w:t>ت</w:t>
      </w:r>
      <w:r w:rsidRPr="00DA68A8">
        <w:rPr>
          <w:rtl/>
        </w:rPr>
        <w:t>توفر التوصيلية</w:t>
      </w:r>
      <w:r w:rsidR="00890E82">
        <w:rPr>
          <w:rFonts w:hint="cs"/>
          <w:rtl/>
        </w:rPr>
        <w:t xml:space="preserve"> شاغل</w:t>
      </w:r>
      <w:r w:rsidRPr="00DA68A8">
        <w:rPr>
          <w:rtl/>
        </w:rPr>
        <w:t xml:space="preserve"> من الشواغل الرئيسية. ولتوفير الدعم لخارطة طريق </w:t>
      </w:r>
      <w:r w:rsidR="00890E82">
        <w:rPr>
          <w:rFonts w:hint="cs"/>
          <w:rtl/>
        </w:rPr>
        <w:t>ال</w:t>
      </w:r>
      <w:r w:rsidRPr="00DA68A8">
        <w:rPr>
          <w:rtl/>
        </w:rPr>
        <w:t xml:space="preserve">وزارة </w:t>
      </w:r>
      <w:r w:rsidR="00890E82">
        <w:rPr>
          <w:rFonts w:hint="cs"/>
          <w:rtl/>
        </w:rPr>
        <w:t>الإندونيسية ل</w:t>
      </w:r>
      <w:r w:rsidRPr="00DA68A8">
        <w:rPr>
          <w:rtl/>
        </w:rPr>
        <w:t>تمكين المرأة وحماي</w:t>
      </w:r>
      <w:r w:rsidR="00890E82">
        <w:rPr>
          <w:rFonts w:hint="cs"/>
          <w:rtl/>
        </w:rPr>
        <w:t>ة الطفل (</w:t>
      </w:r>
      <w:r w:rsidR="00890E82" w:rsidRPr="00DA68A8">
        <w:t>PPPA</w:t>
      </w:r>
      <w:r w:rsidR="00890E82">
        <w:rPr>
          <w:rFonts w:hint="cs"/>
          <w:rtl/>
        </w:rPr>
        <w:t>)</w:t>
      </w:r>
      <w:r w:rsidRPr="00DA68A8">
        <w:rPr>
          <w:rtl/>
        </w:rPr>
        <w:t xml:space="preserve"> من أجل الوقاية من العنف السيبراني والإدمان السيبراني والترهيب السيبراني، تمت ترجمة المبادئ التوجيهية للاتحاد بشأن حماية الأطفال على الخط إلى</w:t>
      </w:r>
      <w:r w:rsidR="00890E82">
        <w:rPr>
          <w:rFonts w:hint="cs"/>
          <w:rtl/>
        </w:rPr>
        <w:t xml:space="preserve"> اللغة</w:t>
      </w:r>
      <w:r w:rsidRPr="00DA68A8">
        <w:rPr>
          <w:rtl/>
        </w:rPr>
        <w:t xml:space="preserve"> </w:t>
      </w:r>
      <w:r w:rsidR="00890E82">
        <w:rPr>
          <w:rFonts w:hint="cs"/>
          <w:rtl/>
        </w:rPr>
        <w:t>ال</w:t>
      </w:r>
      <w:r w:rsidRPr="00DA68A8">
        <w:rPr>
          <w:rtl/>
        </w:rPr>
        <w:t>إندونيسي</w:t>
      </w:r>
      <w:r w:rsidR="00890E82">
        <w:rPr>
          <w:rFonts w:hint="cs"/>
          <w:rtl/>
        </w:rPr>
        <w:t>ة</w:t>
      </w:r>
      <w:r w:rsidRPr="00DA68A8">
        <w:rPr>
          <w:rtl/>
        </w:rPr>
        <w:t xml:space="preserve"> (متاحة </w:t>
      </w:r>
      <w:hyperlink r:id="rId23" w:history="1">
        <w:r w:rsidRPr="003F2876">
          <w:rPr>
            <w:rStyle w:val="Hyperlink"/>
            <w:rtl/>
          </w:rPr>
          <w:t>هنا</w:t>
        </w:r>
      </w:hyperlink>
      <w:r w:rsidRPr="00DA68A8">
        <w:rPr>
          <w:rtl/>
        </w:rPr>
        <w:t>).</w:t>
      </w:r>
    </w:p>
    <w:p w14:paraId="5F83138D" w14:textId="3DCE7B6E" w:rsidR="00211FF1" w:rsidRPr="00DA68A8" w:rsidRDefault="00211FF1" w:rsidP="00146905">
      <w:pPr>
        <w:pStyle w:val="Heading1"/>
        <w:rPr>
          <w:rtl/>
          <w:lang w:bidi="ar-EG"/>
        </w:rPr>
      </w:pPr>
      <w:r w:rsidRPr="00DA68A8">
        <w:rPr>
          <w:rtl/>
          <w:lang w:bidi="ar-EG"/>
        </w:rPr>
        <w:t>4</w:t>
      </w:r>
      <w:r w:rsidRPr="00DA68A8">
        <w:rPr>
          <w:rtl/>
          <w:lang w:bidi="ar-EG"/>
        </w:rPr>
        <w:tab/>
      </w:r>
      <w:r w:rsidR="00F16EFB" w:rsidRPr="00DA68A8">
        <w:rPr>
          <w:rtl/>
        </w:rPr>
        <w:t>مبادرة التوصيل من أجل التعافي</w:t>
      </w:r>
      <w:r w:rsidR="004018DA" w:rsidRPr="00DA68A8">
        <w:rPr>
          <w:rtl/>
        </w:rPr>
        <w:t xml:space="preserve"> (</w:t>
      </w:r>
      <w:r w:rsidR="00F16EFB" w:rsidRPr="00DA68A8">
        <w:rPr>
          <w:rtl/>
        </w:rPr>
        <w:t>Connect2Recover</w:t>
      </w:r>
      <w:r w:rsidR="00F16EFB" w:rsidRPr="00DA68A8">
        <w:rPr>
          <w:rtl/>
          <w:lang w:bidi="ar-EG"/>
        </w:rPr>
        <w:t>)</w:t>
      </w:r>
    </w:p>
    <w:p w14:paraId="6D1F9A35" w14:textId="462F367A" w:rsidR="00211FF1" w:rsidRPr="00DA68A8" w:rsidRDefault="00211FF1" w:rsidP="00211FF1">
      <w:pPr>
        <w:pStyle w:val="Headingb"/>
        <w:rPr>
          <w:rtl/>
          <w:lang w:bidi="ar-EG"/>
        </w:rPr>
      </w:pPr>
      <w:r w:rsidRPr="00DA68A8">
        <w:rPr>
          <w:rtl/>
          <w:lang w:bidi="ar-EG"/>
        </w:rPr>
        <w:t>خلفية</w:t>
      </w:r>
    </w:p>
    <w:p w14:paraId="5667F39C" w14:textId="1E42C24C" w:rsidR="00211FF1" w:rsidRPr="00890E82" w:rsidRDefault="009E6321" w:rsidP="00211FF1">
      <w:pPr>
        <w:rPr>
          <w:rtl/>
          <w:lang w:bidi="ar-EG"/>
        </w:rPr>
      </w:pPr>
      <w:r w:rsidRPr="00DA68A8">
        <w:rPr>
          <w:rtl/>
        </w:rPr>
        <w:t xml:space="preserve">أطلق الاتحاد، في سبتمبر 2020، بدعم من وزارة الشؤون الداخلية والاتصالات في اليابان ومركز الملك سلمان للإغاثة والأعمال الإنسانية في المملكة العربية السعودية، مبادرة التوصيل من أجل التعافي (Connect2Recover). وفيما بعد، </w:t>
      </w:r>
      <w:r w:rsidR="00890E82">
        <w:rPr>
          <w:rFonts w:hint="cs"/>
          <w:rtl/>
        </w:rPr>
        <w:t>حظيت المبادرة بال</w:t>
      </w:r>
      <w:r w:rsidRPr="00DA68A8">
        <w:rPr>
          <w:rtl/>
        </w:rPr>
        <w:t xml:space="preserve">دعم </w:t>
      </w:r>
      <w:r w:rsidR="00890E82">
        <w:rPr>
          <w:rFonts w:hint="cs"/>
          <w:rtl/>
        </w:rPr>
        <w:t xml:space="preserve">من </w:t>
      </w:r>
      <w:r w:rsidRPr="00DA68A8">
        <w:rPr>
          <w:rtl/>
        </w:rPr>
        <w:t>دائرة البنية التحتية والنقل والتنمية الإقليمية والاتصالات والفنون (</w:t>
      </w:r>
      <w:r w:rsidRPr="00DA68A8">
        <w:t>DITRDCA</w:t>
      </w:r>
      <w:r w:rsidRPr="00DA68A8">
        <w:rPr>
          <w:rtl/>
        </w:rPr>
        <w:t>)، أستراليا</w:t>
      </w:r>
      <w:r w:rsidR="00146905">
        <w:rPr>
          <w:rFonts w:hint="cs"/>
          <w:rtl/>
        </w:rPr>
        <w:t>؛</w:t>
      </w:r>
      <w:r w:rsidRPr="00DA68A8">
        <w:rPr>
          <w:rtl/>
        </w:rPr>
        <w:t xml:space="preserve"> </w:t>
      </w:r>
      <w:r w:rsidR="00890E82">
        <w:rPr>
          <w:rFonts w:hint="cs"/>
          <w:rtl/>
        </w:rPr>
        <w:t>ومن</w:t>
      </w:r>
      <w:r w:rsidRPr="00DA68A8">
        <w:rPr>
          <w:rtl/>
        </w:rPr>
        <w:t xml:space="preserve"> وزارة النقل والاتصالات</w:t>
      </w:r>
      <w:r w:rsidR="00146905">
        <w:rPr>
          <w:rFonts w:hint="cs"/>
          <w:rtl/>
        </w:rPr>
        <w:t> </w:t>
      </w:r>
      <w:r w:rsidRPr="00DA68A8">
        <w:rPr>
          <w:rtl/>
        </w:rPr>
        <w:t>(ليتوانيا)</w:t>
      </w:r>
      <w:r w:rsidR="00146905">
        <w:rPr>
          <w:rFonts w:hint="cs"/>
          <w:rtl/>
        </w:rPr>
        <w:t>؛</w:t>
      </w:r>
      <w:r w:rsidRPr="00DA68A8">
        <w:rPr>
          <w:rtl/>
        </w:rPr>
        <w:t xml:space="preserve"> </w:t>
      </w:r>
      <w:r w:rsidR="00BB0716">
        <w:rPr>
          <w:rFonts w:hint="cs"/>
          <w:rtl/>
        </w:rPr>
        <w:t>ومن</w:t>
      </w:r>
      <w:r w:rsidRPr="00DA68A8">
        <w:rPr>
          <w:rtl/>
        </w:rPr>
        <w:t xml:space="preserve"> وزارة الشؤون الخارجية</w:t>
      </w:r>
      <w:r w:rsidR="001A2072">
        <w:rPr>
          <w:rFonts w:hint="cs"/>
          <w:rtl/>
        </w:rPr>
        <w:t xml:space="preserve"> </w:t>
      </w:r>
      <w:r w:rsidR="001A2072">
        <w:t>(MOFA)</w:t>
      </w:r>
      <w:r w:rsidRPr="00DA68A8">
        <w:rPr>
          <w:rtl/>
        </w:rPr>
        <w:t xml:space="preserve"> في الجمهورية التشيكية. وبالإضافة إلى ذلك، أيّد أعضاء القطاع</w:t>
      </w:r>
      <w:r w:rsidR="00890E82">
        <w:rPr>
          <w:rFonts w:hint="cs"/>
          <w:rtl/>
        </w:rPr>
        <w:t xml:space="preserve"> </w:t>
      </w:r>
      <w:r w:rsidR="00890E82" w:rsidRPr="00DA68A8">
        <w:rPr>
          <w:rtl/>
        </w:rPr>
        <w:t>هذه المبادرة</w:t>
      </w:r>
      <w:r w:rsidR="00890E82">
        <w:rPr>
          <w:rFonts w:hint="cs"/>
          <w:rtl/>
        </w:rPr>
        <w:t>،</w:t>
      </w:r>
      <w:r w:rsidRPr="00DA68A8">
        <w:rPr>
          <w:rtl/>
        </w:rPr>
        <w:t xml:space="preserve"> </w:t>
      </w:r>
      <w:r w:rsidR="00890E82">
        <w:rPr>
          <w:rFonts w:hint="cs"/>
          <w:rtl/>
        </w:rPr>
        <w:t>ومنهم</w:t>
      </w:r>
      <w:r w:rsidR="00146905">
        <w:rPr>
          <w:rFonts w:hint="cs"/>
          <w:rtl/>
        </w:rPr>
        <w:t> </w:t>
      </w:r>
      <w:r w:rsidRPr="00DA68A8">
        <w:t>Huawei</w:t>
      </w:r>
      <w:r w:rsidRPr="00DA68A8">
        <w:rPr>
          <w:rtl/>
        </w:rPr>
        <w:t xml:space="preserve"> و</w:t>
      </w:r>
      <w:r w:rsidRPr="00DA68A8">
        <w:t>Vodafone</w:t>
      </w:r>
      <w:r w:rsidR="00890E82">
        <w:rPr>
          <w:rFonts w:hint="cs"/>
          <w:rtl/>
          <w:lang w:bidi="ar-SY"/>
        </w:rPr>
        <w:t>.</w:t>
      </w:r>
    </w:p>
    <w:p w14:paraId="07F7758A" w14:textId="40A63310" w:rsidR="009E6321" w:rsidRPr="00DA68A8" w:rsidRDefault="00BB0716" w:rsidP="009E6321">
      <w:pPr>
        <w:rPr>
          <w:rtl/>
        </w:rPr>
      </w:pPr>
      <w:r>
        <w:rPr>
          <w:rFonts w:hint="cs"/>
          <w:rtl/>
        </w:rPr>
        <w:t>و</w:t>
      </w:r>
      <w:r w:rsidR="009E6321" w:rsidRPr="00DA68A8">
        <w:rPr>
          <w:rtl/>
        </w:rPr>
        <w:t>تساعد هذه المبادرة البلدان على تعزيز بنيتها التحتية والأنظمة الإيكولوجية الرقمية</w:t>
      </w:r>
      <w:r>
        <w:rPr>
          <w:rFonts w:hint="cs"/>
          <w:rtl/>
        </w:rPr>
        <w:t xml:space="preserve"> لديها</w:t>
      </w:r>
      <w:r w:rsidR="009E6321" w:rsidRPr="00DA68A8">
        <w:rPr>
          <w:rtl/>
        </w:rPr>
        <w:t xml:space="preserve"> في أعقاب جائحة </w:t>
      </w:r>
      <w:r w:rsidR="00890E82" w:rsidRPr="00775C32">
        <w:rPr>
          <w:rFonts w:cstheme="minorHAnsi"/>
          <w:szCs w:val="24"/>
        </w:rPr>
        <w:t>COVID-19</w:t>
      </w:r>
      <w:r w:rsidR="009E6321" w:rsidRPr="00DA68A8">
        <w:rPr>
          <w:rtl/>
        </w:rPr>
        <w:t xml:space="preserve"> والمخاطر الطبيعية (</w:t>
      </w:r>
      <w:hyperlink r:id="rId24" w:history="1">
        <w:r w:rsidR="009E6321" w:rsidRPr="003F2876">
          <w:rPr>
            <w:rStyle w:val="Hyperlink"/>
            <w:rtl/>
          </w:rPr>
          <w:t>القرار 215 الصادر عن مؤتمر المندوبين المفوضين</w:t>
        </w:r>
      </w:hyperlink>
      <w:r w:rsidR="009E6321" w:rsidRPr="00DA68A8">
        <w:rPr>
          <w:rtl/>
        </w:rPr>
        <w:t xml:space="preserve">)، مع </w:t>
      </w:r>
      <w:r>
        <w:rPr>
          <w:rFonts w:hint="cs"/>
          <w:rtl/>
        </w:rPr>
        <w:t>إيلاء</w:t>
      </w:r>
      <w:r w:rsidR="009E6321" w:rsidRPr="00DA68A8">
        <w:rPr>
          <w:rtl/>
        </w:rPr>
        <w:t xml:space="preserve"> الأولوية لأقل البلدان نمواً </w:t>
      </w:r>
      <w:r w:rsidR="00890E82">
        <w:rPr>
          <w:rFonts w:hint="cs"/>
          <w:rtl/>
        </w:rPr>
        <w:t>(</w:t>
      </w:r>
      <w:r w:rsidR="00890E82" w:rsidRPr="00DA68A8">
        <w:t>LDC</w:t>
      </w:r>
      <w:r w:rsidR="00890E82">
        <w:rPr>
          <w:rFonts w:hint="cs"/>
          <w:rtl/>
        </w:rPr>
        <w:t xml:space="preserve">) </w:t>
      </w:r>
      <w:r w:rsidR="009E6321" w:rsidRPr="00DA68A8">
        <w:rPr>
          <w:rtl/>
        </w:rPr>
        <w:t>والبلدان النامية غير الساحلية (</w:t>
      </w:r>
      <w:r w:rsidR="009E6321" w:rsidRPr="00DA68A8">
        <w:t>LLDC</w:t>
      </w:r>
      <w:r w:rsidR="009E6321" w:rsidRPr="00DA68A8">
        <w:rPr>
          <w:rtl/>
        </w:rPr>
        <w:t>) والدول الجزرية الصغيرة النامية (</w:t>
      </w:r>
      <w:r w:rsidR="009E6321" w:rsidRPr="00DA68A8">
        <w:t>SIDS</w:t>
      </w:r>
      <w:r w:rsidR="009E6321" w:rsidRPr="00DA68A8">
        <w:rPr>
          <w:rtl/>
        </w:rPr>
        <w:t>) (</w:t>
      </w:r>
      <w:hyperlink r:id="rId25" w:history="1">
        <w:r w:rsidR="009E6321" w:rsidRPr="003F2876">
          <w:rPr>
            <w:rStyle w:val="Hyperlink"/>
            <w:rtl/>
          </w:rPr>
          <w:t>القرار 16 للمؤتمر العالمي لتنمية الاتصالات</w:t>
        </w:r>
      </w:hyperlink>
      <w:r w:rsidR="009E6321" w:rsidRPr="00DA68A8">
        <w:rPr>
          <w:rtl/>
        </w:rPr>
        <w:t>) من أجل سد الفجوة الرقمية (</w:t>
      </w:r>
      <w:hyperlink r:id="rId26" w:history="1">
        <w:r w:rsidR="009E6321" w:rsidRPr="003F2876">
          <w:rPr>
            <w:rStyle w:val="Hyperlink"/>
            <w:rtl/>
          </w:rPr>
          <w:t>القرار 37 للمؤتمر العالمي لتنمية الاتصالات</w:t>
        </w:r>
      </w:hyperlink>
      <w:r w:rsidR="009E6321" w:rsidRPr="00DA68A8">
        <w:rPr>
          <w:rtl/>
        </w:rPr>
        <w:t>) فضلاً عن مساعدة البلدان ذات الاحتياجات الخاصة.</w:t>
      </w:r>
    </w:p>
    <w:p w14:paraId="7F5B4137" w14:textId="72F3F57E" w:rsidR="00211FF1" w:rsidRPr="00DA68A8" w:rsidRDefault="009E6321" w:rsidP="00211FF1">
      <w:pPr>
        <w:pStyle w:val="Headingb"/>
        <w:rPr>
          <w:rtl/>
          <w:lang w:bidi="ar-EG"/>
        </w:rPr>
      </w:pPr>
      <w:r w:rsidRPr="00DA68A8">
        <w:rPr>
          <w:rtl/>
        </w:rPr>
        <w:t>اللجنة التوجيهية</w:t>
      </w:r>
    </w:p>
    <w:p w14:paraId="0B9DC05C" w14:textId="338D5616" w:rsidR="00211FF1" w:rsidRPr="00DA68A8" w:rsidRDefault="003A61D4" w:rsidP="00211FF1">
      <w:pPr>
        <w:rPr>
          <w:rtl/>
          <w:lang w:bidi="ar-EG"/>
        </w:rPr>
      </w:pPr>
      <w:r w:rsidRPr="00DA68A8">
        <w:rPr>
          <w:rtl/>
        </w:rPr>
        <w:t xml:space="preserve">يترأس مدير مكتب تنمية الاتصالات هذه اللجنة التوجيهية </w:t>
      </w:r>
      <w:r w:rsidR="00220815">
        <w:rPr>
          <w:rFonts w:hint="cs"/>
          <w:rtl/>
        </w:rPr>
        <w:t xml:space="preserve">التي </w:t>
      </w:r>
      <w:r w:rsidRPr="00DA68A8">
        <w:rPr>
          <w:rtl/>
        </w:rPr>
        <w:t>تضم ممثلين عن أستراليا والجمهورية التشيكية واليابان وليتوانيا والمملكة العربية السعودية. وفي الفترة من مايو 2022 إلى أبريل 2023، اجتمعت لجنة التوجيه 3 مرات.</w:t>
      </w:r>
    </w:p>
    <w:p w14:paraId="398C9CEF" w14:textId="190536B0" w:rsidR="003A61D4" w:rsidRPr="00DA68A8" w:rsidRDefault="003A61D4" w:rsidP="00146905">
      <w:pPr>
        <w:pStyle w:val="Headingb"/>
        <w:rPr>
          <w:lang w:val="en-GB" w:eastAsia="zh-TW" w:bidi="en-GB"/>
        </w:rPr>
      </w:pPr>
      <w:r w:rsidRPr="00DA68A8">
        <w:rPr>
          <w:rtl/>
        </w:rPr>
        <w:t xml:space="preserve">التدابير المتخذة </w:t>
      </w:r>
      <w:r w:rsidR="00220815">
        <w:rPr>
          <w:rFonts w:hint="cs"/>
          <w:rtl/>
        </w:rPr>
        <w:t>تماشياً</w:t>
      </w:r>
      <w:r w:rsidRPr="00DA68A8">
        <w:rPr>
          <w:rtl/>
        </w:rPr>
        <w:t xml:space="preserve"> مع خطة عمل بوينس آيرس (مايو إلى ديسمبر 2022)</w:t>
      </w:r>
    </w:p>
    <w:p w14:paraId="3D92022B" w14:textId="77777777" w:rsidR="006741CB" w:rsidRPr="00DA68A8" w:rsidRDefault="006741CB" w:rsidP="00146905">
      <w:pPr>
        <w:pStyle w:val="HeadingI"/>
        <w:rPr>
          <w:lang w:val="ar-SA" w:eastAsia="zh-TW" w:bidi="en-GB"/>
        </w:rPr>
      </w:pPr>
      <w:r w:rsidRPr="00DA68A8">
        <w:rPr>
          <w:rtl/>
        </w:rPr>
        <w:t>تعبئة الموارد والتعاون الدولي</w:t>
      </w:r>
    </w:p>
    <w:p w14:paraId="71B04074" w14:textId="1EDD738B" w:rsidR="00211FF1" w:rsidRPr="00DA68A8" w:rsidRDefault="00211FF1" w:rsidP="00211FF1">
      <w:pPr>
        <w:pStyle w:val="enumlev1"/>
        <w:rPr>
          <w:rtl/>
        </w:rPr>
      </w:pPr>
      <w:r w:rsidRPr="00DA68A8">
        <w:sym w:font="Symbol" w:char="F0B7"/>
      </w:r>
      <w:r w:rsidRPr="00DA68A8">
        <w:rPr>
          <w:rtl/>
        </w:rPr>
        <w:tab/>
      </w:r>
      <w:r w:rsidR="00220815">
        <w:rPr>
          <w:rFonts w:hint="cs"/>
          <w:rtl/>
        </w:rPr>
        <w:t>في إطار</w:t>
      </w:r>
      <w:r w:rsidR="006741CB" w:rsidRPr="00DA68A8">
        <w:rPr>
          <w:rtl/>
        </w:rPr>
        <w:t xml:space="preserve"> شراكة قوية بين 5 دول أعضاء وعضوين من أعضاء القطاع، </w:t>
      </w:r>
      <w:r w:rsidR="00220815">
        <w:rPr>
          <w:rFonts w:hint="cs"/>
          <w:rtl/>
        </w:rPr>
        <w:t>كانت</w:t>
      </w:r>
      <w:r w:rsidR="006741CB" w:rsidRPr="00DA68A8">
        <w:rPr>
          <w:rtl/>
        </w:rPr>
        <w:t xml:space="preserve"> المساهمة الإجمالية بمبلغ 2,8 مليون دولار أمريكي ذات أثر في 43 بلداً، وهذا يدل على أثر تعبئة الموارد والشراكات لتسريع تنمية الاتصالات/تكنولوجيا المعلومات والاتصالات</w:t>
      </w:r>
      <w:r w:rsidR="006741CB" w:rsidRPr="00DA68A8">
        <w:rPr>
          <w:rtl/>
          <w:lang w:bidi="ar-SA"/>
        </w:rPr>
        <w:t>.</w:t>
      </w:r>
    </w:p>
    <w:p w14:paraId="11A597DB" w14:textId="3B0C669B" w:rsidR="00211FF1" w:rsidRPr="00DA68A8" w:rsidRDefault="006741CB" w:rsidP="00211FF1">
      <w:pPr>
        <w:pStyle w:val="HeadingI"/>
        <w:rPr>
          <w:rtl/>
          <w:lang w:bidi="ar-EG"/>
        </w:rPr>
      </w:pPr>
      <w:r w:rsidRPr="00DA68A8">
        <w:rPr>
          <w:rtl/>
        </w:rPr>
        <w:t>المساعدة التقنية لأقل البلدان نمواً والبلدان النامية غير الساحلية والدول الجزرية الصغيرة النامية (القرار 16 للمؤتمر العالمي لتنمية الاتصالات)</w:t>
      </w:r>
      <w:r w:rsidR="00146905">
        <w:rPr>
          <w:rFonts w:hint="cs"/>
          <w:rtl/>
        </w:rPr>
        <w:t>:</w:t>
      </w:r>
    </w:p>
    <w:p w14:paraId="18BF6DD3" w14:textId="1955A74D" w:rsidR="00211FF1" w:rsidRPr="00DA68A8" w:rsidRDefault="00211FF1" w:rsidP="00211FF1">
      <w:pPr>
        <w:pStyle w:val="enumlev1"/>
        <w:rPr>
          <w:rtl/>
        </w:rPr>
      </w:pPr>
      <w:r w:rsidRPr="00DA68A8">
        <w:sym w:font="Symbol" w:char="F0B7"/>
      </w:r>
      <w:r w:rsidRPr="00DA68A8">
        <w:rPr>
          <w:rtl/>
        </w:rPr>
        <w:tab/>
      </w:r>
      <w:r w:rsidR="00873309" w:rsidRPr="00DA68A8">
        <w:rPr>
          <w:rtl/>
        </w:rPr>
        <w:t>في أرمينيا وكازاخستان وموريتانيا وزمبابوي</w:t>
      </w:r>
      <w:r w:rsidR="00146905">
        <w:rPr>
          <w:rFonts w:hint="cs"/>
          <w:rtl/>
        </w:rPr>
        <w:t>:</w:t>
      </w:r>
      <w:r w:rsidR="00873309" w:rsidRPr="00DA68A8">
        <w:rPr>
          <w:rtl/>
        </w:rPr>
        <w:t xml:space="preserve"> أجري تقييم </w:t>
      </w:r>
      <w:r w:rsidR="00220815">
        <w:rPr>
          <w:rFonts w:hint="cs"/>
          <w:rtl/>
        </w:rPr>
        <w:t>الصمود</w:t>
      </w:r>
      <w:r w:rsidR="00873309" w:rsidRPr="00DA68A8">
        <w:rPr>
          <w:rtl/>
        </w:rPr>
        <w:t xml:space="preserve"> لتعزيز البنية التحتية للاتصالات/تكنولوجيا المعلومات والاتصالات في هذه البلدان من أجل تحقيق التعافي الاقتصادي والتنمية. ويجري العمل</w:t>
      </w:r>
      <w:r w:rsidR="00220815">
        <w:rPr>
          <w:rFonts w:hint="cs"/>
          <w:rtl/>
        </w:rPr>
        <w:t xml:space="preserve"> في هذا الشأن</w:t>
      </w:r>
      <w:r w:rsidR="00873309" w:rsidRPr="00DA68A8">
        <w:rPr>
          <w:rtl/>
        </w:rPr>
        <w:t xml:space="preserve"> في</w:t>
      </w:r>
      <w:r w:rsidR="00146905">
        <w:rPr>
          <w:rFonts w:hint="cs"/>
          <w:rtl/>
        </w:rPr>
        <w:t> </w:t>
      </w:r>
      <w:r w:rsidR="00873309" w:rsidRPr="00DA68A8">
        <w:rPr>
          <w:rtl/>
        </w:rPr>
        <w:t>موريتانيا وزمبابوي.</w:t>
      </w:r>
    </w:p>
    <w:p w14:paraId="2450B4D3" w14:textId="6FD6BF89" w:rsidR="00211FF1" w:rsidRPr="00DA68A8" w:rsidRDefault="00211FF1" w:rsidP="00211FF1">
      <w:pPr>
        <w:pStyle w:val="enumlev1"/>
        <w:rPr>
          <w:rtl/>
        </w:rPr>
      </w:pPr>
      <w:r w:rsidRPr="00DA68A8">
        <w:sym w:font="Symbol" w:char="F0B7"/>
      </w:r>
      <w:r w:rsidRPr="00DA68A8">
        <w:rPr>
          <w:rtl/>
        </w:rPr>
        <w:tab/>
      </w:r>
      <w:r w:rsidR="00873309" w:rsidRPr="00DA68A8">
        <w:rPr>
          <w:rtl/>
        </w:rPr>
        <w:t>استفادت إسواتيني وأوغندا وإثيوبيا وبوتسوانا وزامبيا ورواندا ودومينيكا وزمبابوي وبلدان أخرى من 15 تقريراً عن المنافسة</w:t>
      </w:r>
      <w:r w:rsidR="00220815">
        <w:rPr>
          <w:rFonts w:hint="cs"/>
          <w:rtl/>
        </w:rPr>
        <w:t xml:space="preserve"> في البحوث</w:t>
      </w:r>
      <w:r w:rsidR="00873309" w:rsidRPr="00DA68A8">
        <w:rPr>
          <w:rtl/>
        </w:rPr>
        <w:t xml:space="preserve"> والبناء بشكل أفضل </w:t>
      </w:r>
      <w:r w:rsidR="00220815">
        <w:rPr>
          <w:rFonts w:hint="cs"/>
          <w:rtl/>
        </w:rPr>
        <w:t>باستخدام</w:t>
      </w:r>
      <w:r w:rsidR="00873309" w:rsidRPr="00DA68A8">
        <w:rPr>
          <w:rtl/>
        </w:rPr>
        <w:t xml:space="preserve"> النطاق العريض الذي ركز على التوصيلية الرقمية وسد الفجوة الرقمية (القرار 37 للمؤتمر العالمي لتنمية الاتصالات).</w:t>
      </w:r>
    </w:p>
    <w:p w14:paraId="4735C916" w14:textId="329FD7C5" w:rsidR="00211FF1" w:rsidRPr="00DA68A8" w:rsidRDefault="00211FF1" w:rsidP="00211FF1">
      <w:pPr>
        <w:pStyle w:val="enumlev1"/>
        <w:rPr>
          <w:rtl/>
        </w:rPr>
      </w:pPr>
      <w:r w:rsidRPr="00DA68A8">
        <w:lastRenderedPageBreak/>
        <w:sym w:font="Symbol" w:char="F0B7"/>
      </w:r>
      <w:r w:rsidRPr="00DA68A8">
        <w:rPr>
          <w:rtl/>
        </w:rPr>
        <w:tab/>
      </w:r>
      <w:r w:rsidR="00873309" w:rsidRPr="00DA68A8">
        <w:rPr>
          <w:rtl/>
        </w:rPr>
        <w:t xml:space="preserve">من </w:t>
      </w:r>
      <w:r w:rsidR="00D16ED7">
        <w:rPr>
          <w:rFonts w:hint="cs"/>
          <w:rtl/>
        </w:rPr>
        <w:t>المزمع</w:t>
      </w:r>
      <w:r w:rsidR="00873309" w:rsidRPr="00DA68A8">
        <w:rPr>
          <w:rtl/>
        </w:rPr>
        <w:t xml:space="preserve"> تقديم المساعدة التقنية إلى مولدوفا لتعزيز الخطة الوطنية للاتصالات في حالات الطوارئ والإذاعة الخلوية.</w:t>
      </w:r>
    </w:p>
    <w:p w14:paraId="557F7CED" w14:textId="6B70FD63" w:rsidR="00211FF1" w:rsidRPr="00DA68A8" w:rsidRDefault="00873309" w:rsidP="00146905">
      <w:pPr>
        <w:pStyle w:val="HeadingI"/>
        <w:rPr>
          <w:rtl/>
          <w:lang w:bidi="ar-EG"/>
        </w:rPr>
      </w:pPr>
      <w:r w:rsidRPr="00DA68A8">
        <w:rPr>
          <w:rtl/>
        </w:rPr>
        <w:t>تدابير لمساعدة البلدان ذات الاحتياجات الخاصة:</w:t>
      </w:r>
    </w:p>
    <w:p w14:paraId="56929E90" w14:textId="4EC6E2BA" w:rsidR="00873309" w:rsidRPr="00DA68A8" w:rsidRDefault="00873309" w:rsidP="00873309">
      <w:pPr>
        <w:pStyle w:val="enumlev1"/>
        <w:textDirection w:val="tbRlV"/>
        <w:rPr>
          <w:lang w:val="ar-SA" w:eastAsia="zh-TW" w:bidi="en-GB"/>
        </w:rPr>
      </w:pPr>
      <w:r w:rsidRPr="00DA68A8">
        <w:sym w:font="Symbol" w:char="F0B7"/>
      </w:r>
      <w:r w:rsidRPr="00DA68A8">
        <w:rPr>
          <w:rtl/>
        </w:rPr>
        <w:tab/>
        <w:t xml:space="preserve">في هايتي، </w:t>
      </w:r>
      <w:r w:rsidR="00220815">
        <w:rPr>
          <w:rFonts w:hint="cs"/>
          <w:rtl/>
        </w:rPr>
        <w:t>و</w:t>
      </w:r>
      <w:r w:rsidRPr="00DA68A8">
        <w:rPr>
          <w:rtl/>
        </w:rPr>
        <w:t>في أعقاب الزلزال، نُفذ تقييم للأضرار والصمود لمساعدة هايتي في إعادة بناء بنيتها التحتية للاتصالات وقطاعها بحيث تكون أكثر قدرة على الصمود أمام المخاطر الطبيعية وفقاً للقرار 60 للمؤتمر العالمي لتنمية الاتصالات.</w:t>
      </w:r>
    </w:p>
    <w:p w14:paraId="51D9D892" w14:textId="71470DCF" w:rsidR="00873309" w:rsidRPr="00DA68A8" w:rsidRDefault="00873309" w:rsidP="00873309">
      <w:pPr>
        <w:pStyle w:val="enumlev1"/>
        <w:textDirection w:val="tbRlV"/>
        <w:rPr>
          <w:lang w:val="ar-SA" w:eastAsia="zh-TW" w:bidi="en-GB"/>
        </w:rPr>
      </w:pPr>
      <w:r w:rsidRPr="00DA68A8">
        <w:sym w:font="Symbol" w:char="F0B7"/>
      </w:r>
      <w:r w:rsidRPr="00DA68A8">
        <w:rPr>
          <w:rtl/>
        </w:rPr>
        <w:tab/>
        <w:t>في دولة فلسطين، من شأن وضع إطار خطة الترقيم أن يسهل نمو قطاع الاتصالات/تكنولوجيا المعلومات والاتصالات الذي يحفز النمو الاقتصادي والتنمية وفقاً للقرار 18 للمؤتمر العالمي لتنمية الاتصالات.</w:t>
      </w:r>
    </w:p>
    <w:p w14:paraId="66F816E1" w14:textId="6C3333BA" w:rsidR="00873309" w:rsidRPr="00DA68A8" w:rsidRDefault="00873309" w:rsidP="00873309">
      <w:pPr>
        <w:pStyle w:val="enumlev1"/>
        <w:rPr>
          <w:rtl/>
          <w:lang w:bidi="ar-SA"/>
        </w:rPr>
      </w:pPr>
      <w:r w:rsidRPr="00DA68A8">
        <w:sym w:font="Symbol" w:char="F0B7"/>
      </w:r>
      <w:r w:rsidRPr="00DA68A8">
        <w:rPr>
          <w:rtl/>
        </w:rPr>
        <w:tab/>
        <w:t xml:space="preserve">في رواندا، يوفر تنفيذ المشروع </w:t>
      </w:r>
      <w:r w:rsidR="00391AA6">
        <w:rPr>
          <w:rFonts w:hint="cs"/>
          <w:rtl/>
        </w:rPr>
        <w:t>الرائد</w:t>
      </w:r>
      <w:r w:rsidRPr="00DA68A8">
        <w:rPr>
          <w:rtl/>
        </w:rPr>
        <w:t xml:space="preserve"> مع المبادرة </w:t>
      </w:r>
      <w:r w:rsidRPr="00DA68A8">
        <w:t>Giga</w:t>
      </w:r>
      <w:r w:rsidRPr="00DA68A8">
        <w:rPr>
          <w:rtl/>
        </w:rPr>
        <w:t xml:space="preserve"> دليلاً على توسيع نطاق توصيلية المدارس في </w:t>
      </w:r>
      <w:r w:rsidR="00D16ED7">
        <w:rPr>
          <w:rFonts w:hint="cs"/>
          <w:rtl/>
        </w:rPr>
        <w:t>البلد</w:t>
      </w:r>
      <w:r w:rsidRPr="00DA68A8">
        <w:rPr>
          <w:rtl/>
        </w:rPr>
        <w:t xml:space="preserve"> لتحقيق النمو والتنمية على المدى الطويل وفقاً للقرار 25 للمؤتمر العالمي لتنمية الاتصالات</w:t>
      </w:r>
      <w:r w:rsidR="001F12EC" w:rsidRPr="00DA68A8">
        <w:rPr>
          <w:rtl/>
          <w:lang w:bidi="ar-SA"/>
        </w:rPr>
        <w:t>.</w:t>
      </w:r>
    </w:p>
    <w:p w14:paraId="2DCDB822" w14:textId="7781F322" w:rsidR="001F12EC" w:rsidRPr="00DA68A8" w:rsidRDefault="001F12EC" w:rsidP="00146905">
      <w:pPr>
        <w:pStyle w:val="HeadingI"/>
        <w:rPr>
          <w:lang w:val="ar-SA" w:eastAsia="zh-TW" w:bidi="en-GB"/>
        </w:rPr>
      </w:pPr>
      <w:r w:rsidRPr="00DA68A8">
        <w:rPr>
          <w:rtl/>
        </w:rPr>
        <w:t xml:space="preserve">بيئة </w:t>
      </w:r>
      <w:proofErr w:type="spellStart"/>
      <w:r w:rsidRPr="00DA68A8">
        <w:rPr>
          <w:rtl/>
        </w:rPr>
        <w:t>سياساتية</w:t>
      </w:r>
      <w:proofErr w:type="spellEnd"/>
      <w:r w:rsidRPr="00DA68A8">
        <w:rPr>
          <w:rtl/>
        </w:rPr>
        <w:t xml:space="preserve"> وتنظيمية تمكينية</w:t>
      </w:r>
    </w:p>
    <w:p w14:paraId="1F8872C4" w14:textId="74D32F3E" w:rsidR="001F12EC" w:rsidRPr="00DA68A8" w:rsidRDefault="00211FF1" w:rsidP="001F12EC">
      <w:pPr>
        <w:pStyle w:val="enumlev1"/>
        <w:rPr>
          <w:lang w:val="ar-SA" w:eastAsia="zh-TW" w:bidi="en-GB"/>
        </w:rPr>
      </w:pPr>
      <w:r w:rsidRPr="00DA68A8">
        <w:sym w:font="Symbol" w:char="F0B7"/>
      </w:r>
      <w:r w:rsidRPr="00DA68A8">
        <w:rPr>
          <w:rtl/>
        </w:rPr>
        <w:tab/>
      </w:r>
      <w:r w:rsidR="001F12EC" w:rsidRPr="00DA68A8">
        <w:rPr>
          <w:rtl/>
        </w:rPr>
        <w:t>من خلال وضع منهجية</w:t>
      </w:r>
      <w:r w:rsidR="00391AA6">
        <w:rPr>
          <w:rFonts w:hint="cs"/>
          <w:rtl/>
        </w:rPr>
        <w:t xml:space="preserve"> التوصيل من أجل التعافي (</w:t>
      </w:r>
      <w:r w:rsidR="00391AA6" w:rsidRPr="00DA68A8">
        <w:rPr>
          <w:rtl/>
        </w:rPr>
        <w:t>Connect2Recover</w:t>
      </w:r>
      <w:r w:rsidR="00391AA6">
        <w:rPr>
          <w:rFonts w:hint="cs"/>
          <w:rtl/>
        </w:rPr>
        <w:t xml:space="preserve">) </w:t>
      </w:r>
      <w:r w:rsidR="001F12EC" w:rsidRPr="00DA68A8">
        <w:rPr>
          <w:rtl/>
        </w:rPr>
        <w:t>وتنسيق جمع بيانات النطاق العريض عبر مبادرات الاتحاد بشأن التوصيلية لتمكين الهيئات التنظيمية من إجراء تقييم القدرة على الصمود وجمع البيانات.</w:t>
      </w:r>
    </w:p>
    <w:p w14:paraId="50A79435" w14:textId="7D774058" w:rsidR="001F12EC" w:rsidRPr="00DA68A8" w:rsidRDefault="001F12EC" w:rsidP="001F12EC">
      <w:pPr>
        <w:pStyle w:val="enumlev1"/>
        <w:textDirection w:val="tbRlV"/>
        <w:rPr>
          <w:lang w:val="ar-SA" w:eastAsia="zh-TW" w:bidi="en-GB"/>
        </w:rPr>
      </w:pPr>
      <w:r w:rsidRPr="00DA68A8">
        <w:sym w:font="Symbol" w:char="F0B7"/>
      </w:r>
      <w:r w:rsidRPr="00DA68A8">
        <w:rPr>
          <w:rtl/>
        </w:rPr>
        <w:tab/>
        <w:t>تقدم دراسة الجدوى بشأن إنشاء هيئة تنظيم إقليمية واحدة للاتصالات في منطقة الكاريبي لمجموعة الكاريبي</w:t>
      </w:r>
      <w:r w:rsidR="00146905">
        <w:rPr>
          <w:rFonts w:hint="cs"/>
          <w:rtl/>
        </w:rPr>
        <w:t> </w:t>
      </w:r>
      <w:r w:rsidR="00391AA6">
        <w:rPr>
          <w:rFonts w:hint="cs"/>
          <w:rtl/>
        </w:rPr>
        <w:t>(</w:t>
      </w:r>
      <w:r w:rsidR="00391AA6" w:rsidRPr="00DA68A8">
        <w:t>CARICOM</w:t>
      </w:r>
      <w:r w:rsidR="00391AA6">
        <w:rPr>
          <w:rFonts w:hint="cs"/>
          <w:rtl/>
        </w:rPr>
        <w:t>)</w:t>
      </w:r>
      <w:r w:rsidR="00391AA6">
        <w:t xml:space="preserve"> </w:t>
      </w:r>
      <w:r w:rsidRPr="00DA68A8">
        <w:rPr>
          <w:rtl/>
        </w:rPr>
        <w:t>أدلة على صنع القرارات التنظيمية لتنمية الاقتصاد.</w:t>
      </w:r>
    </w:p>
    <w:p w14:paraId="47ED9F47" w14:textId="03544D73" w:rsidR="001F12EC" w:rsidRPr="00DA68A8" w:rsidRDefault="001F12EC" w:rsidP="001F12EC">
      <w:pPr>
        <w:pStyle w:val="enumlev1"/>
        <w:textDirection w:val="tbRlV"/>
        <w:rPr>
          <w:lang w:val="ar-SA" w:eastAsia="zh-TW" w:bidi="en-GB"/>
        </w:rPr>
      </w:pPr>
      <w:r w:rsidRPr="00DA68A8">
        <w:sym w:font="Symbol" w:char="F0B7"/>
      </w:r>
      <w:r w:rsidRPr="00DA68A8">
        <w:rPr>
          <w:rtl/>
        </w:rPr>
        <w:tab/>
        <w:t>توفر خ</w:t>
      </w:r>
      <w:r w:rsidR="00391AA6">
        <w:rPr>
          <w:rFonts w:hint="cs"/>
          <w:rtl/>
        </w:rPr>
        <w:t>ا</w:t>
      </w:r>
      <w:r w:rsidRPr="00DA68A8">
        <w:rPr>
          <w:rtl/>
        </w:rPr>
        <w:t>رطة الإرسال المحد</w:t>
      </w:r>
      <w:r w:rsidR="00D16ED7">
        <w:rPr>
          <w:rFonts w:hint="cs"/>
          <w:rtl/>
        </w:rPr>
        <w:t>ّ</w:t>
      </w:r>
      <w:r w:rsidRPr="00DA68A8">
        <w:rPr>
          <w:rtl/>
        </w:rPr>
        <w:t>ثة للنطاق العريض للمنظمين في المنطقة العربية دليلاً على الثغرات والعقبات التي تعترض اتخاذ القرارات بشأن استخدام شبكات النطاق العريض والتكنولوجيات الرقمية.</w:t>
      </w:r>
    </w:p>
    <w:p w14:paraId="030630BD" w14:textId="317742F7" w:rsidR="001F12EC" w:rsidRPr="00DA68A8" w:rsidRDefault="001F12EC" w:rsidP="001F12EC">
      <w:pPr>
        <w:pStyle w:val="enumlev1"/>
        <w:rPr>
          <w:rtl/>
        </w:rPr>
      </w:pPr>
      <w:r w:rsidRPr="00DA68A8">
        <w:sym w:font="Symbol" w:char="F0B7"/>
      </w:r>
      <w:r w:rsidRPr="00DA68A8">
        <w:rPr>
          <w:rtl/>
        </w:rPr>
        <w:tab/>
        <w:t xml:space="preserve">تنظيم حلقة دراسية إلكترونية بشأن </w:t>
      </w:r>
      <w:r w:rsidR="00E04124">
        <w:rPr>
          <w:rFonts w:hint="cs"/>
          <w:rtl/>
        </w:rPr>
        <w:t>التوصيل من أجل التعافي</w:t>
      </w:r>
      <w:r w:rsidRPr="00DA68A8">
        <w:rPr>
          <w:rtl/>
        </w:rPr>
        <w:t xml:space="preserve"> (C2R)، وحوار رفيع المستوى، وتبادل المعلومات، وحدث منتدى إدارة الإنترنت لتمكين واضعي السياسات والمنظمين من تحديد أهمية وجود أنظمة إيكولوجية قوية للبنية التحتية الرقمية الوطنية والشمول الرقمي</w:t>
      </w:r>
      <w:r w:rsidR="001F29F5" w:rsidRPr="00DA68A8">
        <w:rPr>
          <w:rtl/>
        </w:rPr>
        <w:t>.</w:t>
      </w:r>
    </w:p>
    <w:p w14:paraId="717C94A5" w14:textId="1BEF6BB9" w:rsidR="001F29F5" w:rsidRPr="00DA68A8" w:rsidRDefault="001F29F5" w:rsidP="00146905">
      <w:pPr>
        <w:pStyle w:val="HeadingI"/>
        <w:rPr>
          <w:lang w:val="ar-SA" w:eastAsia="zh-TW" w:bidi="en-GB"/>
        </w:rPr>
      </w:pPr>
      <w:r w:rsidRPr="00DA68A8">
        <w:rPr>
          <w:rtl/>
        </w:rPr>
        <w:t>التوصيلية الميسورة التكلفة</w:t>
      </w:r>
    </w:p>
    <w:p w14:paraId="1CC74738" w14:textId="5FB84E20" w:rsidR="00211FF1" w:rsidRPr="00DA68A8" w:rsidRDefault="00211FF1" w:rsidP="00211FF1">
      <w:pPr>
        <w:pStyle w:val="enumlev1"/>
        <w:rPr>
          <w:rtl/>
          <w:lang w:bidi="ar-SA"/>
        </w:rPr>
      </w:pPr>
      <w:r w:rsidRPr="00DA68A8">
        <w:sym w:font="Symbol" w:char="F0B7"/>
      </w:r>
      <w:r w:rsidRPr="00DA68A8">
        <w:rPr>
          <w:rtl/>
        </w:rPr>
        <w:tab/>
      </w:r>
      <w:r w:rsidR="001F29F5" w:rsidRPr="00DA68A8">
        <w:rPr>
          <w:rtl/>
          <w:lang w:bidi="ar-SA"/>
        </w:rPr>
        <w:t>تقرير فريق العمل التابع للجنة النطاق العريض والمعني بالنفاذ إلى الهواتف الذكية،</w:t>
      </w:r>
      <w:r w:rsidR="00D16ED7">
        <w:rPr>
          <w:rFonts w:hint="cs"/>
          <w:rtl/>
          <w:lang w:bidi="ar-SA"/>
        </w:rPr>
        <w:t xml:space="preserve"> وهو</w:t>
      </w:r>
      <w:r w:rsidR="001F29F5" w:rsidRPr="00DA68A8">
        <w:rPr>
          <w:rtl/>
          <w:lang w:bidi="ar-SA"/>
        </w:rPr>
        <w:t xml:space="preserve"> يزود الدول الأعضاء بخطة عمل لمعالجة </w:t>
      </w:r>
      <w:proofErr w:type="spellStart"/>
      <w:r w:rsidR="001F29F5" w:rsidRPr="00DA68A8">
        <w:rPr>
          <w:rtl/>
          <w:lang w:bidi="ar-SA"/>
        </w:rPr>
        <w:t>ميسورية</w:t>
      </w:r>
      <w:proofErr w:type="spellEnd"/>
      <w:r w:rsidR="001F29F5" w:rsidRPr="00DA68A8">
        <w:rPr>
          <w:rtl/>
          <w:lang w:bidi="ar-SA"/>
        </w:rPr>
        <w:t xml:space="preserve"> أسعار الأجهزة الذكية وملكيتها.</w:t>
      </w:r>
    </w:p>
    <w:p w14:paraId="18B57449" w14:textId="110DA128" w:rsidR="00211FF1" w:rsidRPr="00DA68A8" w:rsidRDefault="00A06145" w:rsidP="00211FF1">
      <w:pPr>
        <w:pStyle w:val="Headingb"/>
        <w:rPr>
          <w:rtl/>
          <w:lang w:bidi="ar-EG"/>
        </w:rPr>
      </w:pPr>
      <w:r w:rsidRPr="00DA68A8">
        <w:rPr>
          <w:rtl/>
        </w:rPr>
        <w:t xml:space="preserve">التدابير المتخذة </w:t>
      </w:r>
      <w:r w:rsidR="00E04124">
        <w:rPr>
          <w:rFonts w:hint="cs"/>
          <w:rtl/>
        </w:rPr>
        <w:t>تماشياً</w:t>
      </w:r>
      <w:r w:rsidRPr="00DA68A8">
        <w:rPr>
          <w:rtl/>
        </w:rPr>
        <w:t xml:space="preserve"> مع خطة عمل كيغالي (يناير إلى أبريل 2023)</w:t>
      </w:r>
    </w:p>
    <w:p w14:paraId="74E4F3CB" w14:textId="0D477BEA" w:rsidR="00756D8D" w:rsidRPr="003F2876" w:rsidRDefault="00756D8D" w:rsidP="00146905">
      <w:pPr>
        <w:pStyle w:val="HeadingI"/>
        <w:rPr>
          <w:lang w:val="en-GB" w:eastAsia="zh-TW" w:bidi="en-GB"/>
        </w:rPr>
      </w:pPr>
      <w:r w:rsidRPr="00DA68A8">
        <w:rPr>
          <w:rtl/>
        </w:rPr>
        <w:t>تعبئة الموارد والتعاون الدولي</w:t>
      </w:r>
    </w:p>
    <w:p w14:paraId="6075D805" w14:textId="5D4FADC6" w:rsidR="00211FF1" w:rsidRPr="00DA68A8" w:rsidRDefault="00211FF1" w:rsidP="00211FF1">
      <w:pPr>
        <w:pStyle w:val="enumlev1"/>
        <w:rPr>
          <w:rtl/>
          <w:lang w:bidi="ar-SA"/>
        </w:rPr>
      </w:pPr>
      <w:r w:rsidRPr="00DA68A8">
        <w:sym w:font="Symbol" w:char="F0B7"/>
      </w:r>
      <w:r w:rsidRPr="00DA68A8">
        <w:rPr>
          <w:rtl/>
        </w:rPr>
        <w:tab/>
      </w:r>
      <w:r w:rsidR="00756D8D" w:rsidRPr="00DA68A8">
        <w:rPr>
          <w:rtl/>
        </w:rPr>
        <w:t>ب</w:t>
      </w:r>
      <w:r w:rsidR="00E04124">
        <w:rPr>
          <w:rFonts w:hint="cs"/>
          <w:rtl/>
        </w:rPr>
        <w:t xml:space="preserve">فضل </w:t>
      </w:r>
      <w:r w:rsidR="00756D8D" w:rsidRPr="00DA68A8">
        <w:rPr>
          <w:rtl/>
        </w:rPr>
        <w:t>شراكة قوية من 5 دول أعضاء و2 من أعضاء قطاع</w:t>
      </w:r>
      <w:r w:rsidR="00E04124">
        <w:rPr>
          <w:rFonts w:hint="cs"/>
          <w:rtl/>
        </w:rPr>
        <w:t xml:space="preserve">، </w:t>
      </w:r>
      <w:r w:rsidR="00E04124" w:rsidRPr="00DA68A8">
        <w:rPr>
          <w:rtl/>
        </w:rPr>
        <w:t xml:space="preserve">وردت مساهمة إضافية بنحو </w:t>
      </w:r>
      <w:r w:rsidR="00E04124">
        <w:rPr>
          <w:rFonts w:hint="cs"/>
          <w:rtl/>
        </w:rPr>
        <w:t xml:space="preserve">000 300 دولار </w:t>
      </w:r>
      <w:r w:rsidR="00756D8D" w:rsidRPr="00DA68A8">
        <w:rPr>
          <w:rtl/>
        </w:rPr>
        <w:t>لتعزيز أثر تعجيل تنمية الاتصالات/تكنولوجيا المعلومات والاتصالات</w:t>
      </w:r>
      <w:r w:rsidR="00E04124">
        <w:rPr>
          <w:rFonts w:hint="cs"/>
          <w:rtl/>
          <w:lang w:bidi="ar-SA"/>
        </w:rPr>
        <w:t>.</w:t>
      </w:r>
    </w:p>
    <w:p w14:paraId="18BAB1BE" w14:textId="697AA327" w:rsidR="00211FF1" w:rsidRPr="00DA68A8" w:rsidRDefault="00756D8D" w:rsidP="00211FF1">
      <w:pPr>
        <w:pStyle w:val="HeadingI"/>
        <w:rPr>
          <w:rtl/>
          <w:lang w:bidi="ar-EG"/>
        </w:rPr>
      </w:pPr>
      <w:r w:rsidRPr="00DA68A8">
        <w:rPr>
          <w:rtl/>
        </w:rPr>
        <w:t>المساعدة التقنية لأقل البلدان نمواً والبلدان النامية غير الساحلية والدول الجزرية الصغيرة النامية (</w:t>
      </w:r>
      <w:hyperlink r:id="rId27" w:history="1">
        <w:r w:rsidRPr="003F2876">
          <w:rPr>
            <w:rStyle w:val="Hyperlink"/>
            <w:rtl/>
          </w:rPr>
          <w:t>القرار 16 للمؤتمر العالمي لتنمية الاتصالات</w:t>
        </w:r>
      </w:hyperlink>
      <w:r w:rsidRPr="00DA68A8">
        <w:rPr>
          <w:rtl/>
          <w:lang w:bidi="ar-EG"/>
        </w:rPr>
        <w:t>)</w:t>
      </w:r>
      <w:r w:rsidR="008502A5" w:rsidRPr="00DA68A8">
        <w:rPr>
          <w:rtl/>
          <w:lang w:bidi="ar-EG"/>
        </w:rPr>
        <w:t>:</w:t>
      </w:r>
    </w:p>
    <w:p w14:paraId="4D418556" w14:textId="74BC6949" w:rsidR="00211FF1" w:rsidRPr="00DA68A8" w:rsidRDefault="00211FF1" w:rsidP="00211FF1">
      <w:pPr>
        <w:pStyle w:val="enumlev1"/>
        <w:rPr>
          <w:rtl/>
        </w:rPr>
      </w:pPr>
      <w:r w:rsidRPr="00DA68A8">
        <w:sym w:font="Symbol" w:char="F0B7"/>
      </w:r>
      <w:r w:rsidRPr="00DA68A8">
        <w:rPr>
          <w:rtl/>
        </w:rPr>
        <w:tab/>
      </w:r>
      <w:r w:rsidR="008C7363" w:rsidRPr="00DA68A8">
        <w:rPr>
          <w:rtl/>
        </w:rPr>
        <w:t>في موريتانيا وزمبابوي</w:t>
      </w:r>
      <w:r w:rsidR="00146905">
        <w:rPr>
          <w:rFonts w:hint="cs"/>
          <w:rtl/>
        </w:rPr>
        <w:t>:</w:t>
      </w:r>
      <w:r w:rsidR="008C7363" w:rsidRPr="00DA68A8">
        <w:rPr>
          <w:rtl/>
        </w:rPr>
        <w:t xml:space="preserve"> أجري تقييم </w:t>
      </w:r>
      <w:r w:rsidR="00E04124">
        <w:rPr>
          <w:rFonts w:hint="cs"/>
          <w:rtl/>
        </w:rPr>
        <w:t>القدرة على الصمود</w:t>
      </w:r>
      <w:r w:rsidR="008C7363" w:rsidRPr="00DA68A8">
        <w:rPr>
          <w:rtl/>
        </w:rPr>
        <w:t xml:space="preserve"> لتعزيز البنية التحتية للاتصالات/تكنولوجيا المعلومات والاتصالات في هذ</w:t>
      </w:r>
      <w:r w:rsidR="00BD068B">
        <w:rPr>
          <w:rFonts w:hint="cs"/>
          <w:rtl/>
        </w:rPr>
        <w:t>ين</w:t>
      </w:r>
      <w:r w:rsidR="008C7363" w:rsidRPr="00DA68A8">
        <w:rPr>
          <w:rtl/>
        </w:rPr>
        <w:t xml:space="preserve"> البلد</w:t>
      </w:r>
      <w:r w:rsidR="00BD068B">
        <w:rPr>
          <w:rFonts w:hint="cs"/>
          <w:rtl/>
        </w:rPr>
        <w:t>ين</w:t>
      </w:r>
      <w:r w:rsidR="008C7363" w:rsidRPr="00DA68A8">
        <w:rPr>
          <w:rtl/>
        </w:rPr>
        <w:t xml:space="preserve"> من أجل تحقيق التعافي الاقتصادي والتنمية. وبالإضافة إلى ذلك، يجري التخطيط لتقييم </w:t>
      </w:r>
      <w:r w:rsidR="00BD068B">
        <w:rPr>
          <w:rFonts w:hint="cs"/>
          <w:rtl/>
        </w:rPr>
        <w:t>القدرة على الصمود</w:t>
      </w:r>
      <w:r w:rsidR="008C7363" w:rsidRPr="00DA68A8">
        <w:rPr>
          <w:rtl/>
        </w:rPr>
        <w:t xml:space="preserve"> في غرينادا.</w:t>
      </w:r>
    </w:p>
    <w:p w14:paraId="0AE5CD1A" w14:textId="1ED9D517" w:rsidR="00211FF1" w:rsidRPr="00DA68A8" w:rsidRDefault="00211FF1" w:rsidP="00211FF1">
      <w:pPr>
        <w:pStyle w:val="enumlev1"/>
        <w:rPr>
          <w:rtl/>
        </w:rPr>
      </w:pPr>
      <w:r w:rsidRPr="00DA68A8">
        <w:sym w:font="Symbol" w:char="F0B7"/>
      </w:r>
      <w:r w:rsidRPr="00DA68A8">
        <w:rPr>
          <w:rtl/>
        </w:rPr>
        <w:tab/>
      </w:r>
      <w:r w:rsidR="008C7363" w:rsidRPr="00146905">
        <w:rPr>
          <w:spacing w:val="-4"/>
          <w:rtl/>
        </w:rPr>
        <w:t>المساعدة التقنية المقدمة إلى مولدوفا لتعزيز الخطة الوطنية للاتصالات في حالات الطوارئ والإذاعة الخلوية</w:t>
      </w:r>
      <w:r w:rsidR="00BD068B" w:rsidRPr="00146905">
        <w:rPr>
          <w:rFonts w:hint="cs"/>
          <w:spacing w:val="-4"/>
          <w:rtl/>
        </w:rPr>
        <w:t xml:space="preserve"> عملية</w:t>
      </w:r>
      <w:r w:rsidR="008C7363" w:rsidRPr="00146905">
        <w:rPr>
          <w:spacing w:val="-4"/>
          <w:rtl/>
        </w:rPr>
        <w:t xml:space="preserve"> جارية.</w:t>
      </w:r>
    </w:p>
    <w:p w14:paraId="3C50BBB9" w14:textId="40D5B0A2" w:rsidR="00211FF1" w:rsidRPr="00DA68A8" w:rsidRDefault="008C7363" w:rsidP="00211FF1">
      <w:pPr>
        <w:pStyle w:val="HeadingI"/>
        <w:rPr>
          <w:rtl/>
          <w:lang w:bidi="ar-EG"/>
        </w:rPr>
      </w:pPr>
      <w:r w:rsidRPr="00DA68A8">
        <w:rPr>
          <w:rtl/>
        </w:rPr>
        <w:t>تدابير لمساعدة البلدان ذات الاحتياجات الخاصة:</w:t>
      </w:r>
    </w:p>
    <w:p w14:paraId="003E7E27" w14:textId="25D0A03C" w:rsidR="00211FF1" w:rsidRPr="00DA68A8" w:rsidRDefault="00211FF1" w:rsidP="00211FF1">
      <w:pPr>
        <w:pStyle w:val="enumlev1"/>
        <w:rPr>
          <w:rtl/>
        </w:rPr>
      </w:pPr>
      <w:r w:rsidRPr="00DA68A8">
        <w:sym w:font="Symbol" w:char="F0B7"/>
      </w:r>
      <w:r w:rsidRPr="00DA68A8">
        <w:rPr>
          <w:rtl/>
        </w:rPr>
        <w:tab/>
      </w:r>
      <w:r w:rsidR="008C7363" w:rsidRPr="00DA68A8">
        <w:rPr>
          <w:rtl/>
        </w:rPr>
        <w:t xml:space="preserve">في دولة فلسطين، من شأن وضع إطار خطة الترقيم أن يسهل نمو قطاع الاتصالات/تكنولوجيا المعلومات والاتصالات الذي يحفز النمو الاقتصادي والتنمية وفقاً </w:t>
      </w:r>
      <w:hyperlink r:id="rId28" w:history="1">
        <w:r w:rsidR="008C7363" w:rsidRPr="002F414D">
          <w:rPr>
            <w:rStyle w:val="Hyperlink"/>
            <w:rtl/>
          </w:rPr>
          <w:t>للقرار 18 للمؤتمر العالمي لتنمية الاتصالات</w:t>
        </w:r>
      </w:hyperlink>
      <w:r w:rsidR="008C7363" w:rsidRPr="00DA68A8">
        <w:rPr>
          <w:rtl/>
        </w:rPr>
        <w:t>.</w:t>
      </w:r>
    </w:p>
    <w:p w14:paraId="40B49D8A" w14:textId="4914325A" w:rsidR="008C7363" w:rsidRPr="00DA68A8" w:rsidRDefault="008C7363" w:rsidP="00146905">
      <w:pPr>
        <w:pStyle w:val="HeadingI"/>
        <w:rPr>
          <w:lang w:val="ar-SA" w:eastAsia="zh-TW" w:bidi="en-GB"/>
        </w:rPr>
      </w:pPr>
      <w:r w:rsidRPr="00DA68A8">
        <w:rPr>
          <w:rtl/>
        </w:rPr>
        <w:t xml:space="preserve">بيئة </w:t>
      </w:r>
      <w:proofErr w:type="spellStart"/>
      <w:r w:rsidRPr="00DA68A8">
        <w:rPr>
          <w:rtl/>
        </w:rPr>
        <w:t>سياساتية</w:t>
      </w:r>
      <w:proofErr w:type="spellEnd"/>
      <w:r w:rsidRPr="00DA68A8">
        <w:rPr>
          <w:rtl/>
        </w:rPr>
        <w:t xml:space="preserve"> وتنظيمية تمكينية</w:t>
      </w:r>
    </w:p>
    <w:p w14:paraId="5D3367E0" w14:textId="4F9FDF35" w:rsidR="00211FF1" w:rsidRPr="00DA68A8" w:rsidRDefault="00211FF1" w:rsidP="00211FF1">
      <w:pPr>
        <w:pStyle w:val="enumlev1"/>
        <w:rPr>
          <w:rtl/>
        </w:rPr>
      </w:pPr>
      <w:r w:rsidRPr="00DA68A8">
        <w:sym w:font="Symbol" w:char="F0B7"/>
      </w:r>
      <w:r w:rsidRPr="00DA68A8">
        <w:rPr>
          <w:rtl/>
        </w:rPr>
        <w:tab/>
      </w:r>
      <w:r w:rsidR="008C7363" w:rsidRPr="00DA68A8">
        <w:rPr>
          <w:rtl/>
        </w:rPr>
        <w:t>من شأن استعراض سوق الاتصالات/تكنولوجيا المعلومات والاتصالات في سورية أن يزود واضعي السياسات بأدلة لتعزيز القدرة التنافسية للخدمات من أجل تنمية البلد.</w:t>
      </w:r>
    </w:p>
    <w:p w14:paraId="7E12B424" w14:textId="6215CA6B" w:rsidR="00211FF1" w:rsidRPr="00DA68A8" w:rsidRDefault="00211FF1" w:rsidP="00211FF1">
      <w:pPr>
        <w:pStyle w:val="enumlev1"/>
        <w:rPr>
          <w:rtl/>
        </w:rPr>
      </w:pPr>
      <w:r w:rsidRPr="00DA68A8">
        <w:sym w:font="Symbol" w:char="F0B7"/>
      </w:r>
      <w:r w:rsidRPr="00DA68A8">
        <w:rPr>
          <w:rtl/>
        </w:rPr>
        <w:tab/>
      </w:r>
      <w:r w:rsidR="008C7363" w:rsidRPr="00DA68A8">
        <w:rPr>
          <w:rtl/>
        </w:rPr>
        <w:t xml:space="preserve">تبادل أفضل الممارسات من خلال </w:t>
      </w:r>
      <w:hyperlink r:id="rId29" w:history="1">
        <w:r w:rsidR="008C7363" w:rsidRPr="002F414D">
          <w:rPr>
            <w:rStyle w:val="Hyperlink"/>
            <w:rtl/>
          </w:rPr>
          <w:t>جلسة إعلامية بشأن البنية التحتية الرقمية القادرة على الصمود</w:t>
        </w:r>
      </w:hyperlink>
      <w:r w:rsidR="008C7363" w:rsidRPr="00DA68A8">
        <w:rPr>
          <w:rtl/>
        </w:rPr>
        <w:t>.</w:t>
      </w:r>
    </w:p>
    <w:p w14:paraId="2B2027A5" w14:textId="4608AC4D" w:rsidR="00211FF1" w:rsidRPr="00DA68A8" w:rsidRDefault="00211FF1" w:rsidP="00146905">
      <w:pPr>
        <w:pStyle w:val="Heading1"/>
        <w:rPr>
          <w:rtl/>
          <w:lang w:bidi="ar-EG"/>
        </w:rPr>
      </w:pPr>
      <w:r w:rsidRPr="00DA68A8">
        <w:rPr>
          <w:rtl/>
          <w:lang w:bidi="ar-EG"/>
        </w:rPr>
        <w:lastRenderedPageBreak/>
        <w:t>5</w:t>
      </w:r>
      <w:r w:rsidRPr="00DA68A8">
        <w:rPr>
          <w:rtl/>
          <w:lang w:bidi="ar-EG"/>
        </w:rPr>
        <w:tab/>
      </w:r>
      <w:r w:rsidR="008C7363" w:rsidRPr="00DA68A8">
        <w:rPr>
          <w:rtl/>
        </w:rPr>
        <w:t>الشراكة من أجل التوصيل</w:t>
      </w:r>
    </w:p>
    <w:p w14:paraId="3C18950F" w14:textId="77777777" w:rsidR="00211FF1" w:rsidRPr="00DA68A8" w:rsidRDefault="00211FF1" w:rsidP="00146905">
      <w:pPr>
        <w:pStyle w:val="Headingb"/>
        <w:rPr>
          <w:rtl/>
          <w:lang w:bidi="ar-EG"/>
        </w:rPr>
      </w:pPr>
      <w:r w:rsidRPr="00DA68A8">
        <w:rPr>
          <w:rtl/>
          <w:lang w:bidi="ar-EG"/>
        </w:rPr>
        <w:t>خلفية</w:t>
      </w:r>
    </w:p>
    <w:p w14:paraId="1E6A283A" w14:textId="119735E0" w:rsidR="00211FF1" w:rsidRPr="00DA68A8" w:rsidRDefault="008C7363" w:rsidP="0006468A">
      <w:pPr>
        <w:rPr>
          <w:rtl/>
        </w:rPr>
      </w:pPr>
      <w:r w:rsidRPr="00DA68A8">
        <w:rPr>
          <w:rtl/>
        </w:rPr>
        <w:t>أطلق</w:t>
      </w:r>
      <w:r w:rsidR="00BD068B">
        <w:rPr>
          <w:rFonts w:hint="cs"/>
          <w:rtl/>
        </w:rPr>
        <w:t xml:space="preserve"> الاتحاد</w:t>
      </w:r>
      <w:r w:rsidRPr="00DA68A8">
        <w:rPr>
          <w:rtl/>
        </w:rPr>
        <w:t xml:space="preserve"> </w:t>
      </w:r>
      <w:r w:rsidR="00BD068B">
        <w:rPr>
          <w:rFonts w:hint="cs"/>
          <w:rtl/>
        </w:rPr>
        <w:t>ا</w:t>
      </w:r>
      <w:r w:rsidRPr="00DA68A8">
        <w:rPr>
          <w:rtl/>
        </w:rPr>
        <w:t>لشراكة من أجل التوصيل</w:t>
      </w:r>
      <w:r w:rsidR="00D16ED7">
        <w:rPr>
          <w:rFonts w:hint="cs"/>
          <w:rtl/>
        </w:rPr>
        <w:t xml:space="preserve"> (</w:t>
      </w:r>
      <w:r w:rsidR="00D16ED7" w:rsidRPr="00DA68A8">
        <w:rPr>
          <w:rtl/>
        </w:rPr>
        <w:t>Partner2Connect</w:t>
      </w:r>
      <w:r w:rsidR="00D16ED7">
        <w:rPr>
          <w:rFonts w:hint="cs"/>
          <w:rtl/>
        </w:rPr>
        <w:t>)</w:t>
      </w:r>
      <w:r w:rsidRPr="00DA68A8">
        <w:rPr>
          <w:rtl/>
        </w:rPr>
        <w:t>، بالتعاون الوثيق مع مكتب مبعوث الأمين العام المعني بالتكنولوجيا ومكتب ممثل الأمم المتحدة السامي لأقل البلدان نمواً والبلدان النامية غير الساحلية والدول الجزرية الصغيرة النامية</w:t>
      </w:r>
      <w:r w:rsidR="00BD068B">
        <w:rPr>
          <w:rFonts w:hint="cs"/>
          <w:rtl/>
        </w:rPr>
        <w:t xml:space="preserve"> (</w:t>
      </w:r>
      <w:r w:rsidR="00BD068B" w:rsidRPr="00DA68A8">
        <w:t>UN-OHRLLS</w:t>
      </w:r>
      <w:r w:rsidR="00BD068B">
        <w:rPr>
          <w:rFonts w:hint="cs"/>
          <w:rtl/>
        </w:rPr>
        <w:t>)</w:t>
      </w:r>
      <w:r w:rsidRPr="00DA68A8">
        <w:rPr>
          <w:rtl/>
        </w:rPr>
        <w:t xml:space="preserve">. </w:t>
      </w:r>
      <w:r w:rsidR="00D16ED7">
        <w:rPr>
          <w:rFonts w:hint="cs"/>
          <w:rtl/>
        </w:rPr>
        <w:t>ورسم</w:t>
      </w:r>
      <w:r w:rsidRPr="00DA68A8">
        <w:rPr>
          <w:rtl/>
        </w:rPr>
        <w:t xml:space="preserve"> المؤتمر العالمي لتنمية الاتصالات لعام 2022 بموجب </w:t>
      </w:r>
      <w:hyperlink r:id="rId30" w:history="1">
        <w:r w:rsidRPr="002F414D">
          <w:rPr>
            <w:rStyle w:val="Hyperlink"/>
            <w:rtl/>
          </w:rPr>
          <w:t>القرار 88</w:t>
        </w:r>
      </w:hyperlink>
      <w:r w:rsidRPr="00DA68A8">
        <w:rPr>
          <w:rtl/>
        </w:rPr>
        <w:t xml:space="preserve"> </w:t>
      </w:r>
      <w:r w:rsidR="00BD068B">
        <w:rPr>
          <w:rFonts w:hint="cs"/>
          <w:rtl/>
        </w:rPr>
        <w:t>المعتمد حديثاً</w:t>
      </w:r>
      <w:r w:rsidRPr="00DA68A8">
        <w:rPr>
          <w:rtl/>
        </w:rPr>
        <w:t xml:space="preserve"> ولاية واضحة لمكتب تنمية الاتصالات والاتحاد الدولي للاتصالات من أجل مواصلة العمل </w:t>
      </w:r>
      <w:r w:rsidR="00BD068B">
        <w:rPr>
          <w:rFonts w:hint="cs"/>
          <w:rtl/>
        </w:rPr>
        <w:t>بشأن</w:t>
      </w:r>
      <w:r w:rsidRPr="00DA68A8">
        <w:rPr>
          <w:rtl/>
        </w:rPr>
        <w:t xml:space="preserve"> </w:t>
      </w:r>
      <w:r w:rsidR="00BD068B">
        <w:rPr>
          <w:rFonts w:hint="cs"/>
          <w:rtl/>
        </w:rPr>
        <w:t>ال</w:t>
      </w:r>
      <w:r w:rsidRPr="00DA68A8">
        <w:rPr>
          <w:rtl/>
        </w:rPr>
        <w:t>تحالف</w:t>
      </w:r>
      <w:r w:rsidR="00BD068B">
        <w:rPr>
          <w:rFonts w:hint="cs"/>
          <w:rtl/>
        </w:rPr>
        <w:t xml:space="preserve"> الرقمي للشراكة من أ</w:t>
      </w:r>
      <w:r w:rsidR="00146905">
        <w:rPr>
          <w:rFonts w:hint="cs"/>
          <w:rtl/>
        </w:rPr>
        <w:t>ج</w:t>
      </w:r>
      <w:r w:rsidR="00BD068B">
        <w:rPr>
          <w:rFonts w:hint="cs"/>
          <w:rtl/>
        </w:rPr>
        <w:t>ل التوصيل</w:t>
      </w:r>
      <w:r w:rsidR="00146905">
        <w:rPr>
          <w:rFonts w:hint="eastAsia"/>
          <w:rtl/>
        </w:rPr>
        <w:t> </w:t>
      </w:r>
      <w:r w:rsidR="00BD068B">
        <w:rPr>
          <w:rFonts w:hint="cs"/>
          <w:rtl/>
        </w:rPr>
        <w:t>(</w:t>
      </w:r>
      <w:r w:rsidR="00D16ED7" w:rsidRPr="00775C32">
        <w:rPr>
          <w:rFonts w:eastAsia="Calibri" w:cstheme="minorHAnsi"/>
          <w:szCs w:val="24"/>
        </w:rPr>
        <w:t>P2C</w:t>
      </w:r>
      <w:r w:rsidR="00BD068B">
        <w:rPr>
          <w:rFonts w:hint="cs"/>
          <w:rtl/>
        </w:rPr>
        <w:t xml:space="preserve">) </w:t>
      </w:r>
      <w:r w:rsidRPr="00DA68A8">
        <w:rPr>
          <w:rtl/>
        </w:rPr>
        <w:t xml:space="preserve">مع التركيز على تنفيذ وتوسيع الالتزامات وتعبئة الموارد/الشراكات الجديدة والإبلاغ عن الخبرات وتقاسمها التي تساهم </w:t>
      </w:r>
      <w:r w:rsidR="00BD068B" w:rsidRPr="00DA68A8">
        <w:rPr>
          <w:rtl/>
        </w:rPr>
        <w:t xml:space="preserve">في نهاية المطاف </w:t>
      </w:r>
      <w:r w:rsidRPr="00DA68A8">
        <w:rPr>
          <w:rtl/>
        </w:rPr>
        <w:t xml:space="preserve">في تشغيل برنامج </w:t>
      </w:r>
      <w:r w:rsidR="00BD068B">
        <w:rPr>
          <w:rFonts w:hint="cs"/>
          <w:rtl/>
        </w:rPr>
        <w:t>الشراكة من أ</w:t>
      </w:r>
      <w:r w:rsidR="00146905">
        <w:rPr>
          <w:rFonts w:hint="cs"/>
          <w:rtl/>
        </w:rPr>
        <w:t>ج</w:t>
      </w:r>
      <w:r w:rsidR="00BD068B">
        <w:rPr>
          <w:rFonts w:hint="cs"/>
          <w:rtl/>
        </w:rPr>
        <w:t>ل التوصيل</w:t>
      </w:r>
      <w:r w:rsidRPr="00DA68A8">
        <w:rPr>
          <w:rtl/>
        </w:rPr>
        <w:t>.</w:t>
      </w:r>
    </w:p>
    <w:p w14:paraId="1AA79F65" w14:textId="12531901" w:rsidR="00211FF1" w:rsidRPr="00DA68A8" w:rsidRDefault="00FF6346" w:rsidP="00211FF1">
      <w:pPr>
        <w:pStyle w:val="Headingb"/>
        <w:rPr>
          <w:rtl/>
          <w:lang w:bidi="ar-EG"/>
        </w:rPr>
      </w:pPr>
      <w:r w:rsidRPr="00DA68A8">
        <w:rPr>
          <w:rtl/>
        </w:rPr>
        <w:t>أنشطة</w:t>
      </w:r>
      <w:r w:rsidR="00BD068B">
        <w:rPr>
          <w:rFonts w:hint="cs"/>
          <w:rtl/>
        </w:rPr>
        <w:t xml:space="preserve"> الشراكة من أجل التوصيل </w:t>
      </w:r>
      <w:r w:rsidRPr="00DA68A8">
        <w:rPr>
          <w:rtl/>
        </w:rPr>
        <w:t>ونتائجها في الفترة من مايو 2022 إلى ديسمبر 2022:</w:t>
      </w:r>
    </w:p>
    <w:p w14:paraId="0E6EFBDD" w14:textId="26E3F5A2" w:rsidR="00211FF1" w:rsidRPr="00DA68A8" w:rsidRDefault="00FF6346" w:rsidP="0006468A">
      <w:pPr>
        <w:rPr>
          <w:rtl/>
          <w:lang w:bidi="ar-EG"/>
        </w:rPr>
      </w:pPr>
      <w:r w:rsidRPr="00DA68A8">
        <w:rPr>
          <w:rtl/>
        </w:rPr>
        <w:t xml:space="preserve">خلال الفترة التي انقضت منذ التقرير الأخير (المقدم كجزء من الوثيقة 2 للمؤتمر العالمي لتنمية الاتصالات لعام 2022)، حققت </w:t>
      </w:r>
      <w:r w:rsidR="00BD068B">
        <w:rPr>
          <w:rFonts w:hint="cs"/>
          <w:rtl/>
        </w:rPr>
        <w:t>الشراكة من أجل التوصيل</w:t>
      </w:r>
      <w:r w:rsidR="00D16ED7">
        <w:rPr>
          <w:rFonts w:hint="cs"/>
          <w:rtl/>
        </w:rPr>
        <w:t xml:space="preserve"> </w:t>
      </w:r>
      <w:r w:rsidR="00274811">
        <w:rPr>
          <w:rFonts w:hint="cs"/>
          <w:rtl/>
        </w:rPr>
        <w:t>(</w:t>
      </w:r>
      <w:r w:rsidR="00274811" w:rsidRPr="00DA68A8">
        <w:rPr>
          <w:rtl/>
        </w:rPr>
        <w:t>Partner2Connect</w:t>
      </w:r>
      <w:r w:rsidR="00274811">
        <w:rPr>
          <w:rFonts w:hint="cs"/>
          <w:rtl/>
        </w:rPr>
        <w:t>)</w:t>
      </w:r>
      <w:r w:rsidR="00BD068B" w:rsidRPr="00DA68A8">
        <w:rPr>
          <w:rtl/>
        </w:rPr>
        <w:t xml:space="preserve"> </w:t>
      </w:r>
      <w:r w:rsidRPr="00DA68A8">
        <w:rPr>
          <w:rtl/>
        </w:rPr>
        <w:t>الإنجازات التالية</w:t>
      </w:r>
      <w:r w:rsidRPr="00DA68A8">
        <w:rPr>
          <w:rtl/>
          <w:lang w:bidi="ar-EG"/>
        </w:rPr>
        <w:t>:</w:t>
      </w:r>
    </w:p>
    <w:p w14:paraId="18CFD51A" w14:textId="1FF04672" w:rsidR="00FF6346" w:rsidRPr="00146905" w:rsidRDefault="00FF6346" w:rsidP="00FF6346">
      <w:pPr>
        <w:pStyle w:val="enumlev1"/>
        <w:textDirection w:val="tbRlV"/>
        <w:rPr>
          <w:spacing w:val="-4"/>
          <w:lang w:val="ar-SA" w:eastAsia="zh-TW" w:bidi="en-GB"/>
        </w:rPr>
      </w:pPr>
      <w:r w:rsidRPr="00DA68A8">
        <w:sym w:font="Symbol" w:char="F0B7"/>
      </w:r>
      <w:r w:rsidRPr="00DA68A8">
        <w:rPr>
          <w:rtl/>
        </w:rPr>
        <w:tab/>
        <w:t>مه</w:t>
      </w:r>
      <w:r w:rsidR="00274811">
        <w:rPr>
          <w:rFonts w:hint="cs"/>
          <w:rtl/>
        </w:rPr>
        <w:t>ّ</w:t>
      </w:r>
      <w:r w:rsidRPr="00DA68A8">
        <w:rPr>
          <w:rtl/>
        </w:rPr>
        <w:t>د إطلاق إطار العمل</w:t>
      </w:r>
      <w:r w:rsidR="00274811">
        <w:rPr>
          <w:rFonts w:hint="cs"/>
          <w:rtl/>
        </w:rPr>
        <w:t xml:space="preserve"> بالشراكة من أجل التوصيل (</w:t>
      </w:r>
      <w:r w:rsidR="00274811" w:rsidRPr="00DA68A8">
        <w:rPr>
          <w:rtl/>
        </w:rPr>
        <w:t>P2C</w:t>
      </w:r>
      <w:r w:rsidR="00274811">
        <w:rPr>
          <w:rFonts w:hint="cs"/>
          <w:rtl/>
        </w:rPr>
        <w:t xml:space="preserve">) </w:t>
      </w:r>
      <w:r w:rsidRPr="00DA68A8">
        <w:rPr>
          <w:rtl/>
        </w:rPr>
        <w:t xml:space="preserve">ومنصة التعلم الإلكتروني في مارس 2022 الطريق إلى </w:t>
      </w:r>
      <w:r w:rsidRPr="00146905">
        <w:rPr>
          <w:spacing w:val="-4"/>
          <w:rtl/>
        </w:rPr>
        <w:t>المائدة المستديرة الأولى للتنمية الرقمية التي عُقدت في يونيو 2022 في</w:t>
      </w:r>
      <w:r w:rsidR="00A36D9E" w:rsidRPr="00146905">
        <w:rPr>
          <w:rFonts w:hint="cs"/>
          <w:spacing w:val="-4"/>
          <w:rtl/>
        </w:rPr>
        <w:t xml:space="preserve"> إطار</w:t>
      </w:r>
      <w:r w:rsidRPr="00146905">
        <w:rPr>
          <w:spacing w:val="-4"/>
          <w:rtl/>
        </w:rPr>
        <w:t xml:space="preserve"> المؤتمر العالمي لتنمية الاتصالات. </w:t>
      </w:r>
    </w:p>
    <w:p w14:paraId="782EF918" w14:textId="1D0C2C79" w:rsidR="00FF6346" w:rsidRPr="00146905" w:rsidRDefault="00FF6346" w:rsidP="00FF6346">
      <w:pPr>
        <w:pStyle w:val="enumlev1"/>
        <w:textDirection w:val="tbRlV"/>
        <w:rPr>
          <w:rFonts w:eastAsia="Calibri"/>
          <w:spacing w:val="-4"/>
          <w:lang w:val="ar-SA" w:eastAsia="zh-TW" w:bidi="en-GB"/>
        </w:rPr>
      </w:pPr>
      <w:r w:rsidRPr="00146905">
        <w:rPr>
          <w:spacing w:val="-4"/>
        </w:rPr>
        <w:sym w:font="Symbol" w:char="F0B7"/>
      </w:r>
      <w:r w:rsidRPr="00146905">
        <w:rPr>
          <w:spacing w:val="-4"/>
          <w:rtl/>
        </w:rPr>
        <w:tab/>
        <w:t>عقدت أول مائدة مستديرة للتنمية الرقمية</w:t>
      </w:r>
      <w:r w:rsidR="00274811" w:rsidRPr="00146905">
        <w:rPr>
          <w:rFonts w:hint="cs"/>
          <w:spacing w:val="-4"/>
          <w:rtl/>
        </w:rPr>
        <w:t xml:space="preserve"> في إطار الشراكة</w:t>
      </w:r>
      <w:r w:rsidRPr="00146905">
        <w:rPr>
          <w:spacing w:val="-4"/>
          <w:rtl/>
        </w:rPr>
        <w:t xml:space="preserve"> P2C واعتمد القرار 88 بشأن P2C في المؤتمر العالمي لتنمية الاتصالات لعام 2022 في كيغالي، </w:t>
      </w:r>
      <w:r w:rsidR="00A36D9E" w:rsidRPr="00146905">
        <w:rPr>
          <w:rFonts w:hint="cs"/>
          <w:spacing w:val="-4"/>
          <w:rtl/>
        </w:rPr>
        <w:t>مما أضفى</w:t>
      </w:r>
      <w:r w:rsidRPr="00146905">
        <w:rPr>
          <w:spacing w:val="-4"/>
          <w:rtl/>
        </w:rPr>
        <w:t xml:space="preserve"> الطابع المؤسسي على أعمال التحالف ليشمل عمل مكتب تنمية الاتصالات.</w:t>
      </w:r>
    </w:p>
    <w:p w14:paraId="3D1705D4" w14:textId="5A874F45" w:rsidR="00FF6346" w:rsidRPr="00DA68A8" w:rsidRDefault="00FF6346" w:rsidP="00FF6346">
      <w:pPr>
        <w:pStyle w:val="enumlev1"/>
        <w:textDirection w:val="tbRlV"/>
        <w:rPr>
          <w:rFonts w:eastAsia="Calibri"/>
          <w:lang w:val="en-GB" w:eastAsia="zh-TW" w:bidi="en-GB"/>
        </w:rPr>
      </w:pPr>
      <w:r w:rsidRPr="00DA68A8">
        <w:sym w:font="Symbol" w:char="F0B7"/>
      </w:r>
      <w:r w:rsidRPr="00DA68A8">
        <w:rPr>
          <w:rtl/>
        </w:rPr>
        <w:tab/>
      </w:r>
      <w:r w:rsidR="00A36D9E">
        <w:rPr>
          <w:rFonts w:hint="cs"/>
          <w:rtl/>
        </w:rPr>
        <w:t xml:space="preserve">بلغ عدد </w:t>
      </w:r>
      <w:r w:rsidR="00B1699B">
        <w:rPr>
          <w:rFonts w:hint="cs"/>
          <w:rtl/>
        </w:rPr>
        <w:t>ال</w:t>
      </w:r>
      <w:r w:rsidR="00A36D9E" w:rsidRPr="00B1699B">
        <w:rPr>
          <w:rtl/>
        </w:rPr>
        <w:t>تعهدات</w:t>
      </w:r>
      <w:r w:rsidR="00B1699B">
        <w:rPr>
          <w:rFonts w:hint="cs"/>
          <w:rtl/>
        </w:rPr>
        <w:t xml:space="preserve"> للشراكة من أجل التوصيل </w:t>
      </w:r>
      <w:r w:rsidR="00B1699B" w:rsidRPr="00DA68A8">
        <w:rPr>
          <w:rtl/>
        </w:rPr>
        <w:t xml:space="preserve">500 </w:t>
      </w:r>
      <w:r w:rsidR="00B1699B">
        <w:rPr>
          <w:rFonts w:hint="cs"/>
          <w:rtl/>
        </w:rPr>
        <w:t>تعهد</w:t>
      </w:r>
      <w:r w:rsidR="00A36D9E">
        <w:rPr>
          <w:rFonts w:hint="cs"/>
          <w:rtl/>
        </w:rPr>
        <w:t xml:space="preserve"> </w:t>
      </w:r>
      <w:r w:rsidRPr="00DA68A8">
        <w:rPr>
          <w:rtl/>
        </w:rPr>
        <w:t>في أكتوبر 2022.</w:t>
      </w:r>
    </w:p>
    <w:p w14:paraId="5F92ABA5" w14:textId="1226223E" w:rsidR="00FF6346" w:rsidRPr="00DA68A8" w:rsidRDefault="00FF6346" w:rsidP="00FF6346">
      <w:pPr>
        <w:pStyle w:val="enumlev1"/>
        <w:rPr>
          <w:rtl/>
          <w:lang w:bidi="ar-SA"/>
        </w:rPr>
      </w:pPr>
      <w:r w:rsidRPr="00DA68A8">
        <w:sym w:font="Symbol" w:char="F0B7"/>
      </w:r>
      <w:r w:rsidRPr="00DA68A8">
        <w:rPr>
          <w:rtl/>
        </w:rPr>
        <w:tab/>
        <w:t>أصبحت عملية الرصد والإبلاغ الذاتي عن التقدم المحرز بشأن تنفيذ التعهد معلماً رئيسياً في عام 2022 إلى جانب الاجتماع السنوي الأول</w:t>
      </w:r>
      <w:r w:rsidR="00B1699B">
        <w:rPr>
          <w:rFonts w:hint="cs"/>
          <w:rtl/>
        </w:rPr>
        <w:t xml:space="preserve"> للشراكة</w:t>
      </w:r>
      <w:r w:rsidRPr="00DA68A8">
        <w:rPr>
          <w:rtl/>
        </w:rPr>
        <w:t xml:space="preserve"> P2C الذي عقد في ديسمبر 2022 في مقر الاتحاد في جنيف</w:t>
      </w:r>
      <w:r w:rsidR="00264336" w:rsidRPr="00DA68A8">
        <w:rPr>
          <w:rtl/>
          <w:lang w:bidi="ar-SA"/>
        </w:rPr>
        <w:t>.</w:t>
      </w:r>
    </w:p>
    <w:p w14:paraId="5757D98B" w14:textId="09CB295B" w:rsidR="00211FF1" w:rsidRPr="00DA68A8" w:rsidRDefault="00264336" w:rsidP="00264336">
      <w:pPr>
        <w:pStyle w:val="Headingb"/>
        <w:rPr>
          <w:rtl/>
        </w:rPr>
      </w:pPr>
      <w:r w:rsidRPr="00DA68A8">
        <w:rPr>
          <w:rtl/>
        </w:rPr>
        <w:t>أنشطة</w:t>
      </w:r>
      <w:r w:rsidR="00B1699B">
        <w:rPr>
          <w:rFonts w:hint="cs"/>
          <w:rtl/>
        </w:rPr>
        <w:t xml:space="preserve"> الشراكة من أجل التوصيل </w:t>
      </w:r>
      <w:r w:rsidRPr="00DA68A8">
        <w:rPr>
          <w:rtl/>
        </w:rPr>
        <w:t>ونتائجها في الفترة من يناير 2023 إلى أبريل 2023</w:t>
      </w:r>
    </w:p>
    <w:p w14:paraId="0AF0F588" w14:textId="0C6631F4" w:rsidR="00264336" w:rsidRPr="00DA68A8" w:rsidRDefault="00211FF1" w:rsidP="00264336">
      <w:pPr>
        <w:pStyle w:val="enumlev1"/>
        <w:rPr>
          <w:lang w:val="ar-SA" w:eastAsia="zh-TW" w:bidi="en-GB"/>
        </w:rPr>
      </w:pPr>
      <w:r w:rsidRPr="00DA68A8">
        <w:sym w:font="Symbol" w:char="F0B7"/>
      </w:r>
      <w:r w:rsidRPr="00DA68A8">
        <w:rPr>
          <w:rtl/>
        </w:rPr>
        <w:tab/>
      </w:r>
      <w:r w:rsidR="00264336" w:rsidRPr="00DA68A8">
        <w:rPr>
          <w:rtl/>
        </w:rPr>
        <w:t xml:space="preserve">حتى أبريل 2023، تلقت </w:t>
      </w:r>
      <w:r w:rsidR="00B1699B">
        <w:rPr>
          <w:rFonts w:hint="cs"/>
          <w:rtl/>
        </w:rPr>
        <w:t>ال</w:t>
      </w:r>
      <w:r w:rsidR="00264336" w:rsidRPr="00DA68A8">
        <w:rPr>
          <w:rtl/>
        </w:rPr>
        <w:t>شر</w:t>
      </w:r>
      <w:r w:rsidR="00B1699B">
        <w:rPr>
          <w:rFonts w:hint="cs"/>
          <w:rtl/>
        </w:rPr>
        <w:t>ا</w:t>
      </w:r>
      <w:r w:rsidR="00264336" w:rsidRPr="00DA68A8">
        <w:rPr>
          <w:rtl/>
        </w:rPr>
        <w:t>كة</w:t>
      </w:r>
      <w:r w:rsidR="00B1699B">
        <w:rPr>
          <w:rFonts w:hint="cs"/>
          <w:rtl/>
        </w:rPr>
        <w:t xml:space="preserve"> </w:t>
      </w:r>
      <w:r w:rsidR="00B1699B" w:rsidRPr="00DA68A8">
        <w:rPr>
          <w:rtl/>
        </w:rPr>
        <w:t xml:space="preserve">621 </w:t>
      </w:r>
      <w:r w:rsidR="00264336" w:rsidRPr="00DA68A8">
        <w:rPr>
          <w:rtl/>
        </w:rPr>
        <w:t xml:space="preserve">تعهداً بقيمة تقارب 30 مليار دولار أمريكي، وهو مبلغ </w:t>
      </w:r>
      <w:r w:rsidR="00B1699B">
        <w:rPr>
          <w:rFonts w:hint="cs"/>
          <w:rtl/>
        </w:rPr>
        <w:t>تعهد به</w:t>
      </w:r>
      <w:r w:rsidR="00264336" w:rsidRPr="00DA68A8">
        <w:rPr>
          <w:rtl/>
        </w:rPr>
        <w:t xml:space="preserve"> 297 كياناً بما</w:t>
      </w:r>
      <w:r w:rsidR="00146905">
        <w:rPr>
          <w:rFonts w:hint="cs"/>
          <w:rtl/>
        </w:rPr>
        <w:t> </w:t>
      </w:r>
      <w:r w:rsidR="00264336" w:rsidRPr="00DA68A8">
        <w:rPr>
          <w:rtl/>
        </w:rPr>
        <w:t>في</w:t>
      </w:r>
      <w:r w:rsidR="00274811">
        <w:rPr>
          <w:rFonts w:hint="cs"/>
          <w:rtl/>
        </w:rPr>
        <w:t>ها</w:t>
      </w:r>
      <w:r w:rsidR="00264336" w:rsidRPr="00DA68A8">
        <w:rPr>
          <w:rtl/>
        </w:rPr>
        <w:t xml:space="preserve"> الحكومات والقطاع الخاص ووكالات الأمم المتحدة وغيرها من المنظمات الدولية أو الإقليمية (بما في ذلك مصارف التنمية المتعددة الأطراف) والمجتمع المدني والهيئات الأكاديمية </w:t>
      </w:r>
      <w:r w:rsidR="00274811">
        <w:rPr>
          <w:rFonts w:hint="cs"/>
          <w:rtl/>
        </w:rPr>
        <w:t>ورابطات</w:t>
      </w:r>
      <w:r w:rsidR="00264336" w:rsidRPr="00DA68A8">
        <w:rPr>
          <w:rtl/>
        </w:rPr>
        <w:t xml:space="preserve"> الشباب.</w:t>
      </w:r>
    </w:p>
    <w:p w14:paraId="590811E9" w14:textId="1691EB1C" w:rsidR="00264336" w:rsidRPr="00DA68A8" w:rsidRDefault="00264336" w:rsidP="00264336">
      <w:pPr>
        <w:pStyle w:val="enumlev1"/>
        <w:textDirection w:val="tbRlV"/>
        <w:rPr>
          <w:lang w:val="ar-SA" w:eastAsia="zh-TW" w:bidi="en-GB"/>
        </w:rPr>
      </w:pPr>
      <w:r w:rsidRPr="00DA68A8">
        <w:sym w:font="Symbol" w:char="F0B7"/>
      </w:r>
      <w:r w:rsidRPr="00DA68A8">
        <w:rPr>
          <w:rtl/>
        </w:rPr>
        <w:tab/>
        <w:t>من بين الكيانات المشاركة في التحالف</w:t>
      </w:r>
      <w:r w:rsidR="00B1699B">
        <w:rPr>
          <w:rFonts w:hint="cs"/>
          <w:rtl/>
        </w:rPr>
        <w:t xml:space="preserve"> وعددها </w:t>
      </w:r>
      <w:r w:rsidR="00B1699B" w:rsidRPr="00DA68A8">
        <w:rPr>
          <w:rtl/>
        </w:rPr>
        <w:t>297</w:t>
      </w:r>
      <w:r w:rsidRPr="00DA68A8">
        <w:rPr>
          <w:rtl/>
        </w:rPr>
        <w:t>، هناك 102 كيان من الدول الأعضاء في الاتحاد.</w:t>
      </w:r>
    </w:p>
    <w:p w14:paraId="25A3F7A1" w14:textId="3B340007" w:rsidR="00264336" w:rsidRPr="00DA68A8" w:rsidRDefault="00264336" w:rsidP="00264336">
      <w:pPr>
        <w:pStyle w:val="enumlev1"/>
        <w:textDirection w:val="tbRlV"/>
        <w:rPr>
          <w:lang w:val="ar-SA" w:eastAsia="zh-TW" w:bidi="en-GB"/>
        </w:rPr>
      </w:pPr>
      <w:r w:rsidRPr="00DA68A8">
        <w:sym w:font="Symbol" w:char="F0B7"/>
      </w:r>
      <w:r w:rsidRPr="00DA68A8">
        <w:rPr>
          <w:rtl/>
        </w:rPr>
        <w:tab/>
        <w:t xml:space="preserve">يمثل القطاع الخاص حوالي </w:t>
      </w:r>
      <w:r w:rsidR="00B1699B">
        <w:rPr>
          <w:rFonts w:hint="cs"/>
          <w:rtl/>
        </w:rPr>
        <w:t>25%</w:t>
      </w:r>
      <w:r w:rsidRPr="00DA68A8">
        <w:rPr>
          <w:rtl/>
        </w:rPr>
        <w:t xml:space="preserve"> من الكيانات المشاركة في التحالف.</w:t>
      </w:r>
    </w:p>
    <w:p w14:paraId="1E5FA91E" w14:textId="1480B9E9" w:rsidR="00264336" w:rsidRPr="00DA68A8" w:rsidRDefault="00264336" w:rsidP="00264336">
      <w:pPr>
        <w:pStyle w:val="enumlev1"/>
        <w:textDirection w:val="tbRlV"/>
        <w:rPr>
          <w:lang w:val="ar-SA" w:eastAsia="zh-TW" w:bidi="en-GB"/>
        </w:rPr>
      </w:pPr>
      <w:r w:rsidRPr="00DA68A8">
        <w:sym w:font="Symbol" w:char="F0B7"/>
      </w:r>
      <w:r w:rsidRPr="00DA68A8">
        <w:rPr>
          <w:rtl/>
        </w:rPr>
        <w:tab/>
        <w:t>تشارك حالياً</w:t>
      </w:r>
      <w:r w:rsidR="00274811" w:rsidRPr="00DA68A8">
        <w:rPr>
          <w:rtl/>
        </w:rPr>
        <w:t xml:space="preserve"> </w:t>
      </w:r>
      <w:r w:rsidR="00274811">
        <w:rPr>
          <w:rFonts w:hint="cs"/>
          <w:rtl/>
        </w:rPr>
        <w:t>في</w:t>
      </w:r>
      <w:r w:rsidR="00274811" w:rsidRPr="00DA68A8">
        <w:rPr>
          <w:rtl/>
        </w:rPr>
        <w:t xml:space="preserve"> التحالف</w:t>
      </w:r>
      <w:r w:rsidRPr="00DA68A8">
        <w:rPr>
          <w:rtl/>
        </w:rPr>
        <w:t xml:space="preserve"> 14 وكالة من وكالات الأمم المتحدة.</w:t>
      </w:r>
    </w:p>
    <w:p w14:paraId="181223B8" w14:textId="3976FF64" w:rsidR="00264336" w:rsidRPr="00DA68A8" w:rsidRDefault="00264336" w:rsidP="00264336">
      <w:pPr>
        <w:pStyle w:val="enumlev1"/>
        <w:rPr>
          <w:rtl/>
        </w:rPr>
      </w:pPr>
      <w:r w:rsidRPr="00DA68A8">
        <w:sym w:font="Symbol" w:char="F0B7"/>
      </w:r>
      <w:r w:rsidRPr="00DA68A8">
        <w:rPr>
          <w:rtl/>
        </w:rPr>
        <w:tab/>
        <w:t>خلال عام 2023</w:t>
      </w:r>
      <w:r w:rsidR="005A1C63" w:rsidRPr="00DA68A8">
        <w:rPr>
          <w:rtl/>
        </w:rPr>
        <w:t>:</w:t>
      </w:r>
    </w:p>
    <w:p w14:paraId="72AADF6D" w14:textId="0966C610" w:rsidR="00211FF1" w:rsidRPr="00DA68A8" w:rsidRDefault="00146905" w:rsidP="00211FF1">
      <w:pPr>
        <w:pStyle w:val="enumlev2"/>
        <w:rPr>
          <w:rtl/>
        </w:rPr>
      </w:pPr>
      <w:r>
        <w:rPr>
          <w:rFonts w:ascii="Courier New" w:hAnsi="Courier New" w:cs="Courier New"/>
          <w:rtl/>
          <w:lang w:bidi="ar-EG"/>
        </w:rPr>
        <w:t>o</w:t>
      </w:r>
      <w:r>
        <w:rPr>
          <w:rtl/>
        </w:rPr>
        <w:tab/>
      </w:r>
      <w:r w:rsidR="00B1699B">
        <w:rPr>
          <w:rFonts w:hint="cs"/>
          <w:rtl/>
        </w:rPr>
        <w:t>ي</w:t>
      </w:r>
      <w:r w:rsidR="005A1C63" w:rsidRPr="00DA68A8">
        <w:rPr>
          <w:rtl/>
        </w:rPr>
        <w:t xml:space="preserve">قوم كل </w:t>
      </w:r>
      <w:r w:rsidR="00B1699B">
        <w:rPr>
          <w:rFonts w:hint="cs"/>
          <w:rtl/>
        </w:rPr>
        <w:t>إقليم</w:t>
      </w:r>
      <w:r w:rsidR="005A1C63" w:rsidRPr="00DA68A8">
        <w:rPr>
          <w:rtl/>
        </w:rPr>
        <w:t xml:space="preserve"> بتنظيم وعقد منتدى إقليمي للتنمية. وفي كل منتدى إقليمي للتنمية، تُعقد مائدة مستديرة خاصة </w:t>
      </w:r>
      <w:r w:rsidR="00B1699B">
        <w:rPr>
          <w:rFonts w:hint="cs"/>
          <w:rtl/>
        </w:rPr>
        <w:t>للشراكة من أجل التوصيل</w:t>
      </w:r>
      <w:r w:rsidR="005A1C63" w:rsidRPr="00DA68A8">
        <w:rPr>
          <w:rtl/>
        </w:rPr>
        <w:t xml:space="preserve"> تركز على المواءمة بين احتياجات الدول الأعضاء </w:t>
      </w:r>
      <w:r w:rsidR="00B1699B">
        <w:rPr>
          <w:rFonts w:hint="cs"/>
          <w:rtl/>
        </w:rPr>
        <w:t>وتعهدات</w:t>
      </w:r>
      <w:r w:rsidR="005A1C63" w:rsidRPr="00DA68A8">
        <w:rPr>
          <w:rtl/>
        </w:rPr>
        <w:t xml:space="preserve"> الشركاء.</w:t>
      </w:r>
    </w:p>
    <w:p w14:paraId="10D3C3AE" w14:textId="6D03DD69" w:rsidR="00211FF1" w:rsidRPr="00DA68A8" w:rsidRDefault="00211FF1" w:rsidP="00211FF1">
      <w:pPr>
        <w:pStyle w:val="enumlev1"/>
        <w:rPr>
          <w:rtl/>
        </w:rPr>
      </w:pPr>
      <w:r w:rsidRPr="00DA68A8">
        <w:sym w:font="Symbol" w:char="F0B7"/>
      </w:r>
      <w:r w:rsidRPr="00DA68A8">
        <w:rPr>
          <w:rtl/>
        </w:rPr>
        <w:tab/>
      </w:r>
      <w:r w:rsidR="005A1C63" w:rsidRPr="00DA68A8">
        <w:rPr>
          <w:rtl/>
        </w:rPr>
        <w:t xml:space="preserve">تقوم </w:t>
      </w:r>
      <w:r w:rsidR="00B1699B">
        <w:rPr>
          <w:rFonts w:hint="cs"/>
          <w:rtl/>
        </w:rPr>
        <w:t>ال</w:t>
      </w:r>
      <w:r w:rsidR="005A1C63" w:rsidRPr="00DA68A8">
        <w:rPr>
          <w:rtl/>
        </w:rPr>
        <w:t>شر</w:t>
      </w:r>
      <w:r w:rsidR="00B1699B">
        <w:rPr>
          <w:rFonts w:hint="cs"/>
          <w:rtl/>
        </w:rPr>
        <w:t>ا</w:t>
      </w:r>
      <w:r w:rsidR="005A1C63" w:rsidRPr="00DA68A8">
        <w:rPr>
          <w:rtl/>
        </w:rPr>
        <w:t>كة</w:t>
      </w:r>
      <w:r w:rsidR="00274811">
        <w:rPr>
          <w:rFonts w:hint="cs"/>
          <w:rtl/>
        </w:rPr>
        <w:t xml:space="preserve"> من أجل التوصيل</w:t>
      </w:r>
      <w:r w:rsidR="005A1C63" w:rsidRPr="00DA68A8">
        <w:rPr>
          <w:rtl/>
        </w:rPr>
        <w:t xml:space="preserve"> بتنظيم موائد مستديرة وطنية في كمبوديا والجمهورية الدومينيكية ومدغشقر وموريتانيا بهدف الاستفادة من تعهدات </w:t>
      </w:r>
      <w:r w:rsidR="00FE472E">
        <w:rPr>
          <w:rFonts w:hint="cs"/>
          <w:rtl/>
        </w:rPr>
        <w:t>ال</w:t>
      </w:r>
      <w:r w:rsidR="005A1C63" w:rsidRPr="00DA68A8">
        <w:rPr>
          <w:rtl/>
        </w:rPr>
        <w:t>شر</w:t>
      </w:r>
      <w:r w:rsidR="00FE472E">
        <w:rPr>
          <w:rFonts w:hint="cs"/>
          <w:rtl/>
        </w:rPr>
        <w:t>ا</w:t>
      </w:r>
      <w:r w:rsidR="005A1C63" w:rsidRPr="00DA68A8">
        <w:rPr>
          <w:rtl/>
        </w:rPr>
        <w:t>كة بشأن التحول الرقمي لكل بلد.</w:t>
      </w:r>
    </w:p>
    <w:p w14:paraId="5A113EA9" w14:textId="2F236B30" w:rsidR="00531584" w:rsidRPr="00DA68A8" w:rsidRDefault="00211FF1" w:rsidP="00531584">
      <w:pPr>
        <w:pStyle w:val="Heading1"/>
        <w:keepNext w:val="0"/>
        <w:keepLines w:val="0"/>
        <w:tabs>
          <w:tab w:val="clear" w:pos="794"/>
          <w:tab w:val="left" w:pos="567"/>
          <w:tab w:val="left" w:pos="1134"/>
          <w:tab w:val="left" w:pos="1701"/>
          <w:tab w:val="left" w:pos="2268"/>
        </w:tabs>
        <w:spacing w:before="120" w:after="120"/>
        <w:ind w:left="0" w:firstLine="0"/>
        <w:textDirection w:val="tbRlV"/>
        <w:rPr>
          <w:sz w:val="22"/>
          <w:szCs w:val="22"/>
          <w:lang w:val="en-GB" w:eastAsia="zh-TW" w:bidi="en-GB"/>
        </w:rPr>
      </w:pPr>
      <w:r w:rsidRPr="00DA68A8">
        <w:rPr>
          <w:rtl/>
        </w:rPr>
        <w:t>6</w:t>
      </w:r>
      <w:r w:rsidRPr="00DA68A8">
        <w:rPr>
          <w:rtl/>
        </w:rPr>
        <w:tab/>
      </w:r>
      <w:r w:rsidR="00531584" w:rsidRPr="00DA68A8">
        <w:rPr>
          <w:sz w:val="22"/>
          <w:szCs w:val="22"/>
          <w:rtl/>
        </w:rPr>
        <w:t>الاستنتاجات</w:t>
      </w:r>
    </w:p>
    <w:p w14:paraId="20EDFD02" w14:textId="298747E1" w:rsidR="00211FF1" w:rsidRPr="00DA68A8" w:rsidRDefault="00531584" w:rsidP="005214A0">
      <w:pPr>
        <w:rPr>
          <w:rtl/>
        </w:rPr>
      </w:pPr>
      <w:r w:rsidRPr="00DA68A8">
        <w:rPr>
          <w:rtl/>
        </w:rPr>
        <w:t>تُمول المبادرات الخاصة الأربع من خلال تعبئة الموارد وجهود التعاون الدولي</w:t>
      </w:r>
      <w:r w:rsidR="00274811">
        <w:rPr>
          <w:rFonts w:hint="cs"/>
          <w:rtl/>
        </w:rPr>
        <w:t>،</w:t>
      </w:r>
      <w:r w:rsidRPr="00DA68A8">
        <w:rPr>
          <w:rtl/>
        </w:rPr>
        <w:t xml:space="preserve"> وهي مكملة لتنفيذ خطة عمل بوينس آيرس وخطة عمل كيغالي</w:t>
      </w:r>
      <w:r w:rsidR="005214A0" w:rsidRPr="00DA68A8">
        <w:rPr>
          <w:rtl/>
        </w:rPr>
        <w:t>.</w:t>
      </w:r>
      <w:r w:rsidR="007A4D3F">
        <w:rPr>
          <w:rFonts w:hint="cs"/>
          <w:rtl/>
        </w:rPr>
        <w:t xml:space="preserve"> </w:t>
      </w:r>
    </w:p>
    <w:p w14:paraId="0A96EDBB" w14:textId="77777777" w:rsidR="007B4FA0" w:rsidRPr="00DA68A8" w:rsidRDefault="00153471" w:rsidP="00211FF1">
      <w:pPr>
        <w:spacing w:before="600"/>
        <w:jc w:val="center"/>
        <w:rPr>
          <w:lang w:bidi="ar-EG"/>
        </w:rPr>
      </w:pPr>
      <w:r w:rsidRPr="00DA68A8">
        <w:rPr>
          <w:rtl/>
          <w:lang w:bidi="ar-EG"/>
        </w:rPr>
        <w:t>ــــــــــــــــــــــــــــــــــــــــــــــــــــــــــــــــــــــــــــــــــــــــــــــــ</w:t>
      </w:r>
    </w:p>
    <w:sectPr w:rsidR="007B4FA0" w:rsidRPr="00DA68A8" w:rsidSect="006C3242">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C523" w14:textId="77777777" w:rsidR="000974AE" w:rsidRDefault="000974AE" w:rsidP="006C3242">
      <w:pPr>
        <w:spacing w:before="0" w:line="240" w:lineRule="auto"/>
      </w:pPr>
      <w:r>
        <w:separator/>
      </w:r>
    </w:p>
  </w:endnote>
  <w:endnote w:type="continuationSeparator" w:id="0">
    <w:p w14:paraId="2DECE5F2" w14:textId="77777777" w:rsidR="000974AE" w:rsidRDefault="000974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6408" w14:textId="503AD7FC"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D85E10">
      <w:rPr>
        <w:noProof/>
        <w:sz w:val="16"/>
        <w:szCs w:val="16"/>
        <w:lang w:val="pt-PT"/>
      </w:rPr>
      <w:t>P:\ARA\ITU-D\CONF-D\TDAG23\TDAG23-30\000\014A.docx</w:t>
    </w:r>
    <w:r w:rsidRPr="0026373E">
      <w:rPr>
        <w:sz w:val="16"/>
        <w:szCs w:val="16"/>
      </w:rPr>
      <w:fldChar w:fldCharType="end"/>
    </w:r>
    <w:r w:rsidRPr="00983DA5">
      <w:rPr>
        <w:sz w:val="16"/>
        <w:szCs w:val="16"/>
        <w:lang w:val="pt-PT"/>
      </w:rPr>
      <w:t xml:space="preserve">   (</w:t>
    </w:r>
    <w:r w:rsidR="005F78EF">
      <w:rPr>
        <w:sz w:val="16"/>
        <w:szCs w:val="16"/>
        <w:lang w:val="pt-PT"/>
      </w:rPr>
      <w:t>520126</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5B65284" w14:textId="77777777" w:rsidTr="00F03E94">
      <w:tc>
        <w:tcPr>
          <w:tcW w:w="991" w:type="dxa"/>
          <w:tcBorders>
            <w:top w:val="single" w:sz="4" w:space="0" w:color="auto"/>
            <w:left w:val="nil"/>
            <w:bottom w:val="nil"/>
            <w:right w:val="nil"/>
          </w:tcBorders>
          <w:shd w:val="clear" w:color="auto" w:fill="FFFFFF" w:themeFill="background1"/>
          <w:hideMark/>
        </w:tcPr>
        <w:p w14:paraId="503A8F2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191FA5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83CF602" w14:textId="14B81A1E" w:rsidR="00882A17" w:rsidRPr="005874F2" w:rsidRDefault="005A6B37" w:rsidP="00882A17">
          <w:pPr>
            <w:spacing w:before="60" w:after="40" w:line="260" w:lineRule="exact"/>
            <w:rPr>
              <w:position w:val="2"/>
              <w:sz w:val="18"/>
              <w:szCs w:val="18"/>
              <w:rtl/>
              <w:lang w:val="en-GB" w:bidi="ar-EG"/>
            </w:rPr>
          </w:pPr>
          <w:r w:rsidRPr="00D85E10">
            <w:rPr>
              <w:sz w:val="18"/>
              <w:szCs w:val="18"/>
              <w:rtl/>
            </w:rPr>
            <w:t>السيد سمير شارما، رئيس المبادرات الخاصة، مكتب تنمية الاتصالات</w:t>
          </w:r>
        </w:p>
      </w:tc>
    </w:tr>
    <w:tr w:rsidR="00211FF1" w:rsidRPr="005874F2" w14:paraId="009AE598" w14:textId="77777777" w:rsidTr="00F03E94">
      <w:tc>
        <w:tcPr>
          <w:tcW w:w="991" w:type="dxa"/>
        </w:tcPr>
        <w:p w14:paraId="5E8856BC" w14:textId="77777777" w:rsidR="00211FF1" w:rsidRPr="005874F2" w:rsidRDefault="00211FF1" w:rsidP="00211FF1">
          <w:pPr>
            <w:spacing w:before="60" w:after="40" w:line="260" w:lineRule="exact"/>
            <w:rPr>
              <w:position w:val="2"/>
              <w:sz w:val="18"/>
              <w:szCs w:val="18"/>
              <w:lang w:val="en-GB"/>
            </w:rPr>
          </w:pPr>
        </w:p>
      </w:tc>
      <w:tc>
        <w:tcPr>
          <w:tcW w:w="2411" w:type="dxa"/>
          <w:hideMark/>
        </w:tcPr>
        <w:p w14:paraId="2F7460C3" w14:textId="77777777" w:rsidR="00211FF1" w:rsidRPr="005874F2" w:rsidRDefault="00211FF1" w:rsidP="00211FF1">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EB0D2FD" w14:textId="128A837D" w:rsidR="00211FF1" w:rsidRPr="005874F2" w:rsidRDefault="00211FF1" w:rsidP="00211FF1">
          <w:pPr>
            <w:spacing w:before="60" w:after="40" w:line="260" w:lineRule="exact"/>
            <w:rPr>
              <w:position w:val="2"/>
              <w:sz w:val="18"/>
              <w:szCs w:val="18"/>
              <w:lang w:val="en-GB"/>
            </w:rPr>
          </w:pPr>
          <w:r>
            <w:rPr>
              <w:sz w:val="18"/>
              <w:szCs w:val="18"/>
            </w:rPr>
            <w:t>+</w:t>
          </w:r>
          <w:r w:rsidRPr="00B868A7">
            <w:rPr>
              <w:sz w:val="18"/>
              <w:szCs w:val="18"/>
            </w:rPr>
            <w:t>41 79</w:t>
          </w:r>
          <w:r>
            <w:rPr>
              <w:sz w:val="18"/>
              <w:szCs w:val="18"/>
            </w:rPr>
            <w:t xml:space="preserve"> </w:t>
          </w:r>
          <w:r w:rsidRPr="00B868A7">
            <w:rPr>
              <w:sz w:val="18"/>
              <w:szCs w:val="18"/>
            </w:rPr>
            <w:t>3952196</w:t>
          </w:r>
        </w:p>
      </w:tc>
    </w:tr>
    <w:tr w:rsidR="00211FF1" w:rsidRPr="005874F2" w14:paraId="3A67A6E1" w14:textId="77777777" w:rsidTr="00F03E94">
      <w:tc>
        <w:tcPr>
          <w:tcW w:w="991" w:type="dxa"/>
        </w:tcPr>
        <w:p w14:paraId="516695BD" w14:textId="77777777" w:rsidR="00211FF1" w:rsidRPr="005874F2" w:rsidRDefault="00211FF1" w:rsidP="00211FF1">
          <w:pPr>
            <w:spacing w:before="60" w:after="40" w:line="260" w:lineRule="exact"/>
            <w:rPr>
              <w:position w:val="2"/>
              <w:sz w:val="18"/>
              <w:szCs w:val="18"/>
              <w:lang w:val="en-GB"/>
            </w:rPr>
          </w:pPr>
        </w:p>
      </w:tc>
      <w:tc>
        <w:tcPr>
          <w:tcW w:w="2411" w:type="dxa"/>
          <w:hideMark/>
        </w:tcPr>
        <w:p w14:paraId="678B633A" w14:textId="77777777" w:rsidR="00211FF1" w:rsidRPr="005874F2" w:rsidRDefault="00211FF1" w:rsidP="00211FF1">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96A9F21" w14:textId="66E300CA" w:rsidR="00211FF1" w:rsidRPr="005874F2" w:rsidRDefault="007A4D3F" w:rsidP="00211FF1">
          <w:pPr>
            <w:spacing w:before="60" w:after="40" w:line="260" w:lineRule="exact"/>
            <w:rPr>
              <w:position w:val="2"/>
              <w:sz w:val="18"/>
              <w:szCs w:val="18"/>
              <w:rtl/>
              <w:lang w:val="fr-FR" w:bidi="ar-EG"/>
            </w:rPr>
          </w:pPr>
          <w:hyperlink r:id="rId1" w:history="1">
            <w:r w:rsidR="00211FF1" w:rsidRPr="007E2470">
              <w:rPr>
                <w:rStyle w:val="Hyperlink"/>
                <w:sz w:val="18"/>
                <w:szCs w:val="18"/>
              </w:rPr>
              <w:t>sameer.sharma@itu.int</w:t>
            </w:r>
          </w:hyperlink>
          <w:r w:rsidR="00211FF1">
            <w:rPr>
              <w:sz w:val="18"/>
              <w:szCs w:val="18"/>
            </w:rPr>
            <w:t xml:space="preserve"> </w:t>
          </w:r>
        </w:p>
      </w:tc>
    </w:tr>
  </w:tbl>
  <w:p w14:paraId="3579E32D" w14:textId="77777777" w:rsidR="0006468A" w:rsidRPr="003971E3" w:rsidRDefault="007A4D3F"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E7D9" w14:textId="77777777" w:rsidR="000974AE" w:rsidRDefault="000974AE" w:rsidP="006C3242">
      <w:pPr>
        <w:spacing w:before="0" w:line="240" w:lineRule="auto"/>
      </w:pPr>
      <w:r>
        <w:separator/>
      </w:r>
    </w:p>
  </w:footnote>
  <w:footnote w:type="continuationSeparator" w:id="0">
    <w:p w14:paraId="31ADCA2A" w14:textId="77777777" w:rsidR="000974AE" w:rsidRDefault="000974A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42EFACE" w14:textId="0A76E879"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2" w:name="DocNo2"/>
        <w:bookmarkEnd w:id="2"/>
        <w:r w:rsidR="00D8311F">
          <w:rPr>
            <w:sz w:val="20"/>
            <w:szCs w:val="20"/>
            <w:lang w:val="es-ES_tradnl"/>
          </w:rPr>
          <w:t>/</w:t>
        </w:r>
        <w:r w:rsidR="00211FF1">
          <w:rPr>
            <w:sz w:val="20"/>
            <w:szCs w:val="20"/>
            <w:lang w:val="es-ES_tradnl"/>
          </w:rPr>
          <w:t>14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806761"/>
    <w:multiLevelType w:val="hybridMultilevel"/>
    <w:tmpl w:val="FFFFFFFF"/>
    <w:lvl w:ilvl="0" w:tplc="373680DC">
      <w:start w:val="1"/>
      <w:numFmt w:val="bullet"/>
      <w:lvlText w:val=""/>
      <w:lvlJc w:val="left"/>
      <w:pPr>
        <w:ind w:left="360" w:hanging="360"/>
      </w:pPr>
      <w:rPr>
        <w:rFonts w:ascii="Symbol" w:hAnsi="Symbol" w:hint="default"/>
      </w:rPr>
    </w:lvl>
    <w:lvl w:ilvl="1" w:tplc="F508F142">
      <w:start w:val="1"/>
      <w:numFmt w:val="bullet"/>
      <w:lvlText w:val="o"/>
      <w:lvlJc w:val="left"/>
      <w:pPr>
        <w:ind w:left="1080" w:hanging="360"/>
      </w:pPr>
      <w:rPr>
        <w:rFonts w:ascii="Courier New" w:hAnsi="Courier New" w:hint="default"/>
      </w:rPr>
    </w:lvl>
    <w:lvl w:ilvl="2" w:tplc="107A664C">
      <w:start w:val="1"/>
      <w:numFmt w:val="bullet"/>
      <w:lvlText w:val=""/>
      <w:lvlJc w:val="left"/>
      <w:pPr>
        <w:ind w:left="1800" w:hanging="360"/>
      </w:pPr>
      <w:rPr>
        <w:rFonts w:ascii="Wingdings" w:hAnsi="Wingdings" w:hint="default"/>
      </w:rPr>
    </w:lvl>
    <w:lvl w:ilvl="3" w:tplc="DB5AA63E">
      <w:start w:val="1"/>
      <w:numFmt w:val="bullet"/>
      <w:lvlText w:val=""/>
      <w:lvlJc w:val="left"/>
      <w:pPr>
        <w:ind w:left="2520" w:hanging="360"/>
      </w:pPr>
      <w:rPr>
        <w:rFonts w:ascii="Symbol" w:hAnsi="Symbol" w:hint="default"/>
      </w:rPr>
    </w:lvl>
    <w:lvl w:ilvl="4" w:tplc="4D24D8DC">
      <w:start w:val="1"/>
      <w:numFmt w:val="bullet"/>
      <w:lvlText w:val="o"/>
      <w:lvlJc w:val="left"/>
      <w:pPr>
        <w:ind w:left="3240" w:hanging="360"/>
      </w:pPr>
      <w:rPr>
        <w:rFonts w:ascii="Courier New" w:hAnsi="Courier New" w:hint="default"/>
      </w:rPr>
    </w:lvl>
    <w:lvl w:ilvl="5" w:tplc="F68AD7F4">
      <w:start w:val="1"/>
      <w:numFmt w:val="bullet"/>
      <w:lvlText w:val=""/>
      <w:lvlJc w:val="left"/>
      <w:pPr>
        <w:ind w:left="3960" w:hanging="360"/>
      </w:pPr>
      <w:rPr>
        <w:rFonts w:ascii="Wingdings" w:hAnsi="Wingdings" w:hint="default"/>
      </w:rPr>
    </w:lvl>
    <w:lvl w:ilvl="6" w:tplc="5F5A742E">
      <w:start w:val="1"/>
      <w:numFmt w:val="bullet"/>
      <w:lvlText w:val=""/>
      <w:lvlJc w:val="left"/>
      <w:pPr>
        <w:ind w:left="4680" w:hanging="360"/>
      </w:pPr>
      <w:rPr>
        <w:rFonts w:ascii="Symbol" w:hAnsi="Symbol" w:hint="default"/>
      </w:rPr>
    </w:lvl>
    <w:lvl w:ilvl="7" w:tplc="9792688E">
      <w:start w:val="1"/>
      <w:numFmt w:val="bullet"/>
      <w:lvlText w:val="o"/>
      <w:lvlJc w:val="left"/>
      <w:pPr>
        <w:ind w:left="5400" w:hanging="360"/>
      </w:pPr>
      <w:rPr>
        <w:rFonts w:ascii="Courier New" w:hAnsi="Courier New" w:hint="default"/>
      </w:rPr>
    </w:lvl>
    <w:lvl w:ilvl="8" w:tplc="6F36C86E">
      <w:start w:val="1"/>
      <w:numFmt w:val="bullet"/>
      <w:lvlText w:val=""/>
      <w:lvlJc w:val="left"/>
      <w:pPr>
        <w:ind w:left="6120" w:hanging="360"/>
      </w:pPr>
      <w:rPr>
        <w:rFonts w:ascii="Wingdings" w:hAnsi="Wingdings" w:hint="default"/>
      </w:rPr>
    </w:lvl>
  </w:abstractNum>
  <w:abstractNum w:abstractNumId="13"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CFB1916"/>
    <w:multiLevelType w:val="hybridMultilevel"/>
    <w:tmpl w:val="2BDE4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1"/>
  </w:num>
  <w:num w:numId="12" w16cid:durableId="1374768486">
    <w:abstractNumId w:val="13"/>
    <w:lvlOverride w:ilvl="0">
      <w:lvl w:ilvl="0" w:tplc="BC860226">
        <w:start w:val="1"/>
        <w:numFmt w:val="decimal"/>
        <w:lvlText w:val="%1."/>
        <w:lvlJc w:val="left"/>
        <w:pPr>
          <w:ind w:left="720" w:hanging="360"/>
        </w:pPr>
        <w:rPr>
          <w:sz w:val="24"/>
          <w:szCs w:val="18"/>
        </w:rPr>
      </w:lvl>
    </w:lvlOverride>
  </w:num>
  <w:num w:numId="13" w16cid:durableId="1039477086">
    <w:abstractNumId w:val="13"/>
  </w:num>
  <w:num w:numId="14" w16cid:durableId="1143425441">
    <w:abstractNumId w:val="14"/>
    <w:lvlOverride w:ilvl="0">
      <w:lvl w:ilvl="0" w:tplc="08090001">
        <w:start w:val="1"/>
        <w:numFmt w:val="bullet"/>
        <w:lvlText w:val=""/>
        <w:lvlJc w:val="left"/>
        <w:pPr>
          <w:ind w:left="360" w:hanging="360"/>
        </w:pPr>
        <w:rPr>
          <w:rFonts w:ascii="Symbol" w:hAnsi="Symbol" w:hint="default"/>
        </w:rPr>
      </w:lvl>
    </w:lvlOverride>
    <w:lvlOverride w:ilvl="1">
      <w:lvl w:ilvl="1" w:tplc="08090003">
        <w:start w:val="1"/>
        <w:numFmt w:val="bullet"/>
        <w:lvlText w:val="o"/>
        <w:lvlJc w:val="left"/>
        <w:pPr>
          <w:ind w:left="1080" w:hanging="360"/>
        </w:pPr>
        <w:rPr>
          <w:rFonts w:ascii="Courier New" w:hAnsi="Courier New" w:cs="Courier New" w:hint="default"/>
        </w:rPr>
      </w:lvl>
    </w:lvlOverride>
  </w:num>
  <w:num w:numId="15" w16cid:durableId="480578025">
    <w:abstractNumId w:val="14"/>
  </w:num>
  <w:num w:numId="16" w16cid:durableId="2006548298">
    <w:abstractNumId w:val="10"/>
    <w:lvlOverride w:ilvl="0">
      <w:lvl w:ilvl="0" w:tplc="08090001">
        <w:start w:val="1"/>
        <w:numFmt w:val="bullet"/>
        <w:lvlText w:val=""/>
        <w:lvlJc w:val="left"/>
        <w:pPr>
          <w:ind w:left="360" w:hanging="360"/>
        </w:pPr>
        <w:rPr>
          <w:rFonts w:ascii="Symbol" w:hAnsi="Symbol" w:hint="default"/>
        </w:rPr>
      </w:lvl>
    </w:lvlOverride>
  </w:num>
  <w:num w:numId="17" w16cid:durableId="1548255021">
    <w:abstractNumId w:val="10"/>
  </w:num>
  <w:num w:numId="18" w16cid:durableId="1967151409">
    <w:abstractNumId w:val="12"/>
    <w:lvlOverride w:ilvl="0">
      <w:lvl w:ilvl="0" w:tplc="373680DC">
        <w:start w:val="1"/>
        <w:numFmt w:val="bullet"/>
        <w:lvlText w:val=""/>
        <w:lvlJc w:val="left"/>
        <w:pPr>
          <w:ind w:left="360" w:hanging="360"/>
        </w:pPr>
        <w:rPr>
          <w:rFonts w:ascii="Symbol" w:hAnsi="Symbol" w:hint="default"/>
        </w:rPr>
      </w:lvl>
    </w:lvlOverride>
    <w:lvlOverride w:ilvl="1">
      <w:lvl w:ilvl="1" w:tplc="F508F142">
        <w:start w:val="1"/>
        <w:numFmt w:val="bullet"/>
        <w:lvlText w:val="o"/>
        <w:lvlJc w:val="left"/>
        <w:pPr>
          <w:ind w:left="1080" w:hanging="360"/>
        </w:pPr>
        <w:rPr>
          <w:rFonts w:ascii="Courier New" w:hAnsi="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F1"/>
    <w:rsid w:val="00026D7C"/>
    <w:rsid w:val="00040EBD"/>
    <w:rsid w:val="0006468A"/>
    <w:rsid w:val="00090574"/>
    <w:rsid w:val="000974AE"/>
    <w:rsid w:val="000A77F3"/>
    <w:rsid w:val="000B18EC"/>
    <w:rsid w:val="000C1C0E"/>
    <w:rsid w:val="000C548A"/>
    <w:rsid w:val="000D1196"/>
    <w:rsid w:val="000D6D5D"/>
    <w:rsid w:val="00102E89"/>
    <w:rsid w:val="00121F7A"/>
    <w:rsid w:val="00146905"/>
    <w:rsid w:val="00153471"/>
    <w:rsid w:val="0019128D"/>
    <w:rsid w:val="001A2072"/>
    <w:rsid w:val="001C0169"/>
    <w:rsid w:val="001C4034"/>
    <w:rsid w:val="001D0D64"/>
    <w:rsid w:val="001D1D50"/>
    <w:rsid w:val="001D6745"/>
    <w:rsid w:val="001E446E"/>
    <w:rsid w:val="001F12EC"/>
    <w:rsid w:val="001F29F5"/>
    <w:rsid w:val="0021016E"/>
    <w:rsid w:val="00211FF1"/>
    <w:rsid w:val="002154EE"/>
    <w:rsid w:val="00220815"/>
    <w:rsid w:val="00221384"/>
    <w:rsid w:val="002276D2"/>
    <w:rsid w:val="0023283D"/>
    <w:rsid w:val="00235E18"/>
    <w:rsid w:val="002368F0"/>
    <w:rsid w:val="0026373E"/>
    <w:rsid w:val="00264336"/>
    <w:rsid w:val="00271C43"/>
    <w:rsid w:val="00274811"/>
    <w:rsid w:val="00283A6D"/>
    <w:rsid w:val="00290728"/>
    <w:rsid w:val="002978F4"/>
    <w:rsid w:val="002B028D"/>
    <w:rsid w:val="002E6541"/>
    <w:rsid w:val="002F414D"/>
    <w:rsid w:val="00317741"/>
    <w:rsid w:val="003313E1"/>
    <w:rsid w:val="00334924"/>
    <w:rsid w:val="003409BC"/>
    <w:rsid w:val="003474E4"/>
    <w:rsid w:val="00357185"/>
    <w:rsid w:val="00383829"/>
    <w:rsid w:val="00391AA6"/>
    <w:rsid w:val="003971E3"/>
    <w:rsid w:val="003A61D4"/>
    <w:rsid w:val="003C397C"/>
    <w:rsid w:val="003C4402"/>
    <w:rsid w:val="003D20BD"/>
    <w:rsid w:val="003F2876"/>
    <w:rsid w:val="003F4B29"/>
    <w:rsid w:val="004018DA"/>
    <w:rsid w:val="0042686F"/>
    <w:rsid w:val="004317D8"/>
    <w:rsid w:val="00434183"/>
    <w:rsid w:val="00437B62"/>
    <w:rsid w:val="00443869"/>
    <w:rsid w:val="00447F32"/>
    <w:rsid w:val="004C7E98"/>
    <w:rsid w:val="004E11DC"/>
    <w:rsid w:val="004F3C48"/>
    <w:rsid w:val="00502E6B"/>
    <w:rsid w:val="00506E94"/>
    <w:rsid w:val="005214A0"/>
    <w:rsid w:val="00525DDD"/>
    <w:rsid w:val="00531584"/>
    <w:rsid w:val="005409AC"/>
    <w:rsid w:val="00544124"/>
    <w:rsid w:val="00544D58"/>
    <w:rsid w:val="0055516A"/>
    <w:rsid w:val="005754E6"/>
    <w:rsid w:val="0058491B"/>
    <w:rsid w:val="005874F2"/>
    <w:rsid w:val="00592EA5"/>
    <w:rsid w:val="005A1C63"/>
    <w:rsid w:val="005A3170"/>
    <w:rsid w:val="005A4050"/>
    <w:rsid w:val="005A6B37"/>
    <w:rsid w:val="005B2C89"/>
    <w:rsid w:val="005D610E"/>
    <w:rsid w:val="005E1E6D"/>
    <w:rsid w:val="005F78EF"/>
    <w:rsid w:val="006128FC"/>
    <w:rsid w:val="006556DE"/>
    <w:rsid w:val="006741CB"/>
    <w:rsid w:val="00677396"/>
    <w:rsid w:val="0069200F"/>
    <w:rsid w:val="006A65CB"/>
    <w:rsid w:val="006C3242"/>
    <w:rsid w:val="006C7CC0"/>
    <w:rsid w:val="006F63F7"/>
    <w:rsid w:val="007025C7"/>
    <w:rsid w:val="00706D7A"/>
    <w:rsid w:val="00722F0D"/>
    <w:rsid w:val="0074420E"/>
    <w:rsid w:val="00746D4B"/>
    <w:rsid w:val="00747A70"/>
    <w:rsid w:val="00756D8D"/>
    <w:rsid w:val="00783A69"/>
    <w:rsid w:val="00783E26"/>
    <w:rsid w:val="007A1D77"/>
    <w:rsid w:val="007A4D3F"/>
    <w:rsid w:val="007B2D90"/>
    <w:rsid w:val="007B4FA0"/>
    <w:rsid w:val="007C3BC7"/>
    <w:rsid w:val="007C3BCD"/>
    <w:rsid w:val="007D4ACF"/>
    <w:rsid w:val="007F0787"/>
    <w:rsid w:val="008045E3"/>
    <w:rsid w:val="00810B7B"/>
    <w:rsid w:val="0082358A"/>
    <w:rsid w:val="008235CD"/>
    <w:rsid w:val="008247DE"/>
    <w:rsid w:val="00840B10"/>
    <w:rsid w:val="008502A5"/>
    <w:rsid w:val="008513CB"/>
    <w:rsid w:val="0085220F"/>
    <w:rsid w:val="008562F3"/>
    <w:rsid w:val="00873309"/>
    <w:rsid w:val="00874F08"/>
    <w:rsid w:val="00882A17"/>
    <w:rsid w:val="00885F07"/>
    <w:rsid w:val="00890E82"/>
    <w:rsid w:val="00891E51"/>
    <w:rsid w:val="008A7F84"/>
    <w:rsid w:val="008B3896"/>
    <w:rsid w:val="008B5879"/>
    <w:rsid w:val="008C7363"/>
    <w:rsid w:val="0091702E"/>
    <w:rsid w:val="00923B0C"/>
    <w:rsid w:val="0093268E"/>
    <w:rsid w:val="0094021C"/>
    <w:rsid w:val="0094065A"/>
    <w:rsid w:val="00952F86"/>
    <w:rsid w:val="00982B28"/>
    <w:rsid w:val="00983DA5"/>
    <w:rsid w:val="00983E16"/>
    <w:rsid w:val="00997A4A"/>
    <w:rsid w:val="009B400E"/>
    <w:rsid w:val="009D313F"/>
    <w:rsid w:val="009D45C8"/>
    <w:rsid w:val="009E6321"/>
    <w:rsid w:val="009F56B1"/>
    <w:rsid w:val="00A06145"/>
    <w:rsid w:val="00A1737C"/>
    <w:rsid w:val="00A24359"/>
    <w:rsid w:val="00A36D9E"/>
    <w:rsid w:val="00A47A5A"/>
    <w:rsid w:val="00A47B28"/>
    <w:rsid w:val="00A6683B"/>
    <w:rsid w:val="00A85A22"/>
    <w:rsid w:val="00A97F94"/>
    <w:rsid w:val="00AA7EA2"/>
    <w:rsid w:val="00AC7C52"/>
    <w:rsid w:val="00AE4646"/>
    <w:rsid w:val="00AF565D"/>
    <w:rsid w:val="00B03099"/>
    <w:rsid w:val="00B05BC8"/>
    <w:rsid w:val="00B1699B"/>
    <w:rsid w:val="00B349A4"/>
    <w:rsid w:val="00B64B47"/>
    <w:rsid w:val="00B93B7B"/>
    <w:rsid w:val="00BB0716"/>
    <w:rsid w:val="00BC0209"/>
    <w:rsid w:val="00BD068B"/>
    <w:rsid w:val="00C002DE"/>
    <w:rsid w:val="00C53BF8"/>
    <w:rsid w:val="00C56B5F"/>
    <w:rsid w:val="00C57138"/>
    <w:rsid w:val="00C66157"/>
    <w:rsid w:val="00C674FE"/>
    <w:rsid w:val="00C67501"/>
    <w:rsid w:val="00C75633"/>
    <w:rsid w:val="00C843F6"/>
    <w:rsid w:val="00C85CB5"/>
    <w:rsid w:val="00CA08BA"/>
    <w:rsid w:val="00CE2EE1"/>
    <w:rsid w:val="00CE3349"/>
    <w:rsid w:val="00CE36E5"/>
    <w:rsid w:val="00CF27F5"/>
    <w:rsid w:val="00CF3FFD"/>
    <w:rsid w:val="00CF76F6"/>
    <w:rsid w:val="00D0134E"/>
    <w:rsid w:val="00D10CCF"/>
    <w:rsid w:val="00D16ED7"/>
    <w:rsid w:val="00D26B65"/>
    <w:rsid w:val="00D43C0A"/>
    <w:rsid w:val="00D77D0F"/>
    <w:rsid w:val="00D8311F"/>
    <w:rsid w:val="00D85E10"/>
    <w:rsid w:val="00D91122"/>
    <w:rsid w:val="00DA1CF0"/>
    <w:rsid w:val="00DA52A3"/>
    <w:rsid w:val="00DA68A8"/>
    <w:rsid w:val="00DC1E02"/>
    <w:rsid w:val="00DC24B4"/>
    <w:rsid w:val="00DC5FB0"/>
    <w:rsid w:val="00DD65CC"/>
    <w:rsid w:val="00DF16DC"/>
    <w:rsid w:val="00E04124"/>
    <w:rsid w:val="00E45211"/>
    <w:rsid w:val="00E473C5"/>
    <w:rsid w:val="00E742B5"/>
    <w:rsid w:val="00E82322"/>
    <w:rsid w:val="00E92863"/>
    <w:rsid w:val="00EB796D"/>
    <w:rsid w:val="00EC216C"/>
    <w:rsid w:val="00EC607E"/>
    <w:rsid w:val="00ED039B"/>
    <w:rsid w:val="00ED73D4"/>
    <w:rsid w:val="00EE1445"/>
    <w:rsid w:val="00EE5CF2"/>
    <w:rsid w:val="00F058DC"/>
    <w:rsid w:val="00F16EFB"/>
    <w:rsid w:val="00F24FC4"/>
    <w:rsid w:val="00F2676C"/>
    <w:rsid w:val="00F43D01"/>
    <w:rsid w:val="00F61BE7"/>
    <w:rsid w:val="00F648A1"/>
    <w:rsid w:val="00F77022"/>
    <w:rsid w:val="00F84366"/>
    <w:rsid w:val="00F85089"/>
    <w:rsid w:val="00F90DF3"/>
    <w:rsid w:val="00F974C5"/>
    <w:rsid w:val="00FA2256"/>
    <w:rsid w:val="00FA6F46"/>
    <w:rsid w:val="00FB1852"/>
    <w:rsid w:val="00FC7534"/>
    <w:rsid w:val="00FE472E"/>
    <w:rsid w:val="00FE5872"/>
    <w:rsid w:val="00FE7FCA"/>
    <w:rsid w:val="00FF63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C43D"/>
  <w15:chartTrackingRefBased/>
  <w15:docId w15:val="{2C760261-898C-4E04-889F-08CE89DC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ASN1">
    <w:name w:val="ASN.1"/>
    <w:basedOn w:val="Normal"/>
    <w:rsid w:val="00885F07"/>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Simplified Arabic" w:hint="cs"/>
      <w:b/>
      <w:noProof/>
      <w:sz w:val="20"/>
      <w:szCs w:val="30"/>
    </w:rPr>
  </w:style>
  <w:style w:type="paragraph" w:customStyle="1" w:styleId="xmsonormal">
    <w:name w:val="x_msonormal"/>
    <w:basedOn w:val="Normal"/>
    <w:rsid w:val="00885F07"/>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normaltextrun">
    <w:name w:val="normaltextrun"/>
    <w:basedOn w:val="DefaultParagraphFont"/>
    <w:rsid w:val="00235E18"/>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1D0D64"/>
    <w:rPr>
      <w:rFonts w:ascii="Dubai" w:hAnsi="Dubai" w:cs="Dubai"/>
    </w:rPr>
  </w:style>
  <w:style w:type="paragraph" w:styleId="Index5">
    <w:name w:val="index 5"/>
    <w:basedOn w:val="Normal"/>
    <w:next w:val="Normal"/>
    <w:semiHidden/>
    <w:rsid w:val="00873309"/>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CG Times" w:cs="Simplified Arabic" w:hint="cs"/>
      <w:sz w:val="24"/>
      <w:szCs w:val="30"/>
    </w:rPr>
  </w:style>
  <w:style w:type="character" w:styleId="UnresolvedMention">
    <w:name w:val="Unresolved Mention"/>
    <w:basedOn w:val="DefaultParagraphFont"/>
    <w:uiPriority w:val="99"/>
    <w:semiHidden/>
    <w:unhideWhenUsed/>
    <w:rsid w:val="0043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formafricasummit.org/" TargetMode="External"/><Relationship Id="rId18" Type="http://schemas.openxmlformats.org/officeDocument/2006/relationships/hyperlink" Target="https://www.itu.int/en/ITU-D/Regional-Presence/Africa/Pages/EVENTS/2022/roundtable-nigeria.aspx" TargetMode="External"/><Relationship Id="rId26" Type="http://schemas.openxmlformats.org/officeDocument/2006/relationships/hyperlink" Target="https://www.itu.int/en/publications/ITU-D/pages/publications.aspx?parent=D-TDC-WTDC-2022&amp;media=electronic" TargetMode="External"/><Relationship Id="rId3" Type="http://schemas.openxmlformats.org/officeDocument/2006/relationships/styles" Target="styles.xml"/><Relationship Id="rId21" Type="http://schemas.openxmlformats.org/officeDocument/2006/relationships/hyperlink" Target="https://play.itu.int/event/wsis-forum-2023-the-uk-support-to-digital-development-in-developing-and-emerging-countr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esco.org/en/articles/transformation-education-digital-age-second-edition-unescos-global-small-island-developing-states" TargetMode="External"/><Relationship Id="rId17" Type="http://schemas.openxmlformats.org/officeDocument/2006/relationships/hyperlink" Target="https://www.itu.int/en/ITU-D/Regional-Presence/AsiaPacific/Pages/Events/2022/FCDO/ITU-FCDO-High-Level-Roundtable.aspx" TargetMode="External"/><Relationship Id="rId25" Type="http://schemas.openxmlformats.org/officeDocument/2006/relationships/hyperlink" Target="https://www.itu.int/en/publications/ITU-D/pages/publications.aspx?parent=D-TDC-WTDC-2022&amp;media=electroni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en/ITU-D/Regional-Presence/Africa/Pages/EVENTS/2022/DAP-partners-roundtable-kenya.aspx" TargetMode="External"/><Relationship Id="rId20" Type="http://schemas.openxmlformats.org/officeDocument/2006/relationships/hyperlink" Target="https://academy.itu.int/training-courses/full-catalogue/introduction-broadband-mapping" TargetMode="External"/><Relationship Id="rId29" Type="http://schemas.openxmlformats.org/officeDocument/2006/relationships/hyperlink" Target="https://www.itu.int/itu-d/sites/connect2recover/2023/04/06/information-session-on-resilient-digital-infrastructure-for-meaningful-connectivity-connect2recover-initi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wsis/forum/2023/Agenda/Session/407" TargetMode="External"/><Relationship Id="rId24" Type="http://schemas.openxmlformats.org/officeDocument/2006/relationships/hyperlink" Target="https://www.itu.int/pub/S-CONF-ACTF-20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cademy.itu.int/training-courses/full-catalogue/universal-service-financing-efficiency-toolkit-0" TargetMode="External"/><Relationship Id="rId23" Type="http://schemas.openxmlformats.org/officeDocument/2006/relationships/hyperlink" Target="https://ituint.sharepoint.com/:f:/r/sites/EXT-GIGA-GIGAITU/Shared%20Documents/GIGA%20ITU/FCDO/Indonesia/Reports/COP%20Guidelines%20in%20Indonesian?csf=1&amp;web=1&amp;e=XYZcep" TargetMode="External"/><Relationship Id="rId28" Type="http://schemas.openxmlformats.org/officeDocument/2006/relationships/hyperlink" Target="https://www.itu.int/en/publications/ITU-D/pages/publications.aspx?parent=D-TDC-WTDC-2022&amp;media=electronic" TargetMode="Externa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hyperlink" Target="https://www.itu.int/en/ITU-D/Regional-Presence/Africa/Pages/EVENTS/2023/expert-workshop-kenya.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Study-Groups/2022-2025/Pages/meetings/workshop-sustainability-may23.aspx" TargetMode="External"/><Relationship Id="rId14" Type="http://schemas.openxmlformats.org/officeDocument/2006/relationships/hyperlink" Target="https://www.itu.int/itu-d/reports/regulatory-market/usf-financial-efficiency-toolkit/" TargetMode="External"/><Relationship Id="rId22" Type="http://schemas.openxmlformats.org/officeDocument/2006/relationships/hyperlink" Target="https://academy.itu.int/training-courses/full-catalogue/universal-service-financing-efficiency-toolkit-0" TargetMode="External"/><Relationship Id="rId27" Type="http://schemas.openxmlformats.org/officeDocument/2006/relationships/hyperlink" Target="https://www.itu.int/en/publications/ITU-D/pages/publications.aspx?parent=D-TDC-WTDC-2022&amp;media=electronic" TargetMode="External"/><Relationship Id="rId30" Type="http://schemas.openxmlformats.org/officeDocument/2006/relationships/hyperlink" Target="https://www.itu.int/en/publications/ITU-D/pages/publications.aspx?parent=D-TDC-WTDC-2022&amp;media=electronic"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meer.sharm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3247</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23</cp:revision>
  <dcterms:created xsi:type="dcterms:W3CDTF">2023-05-25T15:16:00Z</dcterms:created>
  <dcterms:modified xsi:type="dcterms:W3CDTF">2023-05-29T15:16:00Z</dcterms:modified>
</cp:coreProperties>
</file>