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04A4FDA"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5F5F590A" w14:textId="7E4E08B4"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43239B93"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9421E4">
              <w:rPr>
                <w:b/>
                <w:bCs/>
                <w:lang w:val="en-US" w:eastAsia="zh-CN"/>
              </w:rPr>
              <w:t>13</w:t>
            </w:r>
            <w:r w:rsidR="001A566F">
              <w:rPr>
                <w:b/>
                <w:bCs/>
                <w:lang w:val="en-US" w:eastAsia="zh-CN"/>
              </w:rPr>
              <w:t>(Rev.1)</w:t>
            </w:r>
            <w:r w:rsidR="009421E4">
              <w:rPr>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4C6B36BA" w:rsidR="00683C32" w:rsidRPr="00527B6E" w:rsidRDefault="00CE0422" w:rsidP="00B648C7">
            <w:pPr>
              <w:spacing w:before="0"/>
              <w:rPr>
                <w:b/>
                <w:szCs w:val="24"/>
              </w:rPr>
            </w:pPr>
            <w:bookmarkStart w:id="2" w:name="CreationDate"/>
            <w:bookmarkEnd w:id="2"/>
            <w:r w:rsidRPr="00527B6E">
              <w:rPr>
                <w:b/>
                <w:bCs/>
                <w:szCs w:val="28"/>
              </w:rPr>
              <w:t>20</w:t>
            </w:r>
            <w:r w:rsidR="00B648C7" w:rsidRPr="00527B6E">
              <w:rPr>
                <w:b/>
                <w:bCs/>
                <w:szCs w:val="28"/>
              </w:rPr>
              <w:t>2</w:t>
            </w:r>
            <w:r w:rsidR="00307769" w:rsidRPr="00527B6E">
              <w:rPr>
                <w:b/>
                <w:bCs/>
                <w:szCs w:val="28"/>
              </w:rPr>
              <w:t>3</w:t>
            </w:r>
            <w:r w:rsidR="00966BA6" w:rsidRPr="00527B6E">
              <w:rPr>
                <w:rFonts w:hint="eastAsia"/>
                <w:b/>
                <w:bCs/>
                <w:szCs w:val="28"/>
                <w:lang w:eastAsia="zh-CN"/>
              </w:rPr>
              <w:t>年</w:t>
            </w:r>
            <w:r w:rsidR="001A566F">
              <w:rPr>
                <w:b/>
                <w:bCs/>
                <w:szCs w:val="28"/>
              </w:rPr>
              <w:t>6</w:t>
            </w:r>
            <w:r w:rsidR="00966BA6" w:rsidRPr="00527B6E">
              <w:rPr>
                <w:rFonts w:hint="eastAsia"/>
                <w:b/>
                <w:bCs/>
                <w:szCs w:val="28"/>
                <w:lang w:eastAsia="zh-CN"/>
              </w:rPr>
              <w:t>月</w:t>
            </w:r>
            <w:r w:rsidR="001A566F">
              <w:rPr>
                <w:b/>
                <w:bCs/>
                <w:szCs w:val="28"/>
              </w:rPr>
              <w:t>1</w:t>
            </w:r>
            <w:r w:rsidR="009421E4" w:rsidRPr="00527B6E">
              <w:rPr>
                <w:b/>
                <w:bCs/>
                <w:szCs w:val="28"/>
              </w:rPr>
              <w:t>3</w:t>
            </w:r>
            <w:r w:rsidR="00966BA6" w:rsidRPr="00527B6E">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67C527F" w:rsidR="00514D2F" w:rsidRPr="007F1CC7" w:rsidRDefault="00966BA6"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796EB7C0" w:rsidR="00A13162" w:rsidRPr="0030353C" w:rsidRDefault="009421E4" w:rsidP="0030353C">
            <w:pPr>
              <w:pStyle w:val="Source"/>
            </w:pPr>
            <w:bookmarkStart w:id="3" w:name="Source"/>
            <w:bookmarkEnd w:id="3"/>
            <w:r>
              <w:rPr>
                <w:rFonts w:hint="eastAsia"/>
                <w:lang w:eastAsia="zh-CN"/>
              </w:rPr>
              <w:t>电信发展局主任</w:t>
            </w:r>
          </w:p>
        </w:tc>
      </w:tr>
      <w:tr w:rsidR="00AC6F14" w:rsidRPr="002E6963" w14:paraId="2CBD3A36" w14:textId="77777777" w:rsidTr="00107E85">
        <w:trPr>
          <w:cantSplit/>
        </w:trPr>
        <w:tc>
          <w:tcPr>
            <w:tcW w:w="9888" w:type="dxa"/>
            <w:gridSpan w:val="2"/>
          </w:tcPr>
          <w:p w14:paraId="1B4121DF" w14:textId="04263E82" w:rsidR="00AC6F14" w:rsidRPr="009A716C" w:rsidRDefault="009A716C" w:rsidP="0030353C">
            <w:pPr>
              <w:pStyle w:val="Title1"/>
              <w:rPr>
                <w:lang w:val="en-US" w:eastAsia="zh-CN"/>
              </w:rPr>
            </w:pPr>
            <w:bookmarkStart w:id="4" w:name="Title"/>
            <w:bookmarkEnd w:id="4"/>
            <w:r>
              <w:rPr>
                <w:rFonts w:hint="eastAsia"/>
                <w:lang w:val="en-US" w:eastAsia="zh-CN"/>
              </w:rPr>
              <w:t>数字发展创新创业联盟</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A721F4" w:rsidRPr="005347B6"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0FB37B7" w:rsidR="00A721F4" w:rsidRPr="005347B6" w:rsidRDefault="00966BA6" w:rsidP="00F64BCB">
            <w:pPr>
              <w:spacing w:after="120"/>
              <w:rPr>
                <w:rFonts w:ascii="Calibri" w:eastAsia="SimSun" w:hAnsi="Calibri" w:cs="Calibri"/>
                <w:b/>
                <w:bCs/>
                <w:szCs w:val="24"/>
                <w:lang w:eastAsia="zh-CN"/>
              </w:rPr>
            </w:pPr>
            <w:r w:rsidRPr="005347B6">
              <w:rPr>
                <w:rFonts w:ascii="Calibri" w:eastAsia="SimSun" w:hAnsi="Calibri" w:cs="Calibri" w:hint="eastAsia"/>
                <w:b/>
                <w:bCs/>
                <w:szCs w:val="24"/>
                <w:lang w:eastAsia="zh-CN"/>
              </w:rPr>
              <w:t>概要：</w:t>
            </w:r>
          </w:p>
          <w:p w14:paraId="7F28B2DD" w14:textId="753C792F" w:rsidR="009A716C" w:rsidRPr="005347B6" w:rsidRDefault="009A716C" w:rsidP="00527B6E">
            <w:pPr>
              <w:pStyle w:val="HTMLPreformatted"/>
              <w:ind w:firstLineChars="200" w:firstLine="480"/>
              <w:rPr>
                <w:rFonts w:ascii="Calibri" w:eastAsia="SimSun" w:hAnsi="Calibri" w:cs="Calibri"/>
                <w:color w:val="202124"/>
                <w:sz w:val="24"/>
                <w:szCs w:val="24"/>
              </w:rPr>
            </w:pPr>
            <w:r w:rsidRPr="005347B6">
              <w:rPr>
                <w:rStyle w:val="y2iqfc"/>
                <w:rFonts w:ascii="Calibri" w:eastAsia="SimSun" w:hAnsi="Calibri" w:cs="Calibri" w:hint="eastAsia"/>
                <w:color w:val="202124"/>
                <w:sz w:val="24"/>
                <w:szCs w:val="24"/>
              </w:rPr>
              <w:t>本文件概述了</w:t>
            </w:r>
            <w:hyperlink r:id="rId9" w:history="1">
              <w:r w:rsidRPr="005347B6">
                <w:rPr>
                  <w:rStyle w:val="Hyperlink"/>
                  <w:rFonts w:ascii="Calibri" w:eastAsia="SimSun" w:hAnsi="Calibri" w:cs="Calibri" w:hint="eastAsia"/>
                  <w:sz w:val="24"/>
                  <w:szCs w:val="24"/>
                </w:rPr>
                <w:t>数字发展创新创业联盟</w:t>
              </w:r>
            </w:hyperlink>
            <w:r w:rsidRPr="005347B6">
              <w:rPr>
                <w:rStyle w:val="y2iqfc"/>
                <w:rFonts w:ascii="Calibri" w:eastAsia="SimSun" w:hAnsi="Calibri" w:cs="Calibri" w:hint="eastAsia"/>
                <w:color w:val="202124"/>
                <w:sz w:val="24"/>
                <w:szCs w:val="24"/>
              </w:rPr>
              <w:t>的成立，以应对国际电联成员</w:t>
            </w:r>
            <w:r w:rsidR="004B2C4C" w:rsidRPr="005347B6">
              <w:rPr>
                <w:rStyle w:val="y2iqfc"/>
                <w:rFonts w:ascii="Calibri" w:eastAsia="SimSun" w:hAnsi="Calibri" w:cs="Calibri" w:hint="eastAsia"/>
                <w:color w:val="202124"/>
                <w:sz w:val="24"/>
                <w:szCs w:val="24"/>
              </w:rPr>
              <w:t>国</w:t>
            </w:r>
            <w:r w:rsidRPr="005347B6">
              <w:rPr>
                <w:rStyle w:val="y2iqfc"/>
                <w:rFonts w:ascii="Calibri" w:eastAsia="SimSun" w:hAnsi="Calibri" w:cs="Calibri" w:hint="eastAsia"/>
                <w:color w:val="202124"/>
                <w:sz w:val="24"/>
                <w:szCs w:val="24"/>
              </w:rPr>
              <w:t>在创新</w:t>
            </w:r>
            <w:r w:rsidR="004B2C4C" w:rsidRPr="005347B6">
              <w:rPr>
                <w:rStyle w:val="y2iqfc"/>
                <w:rFonts w:ascii="Calibri" w:eastAsia="SimSun" w:hAnsi="Calibri" w:cs="Calibri" w:hint="eastAsia"/>
                <w:color w:val="202124"/>
                <w:sz w:val="24"/>
                <w:szCs w:val="24"/>
              </w:rPr>
              <w:t>领域未</w:t>
            </w:r>
            <w:r w:rsidR="00794C32" w:rsidRPr="005347B6">
              <w:rPr>
                <w:rStyle w:val="y2iqfc"/>
                <w:rFonts w:ascii="Calibri" w:eastAsia="SimSun" w:hAnsi="Calibri" w:cs="Calibri" w:hint="eastAsia"/>
                <w:color w:val="202124"/>
                <w:sz w:val="24"/>
                <w:szCs w:val="24"/>
              </w:rPr>
              <w:t>得到</w:t>
            </w:r>
            <w:r w:rsidR="004B2C4C" w:rsidRPr="005347B6">
              <w:rPr>
                <w:rStyle w:val="y2iqfc"/>
                <w:rFonts w:ascii="Calibri" w:eastAsia="SimSun" w:hAnsi="Calibri" w:cs="Calibri" w:hint="eastAsia"/>
                <w:color w:val="202124"/>
                <w:sz w:val="24"/>
                <w:szCs w:val="24"/>
              </w:rPr>
              <w:t>满足的</w:t>
            </w:r>
            <w:r w:rsidR="00794C32" w:rsidRPr="005347B6">
              <w:rPr>
                <w:rStyle w:val="y2iqfc"/>
                <w:rFonts w:ascii="Calibri" w:eastAsia="SimSun" w:hAnsi="Calibri" w:cs="Calibri" w:hint="eastAsia"/>
                <w:color w:val="202124"/>
                <w:sz w:val="24"/>
                <w:szCs w:val="24"/>
              </w:rPr>
              <w:t>重大</w:t>
            </w:r>
            <w:r w:rsidR="004B2C4C" w:rsidRPr="005347B6">
              <w:rPr>
                <w:rStyle w:val="y2iqfc"/>
                <w:rFonts w:ascii="Calibri" w:eastAsia="SimSun" w:hAnsi="Calibri" w:cs="Calibri" w:hint="eastAsia"/>
                <w:color w:val="202124"/>
                <w:sz w:val="24"/>
                <w:szCs w:val="24"/>
              </w:rPr>
              <w:t>需求</w:t>
            </w:r>
            <w:r w:rsidR="00794C32" w:rsidRPr="005347B6">
              <w:rPr>
                <w:rStyle w:val="y2iqfc"/>
                <w:rFonts w:ascii="Calibri" w:eastAsia="SimSun" w:hAnsi="Calibri" w:cs="Calibri" w:hint="eastAsia"/>
                <w:color w:val="202124"/>
                <w:sz w:val="24"/>
                <w:szCs w:val="24"/>
              </w:rPr>
              <w:t>。</w:t>
            </w:r>
            <w:r w:rsidR="00794C32" w:rsidRPr="005347B6">
              <w:rPr>
                <w:rStyle w:val="y2iqfc"/>
                <w:rFonts w:ascii="Calibri" w:eastAsia="SimSun" w:hAnsi="Calibri" w:cs="Calibri" w:hint="eastAsia"/>
                <w:color w:val="202124"/>
                <w:sz w:val="24"/>
                <w:szCs w:val="24"/>
              </w:rPr>
              <w:t>202</w:t>
            </w:r>
            <w:r w:rsidR="00794C32" w:rsidRPr="005347B6">
              <w:rPr>
                <w:rStyle w:val="y2iqfc"/>
                <w:rFonts w:ascii="Calibri" w:eastAsia="SimSun" w:hAnsi="Calibri" w:cs="Calibri"/>
                <w:color w:val="202124"/>
                <w:sz w:val="24"/>
                <w:szCs w:val="24"/>
              </w:rPr>
              <w:t>2</w:t>
            </w:r>
            <w:r w:rsidR="00794C32" w:rsidRPr="005347B6">
              <w:rPr>
                <w:rStyle w:val="y2iqfc"/>
                <w:rFonts w:ascii="Calibri" w:eastAsia="SimSun" w:hAnsi="Calibri" w:cs="Calibri" w:hint="eastAsia"/>
                <w:color w:val="202124"/>
                <w:sz w:val="24"/>
                <w:szCs w:val="24"/>
              </w:rPr>
              <w:t>年世界电信发展大会（</w:t>
            </w:r>
            <w:r w:rsidR="00794C32" w:rsidRPr="005347B6">
              <w:rPr>
                <w:rStyle w:val="y2iqfc"/>
                <w:rFonts w:ascii="Calibri" w:eastAsia="SimSun" w:hAnsi="Calibri" w:cs="Calibri" w:hint="eastAsia"/>
                <w:color w:val="202124"/>
                <w:sz w:val="24"/>
                <w:szCs w:val="24"/>
              </w:rPr>
              <w:t>WTDC-22</w:t>
            </w:r>
            <w:r w:rsidR="00794C32" w:rsidRPr="005347B6">
              <w:rPr>
                <w:rStyle w:val="y2iqfc"/>
                <w:rFonts w:ascii="Calibri" w:eastAsia="SimSun" w:hAnsi="Calibri" w:cs="Calibri" w:hint="eastAsia"/>
                <w:color w:val="202124"/>
                <w:sz w:val="24"/>
                <w:szCs w:val="24"/>
              </w:rPr>
              <w:t>）通过的《基加利行动计划》以及</w:t>
            </w:r>
            <w:r w:rsidR="00794C32" w:rsidRPr="005347B6">
              <w:rPr>
                <w:rStyle w:val="y2iqfc"/>
                <w:rFonts w:ascii="Calibri" w:eastAsia="SimSun" w:hAnsi="Calibri" w:cs="Calibri" w:hint="eastAsia"/>
                <w:color w:val="202124"/>
                <w:sz w:val="24"/>
                <w:szCs w:val="24"/>
              </w:rPr>
              <w:t>2022</w:t>
            </w:r>
            <w:r w:rsidR="00794C32" w:rsidRPr="005347B6">
              <w:rPr>
                <w:rStyle w:val="y2iqfc"/>
                <w:rFonts w:ascii="Calibri" w:eastAsia="SimSun" w:hAnsi="Calibri" w:cs="Calibri" w:hint="eastAsia"/>
                <w:color w:val="202124"/>
                <w:sz w:val="24"/>
                <w:szCs w:val="24"/>
              </w:rPr>
              <w:t>年国际电联全权代表大会（</w:t>
            </w:r>
            <w:r w:rsidR="00794C32" w:rsidRPr="005347B6">
              <w:rPr>
                <w:rStyle w:val="y2iqfc"/>
                <w:rFonts w:ascii="Calibri" w:eastAsia="SimSun" w:hAnsi="Calibri" w:cs="Calibri" w:hint="eastAsia"/>
                <w:color w:val="202124"/>
                <w:sz w:val="24"/>
                <w:szCs w:val="24"/>
              </w:rPr>
              <w:t>PP-22</w:t>
            </w:r>
            <w:r w:rsidR="00794C32" w:rsidRPr="005347B6">
              <w:rPr>
                <w:rStyle w:val="y2iqfc"/>
                <w:rFonts w:ascii="Calibri" w:eastAsia="SimSun" w:hAnsi="Calibri" w:cs="Calibri" w:hint="eastAsia"/>
                <w:color w:val="202124"/>
                <w:sz w:val="24"/>
                <w:szCs w:val="24"/>
              </w:rPr>
              <w:t>）的相关决议等下列参考文件详述了这些需求。</w:t>
            </w:r>
          </w:p>
          <w:p w14:paraId="14A6B55D" w14:textId="6F0A02B8" w:rsidR="00F64BCB" w:rsidRPr="005347B6" w:rsidRDefault="00F64BCB" w:rsidP="00527B6E">
            <w:pPr>
              <w:spacing w:after="120"/>
              <w:ind w:firstLineChars="200" w:firstLine="480"/>
              <w:rPr>
                <w:rFonts w:ascii="Calibri" w:eastAsia="SimSun" w:hAnsi="Calibri" w:cs="Calibri"/>
                <w:szCs w:val="24"/>
                <w:lang w:val="en-US" w:eastAsia="zh-CN"/>
              </w:rPr>
            </w:pPr>
            <w:r w:rsidRPr="005347B6">
              <w:rPr>
                <w:rFonts w:ascii="Calibri" w:eastAsia="SimSun" w:hAnsi="Calibri" w:cs="Calibri" w:hint="eastAsia"/>
                <w:szCs w:val="24"/>
                <w:lang w:val="en-US" w:eastAsia="zh-CN"/>
              </w:rPr>
              <w:t>该联盟将为实施</w:t>
            </w:r>
            <w:r w:rsidRPr="005347B6">
              <w:rPr>
                <w:rFonts w:ascii="Calibri" w:eastAsia="SimSun" w:hAnsi="Calibri" w:cs="Calibri" w:hint="eastAsia"/>
                <w:szCs w:val="24"/>
                <w:lang w:val="en-US" w:eastAsia="zh-CN"/>
              </w:rPr>
              <w:t>WTDC</w:t>
            </w:r>
            <w:r w:rsidRPr="005347B6">
              <w:rPr>
                <w:rFonts w:ascii="Calibri" w:eastAsia="SimSun" w:hAnsi="Calibri" w:cs="Calibri"/>
                <w:szCs w:val="24"/>
                <w:lang w:val="en-US" w:eastAsia="zh-CN"/>
              </w:rPr>
              <w:t>-</w:t>
            </w:r>
            <w:r w:rsidRPr="005347B6">
              <w:rPr>
                <w:rFonts w:ascii="Calibri" w:eastAsia="SimSun" w:hAnsi="Calibri" w:cs="Calibri" w:hint="eastAsia"/>
                <w:szCs w:val="24"/>
                <w:lang w:val="en-US" w:eastAsia="zh-CN"/>
              </w:rPr>
              <w:t>22</w:t>
            </w:r>
            <w:r w:rsidRPr="005347B6">
              <w:rPr>
                <w:rFonts w:ascii="Calibri" w:eastAsia="SimSun" w:hAnsi="Calibri" w:cs="Calibri" w:hint="eastAsia"/>
                <w:szCs w:val="24"/>
                <w:lang w:val="en-US" w:eastAsia="zh-CN"/>
              </w:rPr>
              <w:t>的五个优先领域以及关于数字化转型的优先领域做出贡献。</w:t>
            </w:r>
          </w:p>
          <w:p w14:paraId="4082D7E8" w14:textId="133FC521" w:rsidR="00A721F4" w:rsidRPr="005347B6" w:rsidRDefault="00F64BCB" w:rsidP="00527B6E">
            <w:pPr>
              <w:spacing w:after="120"/>
              <w:ind w:firstLineChars="200" w:firstLine="480"/>
              <w:rPr>
                <w:rFonts w:ascii="Calibri" w:eastAsia="SimSun" w:hAnsi="Calibri" w:cs="Calibri"/>
                <w:szCs w:val="24"/>
                <w:lang w:val="en-US" w:eastAsia="zh-CN"/>
              </w:rPr>
            </w:pPr>
            <w:r w:rsidRPr="005347B6">
              <w:rPr>
                <w:rFonts w:ascii="Calibri" w:eastAsia="SimSun" w:hAnsi="Calibri" w:cs="Calibri" w:hint="eastAsia"/>
                <w:szCs w:val="24"/>
                <w:lang w:val="en-US" w:eastAsia="zh-CN"/>
              </w:rPr>
              <w:t>该文件介绍了</w:t>
            </w:r>
            <w:r w:rsidR="00036CF4" w:rsidRPr="005347B6">
              <w:rPr>
                <w:rFonts w:ascii="Calibri" w:eastAsia="SimSun" w:hAnsi="Calibri" w:cs="Calibri" w:hint="eastAsia"/>
                <w:szCs w:val="24"/>
                <w:lang w:val="en-US" w:eastAsia="zh-CN"/>
              </w:rPr>
              <w:t>数字发展</w:t>
            </w:r>
            <w:r w:rsidRPr="005347B6">
              <w:rPr>
                <w:rFonts w:ascii="Calibri" w:eastAsia="SimSun" w:hAnsi="Calibri" w:cs="Calibri" w:hint="eastAsia"/>
                <w:szCs w:val="24"/>
                <w:lang w:val="en-US" w:eastAsia="zh-CN"/>
              </w:rPr>
              <w:t>创新创业联盟的目标，并深入探讨了在实施过程中已经取得的进展。由于所有区域都将创新和创业确定为优先领域，这一举措将有助于成功实施区域举措下的项目。</w:t>
            </w:r>
          </w:p>
          <w:p w14:paraId="76A1C541" w14:textId="09B592F8" w:rsidR="00A721F4" w:rsidRPr="005347B6" w:rsidRDefault="00966BA6" w:rsidP="00F64BCB">
            <w:pPr>
              <w:spacing w:after="120"/>
              <w:rPr>
                <w:rFonts w:ascii="Calibri" w:eastAsia="SimSun" w:hAnsi="Calibri" w:cs="Calibri"/>
                <w:b/>
                <w:bCs/>
                <w:szCs w:val="24"/>
                <w:lang w:eastAsia="zh-CN"/>
              </w:rPr>
            </w:pPr>
            <w:r w:rsidRPr="005347B6">
              <w:rPr>
                <w:rFonts w:ascii="Calibri" w:eastAsia="SimSun" w:hAnsi="Calibri" w:cs="Calibri" w:hint="eastAsia"/>
                <w:b/>
                <w:bCs/>
                <w:szCs w:val="24"/>
                <w:lang w:eastAsia="zh-CN"/>
              </w:rPr>
              <w:t>需采取的行动：</w:t>
            </w:r>
          </w:p>
          <w:p w14:paraId="371956FC" w14:textId="0A9AFD19" w:rsidR="00A721F4" w:rsidRPr="005347B6" w:rsidRDefault="009A716C" w:rsidP="00527B6E">
            <w:pPr>
              <w:spacing w:after="120"/>
              <w:ind w:firstLineChars="200" w:firstLine="480"/>
              <w:rPr>
                <w:rFonts w:ascii="Calibri" w:eastAsia="SimSun" w:hAnsi="Calibri" w:cs="Calibri"/>
                <w:szCs w:val="24"/>
                <w:lang w:eastAsia="zh-CN"/>
              </w:rPr>
            </w:pPr>
            <w:r w:rsidRPr="005347B6">
              <w:rPr>
                <w:rFonts w:ascii="Calibri" w:eastAsia="SimSun" w:hAnsi="Calibri" w:cs="Calibri" w:hint="eastAsia"/>
                <w:szCs w:val="24"/>
                <w:lang w:eastAsia="zh-CN"/>
              </w:rPr>
              <w:t>请电信发展顾问组</w:t>
            </w:r>
            <w:r w:rsidR="004B2C4C" w:rsidRPr="005347B6">
              <w:rPr>
                <w:rFonts w:ascii="Calibri" w:eastAsia="SimSun" w:hAnsi="Calibri" w:cs="Calibri"/>
                <w:color w:val="000000"/>
                <w:szCs w:val="24"/>
                <w:shd w:val="clear" w:color="auto" w:fill="FFFFFF"/>
                <w:lang w:eastAsia="zh-CN"/>
              </w:rPr>
              <w:t>将本</w:t>
            </w:r>
            <w:r w:rsidR="00F64BCB" w:rsidRPr="005347B6">
              <w:rPr>
                <w:rFonts w:ascii="Calibri" w:eastAsia="SimSun" w:hAnsi="Calibri" w:cs="Calibri" w:hint="eastAsia"/>
                <w:color w:val="000000"/>
                <w:szCs w:val="24"/>
                <w:shd w:val="clear" w:color="auto" w:fill="FFFFFF"/>
                <w:lang w:eastAsia="zh-CN"/>
              </w:rPr>
              <w:t>文件</w:t>
            </w:r>
            <w:r w:rsidR="004B2C4C" w:rsidRPr="005347B6">
              <w:rPr>
                <w:rFonts w:ascii="Calibri" w:eastAsia="SimSun" w:hAnsi="Calibri" w:cs="Calibri"/>
                <w:color w:val="000000"/>
                <w:szCs w:val="24"/>
                <w:shd w:val="clear" w:color="auto" w:fill="FFFFFF"/>
                <w:lang w:eastAsia="zh-CN"/>
              </w:rPr>
              <w:t>记录在案并酌情提供指导</w:t>
            </w:r>
            <w:r w:rsidR="004B2C4C" w:rsidRPr="005347B6">
              <w:rPr>
                <w:rFonts w:ascii="Calibri" w:eastAsia="SimSun" w:hAnsi="Calibri" w:cs="Calibri" w:hint="eastAsia"/>
                <w:color w:val="000000"/>
                <w:szCs w:val="24"/>
                <w:shd w:val="clear" w:color="auto" w:fill="FFFFFF"/>
                <w:lang w:eastAsia="zh-CN"/>
              </w:rPr>
              <w:t>。</w:t>
            </w:r>
          </w:p>
          <w:p w14:paraId="622ACB80" w14:textId="089460C6" w:rsidR="00A721F4" w:rsidRPr="005347B6" w:rsidRDefault="00966BA6" w:rsidP="00F64BCB">
            <w:pPr>
              <w:tabs>
                <w:tab w:val="clear" w:pos="1588"/>
              </w:tabs>
              <w:spacing w:after="120"/>
              <w:rPr>
                <w:rFonts w:ascii="Calibri" w:eastAsia="SimSun" w:hAnsi="Calibri" w:cs="Calibri"/>
                <w:b/>
                <w:bCs/>
                <w:szCs w:val="24"/>
                <w:lang w:eastAsia="zh-CN"/>
              </w:rPr>
            </w:pPr>
            <w:r w:rsidRPr="005347B6">
              <w:rPr>
                <w:rFonts w:ascii="Calibri" w:eastAsia="SimSun" w:hAnsi="Calibri" w:cs="Calibri" w:hint="eastAsia"/>
                <w:b/>
                <w:bCs/>
                <w:szCs w:val="24"/>
                <w:lang w:eastAsia="zh-CN"/>
              </w:rPr>
              <w:t>参考文件：</w:t>
            </w:r>
            <w:r w:rsidR="00794C32" w:rsidRPr="005347B6">
              <w:rPr>
                <w:rFonts w:ascii="Calibri" w:eastAsia="SimSun" w:hAnsi="Calibri" w:cs="Calibri"/>
                <w:b/>
                <w:bCs/>
                <w:szCs w:val="24"/>
                <w:lang w:eastAsia="zh-CN"/>
              </w:rPr>
              <w:tab/>
            </w:r>
          </w:p>
          <w:p w14:paraId="28AD04F7" w14:textId="356031A7" w:rsidR="00794C32" w:rsidRPr="005347B6" w:rsidRDefault="00D669E5" w:rsidP="00F64BCB">
            <w:pPr>
              <w:tabs>
                <w:tab w:val="clear" w:pos="1588"/>
              </w:tabs>
              <w:spacing w:after="120"/>
              <w:rPr>
                <w:rFonts w:ascii="Calibri" w:eastAsia="SimSun" w:hAnsi="Calibri" w:cs="Calibri"/>
                <w:color w:val="000000"/>
                <w:szCs w:val="24"/>
                <w:shd w:val="clear" w:color="auto" w:fill="FFFFFF"/>
                <w:lang w:eastAsia="zh-CN"/>
              </w:rPr>
            </w:pPr>
            <w:r w:rsidRPr="005347B6">
              <w:rPr>
                <w:rFonts w:ascii="Calibri" w:eastAsia="SimSun" w:hAnsi="Calibri" w:cs="Calibri"/>
                <w:color w:val="000000"/>
                <w:szCs w:val="24"/>
                <w:shd w:val="clear" w:color="auto" w:fill="FFFFFF"/>
                <w:lang w:eastAsia="zh-CN"/>
              </w:rPr>
              <w:t>WTDC</w:t>
            </w:r>
            <w:r w:rsidRPr="005347B6">
              <w:rPr>
                <w:rFonts w:ascii="Calibri" w:eastAsia="SimSun" w:hAnsi="Calibri" w:cs="Calibri"/>
                <w:color w:val="000000"/>
                <w:szCs w:val="24"/>
                <w:shd w:val="clear" w:color="auto" w:fill="FFFFFF"/>
                <w:lang w:eastAsia="zh-CN"/>
              </w:rPr>
              <w:t>第</w:t>
            </w:r>
            <w:r w:rsidRPr="005347B6">
              <w:rPr>
                <w:rFonts w:ascii="Calibri" w:eastAsia="SimSun" w:hAnsi="Calibri" w:cs="Calibri"/>
                <w:color w:val="000000"/>
                <w:szCs w:val="24"/>
                <w:shd w:val="clear" w:color="auto" w:fill="FFFFFF"/>
                <w:lang w:eastAsia="zh-CN"/>
              </w:rPr>
              <w:t>90</w:t>
            </w:r>
            <w:r w:rsidRPr="005347B6">
              <w:rPr>
                <w:rFonts w:ascii="Calibri" w:eastAsia="SimSun" w:hAnsi="Calibri" w:cs="Calibri" w:hint="eastAsia"/>
                <w:color w:val="000000"/>
                <w:szCs w:val="24"/>
                <w:shd w:val="clear" w:color="auto" w:fill="FFFFFF"/>
                <w:lang w:eastAsia="zh-CN"/>
              </w:rPr>
              <w:t>、</w:t>
            </w:r>
            <w:r w:rsidRPr="005347B6">
              <w:rPr>
                <w:rFonts w:ascii="Calibri" w:eastAsia="SimSun" w:hAnsi="Calibri" w:cs="Calibri" w:hint="eastAsia"/>
                <w:color w:val="000000"/>
                <w:szCs w:val="24"/>
                <w:shd w:val="clear" w:color="auto" w:fill="FFFFFF"/>
                <w:lang w:eastAsia="zh-CN"/>
              </w:rPr>
              <w:t>8</w:t>
            </w:r>
            <w:r w:rsidRPr="005347B6">
              <w:rPr>
                <w:rFonts w:ascii="Calibri" w:eastAsia="SimSun" w:hAnsi="Calibri" w:cs="Calibri"/>
                <w:color w:val="000000"/>
                <w:szCs w:val="24"/>
                <w:shd w:val="clear" w:color="auto" w:fill="FFFFFF"/>
                <w:lang w:eastAsia="zh-CN"/>
              </w:rPr>
              <w:t>9</w:t>
            </w:r>
            <w:r w:rsidRPr="005347B6">
              <w:rPr>
                <w:rFonts w:ascii="Calibri" w:eastAsia="SimSun" w:hAnsi="Calibri" w:cs="Calibri" w:hint="eastAsia"/>
                <w:color w:val="000000"/>
                <w:szCs w:val="24"/>
                <w:shd w:val="clear" w:color="auto" w:fill="FFFFFF"/>
                <w:lang w:eastAsia="zh-CN"/>
              </w:rPr>
              <w:t>、</w:t>
            </w:r>
            <w:r w:rsidRPr="005347B6">
              <w:rPr>
                <w:rFonts w:ascii="Calibri" w:eastAsia="SimSun" w:hAnsi="Calibri" w:cs="Calibri" w:hint="eastAsia"/>
                <w:color w:val="000000"/>
                <w:szCs w:val="24"/>
                <w:shd w:val="clear" w:color="auto" w:fill="FFFFFF"/>
                <w:lang w:eastAsia="zh-CN"/>
              </w:rPr>
              <w:t>8</w:t>
            </w:r>
            <w:r w:rsidRPr="005347B6">
              <w:rPr>
                <w:rFonts w:ascii="Calibri" w:eastAsia="SimSun" w:hAnsi="Calibri" w:cs="Calibri"/>
                <w:color w:val="000000"/>
                <w:szCs w:val="24"/>
                <w:shd w:val="clear" w:color="auto" w:fill="FFFFFF"/>
                <w:lang w:eastAsia="zh-CN"/>
              </w:rPr>
              <w:t>5</w:t>
            </w:r>
            <w:r w:rsidRPr="005347B6">
              <w:rPr>
                <w:rFonts w:ascii="Calibri" w:eastAsia="SimSun" w:hAnsi="Calibri" w:cs="Calibri"/>
                <w:color w:val="000000"/>
                <w:szCs w:val="24"/>
                <w:shd w:val="clear" w:color="auto" w:fill="FFFFFF"/>
                <w:lang w:eastAsia="zh-CN"/>
              </w:rPr>
              <w:t>号决议（</w:t>
            </w:r>
            <w:r w:rsidRPr="005347B6">
              <w:rPr>
                <w:rFonts w:ascii="Calibri" w:eastAsia="SimSun" w:hAnsi="Calibri" w:cs="Calibri"/>
                <w:color w:val="000000"/>
                <w:szCs w:val="24"/>
                <w:shd w:val="clear" w:color="auto" w:fill="FFFFFF"/>
                <w:lang w:eastAsia="zh-CN"/>
              </w:rPr>
              <w:t>2022</w:t>
            </w:r>
            <w:r w:rsidRPr="005347B6">
              <w:rPr>
                <w:rFonts w:ascii="Calibri" w:eastAsia="SimSun" w:hAnsi="Calibri" w:cs="Calibri"/>
                <w:color w:val="000000"/>
                <w:szCs w:val="24"/>
                <w:shd w:val="clear" w:color="auto" w:fill="FFFFFF"/>
                <w:lang w:eastAsia="zh-CN"/>
              </w:rPr>
              <w:t>年，基加利</w:t>
            </w:r>
            <w:r w:rsidRPr="005347B6">
              <w:rPr>
                <w:rFonts w:ascii="Calibri" w:eastAsia="SimSun" w:hAnsi="Calibri" w:cs="Calibri" w:hint="eastAsia"/>
                <w:color w:val="000000"/>
                <w:szCs w:val="24"/>
                <w:shd w:val="clear" w:color="auto" w:fill="FFFFFF"/>
                <w:lang w:eastAsia="zh-CN"/>
              </w:rPr>
              <w:t>）。</w:t>
            </w:r>
          </w:p>
          <w:p w14:paraId="104C8321" w14:textId="68683A63" w:rsidR="00D669E5" w:rsidRPr="005347B6" w:rsidRDefault="00D669E5" w:rsidP="00F64BCB">
            <w:pPr>
              <w:tabs>
                <w:tab w:val="clear" w:pos="1588"/>
              </w:tabs>
              <w:spacing w:after="120"/>
              <w:rPr>
                <w:rStyle w:val="s22"/>
                <w:rFonts w:ascii="Calibri" w:eastAsia="SimSun" w:hAnsi="Calibri" w:cs="Calibri"/>
                <w:color w:val="000000"/>
                <w:szCs w:val="24"/>
                <w:lang w:eastAsia="zh-CN"/>
              </w:rPr>
            </w:pPr>
            <w:r w:rsidRPr="005347B6">
              <w:rPr>
                <w:rFonts w:ascii="Calibri" w:eastAsia="SimSun" w:hAnsi="Calibri" w:cs="Calibri" w:hint="eastAsia"/>
                <w:szCs w:val="24"/>
                <w:lang w:eastAsia="zh-CN"/>
              </w:rPr>
              <w:t>国际电联区域性举措</w:t>
            </w:r>
            <w:r w:rsidRPr="005347B6">
              <w:rPr>
                <w:rStyle w:val="s22"/>
                <w:rFonts w:ascii="Calibri" w:eastAsia="SimSun" w:hAnsi="Calibri" w:cs="Calibri"/>
                <w:color w:val="000000"/>
                <w:szCs w:val="24"/>
                <w:lang w:eastAsia="zh-CN"/>
              </w:rPr>
              <w:t>AFR4</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AMS3</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ARB4</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ASP4</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CIS3</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CIS5</w:t>
            </w:r>
            <w:r w:rsidR="00BB23A4">
              <w:rPr>
                <w:rStyle w:val="s22"/>
                <w:rFonts w:ascii="Calibri" w:eastAsia="SimSun" w:hAnsi="Calibri" w:cs="Calibri" w:hint="eastAsia"/>
                <w:color w:val="000000"/>
                <w:szCs w:val="24"/>
                <w:lang w:eastAsia="zh-CN"/>
              </w:rPr>
              <w:t>，</w:t>
            </w:r>
            <w:r w:rsidRPr="005347B6">
              <w:rPr>
                <w:rStyle w:val="s22"/>
                <w:rFonts w:ascii="Calibri" w:eastAsia="SimSun" w:hAnsi="Calibri" w:cs="Calibri"/>
                <w:color w:val="000000"/>
                <w:szCs w:val="24"/>
                <w:lang w:eastAsia="zh-CN"/>
              </w:rPr>
              <w:t>EUR5</w:t>
            </w:r>
            <w:r w:rsidR="00BB23A4">
              <w:rPr>
                <w:rStyle w:val="s22"/>
                <w:rFonts w:ascii="Calibri" w:eastAsia="SimSun" w:hAnsi="Calibri" w:cs="Calibri" w:hint="eastAsia"/>
                <w:color w:val="000000"/>
                <w:szCs w:val="24"/>
                <w:lang w:eastAsia="zh-CN"/>
              </w:rPr>
              <w:t>。</w:t>
            </w:r>
          </w:p>
          <w:p w14:paraId="1ECDD20E" w14:textId="565F3D05" w:rsidR="00A721F4" w:rsidRPr="005347B6" w:rsidRDefault="00D669E5" w:rsidP="00F64BCB">
            <w:pPr>
              <w:tabs>
                <w:tab w:val="clear" w:pos="1588"/>
              </w:tabs>
              <w:spacing w:after="120"/>
              <w:rPr>
                <w:rFonts w:ascii="Calibri" w:eastAsia="SimSun" w:hAnsi="Calibri" w:cs="Calibri"/>
                <w:szCs w:val="24"/>
                <w:lang w:eastAsia="zh-CN"/>
              </w:rPr>
            </w:pPr>
            <w:r w:rsidRPr="005347B6">
              <w:rPr>
                <w:rStyle w:val="s22"/>
                <w:rFonts w:ascii="Calibri" w:eastAsia="SimSun" w:hAnsi="Calibri" w:cs="Calibri" w:hint="eastAsia"/>
                <w:color w:val="000000"/>
                <w:szCs w:val="24"/>
                <w:lang w:eastAsia="zh-CN"/>
              </w:rPr>
              <w:t>全权代表大会第</w:t>
            </w:r>
            <w:r w:rsidRPr="005347B6">
              <w:rPr>
                <w:rStyle w:val="s22"/>
                <w:rFonts w:ascii="Calibri" w:eastAsia="SimSun" w:hAnsi="Calibri" w:cs="Calibri" w:hint="eastAsia"/>
                <w:color w:val="000000"/>
                <w:szCs w:val="24"/>
                <w:lang w:eastAsia="zh-CN"/>
              </w:rPr>
              <w:t>2</w:t>
            </w:r>
            <w:r w:rsidRPr="005347B6">
              <w:rPr>
                <w:rStyle w:val="s22"/>
                <w:rFonts w:ascii="Calibri" w:eastAsia="SimSun" w:hAnsi="Calibri" w:cs="Calibri"/>
                <w:color w:val="000000"/>
                <w:szCs w:val="24"/>
                <w:lang w:eastAsia="zh-CN"/>
              </w:rPr>
              <w:t>05</w:t>
            </w:r>
            <w:r w:rsidRPr="005347B6">
              <w:rPr>
                <w:rStyle w:val="s22"/>
                <w:rFonts w:ascii="Calibri" w:eastAsia="SimSun" w:hAnsi="Calibri" w:cs="Calibri" w:hint="eastAsia"/>
                <w:color w:val="000000"/>
                <w:szCs w:val="24"/>
                <w:lang w:eastAsia="zh-CN"/>
              </w:rPr>
              <w:t>号决议；国际电联战略规划（全权代表大会第</w:t>
            </w:r>
            <w:r w:rsidRPr="005347B6">
              <w:rPr>
                <w:rStyle w:val="s22"/>
                <w:rFonts w:ascii="Calibri" w:eastAsia="SimSun" w:hAnsi="Calibri" w:cs="Calibri"/>
                <w:color w:val="000000"/>
                <w:szCs w:val="24"/>
                <w:lang w:eastAsia="zh-CN"/>
              </w:rPr>
              <w:t>71</w:t>
            </w:r>
            <w:r w:rsidRPr="005347B6">
              <w:rPr>
                <w:rStyle w:val="s22"/>
                <w:rFonts w:ascii="Calibri" w:eastAsia="SimSun" w:hAnsi="Calibri" w:cs="Calibri" w:hint="eastAsia"/>
                <w:color w:val="000000"/>
                <w:szCs w:val="24"/>
                <w:lang w:eastAsia="zh-CN"/>
              </w:rPr>
              <w:t>号决议，</w:t>
            </w:r>
            <w:r w:rsidRPr="005347B6">
              <w:rPr>
                <w:rStyle w:val="s22"/>
                <w:rFonts w:ascii="Calibri" w:eastAsia="SimSun" w:hAnsi="Calibri" w:cs="Calibri" w:hint="eastAsia"/>
                <w:color w:val="000000"/>
                <w:szCs w:val="24"/>
                <w:lang w:eastAsia="zh-CN"/>
              </w:rPr>
              <w:t>2</w:t>
            </w:r>
            <w:r w:rsidRPr="005347B6">
              <w:rPr>
                <w:rStyle w:val="s22"/>
                <w:rFonts w:ascii="Calibri" w:eastAsia="SimSun" w:hAnsi="Calibri" w:cs="Calibri"/>
                <w:color w:val="000000"/>
                <w:szCs w:val="24"/>
                <w:lang w:eastAsia="zh-CN"/>
              </w:rPr>
              <w:t>022</w:t>
            </w:r>
            <w:r w:rsidRPr="005347B6">
              <w:rPr>
                <w:rStyle w:val="s22"/>
                <w:rFonts w:ascii="Calibri" w:eastAsia="SimSun" w:hAnsi="Calibri" w:cs="Calibri" w:hint="eastAsia"/>
                <w:color w:val="000000"/>
                <w:szCs w:val="24"/>
                <w:lang w:eastAsia="zh-CN"/>
              </w:rPr>
              <w:t>年，布加勒斯特，修订版）。</w:t>
            </w:r>
          </w:p>
        </w:tc>
      </w:tr>
    </w:tbl>
    <w:p w14:paraId="44329900" w14:textId="642470C9" w:rsidR="007F1503" w:rsidRDefault="007F1503">
      <w:pPr>
        <w:tabs>
          <w:tab w:val="clear" w:pos="794"/>
          <w:tab w:val="clear" w:pos="1191"/>
          <w:tab w:val="clear" w:pos="1588"/>
          <w:tab w:val="clear" w:pos="1985"/>
        </w:tabs>
        <w:overflowPunct/>
        <w:autoSpaceDE/>
        <w:autoSpaceDN/>
        <w:adjustRightInd/>
        <w:spacing w:before="0"/>
        <w:textAlignment w:val="auto"/>
        <w:rPr>
          <w:lang w:eastAsia="zh-CN"/>
        </w:rPr>
      </w:pPr>
    </w:p>
    <w:p w14:paraId="37443FB9" w14:textId="6507BC6A" w:rsidR="007F1503" w:rsidRDefault="007F150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4D40FD6" w14:textId="06708313" w:rsidR="007F1503" w:rsidRDefault="007F1503" w:rsidP="007F1503">
      <w:pPr>
        <w:tabs>
          <w:tab w:val="clear" w:pos="794"/>
          <w:tab w:val="clear" w:pos="1191"/>
          <w:tab w:val="clear" w:pos="1588"/>
          <w:tab w:val="clear" w:pos="1985"/>
          <w:tab w:val="left" w:pos="5290"/>
        </w:tabs>
        <w:rPr>
          <w:lang w:eastAsia="zh-CN"/>
        </w:rPr>
      </w:pPr>
      <w:r>
        <w:rPr>
          <w:lang w:eastAsia="zh-CN"/>
        </w:rPr>
        <w:lastRenderedPageBreak/>
        <w:tab/>
      </w:r>
    </w:p>
    <w:p w14:paraId="3C4F09FF" w14:textId="2CD05B88" w:rsidR="00A41EB6" w:rsidRPr="00104D3C" w:rsidRDefault="00527B6E" w:rsidP="00527B6E">
      <w:pPr>
        <w:pStyle w:val="Heading1"/>
        <w:ind w:left="0" w:firstLine="0"/>
        <w:rPr>
          <w:b w:val="0"/>
          <w:bCs/>
          <w:sz w:val="24"/>
          <w:szCs w:val="24"/>
          <w:lang w:eastAsia="zh-CN"/>
        </w:rPr>
      </w:pPr>
      <w:r>
        <w:rPr>
          <w:rFonts w:hint="eastAsia"/>
          <w:bCs/>
          <w:sz w:val="24"/>
          <w:szCs w:val="24"/>
          <w:lang w:eastAsia="zh-CN"/>
        </w:rPr>
        <w:t>1</w:t>
      </w:r>
      <w:r>
        <w:rPr>
          <w:bCs/>
          <w:sz w:val="24"/>
          <w:szCs w:val="24"/>
          <w:lang w:eastAsia="zh-CN"/>
        </w:rPr>
        <w:tab/>
      </w:r>
      <w:r w:rsidR="00696A63">
        <w:rPr>
          <w:rFonts w:hint="eastAsia"/>
          <w:bCs/>
          <w:sz w:val="24"/>
          <w:szCs w:val="24"/>
          <w:lang w:eastAsia="zh-CN"/>
        </w:rPr>
        <w:t>背景</w:t>
      </w:r>
    </w:p>
    <w:p w14:paraId="7C7B7850" w14:textId="77777777" w:rsidR="00410A85" w:rsidRDefault="00F90C29" w:rsidP="00AB1DB4">
      <w:pPr>
        <w:spacing w:after="120"/>
        <w:ind w:firstLineChars="200" w:firstLine="480"/>
        <w:rPr>
          <w:rFonts w:ascii="Calibri" w:eastAsia="SimSun" w:hAnsi="Calibri" w:cs="Calibri"/>
          <w:color w:val="2F2F2F"/>
          <w:szCs w:val="24"/>
          <w:lang w:val="en-US" w:eastAsia="zh-CN"/>
        </w:rPr>
      </w:pPr>
      <w:r w:rsidRPr="005347B6">
        <w:rPr>
          <w:rFonts w:ascii="Calibri" w:eastAsia="SimSun" w:hAnsi="Calibri" w:cs="Calibri" w:hint="eastAsia"/>
          <w:color w:val="2F2F2F"/>
          <w:szCs w:val="24"/>
          <w:lang w:val="en-US" w:eastAsia="zh-CN"/>
        </w:rPr>
        <w:t>在世界电信发展</w:t>
      </w:r>
      <w:r w:rsidR="00410A85">
        <w:rPr>
          <w:rFonts w:ascii="Calibri" w:eastAsia="SimSun" w:hAnsi="Calibri" w:cs="Calibri" w:hint="eastAsia"/>
          <w:color w:val="2F2F2F"/>
          <w:szCs w:val="24"/>
          <w:lang w:val="en-US" w:eastAsia="zh-CN"/>
        </w:rPr>
        <w:t>大会（</w:t>
      </w:r>
      <w:r w:rsidRPr="005347B6">
        <w:rPr>
          <w:rFonts w:ascii="Calibri" w:eastAsia="SimSun" w:hAnsi="Calibri" w:cs="Calibri" w:hint="eastAsia"/>
          <w:color w:val="2F2F2F"/>
          <w:szCs w:val="24"/>
          <w:lang w:val="en-US" w:eastAsia="zh-CN"/>
        </w:rPr>
        <w:t>WTDC-22</w:t>
      </w:r>
      <w:r w:rsidR="00410A85">
        <w:rPr>
          <w:rFonts w:ascii="Calibri" w:eastAsia="SimSun" w:hAnsi="Calibri" w:cs="Calibri" w:hint="eastAsia"/>
          <w:color w:val="2F2F2F"/>
          <w:szCs w:val="24"/>
          <w:lang w:val="en-US" w:eastAsia="zh-CN"/>
        </w:rPr>
        <w:t>）</w:t>
      </w:r>
      <w:r w:rsidRPr="005347B6">
        <w:rPr>
          <w:rFonts w:ascii="Calibri" w:eastAsia="SimSun" w:hAnsi="Calibri" w:cs="Calibri" w:hint="eastAsia"/>
          <w:color w:val="2F2F2F"/>
          <w:szCs w:val="24"/>
          <w:lang w:val="en-US" w:eastAsia="zh-CN"/>
        </w:rPr>
        <w:t>上，成员国将创新和创业确定为高度优先事项，目的是在《基加里行动计划》的框架内制定新的、更具弹性和前瞻性的方法，以保证它们能够安全地应对日益动荡、不确定、复杂和模糊的数字世界</w:t>
      </w:r>
      <w:r w:rsidR="00410A85">
        <w:rPr>
          <w:rFonts w:ascii="Calibri" w:eastAsia="SimSun" w:hAnsi="Calibri" w:cs="Calibri" w:hint="eastAsia"/>
          <w:color w:val="2F2F2F"/>
          <w:szCs w:val="24"/>
          <w:lang w:val="en-US" w:eastAsia="zh-CN"/>
        </w:rPr>
        <w:t>（</w:t>
      </w:r>
      <w:r w:rsidRPr="005347B6">
        <w:rPr>
          <w:rFonts w:ascii="Calibri" w:eastAsia="SimSun" w:hAnsi="Calibri" w:cs="Calibri" w:hint="eastAsia"/>
          <w:color w:val="2F2F2F"/>
          <w:szCs w:val="24"/>
          <w:lang w:val="en-US" w:eastAsia="zh-CN"/>
        </w:rPr>
        <w:t>VUCA</w:t>
      </w:r>
      <w:r w:rsidR="00410A85">
        <w:rPr>
          <w:rFonts w:ascii="Calibri" w:eastAsia="SimSun" w:hAnsi="Calibri" w:cs="Calibri" w:hint="eastAsia"/>
          <w:color w:val="2F2F2F"/>
          <w:szCs w:val="24"/>
          <w:lang w:val="en-US" w:eastAsia="zh-CN"/>
        </w:rPr>
        <w:t>）</w:t>
      </w:r>
      <w:r w:rsidRPr="005347B6">
        <w:rPr>
          <w:rFonts w:ascii="Calibri" w:eastAsia="SimSun" w:hAnsi="Calibri" w:cs="Calibri" w:hint="eastAsia"/>
          <w:color w:val="2F2F2F"/>
          <w:szCs w:val="24"/>
          <w:lang w:val="en-US" w:eastAsia="zh-CN"/>
        </w:rPr>
        <w:t>。</w:t>
      </w:r>
    </w:p>
    <w:p w14:paraId="23B0474B" w14:textId="798AF6D9" w:rsidR="00A41EB6" w:rsidRPr="00410A85" w:rsidRDefault="00696A63" w:rsidP="00AB1DB4">
      <w:pPr>
        <w:spacing w:after="120"/>
        <w:ind w:firstLineChars="200" w:firstLine="480"/>
        <w:rPr>
          <w:rFonts w:ascii="Calibri" w:eastAsia="SimSun" w:hAnsi="Calibri" w:cs="Calibri"/>
          <w:color w:val="2F2F2F"/>
          <w:szCs w:val="24"/>
          <w:lang w:val="en-US" w:eastAsia="zh-CN"/>
        </w:rPr>
      </w:pPr>
      <w:r w:rsidRPr="005347B6">
        <w:rPr>
          <w:rStyle w:val="y2iqfc"/>
          <w:rFonts w:ascii="Calibri" w:eastAsia="SimSun" w:hAnsi="Calibri" w:cs="Calibri" w:hint="eastAsia"/>
          <w:color w:val="202124"/>
          <w:szCs w:val="24"/>
          <w:lang w:eastAsia="zh-CN"/>
        </w:rPr>
        <w:t>许多发展中国家渴望成为</w:t>
      </w:r>
      <w:r w:rsidR="00AB7C6F" w:rsidRPr="005347B6">
        <w:rPr>
          <w:rStyle w:val="y2iqfc"/>
          <w:rFonts w:ascii="Calibri" w:eastAsia="SimSun" w:hAnsi="Calibri" w:cs="Calibri" w:hint="eastAsia"/>
          <w:color w:val="202124"/>
          <w:szCs w:val="24"/>
          <w:lang w:eastAsia="zh-CN"/>
        </w:rPr>
        <w:t>拥有</w:t>
      </w:r>
      <w:r w:rsidRPr="005347B6">
        <w:rPr>
          <w:rStyle w:val="y2iqfc"/>
          <w:rFonts w:ascii="Calibri" w:eastAsia="SimSun" w:hAnsi="Calibri" w:cs="Calibri" w:hint="eastAsia"/>
          <w:color w:val="202124"/>
          <w:szCs w:val="24"/>
          <w:lang w:eastAsia="zh-CN"/>
        </w:rPr>
        <w:t>世界级出口</w:t>
      </w:r>
      <w:r w:rsidR="00AB7C6F" w:rsidRPr="005347B6">
        <w:rPr>
          <w:rStyle w:val="y2iqfc"/>
          <w:rFonts w:ascii="Calibri" w:eastAsia="SimSun" w:hAnsi="Calibri" w:cs="Calibri" w:hint="eastAsia"/>
          <w:color w:val="202124"/>
          <w:szCs w:val="24"/>
          <w:lang w:eastAsia="zh-CN"/>
        </w:rPr>
        <w:t>水平</w:t>
      </w:r>
      <w:r w:rsidRPr="005347B6">
        <w:rPr>
          <w:rStyle w:val="y2iqfc"/>
          <w:rFonts w:ascii="Calibri" w:eastAsia="SimSun" w:hAnsi="Calibri" w:cs="Calibri" w:hint="eastAsia"/>
          <w:color w:val="202124"/>
          <w:szCs w:val="24"/>
          <w:lang w:eastAsia="zh-CN"/>
        </w:rPr>
        <w:t>、高增长产业和高技能人才为基础的创新驱动型数字经济体。尽管许多国家在信息通信技术</w:t>
      </w:r>
      <w:r w:rsidR="007F1503">
        <w:rPr>
          <w:rStyle w:val="y2iqfc"/>
          <w:rFonts w:ascii="Calibri" w:eastAsia="SimSun" w:hAnsi="Calibri" w:cs="Calibri" w:hint="eastAsia"/>
          <w:color w:val="202124"/>
          <w:szCs w:val="24"/>
          <w:lang w:eastAsia="zh-CN"/>
        </w:rPr>
        <w:t>（</w:t>
      </w:r>
      <w:r w:rsidRPr="005347B6">
        <w:rPr>
          <w:rStyle w:val="y2iqfc"/>
          <w:rFonts w:ascii="Calibri" w:eastAsia="SimSun" w:hAnsi="Calibri" w:cs="Calibri" w:hint="eastAsia"/>
          <w:color w:val="202124"/>
          <w:szCs w:val="24"/>
          <w:lang w:eastAsia="zh-CN"/>
        </w:rPr>
        <w:t>ICT</w:t>
      </w:r>
      <w:r w:rsidR="007F1503">
        <w:rPr>
          <w:rStyle w:val="y2iqfc"/>
          <w:rFonts w:ascii="Calibri" w:eastAsia="SimSun" w:hAnsi="Calibri" w:cs="Calibri" w:hint="eastAsia"/>
          <w:color w:val="202124"/>
          <w:szCs w:val="24"/>
          <w:lang w:eastAsia="zh-CN"/>
        </w:rPr>
        <w:t>）</w:t>
      </w:r>
      <w:r w:rsidRPr="005347B6">
        <w:rPr>
          <w:rStyle w:val="y2iqfc"/>
          <w:rFonts w:ascii="Calibri" w:eastAsia="SimSun" w:hAnsi="Calibri" w:cs="Calibri" w:hint="eastAsia"/>
          <w:color w:val="202124"/>
          <w:szCs w:val="24"/>
          <w:lang w:eastAsia="zh-CN"/>
        </w:rPr>
        <w:t>、创业和创新方面进行了大量投资，但它们仍</w:t>
      </w:r>
      <w:r w:rsidR="00AB7C6F" w:rsidRPr="005347B6">
        <w:rPr>
          <w:rStyle w:val="y2iqfc"/>
          <w:rFonts w:ascii="Calibri" w:eastAsia="SimSun" w:hAnsi="Calibri" w:cs="Calibri" w:hint="eastAsia"/>
          <w:color w:val="202124"/>
          <w:szCs w:val="24"/>
          <w:lang w:eastAsia="zh-CN"/>
        </w:rPr>
        <w:t>难以</w:t>
      </w:r>
      <w:r w:rsidRPr="005347B6">
        <w:rPr>
          <w:rFonts w:ascii="Calibri" w:eastAsia="SimSun" w:hAnsi="Calibri" w:cs="Calibri" w:hint="eastAsia"/>
          <w:szCs w:val="24"/>
          <w:lang w:eastAsia="zh-CN"/>
        </w:rPr>
        <w:t>；</w:t>
      </w:r>
    </w:p>
    <w:p w14:paraId="3CABBF2B" w14:textId="5D59B5E9" w:rsidR="00A41EB6" w:rsidRPr="00527B6E" w:rsidRDefault="00AB7C6F" w:rsidP="00527B6E">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t>适应迅速变化的数字环境；</w:t>
      </w:r>
    </w:p>
    <w:p w14:paraId="23C1564C" w14:textId="5B167B7C" w:rsidR="00AB7C6F" w:rsidRPr="00527B6E" w:rsidRDefault="00AB7C6F" w:rsidP="00527B6E">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t>有效采用新兴数字技术；</w:t>
      </w:r>
    </w:p>
    <w:p w14:paraId="23D1B3EF" w14:textId="411A2CC8" w:rsidR="00A41EB6" w:rsidRPr="00527B6E" w:rsidRDefault="00696A63" w:rsidP="00527B6E">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t>成为</w:t>
      </w:r>
      <w:r w:rsidR="00AB7C6F" w:rsidRPr="00527B6E">
        <w:rPr>
          <w:rFonts w:ascii="Calibri" w:eastAsia="SimSun" w:hAnsi="Calibri" w:cs="Calibri" w:hint="eastAsia"/>
          <w:lang w:val="fr-FR" w:eastAsia="zh-CN"/>
        </w:rPr>
        <w:t>产生社会</w:t>
      </w:r>
      <w:r w:rsidRPr="00527B6E">
        <w:rPr>
          <w:rFonts w:ascii="Calibri" w:eastAsia="SimSun" w:hAnsi="Calibri" w:cs="Calibri" w:hint="eastAsia"/>
          <w:lang w:val="fr-FR" w:eastAsia="zh-CN"/>
        </w:rPr>
        <w:t>经济影响的数字创新</w:t>
      </w:r>
      <w:r w:rsidR="00AB7C6F" w:rsidRPr="00527B6E">
        <w:rPr>
          <w:rFonts w:ascii="Calibri" w:eastAsia="SimSun" w:hAnsi="Calibri" w:cs="Calibri" w:hint="eastAsia"/>
          <w:lang w:val="fr-FR" w:eastAsia="zh-CN"/>
        </w:rPr>
        <w:t>驱动因素</w:t>
      </w:r>
      <w:r w:rsidRPr="00527B6E">
        <w:rPr>
          <w:rFonts w:ascii="Calibri" w:eastAsia="SimSun" w:hAnsi="Calibri" w:cs="Calibri" w:hint="eastAsia"/>
          <w:lang w:val="fr-FR" w:eastAsia="zh-CN"/>
        </w:rPr>
        <w:t>；</w:t>
      </w:r>
    </w:p>
    <w:p w14:paraId="511A150A" w14:textId="181A1C18" w:rsidR="00530535" w:rsidRDefault="00696A63" w:rsidP="00C90BCA">
      <w:pPr>
        <w:pStyle w:val="enumlev1"/>
        <w:numPr>
          <w:ilvl w:val="0"/>
          <w:numId w:val="19"/>
        </w:numPr>
        <w:ind w:left="794" w:hanging="794"/>
        <w:rPr>
          <w:rFonts w:ascii="Calibri" w:eastAsia="SimSun" w:hAnsi="Calibri" w:cs="Calibri"/>
          <w:lang w:val="fr-FR" w:eastAsia="zh-CN"/>
        </w:rPr>
      </w:pPr>
      <w:r w:rsidRPr="00530535">
        <w:rPr>
          <w:rFonts w:ascii="Calibri" w:eastAsia="SimSun" w:hAnsi="Calibri" w:cs="Calibri" w:hint="eastAsia"/>
          <w:lang w:val="fr-FR" w:eastAsia="zh-CN"/>
        </w:rPr>
        <w:t>利用创业驱动的数字创新作为创造就业的动力</w:t>
      </w:r>
      <w:r w:rsidR="00530535">
        <w:rPr>
          <w:rFonts w:ascii="Calibri" w:eastAsia="SimSun" w:hAnsi="Calibri" w:cs="Calibri" w:hint="eastAsia"/>
          <w:lang w:val="fr-FR" w:eastAsia="zh-CN"/>
        </w:rPr>
        <w:t>；</w:t>
      </w:r>
    </w:p>
    <w:p w14:paraId="2D61D78B" w14:textId="12E4082B" w:rsidR="00A41EB6" w:rsidRPr="00530535" w:rsidRDefault="00387085" w:rsidP="00C90BCA">
      <w:pPr>
        <w:pStyle w:val="enumlev1"/>
        <w:numPr>
          <w:ilvl w:val="0"/>
          <w:numId w:val="19"/>
        </w:numPr>
        <w:ind w:left="794" w:hanging="794"/>
        <w:rPr>
          <w:rFonts w:ascii="Calibri" w:eastAsia="SimSun" w:hAnsi="Calibri" w:cs="Calibri"/>
          <w:lang w:val="fr-FR" w:eastAsia="zh-CN"/>
        </w:rPr>
      </w:pPr>
      <w:r w:rsidRPr="00530535">
        <w:rPr>
          <w:rFonts w:ascii="Calibri" w:eastAsia="SimSun" w:hAnsi="Calibri" w:cs="Calibri" w:hint="eastAsia"/>
          <w:lang w:val="fr-FR" w:eastAsia="zh-CN"/>
        </w:rPr>
        <w:t>接触志同道合的变革</w:t>
      </w:r>
      <w:proofErr w:type="gramStart"/>
      <w:r w:rsidRPr="00530535">
        <w:rPr>
          <w:rFonts w:ascii="Calibri" w:eastAsia="SimSun" w:hAnsi="Calibri" w:cs="Calibri" w:hint="eastAsia"/>
          <w:lang w:val="fr-FR" w:eastAsia="zh-CN"/>
        </w:rPr>
        <w:t>者网络</w:t>
      </w:r>
      <w:proofErr w:type="gramEnd"/>
      <w:r w:rsidR="00AB7C6F" w:rsidRPr="00530535">
        <w:rPr>
          <w:rFonts w:ascii="Calibri" w:eastAsia="SimSun" w:hAnsi="Calibri" w:cs="Calibri" w:hint="eastAsia"/>
          <w:lang w:val="fr-FR" w:eastAsia="zh-CN"/>
        </w:rPr>
        <w:t>并了解他们的</w:t>
      </w:r>
      <w:r w:rsidRPr="00530535">
        <w:rPr>
          <w:rFonts w:ascii="Calibri" w:eastAsia="SimSun" w:hAnsi="Calibri" w:cs="Calibri" w:hint="eastAsia"/>
          <w:lang w:val="fr-FR" w:eastAsia="zh-CN"/>
        </w:rPr>
        <w:t>最佳</w:t>
      </w:r>
      <w:r w:rsidR="00AD0D84" w:rsidRPr="00530535">
        <w:rPr>
          <w:rFonts w:ascii="Calibri" w:eastAsia="SimSun" w:hAnsi="Calibri" w:cs="Calibri" w:hint="eastAsia"/>
          <w:lang w:val="fr-FR" w:eastAsia="zh-CN"/>
        </w:rPr>
        <w:t>做法</w:t>
      </w:r>
      <w:r w:rsidRPr="00530535">
        <w:rPr>
          <w:rFonts w:ascii="Calibri" w:eastAsia="SimSun" w:hAnsi="Calibri" w:cs="Calibri" w:hint="eastAsia"/>
          <w:lang w:val="fr-FR" w:eastAsia="zh-CN"/>
        </w:rPr>
        <w:t>；及</w:t>
      </w:r>
    </w:p>
    <w:p w14:paraId="1D96B2B6" w14:textId="4E1248D3" w:rsidR="00A41EB6" w:rsidRPr="00527B6E" w:rsidRDefault="00387085" w:rsidP="00527B6E">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t>发展创新的</w:t>
      </w:r>
      <w:r w:rsidR="00AB7C6F" w:rsidRPr="00527B6E">
        <w:rPr>
          <w:rFonts w:ascii="Calibri" w:eastAsia="SimSun" w:hAnsi="Calibri" w:cs="Calibri" w:hint="eastAsia"/>
          <w:lang w:val="fr-FR" w:eastAsia="zh-CN"/>
        </w:rPr>
        <w:t>本地</w:t>
      </w:r>
      <w:r w:rsidRPr="00527B6E">
        <w:rPr>
          <w:rFonts w:ascii="Calibri" w:eastAsia="SimSun" w:hAnsi="Calibri" w:cs="Calibri" w:hint="eastAsia"/>
          <w:lang w:val="fr-FR" w:eastAsia="zh-CN"/>
        </w:rPr>
        <w:t>、区域或全球</w:t>
      </w:r>
      <w:r w:rsidR="00AB7C6F" w:rsidRPr="00527B6E">
        <w:rPr>
          <w:rFonts w:ascii="Calibri" w:eastAsia="SimSun" w:hAnsi="Calibri" w:cs="Calibri" w:hint="eastAsia"/>
          <w:lang w:val="fr-FR" w:eastAsia="zh-CN"/>
        </w:rPr>
        <w:t>合作</w:t>
      </w:r>
      <w:r w:rsidRPr="00527B6E">
        <w:rPr>
          <w:rFonts w:ascii="Calibri" w:eastAsia="SimSun" w:hAnsi="Calibri" w:cs="Calibri" w:hint="eastAsia"/>
          <w:lang w:val="fr-FR" w:eastAsia="zh-CN"/>
        </w:rPr>
        <w:t>伙伴关系</w:t>
      </w:r>
      <w:r w:rsidR="00AB7C6F" w:rsidRPr="00527B6E">
        <w:rPr>
          <w:rFonts w:ascii="Calibri" w:eastAsia="SimSun" w:hAnsi="Calibri" w:cs="Calibri" w:hint="eastAsia"/>
          <w:lang w:val="fr-FR" w:eastAsia="zh-CN"/>
        </w:rPr>
        <w:t>，</w:t>
      </w:r>
      <w:r w:rsidRPr="00527B6E">
        <w:rPr>
          <w:rFonts w:ascii="Calibri" w:eastAsia="SimSun" w:hAnsi="Calibri" w:cs="Calibri" w:hint="eastAsia"/>
          <w:lang w:val="fr-FR" w:eastAsia="zh-CN"/>
        </w:rPr>
        <w:t>以加速数字发展。</w:t>
      </w:r>
    </w:p>
    <w:p w14:paraId="30078832" w14:textId="124A04D4" w:rsidR="00387085" w:rsidRPr="00F8000D" w:rsidRDefault="00387085" w:rsidP="00527B6E">
      <w:pPr>
        <w:ind w:firstLineChars="200" w:firstLine="480"/>
        <w:rPr>
          <w:rFonts w:ascii="Calibri" w:eastAsia="SimSun" w:hAnsi="Calibri" w:cs="Calibri"/>
          <w:color w:val="202124"/>
          <w:szCs w:val="24"/>
          <w:lang w:eastAsia="zh-CN"/>
        </w:rPr>
      </w:pPr>
      <w:r w:rsidRPr="00F8000D">
        <w:rPr>
          <w:rStyle w:val="y2iqfc"/>
          <w:rFonts w:ascii="Calibri" w:eastAsia="SimSun" w:hAnsi="Calibri" w:cs="Calibri" w:hint="eastAsia"/>
          <w:color w:val="202124"/>
          <w:szCs w:val="24"/>
          <w:lang w:eastAsia="zh-CN"/>
        </w:rPr>
        <w:t>数字发展创新创业联盟将建立关键的本地推动者，以引领不断变化的数字环境。它还将使电信发展局（</w:t>
      </w:r>
      <w:r w:rsidRPr="00F8000D">
        <w:rPr>
          <w:rStyle w:val="y2iqfc"/>
          <w:rFonts w:ascii="Calibri" w:eastAsia="SimSun" w:hAnsi="Calibri" w:cs="Calibri" w:hint="eastAsia"/>
          <w:color w:val="202124"/>
          <w:szCs w:val="24"/>
          <w:lang w:eastAsia="zh-CN"/>
        </w:rPr>
        <w:t>BDT</w:t>
      </w:r>
      <w:r w:rsidRPr="00F8000D">
        <w:rPr>
          <w:rStyle w:val="y2iqfc"/>
          <w:rFonts w:ascii="Calibri" w:eastAsia="SimSun" w:hAnsi="Calibri" w:cs="Calibri" w:hint="eastAsia"/>
          <w:color w:val="202124"/>
          <w:szCs w:val="24"/>
          <w:lang w:eastAsia="zh-CN"/>
        </w:rPr>
        <w:t>）能够发</w:t>
      </w:r>
      <w:r w:rsidR="007515C7" w:rsidRPr="00F8000D">
        <w:rPr>
          <w:rStyle w:val="y2iqfc"/>
          <w:rFonts w:ascii="Calibri" w:eastAsia="SimSun" w:hAnsi="Calibri" w:cs="Calibri" w:hint="eastAsia"/>
          <w:color w:val="202124"/>
          <w:szCs w:val="24"/>
          <w:lang w:eastAsia="zh-CN"/>
        </w:rPr>
        <w:t>展</w:t>
      </w:r>
      <w:r w:rsidRPr="00F8000D">
        <w:rPr>
          <w:rStyle w:val="y2iqfc"/>
          <w:rFonts w:ascii="Calibri" w:eastAsia="SimSun" w:hAnsi="Calibri" w:cs="Calibri" w:hint="eastAsia"/>
          <w:color w:val="202124"/>
          <w:szCs w:val="24"/>
          <w:lang w:eastAsia="zh-CN"/>
        </w:rPr>
        <w:t>新的组织</w:t>
      </w:r>
      <w:r w:rsidR="007515C7" w:rsidRPr="00F8000D">
        <w:rPr>
          <w:rStyle w:val="y2iqfc"/>
          <w:rFonts w:ascii="Calibri" w:eastAsia="SimSun" w:hAnsi="Calibri" w:cs="Calibri" w:hint="eastAsia"/>
          <w:color w:val="202124"/>
          <w:szCs w:val="24"/>
          <w:lang w:eastAsia="zh-CN"/>
        </w:rPr>
        <w:t>并开发</w:t>
      </w:r>
      <w:r w:rsidRPr="00F8000D">
        <w:rPr>
          <w:rStyle w:val="y2iqfc"/>
          <w:rFonts w:ascii="Calibri" w:eastAsia="SimSun" w:hAnsi="Calibri" w:cs="Calibri" w:hint="eastAsia"/>
          <w:color w:val="202124"/>
          <w:szCs w:val="24"/>
          <w:lang w:eastAsia="zh-CN"/>
        </w:rPr>
        <w:t>卓越</w:t>
      </w:r>
      <w:r w:rsidR="007515C7" w:rsidRPr="00F8000D">
        <w:rPr>
          <w:rStyle w:val="y2iqfc"/>
          <w:rFonts w:ascii="Calibri" w:eastAsia="SimSun" w:hAnsi="Calibri" w:cs="Calibri" w:hint="eastAsia"/>
          <w:color w:val="202124"/>
          <w:szCs w:val="24"/>
          <w:lang w:eastAsia="zh-CN"/>
        </w:rPr>
        <w:t>的</w:t>
      </w:r>
      <w:r w:rsidR="00410A85" w:rsidRPr="00F8000D">
        <w:rPr>
          <w:rStyle w:val="y2iqfc"/>
          <w:rFonts w:ascii="Calibri" w:eastAsia="SimSun" w:hAnsi="Calibri" w:cs="Calibri" w:hint="eastAsia"/>
          <w:color w:val="202124"/>
          <w:szCs w:val="24"/>
          <w:lang w:eastAsia="zh-CN"/>
        </w:rPr>
        <w:t>人员</w:t>
      </w:r>
      <w:r w:rsidRPr="00F8000D">
        <w:rPr>
          <w:rStyle w:val="y2iqfc"/>
          <w:rFonts w:ascii="Calibri" w:eastAsia="SimSun" w:hAnsi="Calibri" w:cs="Calibri" w:hint="eastAsia"/>
          <w:color w:val="202124"/>
          <w:szCs w:val="24"/>
          <w:lang w:eastAsia="zh-CN"/>
        </w:rPr>
        <w:t>能力，为国际电联成员国提供新的产品和服务，</w:t>
      </w:r>
      <w:r w:rsidR="007515C7" w:rsidRPr="00F8000D">
        <w:rPr>
          <w:rStyle w:val="y2iqfc"/>
          <w:rFonts w:ascii="Calibri" w:eastAsia="SimSun" w:hAnsi="Calibri" w:cs="Calibri" w:hint="eastAsia"/>
          <w:color w:val="202124"/>
          <w:szCs w:val="24"/>
          <w:lang w:eastAsia="zh-CN"/>
        </w:rPr>
        <w:t>同时</w:t>
      </w:r>
      <w:r w:rsidRPr="00F8000D">
        <w:rPr>
          <w:rStyle w:val="y2iqfc"/>
          <w:rFonts w:ascii="Calibri" w:eastAsia="SimSun" w:hAnsi="Calibri" w:cs="Calibri" w:hint="eastAsia"/>
          <w:color w:val="202124"/>
          <w:szCs w:val="24"/>
          <w:lang w:eastAsia="zh-CN"/>
        </w:rPr>
        <w:t>加强私营部门和学术界</w:t>
      </w:r>
      <w:r w:rsidR="007515C7" w:rsidRPr="00F8000D">
        <w:rPr>
          <w:rStyle w:val="y2iqfc"/>
          <w:rFonts w:ascii="Calibri" w:eastAsia="SimSun" w:hAnsi="Calibri" w:cs="Calibri" w:hint="eastAsia"/>
          <w:color w:val="202124"/>
          <w:szCs w:val="24"/>
          <w:lang w:eastAsia="zh-CN"/>
        </w:rPr>
        <w:t>对</w:t>
      </w:r>
      <w:r w:rsidRPr="00F8000D">
        <w:rPr>
          <w:rStyle w:val="y2iqfc"/>
          <w:rFonts w:ascii="Calibri" w:eastAsia="SimSun" w:hAnsi="Calibri" w:cs="Calibri" w:hint="eastAsia"/>
          <w:color w:val="202124"/>
          <w:szCs w:val="24"/>
          <w:lang w:eastAsia="zh-CN"/>
        </w:rPr>
        <w:t>BDT</w:t>
      </w:r>
      <w:r w:rsidR="007515C7" w:rsidRPr="00F8000D">
        <w:rPr>
          <w:rStyle w:val="y2iqfc"/>
          <w:rFonts w:ascii="Calibri" w:eastAsia="SimSun" w:hAnsi="Calibri" w:cs="Calibri" w:hint="eastAsia"/>
          <w:color w:val="202124"/>
          <w:szCs w:val="24"/>
          <w:lang w:eastAsia="zh-CN"/>
        </w:rPr>
        <w:t>重要</w:t>
      </w:r>
      <w:r w:rsidRPr="00F8000D">
        <w:rPr>
          <w:rStyle w:val="y2iqfc"/>
          <w:rFonts w:ascii="Calibri" w:eastAsia="SimSun" w:hAnsi="Calibri" w:cs="Calibri" w:hint="eastAsia"/>
          <w:color w:val="202124"/>
          <w:szCs w:val="24"/>
          <w:lang w:eastAsia="zh-CN"/>
        </w:rPr>
        <w:t>工作的参与。</w:t>
      </w:r>
    </w:p>
    <w:p w14:paraId="31F6346B" w14:textId="23997115" w:rsidR="00A41EB6" w:rsidRPr="00F8000D" w:rsidRDefault="00387085" w:rsidP="00530535">
      <w:pPr>
        <w:spacing w:after="120"/>
        <w:ind w:firstLineChars="200" w:firstLine="480"/>
        <w:rPr>
          <w:rFonts w:ascii="Calibri" w:eastAsia="SimSun" w:hAnsi="Calibri" w:cs="Calibri"/>
          <w:szCs w:val="24"/>
          <w:lang w:eastAsia="zh-CN"/>
        </w:rPr>
      </w:pPr>
      <w:r w:rsidRPr="00F8000D">
        <w:rPr>
          <w:rFonts w:ascii="Calibri" w:eastAsia="SimSun" w:hAnsi="Calibri" w:cs="Calibri" w:hint="eastAsia"/>
          <w:szCs w:val="24"/>
          <w:lang w:eastAsia="zh-CN"/>
        </w:rPr>
        <w:t>联盟的工作</w:t>
      </w:r>
      <w:r w:rsidR="005347B6" w:rsidRPr="00F8000D">
        <w:rPr>
          <w:rFonts w:ascii="Calibri" w:eastAsia="SimSun" w:hAnsi="Calibri" w:cs="Calibri" w:hint="eastAsia"/>
          <w:szCs w:val="24"/>
          <w:lang w:eastAsia="zh-CN"/>
        </w:rPr>
        <w:t>响应了以下文件和举措的要求：</w:t>
      </w:r>
    </w:p>
    <w:p w14:paraId="4D45BD0B" w14:textId="4BB57F53" w:rsidR="00A41EB6" w:rsidRPr="00527B6E" w:rsidRDefault="007C2047" w:rsidP="00527B6E">
      <w:pPr>
        <w:pStyle w:val="enumlev1"/>
        <w:numPr>
          <w:ilvl w:val="0"/>
          <w:numId w:val="19"/>
        </w:numPr>
        <w:ind w:left="794" w:hanging="794"/>
        <w:rPr>
          <w:rFonts w:ascii="Calibri" w:eastAsia="SimSun" w:hAnsi="Calibri" w:cs="Calibri"/>
          <w:lang w:val="fr-FR" w:eastAsia="zh-CN"/>
        </w:rPr>
      </w:pPr>
      <w:r w:rsidRPr="00527B6E">
        <w:rPr>
          <w:rFonts w:hint="eastAsia"/>
          <w:lang w:val="fr-FR" w:eastAsia="zh-CN"/>
        </w:rPr>
        <w:t>WTDC</w:t>
      </w:r>
      <w:r w:rsidRPr="00527B6E">
        <w:rPr>
          <w:rFonts w:hint="eastAsia"/>
          <w:lang w:val="fr-FR" w:eastAsia="zh-CN"/>
        </w:rPr>
        <w:t>第</w:t>
      </w:r>
      <w:r w:rsidRPr="00527B6E">
        <w:rPr>
          <w:rFonts w:hint="eastAsia"/>
          <w:lang w:val="fr-FR" w:eastAsia="zh-CN"/>
        </w:rPr>
        <w:t>90</w:t>
      </w:r>
      <w:r w:rsidRPr="00527B6E">
        <w:rPr>
          <w:rFonts w:hint="eastAsia"/>
          <w:lang w:val="fr-FR" w:eastAsia="zh-CN"/>
        </w:rPr>
        <w:t>、</w:t>
      </w:r>
      <w:r w:rsidRPr="00527B6E">
        <w:rPr>
          <w:rFonts w:hint="eastAsia"/>
          <w:lang w:val="fr-FR" w:eastAsia="zh-CN"/>
        </w:rPr>
        <w:t>89</w:t>
      </w:r>
      <w:r w:rsidRPr="00527B6E">
        <w:rPr>
          <w:rFonts w:hint="eastAsia"/>
          <w:lang w:val="fr-FR" w:eastAsia="zh-CN"/>
        </w:rPr>
        <w:t>和</w:t>
      </w:r>
      <w:r w:rsidRPr="00527B6E">
        <w:rPr>
          <w:rFonts w:hint="eastAsia"/>
          <w:lang w:val="fr-FR" w:eastAsia="zh-CN"/>
        </w:rPr>
        <w:t>85</w:t>
      </w:r>
      <w:r w:rsidRPr="00527B6E">
        <w:rPr>
          <w:rFonts w:hint="eastAsia"/>
          <w:lang w:val="fr-FR" w:eastAsia="zh-CN"/>
        </w:rPr>
        <w:t>号决议（基加利，</w:t>
      </w:r>
      <w:r w:rsidRPr="00527B6E">
        <w:rPr>
          <w:rFonts w:hint="eastAsia"/>
          <w:lang w:val="fr-FR" w:eastAsia="zh-CN"/>
        </w:rPr>
        <w:t>2022</w:t>
      </w:r>
      <w:r w:rsidRPr="00527B6E">
        <w:rPr>
          <w:rFonts w:hint="eastAsia"/>
          <w:lang w:val="fr-FR" w:eastAsia="zh-CN"/>
        </w:rPr>
        <w:t>年），上述决议</w:t>
      </w:r>
      <w:r w:rsidR="008C444C" w:rsidRPr="00527B6E">
        <w:rPr>
          <w:rFonts w:hint="eastAsia"/>
          <w:lang w:val="fr-FR" w:eastAsia="zh-CN"/>
        </w:rPr>
        <w:t>就创新在社会数字化转型中的作用提供了明确的指导</w:t>
      </w:r>
      <w:r w:rsidR="00AE16FB" w:rsidRPr="00527B6E">
        <w:rPr>
          <w:rFonts w:hint="eastAsia"/>
          <w:lang w:val="fr-FR" w:eastAsia="zh-CN"/>
        </w:rPr>
        <w:t>；</w:t>
      </w:r>
    </w:p>
    <w:p w14:paraId="0772367A" w14:textId="1DCB3E1A" w:rsidR="00A41EB6" w:rsidRPr="00527B6E" w:rsidRDefault="007C2047" w:rsidP="00527B6E">
      <w:pPr>
        <w:pStyle w:val="enumlev1"/>
        <w:numPr>
          <w:ilvl w:val="0"/>
          <w:numId w:val="19"/>
        </w:numPr>
        <w:ind w:left="794" w:hanging="794"/>
        <w:rPr>
          <w:rFonts w:ascii="Calibri" w:eastAsia="SimSun" w:hAnsi="Calibri" w:cs="Calibri"/>
          <w:lang w:val="fr-FR" w:eastAsia="zh-CN"/>
        </w:rPr>
      </w:pPr>
      <w:r w:rsidRPr="00527B6E">
        <w:rPr>
          <w:rFonts w:hint="eastAsia"/>
          <w:lang w:val="fr-FR" w:eastAsia="zh-CN"/>
        </w:rPr>
        <w:t>国际电</w:t>
      </w:r>
      <w:proofErr w:type="gramStart"/>
      <w:r w:rsidRPr="00527B6E">
        <w:rPr>
          <w:rFonts w:hint="eastAsia"/>
          <w:lang w:val="fr-FR" w:eastAsia="zh-CN"/>
        </w:rPr>
        <w:t>联针对</w:t>
      </w:r>
      <w:proofErr w:type="gramEnd"/>
      <w:r w:rsidRPr="00527B6E">
        <w:rPr>
          <w:rFonts w:hint="eastAsia"/>
          <w:lang w:val="fr-FR" w:eastAsia="zh-CN"/>
        </w:rPr>
        <w:t>所有地区的区域性举措，此类举措进一步呼吁对该领域给予</w:t>
      </w:r>
      <w:r w:rsidR="00AE16FB" w:rsidRPr="00527B6E">
        <w:rPr>
          <w:rFonts w:hint="eastAsia"/>
          <w:lang w:val="fr-FR" w:eastAsia="zh-CN"/>
        </w:rPr>
        <w:t>更</w:t>
      </w:r>
      <w:r w:rsidRPr="00527B6E">
        <w:rPr>
          <w:rFonts w:hint="eastAsia"/>
          <w:lang w:val="fr-FR" w:eastAsia="zh-CN"/>
        </w:rPr>
        <w:t>多</w:t>
      </w:r>
      <w:r w:rsidR="00AE16FB" w:rsidRPr="00527B6E">
        <w:rPr>
          <w:rFonts w:hint="eastAsia"/>
          <w:lang w:val="fr-FR" w:eastAsia="zh-CN"/>
        </w:rPr>
        <w:t>关注；</w:t>
      </w:r>
    </w:p>
    <w:p w14:paraId="1ED78A1E" w14:textId="77777777" w:rsidR="00527B6E" w:rsidRPr="00527B6E" w:rsidRDefault="00E41F63" w:rsidP="002051E2">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t>全权代表大会</w:t>
      </w:r>
      <w:r w:rsidR="00AE16FB" w:rsidRPr="00527B6E">
        <w:rPr>
          <w:rFonts w:hint="eastAsia"/>
          <w:lang w:val="fr-FR" w:eastAsia="zh-CN"/>
        </w:rPr>
        <w:t>关于“促进以</w:t>
      </w:r>
      <w:r w:rsidR="00AE16FB" w:rsidRPr="00527B6E">
        <w:rPr>
          <w:rFonts w:hint="eastAsia"/>
          <w:lang w:val="fr-FR" w:eastAsia="zh-CN"/>
        </w:rPr>
        <w:t>ICT</w:t>
      </w:r>
      <w:r w:rsidR="00AE16FB" w:rsidRPr="00527B6E">
        <w:rPr>
          <w:rFonts w:hint="eastAsia"/>
          <w:lang w:val="fr-FR" w:eastAsia="zh-CN"/>
        </w:rPr>
        <w:t>为中心的创新以支持数字经济和社会</w:t>
      </w:r>
      <w:r w:rsidR="007E583A" w:rsidRPr="00527B6E">
        <w:rPr>
          <w:rFonts w:hint="eastAsia"/>
          <w:lang w:val="fr-FR" w:eastAsia="zh-CN"/>
        </w:rPr>
        <w:t>”</w:t>
      </w:r>
      <w:r w:rsidR="00AE16FB" w:rsidRPr="00527B6E">
        <w:rPr>
          <w:rFonts w:hint="eastAsia"/>
          <w:lang w:val="fr-FR" w:eastAsia="zh-CN"/>
        </w:rPr>
        <w:t>的第</w:t>
      </w:r>
      <w:r w:rsidR="00AE16FB" w:rsidRPr="00527B6E">
        <w:rPr>
          <w:rFonts w:hint="eastAsia"/>
          <w:lang w:val="fr-FR" w:eastAsia="zh-CN"/>
        </w:rPr>
        <w:t>205</w:t>
      </w:r>
      <w:r w:rsidR="00AE16FB" w:rsidRPr="00527B6E">
        <w:rPr>
          <w:rFonts w:hint="eastAsia"/>
          <w:lang w:val="fr-FR" w:eastAsia="zh-CN"/>
        </w:rPr>
        <w:t>号决议（</w:t>
      </w:r>
      <w:r w:rsidR="00AE16FB" w:rsidRPr="00527B6E">
        <w:rPr>
          <w:rFonts w:hint="eastAsia"/>
          <w:lang w:val="fr-FR" w:eastAsia="zh-CN"/>
        </w:rPr>
        <w:t>2022</w:t>
      </w:r>
      <w:r w:rsidR="00AE16FB" w:rsidRPr="00527B6E">
        <w:rPr>
          <w:rFonts w:hint="eastAsia"/>
          <w:lang w:val="fr-FR" w:eastAsia="zh-CN"/>
        </w:rPr>
        <w:t>年</w:t>
      </w:r>
      <w:r w:rsidR="001177D8" w:rsidRPr="00527B6E">
        <w:rPr>
          <w:rFonts w:hint="eastAsia"/>
          <w:lang w:val="fr-FR" w:eastAsia="zh-CN"/>
        </w:rPr>
        <w:t>，</w:t>
      </w:r>
      <w:r w:rsidR="00AE16FB" w:rsidRPr="00527B6E">
        <w:rPr>
          <w:rFonts w:hint="eastAsia"/>
          <w:lang w:val="fr-FR" w:eastAsia="zh-CN"/>
        </w:rPr>
        <w:t>布加勒斯特</w:t>
      </w:r>
      <w:r w:rsidR="001177D8" w:rsidRPr="00527B6E">
        <w:rPr>
          <w:rFonts w:hint="eastAsia"/>
          <w:lang w:val="fr-FR" w:eastAsia="zh-CN"/>
        </w:rPr>
        <w:t>，</w:t>
      </w:r>
      <w:r w:rsidR="00AE16FB" w:rsidRPr="00527B6E">
        <w:rPr>
          <w:rFonts w:hint="eastAsia"/>
          <w:lang w:val="fr-FR" w:eastAsia="zh-CN"/>
        </w:rPr>
        <w:t>修订版）</w:t>
      </w:r>
      <w:r w:rsidR="001177D8" w:rsidRPr="00527B6E">
        <w:rPr>
          <w:rFonts w:hint="eastAsia"/>
          <w:lang w:val="fr-FR" w:eastAsia="zh-CN"/>
        </w:rPr>
        <w:t>，该决议</w:t>
      </w:r>
      <w:r w:rsidR="00AE16FB" w:rsidRPr="00527B6E">
        <w:rPr>
          <w:rFonts w:hint="eastAsia"/>
          <w:lang w:val="fr-FR" w:eastAsia="zh-CN"/>
        </w:rPr>
        <w:t>重申了电信发展局在数字发展创新方面的主导作用；</w:t>
      </w:r>
      <w:r w:rsidR="001177D8" w:rsidRPr="00527B6E">
        <w:rPr>
          <w:rFonts w:hint="eastAsia"/>
          <w:lang w:val="fr-FR" w:eastAsia="zh-CN"/>
        </w:rPr>
        <w:t>及</w:t>
      </w:r>
    </w:p>
    <w:p w14:paraId="0255E301" w14:textId="608D1124" w:rsidR="00A41EB6" w:rsidRPr="00527B6E" w:rsidRDefault="00331384" w:rsidP="002051E2">
      <w:pPr>
        <w:pStyle w:val="enumlev1"/>
        <w:numPr>
          <w:ilvl w:val="0"/>
          <w:numId w:val="19"/>
        </w:numPr>
        <w:ind w:left="794" w:hanging="794"/>
        <w:rPr>
          <w:rFonts w:ascii="Calibri" w:eastAsia="SimSun" w:hAnsi="Calibri" w:cs="Calibri"/>
          <w:lang w:val="fr-FR" w:eastAsia="zh-CN"/>
        </w:rPr>
      </w:pPr>
      <w:r w:rsidRPr="00527B6E">
        <w:rPr>
          <w:rFonts w:ascii="Calibri" w:eastAsia="SimSun" w:hAnsi="Calibri" w:cs="Calibri" w:hint="eastAsia"/>
          <w:lang w:val="fr-FR" w:eastAsia="zh-CN"/>
        </w:rPr>
        <w:t>《</w:t>
      </w:r>
      <w:r w:rsidR="00AE16FB" w:rsidRPr="00527B6E">
        <w:rPr>
          <w:rFonts w:ascii="Calibri" w:eastAsia="SimSun" w:hAnsi="Calibri" w:cs="Calibri" w:hint="eastAsia"/>
          <w:lang w:val="fr-FR" w:eastAsia="zh-CN"/>
        </w:rPr>
        <w:t>国际电联战略规划</w:t>
      </w:r>
      <w:r w:rsidRPr="00527B6E">
        <w:rPr>
          <w:rFonts w:ascii="Calibri" w:eastAsia="SimSun" w:hAnsi="Calibri" w:cs="Calibri" w:hint="eastAsia"/>
          <w:lang w:val="fr-FR" w:eastAsia="zh-CN"/>
        </w:rPr>
        <w:t>》</w:t>
      </w:r>
      <w:r w:rsidR="00AE16FB" w:rsidRPr="00527B6E">
        <w:rPr>
          <w:rFonts w:hint="eastAsia"/>
          <w:lang w:val="fr-FR" w:eastAsia="zh-CN"/>
        </w:rPr>
        <w:t>（全权代表大会第</w:t>
      </w:r>
      <w:r w:rsidR="00AE16FB" w:rsidRPr="00527B6E">
        <w:rPr>
          <w:lang w:val="fr-FR" w:eastAsia="zh-CN"/>
        </w:rPr>
        <w:t>71</w:t>
      </w:r>
      <w:r w:rsidR="00AE16FB" w:rsidRPr="00527B6E">
        <w:rPr>
          <w:rFonts w:hint="eastAsia"/>
          <w:lang w:val="fr-FR" w:eastAsia="zh-CN"/>
        </w:rPr>
        <w:t>号决议（</w:t>
      </w:r>
      <w:r w:rsidR="00AE16FB" w:rsidRPr="00527B6E">
        <w:rPr>
          <w:rFonts w:hint="eastAsia"/>
          <w:lang w:val="fr-FR" w:eastAsia="zh-CN"/>
        </w:rPr>
        <w:t>2</w:t>
      </w:r>
      <w:r w:rsidR="00AE16FB" w:rsidRPr="00527B6E">
        <w:rPr>
          <w:lang w:val="fr-FR" w:eastAsia="zh-CN"/>
        </w:rPr>
        <w:t>022</w:t>
      </w:r>
      <w:r w:rsidR="00AE16FB" w:rsidRPr="00527B6E">
        <w:rPr>
          <w:rFonts w:hint="eastAsia"/>
          <w:lang w:val="fr-FR" w:eastAsia="zh-CN"/>
        </w:rPr>
        <w:t>年，布加勒斯特，修订版））。</w:t>
      </w:r>
    </w:p>
    <w:p w14:paraId="33F23CAF" w14:textId="1CD107AC" w:rsidR="00A41EB6" w:rsidRPr="00F8000D" w:rsidRDefault="008C444C" w:rsidP="00527B6E">
      <w:pPr>
        <w:spacing w:after="120"/>
        <w:ind w:firstLineChars="200" w:firstLine="480"/>
        <w:rPr>
          <w:rFonts w:ascii="Calibri" w:eastAsia="SimSun" w:hAnsi="Calibri" w:cs="Calibri"/>
          <w:szCs w:val="24"/>
          <w:lang w:eastAsia="zh-CN"/>
        </w:rPr>
      </w:pPr>
      <w:r w:rsidRPr="00F8000D">
        <w:rPr>
          <w:rStyle w:val="y2iqfc"/>
          <w:rFonts w:ascii="Calibri" w:eastAsia="SimSun" w:hAnsi="Calibri" w:cs="Calibri" w:hint="eastAsia"/>
          <w:color w:val="202124"/>
          <w:szCs w:val="24"/>
          <w:lang w:eastAsia="zh-CN"/>
        </w:rPr>
        <w:t>基于</w:t>
      </w:r>
      <w:r w:rsidRPr="00F8000D">
        <w:rPr>
          <w:rStyle w:val="y2iqfc"/>
          <w:rFonts w:ascii="Calibri" w:eastAsia="SimSun" w:hAnsi="Calibri" w:cs="Calibri" w:hint="eastAsia"/>
          <w:color w:val="202124"/>
          <w:szCs w:val="24"/>
          <w:lang w:eastAsia="zh-CN"/>
        </w:rPr>
        <w:t>BDT</w:t>
      </w:r>
      <w:r w:rsidRPr="00F8000D">
        <w:rPr>
          <w:rStyle w:val="y2iqfc"/>
          <w:rFonts w:ascii="Calibri" w:eastAsia="SimSun" w:hAnsi="Calibri" w:cs="Calibri" w:hint="eastAsia"/>
          <w:color w:val="202124"/>
          <w:szCs w:val="24"/>
          <w:lang w:eastAsia="zh-CN"/>
        </w:rPr>
        <w:t>之前的创新工作，包括连接数字创新系列工具包（</w:t>
      </w:r>
      <w:r w:rsidR="001177D8" w:rsidRPr="00F8000D">
        <w:rPr>
          <w:rStyle w:val="y2iqfc"/>
          <w:rFonts w:ascii="Calibri" w:eastAsia="SimSun" w:hAnsi="Calibri" w:cs="Calibri" w:hint="eastAsia"/>
          <w:color w:val="202124"/>
          <w:szCs w:val="24"/>
          <w:lang w:eastAsia="zh-CN"/>
        </w:rPr>
        <w:fldChar w:fldCharType="begin"/>
      </w:r>
      <w:r w:rsidR="001177D8" w:rsidRPr="00F8000D">
        <w:rPr>
          <w:rStyle w:val="y2iqfc"/>
          <w:rFonts w:ascii="Calibri" w:eastAsia="SimSun" w:hAnsi="Calibri" w:cs="Calibri" w:hint="eastAsia"/>
          <w:color w:val="202124"/>
          <w:szCs w:val="24"/>
          <w:lang w:eastAsia="zh-CN"/>
        </w:rPr>
        <w:instrText xml:space="preserve"> HYPERLINK "https://www.itu.int/pub/D-INNO-TOOLKIT.1-2018" </w:instrText>
      </w:r>
      <w:r w:rsidR="001177D8" w:rsidRPr="00F8000D">
        <w:rPr>
          <w:rStyle w:val="y2iqfc"/>
          <w:rFonts w:ascii="Calibri" w:eastAsia="SimSun" w:hAnsi="Calibri" w:cs="Calibri" w:hint="eastAsia"/>
          <w:color w:val="202124"/>
          <w:szCs w:val="24"/>
          <w:lang w:eastAsia="zh-CN"/>
        </w:rPr>
        <w:fldChar w:fldCharType="separate"/>
      </w:r>
      <w:r w:rsidR="00AD0D84" w:rsidRPr="00F8000D">
        <w:rPr>
          <w:rStyle w:val="Hyperlink"/>
          <w:rFonts w:ascii="Calibri" w:eastAsia="SimSun" w:hAnsi="Calibri" w:cs="Calibri" w:hint="eastAsia"/>
          <w:szCs w:val="24"/>
          <w:lang w:eastAsia="zh-CN"/>
        </w:rPr>
        <w:t>用于</w:t>
      </w:r>
      <w:r w:rsidRPr="00F8000D">
        <w:rPr>
          <w:rStyle w:val="Hyperlink"/>
          <w:rFonts w:ascii="Calibri" w:eastAsia="SimSun" w:hAnsi="Calibri" w:cs="Calibri" w:hint="eastAsia"/>
          <w:szCs w:val="24"/>
          <w:lang w:eastAsia="zh-CN"/>
        </w:rPr>
        <w:t>加强以</w:t>
      </w:r>
      <w:r w:rsidRPr="00F8000D">
        <w:rPr>
          <w:rStyle w:val="Hyperlink"/>
          <w:rFonts w:ascii="Calibri" w:eastAsia="SimSun" w:hAnsi="Calibri" w:cs="Calibri" w:hint="eastAsia"/>
          <w:szCs w:val="24"/>
          <w:lang w:eastAsia="zh-CN"/>
        </w:rPr>
        <w:t>ICT</w:t>
      </w:r>
      <w:r w:rsidRPr="00F8000D">
        <w:rPr>
          <w:rStyle w:val="Hyperlink"/>
          <w:rFonts w:ascii="Calibri" w:eastAsia="SimSun" w:hAnsi="Calibri" w:cs="Calibri" w:hint="eastAsia"/>
          <w:szCs w:val="24"/>
          <w:lang w:eastAsia="zh-CN"/>
        </w:rPr>
        <w:t>为中心的生态系统工具包</w:t>
      </w:r>
      <w:r w:rsidR="001177D8" w:rsidRPr="00F8000D">
        <w:rPr>
          <w:rStyle w:val="y2iqfc"/>
          <w:rFonts w:ascii="Calibri" w:eastAsia="SimSun" w:hAnsi="Calibri" w:cs="Calibri" w:hint="eastAsia"/>
          <w:color w:val="202124"/>
          <w:szCs w:val="24"/>
          <w:lang w:eastAsia="zh-CN"/>
        </w:rPr>
        <w:fldChar w:fldCharType="end"/>
      </w:r>
      <w:r w:rsidRPr="00F8000D">
        <w:rPr>
          <w:rStyle w:val="y2iqfc"/>
          <w:rFonts w:ascii="Calibri" w:eastAsia="SimSun" w:hAnsi="Calibri" w:cs="Calibri" w:hint="eastAsia"/>
          <w:color w:val="202124"/>
          <w:szCs w:val="24"/>
          <w:lang w:eastAsia="zh-CN"/>
        </w:rPr>
        <w:t>和</w:t>
      </w:r>
      <w:hyperlink r:id="rId10" w:history="1">
        <w:r w:rsidR="00AD0D84" w:rsidRPr="00F8000D">
          <w:rPr>
            <w:rStyle w:val="Hyperlink"/>
            <w:rFonts w:ascii="Calibri" w:eastAsia="SimSun" w:hAnsi="Calibri" w:cs="Calibri" w:hint="eastAsia"/>
            <w:szCs w:val="24"/>
            <w:lang w:eastAsia="zh-CN"/>
          </w:rPr>
          <w:t>用于</w:t>
        </w:r>
        <w:r w:rsidRPr="00F8000D">
          <w:rPr>
            <w:rStyle w:val="Hyperlink"/>
            <w:rFonts w:ascii="Calibri" w:eastAsia="SimSun" w:hAnsi="Calibri" w:cs="Calibri" w:hint="eastAsia"/>
            <w:szCs w:val="24"/>
            <w:lang w:eastAsia="zh-CN"/>
          </w:rPr>
          <w:t>开发可持续</w:t>
        </w:r>
        <w:r w:rsidR="00AD0D84" w:rsidRPr="00F8000D">
          <w:rPr>
            <w:rStyle w:val="Hyperlink"/>
            <w:rFonts w:ascii="Calibri" w:eastAsia="SimSun" w:hAnsi="Calibri" w:cs="Calibri" w:hint="eastAsia"/>
            <w:szCs w:val="24"/>
            <w:lang w:eastAsia="zh-CN"/>
          </w:rPr>
          <w:t>、</w:t>
        </w:r>
        <w:r w:rsidRPr="00F8000D">
          <w:rPr>
            <w:rStyle w:val="Hyperlink"/>
            <w:rFonts w:ascii="Calibri" w:eastAsia="SimSun" w:hAnsi="Calibri" w:cs="Calibri" w:hint="eastAsia"/>
            <w:szCs w:val="24"/>
            <w:lang w:eastAsia="zh-CN"/>
          </w:rPr>
          <w:t>以</w:t>
        </w:r>
        <w:r w:rsidRPr="00F8000D">
          <w:rPr>
            <w:rStyle w:val="Hyperlink"/>
            <w:rFonts w:ascii="Calibri" w:eastAsia="SimSun" w:hAnsi="Calibri" w:cs="Calibri" w:hint="eastAsia"/>
            <w:szCs w:val="24"/>
            <w:lang w:eastAsia="zh-CN"/>
          </w:rPr>
          <w:t>ICT</w:t>
        </w:r>
        <w:r w:rsidRPr="00F8000D">
          <w:rPr>
            <w:rStyle w:val="Hyperlink"/>
            <w:rFonts w:ascii="Calibri" w:eastAsia="SimSun" w:hAnsi="Calibri" w:cs="Calibri" w:hint="eastAsia"/>
            <w:szCs w:val="24"/>
            <w:lang w:eastAsia="zh-CN"/>
          </w:rPr>
          <w:t>为中心的生态系统项目的工具包</w:t>
        </w:r>
      </w:hyperlink>
      <w:r w:rsidR="00956879" w:rsidRPr="00F8000D">
        <w:rPr>
          <w:rStyle w:val="y2iqfc"/>
          <w:rFonts w:ascii="Calibri" w:eastAsia="SimSun" w:hAnsi="Calibri" w:cs="Calibri" w:hint="eastAsia"/>
          <w:color w:val="202124"/>
          <w:szCs w:val="24"/>
          <w:lang w:eastAsia="zh-CN"/>
        </w:rPr>
        <w:t>），</w:t>
      </w:r>
      <w:r w:rsidR="00AD0D84" w:rsidRPr="00F8000D">
        <w:rPr>
          <w:rStyle w:val="y2iqfc"/>
          <w:rFonts w:ascii="Calibri" w:eastAsia="SimSun" w:hAnsi="Calibri" w:cs="Calibri" w:hint="eastAsia"/>
          <w:color w:val="202124"/>
          <w:szCs w:val="24"/>
          <w:lang w:eastAsia="zh-CN"/>
        </w:rPr>
        <w:t>及</w:t>
      </w:r>
      <w:hyperlink r:id="rId11" w:history="1">
        <w:proofErr w:type="spellStart"/>
        <w:r w:rsidRPr="00F8000D">
          <w:rPr>
            <w:rStyle w:val="Hyperlink"/>
            <w:rFonts w:ascii="Calibri" w:eastAsia="SimSun" w:hAnsi="Calibri" w:cs="Calibri" w:hint="eastAsia"/>
            <w:szCs w:val="24"/>
            <w:lang w:eastAsia="zh-CN"/>
          </w:rPr>
          <w:t>iCodi</w:t>
        </w:r>
        <w:proofErr w:type="spellEnd"/>
        <w:r w:rsidRPr="00F8000D">
          <w:rPr>
            <w:rStyle w:val="Hyperlink"/>
            <w:rFonts w:ascii="Calibri" w:eastAsia="SimSun" w:hAnsi="Calibri" w:cs="Calibri" w:hint="eastAsia"/>
            <w:szCs w:val="24"/>
            <w:lang w:eastAsia="zh-CN"/>
          </w:rPr>
          <w:t>通用创新</w:t>
        </w:r>
        <w:r w:rsidRPr="00F8000D">
          <w:rPr>
            <w:rStyle w:val="Hyperlink"/>
            <w:rFonts w:ascii="Calibri" w:eastAsia="SimSun" w:hAnsi="Calibri" w:cs="Calibri" w:hint="eastAsia"/>
            <w:szCs w:val="24"/>
            <w:lang w:eastAsia="zh-CN"/>
          </w:rPr>
          <w:t>100</w:t>
        </w:r>
        <w:r w:rsidRPr="00F8000D">
          <w:rPr>
            <w:rStyle w:val="Hyperlink"/>
            <w:rFonts w:ascii="Calibri" w:eastAsia="SimSun" w:hAnsi="Calibri" w:cs="Calibri" w:hint="eastAsia"/>
            <w:szCs w:val="24"/>
            <w:lang w:eastAsia="zh-CN"/>
          </w:rPr>
          <w:t>天工具包</w:t>
        </w:r>
      </w:hyperlink>
      <w:r w:rsidRPr="00F8000D">
        <w:rPr>
          <w:rStyle w:val="y2iqfc"/>
          <w:rFonts w:ascii="Calibri" w:eastAsia="SimSun" w:hAnsi="Calibri" w:cs="Calibri" w:hint="eastAsia"/>
          <w:color w:val="202124"/>
          <w:szCs w:val="24"/>
          <w:lang w:eastAsia="zh-CN"/>
        </w:rPr>
        <w:t>，联盟将继续通过更加制度化的</w:t>
      </w:r>
      <w:r w:rsidR="00645BB8" w:rsidRPr="00F8000D">
        <w:rPr>
          <w:rStyle w:val="y2iqfc"/>
          <w:rFonts w:ascii="Calibri" w:eastAsia="SimSun" w:hAnsi="Calibri" w:cs="Calibri" w:hint="eastAsia"/>
          <w:color w:val="202124"/>
          <w:szCs w:val="24"/>
          <w:lang w:eastAsia="zh-CN"/>
        </w:rPr>
        <w:t>加强地方创新能力，分享最佳做法并确保产生影响的</w:t>
      </w:r>
      <w:r w:rsidRPr="00F8000D">
        <w:rPr>
          <w:rStyle w:val="y2iqfc"/>
          <w:rFonts w:ascii="Calibri" w:eastAsia="SimSun" w:hAnsi="Calibri" w:cs="Calibri" w:hint="eastAsia"/>
          <w:color w:val="202124"/>
          <w:szCs w:val="24"/>
          <w:lang w:eastAsia="zh-CN"/>
        </w:rPr>
        <w:t>方法</w:t>
      </w:r>
      <w:r w:rsidR="00645BB8" w:rsidRPr="00F8000D">
        <w:rPr>
          <w:rStyle w:val="y2iqfc"/>
          <w:rFonts w:ascii="Calibri" w:eastAsia="SimSun" w:hAnsi="Calibri" w:cs="Calibri" w:hint="eastAsia"/>
          <w:color w:val="202124"/>
          <w:szCs w:val="24"/>
          <w:lang w:eastAsia="zh-CN"/>
        </w:rPr>
        <w:t>来</w:t>
      </w:r>
      <w:r w:rsidRPr="00F8000D">
        <w:rPr>
          <w:rStyle w:val="y2iqfc"/>
          <w:rFonts w:ascii="Calibri" w:eastAsia="SimSun" w:hAnsi="Calibri" w:cs="Calibri" w:hint="eastAsia"/>
          <w:color w:val="202124"/>
          <w:szCs w:val="24"/>
          <w:lang w:eastAsia="zh-CN"/>
        </w:rPr>
        <w:t>加强国家能力建设。</w:t>
      </w:r>
    </w:p>
    <w:p w14:paraId="6F0EDC91" w14:textId="625E94F1" w:rsidR="00A41EB6" w:rsidRPr="00F8000D" w:rsidRDefault="00527B6E" w:rsidP="00527B6E">
      <w:pPr>
        <w:pStyle w:val="Heading1"/>
        <w:ind w:left="0" w:firstLine="0"/>
        <w:rPr>
          <w:rFonts w:eastAsia="SimSun" w:cs="Calibri"/>
          <w:b w:val="0"/>
          <w:bCs/>
          <w:sz w:val="24"/>
          <w:szCs w:val="24"/>
          <w:lang w:eastAsia="zh-CN"/>
        </w:rPr>
      </w:pPr>
      <w:r w:rsidRPr="00527B6E">
        <w:rPr>
          <w:rFonts w:eastAsia="SimSun" w:cs="Calibri" w:hint="eastAsia"/>
          <w:sz w:val="24"/>
          <w:szCs w:val="24"/>
          <w:lang w:eastAsia="zh-CN"/>
        </w:rPr>
        <w:t>2</w:t>
      </w:r>
      <w:r>
        <w:rPr>
          <w:rFonts w:eastAsia="SimSun" w:cs="Calibri"/>
          <w:b w:val="0"/>
          <w:bCs/>
          <w:sz w:val="24"/>
          <w:szCs w:val="24"/>
          <w:lang w:eastAsia="zh-CN"/>
        </w:rPr>
        <w:tab/>
      </w:r>
      <w:r w:rsidR="00387085" w:rsidRPr="00F8000D">
        <w:rPr>
          <w:rFonts w:eastAsia="SimSun" w:cs="Calibri" w:hint="eastAsia"/>
          <w:bCs/>
          <w:sz w:val="24"/>
          <w:szCs w:val="24"/>
          <w:lang w:eastAsia="zh-CN"/>
        </w:rPr>
        <w:t>目标与战略</w:t>
      </w:r>
    </w:p>
    <w:p w14:paraId="28309319" w14:textId="7F75AEE6" w:rsidR="00A41EB6" w:rsidRPr="00F8000D" w:rsidRDefault="00362C9A" w:rsidP="00AB1DB4">
      <w:pPr>
        <w:spacing w:after="120"/>
        <w:ind w:firstLineChars="200" w:firstLine="480"/>
        <w:rPr>
          <w:rFonts w:ascii="Calibri" w:eastAsia="SimSun" w:hAnsi="Calibri" w:cs="Calibri"/>
          <w:szCs w:val="24"/>
          <w:lang w:eastAsia="zh-CN"/>
        </w:rPr>
      </w:pPr>
      <w:r w:rsidRPr="00F8000D">
        <w:rPr>
          <w:rFonts w:ascii="Calibri" w:eastAsia="SimSun" w:hAnsi="Calibri" w:cs="Calibri" w:hint="eastAsia"/>
          <w:szCs w:val="24"/>
          <w:lang w:eastAsia="zh-CN"/>
        </w:rPr>
        <w:t>联盟将支持在</w:t>
      </w:r>
      <w:r w:rsidR="00956879" w:rsidRPr="00F8000D">
        <w:rPr>
          <w:rFonts w:ascii="Calibri" w:eastAsia="SimSun" w:hAnsi="Calibri" w:cs="Calibri" w:hint="eastAsia"/>
          <w:szCs w:val="24"/>
          <w:lang w:eastAsia="zh-CN"/>
        </w:rPr>
        <w:t>国际电</w:t>
      </w:r>
      <w:proofErr w:type="gramStart"/>
      <w:r w:rsidR="00956879" w:rsidRPr="00F8000D">
        <w:rPr>
          <w:rFonts w:ascii="Calibri" w:eastAsia="SimSun" w:hAnsi="Calibri" w:cs="Calibri" w:hint="eastAsia"/>
          <w:szCs w:val="24"/>
          <w:lang w:eastAsia="zh-CN"/>
        </w:rPr>
        <w:t>联</w:t>
      </w:r>
      <w:r w:rsidR="004900C3" w:rsidRPr="00F8000D">
        <w:rPr>
          <w:rFonts w:ascii="Calibri" w:eastAsia="SimSun" w:hAnsi="Calibri" w:cs="Calibri" w:hint="eastAsia"/>
          <w:szCs w:val="24"/>
          <w:lang w:eastAsia="zh-CN"/>
        </w:rPr>
        <w:t>电信</w:t>
      </w:r>
      <w:proofErr w:type="gramEnd"/>
      <w:r w:rsidR="00956879" w:rsidRPr="00F8000D">
        <w:rPr>
          <w:rFonts w:ascii="Calibri" w:eastAsia="SimSun" w:hAnsi="Calibri" w:cs="Calibri" w:hint="eastAsia"/>
          <w:szCs w:val="24"/>
          <w:lang w:eastAsia="zh-CN"/>
        </w:rPr>
        <w:t>发展部门（</w:t>
      </w:r>
      <w:r w:rsidRPr="00F8000D">
        <w:rPr>
          <w:rFonts w:ascii="Calibri" w:eastAsia="SimSun" w:hAnsi="Calibri" w:cs="Calibri" w:hint="eastAsia"/>
          <w:szCs w:val="24"/>
          <w:lang w:eastAsia="zh-CN"/>
        </w:rPr>
        <w:t>ITU-D</w:t>
      </w:r>
      <w:r w:rsidR="00956879" w:rsidRPr="00F8000D">
        <w:rPr>
          <w:rFonts w:ascii="Calibri" w:eastAsia="SimSun" w:hAnsi="Calibri" w:cs="Calibri" w:hint="eastAsia"/>
          <w:szCs w:val="24"/>
          <w:lang w:eastAsia="zh-CN"/>
        </w:rPr>
        <w:t>）</w:t>
      </w:r>
      <w:r w:rsidRPr="00F8000D">
        <w:rPr>
          <w:rFonts w:ascii="Calibri" w:eastAsia="SimSun" w:hAnsi="Calibri" w:cs="Calibri" w:hint="eastAsia"/>
          <w:szCs w:val="24"/>
          <w:lang w:eastAsia="zh-CN"/>
        </w:rPr>
        <w:t>“数字化转型”优先事项下实现以下成果</w:t>
      </w:r>
      <w:r w:rsidR="00530535">
        <w:rPr>
          <w:rFonts w:ascii="Calibri" w:eastAsia="SimSun" w:hAnsi="Calibri" w:cs="Calibri" w:hint="eastAsia"/>
          <w:szCs w:val="24"/>
          <w:lang w:eastAsia="zh-CN"/>
        </w:rPr>
        <w:t>：</w:t>
      </w:r>
    </w:p>
    <w:p w14:paraId="6918DA15" w14:textId="019166D9" w:rsidR="0028409F" w:rsidRPr="00AB1DB4" w:rsidRDefault="0028409F" w:rsidP="00AB1DB4">
      <w:pPr>
        <w:pStyle w:val="enumlev1"/>
        <w:numPr>
          <w:ilvl w:val="0"/>
          <w:numId w:val="19"/>
        </w:numPr>
        <w:ind w:left="794" w:hanging="794"/>
        <w:rPr>
          <w:lang w:val="fr-FR" w:eastAsia="zh-CN"/>
        </w:rPr>
      </w:pPr>
      <w:r w:rsidRPr="00AB1DB4">
        <w:rPr>
          <w:rFonts w:hint="eastAsia"/>
          <w:lang w:val="fr-FR" w:eastAsia="zh-CN"/>
        </w:rPr>
        <w:t>加强国际电联成员国将电信</w:t>
      </w:r>
      <w:r w:rsidRPr="00AB1DB4">
        <w:rPr>
          <w:lang w:val="fr-FR" w:eastAsia="zh-CN"/>
        </w:rPr>
        <w:t>/</w:t>
      </w:r>
      <w:r w:rsidRPr="00AB1DB4">
        <w:rPr>
          <w:rFonts w:hint="eastAsia"/>
          <w:lang w:val="fr-FR" w:eastAsia="zh-CN"/>
        </w:rPr>
        <w:t>ICT</w:t>
      </w:r>
      <w:r w:rsidRPr="00AB1DB4">
        <w:rPr>
          <w:rFonts w:hint="eastAsia"/>
          <w:lang w:val="fr-FR" w:eastAsia="zh-CN"/>
        </w:rPr>
        <w:t>创新和数字化纳入其国际发展议程</w:t>
      </w:r>
      <w:r w:rsidR="00362C9A" w:rsidRPr="00AB1DB4">
        <w:rPr>
          <w:rFonts w:hint="eastAsia"/>
          <w:lang w:val="fr-FR" w:eastAsia="zh-CN"/>
        </w:rPr>
        <w:t>和制定促进创新举措的战略</w:t>
      </w:r>
      <w:r w:rsidRPr="00AB1DB4">
        <w:rPr>
          <w:rFonts w:hint="eastAsia"/>
          <w:lang w:val="fr-FR" w:eastAsia="zh-CN"/>
        </w:rPr>
        <w:t>的能力，包括通过公共、</w:t>
      </w:r>
      <w:r w:rsidR="00362C9A" w:rsidRPr="00AB1DB4">
        <w:rPr>
          <w:rFonts w:hint="eastAsia"/>
          <w:lang w:val="fr-FR" w:eastAsia="zh-CN"/>
        </w:rPr>
        <w:t>私营和公私合作伙伴关系</w:t>
      </w:r>
      <w:r w:rsidRPr="00AB1DB4">
        <w:rPr>
          <w:rFonts w:hint="eastAsia"/>
          <w:lang w:val="fr-FR" w:eastAsia="zh-CN"/>
        </w:rPr>
        <w:t>。</w:t>
      </w:r>
    </w:p>
    <w:p w14:paraId="7D805D44" w14:textId="7924A5C6" w:rsidR="00A41EB6" w:rsidRPr="00AB1DB4" w:rsidRDefault="001F4B43" w:rsidP="00AB1DB4">
      <w:pPr>
        <w:pStyle w:val="enumlev1"/>
        <w:numPr>
          <w:ilvl w:val="0"/>
          <w:numId w:val="19"/>
        </w:numPr>
        <w:ind w:left="794" w:hanging="794"/>
        <w:rPr>
          <w:lang w:val="fr-FR" w:eastAsia="zh-CN"/>
        </w:rPr>
      </w:pPr>
      <w:r w:rsidRPr="00AB1DB4">
        <w:rPr>
          <w:rFonts w:hint="eastAsia"/>
          <w:lang w:val="fr-FR" w:eastAsia="zh-CN"/>
        </w:rPr>
        <w:t>加强国际电联成员国电信</w:t>
      </w:r>
      <w:r w:rsidRPr="00AB1DB4">
        <w:rPr>
          <w:rFonts w:hint="eastAsia"/>
          <w:lang w:val="fr-FR" w:eastAsia="zh-CN"/>
        </w:rPr>
        <w:t>/ICT</w:t>
      </w:r>
      <w:r w:rsidRPr="00AB1DB4">
        <w:rPr>
          <w:rFonts w:hint="eastAsia"/>
          <w:lang w:val="fr-FR" w:eastAsia="zh-CN"/>
        </w:rPr>
        <w:t>方面</w:t>
      </w:r>
      <w:r w:rsidR="00DB22A4" w:rsidRPr="00AB1DB4">
        <w:rPr>
          <w:rFonts w:hint="eastAsia"/>
          <w:lang w:val="fr-FR" w:eastAsia="zh-CN"/>
        </w:rPr>
        <w:t>人员和</w:t>
      </w:r>
      <w:r w:rsidRPr="00AB1DB4">
        <w:rPr>
          <w:rFonts w:hint="eastAsia"/>
          <w:lang w:val="fr-FR" w:eastAsia="zh-CN"/>
        </w:rPr>
        <w:t>机构能力，</w:t>
      </w:r>
      <w:r w:rsidR="00AC579A" w:rsidRPr="00AB1DB4">
        <w:rPr>
          <w:rFonts w:hint="eastAsia"/>
          <w:lang w:val="fr-FR" w:eastAsia="zh-CN"/>
        </w:rPr>
        <w:t>促进</w:t>
      </w:r>
      <w:r w:rsidRPr="00AB1DB4">
        <w:rPr>
          <w:rFonts w:hint="eastAsia"/>
          <w:lang w:val="fr-FR" w:eastAsia="zh-CN"/>
        </w:rPr>
        <w:t>数字化转型。</w:t>
      </w:r>
    </w:p>
    <w:p w14:paraId="06D61D15" w14:textId="5D93427A" w:rsidR="00AB1DB4" w:rsidRDefault="00527B6E" w:rsidP="007F1503">
      <w:pPr>
        <w:pStyle w:val="Heading2"/>
        <w:tabs>
          <w:tab w:val="clear" w:pos="1985"/>
          <w:tab w:val="left" w:pos="5491"/>
        </w:tabs>
        <w:rPr>
          <w:rFonts w:eastAsia="SimSun" w:cs="Calibri"/>
          <w:bCs/>
          <w:szCs w:val="24"/>
          <w:lang w:eastAsia="zh-CN"/>
        </w:rPr>
      </w:pPr>
      <w:r w:rsidRPr="00527B6E">
        <w:rPr>
          <w:rFonts w:eastAsia="SimSun" w:cs="Calibri" w:hint="eastAsia"/>
          <w:szCs w:val="24"/>
          <w:lang w:eastAsia="zh-CN"/>
        </w:rPr>
        <w:lastRenderedPageBreak/>
        <w:t>2</w:t>
      </w:r>
      <w:r w:rsidRPr="00527B6E">
        <w:rPr>
          <w:rFonts w:eastAsia="SimSun" w:cs="Calibri"/>
          <w:szCs w:val="24"/>
          <w:lang w:eastAsia="zh-CN"/>
        </w:rPr>
        <w:t>.1</w:t>
      </w:r>
      <w:r>
        <w:rPr>
          <w:rFonts w:eastAsia="SimSun" w:cs="Calibri"/>
          <w:b w:val="0"/>
          <w:bCs/>
          <w:szCs w:val="24"/>
          <w:lang w:eastAsia="zh-CN"/>
        </w:rPr>
        <w:tab/>
      </w:r>
      <w:r w:rsidR="00387085" w:rsidRPr="00F8000D">
        <w:rPr>
          <w:rFonts w:eastAsia="SimSun" w:cs="Calibri" w:hint="eastAsia"/>
          <w:bCs/>
          <w:szCs w:val="24"/>
          <w:lang w:eastAsia="zh-CN"/>
        </w:rPr>
        <w:t>战略目标</w:t>
      </w:r>
    </w:p>
    <w:p w14:paraId="4CD185E4" w14:textId="611F3F8E" w:rsidR="00B41F17" w:rsidRPr="00AB1DB4" w:rsidRDefault="00475470" w:rsidP="00AB1DB4">
      <w:pPr>
        <w:spacing w:after="120"/>
        <w:ind w:firstLineChars="200" w:firstLine="480"/>
        <w:rPr>
          <w:rFonts w:ascii="Calibri" w:eastAsia="SimSun" w:hAnsi="Calibri" w:cs="Calibri"/>
          <w:szCs w:val="24"/>
          <w:lang w:eastAsia="zh-CN"/>
        </w:rPr>
      </w:pPr>
      <w:r w:rsidRPr="00AB1DB4">
        <w:rPr>
          <w:rFonts w:ascii="Calibri" w:eastAsia="SimSun" w:hAnsi="Calibri" w:cs="Calibri"/>
          <w:szCs w:val="24"/>
          <w:lang w:eastAsia="zh-CN"/>
        </w:rPr>
        <w:t>该联盟将密切跟踪五大战略目标，以加快各国迈向</w:t>
      </w:r>
      <w:proofErr w:type="gramStart"/>
      <w:r w:rsidRPr="00AB1DB4">
        <w:rPr>
          <w:rFonts w:ascii="Calibri" w:eastAsia="SimSun" w:hAnsi="Calibri" w:cs="Calibri"/>
          <w:szCs w:val="24"/>
          <w:lang w:eastAsia="zh-CN"/>
        </w:rPr>
        <w:t>由创新</w:t>
      </w:r>
      <w:proofErr w:type="gramEnd"/>
      <w:r w:rsidRPr="00AB1DB4">
        <w:rPr>
          <w:rFonts w:ascii="Calibri" w:eastAsia="SimSun" w:hAnsi="Calibri" w:cs="Calibri"/>
          <w:szCs w:val="24"/>
          <w:lang w:eastAsia="zh-CN"/>
        </w:rPr>
        <w:t>驱动的数字经济的步伐</w:t>
      </w:r>
      <w:r w:rsidRPr="00AB1DB4">
        <w:rPr>
          <w:rFonts w:ascii="Calibri" w:eastAsia="SimSun" w:hAnsi="Calibri" w:cs="Calibri" w:hint="eastAsia"/>
          <w:szCs w:val="24"/>
          <w:lang w:eastAsia="zh-CN"/>
        </w:rPr>
        <w:t>。</w:t>
      </w:r>
    </w:p>
    <w:p w14:paraId="77CBBE7C" w14:textId="5E879F0D" w:rsidR="00F8000D" w:rsidRDefault="00B41F17" w:rsidP="00AB1DB4">
      <w:pPr>
        <w:pStyle w:val="PlainText"/>
        <w:keepNext/>
        <w:spacing w:before="120" w:after="120"/>
        <w:ind w:firstLineChars="200" w:firstLine="480"/>
        <w:rPr>
          <w:rFonts w:eastAsia="SimSun" w:cs="Calibri"/>
          <w:sz w:val="24"/>
          <w:szCs w:val="24"/>
          <w:lang w:val="en-GB"/>
        </w:rPr>
      </w:pPr>
      <w:r w:rsidRPr="00F8000D">
        <w:rPr>
          <w:rFonts w:eastAsia="SimSun" w:cs="Calibri" w:hint="eastAsia"/>
          <w:sz w:val="24"/>
          <w:szCs w:val="24"/>
          <w:lang w:val="en-GB"/>
        </w:rPr>
        <w:t>各国需要获得触手可及的尖端创新方法，</w:t>
      </w:r>
      <w:r w:rsidR="00475470" w:rsidRPr="00F8000D">
        <w:rPr>
          <w:rFonts w:eastAsia="SimSun" w:cs="Calibri" w:hint="eastAsia"/>
          <w:sz w:val="24"/>
          <w:szCs w:val="24"/>
          <w:lang w:val="en-GB"/>
        </w:rPr>
        <w:t>这需要</w:t>
      </w:r>
      <w:r w:rsidRPr="00F8000D">
        <w:rPr>
          <w:rFonts w:eastAsia="SimSun" w:cs="Calibri" w:hint="eastAsia"/>
          <w:sz w:val="24"/>
          <w:szCs w:val="24"/>
          <w:lang w:val="en-GB"/>
        </w:rPr>
        <w:t>开发新的能力并</w:t>
      </w:r>
      <w:r w:rsidR="00475470" w:rsidRPr="00F8000D">
        <w:rPr>
          <w:rFonts w:eastAsia="SimSun" w:cs="Calibri" w:hint="eastAsia"/>
          <w:sz w:val="24"/>
          <w:szCs w:val="24"/>
          <w:lang w:val="en-GB"/>
        </w:rPr>
        <w:t>使</w:t>
      </w:r>
      <w:r w:rsidRPr="00F8000D">
        <w:rPr>
          <w:rFonts w:eastAsia="SimSun" w:cs="Calibri" w:hint="eastAsia"/>
          <w:sz w:val="24"/>
          <w:szCs w:val="24"/>
          <w:lang w:val="en-GB"/>
        </w:rPr>
        <w:t>这些能力本地化以实现可持续性</w:t>
      </w:r>
      <w:r w:rsidR="00F8000D">
        <w:rPr>
          <w:rFonts w:eastAsia="SimSun" w:cs="Calibri" w:hint="eastAsia"/>
          <w:sz w:val="24"/>
          <w:szCs w:val="24"/>
          <w:lang w:val="en-GB"/>
        </w:rPr>
        <w:t>。</w:t>
      </w:r>
    </w:p>
    <w:p w14:paraId="16074D20" w14:textId="054D857C" w:rsidR="00406F70" w:rsidRPr="00AB1DB4" w:rsidRDefault="00406F70" w:rsidP="00AB1DB4">
      <w:pPr>
        <w:pStyle w:val="enumlev1"/>
        <w:numPr>
          <w:ilvl w:val="0"/>
          <w:numId w:val="19"/>
        </w:numPr>
        <w:ind w:left="794" w:hanging="794"/>
        <w:rPr>
          <w:rFonts w:ascii="Calibri" w:eastAsia="SimSun" w:hAnsi="Calibri" w:cs="Calibri"/>
          <w:szCs w:val="24"/>
          <w:lang w:eastAsia="zh-CN"/>
        </w:rPr>
      </w:pPr>
      <w:r w:rsidRPr="00AB1DB4">
        <w:rPr>
          <w:rFonts w:ascii="Calibri" w:eastAsia="SimSun" w:hAnsi="Calibri" w:cs="Calibri" w:hint="eastAsia"/>
          <w:szCs w:val="24"/>
          <w:lang w:eastAsia="zh-CN"/>
        </w:rPr>
        <w:t>趋势研究</w:t>
      </w:r>
      <w:r w:rsidR="00475470" w:rsidRPr="00AB1DB4">
        <w:rPr>
          <w:rFonts w:ascii="Calibri" w:eastAsia="SimSun" w:hAnsi="Calibri" w:cs="Calibri" w:hint="eastAsia"/>
          <w:szCs w:val="24"/>
          <w:lang w:eastAsia="zh-CN"/>
        </w:rPr>
        <w:t>工作</w:t>
      </w:r>
      <w:r w:rsidRPr="00AB1DB4">
        <w:rPr>
          <w:rFonts w:ascii="Calibri" w:eastAsia="SimSun" w:hAnsi="Calibri" w:cs="Calibri" w:hint="eastAsia"/>
          <w:szCs w:val="24"/>
          <w:lang w:eastAsia="zh-CN"/>
        </w:rPr>
        <w:t>准备</w:t>
      </w:r>
      <w:r w:rsidR="00B36E6D">
        <w:rPr>
          <w:rFonts w:ascii="Calibri" w:eastAsia="SimSun" w:hAnsi="Calibri" w:cs="Calibri"/>
          <w:szCs w:val="24"/>
          <w:lang w:eastAsia="zh-CN"/>
        </w:rPr>
        <w:t xml:space="preserve"> </w:t>
      </w:r>
      <w:r w:rsidR="00B36E6D" w:rsidRPr="00B36E6D">
        <w:rPr>
          <w:rFonts w:ascii="Calibri" w:eastAsia="SimSun" w:hAnsi="Calibri" w:cs="Calibri"/>
          <w:szCs w:val="24"/>
          <w:lang w:eastAsia="zh-CN"/>
        </w:rPr>
        <w:t>–</w:t>
      </w:r>
      <w:r w:rsidRPr="00AB1DB4">
        <w:rPr>
          <w:rFonts w:ascii="Calibri" w:eastAsia="SimSun" w:hAnsi="Calibri" w:cs="Calibri"/>
          <w:szCs w:val="24"/>
          <w:lang w:eastAsia="zh-CN"/>
        </w:rPr>
        <w:t xml:space="preserve"> </w:t>
      </w:r>
      <w:r w:rsidRPr="00AB1DB4">
        <w:rPr>
          <w:rFonts w:ascii="Calibri" w:eastAsia="SimSun" w:hAnsi="Calibri" w:cs="Calibri" w:hint="eastAsia"/>
          <w:szCs w:val="24"/>
          <w:lang w:eastAsia="zh-CN"/>
        </w:rPr>
        <w:t>使各国能够走在趋势</w:t>
      </w:r>
      <w:r w:rsidR="00475470" w:rsidRPr="00AB1DB4">
        <w:rPr>
          <w:rFonts w:ascii="Calibri" w:eastAsia="SimSun" w:hAnsi="Calibri" w:cs="Calibri" w:hint="eastAsia"/>
          <w:szCs w:val="24"/>
          <w:lang w:eastAsia="zh-CN"/>
        </w:rPr>
        <w:t>前面</w:t>
      </w:r>
      <w:r w:rsidRPr="00AB1DB4">
        <w:rPr>
          <w:rFonts w:ascii="Calibri" w:eastAsia="SimSun" w:hAnsi="Calibri" w:cs="Calibri" w:hint="eastAsia"/>
          <w:szCs w:val="24"/>
          <w:lang w:eastAsia="zh-CN"/>
        </w:rPr>
        <w:t>，</w:t>
      </w:r>
      <w:r w:rsidR="00475470" w:rsidRPr="00AB1DB4">
        <w:rPr>
          <w:rFonts w:ascii="Calibri" w:eastAsia="SimSun" w:hAnsi="Calibri" w:cs="Calibri" w:hint="eastAsia"/>
          <w:szCs w:val="24"/>
          <w:lang w:eastAsia="zh-CN"/>
        </w:rPr>
        <w:t>理</w:t>
      </w:r>
      <w:r w:rsidRPr="00AB1DB4">
        <w:rPr>
          <w:rFonts w:ascii="Calibri" w:eastAsia="SimSun" w:hAnsi="Calibri" w:cs="Calibri" w:hint="eastAsia"/>
          <w:szCs w:val="24"/>
          <w:lang w:eastAsia="zh-CN"/>
        </w:rPr>
        <w:t>解技术、</w:t>
      </w:r>
      <w:r w:rsidR="00475470" w:rsidRPr="00AB1DB4">
        <w:rPr>
          <w:rFonts w:ascii="Calibri" w:eastAsia="SimSun" w:hAnsi="Calibri" w:cs="Calibri" w:hint="eastAsia"/>
          <w:szCs w:val="24"/>
          <w:lang w:eastAsia="zh-CN"/>
        </w:rPr>
        <w:t>政策</w:t>
      </w:r>
      <w:r w:rsidRPr="00AB1DB4">
        <w:rPr>
          <w:rFonts w:ascii="Calibri" w:eastAsia="SimSun" w:hAnsi="Calibri" w:cs="Calibri" w:hint="eastAsia"/>
          <w:szCs w:val="24"/>
          <w:lang w:eastAsia="zh-CN"/>
        </w:rPr>
        <w:t>以及创新动态</w:t>
      </w:r>
      <w:r w:rsidR="00475470" w:rsidRPr="00AB1DB4">
        <w:rPr>
          <w:rFonts w:ascii="Calibri" w:eastAsia="SimSun" w:hAnsi="Calibri" w:cs="Calibri" w:hint="eastAsia"/>
          <w:szCs w:val="24"/>
          <w:lang w:eastAsia="zh-CN"/>
        </w:rPr>
        <w:t>的演变。</w:t>
      </w:r>
    </w:p>
    <w:p w14:paraId="63871A55" w14:textId="398483A1" w:rsidR="00406F70" w:rsidRPr="00F8000D" w:rsidRDefault="00406F70" w:rsidP="00AB1DB4">
      <w:pPr>
        <w:pStyle w:val="enumlev1"/>
        <w:numPr>
          <w:ilvl w:val="0"/>
          <w:numId w:val="19"/>
        </w:numPr>
        <w:ind w:left="794" w:hanging="794"/>
        <w:rPr>
          <w:rFonts w:ascii="Calibri" w:eastAsia="SimSun" w:hAnsi="Calibri" w:cs="Calibri"/>
          <w:szCs w:val="24"/>
          <w:lang w:eastAsia="zh-CN"/>
        </w:rPr>
      </w:pPr>
      <w:r w:rsidRPr="00F8000D">
        <w:rPr>
          <w:rFonts w:ascii="Calibri" w:eastAsia="SimSun" w:hAnsi="Calibri" w:cs="Calibri" w:hint="eastAsia"/>
          <w:szCs w:val="24"/>
          <w:lang w:eastAsia="zh-CN"/>
        </w:rPr>
        <w:t>开放</w:t>
      </w:r>
      <w:r w:rsidR="00475470" w:rsidRPr="00F8000D">
        <w:rPr>
          <w:rFonts w:ascii="Calibri" w:eastAsia="SimSun" w:hAnsi="Calibri" w:cs="Calibri" w:hint="eastAsia"/>
          <w:szCs w:val="24"/>
          <w:lang w:eastAsia="zh-CN"/>
        </w:rPr>
        <w:t>式</w:t>
      </w:r>
      <w:r w:rsidRPr="00F8000D">
        <w:rPr>
          <w:rFonts w:ascii="Calibri" w:eastAsia="SimSun" w:hAnsi="Calibri" w:cs="Calibri" w:hint="eastAsia"/>
          <w:szCs w:val="24"/>
          <w:lang w:eastAsia="zh-CN"/>
        </w:rPr>
        <w:t>技术创新</w:t>
      </w:r>
      <w:r w:rsidRPr="00F8000D">
        <w:rPr>
          <w:rFonts w:ascii="Calibri" w:eastAsia="SimSun" w:hAnsi="Calibri" w:cs="Calibri" w:hint="eastAsia"/>
          <w:szCs w:val="24"/>
          <w:lang w:eastAsia="zh-CN"/>
        </w:rPr>
        <w:t xml:space="preserve"> </w:t>
      </w:r>
      <w:r w:rsidR="00B36E6D" w:rsidRPr="00B36E6D">
        <w:rPr>
          <w:rFonts w:ascii="Calibri" w:eastAsia="SimSun" w:hAnsi="Calibri" w:cs="Calibri"/>
          <w:szCs w:val="24"/>
          <w:lang w:eastAsia="zh-CN"/>
        </w:rPr>
        <w:t>–</w:t>
      </w:r>
      <w:r w:rsidRPr="00F8000D">
        <w:rPr>
          <w:rFonts w:ascii="Calibri" w:eastAsia="SimSun" w:hAnsi="Calibri" w:cs="Calibri"/>
          <w:szCs w:val="24"/>
          <w:lang w:eastAsia="zh-CN"/>
        </w:rPr>
        <w:t xml:space="preserve"> </w:t>
      </w:r>
      <w:r w:rsidRPr="00F8000D">
        <w:rPr>
          <w:rFonts w:ascii="Calibri" w:eastAsia="SimSun" w:hAnsi="Calibri" w:cs="Calibri" w:hint="eastAsia"/>
          <w:szCs w:val="24"/>
          <w:lang w:eastAsia="zh-CN"/>
        </w:rPr>
        <w:t>通过开放式创新和利益攸关多方机制</w:t>
      </w:r>
      <w:r w:rsidR="00475470" w:rsidRPr="00F8000D">
        <w:rPr>
          <w:rFonts w:ascii="Calibri" w:eastAsia="SimSun" w:hAnsi="Calibri" w:cs="Calibri" w:hint="eastAsia"/>
          <w:szCs w:val="24"/>
          <w:lang w:eastAsia="zh-CN"/>
        </w:rPr>
        <w:t>将</w:t>
      </w:r>
      <w:r w:rsidRPr="00F8000D">
        <w:rPr>
          <w:rFonts w:ascii="Calibri" w:eastAsia="SimSun" w:hAnsi="Calibri" w:cs="Calibri" w:hint="eastAsia"/>
          <w:szCs w:val="24"/>
          <w:lang w:eastAsia="zh-CN"/>
        </w:rPr>
        <w:t>技术诀窍</w:t>
      </w:r>
      <w:r w:rsidR="00475470" w:rsidRPr="00F8000D">
        <w:rPr>
          <w:rFonts w:ascii="Calibri" w:eastAsia="SimSun" w:hAnsi="Calibri" w:cs="Calibri" w:hint="eastAsia"/>
          <w:szCs w:val="24"/>
          <w:lang w:eastAsia="zh-CN"/>
        </w:rPr>
        <w:t>融入全球商品</w:t>
      </w:r>
      <w:r w:rsidRPr="00F8000D">
        <w:rPr>
          <w:rFonts w:ascii="Calibri" w:eastAsia="SimSun" w:hAnsi="Calibri" w:cs="Calibri" w:hint="eastAsia"/>
          <w:szCs w:val="24"/>
          <w:lang w:eastAsia="zh-CN"/>
        </w:rPr>
        <w:t>，</w:t>
      </w:r>
      <w:r w:rsidR="00475470" w:rsidRPr="00F8000D">
        <w:rPr>
          <w:rFonts w:ascii="Calibri" w:eastAsia="SimSun" w:hAnsi="Calibri" w:cs="Calibri" w:hint="eastAsia"/>
          <w:szCs w:val="24"/>
          <w:lang w:eastAsia="zh-CN"/>
        </w:rPr>
        <w:t>以</w:t>
      </w:r>
      <w:r w:rsidRPr="00F8000D">
        <w:rPr>
          <w:rFonts w:ascii="Calibri" w:eastAsia="SimSun" w:hAnsi="Calibri" w:cs="Calibri" w:hint="eastAsia"/>
          <w:szCs w:val="24"/>
          <w:lang w:eastAsia="zh-CN"/>
        </w:rPr>
        <w:t>加速所有人获得新兴技术</w:t>
      </w:r>
      <w:r w:rsidR="00475470" w:rsidRPr="00F8000D">
        <w:rPr>
          <w:rFonts w:ascii="Calibri" w:eastAsia="SimSun" w:hAnsi="Calibri" w:cs="Calibri" w:hint="eastAsia"/>
          <w:szCs w:val="24"/>
          <w:lang w:eastAsia="zh-CN"/>
        </w:rPr>
        <w:t>的时间</w:t>
      </w:r>
      <w:r w:rsidRPr="00F8000D">
        <w:rPr>
          <w:rFonts w:ascii="Calibri" w:eastAsia="SimSun" w:hAnsi="Calibri" w:cs="Calibri" w:hint="eastAsia"/>
          <w:szCs w:val="24"/>
          <w:lang w:eastAsia="zh-CN"/>
        </w:rPr>
        <w:t>。</w:t>
      </w:r>
    </w:p>
    <w:p w14:paraId="368E1998" w14:textId="2E9CDE3E" w:rsidR="00A41EB6" w:rsidRPr="00F8000D" w:rsidRDefault="00475470" w:rsidP="00AB1DB4">
      <w:pPr>
        <w:pStyle w:val="enumlev1"/>
        <w:numPr>
          <w:ilvl w:val="0"/>
          <w:numId w:val="19"/>
        </w:numPr>
        <w:ind w:left="794" w:hanging="794"/>
        <w:rPr>
          <w:rFonts w:ascii="Calibri" w:eastAsia="SimSun" w:hAnsi="Calibri" w:cs="Calibri"/>
          <w:szCs w:val="24"/>
          <w:lang w:eastAsia="zh-CN"/>
        </w:rPr>
      </w:pPr>
      <w:r w:rsidRPr="00AB1DB4">
        <w:rPr>
          <w:rFonts w:ascii="Calibri" w:eastAsia="SimSun" w:hAnsi="Calibri" w:cs="Calibri" w:hint="eastAsia"/>
          <w:szCs w:val="24"/>
          <w:lang w:eastAsia="zh-CN"/>
        </w:rPr>
        <w:t>创新精神和中小企业增长</w:t>
      </w:r>
      <w:r w:rsidRPr="00AB1DB4">
        <w:rPr>
          <w:rFonts w:ascii="Calibri" w:eastAsia="SimSun" w:hAnsi="Calibri" w:cs="Calibri"/>
          <w:szCs w:val="24"/>
          <w:lang w:eastAsia="zh-CN"/>
        </w:rPr>
        <w:t xml:space="preserve"> </w:t>
      </w:r>
      <w:r w:rsidR="00B36E6D" w:rsidRPr="00B36E6D">
        <w:rPr>
          <w:rFonts w:ascii="Calibri" w:eastAsia="SimSun" w:hAnsi="Calibri" w:cs="Calibri"/>
          <w:szCs w:val="24"/>
          <w:lang w:eastAsia="zh-CN"/>
        </w:rPr>
        <w:t>–</w:t>
      </w:r>
      <w:r w:rsidRPr="00AB1DB4">
        <w:rPr>
          <w:rFonts w:ascii="Calibri" w:eastAsia="SimSun" w:hAnsi="Calibri" w:cs="Calibri"/>
          <w:szCs w:val="24"/>
          <w:lang w:eastAsia="zh-CN"/>
        </w:rPr>
        <w:t xml:space="preserve"> </w:t>
      </w:r>
      <w:r w:rsidR="009E2304" w:rsidRPr="00AB1DB4">
        <w:rPr>
          <w:rFonts w:ascii="Calibri" w:eastAsia="SimSun" w:hAnsi="Calibri" w:cs="Calibri"/>
          <w:szCs w:val="24"/>
          <w:lang w:eastAsia="zh-CN"/>
        </w:rPr>
        <w:t>加快</w:t>
      </w:r>
      <w:r w:rsidRPr="00AB1DB4">
        <w:rPr>
          <w:rFonts w:ascii="Calibri" w:eastAsia="SimSun" w:hAnsi="Calibri" w:cs="Calibri" w:hint="eastAsia"/>
          <w:szCs w:val="24"/>
          <w:lang w:eastAsia="zh-CN"/>
        </w:rPr>
        <w:t>利用由</w:t>
      </w:r>
      <w:r w:rsidR="009E2304" w:rsidRPr="00AB1DB4">
        <w:rPr>
          <w:rFonts w:ascii="Calibri" w:eastAsia="SimSun" w:hAnsi="Calibri" w:cs="Calibri"/>
          <w:szCs w:val="24"/>
          <w:lang w:eastAsia="zh-CN"/>
        </w:rPr>
        <w:t>数字创新驱动的创业精神和人才机</w:t>
      </w:r>
      <w:r w:rsidRPr="00AB1DB4">
        <w:rPr>
          <w:rFonts w:ascii="Calibri" w:eastAsia="SimSun" w:hAnsi="Calibri" w:cs="Calibri" w:hint="eastAsia"/>
          <w:szCs w:val="24"/>
          <w:lang w:eastAsia="zh-CN"/>
        </w:rPr>
        <w:t>遇</w:t>
      </w:r>
      <w:r w:rsidR="009E2304" w:rsidRPr="00AB1DB4">
        <w:rPr>
          <w:rFonts w:ascii="Calibri" w:eastAsia="SimSun" w:hAnsi="Calibri" w:cs="Calibri"/>
          <w:szCs w:val="24"/>
          <w:lang w:eastAsia="zh-CN"/>
        </w:rPr>
        <w:t>，以</w:t>
      </w:r>
      <w:r w:rsidRPr="00AB1DB4">
        <w:rPr>
          <w:rFonts w:ascii="Calibri" w:eastAsia="SimSun" w:hAnsi="Calibri" w:cs="Calibri" w:hint="eastAsia"/>
          <w:szCs w:val="24"/>
          <w:lang w:eastAsia="zh-CN"/>
        </w:rPr>
        <w:t>推动人才</w:t>
      </w:r>
      <w:r w:rsidR="00321A7F" w:rsidRPr="00AB1DB4">
        <w:rPr>
          <w:rFonts w:ascii="Calibri" w:eastAsia="SimSun" w:hAnsi="Calibri" w:cs="Calibri" w:hint="eastAsia"/>
          <w:szCs w:val="24"/>
          <w:lang w:eastAsia="zh-CN"/>
        </w:rPr>
        <w:t>在</w:t>
      </w:r>
      <w:r w:rsidR="009E2304" w:rsidRPr="00AB1DB4">
        <w:rPr>
          <w:rFonts w:ascii="Calibri" w:eastAsia="SimSun" w:hAnsi="Calibri" w:cs="Calibri"/>
          <w:szCs w:val="24"/>
          <w:lang w:eastAsia="zh-CN"/>
        </w:rPr>
        <w:t>社会经济</w:t>
      </w:r>
      <w:r w:rsidR="00321A7F" w:rsidRPr="00AB1DB4">
        <w:rPr>
          <w:rFonts w:ascii="Calibri" w:eastAsia="SimSun" w:hAnsi="Calibri" w:cs="Calibri" w:hint="eastAsia"/>
          <w:szCs w:val="24"/>
          <w:lang w:eastAsia="zh-CN"/>
        </w:rPr>
        <w:t>生活方面</w:t>
      </w:r>
      <w:r w:rsidR="009E2304" w:rsidRPr="00AB1DB4">
        <w:rPr>
          <w:rFonts w:ascii="Calibri" w:eastAsia="SimSun" w:hAnsi="Calibri" w:cs="Calibri"/>
          <w:szCs w:val="24"/>
          <w:lang w:eastAsia="zh-CN"/>
        </w:rPr>
        <w:t>融</w:t>
      </w:r>
      <w:r w:rsidR="00321A7F" w:rsidRPr="00AB1DB4">
        <w:rPr>
          <w:rFonts w:ascii="Calibri" w:eastAsia="SimSun" w:hAnsi="Calibri" w:cs="Calibri" w:hint="eastAsia"/>
          <w:szCs w:val="24"/>
          <w:lang w:eastAsia="zh-CN"/>
        </w:rPr>
        <w:t>入社区</w:t>
      </w:r>
      <w:r w:rsidR="009E2304" w:rsidRPr="00AB1DB4">
        <w:rPr>
          <w:rFonts w:ascii="Calibri" w:eastAsia="SimSun" w:hAnsi="Calibri" w:cs="Calibri" w:hint="eastAsia"/>
          <w:szCs w:val="24"/>
          <w:lang w:eastAsia="zh-CN"/>
        </w:rPr>
        <w:t>。</w:t>
      </w:r>
    </w:p>
    <w:p w14:paraId="06C56401" w14:textId="1FC89392" w:rsidR="009E2304" w:rsidRPr="00F8000D" w:rsidRDefault="009E2304" w:rsidP="00AB1DB4">
      <w:pPr>
        <w:pStyle w:val="enumlev1"/>
        <w:numPr>
          <w:ilvl w:val="0"/>
          <w:numId w:val="19"/>
        </w:numPr>
        <w:ind w:left="794" w:hanging="794"/>
        <w:rPr>
          <w:rFonts w:ascii="Calibri" w:eastAsia="SimSun" w:hAnsi="Calibri" w:cs="Calibri"/>
          <w:szCs w:val="24"/>
          <w:lang w:eastAsia="zh-CN"/>
        </w:rPr>
      </w:pPr>
      <w:r w:rsidRPr="00F8000D">
        <w:rPr>
          <w:rFonts w:ascii="Calibri" w:eastAsia="SimSun" w:hAnsi="Calibri" w:cs="Calibri" w:hint="eastAsia"/>
          <w:color w:val="333333"/>
          <w:szCs w:val="24"/>
          <w:lang w:eastAsia="zh-CN"/>
        </w:rPr>
        <w:t>政策实验</w:t>
      </w:r>
      <w:r w:rsidRPr="00F8000D">
        <w:rPr>
          <w:rFonts w:ascii="Calibri" w:eastAsia="SimSun" w:hAnsi="Calibri" w:cs="Calibri"/>
          <w:color w:val="333333"/>
          <w:szCs w:val="24"/>
          <w:lang w:eastAsia="zh-CN"/>
        </w:rPr>
        <w:t>-</w:t>
      </w:r>
      <w:r w:rsidRPr="00F8000D">
        <w:rPr>
          <w:rFonts w:ascii="Calibri" w:eastAsia="SimSun" w:hAnsi="Calibri" w:cs="Calibri" w:hint="eastAsia"/>
          <w:color w:val="333333"/>
          <w:szCs w:val="24"/>
          <w:lang w:eastAsia="zh-CN"/>
        </w:rPr>
        <w:t>制定灵活的政策，为利益</w:t>
      </w:r>
      <w:r w:rsidR="00321A7F" w:rsidRPr="00F8000D">
        <w:rPr>
          <w:rFonts w:ascii="Calibri" w:eastAsia="SimSun" w:hAnsi="Calibri" w:cs="Calibri" w:hint="eastAsia"/>
          <w:color w:val="333333"/>
          <w:szCs w:val="24"/>
          <w:lang w:eastAsia="zh-CN"/>
        </w:rPr>
        <w:t>攸关方</w:t>
      </w:r>
      <w:r w:rsidRPr="00F8000D">
        <w:rPr>
          <w:rFonts w:ascii="Calibri" w:eastAsia="SimSun" w:hAnsi="Calibri" w:cs="Calibri" w:hint="eastAsia"/>
          <w:color w:val="333333"/>
          <w:szCs w:val="24"/>
          <w:lang w:eastAsia="zh-CN"/>
        </w:rPr>
        <w:t>提供安全的实验空间，</w:t>
      </w:r>
      <w:r w:rsidR="00321A7F" w:rsidRPr="00F8000D">
        <w:rPr>
          <w:rFonts w:ascii="Calibri" w:eastAsia="SimSun" w:hAnsi="Calibri" w:cs="Calibri" w:hint="eastAsia"/>
          <w:color w:val="333333"/>
          <w:szCs w:val="24"/>
          <w:lang w:eastAsia="zh-CN"/>
        </w:rPr>
        <w:t>以</w:t>
      </w:r>
      <w:r w:rsidRPr="00F8000D">
        <w:rPr>
          <w:rFonts w:ascii="Calibri" w:eastAsia="SimSun" w:hAnsi="Calibri" w:cs="Calibri" w:hint="eastAsia"/>
          <w:color w:val="333333"/>
          <w:szCs w:val="24"/>
          <w:lang w:eastAsia="zh-CN"/>
        </w:rPr>
        <w:t>鼓励创新，</w:t>
      </w:r>
      <w:r w:rsidR="00321A7F" w:rsidRPr="00F8000D">
        <w:rPr>
          <w:rFonts w:ascii="Calibri" w:eastAsia="SimSun" w:hAnsi="Calibri" w:cs="Calibri" w:hint="eastAsia"/>
          <w:color w:val="333333"/>
          <w:szCs w:val="24"/>
          <w:lang w:eastAsia="zh-CN"/>
        </w:rPr>
        <w:t>并</w:t>
      </w:r>
      <w:r w:rsidRPr="00F8000D">
        <w:rPr>
          <w:rFonts w:ascii="Calibri" w:eastAsia="SimSun" w:hAnsi="Calibri" w:cs="Calibri" w:hint="eastAsia"/>
          <w:color w:val="333333"/>
          <w:szCs w:val="24"/>
          <w:lang w:eastAsia="zh-CN"/>
        </w:rPr>
        <w:t>吸引数字生态系统的投资。</w:t>
      </w:r>
    </w:p>
    <w:p w14:paraId="7A6DD67D" w14:textId="43B9C40C" w:rsidR="009E2304" w:rsidRPr="00F8000D" w:rsidRDefault="009E2304" w:rsidP="00AB1DB4">
      <w:pPr>
        <w:pStyle w:val="enumlev1"/>
        <w:numPr>
          <w:ilvl w:val="0"/>
          <w:numId w:val="19"/>
        </w:numPr>
        <w:ind w:left="794" w:hanging="794"/>
        <w:rPr>
          <w:rFonts w:ascii="Calibri" w:eastAsia="SimSun" w:hAnsi="Calibri" w:cs="Calibri"/>
          <w:szCs w:val="24"/>
          <w:lang w:eastAsia="zh-CN"/>
        </w:rPr>
      </w:pPr>
      <w:r w:rsidRPr="00F8000D">
        <w:rPr>
          <w:rFonts w:ascii="Calibri" w:eastAsia="SimSun" w:hAnsi="Calibri" w:cs="Calibri" w:hint="eastAsia"/>
          <w:color w:val="333333"/>
          <w:szCs w:val="24"/>
          <w:lang w:eastAsia="zh-CN"/>
        </w:rPr>
        <w:t>生态系统</w:t>
      </w:r>
      <w:r w:rsidR="00321A7F" w:rsidRPr="00F8000D">
        <w:rPr>
          <w:rFonts w:ascii="Calibri" w:eastAsia="SimSun" w:hAnsi="Calibri" w:cs="Calibri" w:hint="eastAsia"/>
          <w:color w:val="333333"/>
          <w:szCs w:val="24"/>
          <w:lang w:eastAsia="zh-CN"/>
        </w:rPr>
        <w:t>举措的</w:t>
      </w:r>
      <w:r w:rsidRPr="00F8000D">
        <w:rPr>
          <w:rFonts w:ascii="Calibri" w:eastAsia="SimSun" w:hAnsi="Calibri" w:cs="Calibri" w:hint="eastAsia"/>
          <w:color w:val="333333"/>
          <w:szCs w:val="24"/>
          <w:lang w:eastAsia="zh-CN"/>
        </w:rPr>
        <w:t>加速</w:t>
      </w:r>
      <w:r w:rsidR="00321A7F" w:rsidRPr="00F8000D">
        <w:rPr>
          <w:rFonts w:ascii="Calibri" w:eastAsia="SimSun" w:hAnsi="Calibri" w:cs="Calibri"/>
          <w:color w:val="333333"/>
          <w:szCs w:val="24"/>
          <w:lang w:eastAsia="zh-CN"/>
        </w:rPr>
        <w:t xml:space="preserve"> </w:t>
      </w:r>
      <w:r w:rsidR="00B36E6D" w:rsidRPr="00B36E6D">
        <w:rPr>
          <w:rFonts w:ascii="Calibri" w:eastAsia="SimSun" w:hAnsi="Calibri" w:cs="Calibri"/>
          <w:color w:val="333333"/>
          <w:szCs w:val="24"/>
          <w:lang w:eastAsia="zh-CN"/>
        </w:rPr>
        <w:t>–</w:t>
      </w:r>
      <w:r w:rsidR="00321A7F" w:rsidRPr="00F8000D">
        <w:rPr>
          <w:rFonts w:ascii="Calibri" w:eastAsia="SimSun" w:hAnsi="Calibri" w:cs="Calibri"/>
          <w:color w:val="333333"/>
          <w:szCs w:val="24"/>
          <w:lang w:eastAsia="zh-CN"/>
        </w:rPr>
        <w:t xml:space="preserve"> </w:t>
      </w:r>
      <w:r w:rsidRPr="00F8000D">
        <w:rPr>
          <w:rFonts w:ascii="Calibri" w:eastAsia="SimSun" w:hAnsi="Calibri" w:cs="Calibri" w:hint="eastAsia"/>
          <w:color w:val="333333"/>
          <w:szCs w:val="24"/>
          <w:lang w:eastAsia="zh-CN"/>
        </w:rPr>
        <w:t>促进协作和协同，以扩大数字创新</w:t>
      </w:r>
      <w:r w:rsidR="00321A7F" w:rsidRPr="00F8000D">
        <w:rPr>
          <w:rFonts w:ascii="Calibri" w:eastAsia="SimSun" w:hAnsi="Calibri" w:cs="Calibri" w:hint="eastAsia"/>
          <w:color w:val="333333"/>
          <w:szCs w:val="24"/>
          <w:lang w:eastAsia="zh-CN"/>
        </w:rPr>
        <w:t>的规模和</w:t>
      </w:r>
      <w:r w:rsidRPr="00F8000D">
        <w:rPr>
          <w:rFonts w:ascii="Calibri" w:eastAsia="SimSun" w:hAnsi="Calibri" w:cs="Calibri" w:hint="eastAsia"/>
          <w:color w:val="333333"/>
          <w:szCs w:val="24"/>
          <w:lang w:eastAsia="zh-CN"/>
        </w:rPr>
        <w:t>实现跨部门</w:t>
      </w:r>
      <w:r w:rsidR="00321A7F" w:rsidRPr="00F8000D">
        <w:rPr>
          <w:rFonts w:ascii="Calibri" w:eastAsia="SimSun" w:hAnsi="Calibri" w:cs="Calibri" w:hint="eastAsia"/>
          <w:color w:val="333333"/>
          <w:szCs w:val="24"/>
          <w:lang w:eastAsia="zh-CN"/>
        </w:rPr>
        <w:t>的</w:t>
      </w:r>
      <w:r w:rsidRPr="00F8000D">
        <w:rPr>
          <w:rFonts w:ascii="Calibri" w:eastAsia="SimSun" w:hAnsi="Calibri" w:cs="Calibri" w:hint="eastAsia"/>
          <w:color w:val="333333"/>
          <w:szCs w:val="24"/>
          <w:lang w:eastAsia="zh-CN"/>
        </w:rPr>
        <w:t>价值</w:t>
      </w:r>
      <w:r w:rsidR="00321A7F" w:rsidRPr="00F8000D">
        <w:rPr>
          <w:rFonts w:ascii="Calibri" w:eastAsia="SimSun" w:hAnsi="Calibri" w:cs="Calibri" w:hint="eastAsia"/>
          <w:color w:val="333333"/>
          <w:szCs w:val="24"/>
          <w:lang w:eastAsia="zh-CN"/>
        </w:rPr>
        <w:t>，进而促成具有竞争力的数字经济</w:t>
      </w:r>
      <w:r w:rsidRPr="00F8000D">
        <w:rPr>
          <w:rFonts w:ascii="Calibri" w:eastAsia="SimSun" w:hAnsi="Calibri" w:cs="Calibri" w:hint="eastAsia"/>
          <w:color w:val="333333"/>
          <w:szCs w:val="24"/>
          <w:lang w:eastAsia="zh-CN"/>
        </w:rPr>
        <w:t>。</w:t>
      </w:r>
    </w:p>
    <w:p w14:paraId="3CAEBF0B" w14:textId="2EAFE10D" w:rsidR="00A41EB6" w:rsidRPr="00F8000D" w:rsidRDefault="002C07DD" w:rsidP="002C07DD">
      <w:pPr>
        <w:pStyle w:val="Heading2"/>
        <w:rPr>
          <w:lang w:eastAsia="zh-CN"/>
        </w:rPr>
      </w:pPr>
      <w:r>
        <w:rPr>
          <w:rFonts w:hint="eastAsia"/>
          <w:lang w:eastAsia="zh-CN"/>
        </w:rPr>
        <w:t>2</w:t>
      </w:r>
      <w:r>
        <w:rPr>
          <w:lang w:eastAsia="zh-CN"/>
        </w:rPr>
        <w:t>.2</w:t>
      </w:r>
      <w:r>
        <w:rPr>
          <w:lang w:eastAsia="zh-CN"/>
        </w:rPr>
        <w:tab/>
      </w:r>
      <w:r w:rsidR="00A45D00" w:rsidRPr="00F8000D">
        <w:rPr>
          <w:rFonts w:hint="eastAsia"/>
          <w:lang w:eastAsia="zh-CN"/>
        </w:rPr>
        <w:t>载体</w:t>
      </w:r>
    </w:p>
    <w:p w14:paraId="65672EC0" w14:textId="6F5A06CA" w:rsidR="000359D5" w:rsidRDefault="000359D5" w:rsidP="00530535">
      <w:pPr>
        <w:spacing w:after="120"/>
        <w:ind w:firstLineChars="200" w:firstLine="480"/>
        <w:rPr>
          <w:rFonts w:ascii="Calibri" w:eastAsia="SimSun" w:hAnsi="Calibri" w:cs="Calibri"/>
          <w:szCs w:val="24"/>
          <w:lang w:eastAsia="zh-CN"/>
        </w:rPr>
      </w:pPr>
      <w:r w:rsidRPr="00F8000D">
        <w:rPr>
          <w:rFonts w:ascii="Calibri" w:eastAsia="SimSun" w:hAnsi="Calibri" w:cs="Calibri" w:hint="eastAsia"/>
          <w:szCs w:val="24"/>
          <w:lang w:eastAsia="zh-CN"/>
        </w:rPr>
        <w:t>联盟将帮助加强各国把</w:t>
      </w:r>
      <w:r w:rsidRPr="00F8000D">
        <w:rPr>
          <w:rFonts w:ascii="Calibri" w:eastAsia="SimSun" w:hAnsi="Calibri" w:cs="Calibri" w:hint="eastAsia"/>
          <w:szCs w:val="24"/>
          <w:lang w:eastAsia="zh-CN"/>
        </w:rPr>
        <w:t>ICT</w:t>
      </w:r>
      <w:r w:rsidRPr="00F8000D">
        <w:rPr>
          <w:rFonts w:ascii="Calibri" w:eastAsia="SimSun" w:hAnsi="Calibri" w:cs="Calibri" w:hint="eastAsia"/>
          <w:szCs w:val="24"/>
          <w:lang w:eastAsia="zh-CN"/>
        </w:rPr>
        <w:t>创新</w:t>
      </w:r>
      <w:r w:rsidR="00A45D00" w:rsidRPr="00F8000D">
        <w:rPr>
          <w:rFonts w:ascii="Calibri" w:eastAsia="SimSun" w:hAnsi="Calibri" w:cs="Calibri" w:hint="eastAsia"/>
          <w:szCs w:val="24"/>
          <w:lang w:eastAsia="zh-CN"/>
        </w:rPr>
        <w:t>纳</w:t>
      </w:r>
      <w:r w:rsidRPr="00F8000D">
        <w:rPr>
          <w:rFonts w:ascii="Calibri" w:eastAsia="SimSun" w:hAnsi="Calibri" w:cs="Calibri" w:hint="eastAsia"/>
          <w:szCs w:val="24"/>
          <w:lang w:eastAsia="zh-CN"/>
        </w:rPr>
        <w:t>入国</w:t>
      </w:r>
      <w:r w:rsidR="00A45D00" w:rsidRPr="00F8000D">
        <w:rPr>
          <w:rFonts w:ascii="Calibri" w:eastAsia="SimSun" w:hAnsi="Calibri" w:cs="Calibri" w:hint="eastAsia"/>
          <w:szCs w:val="24"/>
          <w:lang w:eastAsia="zh-CN"/>
        </w:rPr>
        <w:t>家</w:t>
      </w:r>
      <w:r w:rsidRPr="00F8000D">
        <w:rPr>
          <w:rFonts w:ascii="Calibri" w:eastAsia="SimSun" w:hAnsi="Calibri" w:cs="Calibri" w:hint="eastAsia"/>
          <w:szCs w:val="24"/>
          <w:lang w:eastAsia="zh-CN"/>
        </w:rPr>
        <w:t>发展议程的能力，</w:t>
      </w:r>
      <w:r w:rsidR="00A45D00" w:rsidRPr="00F8000D">
        <w:rPr>
          <w:rFonts w:ascii="Calibri" w:eastAsia="SimSun" w:hAnsi="Calibri" w:cs="Calibri" w:hint="eastAsia"/>
          <w:szCs w:val="24"/>
          <w:lang w:eastAsia="zh-CN"/>
        </w:rPr>
        <w:t>并</w:t>
      </w:r>
      <w:r w:rsidRPr="00F8000D">
        <w:rPr>
          <w:rFonts w:ascii="Calibri" w:eastAsia="SimSun" w:hAnsi="Calibri" w:cs="Calibri" w:hint="eastAsia"/>
          <w:szCs w:val="24"/>
          <w:lang w:eastAsia="zh-CN"/>
        </w:rPr>
        <w:t>在最相关和</w:t>
      </w:r>
      <w:r w:rsidR="00A45D00" w:rsidRPr="00F8000D">
        <w:rPr>
          <w:rFonts w:ascii="Calibri" w:eastAsia="SimSun" w:hAnsi="Calibri" w:cs="Calibri" w:hint="eastAsia"/>
          <w:szCs w:val="24"/>
          <w:lang w:eastAsia="zh-CN"/>
        </w:rPr>
        <w:t>最</w:t>
      </w:r>
      <w:r w:rsidRPr="00F8000D">
        <w:rPr>
          <w:rFonts w:ascii="Calibri" w:eastAsia="SimSun" w:hAnsi="Calibri" w:cs="Calibri" w:hint="eastAsia"/>
          <w:szCs w:val="24"/>
          <w:lang w:eastAsia="zh-CN"/>
        </w:rPr>
        <w:t>可持续的国家层面建设</w:t>
      </w:r>
      <w:r w:rsidR="00DB22A4" w:rsidRPr="00F8000D">
        <w:rPr>
          <w:rFonts w:ascii="Calibri" w:eastAsia="SimSun" w:hAnsi="Calibri" w:cs="Calibri" w:hint="eastAsia"/>
          <w:szCs w:val="24"/>
          <w:lang w:eastAsia="zh-CN"/>
        </w:rPr>
        <w:t>人员</w:t>
      </w:r>
      <w:r w:rsidRPr="00F8000D">
        <w:rPr>
          <w:rFonts w:ascii="Calibri" w:eastAsia="SimSun" w:hAnsi="Calibri" w:cs="Calibri" w:hint="eastAsia"/>
          <w:szCs w:val="24"/>
          <w:lang w:eastAsia="zh-CN"/>
        </w:rPr>
        <w:t>以及机构能力。</w:t>
      </w:r>
    </w:p>
    <w:p w14:paraId="4A06ADB5" w14:textId="7C6E08C5" w:rsidR="00974BFD" w:rsidRPr="00974BFD" w:rsidRDefault="00974BFD" w:rsidP="00530535">
      <w:pPr>
        <w:spacing w:after="120"/>
        <w:ind w:firstLineChars="200" w:firstLine="480"/>
        <w:rPr>
          <w:rFonts w:ascii="Calibri" w:eastAsia="SimSun" w:hAnsi="Calibri" w:cs="Calibri"/>
          <w:szCs w:val="24"/>
          <w:lang w:eastAsia="zh-CN"/>
        </w:rPr>
      </w:pPr>
      <w:r w:rsidRPr="00974BFD">
        <w:rPr>
          <w:rFonts w:ascii="Calibri" w:eastAsia="SimSun" w:hAnsi="Calibri" w:cs="Calibri"/>
          <w:color w:val="2F2F2F"/>
          <w:szCs w:val="24"/>
          <w:shd w:val="clear" w:color="auto" w:fill="FFFFFF"/>
          <w:lang w:eastAsia="zh-CN"/>
        </w:rPr>
        <w:t>联盟将通过三种主要工具来实现所需的能</w:t>
      </w:r>
      <w:r w:rsidRPr="00974BFD">
        <w:rPr>
          <w:rFonts w:ascii="Calibri" w:eastAsia="SimSun" w:hAnsi="Calibri" w:cs="Calibri" w:hint="eastAsia"/>
          <w:color w:val="2F2F2F"/>
          <w:szCs w:val="24"/>
          <w:shd w:val="clear" w:color="auto" w:fill="FFFFFF"/>
          <w:lang w:eastAsia="zh-CN"/>
        </w:rPr>
        <w:t>力</w:t>
      </w:r>
      <w:r w:rsidR="00530535">
        <w:rPr>
          <w:rFonts w:ascii="Calibri" w:eastAsia="SimSun" w:hAnsi="Calibri" w:cs="Calibri" w:hint="eastAsia"/>
          <w:color w:val="2F2F2F"/>
          <w:szCs w:val="24"/>
          <w:shd w:val="clear" w:color="auto" w:fill="FFFFFF"/>
          <w:lang w:eastAsia="zh-CN"/>
        </w:rPr>
        <w:t>：</w:t>
      </w:r>
    </w:p>
    <w:p w14:paraId="0DAF3FEE" w14:textId="756A3A34" w:rsidR="00A45D00" w:rsidRPr="002C07DD" w:rsidRDefault="002C07DD" w:rsidP="002C07DD">
      <w:pPr>
        <w:pStyle w:val="enumlev1"/>
        <w:rPr>
          <w:rFonts w:ascii="Calibri" w:eastAsia="SimSun" w:hAnsi="Calibri" w:cs="Calibri"/>
          <w:lang w:val="fr-FR" w:eastAsia="zh-CN"/>
        </w:rPr>
      </w:pPr>
      <w:r w:rsidRPr="002C07DD">
        <w:rPr>
          <w:rFonts w:ascii="Calibri" w:eastAsia="SimSun" w:hAnsi="Calibri" w:cs="Calibri" w:hint="eastAsia"/>
          <w:lang w:val="fr-FR" w:eastAsia="zh-CN"/>
        </w:rPr>
        <w:t>1</w:t>
      </w:r>
      <w:r w:rsidRPr="002C07DD">
        <w:rPr>
          <w:rFonts w:ascii="Calibri" w:eastAsia="SimSun" w:hAnsi="Calibri" w:cs="Calibri"/>
          <w:lang w:val="fr-FR" w:eastAsia="zh-CN"/>
        </w:rPr>
        <w:t>)</w:t>
      </w:r>
      <w:r w:rsidRPr="002C07DD">
        <w:rPr>
          <w:rFonts w:ascii="Calibri" w:eastAsia="SimSun" w:hAnsi="Calibri" w:cs="Calibri"/>
          <w:lang w:val="fr-FR" w:eastAsia="zh-CN"/>
        </w:rPr>
        <w:tab/>
      </w:r>
      <w:r w:rsidR="001F4B43" w:rsidRPr="00B36E6D">
        <w:rPr>
          <w:rFonts w:ascii="Calibri" w:eastAsia="SimSun" w:hAnsi="Calibri" w:cs="Calibri" w:hint="eastAsia"/>
          <w:b/>
          <w:bCs/>
          <w:lang w:val="fr-FR" w:eastAsia="zh-CN"/>
        </w:rPr>
        <w:t>数字</w:t>
      </w:r>
      <w:r w:rsidR="00A45D00" w:rsidRPr="00B36E6D">
        <w:rPr>
          <w:rFonts w:ascii="Calibri" w:eastAsia="SimSun" w:hAnsi="Calibri" w:cs="Calibri" w:hint="eastAsia"/>
          <w:b/>
          <w:bCs/>
          <w:lang w:val="fr-FR" w:eastAsia="zh-CN"/>
        </w:rPr>
        <w:t>化</w:t>
      </w:r>
      <w:r w:rsidR="001F4B43" w:rsidRPr="00B36E6D">
        <w:rPr>
          <w:rFonts w:ascii="Calibri" w:eastAsia="SimSun" w:hAnsi="Calibri" w:cs="Calibri" w:hint="eastAsia"/>
          <w:b/>
          <w:bCs/>
          <w:lang w:val="fr-FR" w:eastAsia="zh-CN"/>
        </w:rPr>
        <w:t>转型实验室</w:t>
      </w:r>
      <w:r w:rsidR="001F4B43" w:rsidRPr="002C07DD">
        <w:rPr>
          <w:rFonts w:ascii="Calibri" w:eastAsia="SimSun" w:hAnsi="Calibri" w:cs="Calibri" w:hint="eastAsia"/>
          <w:lang w:val="fr-FR" w:eastAsia="zh-CN"/>
        </w:rPr>
        <w:t>：数字</w:t>
      </w:r>
      <w:r w:rsidR="00A45D00" w:rsidRPr="002C07DD">
        <w:rPr>
          <w:rFonts w:ascii="Calibri" w:eastAsia="SimSun" w:hAnsi="Calibri" w:cs="Calibri" w:hint="eastAsia"/>
          <w:lang w:val="fr-FR" w:eastAsia="zh-CN"/>
        </w:rPr>
        <w:t>化</w:t>
      </w:r>
      <w:r w:rsidR="001F4B43" w:rsidRPr="002C07DD">
        <w:rPr>
          <w:rFonts w:ascii="Calibri" w:eastAsia="SimSun" w:hAnsi="Calibri" w:cs="Calibri" w:hint="eastAsia"/>
          <w:lang w:val="fr-FR" w:eastAsia="zh-CN"/>
        </w:rPr>
        <w:t>转型实验室（</w:t>
      </w:r>
      <w:r w:rsidR="001F4B43" w:rsidRPr="002C07DD">
        <w:rPr>
          <w:rFonts w:ascii="Calibri" w:eastAsia="SimSun" w:hAnsi="Calibri" w:cs="Calibri" w:hint="eastAsia"/>
          <w:lang w:val="fr-FR" w:eastAsia="zh-CN"/>
        </w:rPr>
        <w:t>DT</w:t>
      </w:r>
      <w:r w:rsidR="00A45D00" w:rsidRPr="002C07DD">
        <w:rPr>
          <w:rFonts w:ascii="Calibri" w:eastAsia="SimSun" w:hAnsi="Calibri" w:cs="Calibri" w:hint="eastAsia"/>
          <w:lang w:val="fr-FR" w:eastAsia="zh-CN"/>
        </w:rPr>
        <w:t>实验室</w:t>
      </w:r>
      <w:r w:rsidR="001F4B43" w:rsidRPr="002C07DD">
        <w:rPr>
          <w:rFonts w:ascii="Calibri" w:eastAsia="SimSun" w:hAnsi="Calibri" w:cs="Calibri" w:hint="eastAsia"/>
          <w:lang w:val="fr-FR" w:eastAsia="zh-CN"/>
        </w:rPr>
        <w:t>）</w:t>
      </w:r>
      <w:r w:rsidR="00A45D00" w:rsidRPr="002C07DD">
        <w:rPr>
          <w:rFonts w:ascii="Calibri" w:eastAsia="SimSun" w:hAnsi="Calibri" w:cs="Calibri" w:hint="eastAsia"/>
          <w:lang w:val="fr-FR" w:eastAsia="zh-CN"/>
        </w:rPr>
        <w:t>将支持中心网络的设计和实施，并根据要求提供技术援助，以使目前在沙箱方面缺乏关键能力和开发举措的国家能够加快数字化发展。实验室将设在日内瓦，可通过虚拟方式进入，为</w:t>
      </w:r>
      <w:r w:rsidR="00A45D00" w:rsidRPr="002C07DD">
        <w:rPr>
          <w:rFonts w:ascii="Calibri" w:eastAsia="SimSun" w:hAnsi="Calibri" w:cs="Calibri"/>
          <w:lang w:val="fr-FR" w:eastAsia="zh-CN"/>
        </w:rPr>
        <w:t>BDT</w:t>
      </w:r>
      <w:r w:rsidR="00A45D00" w:rsidRPr="002C07DD">
        <w:rPr>
          <w:rFonts w:ascii="Calibri" w:eastAsia="SimSun" w:hAnsi="Calibri" w:cs="Calibri" w:hint="eastAsia"/>
          <w:lang w:val="fr-FR" w:eastAsia="zh-CN"/>
        </w:rPr>
        <w:t>员工及各国提供创新服务。</w:t>
      </w:r>
      <w:r w:rsidR="00A45D00" w:rsidRPr="002C07DD">
        <w:rPr>
          <w:rFonts w:ascii="Calibri" w:eastAsia="SimSun" w:hAnsi="Calibri" w:cs="Calibri"/>
          <w:lang w:val="fr-FR" w:eastAsia="zh-CN"/>
        </w:rPr>
        <w:t>BDT</w:t>
      </w:r>
      <w:r w:rsidR="00A45D00" w:rsidRPr="002C07DD">
        <w:rPr>
          <w:rFonts w:ascii="Calibri" w:eastAsia="SimSun" w:hAnsi="Calibri" w:cs="Calibri" w:hint="eastAsia"/>
          <w:lang w:val="fr-FR" w:eastAsia="zh-CN"/>
        </w:rPr>
        <w:t>将从改进其产品和服务中受益，使该局成为支持发展中国家数字化转型的首要机构。</w:t>
      </w:r>
    </w:p>
    <w:p w14:paraId="4C89E979" w14:textId="4FCF8499" w:rsidR="004C154B" w:rsidRPr="002C07DD" w:rsidRDefault="002C07DD" w:rsidP="002C07DD">
      <w:pPr>
        <w:pStyle w:val="enumlev1"/>
        <w:rPr>
          <w:rFonts w:ascii="Calibri" w:eastAsia="SimSun" w:hAnsi="Calibri" w:cs="Calibri"/>
          <w:lang w:val="fr-FR" w:eastAsia="zh-CN"/>
        </w:rPr>
      </w:pPr>
      <w:r>
        <w:rPr>
          <w:rFonts w:ascii="Calibri" w:eastAsia="SimSun" w:hAnsi="Calibri" w:cs="Calibri" w:hint="eastAsia"/>
          <w:lang w:val="fr-FR" w:eastAsia="zh-CN"/>
        </w:rPr>
        <w:t>2</w:t>
      </w:r>
      <w:r>
        <w:rPr>
          <w:rFonts w:ascii="Calibri" w:eastAsia="SimSun" w:hAnsi="Calibri" w:cs="Calibri"/>
          <w:lang w:val="fr-FR" w:eastAsia="zh-CN"/>
        </w:rPr>
        <w:t>)</w:t>
      </w:r>
      <w:r>
        <w:rPr>
          <w:rFonts w:ascii="Calibri" w:eastAsia="SimSun" w:hAnsi="Calibri" w:cs="Calibri"/>
          <w:lang w:val="fr-FR" w:eastAsia="zh-CN"/>
        </w:rPr>
        <w:tab/>
      </w:r>
      <w:r w:rsidR="001F4B43" w:rsidRPr="00B36E6D">
        <w:rPr>
          <w:rFonts w:ascii="Calibri" w:eastAsia="SimSun" w:hAnsi="Calibri" w:cs="Calibri" w:hint="eastAsia"/>
          <w:b/>
          <w:bCs/>
          <w:lang w:val="fr-FR" w:eastAsia="zh-CN"/>
        </w:rPr>
        <w:t>加速中心网络</w:t>
      </w:r>
      <w:r w:rsidR="001F4B43" w:rsidRPr="002C07DD">
        <w:rPr>
          <w:rFonts w:ascii="Calibri" w:eastAsia="SimSun" w:hAnsi="Calibri" w:cs="Calibri" w:hint="eastAsia"/>
          <w:lang w:val="fr-FR" w:eastAsia="zh-CN"/>
        </w:rPr>
        <w:t>：</w:t>
      </w:r>
      <w:r w:rsidR="00D83554" w:rsidRPr="00DF6946">
        <w:rPr>
          <w:rFonts w:ascii="Calibri" w:eastAsia="SimSun" w:hAnsi="Calibri" w:cs="Calibri" w:hint="eastAsia"/>
          <w:szCs w:val="24"/>
          <w:lang w:val="en-US" w:eastAsia="zh-CN"/>
        </w:rPr>
        <w:t>网络将提高全球、各区域和各国家在技术、政策和旗舰项目开发方面的创新能力。</w:t>
      </w:r>
      <w:r w:rsidR="00D83554" w:rsidRPr="00DF6946">
        <w:rPr>
          <w:rFonts w:ascii="Calibri" w:eastAsia="SimSun" w:hAnsi="Calibri" w:cs="Calibri"/>
          <w:szCs w:val="24"/>
          <w:lang w:val="en-US" w:eastAsia="zh-CN"/>
        </w:rPr>
        <w:t>各中心将通过一种独特的生态系统思维方法，结合感性思维、系统思维和设计思维这三种公认的方法中的优点，加速数字化转型。这些中心还将放大地方能力，加速地方创新、创业和经济数字化，以提高经济部门的竞争力。</w:t>
      </w:r>
    </w:p>
    <w:p w14:paraId="1ED14712" w14:textId="655D315A" w:rsidR="003A251D" w:rsidRPr="002C07DD" w:rsidRDefault="002C07DD" w:rsidP="002C07DD">
      <w:pPr>
        <w:pStyle w:val="enumlev1"/>
        <w:rPr>
          <w:rFonts w:ascii="Calibri" w:eastAsia="SimSun" w:hAnsi="Calibri" w:cs="Calibri"/>
          <w:lang w:val="fr-FR" w:eastAsia="zh-CN"/>
        </w:rPr>
      </w:pPr>
      <w:r>
        <w:rPr>
          <w:rFonts w:ascii="Calibri" w:eastAsia="SimSun" w:hAnsi="Calibri" w:cs="Calibri" w:hint="eastAsia"/>
          <w:lang w:val="fr-FR" w:eastAsia="zh-CN"/>
        </w:rPr>
        <w:t>3</w:t>
      </w:r>
      <w:r>
        <w:rPr>
          <w:rFonts w:ascii="Calibri" w:eastAsia="SimSun" w:hAnsi="Calibri" w:cs="Calibri"/>
          <w:lang w:val="fr-FR" w:eastAsia="zh-CN"/>
        </w:rPr>
        <w:t>)</w:t>
      </w:r>
      <w:r>
        <w:rPr>
          <w:rFonts w:ascii="Calibri" w:eastAsia="SimSun" w:hAnsi="Calibri" w:cs="Calibri"/>
          <w:lang w:val="fr-FR" w:eastAsia="zh-CN"/>
        </w:rPr>
        <w:tab/>
      </w:r>
      <w:r w:rsidR="0072109A" w:rsidRPr="00B36E6D">
        <w:rPr>
          <w:rFonts w:ascii="Calibri" w:eastAsia="SimSun" w:hAnsi="Calibri" w:cs="Calibri" w:hint="eastAsia"/>
          <w:b/>
          <w:bCs/>
          <w:lang w:val="fr-FR" w:eastAsia="zh-CN"/>
        </w:rPr>
        <w:t>数字化创新</w:t>
      </w:r>
      <w:r w:rsidR="003A251D" w:rsidRPr="00B36E6D">
        <w:rPr>
          <w:rFonts w:ascii="Calibri" w:eastAsia="SimSun" w:hAnsi="Calibri" w:cs="Calibri" w:hint="eastAsia"/>
          <w:b/>
          <w:bCs/>
          <w:lang w:val="fr-FR" w:eastAsia="zh-CN"/>
        </w:rPr>
        <w:t>委员</w:t>
      </w:r>
      <w:r w:rsidR="0072109A" w:rsidRPr="00B36E6D">
        <w:rPr>
          <w:rFonts w:ascii="Calibri" w:eastAsia="SimSun" w:hAnsi="Calibri" w:cs="Calibri" w:hint="eastAsia"/>
          <w:b/>
          <w:bCs/>
          <w:lang w:val="fr-FR" w:eastAsia="zh-CN"/>
        </w:rPr>
        <w:t>会</w:t>
      </w:r>
      <w:r w:rsidR="0072109A" w:rsidRPr="002C07DD">
        <w:rPr>
          <w:rFonts w:ascii="Calibri" w:eastAsia="SimSun" w:hAnsi="Calibri" w:cs="Calibri" w:hint="eastAsia"/>
          <w:lang w:val="fr-FR" w:eastAsia="zh-CN"/>
        </w:rPr>
        <w:t>：</w:t>
      </w:r>
      <w:r w:rsidR="003A251D" w:rsidRPr="002C07DD">
        <w:rPr>
          <w:rFonts w:ascii="Calibri" w:eastAsia="SimSun" w:hAnsi="Calibri" w:cs="Calibri" w:hint="eastAsia"/>
          <w:lang w:val="fr-FR" w:eastAsia="zh-CN"/>
        </w:rPr>
        <w:t>委员</w:t>
      </w:r>
      <w:r w:rsidR="0072109A" w:rsidRPr="002C07DD">
        <w:rPr>
          <w:rFonts w:ascii="Calibri" w:eastAsia="SimSun" w:hAnsi="Calibri" w:cs="Calibri" w:hint="eastAsia"/>
          <w:lang w:val="fr-FR" w:eastAsia="zh-CN"/>
        </w:rPr>
        <w:t>会将指导联盟的工作，</w:t>
      </w:r>
      <w:r w:rsidR="003A251D" w:rsidRPr="002C07DD">
        <w:rPr>
          <w:rFonts w:ascii="Calibri" w:eastAsia="SimSun" w:hAnsi="Calibri" w:cs="Calibri" w:hint="eastAsia"/>
          <w:lang w:val="fr-FR" w:eastAsia="zh-CN"/>
        </w:rPr>
        <w:t>并</w:t>
      </w:r>
      <w:r w:rsidR="0072109A" w:rsidRPr="002C07DD">
        <w:rPr>
          <w:rFonts w:ascii="Calibri" w:eastAsia="SimSun" w:hAnsi="Calibri" w:cs="Calibri" w:hint="eastAsia"/>
          <w:lang w:val="fr-FR" w:eastAsia="zh-CN"/>
        </w:rPr>
        <w:t>保证其有效性，问责制和合理决策</w:t>
      </w:r>
      <w:r w:rsidR="003A251D" w:rsidRPr="002C07DD">
        <w:rPr>
          <w:rFonts w:ascii="Calibri" w:eastAsia="SimSun" w:hAnsi="Calibri" w:cs="Calibri" w:hint="eastAsia"/>
          <w:lang w:val="fr-FR" w:eastAsia="zh-CN"/>
        </w:rPr>
        <w:t>，以加速《基加利行动计划》的实施</w:t>
      </w:r>
      <w:r w:rsidR="0072109A" w:rsidRPr="002C07DD">
        <w:rPr>
          <w:rFonts w:ascii="Calibri" w:eastAsia="SimSun" w:hAnsi="Calibri" w:cs="Calibri" w:hint="eastAsia"/>
          <w:lang w:val="fr-FR" w:eastAsia="zh-CN"/>
        </w:rPr>
        <w:t>。</w:t>
      </w:r>
      <w:r w:rsidR="003A251D" w:rsidRPr="002C07DD">
        <w:rPr>
          <w:rFonts w:ascii="Calibri" w:eastAsia="SimSun" w:hAnsi="Calibri" w:cs="Calibri" w:hint="eastAsia"/>
          <w:lang w:val="fr-FR" w:eastAsia="zh-CN"/>
        </w:rPr>
        <w:t>委员会将促进高层协调，并在联合国层面以及区域和国际组织中进行全球倡导。委员会</w:t>
      </w:r>
      <w:r w:rsidR="0072109A" w:rsidRPr="002C07DD">
        <w:rPr>
          <w:rFonts w:ascii="Calibri" w:eastAsia="SimSun" w:hAnsi="Calibri" w:cs="Calibri" w:hint="eastAsia"/>
          <w:lang w:val="fr-FR" w:eastAsia="zh-CN"/>
        </w:rPr>
        <w:t>将</w:t>
      </w:r>
      <w:r w:rsidR="003A251D" w:rsidRPr="002C07DD">
        <w:rPr>
          <w:rFonts w:ascii="Calibri" w:eastAsia="SimSun" w:hAnsi="Calibri" w:cs="Calibri" w:hint="eastAsia"/>
          <w:lang w:val="fr-FR" w:eastAsia="zh-CN"/>
        </w:rPr>
        <w:t>利用其影响力，帮助调动资源和合作伙伴关系，分享经验教训，创建一个全球学习社区的环境。</w:t>
      </w:r>
    </w:p>
    <w:p w14:paraId="4F9FCD2B" w14:textId="3702836D" w:rsidR="00A41EB6" w:rsidRPr="002C07DD" w:rsidRDefault="002C07DD" w:rsidP="002C07DD">
      <w:pPr>
        <w:pStyle w:val="Heading2"/>
        <w:rPr>
          <w:rFonts w:ascii="Calibri" w:eastAsia="SimSun" w:hAnsi="Calibri" w:cs="Calibri"/>
          <w:bCs/>
          <w:szCs w:val="24"/>
          <w:lang w:eastAsia="zh-CN"/>
        </w:rPr>
      </w:pPr>
      <w:r w:rsidRPr="002C07DD">
        <w:rPr>
          <w:rFonts w:ascii="Calibri" w:eastAsia="SimSun" w:hAnsi="Calibri" w:cs="Calibri" w:hint="eastAsia"/>
          <w:szCs w:val="24"/>
          <w:lang w:eastAsia="zh-CN"/>
        </w:rPr>
        <w:t>2</w:t>
      </w:r>
      <w:r w:rsidRPr="002C07DD">
        <w:rPr>
          <w:rFonts w:ascii="Calibri" w:eastAsia="SimSun" w:hAnsi="Calibri" w:cs="Calibri"/>
          <w:szCs w:val="24"/>
          <w:lang w:eastAsia="zh-CN"/>
        </w:rPr>
        <w:t>.3</w:t>
      </w:r>
      <w:r>
        <w:rPr>
          <w:rFonts w:ascii="Calibri" w:eastAsia="SimSun" w:hAnsi="Calibri" w:cs="Calibri"/>
          <w:b w:val="0"/>
          <w:bCs/>
          <w:szCs w:val="24"/>
          <w:lang w:eastAsia="zh-CN"/>
        </w:rPr>
        <w:tab/>
      </w:r>
      <w:r w:rsidR="009E2304" w:rsidRPr="002C07DD">
        <w:rPr>
          <w:rFonts w:ascii="Calibri" w:eastAsia="SimSun" w:hAnsi="Calibri" w:cs="Calibri" w:hint="eastAsia"/>
          <w:bCs/>
          <w:szCs w:val="24"/>
          <w:lang w:eastAsia="zh-CN"/>
        </w:rPr>
        <w:t>关于加速中心和联盟的其他信息</w:t>
      </w:r>
    </w:p>
    <w:p w14:paraId="67BD65AC" w14:textId="7FD74DD0" w:rsidR="00C81BBB" w:rsidRDefault="00285E7F" w:rsidP="002C07DD">
      <w:pPr>
        <w:pStyle w:val="PlainText"/>
        <w:spacing w:before="120" w:after="120"/>
        <w:ind w:firstLineChars="200" w:firstLine="480"/>
        <w:rPr>
          <w:rFonts w:asciiTheme="minorHAnsi" w:hAnsiTheme="minorHAnsi"/>
          <w:sz w:val="24"/>
          <w:szCs w:val="24"/>
        </w:rPr>
      </w:pPr>
      <w:r w:rsidRPr="00F8000D">
        <w:rPr>
          <w:rFonts w:eastAsia="SimSun" w:cs="Calibri" w:hint="eastAsia"/>
          <w:sz w:val="24"/>
          <w:szCs w:val="24"/>
        </w:rPr>
        <w:t>可以满足成员国需求</w:t>
      </w:r>
      <w:r w:rsidR="00354EBE" w:rsidRPr="00F8000D">
        <w:rPr>
          <w:rFonts w:eastAsia="SimSun" w:cs="Calibri" w:hint="eastAsia"/>
          <w:sz w:val="24"/>
          <w:szCs w:val="24"/>
        </w:rPr>
        <w:t>的加速中心</w:t>
      </w:r>
      <w:r w:rsidR="00C81BBB" w:rsidRPr="00F8000D">
        <w:rPr>
          <w:rFonts w:eastAsia="SimSun" w:cs="Calibri" w:hint="eastAsia"/>
          <w:sz w:val="24"/>
          <w:szCs w:val="24"/>
        </w:rPr>
        <w:t>有几种</w:t>
      </w:r>
      <w:proofErr w:type="gramStart"/>
      <w:r w:rsidR="00C81BBB" w:rsidRPr="00F8000D">
        <w:rPr>
          <w:rFonts w:eastAsia="SimSun" w:cs="Calibri" w:hint="eastAsia"/>
          <w:sz w:val="24"/>
          <w:szCs w:val="24"/>
        </w:rPr>
        <w:t>类型—</w:t>
      </w:r>
      <w:r w:rsidR="00354EBE" w:rsidRPr="00F8000D">
        <w:rPr>
          <w:rFonts w:eastAsia="SimSun" w:cs="Calibri" w:hint="eastAsia"/>
          <w:sz w:val="24"/>
          <w:szCs w:val="24"/>
        </w:rPr>
        <w:t>其</w:t>
      </w:r>
      <w:r w:rsidR="00C81BBB" w:rsidRPr="00F8000D">
        <w:rPr>
          <w:rFonts w:eastAsia="SimSun" w:cs="Calibri" w:hint="eastAsia"/>
          <w:sz w:val="24"/>
          <w:szCs w:val="24"/>
        </w:rPr>
        <w:t>模式</w:t>
      </w:r>
      <w:proofErr w:type="gramEnd"/>
      <w:r w:rsidR="00C81BBB" w:rsidRPr="00F8000D">
        <w:rPr>
          <w:rFonts w:eastAsia="SimSun" w:cs="Calibri" w:hint="eastAsia"/>
          <w:sz w:val="24"/>
          <w:szCs w:val="24"/>
        </w:rPr>
        <w:t>是灵活的，中心的实际名称将取决于申请</w:t>
      </w:r>
      <w:r w:rsidR="00354EBE" w:rsidRPr="00F8000D">
        <w:rPr>
          <w:rFonts w:eastAsia="SimSun" w:cs="Calibri" w:hint="eastAsia"/>
          <w:sz w:val="24"/>
          <w:szCs w:val="24"/>
        </w:rPr>
        <w:t>方</w:t>
      </w:r>
      <w:r w:rsidR="00C81BBB" w:rsidRPr="00F8000D">
        <w:rPr>
          <w:rFonts w:eastAsia="SimSun" w:cs="Calibri" w:hint="eastAsia"/>
          <w:sz w:val="24"/>
          <w:szCs w:val="24"/>
        </w:rPr>
        <w:t>。</w:t>
      </w:r>
      <w:r w:rsidR="006762F8" w:rsidRPr="00AA07C3">
        <w:rPr>
          <w:lang w:val="fr-FR"/>
        </w:rPr>
        <w:br w:type="page"/>
      </w:r>
    </w:p>
    <w:tbl>
      <w:tblPr>
        <w:tblStyle w:val="TableGrid"/>
        <w:tblW w:w="9493" w:type="dxa"/>
        <w:tblLayout w:type="fixed"/>
        <w:tblLook w:val="04A0" w:firstRow="1" w:lastRow="0" w:firstColumn="1" w:lastColumn="0" w:noHBand="0" w:noVBand="1"/>
      </w:tblPr>
      <w:tblGrid>
        <w:gridCol w:w="1435"/>
        <w:gridCol w:w="1350"/>
        <w:gridCol w:w="900"/>
        <w:gridCol w:w="540"/>
        <w:gridCol w:w="720"/>
        <w:gridCol w:w="720"/>
        <w:gridCol w:w="540"/>
        <w:gridCol w:w="900"/>
        <w:gridCol w:w="2388"/>
      </w:tblGrid>
      <w:tr w:rsidR="00A41EB6" w:rsidRPr="009B5792" w14:paraId="18B63F84" w14:textId="77777777" w:rsidTr="00C23140">
        <w:trPr>
          <w:trHeight w:val="53"/>
        </w:trPr>
        <w:tc>
          <w:tcPr>
            <w:tcW w:w="1435" w:type="dxa"/>
            <w:vMerge w:val="restart"/>
          </w:tcPr>
          <w:p w14:paraId="42FC330B" w14:textId="4B3AF72D" w:rsidR="00C81BBB" w:rsidRPr="00197A7E" w:rsidRDefault="00C81BBB" w:rsidP="00C23140">
            <w:pPr>
              <w:pStyle w:val="PlainText"/>
              <w:spacing w:before="120" w:after="120"/>
              <w:rPr>
                <w:rFonts w:eastAsia="SimSun" w:cs="Calibri"/>
                <w:b/>
                <w:bCs/>
                <w:sz w:val="18"/>
                <w:szCs w:val="18"/>
                <w:lang w:val="en-GB"/>
              </w:rPr>
            </w:pPr>
            <w:r w:rsidRPr="00197A7E">
              <w:rPr>
                <w:rFonts w:eastAsia="SimSun" w:cs="Calibri" w:hint="eastAsia"/>
                <w:b/>
                <w:bCs/>
                <w:sz w:val="18"/>
                <w:szCs w:val="18"/>
                <w:lang w:val="en-GB"/>
              </w:rPr>
              <w:lastRenderedPageBreak/>
              <w:t>中心类</w:t>
            </w:r>
            <w:r w:rsidR="00285E7F" w:rsidRPr="00197A7E">
              <w:rPr>
                <w:rFonts w:eastAsia="SimSun" w:cs="Calibri" w:hint="eastAsia"/>
                <w:b/>
                <w:bCs/>
                <w:sz w:val="18"/>
                <w:szCs w:val="18"/>
                <w:lang w:val="en-GB"/>
              </w:rPr>
              <w:t>型</w:t>
            </w:r>
          </w:p>
        </w:tc>
        <w:tc>
          <w:tcPr>
            <w:tcW w:w="1350" w:type="dxa"/>
            <w:vMerge w:val="restart"/>
            <w:textDirection w:val="btLr"/>
          </w:tcPr>
          <w:p w14:paraId="603F0D34" w14:textId="6BD00A83" w:rsidR="00A41EB6" w:rsidRPr="00197A7E" w:rsidRDefault="00285E7F" w:rsidP="00C23140">
            <w:pPr>
              <w:pStyle w:val="PlainText"/>
              <w:spacing w:before="120" w:after="120"/>
              <w:ind w:left="113" w:right="113"/>
              <w:rPr>
                <w:rFonts w:eastAsia="SimSun" w:cs="Calibri"/>
                <w:b/>
                <w:bCs/>
                <w:sz w:val="18"/>
                <w:szCs w:val="18"/>
                <w:lang w:val="en-GB"/>
              </w:rPr>
            </w:pPr>
            <w:r w:rsidRPr="00197A7E">
              <w:rPr>
                <w:rFonts w:eastAsia="SimSun" w:cs="Calibri" w:hint="eastAsia"/>
                <w:b/>
                <w:bCs/>
                <w:sz w:val="18"/>
                <w:szCs w:val="18"/>
                <w:lang w:val="en-GB"/>
              </w:rPr>
              <w:t>所有权</w:t>
            </w:r>
          </w:p>
        </w:tc>
        <w:tc>
          <w:tcPr>
            <w:tcW w:w="900" w:type="dxa"/>
            <w:vMerge w:val="restart"/>
            <w:textDirection w:val="btLr"/>
          </w:tcPr>
          <w:p w14:paraId="6DEA666B" w14:textId="1F5F80E8" w:rsidR="00A41EB6" w:rsidRPr="00197A7E" w:rsidRDefault="00285E7F" w:rsidP="00C23140">
            <w:pPr>
              <w:pStyle w:val="PlainText"/>
              <w:spacing w:before="120" w:after="120"/>
              <w:ind w:left="113" w:right="113"/>
              <w:rPr>
                <w:rFonts w:eastAsia="SimSun" w:cs="Calibri"/>
                <w:b/>
                <w:bCs/>
                <w:sz w:val="18"/>
                <w:szCs w:val="18"/>
                <w:lang w:val="en-GB"/>
              </w:rPr>
            </w:pPr>
            <w:r w:rsidRPr="00197A7E">
              <w:rPr>
                <w:rFonts w:eastAsia="SimSun" w:cs="Calibri" w:hint="eastAsia"/>
                <w:b/>
                <w:bCs/>
                <w:sz w:val="18"/>
                <w:szCs w:val="18"/>
                <w:lang w:val="en-GB"/>
              </w:rPr>
              <w:t>范围</w:t>
            </w:r>
          </w:p>
        </w:tc>
        <w:tc>
          <w:tcPr>
            <w:tcW w:w="3420" w:type="dxa"/>
            <w:gridSpan w:val="5"/>
          </w:tcPr>
          <w:p w14:paraId="5468119A" w14:textId="401E67D0" w:rsidR="00A41EB6" w:rsidRPr="00197A7E" w:rsidRDefault="00C81BBB" w:rsidP="00C23140">
            <w:pPr>
              <w:pStyle w:val="PlainText"/>
              <w:spacing w:before="120" w:after="120"/>
              <w:jc w:val="center"/>
              <w:rPr>
                <w:rFonts w:eastAsia="SimSun" w:cs="Calibri"/>
                <w:b/>
                <w:bCs/>
                <w:sz w:val="18"/>
                <w:szCs w:val="18"/>
                <w:lang w:val="en-GB"/>
              </w:rPr>
            </w:pPr>
            <w:r w:rsidRPr="00197A7E">
              <w:rPr>
                <w:rFonts w:eastAsia="SimSun" w:cs="Calibri" w:hint="eastAsia"/>
                <w:b/>
                <w:bCs/>
                <w:sz w:val="18"/>
                <w:szCs w:val="18"/>
                <w:lang w:val="en-GB"/>
              </w:rPr>
              <w:t>战略能力</w:t>
            </w:r>
          </w:p>
        </w:tc>
        <w:tc>
          <w:tcPr>
            <w:tcW w:w="2388" w:type="dxa"/>
            <w:vMerge w:val="restart"/>
            <w:textDirection w:val="btLr"/>
          </w:tcPr>
          <w:p w14:paraId="37782F2A" w14:textId="4BD93A8A" w:rsidR="00A41EB6" w:rsidRPr="00197A7E" w:rsidRDefault="00C81BBB" w:rsidP="00C23140">
            <w:pPr>
              <w:pStyle w:val="PlainText"/>
              <w:spacing w:before="120" w:after="120"/>
              <w:ind w:left="113" w:right="113"/>
              <w:rPr>
                <w:rFonts w:eastAsia="SimSun" w:cs="Calibri"/>
                <w:b/>
                <w:bCs/>
                <w:sz w:val="18"/>
                <w:szCs w:val="18"/>
                <w:lang w:val="en-GB"/>
              </w:rPr>
            </w:pPr>
            <w:r w:rsidRPr="00197A7E">
              <w:rPr>
                <w:rFonts w:eastAsia="SimSun" w:cs="Calibri" w:hint="eastAsia"/>
                <w:b/>
                <w:bCs/>
                <w:sz w:val="18"/>
                <w:szCs w:val="18"/>
                <w:lang w:val="en-GB"/>
              </w:rPr>
              <w:t>资源</w:t>
            </w:r>
          </w:p>
        </w:tc>
      </w:tr>
      <w:tr w:rsidR="00354EBE" w:rsidRPr="009B5792" w14:paraId="4D5373B3" w14:textId="77777777" w:rsidTr="00C23140">
        <w:trPr>
          <w:trHeight w:val="638"/>
        </w:trPr>
        <w:tc>
          <w:tcPr>
            <w:tcW w:w="1435" w:type="dxa"/>
            <w:vMerge/>
          </w:tcPr>
          <w:p w14:paraId="22AF7BF4" w14:textId="77777777" w:rsidR="00354EBE" w:rsidRPr="00197A7E" w:rsidRDefault="00354EBE" w:rsidP="00354EBE">
            <w:pPr>
              <w:pStyle w:val="PlainText"/>
              <w:spacing w:before="120" w:after="120"/>
              <w:rPr>
                <w:rFonts w:eastAsia="SimSun" w:cs="Calibri"/>
                <w:sz w:val="18"/>
                <w:szCs w:val="18"/>
                <w:lang w:val="en-GB"/>
              </w:rPr>
            </w:pPr>
          </w:p>
        </w:tc>
        <w:tc>
          <w:tcPr>
            <w:tcW w:w="1350" w:type="dxa"/>
            <w:vMerge/>
          </w:tcPr>
          <w:p w14:paraId="413300AE" w14:textId="77777777" w:rsidR="00354EBE" w:rsidRPr="00197A7E" w:rsidRDefault="00354EBE" w:rsidP="00354EBE">
            <w:pPr>
              <w:pStyle w:val="PlainText"/>
              <w:spacing w:before="120" w:after="120"/>
              <w:rPr>
                <w:rFonts w:eastAsia="SimSun" w:cs="Calibri"/>
                <w:sz w:val="18"/>
                <w:szCs w:val="18"/>
                <w:lang w:val="en-GB"/>
              </w:rPr>
            </w:pPr>
          </w:p>
        </w:tc>
        <w:tc>
          <w:tcPr>
            <w:tcW w:w="900" w:type="dxa"/>
            <w:vMerge/>
          </w:tcPr>
          <w:p w14:paraId="5CADE029" w14:textId="77777777" w:rsidR="00354EBE" w:rsidRPr="00197A7E" w:rsidRDefault="00354EBE" w:rsidP="00354EBE">
            <w:pPr>
              <w:pStyle w:val="PlainText"/>
              <w:spacing w:before="120" w:after="120"/>
              <w:rPr>
                <w:rFonts w:eastAsia="SimSun" w:cs="Calibri"/>
                <w:sz w:val="18"/>
                <w:szCs w:val="18"/>
                <w:lang w:val="en-GB"/>
              </w:rPr>
            </w:pPr>
          </w:p>
        </w:tc>
        <w:tc>
          <w:tcPr>
            <w:tcW w:w="540" w:type="dxa"/>
          </w:tcPr>
          <w:p w14:paraId="157D73A4" w14:textId="5E546AE1" w:rsidR="00354EBE" w:rsidRPr="00197A7E" w:rsidRDefault="00354EBE" w:rsidP="00354EBE">
            <w:pPr>
              <w:pStyle w:val="PlainText"/>
              <w:spacing w:before="120" w:after="120"/>
              <w:rPr>
                <w:rFonts w:eastAsia="SimSun" w:cs="Calibri"/>
                <w:b/>
                <w:bCs/>
                <w:i/>
                <w:iCs/>
                <w:sz w:val="18"/>
                <w:szCs w:val="18"/>
                <w:lang w:val="en-GB"/>
              </w:rPr>
            </w:pPr>
            <w:r w:rsidRPr="00197A7E">
              <w:rPr>
                <w:rFonts w:eastAsia="SimSun" w:cs="Calibri" w:hint="eastAsia"/>
                <w:sz w:val="18"/>
                <w:szCs w:val="18"/>
              </w:rPr>
              <w:t>趋势研究工作准备</w:t>
            </w:r>
          </w:p>
        </w:tc>
        <w:tc>
          <w:tcPr>
            <w:tcW w:w="720" w:type="dxa"/>
          </w:tcPr>
          <w:p w14:paraId="08CA1FE4" w14:textId="7D1DFD95" w:rsidR="00354EBE" w:rsidRPr="00197A7E" w:rsidRDefault="00354EBE" w:rsidP="00354EBE">
            <w:pPr>
              <w:pStyle w:val="PlainText"/>
              <w:spacing w:before="120" w:after="120"/>
              <w:rPr>
                <w:rFonts w:eastAsia="SimSun" w:cs="Calibri"/>
                <w:b/>
                <w:bCs/>
                <w:i/>
                <w:iCs/>
                <w:sz w:val="18"/>
                <w:szCs w:val="18"/>
                <w:lang w:val="en-GB"/>
              </w:rPr>
            </w:pPr>
            <w:r w:rsidRPr="00197A7E">
              <w:rPr>
                <w:rFonts w:eastAsia="SimSun" w:cs="Calibri" w:hint="eastAsia"/>
                <w:sz w:val="18"/>
                <w:szCs w:val="18"/>
              </w:rPr>
              <w:t>开放式技术创新</w:t>
            </w:r>
          </w:p>
        </w:tc>
        <w:tc>
          <w:tcPr>
            <w:tcW w:w="720" w:type="dxa"/>
          </w:tcPr>
          <w:p w14:paraId="4D3621FA" w14:textId="05F22FF6" w:rsidR="00354EBE" w:rsidRPr="00197A7E" w:rsidRDefault="00354EBE" w:rsidP="00354EBE">
            <w:pPr>
              <w:pStyle w:val="PlainText"/>
              <w:spacing w:before="120" w:after="120"/>
              <w:rPr>
                <w:rFonts w:eastAsia="SimSun" w:cs="Calibri"/>
                <w:b/>
                <w:bCs/>
                <w:i/>
                <w:iCs/>
                <w:sz w:val="18"/>
                <w:szCs w:val="18"/>
                <w:lang w:val="en-GB"/>
              </w:rPr>
            </w:pPr>
            <w:r w:rsidRPr="00197A7E">
              <w:rPr>
                <w:rFonts w:eastAsia="SimSun" w:cs="Calibri" w:hint="eastAsia"/>
                <w:color w:val="333333"/>
                <w:sz w:val="18"/>
                <w:szCs w:val="18"/>
                <w:shd w:val="clear" w:color="auto" w:fill="FFFFFF"/>
              </w:rPr>
              <w:t>创新精神和中小企业增长</w:t>
            </w:r>
          </w:p>
        </w:tc>
        <w:tc>
          <w:tcPr>
            <w:tcW w:w="540" w:type="dxa"/>
          </w:tcPr>
          <w:p w14:paraId="30C25DD8" w14:textId="39C582D0" w:rsidR="00354EBE" w:rsidRPr="00197A7E" w:rsidRDefault="00354EBE" w:rsidP="00354EBE">
            <w:pPr>
              <w:pStyle w:val="PlainText"/>
              <w:spacing w:before="120" w:after="120"/>
              <w:rPr>
                <w:rFonts w:eastAsia="SimSun" w:cs="Calibri"/>
                <w:b/>
                <w:bCs/>
                <w:i/>
                <w:iCs/>
                <w:sz w:val="18"/>
                <w:szCs w:val="18"/>
                <w:lang w:val="en-GB"/>
              </w:rPr>
            </w:pPr>
            <w:r w:rsidRPr="00197A7E">
              <w:rPr>
                <w:rFonts w:eastAsia="SimSun" w:cs="Calibri" w:hint="eastAsia"/>
                <w:color w:val="333333"/>
                <w:sz w:val="18"/>
                <w:szCs w:val="18"/>
              </w:rPr>
              <w:t>政策实验</w:t>
            </w:r>
          </w:p>
        </w:tc>
        <w:tc>
          <w:tcPr>
            <w:tcW w:w="900" w:type="dxa"/>
          </w:tcPr>
          <w:p w14:paraId="2B970222" w14:textId="62E0EBBD" w:rsidR="00354EBE" w:rsidRPr="00197A7E" w:rsidRDefault="00354EBE" w:rsidP="00354EBE">
            <w:pPr>
              <w:pStyle w:val="PlainText"/>
              <w:spacing w:before="120" w:after="120"/>
              <w:rPr>
                <w:rFonts w:eastAsia="SimSun" w:cs="Calibri"/>
                <w:b/>
                <w:bCs/>
                <w:i/>
                <w:iCs/>
                <w:sz w:val="18"/>
                <w:szCs w:val="18"/>
                <w:lang w:val="en-GB"/>
              </w:rPr>
            </w:pPr>
            <w:r w:rsidRPr="00197A7E">
              <w:rPr>
                <w:rFonts w:eastAsia="SimSun" w:cs="Calibri" w:hint="eastAsia"/>
                <w:color w:val="333333"/>
                <w:sz w:val="18"/>
                <w:szCs w:val="18"/>
              </w:rPr>
              <w:t>生态系统举措的加速</w:t>
            </w:r>
          </w:p>
        </w:tc>
        <w:tc>
          <w:tcPr>
            <w:tcW w:w="2388" w:type="dxa"/>
            <w:vMerge/>
          </w:tcPr>
          <w:p w14:paraId="5B39A3F2" w14:textId="77777777" w:rsidR="00354EBE" w:rsidRPr="00197A7E" w:rsidRDefault="00354EBE" w:rsidP="00354EBE">
            <w:pPr>
              <w:pStyle w:val="PlainText"/>
              <w:spacing w:before="120" w:after="120"/>
              <w:rPr>
                <w:rFonts w:eastAsia="SimSun" w:cs="Calibri"/>
                <w:sz w:val="18"/>
                <w:szCs w:val="18"/>
                <w:lang w:val="en-GB"/>
              </w:rPr>
            </w:pPr>
          </w:p>
        </w:tc>
      </w:tr>
      <w:tr w:rsidR="00354EBE" w:rsidRPr="009B5792" w14:paraId="17397334" w14:textId="77777777" w:rsidTr="00C23140">
        <w:trPr>
          <w:trHeight w:val="557"/>
        </w:trPr>
        <w:tc>
          <w:tcPr>
            <w:tcW w:w="1435" w:type="dxa"/>
          </w:tcPr>
          <w:p w14:paraId="158A6C60" w14:textId="61B1E318" w:rsidR="00354EBE" w:rsidRPr="00197A7E" w:rsidRDefault="00354EBE" w:rsidP="00354EBE">
            <w:pPr>
              <w:pStyle w:val="PlainText"/>
              <w:spacing w:before="120" w:after="120"/>
              <w:rPr>
                <w:rFonts w:eastAsia="SimSun" w:cs="Calibri"/>
                <w:b/>
                <w:bCs/>
                <w:sz w:val="18"/>
                <w:szCs w:val="18"/>
                <w:lang w:val="en-GB"/>
              </w:rPr>
            </w:pPr>
            <w:r w:rsidRPr="00197A7E">
              <w:rPr>
                <w:rFonts w:eastAsia="SimSun" w:cs="Calibri" w:hint="eastAsia"/>
                <w:b/>
                <w:bCs/>
                <w:sz w:val="18"/>
                <w:szCs w:val="18"/>
                <w:lang w:val="en-GB"/>
              </w:rPr>
              <w:t>技术加速中心</w:t>
            </w:r>
          </w:p>
        </w:tc>
        <w:tc>
          <w:tcPr>
            <w:tcW w:w="1350" w:type="dxa"/>
          </w:tcPr>
          <w:p w14:paraId="7A6C6A40" w14:textId="0500A81A" w:rsidR="00354EBE" w:rsidRPr="00197A7E" w:rsidRDefault="00354EBE" w:rsidP="00354EBE">
            <w:pPr>
              <w:pStyle w:val="PlainText"/>
              <w:spacing w:before="120" w:after="120"/>
              <w:rPr>
                <w:rFonts w:eastAsia="SimSun" w:cs="Calibri"/>
                <w:sz w:val="18"/>
                <w:szCs w:val="18"/>
              </w:rPr>
            </w:pPr>
            <w:r w:rsidRPr="00197A7E">
              <w:rPr>
                <w:rFonts w:eastAsia="SimSun" w:cs="Calibri" w:hint="eastAsia"/>
                <w:sz w:val="18"/>
                <w:szCs w:val="18"/>
              </w:rPr>
              <w:t>国际电</w:t>
            </w:r>
            <w:proofErr w:type="gramStart"/>
            <w:r w:rsidRPr="00197A7E">
              <w:rPr>
                <w:rFonts w:eastAsia="SimSun" w:cs="Calibri" w:hint="eastAsia"/>
                <w:sz w:val="18"/>
                <w:szCs w:val="18"/>
              </w:rPr>
              <w:t>联</w:t>
            </w:r>
            <w:r w:rsidR="00DB3289" w:rsidRPr="00197A7E">
              <w:rPr>
                <w:rFonts w:eastAsia="SimSun" w:cs="Calibri" w:hint="eastAsia"/>
                <w:sz w:val="18"/>
                <w:szCs w:val="18"/>
              </w:rPr>
              <w:t>拥有</w:t>
            </w:r>
            <w:proofErr w:type="gramEnd"/>
            <w:r w:rsidR="00DB3289" w:rsidRPr="00197A7E">
              <w:rPr>
                <w:rFonts w:eastAsia="SimSun" w:cs="Calibri" w:hint="eastAsia"/>
                <w:sz w:val="18"/>
                <w:szCs w:val="18"/>
              </w:rPr>
              <w:t>和管理</w:t>
            </w:r>
            <w:r w:rsidRPr="00197A7E">
              <w:rPr>
                <w:rFonts w:eastAsia="SimSun" w:cs="Calibri" w:hint="eastAsia"/>
                <w:sz w:val="18"/>
                <w:szCs w:val="18"/>
              </w:rPr>
              <w:t>或东道国</w:t>
            </w:r>
          </w:p>
          <w:p w14:paraId="2C350F1D" w14:textId="77777777" w:rsidR="00354EBE" w:rsidRPr="00197A7E" w:rsidRDefault="00354EBE" w:rsidP="00354EBE">
            <w:pPr>
              <w:pStyle w:val="PlainText"/>
              <w:spacing w:before="120" w:after="120"/>
              <w:rPr>
                <w:rFonts w:eastAsia="SimSun" w:cs="Calibri"/>
                <w:sz w:val="18"/>
                <w:szCs w:val="18"/>
                <w:lang w:val="en-GB"/>
              </w:rPr>
            </w:pPr>
          </w:p>
        </w:tc>
        <w:tc>
          <w:tcPr>
            <w:tcW w:w="900" w:type="dxa"/>
          </w:tcPr>
          <w:p w14:paraId="0A919ABD" w14:textId="54DE1DB1" w:rsidR="00354EBE" w:rsidRPr="00197A7E" w:rsidRDefault="00354EBE" w:rsidP="00354EBE">
            <w:pPr>
              <w:pStyle w:val="PlainText"/>
              <w:spacing w:before="120" w:after="120"/>
              <w:rPr>
                <w:rFonts w:eastAsia="SimSun" w:cs="Calibri"/>
                <w:sz w:val="18"/>
                <w:szCs w:val="18"/>
                <w:lang w:val="en-GB"/>
              </w:rPr>
            </w:pPr>
            <w:r w:rsidRPr="00197A7E">
              <w:rPr>
                <w:rFonts w:eastAsia="SimSun" w:cs="Calibri" w:hint="eastAsia"/>
                <w:sz w:val="18"/>
                <w:szCs w:val="18"/>
                <w:lang w:val="en-GB"/>
              </w:rPr>
              <w:t>全球或区域</w:t>
            </w:r>
          </w:p>
        </w:tc>
        <w:tc>
          <w:tcPr>
            <w:tcW w:w="540" w:type="dxa"/>
          </w:tcPr>
          <w:p w14:paraId="0EE9F7EA" w14:textId="77777777" w:rsidR="00354EBE" w:rsidRPr="00197A7E" w:rsidRDefault="00354EBE" w:rsidP="00354EBE">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42943E2C" wp14:editId="4C21E517">
                  <wp:extent cx="183697" cy="183697"/>
                  <wp:effectExtent l="0" t="0" r="6985" b="698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720" w:type="dxa"/>
          </w:tcPr>
          <w:p w14:paraId="40D888C6" w14:textId="77777777" w:rsidR="00354EBE" w:rsidRPr="00197A7E" w:rsidRDefault="00354EBE" w:rsidP="00354EBE">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4B5E8BA8" wp14:editId="05207FE1">
                  <wp:extent cx="183697" cy="183697"/>
                  <wp:effectExtent l="0" t="0" r="6985" b="698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720" w:type="dxa"/>
          </w:tcPr>
          <w:p w14:paraId="4E03F9AF" w14:textId="77777777" w:rsidR="00354EBE" w:rsidRPr="00197A7E" w:rsidRDefault="00354EBE" w:rsidP="00354EBE">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4AD69807" wp14:editId="259334B6">
                  <wp:extent cx="183697" cy="183697"/>
                  <wp:effectExtent l="0" t="0" r="6985" b="6985"/>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540" w:type="dxa"/>
          </w:tcPr>
          <w:p w14:paraId="1D34B5F2" w14:textId="0A34BFE3" w:rsidR="00354EBE" w:rsidRDefault="00D31C8E" w:rsidP="00354EBE">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24B21912" wp14:editId="5F788474">
                  <wp:extent cx="183697" cy="183697"/>
                  <wp:effectExtent l="0" t="0" r="6985" b="6985"/>
                  <wp:docPr id="691157056" name="Graphic 6911570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p w14:paraId="098E7BAE" w14:textId="2D34EDDC" w:rsidR="00D31C8E" w:rsidRPr="00197A7E" w:rsidRDefault="00D31C8E" w:rsidP="00354EBE">
            <w:pPr>
              <w:pStyle w:val="PlainText"/>
              <w:spacing w:before="120" w:after="120"/>
              <w:rPr>
                <w:rFonts w:eastAsia="SimSun" w:cs="Calibri"/>
                <w:sz w:val="18"/>
                <w:szCs w:val="18"/>
                <w:lang w:val="en-GB"/>
              </w:rPr>
            </w:pPr>
          </w:p>
        </w:tc>
        <w:tc>
          <w:tcPr>
            <w:tcW w:w="900" w:type="dxa"/>
          </w:tcPr>
          <w:p w14:paraId="3A2B722A" w14:textId="77777777" w:rsidR="00354EBE" w:rsidRPr="00197A7E" w:rsidRDefault="00354EBE" w:rsidP="00354EBE">
            <w:pPr>
              <w:pStyle w:val="PlainText"/>
              <w:spacing w:before="120" w:after="120"/>
              <w:rPr>
                <w:rFonts w:eastAsia="SimSun" w:cs="Calibri"/>
                <w:sz w:val="18"/>
                <w:szCs w:val="18"/>
                <w:lang w:val="en-GB"/>
              </w:rPr>
            </w:pPr>
          </w:p>
        </w:tc>
        <w:tc>
          <w:tcPr>
            <w:tcW w:w="2388" w:type="dxa"/>
          </w:tcPr>
          <w:p w14:paraId="2FC798B0" w14:textId="3C04B6DE" w:rsidR="00354EBE" w:rsidRPr="00197A7E" w:rsidRDefault="00D31C8E" w:rsidP="00354EBE">
            <w:pPr>
              <w:pStyle w:val="PlainText"/>
              <w:spacing w:before="120" w:after="120"/>
              <w:rPr>
                <w:rFonts w:eastAsia="SimSun" w:cs="Calibri"/>
                <w:sz w:val="18"/>
                <w:szCs w:val="18"/>
                <w:lang w:val="en-GB"/>
              </w:rPr>
            </w:pPr>
            <w:r>
              <w:rPr>
                <w:rFonts w:eastAsia="SimSun" w:cs="Calibri" w:hint="eastAsia"/>
                <w:sz w:val="18"/>
                <w:szCs w:val="18"/>
                <w:lang w:val="en-GB"/>
              </w:rPr>
              <w:t>由</w:t>
            </w:r>
            <w:r w:rsidR="00354EBE" w:rsidRPr="00197A7E">
              <w:rPr>
                <w:rFonts w:eastAsia="SimSun" w:cs="Calibri" w:hint="eastAsia"/>
                <w:sz w:val="18"/>
                <w:szCs w:val="18"/>
                <w:lang w:val="en-GB"/>
              </w:rPr>
              <w:t>东道国</w:t>
            </w:r>
            <w:r>
              <w:rPr>
                <w:rFonts w:eastAsia="SimSun" w:cs="Calibri" w:hint="eastAsia"/>
                <w:sz w:val="18"/>
                <w:szCs w:val="18"/>
                <w:lang w:val="en-GB"/>
              </w:rPr>
              <w:t>赞助</w:t>
            </w:r>
            <w:r w:rsidR="00354EBE" w:rsidRPr="00197A7E">
              <w:rPr>
                <w:rFonts w:eastAsia="SimSun" w:cs="Calibri" w:hint="eastAsia"/>
                <w:sz w:val="18"/>
                <w:szCs w:val="18"/>
                <w:lang w:val="en-GB"/>
              </w:rPr>
              <w:t>，由国际电联工作人员或东道国管理</w:t>
            </w:r>
          </w:p>
        </w:tc>
      </w:tr>
      <w:tr w:rsidR="00A41EB6" w:rsidRPr="009B5792" w14:paraId="2A80E478" w14:textId="77777777" w:rsidTr="00C23140">
        <w:tc>
          <w:tcPr>
            <w:tcW w:w="1435" w:type="dxa"/>
          </w:tcPr>
          <w:p w14:paraId="12054E83" w14:textId="6119C89F" w:rsidR="00A41EB6" w:rsidRPr="00197A7E" w:rsidRDefault="0027627C" w:rsidP="00C23140">
            <w:pPr>
              <w:pStyle w:val="PlainText"/>
              <w:spacing w:before="120" w:after="120"/>
              <w:rPr>
                <w:rFonts w:eastAsia="SimSun" w:cs="Calibri"/>
                <w:b/>
                <w:bCs/>
                <w:sz w:val="18"/>
                <w:szCs w:val="18"/>
                <w:lang w:val="en-GB"/>
              </w:rPr>
            </w:pPr>
            <w:r w:rsidRPr="00197A7E">
              <w:rPr>
                <w:rFonts w:eastAsia="SimSun" w:cs="Calibri" w:hint="eastAsia"/>
                <w:b/>
                <w:bCs/>
                <w:sz w:val="18"/>
                <w:szCs w:val="18"/>
                <w:lang w:val="en-GB"/>
              </w:rPr>
              <w:t>研究</w:t>
            </w:r>
            <w:r w:rsidR="000D67B9" w:rsidRPr="00197A7E">
              <w:rPr>
                <w:rFonts w:eastAsia="SimSun" w:cs="Calibri" w:hint="eastAsia"/>
                <w:b/>
                <w:bCs/>
                <w:sz w:val="18"/>
                <w:szCs w:val="18"/>
                <w:lang w:val="en-GB"/>
              </w:rPr>
              <w:t>与</w:t>
            </w:r>
            <w:r w:rsidRPr="00197A7E">
              <w:rPr>
                <w:rFonts w:eastAsia="SimSun" w:cs="Calibri" w:hint="eastAsia"/>
                <w:b/>
                <w:bCs/>
                <w:sz w:val="18"/>
                <w:szCs w:val="18"/>
                <w:lang w:val="en-GB"/>
              </w:rPr>
              <w:t>创业高级中心</w:t>
            </w:r>
          </w:p>
        </w:tc>
        <w:tc>
          <w:tcPr>
            <w:tcW w:w="1350" w:type="dxa"/>
          </w:tcPr>
          <w:p w14:paraId="70A1A90A" w14:textId="0A3C7ACD" w:rsidR="00A41EB6" w:rsidRPr="00197A7E" w:rsidRDefault="00DB3289" w:rsidP="00C23140">
            <w:pPr>
              <w:pStyle w:val="PlainText"/>
              <w:spacing w:before="120" w:after="120"/>
              <w:rPr>
                <w:rFonts w:eastAsia="SimSun" w:cs="Calibri"/>
                <w:sz w:val="18"/>
                <w:szCs w:val="18"/>
                <w:lang w:val="en-GB"/>
              </w:rPr>
            </w:pPr>
            <w:r>
              <w:rPr>
                <w:rFonts w:eastAsia="SimSun" w:cs="Calibri" w:hint="eastAsia"/>
                <w:sz w:val="18"/>
                <w:szCs w:val="18"/>
                <w:lang w:val="en-GB"/>
              </w:rPr>
              <w:t>由</w:t>
            </w:r>
            <w:r w:rsidR="0027627C" w:rsidRPr="00197A7E">
              <w:rPr>
                <w:rFonts w:eastAsia="SimSun" w:cs="Calibri" w:hint="eastAsia"/>
                <w:sz w:val="18"/>
                <w:szCs w:val="18"/>
                <w:lang w:val="en-GB"/>
              </w:rPr>
              <w:t>国家所有。</w:t>
            </w:r>
            <w:r w:rsidR="000D67B9" w:rsidRPr="00197A7E">
              <w:rPr>
                <w:rFonts w:eastAsia="SimSun" w:cs="Calibri" w:hint="eastAsia"/>
                <w:sz w:val="18"/>
                <w:szCs w:val="18"/>
                <w:lang w:val="en-GB"/>
              </w:rPr>
              <w:t>如</w:t>
            </w:r>
            <w:r>
              <w:rPr>
                <w:rFonts w:eastAsia="SimSun" w:cs="Calibri" w:hint="eastAsia"/>
                <w:sz w:val="18"/>
                <w:szCs w:val="18"/>
                <w:lang w:val="en-GB"/>
              </w:rPr>
              <w:t>果是</w:t>
            </w:r>
            <w:r w:rsidR="000D67B9" w:rsidRPr="00197A7E">
              <w:rPr>
                <w:rFonts w:eastAsia="SimSun" w:cs="Calibri" w:hint="eastAsia"/>
                <w:sz w:val="18"/>
                <w:szCs w:val="18"/>
                <w:lang w:val="en-GB"/>
              </w:rPr>
              <w:t>区域</w:t>
            </w:r>
            <w:r>
              <w:rPr>
                <w:rFonts w:eastAsia="SimSun" w:cs="Calibri" w:hint="eastAsia"/>
                <w:sz w:val="18"/>
                <w:szCs w:val="18"/>
                <w:lang w:val="en-GB"/>
              </w:rPr>
              <w:t>性中心</w:t>
            </w:r>
            <w:r w:rsidR="000D67B9" w:rsidRPr="00197A7E">
              <w:rPr>
                <w:rFonts w:eastAsia="SimSun" w:cs="Calibri" w:hint="eastAsia"/>
                <w:sz w:val="18"/>
                <w:szCs w:val="18"/>
                <w:lang w:val="en-GB"/>
              </w:rPr>
              <w:t>，则</w:t>
            </w:r>
            <w:r w:rsidR="00D31C8E">
              <w:rPr>
                <w:rFonts w:eastAsia="SimSun" w:cs="Calibri" w:hint="eastAsia"/>
                <w:sz w:val="18"/>
                <w:szCs w:val="18"/>
                <w:lang w:val="en-GB"/>
              </w:rPr>
              <w:t>其将</w:t>
            </w:r>
            <w:r w:rsidR="000D67B9" w:rsidRPr="00197A7E">
              <w:rPr>
                <w:rFonts w:eastAsia="SimSun" w:cs="Calibri" w:hint="eastAsia"/>
                <w:sz w:val="18"/>
                <w:szCs w:val="18"/>
                <w:lang w:val="en-GB"/>
              </w:rPr>
              <w:t>为国际电联在一个区域</w:t>
            </w:r>
            <w:r w:rsidR="00D31C8E">
              <w:rPr>
                <w:rFonts w:eastAsia="SimSun" w:cs="Calibri" w:hint="eastAsia"/>
                <w:sz w:val="18"/>
                <w:szCs w:val="18"/>
                <w:lang w:val="en-GB"/>
              </w:rPr>
              <w:t>某</w:t>
            </w:r>
            <w:r w:rsidR="000D67B9" w:rsidRPr="00197A7E">
              <w:rPr>
                <w:rFonts w:eastAsia="SimSun" w:cs="Calibri" w:hint="eastAsia"/>
                <w:sz w:val="18"/>
                <w:szCs w:val="18"/>
                <w:lang w:val="en-GB"/>
              </w:rPr>
              <w:t>一主题的联络</w:t>
            </w:r>
            <w:r w:rsidR="00D31C8E">
              <w:rPr>
                <w:rFonts w:eastAsia="SimSun" w:cs="Calibri" w:hint="eastAsia"/>
                <w:sz w:val="18"/>
                <w:szCs w:val="18"/>
                <w:lang w:val="en-GB"/>
              </w:rPr>
              <w:t>机构</w:t>
            </w:r>
            <w:r w:rsidR="000D67B9" w:rsidRPr="00197A7E">
              <w:rPr>
                <w:rFonts w:eastAsia="SimSun" w:cs="Calibri" w:hint="eastAsia"/>
                <w:sz w:val="18"/>
                <w:szCs w:val="18"/>
                <w:lang w:val="en-GB"/>
              </w:rPr>
              <w:t>。</w:t>
            </w:r>
          </w:p>
        </w:tc>
        <w:tc>
          <w:tcPr>
            <w:tcW w:w="900" w:type="dxa"/>
          </w:tcPr>
          <w:p w14:paraId="04DEE058" w14:textId="35291480" w:rsidR="00C62B64" w:rsidRPr="00197A7E" w:rsidRDefault="00C81BBB" w:rsidP="00C23140">
            <w:pPr>
              <w:pStyle w:val="PlainText"/>
              <w:spacing w:before="120" w:after="120"/>
              <w:rPr>
                <w:rFonts w:eastAsia="SimSun" w:cs="Calibri"/>
                <w:sz w:val="18"/>
                <w:szCs w:val="18"/>
                <w:lang w:val="en-GB"/>
              </w:rPr>
            </w:pPr>
            <w:r w:rsidRPr="00197A7E">
              <w:rPr>
                <w:rFonts w:eastAsia="SimSun" w:cs="Calibri" w:hint="eastAsia"/>
                <w:sz w:val="18"/>
                <w:szCs w:val="18"/>
                <w:lang w:val="en-GB"/>
              </w:rPr>
              <w:t>区域或国家</w:t>
            </w:r>
          </w:p>
        </w:tc>
        <w:tc>
          <w:tcPr>
            <w:tcW w:w="540" w:type="dxa"/>
          </w:tcPr>
          <w:p w14:paraId="75513F3F"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7B64BFEF" wp14:editId="63243EAA">
                  <wp:extent cx="183697" cy="183697"/>
                  <wp:effectExtent l="0" t="0" r="6985" b="698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720" w:type="dxa"/>
          </w:tcPr>
          <w:p w14:paraId="48F44554"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0084EFEE" wp14:editId="06F52DB8">
                  <wp:extent cx="183697" cy="183697"/>
                  <wp:effectExtent l="0" t="0" r="6985" b="698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720" w:type="dxa"/>
          </w:tcPr>
          <w:p w14:paraId="5E1481A7"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06E79E6D" wp14:editId="7EB56B83">
                  <wp:extent cx="183697" cy="183697"/>
                  <wp:effectExtent l="0" t="0" r="6985" b="6985"/>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540" w:type="dxa"/>
          </w:tcPr>
          <w:p w14:paraId="53BED136" w14:textId="77777777" w:rsidR="00A41EB6" w:rsidRPr="00197A7E" w:rsidRDefault="00A41EB6" w:rsidP="00C23140">
            <w:pPr>
              <w:pStyle w:val="PlainText"/>
              <w:spacing w:before="120" w:after="120"/>
              <w:rPr>
                <w:rFonts w:eastAsia="SimSun" w:cs="Calibri"/>
                <w:sz w:val="18"/>
                <w:szCs w:val="18"/>
                <w:lang w:val="en-GB"/>
              </w:rPr>
            </w:pPr>
          </w:p>
        </w:tc>
        <w:tc>
          <w:tcPr>
            <w:tcW w:w="900" w:type="dxa"/>
          </w:tcPr>
          <w:p w14:paraId="5A6CF3E2" w14:textId="77777777" w:rsidR="00A41EB6" w:rsidRPr="00197A7E" w:rsidRDefault="00A41EB6" w:rsidP="00C23140">
            <w:pPr>
              <w:pStyle w:val="PlainText"/>
              <w:spacing w:before="120" w:after="120"/>
              <w:rPr>
                <w:rFonts w:eastAsia="SimSun" w:cs="Calibri"/>
                <w:sz w:val="18"/>
                <w:szCs w:val="18"/>
                <w:lang w:val="en-GB"/>
              </w:rPr>
            </w:pPr>
          </w:p>
        </w:tc>
        <w:tc>
          <w:tcPr>
            <w:tcW w:w="2388" w:type="dxa"/>
          </w:tcPr>
          <w:p w14:paraId="20D51B31" w14:textId="7016ED45" w:rsidR="00C81BBB" w:rsidRPr="00197A7E" w:rsidRDefault="00C81BBB" w:rsidP="00C23140">
            <w:pPr>
              <w:pStyle w:val="PlainText"/>
              <w:spacing w:before="120" w:after="120"/>
              <w:rPr>
                <w:rFonts w:eastAsia="SimSun" w:cs="Calibri"/>
                <w:sz w:val="18"/>
                <w:szCs w:val="18"/>
                <w:lang w:val="en-GB"/>
              </w:rPr>
            </w:pPr>
            <w:r w:rsidRPr="00197A7E">
              <w:rPr>
                <w:rFonts w:eastAsia="SimSun" w:cs="Calibri" w:hint="eastAsia"/>
                <w:sz w:val="18"/>
                <w:szCs w:val="18"/>
                <w:lang w:val="en-GB"/>
              </w:rPr>
              <w:t>学术成员</w:t>
            </w:r>
            <w:r w:rsidR="00D31C8E">
              <w:rPr>
                <w:rFonts w:eastAsia="SimSun" w:cs="Calibri" w:hint="eastAsia"/>
                <w:sz w:val="18"/>
                <w:szCs w:val="18"/>
                <w:lang w:val="en-GB"/>
              </w:rPr>
              <w:t>与</w:t>
            </w:r>
            <w:r w:rsidRPr="00197A7E">
              <w:rPr>
                <w:rFonts w:eastAsia="SimSun" w:cs="Calibri" w:hint="eastAsia"/>
                <w:sz w:val="18"/>
                <w:szCs w:val="18"/>
                <w:lang w:val="en-GB"/>
              </w:rPr>
              <w:t>利益</w:t>
            </w:r>
            <w:r w:rsidR="001D0876">
              <w:rPr>
                <w:rFonts w:eastAsia="SimSun" w:cs="Calibri" w:hint="eastAsia"/>
                <w:sz w:val="18"/>
                <w:szCs w:val="18"/>
                <w:lang w:val="en-GB"/>
              </w:rPr>
              <w:t>攸关多方</w:t>
            </w:r>
            <w:r w:rsidR="00D31C8E">
              <w:rPr>
                <w:rFonts w:eastAsia="SimSun" w:cs="Calibri" w:hint="eastAsia"/>
                <w:sz w:val="18"/>
                <w:szCs w:val="18"/>
                <w:lang w:val="en-GB"/>
              </w:rPr>
              <w:t>和</w:t>
            </w:r>
            <w:r w:rsidRPr="00197A7E">
              <w:rPr>
                <w:rFonts w:eastAsia="SimSun" w:cs="Calibri" w:hint="eastAsia"/>
                <w:sz w:val="18"/>
                <w:szCs w:val="18"/>
                <w:lang w:val="en-GB"/>
              </w:rPr>
              <w:t>学术</w:t>
            </w:r>
            <w:r w:rsidR="00D31C8E">
              <w:rPr>
                <w:rFonts w:eastAsia="SimSun" w:cs="Calibri" w:hint="eastAsia"/>
                <w:sz w:val="18"/>
                <w:szCs w:val="18"/>
                <w:lang w:val="en-GB"/>
              </w:rPr>
              <w:t>届</w:t>
            </w:r>
            <w:r w:rsidRPr="00197A7E">
              <w:rPr>
                <w:rFonts w:eastAsia="SimSun" w:cs="Calibri" w:hint="eastAsia"/>
                <w:sz w:val="18"/>
                <w:szCs w:val="18"/>
                <w:lang w:val="en-GB"/>
              </w:rPr>
              <w:t>工作人员合作</w:t>
            </w:r>
            <w:r w:rsidR="00D31C8E">
              <w:rPr>
                <w:rFonts w:eastAsia="SimSun" w:cs="Calibri" w:hint="eastAsia"/>
                <w:sz w:val="18"/>
                <w:szCs w:val="18"/>
                <w:lang w:val="en-GB"/>
              </w:rPr>
              <w:t>赞助</w:t>
            </w:r>
          </w:p>
        </w:tc>
      </w:tr>
      <w:tr w:rsidR="00A41EB6" w:rsidRPr="009B5792" w14:paraId="49205FAA" w14:textId="77777777" w:rsidTr="00C23140">
        <w:tc>
          <w:tcPr>
            <w:tcW w:w="1435" w:type="dxa"/>
          </w:tcPr>
          <w:p w14:paraId="2DC995E1" w14:textId="3E39295C" w:rsidR="00C62B64" w:rsidRPr="00197A7E" w:rsidRDefault="00C62B64" w:rsidP="00C23140">
            <w:pPr>
              <w:pStyle w:val="PlainText"/>
              <w:spacing w:before="120" w:after="120"/>
              <w:rPr>
                <w:rFonts w:eastAsia="SimSun" w:cs="Calibri"/>
                <w:b/>
                <w:bCs/>
                <w:sz w:val="18"/>
                <w:szCs w:val="18"/>
                <w:lang w:val="en-GB"/>
              </w:rPr>
            </w:pPr>
            <w:r w:rsidRPr="00197A7E">
              <w:rPr>
                <w:rFonts w:eastAsia="SimSun" w:cs="Calibri" w:hint="eastAsia"/>
                <w:b/>
                <w:bCs/>
                <w:sz w:val="18"/>
                <w:szCs w:val="18"/>
                <w:lang w:val="en-GB"/>
              </w:rPr>
              <w:t>创新与数字</w:t>
            </w:r>
            <w:r w:rsidR="000D67B9" w:rsidRPr="00197A7E">
              <w:rPr>
                <w:rFonts w:eastAsia="SimSun" w:cs="Calibri" w:hint="eastAsia"/>
                <w:b/>
                <w:bCs/>
                <w:sz w:val="18"/>
                <w:szCs w:val="18"/>
                <w:lang w:val="en-GB"/>
              </w:rPr>
              <w:t>化</w:t>
            </w:r>
            <w:r w:rsidRPr="00197A7E">
              <w:rPr>
                <w:rFonts w:eastAsia="SimSun" w:cs="Calibri" w:hint="eastAsia"/>
                <w:b/>
                <w:bCs/>
                <w:sz w:val="18"/>
                <w:szCs w:val="18"/>
                <w:lang w:val="en-GB"/>
              </w:rPr>
              <w:t>转</w:t>
            </w:r>
            <w:r w:rsidR="00DB3289">
              <w:rPr>
                <w:rFonts w:eastAsia="SimSun" w:cs="Calibri" w:hint="eastAsia"/>
                <w:b/>
                <w:bCs/>
                <w:sz w:val="18"/>
                <w:szCs w:val="18"/>
                <w:lang w:val="en-GB"/>
              </w:rPr>
              <w:t>型</w:t>
            </w:r>
            <w:r w:rsidRPr="00197A7E">
              <w:rPr>
                <w:rFonts w:eastAsia="SimSun" w:cs="Calibri" w:hint="eastAsia"/>
                <w:b/>
                <w:bCs/>
                <w:sz w:val="18"/>
                <w:szCs w:val="18"/>
                <w:lang w:val="en-GB"/>
              </w:rPr>
              <w:t>加速中心</w:t>
            </w:r>
          </w:p>
        </w:tc>
        <w:tc>
          <w:tcPr>
            <w:tcW w:w="1350" w:type="dxa"/>
          </w:tcPr>
          <w:p w14:paraId="29879AC0" w14:textId="26614150" w:rsidR="00A41EB6" w:rsidRPr="00197A7E" w:rsidRDefault="00D31C8E" w:rsidP="00C23140">
            <w:pPr>
              <w:pStyle w:val="PlainText"/>
              <w:spacing w:before="120" w:after="120"/>
              <w:rPr>
                <w:rFonts w:eastAsia="SimSun" w:cs="Calibri"/>
                <w:sz w:val="18"/>
                <w:szCs w:val="18"/>
                <w:lang w:val="en-GB"/>
              </w:rPr>
            </w:pPr>
            <w:r>
              <w:rPr>
                <w:rFonts w:eastAsia="SimSun" w:cs="Calibri" w:hint="eastAsia"/>
                <w:sz w:val="18"/>
                <w:szCs w:val="18"/>
                <w:lang w:val="en-GB"/>
              </w:rPr>
              <w:t>由</w:t>
            </w:r>
            <w:r w:rsidRPr="00197A7E">
              <w:rPr>
                <w:rFonts w:eastAsia="SimSun" w:cs="Calibri" w:hint="eastAsia"/>
                <w:sz w:val="18"/>
                <w:szCs w:val="18"/>
                <w:lang w:val="en-GB"/>
              </w:rPr>
              <w:t>国家所有。如</w:t>
            </w:r>
            <w:r>
              <w:rPr>
                <w:rFonts w:eastAsia="SimSun" w:cs="Calibri" w:hint="eastAsia"/>
                <w:sz w:val="18"/>
                <w:szCs w:val="18"/>
                <w:lang w:val="en-GB"/>
              </w:rPr>
              <w:t>果是</w:t>
            </w:r>
            <w:r w:rsidRPr="00197A7E">
              <w:rPr>
                <w:rFonts w:eastAsia="SimSun" w:cs="Calibri" w:hint="eastAsia"/>
                <w:sz w:val="18"/>
                <w:szCs w:val="18"/>
                <w:lang w:val="en-GB"/>
              </w:rPr>
              <w:t>区域</w:t>
            </w:r>
            <w:r>
              <w:rPr>
                <w:rFonts w:eastAsia="SimSun" w:cs="Calibri" w:hint="eastAsia"/>
                <w:sz w:val="18"/>
                <w:szCs w:val="18"/>
                <w:lang w:val="en-GB"/>
              </w:rPr>
              <w:t>性中心</w:t>
            </w:r>
            <w:r w:rsidRPr="00197A7E">
              <w:rPr>
                <w:rFonts w:eastAsia="SimSun" w:cs="Calibri" w:hint="eastAsia"/>
                <w:sz w:val="18"/>
                <w:szCs w:val="18"/>
                <w:lang w:val="en-GB"/>
              </w:rPr>
              <w:t>，则</w:t>
            </w:r>
            <w:r>
              <w:rPr>
                <w:rFonts w:eastAsia="SimSun" w:cs="Calibri" w:hint="eastAsia"/>
                <w:sz w:val="18"/>
                <w:szCs w:val="18"/>
                <w:lang w:val="en-GB"/>
              </w:rPr>
              <w:t>其将</w:t>
            </w:r>
            <w:r w:rsidRPr="00197A7E">
              <w:rPr>
                <w:rFonts w:eastAsia="SimSun" w:cs="Calibri" w:hint="eastAsia"/>
                <w:sz w:val="18"/>
                <w:szCs w:val="18"/>
                <w:lang w:val="en-GB"/>
              </w:rPr>
              <w:t>为国际电联在一个区域</w:t>
            </w:r>
            <w:r>
              <w:rPr>
                <w:rFonts w:eastAsia="SimSun" w:cs="Calibri" w:hint="eastAsia"/>
                <w:sz w:val="18"/>
                <w:szCs w:val="18"/>
                <w:lang w:val="en-GB"/>
              </w:rPr>
              <w:t>某</w:t>
            </w:r>
            <w:r w:rsidRPr="00197A7E">
              <w:rPr>
                <w:rFonts w:eastAsia="SimSun" w:cs="Calibri" w:hint="eastAsia"/>
                <w:sz w:val="18"/>
                <w:szCs w:val="18"/>
                <w:lang w:val="en-GB"/>
              </w:rPr>
              <w:t>一主题的联络</w:t>
            </w:r>
            <w:r>
              <w:rPr>
                <w:rFonts w:eastAsia="SimSun" w:cs="Calibri" w:hint="eastAsia"/>
                <w:sz w:val="18"/>
                <w:szCs w:val="18"/>
                <w:lang w:val="en-GB"/>
              </w:rPr>
              <w:t>机构</w:t>
            </w:r>
            <w:r w:rsidRPr="00197A7E">
              <w:rPr>
                <w:rFonts w:eastAsia="SimSun" w:cs="Calibri" w:hint="eastAsia"/>
                <w:sz w:val="18"/>
                <w:szCs w:val="18"/>
                <w:lang w:val="en-GB"/>
              </w:rPr>
              <w:t>。</w:t>
            </w:r>
          </w:p>
        </w:tc>
        <w:tc>
          <w:tcPr>
            <w:tcW w:w="900" w:type="dxa"/>
          </w:tcPr>
          <w:p w14:paraId="52489290" w14:textId="37E06CA6" w:rsidR="00C81BBB" w:rsidRPr="00197A7E" w:rsidRDefault="00C81BBB" w:rsidP="00C23140">
            <w:pPr>
              <w:pStyle w:val="PlainText"/>
              <w:spacing w:before="120" w:after="120"/>
              <w:rPr>
                <w:rFonts w:eastAsia="SimSun" w:cs="Calibri"/>
                <w:sz w:val="18"/>
                <w:szCs w:val="18"/>
                <w:lang w:val="en-GB"/>
              </w:rPr>
            </w:pPr>
            <w:r w:rsidRPr="00197A7E">
              <w:rPr>
                <w:rFonts w:eastAsia="SimSun" w:cs="Calibri" w:hint="eastAsia"/>
                <w:sz w:val="18"/>
                <w:szCs w:val="18"/>
                <w:lang w:val="en-GB"/>
              </w:rPr>
              <w:t>区域或国家</w:t>
            </w:r>
          </w:p>
        </w:tc>
        <w:tc>
          <w:tcPr>
            <w:tcW w:w="540" w:type="dxa"/>
          </w:tcPr>
          <w:p w14:paraId="452B7DD9" w14:textId="77777777" w:rsidR="00A41EB6" w:rsidRPr="00197A7E" w:rsidRDefault="00A41EB6" w:rsidP="00C23140">
            <w:pPr>
              <w:pStyle w:val="PlainText"/>
              <w:spacing w:before="120" w:after="120"/>
              <w:rPr>
                <w:rFonts w:eastAsia="SimSun" w:cs="Calibri"/>
                <w:sz w:val="18"/>
                <w:szCs w:val="18"/>
                <w:lang w:val="en-GB"/>
              </w:rPr>
            </w:pPr>
          </w:p>
        </w:tc>
        <w:tc>
          <w:tcPr>
            <w:tcW w:w="720" w:type="dxa"/>
          </w:tcPr>
          <w:p w14:paraId="3087B803" w14:textId="77777777" w:rsidR="00A41EB6" w:rsidRPr="00197A7E" w:rsidRDefault="00A41EB6" w:rsidP="00C23140">
            <w:pPr>
              <w:pStyle w:val="PlainText"/>
              <w:spacing w:before="120" w:after="120"/>
              <w:rPr>
                <w:rFonts w:eastAsia="SimSun" w:cs="Calibri"/>
                <w:sz w:val="18"/>
                <w:szCs w:val="18"/>
                <w:lang w:val="en-GB"/>
              </w:rPr>
            </w:pPr>
          </w:p>
        </w:tc>
        <w:tc>
          <w:tcPr>
            <w:tcW w:w="720" w:type="dxa"/>
          </w:tcPr>
          <w:p w14:paraId="61AB1E2F"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10EA73B8" wp14:editId="0D66241A">
                  <wp:extent cx="183697" cy="183697"/>
                  <wp:effectExtent l="0" t="0" r="6985" b="698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540" w:type="dxa"/>
          </w:tcPr>
          <w:p w14:paraId="7CB1DBC5"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2283AD26" wp14:editId="30964B05">
                  <wp:extent cx="183697" cy="183697"/>
                  <wp:effectExtent l="0" t="0" r="6985" b="6985"/>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900" w:type="dxa"/>
          </w:tcPr>
          <w:p w14:paraId="4E490795" w14:textId="77777777" w:rsidR="00A41EB6" w:rsidRPr="00197A7E" w:rsidRDefault="00A41EB6" w:rsidP="00C23140">
            <w:pPr>
              <w:pStyle w:val="PlainText"/>
              <w:spacing w:before="120" w:after="120"/>
              <w:rPr>
                <w:rFonts w:eastAsia="SimSun" w:cs="Calibri"/>
                <w:sz w:val="18"/>
                <w:szCs w:val="18"/>
                <w:lang w:val="en-GB"/>
              </w:rPr>
            </w:pPr>
            <w:r w:rsidRPr="00197A7E">
              <w:rPr>
                <w:rFonts w:eastAsia="SimSun" w:cs="Calibri"/>
                <w:noProof/>
                <w:sz w:val="18"/>
                <w:szCs w:val="18"/>
                <w:lang w:val="en-GB"/>
              </w:rPr>
              <w:drawing>
                <wp:inline distT="0" distB="0" distL="0" distR="0" wp14:anchorId="10C8CBD9" wp14:editId="0240ECD2">
                  <wp:extent cx="183697" cy="183697"/>
                  <wp:effectExtent l="0" t="0" r="6985" b="698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2388" w:type="dxa"/>
          </w:tcPr>
          <w:p w14:paraId="62B4B213" w14:textId="5938CD2A" w:rsidR="00C62B64" w:rsidRPr="00197A7E" w:rsidRDefault="00D31C8E" w:rsidP="00C23140">
            <w:pPr>
              <w:pStyle w:val="PlainText"/>
              <w:spacing w:before="120" w:after="120"/>
              <w:rPr>
                <w:rFonts w:eastAsia="SimSun" w:cs="Calibri"/>
                <w:sz w:val="18"/>
                <w:szCs w:val="18"/>
                <w:lang w:val="en-GB"/>
              </w:rPr>
            </w:pPr>
            <w:r>
              <w:rPr>
                <w:rFonts w:eastAsia="SimSun" w:cs="Calibri" w:hint="eastAsia"/>
                <w:sz w:val="18"/>
                <w:szCs w:val="18"/>
                <w:lang w:val="en-GB"/>
              </w:rPr>
              <w:t>由</w:t>
            </w:r>
            <w:r w:rsidR="00C62B64" w:rsidRPr="00197A7E">
              <w:rPr>
                <w:rFonts w:eastAsia="SimSun" w:cs="Calibri" w:hint="eastAsia"/>
                <w:sz w:val="18"/>
                <w:szCs w:val="18"/>
                <w:lang w:val="en-GB"/>
              </w:rPr>
              <w:t>东道国</w:t>
            </w:r>
            <w:r>
              <w:rPr>
                <w:rFonts w:eastAsia="SimSun" w:cs="Calibri" w:hint="eastAsia"/>
                <w:sz w:val="18"/>
                <w:szCs w:val="18"/>
                <w:lang w:val="en-GB"/>
              </w:rPr>
              <w:t>赞助</w:t>
            </w:r>
            <w:r w:rsidR="00C62B64" w:rsidRPr="00197A7E">
              <w:rPr>
                <w:rFonts w:eastAsia="SimSun" w:cs="Calibri" w:hint="eastAsia"/>
                <w:sz w:val="18"/>
                <w:szCs w:val="18"/>
                <w:lang w:val="en-GB"/>
              </w:rPr>
              <w:t>，</w:t>
            </w:r>
            <w:r>
              <w:rPr>
                <w:rFonts w:eastAsia="SimSun" w:cs="Calibri" w:hint="eastAsia"/>
                <w:sz w:val="18"/>
                <w:szCs w:val="18"/>
                <w:lang w:val="en-GB"/>
              </w:rPr>
              <w:t>并</w:t>
            </w:r>
            <w:r w:rsidR="00C62B64" w:rsidRPr="00197A7E">
              <w:rPr>
                <w:rFonts w:eastAsia="SimSun" w:cs="Calibri" w:hint="eastAsia"/>
                <w:sz w:val="18"/>
                <w:szCs w:val="18"/>
                <w:lang w:val="en-GB"/>
              </w:rPr>
              <w:t>由东道国工作人员管理</w:t>
            </w:r>
          </w:p>
        </w:tc>
      </w:tr>
      <w:tr w:rsidR="00A41EB6" w:rsidRPr="009B5792" w14:paraId="5CDAA7E5" w14:textId="77777777" w:rsidTr="00C23140">
        <w:trPr>
          <w:trHeight w:val="1308"/>
        </w:trPr>
        <w:tc>
          <w:tcPr>
            <w:tcW w:w="1435" w:type="dxa"/>
          </w:tcPr>
          <w:p w14:paraId="7A02D1A6" w14:textId="55C4E233" w:rsidR="00C62B64" w:rsidRPr="00197A7E" w:rsidRDefault="00C62B64" w:rsidP="00C23140">
            <w:pPr>
              <w:pStyle w:val="PlainText"/>
              <w:spacing w:before="120" w:after="120"/>
              <w:rPr>
                <w:rFonts w:eastAsia="SimSun" w:cs="Calibri"/>
                <w:b/>
                <w:bCs/>
                <w:sz w:val="18"/>
                <w:szCs w:val="18"/>
              </w:rPr>
            </w:pPr>
            <w:r w:rsidRPr="00197A7E">
              <w:rPr>
                <w:rFonts w:eastAsia="SimSun" w:cs="Calibri" w:hint="eastAsia"/>
                <w:b/>
                <w:bCs/>
                <w:sz w:val="18"/>
                <w:szCs w:val="18"/>
              </w:rPr>
              <w:t>举措加速中心</w:t>
            </w:r>
          </w:p>
        </w:tc>
        <w:tc>
          <w:tcPr>
            <w:tcW w:w="1350" w:type="dxa"/>
          </w:tcPr>
          <w:p w14:paraId="5931C5CA" w14:textId="5A789D45" w:rsidR="00A41EB6" w:rsidRPr="00197A7E" w:rsidRDefault="000D67B9" w:rsidP="00C23140">
            <w:pPr>
              <w:pStyle w:val="PlainText"/>
              <w:spacing w:before="120" w:after="120"/>
              <w:rPr>
                <w:rFonts w:eastAsia="SimSun" w:cs="Calibri"/>
                <w:sz w:val="18"/>
                <w:szCs w:val="18"/>
                <w:lang w:val="en-GB"/>
              </w:rPr>
            </w:pPr>
            <w:r w:rsidRPr="00197A7E">
              <w:rPr>
                <w:rFonts w:eastAsia="SimSun" w:cs="Calibri" w:hint="eastAsia"/>
                <w:sz w:val="18"/>
                <w:szCs w:val="18"/>
              </w:rPr>
              <w:t>现有机构内部</w:t>
            </w:r>
          </w:p>
        </w:tc>
        <w:tc>
          <w:tcPr>
            <w:tcW w:w="900" w:type="dxa"/>
          </w:tcPr>
          <w:p w14:paraId="657DB338" w14:textId="2CF07C1C" w:rsidR="00C81BBB" w:rsidRPr="00197A7E" w:rsidRDefault="00C81BBB" w:rsidP="000D67B9">
            <w:pPr>
              <w:pStyle w:val="PlainText"/>
              <w:spacing w:before="120" w:after="120"/>
              <w:rPr>
                <w:rFonts w:eastAsia="SimSun" w:cs="Calibri"/>
                <w:sz w:val="18"/>
                <w:szCs w:val="18"/>
                <w:lang w:val="en-GB"/>
              </w:rPr>
            </w:pPr>
            <w:r w:rsidRPr="00197A7E">
              <w:rPr>
                <w:rFonts w:eastAsia="SimSun" w:cs="Calibri" w:hint="eastAsia"/>
                <w:sz w:val="18"/>
                <w:szCs w:val="18"/>
                <w:lang w:val="en-GB"/>
              </w:rPr>
              <w:t>区域或国家</w:t>
            </w:r>
          </w:p>
        </w:tc>
        <w:tc>
          <w:tcPr>
            <w:tcW w:w="540" w:type="dxa"/>
          </w:tcPr>
          <w:p w14:paraId="22514735" w14:textId="77777777" w:rsidR="00A41EB6" w:rsidRPr="00197A7E" w:rsidRDefault="00A41EB6" w:rsidP="00C23140">
            <w:pPr>
              <w:pStyle w:val="PlainText"/>
              <w:spacing w:before="120" w:after="120"/>
              <w:rPr>
                <w:rFonts w:eastAsia="SimSun" w:cs="Calibri"/>
                <w:sz w:val="18"/>
                <w:szCs w:val="18"/>
                <w:lang w:val="en-GB"/>
              </w:rPr>
            </w:pPr>
          </w:p>
        </w:tc>
        <w:tc>
          <w:tcPr>
            <w:tcW w:w="720" w:type="dxa"/>
          </w:tcPr>
          <w:p w14:paraId="23258A42" w14:textId="77777777" w:rsidR="00A41EB6" w:rsidRPr="00197A7E" w:rsidRDefault="00A41EB6" w:rsidP="00C23140">
            <w:pPr>
              <w:pStyle w:val="PlainText"/>
              <w:spacing w:before="120" w:after="120"/>
              <w:rPr>
                <w:rFonts w:eastAsia="SimSun" w:cs="Calibri"/>
                <w:sz w:val="18"/>
                <w:szCs w:val="18"/>
                <w:lang w:val="en-GB"/>
              </w:rPr>
            </w:pPr>
          </w:p>
        </w:tc>
        <w:tc>
          <w:tcPr>
            <w:tcW w:w="720" w:type="dxa"/>
          </w:tcPr>
          <w:p w14:paraId="7235BCD2" w14:textId="77777777" w:rsidR="00A41EB6" w:rsidRPr="00197A7E" w:rsidRDefault="00A41EB6" w:rsidP="00C23140">
            <w:pPr>
              <w:pStyle w:val="PlainText"/>
              <w:spacing w:before="120" w:after="120"/>
              <w:rPr>
                <w:rFonts w:eastAsia="SimSun" w:cs="Calibri"/>
                <w:noProof/>
                <w:sz w:val="18"/>
                <w:szCs w:val="18"/>
                <w:lang w:val="en-GB"/>
              </w:rPr>
            </w:pPr>
          </w:p>
        </w:tc>
        <w:tc>
          <w:tcPr>
            <w:tcW w:w="540" w:type="dxa"/>
          </w:tcPr>
          <w:p w14:paraId="1299C2FF" w14:textId="77777777" w:rsidR="00A41EB6" w:rsidRPr="00197A7E" w:rsidRDefault="00A41EB6" w:rsidP="00C23140">
            <w:pPr>
              <w:pStyle w:val="PlainText"/>
              <w:spacing w:before="120" w:after="120"/>
              <w:rPr>
                <w:rFonts w:eastAsia="SimSun" w:cs="Calibri"/>
                <w:noProof/>
                <w:sz w:val="18"/>
                <w:szCs w:val="18"/>
                <w:lang w:val="en-GB"/>
              </w:rPr>
            </w:pPr>
          </w:p>
        </w:tc>
        <w:tc>
          <w:tcPr>
            <w:tcW w:w="900" w:type="dxa"/>
          </w:tcPr>
          <w:p w14:paraId="2FDA6A1C" w14:textId="77777777" w:rsidR="00A41EB6" w:rsidRPr="00197A7E" w:rsidRDefault="00A41EB6" w:rsidP="00C23140">
            <w:pPr>
              <w:pStyle w:val="PlainText"/>
              <w:spacing w:before="120" w:after="120"/>
              <w:rPr>
                <w:rFonts w:eastAsia="SimSun" w:cs="Calibri"/>
                <w:noProof/>
                <w:sz w:val="18"/>
                <w:szCs w:val="18"/>
                <w:lang w:val="en-GB"/>
              </w:rPr>
            </w:pPr>
            <w:r w:rsidRPr="00197A7E">
              <w:rPr>
                <w:rFonts w:eastAsia="SimSun" w:cs="Calibri"/>
                <w:noProof/>
                <w:sz w:val="18"/>
                <w:szCs w:val="18"/>
                <w:lang w:val="en-GB"/>
              </w:rPr>
              <w:drawing>
                <wp:inline distT="0" distB="0" distL="0" distR="0" wp14:anchorId="0FC9F57B" wp14:editId="51DB2436">
                  <wp:extent cx="183697" cy="183697"/>
                  <wp:effectExtent l="0" t="0" r="6985" b="6985"/>
                  <wp:docPr id="1054762196" name="Graphic 10547621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6613" cy="186613"/>
                          </a:xfrm>
                          <a:prstGeom prst="rect">
                            <a:avLst/>
                          </a:prstGeom>
                        </pic:spPr>
                      </pic:pic>
                    </a:graphicData>
                  </a:graphic>
                </wp:inline>
              </w:drawing>
            </w:r>
          </w:p>
        </w:tc>
        <w:tc>
          <w:tcPr>
            <w:tcW w:w="2388" w:type="dxa"/>
          </w:tcPr>
          <w:p w14:paraId="692573DC" w14:textId="4DC8726D" w:rsidR="00C62B64" w:rsidRPr="00197A7E" w:rsidRDefault="00C62B64" w:rsidP="00C23140">
            <w:pPr>
              <w:pStyle w:val="PlainText"/>
              <w:spacing w:before="120" w:after="120"/>
              <w:rPr>
                <w:rFonts w:eastAsia="SimSun" w:cs="Calibri"/>
                <w:sz w:val="18"/>
                <w:szCs w:val="18"/>
              </w:rPr>
            </w:pPr>
            <w:proofErr w:type="gramStart"/>
            <w:r w:rsidRPr="00197A7E">
              <w:rPr>
                <w:rFonts w:eastAsia="SimSun" w:cs="Calibri" w:hint="eastAsia"/>
                <w:sz w:val="18"/>
                <w:szCs w:val="18"/>
              </w:rPr>
              <w:t>利用主办</w:t>
            </w:r>
            <w:proofErr w:type="gramEnd"/>
            <w:r w:rsidRPr="00197A7E">
              <w:rPr>
                <w:rFonts w:eastAsia="SimSun" w:cs="Calibri" w:hint="eastAsia"/>
                <w:sz w:val="18"/>
                <w:szCs w:val="18"/>
              </w:rPr>
              <w:t>组织的现有资源</w:t>
            </w:r>
          </w:p>
        </w:tc>
      </w:tr>
    </w:tbl>
    <w:p w14:paraId="6A1346D3" w14:textId="17590789" w:rsidR="00C62B64" w:rsidRPr="00AD7841" w:rsidRDefault="00C81BBB" w:rsidP="006762F8">
      <w:pPr>
        <w:pStyle w:val="PlainText"/>
        <w:spacing w:before="120" w:after="120"/>
        <w:ind w:firstLineChars="200" w:firstLine="480"/>
        <w:rPr>
          <w:rFonts w:eastAsia="SimSun" w:cs="Calibri"/>
          <w:sz w:val="24"/>
          <w:szCs w:val="24"/>
          <w:lang w:val="en-GB"/>
        </w:rPr>
      </w:pPr>
      <w:r w:rsidRPr="00AD7841">
        <w:rPr>
          <w:rFonts w:eastAsia="SimSun" w:cs="Calibri" w:hint="eastAsia"/>
          <w:sz w:val="24"/>
          <w:szCs w:val="24"/>
          <w:lang w:val="en-GB"/>
        </w:rPr>
        <w:t>上述指导不是对中心的说明，而仅仅是作为一个例子。国际电联将验证每份意向书，并就正确的战略目标和范围提出建议，以满足联盟的总体目标、申请国资源及其生态系统能力。</w:t>
      </w:r>
    </w:p>
    <w:p w14:paraId="23A0AE6D" w14:textId="723C80CD" w:rsidR="00C81BBB" w:rsidRPr="00AD7841" w:rsidRDefault="00C81BBB" w:rsidP="006762F8">
      <w:pPr>
        <w:pStyle w:val="PlainText"/>
        <w:spacing w:before="120" w:after="120"/>
        <w:ind w:firstLineChars="200" w:firstLine="480"/>
        <w:rPr>
          <w:rFonts w:eastAsia="SimSun" w:cs="Calibri"/>
          <w:sz w:val="24"/>
          <w:szCs w:val="24"/>
          <w:lang w:val="en-GB"/>
        </w:rPr>
      </w:pPr>
      <w:r w:rsidRPr="00AD7841">
        <w:rPr>
          <w:rFonts w:eastAsia="SimSun" w:cs="Calibri" w:hint="eastAsia"/>
          <w:sz w:val="24"/>
          <w:szCs w:val="24"/>
          <w:lang w:val="en-GB"/>
        </w:rPr>
        <w:t>考虑到独立的职能，每个中心都将有适合其目的的治理系统，独立于数字创新委员会。中心的选择和</w:t>
      </w:r>
      <w:r w:rsidR="009D0FD8" w:rsidRPr="00AD7841">
        <w:rPr>
          <w:rFonts w:eastAsia="SimSun" w:cs="Calibri" w:hint="eastAsia"/>
          <w:sz w:val="24"/>
          <w:szCs w:val="24"/>
          <w:lang w:val="en-GB"/>
        </w:rPr>
        <w:t>资格</w:t>
      </w:r>
      <w:r w:rsidRPr="00AD7841">
        <w:rPr>
          <w:rFonts w:eastAsia="SimSun" w:cs="Calibri" w:hint="eastAsia"/>
          <w:sz w:val="24"/>
          <w:szCs w:val="24"/>
          <w:lang w:val="en-GB"/>
        </w:rPr>
        <w:t>认证将基于公开、透明的电话会议，更多信息将在</w:t>
      </w:r>
      <w:hyperlink r:id="rId14" w:history="1">
        <w:r w:rsidRPr="00AD7841">
          <w:rPr>
            <w:rStyle w:val="Hyperlink"/>
            <w:rFonts w:eastAsia="SimSun" w:cs="Calibri" w:hint="eastAsia"/>
            <w:sz w:val="24"/>
            <w:szCs w:val="24"/>
            <w:lang w:val="en-GB"/>
          </w:rPr>
          <w:t>联盟网站</w:t>
        </w:r>
      </w:hyperlink>
      <w:r w:rsidRPr="00AD7841">
        <w:rPr>
          <w:rFonts w:eastAsia="SimSun" w:cs="Calibri" w:hint="eastAsia"/>
          <w:sz w:val="24"/>
          <w:szCs w:val="24"/>
          <w:lang w:val="en-GB"/>
        </w:rPr>
        <w:t>上公开。</w:t>
      </w:r>
    </w:p>
    <w:p w14:paraId="4DA2868F" w14:textId="0F48CC71" w:rsidR="00C81BBB" w:rsidRPr="00AD7841" w:rsidRDefault="00C81BBB" w:rsidP="006762F8">
      <w:pPr>
        <w:pStyle w:val="PlainText"/>
        <w:spacing w:before="120" w:after="120"/>
        <w:ind w:firstLineChars="200" w:firstLine="480"/>
        <w:rPr>
          <w:rFonts w:eastAsia="SimSun" w:cs="Calibri"/>
          <w:sz w:val="24"/>
          <w:szCs w:val="24"/>
        </w:rPr>
      </w:pPr>
      <w:r w:rsidRPr="00AD7841">
        <w:rPr>
          <w:rFonts w:eastAsia="SimSun" w:cs="Calibri" w:hint="eastAsia"/>
          <w:sz w:val="24"/>
          <w:szCs w:val="24"/>
        </w:rPr>
        <w:t>联盟的初步职</w:t>
      </w:r>
      <w:r w:rsidR="009D0FD8" w:rsidRPr="00AD7841">
        <w:rPr>
          <w:rFonts w:eastAsia="SimSun" w:cs="Calibri" w:hint="eastAsia"/>
          <w:sz w:val="24"/>
          <w:szCs w:val="24"/>
        </w:rPr>
        <w:t>责</w:t>
      </w:r>
      <w:r w:rsidRPr="00AD7841">
        <w:rPr>
          <w:rFonts w:eastAsia="SimSun" w:cs="Calibri" w:hint="eastAsia"/>
          <w:sz w:val="24"/>
          <w:szCs w:val="24"/>
        </w:rPr>
        <w:t>范围已经制定，最新信息将在联盟网站上提供，包括数字创新委员会的职权范围、选定和潜在的中心以及常见问题。</w:t>
      </w:r>
    </w:p>
    <w:p w14:paraId="5F0B6B95" w14:textId="50A01232" w:rsidR="00A41EB6" w:rsidRPr="00AD7841" w:rsidRDefault="006762F8" w:rsidP="006762F8">
      <w:pPr>
        <w:pStyle w:val="Heading1"/>
        <w:ind w:left="0" w:firstLine="0"/>
        <w:rPr>
          <w:rFonts w:eastAsia="SimSun" w:cs="Calibri"/>
          <w:b w:val="0"/>
          <w:bCs/>
          <w:sz w:val="24"/>
          <w:szCs w:val="24"/>
          <w:lang w:eastAsia="zh-CN"/>
        </w:rPr>
      </w:pPr>
      <w:r w:rsidRPr="006762F8">
        <w:rPr>
          <w:rFonts w:eastAsia="SimSun" w:cs="Calibri" w:hint="eastAsia"/>
          <w:sz w:val="24"/>
          <w:szCs w:val="24"/>
          <w:lang w:eastAsia="zh-CN"/>
        </w:rPr>
        <w:t>3</w:t>
      </w:r>
      <w:r>
        <w:rPr>
          <w:rFonts w:eastAsia="SimSun" w:cs="Calibri"/>
          <w:b w:val="0"/>
          <w:bCs/>
          <w:sz w:val="24"/>
          <w:szCs w:val="24"/>
          <w:lang w:eastAsia="zh-CN"/>
        </w:rPr>
        <w:tab/>
      </w:r>
      <w:r w:rsidR="000359D5" w:rsidRPr="00AD7841">
        <w:rPr>
          <w:rFonts w:eastAsia="SimSun" w:cs="Calibri" w:hint="eastAsia"/>
          <w:bCs/>
          <w:sz w:val="24"/>
          <w:szCs w:val="24"/>
          <w:lang w:eastAsia="zh-CN"/>
        </w:rPr>
        <w:t>主要行动和</w:t>
      </w:r>
      <w:r w:rsidR="009D0FD8" w:rsidRPr="00AD7841">
        <w:rPr>
          <w:rFonts w:eastAsia="SimSun" w:cs="Calibri" w:hint="eastAsia"/>
          <w:bCs/>
          <w:sz w:val="24"/>
          <w:szCs w:val="24"/>
          <w:lang w:eastAsia="zh-CN"/>
        </w:rPr>
        <w:t>成</w:t>
      </w:r>
      <w:r w:rsidR="000359D5" w:rsidRPr="00AD7841">
        <w:rPr>
          <w:rFonts w:eastAsia="SimSun" w:cs="Calibri" w:hint="eastAsia"/>
          <w:bCs/>
          <w:sz w:val="24"/>
          <w:szCs w:val="24"/>
          <w:lang w:eastAsia="zh-CN"/>
        </w:rPr>
        <w:t>果</w:t>
      </w:r>
    </w:p>
    <w:p w14:paraId="542B2060" w14:textId="2A1D38D7" w:rsidR="00A41EB6" w:rsidRPr="00B36E6D" w:rsidRDefault="00F230AC" w:rsidP="005F1DCF">
      <w:pPr>
        <w:pStyle w:val="PlainText"/>
        <w:spacing w:before="120" w:after="120"/>
        <w:ind w:firstLineChars="200" w:firstLine="480"/>
        <w:rPr>
          <w:rFonts w:eastAsia="SimSun" w:cs="Calibri"/>
          <w:color w:val="333333"/>
          <w:sz w:val="24"/>
          <w:szCs w:val="24"/>
        </w:rPr>
      </w:pPr>
      <w:r w:rsidRPr="00B36E6D">
        <w:rPr>
          <w:rFonts w:eastAsia="SimSun" w:cs="Calibri" w:hint="eastAsia"/>
          <w:sz w:val="24"/>
          <w:szCs w:val="24"/>
        </w:rPr>
        <w:t>此</w:t>
      </w:r>
      <w:r w:rsidR="000359D5" w:rsidRPr="00B36E6D">
        <w:rPr>
          <w:rFonts w:eastAsia="SimSun" w:cs="Calibri" w:hint="eastAsia"/>
          <w:sz w:val="24"/>
          <w:szCs w:val="24"/>
        </w:rPr>
        <w:t>项举措自</w:t>
      </w:r>
      <w:r w:rsidR="000359D5" w:rsidRPr="00B36E6D">
        <w:rPr>
          <w:rFonts w:eastAsia="SimSun" w:cs="Calibri" w:hint="eastAsia"/>
          <w:sz w:val="24"/>
          <w:szCs w:val="24"/>
        </w:rPr>
        <w:t>2</w:t>
      </w:r>
      <w:r w:rsidR="000359D5" w:rsidRPr="00B36E6D">
        <w:rPr>
          <w:rFonts w:eastAsia="SimSun" w:cs="Calibri"/>
          <w:sz w:val="24"/>
          <w:szCs w:val="24"/>
        </w:rPr>
        <w:t>023</w:t>
      </w:r>
      <w:r w:rsidR="000359D5" w:rsidRPr="00B36E6D">
        <w:rPr>
          <w:rFonts w:eastAsia="SimSun" w:cs="Calibri" w:hint="eastAsia"/>
          <w:sz w:val="24"/>
          <w:szCs w:val="24"/>
        </w:rPr>
        <w:t>年</w:t>
      </w:r>
      <w:r w:rsidR="000359D5" w:rsidRPr="00B36E6D">
        <w:rPr>
          <w:rFonts w:eastAsia="SimSun" w:cs="Calibri" w:hint="eastAsia"/>
          <w:sz w:val="24"/>
          <w:szCs w:val="24"/>
        </w:rPr>
        <w:t>1</w:t>
      </w:r>
      <w:r w:rsidR="000359D5" w:rsidRPr="00B36E6D">
        <w:rPr>
          <w:rFonts w:eastAsia="SimSun" w:cs="Calibri" w:hint="eastAsia"/>
          <w:sz w:val="24"/>
          <w:szCs w:val="24"/>
        </w:rPr>
        <w:t>月</w:t>
      </w:r>
      <w:r w:rsidR="000359D5" w:rsidRPr="00B36E6D">
        <w:rPr>
          <w:rFonts w:eastAsia="SimSun" w:cs="Calibri" w:hint="eastAsia"/>
          <w:sz w:val="24"/>
          <w:szCs w:val="24"/>
        </w:rPr>
        <w:t>2</w:t>
      </w:r>
      <w:r w:rsidR="000359D5" w:rsidRPr="00B36E6D">
        <w:rPr>
          <w:rFonts w:eastAsia="SimSun" w:cs="Calibri"/>
          <w:sz w:val="24"/>
          <w:szCs w:val="24"/>
        </w:rPr>
        <w:t>5</w:t>
      </w:r>
      <w:r w:rsidR="000359D5" w:rsidRPr="00B36E6D">
        <w:rPr>
          <w:rFonts w:eastAsia="SimSun" w:cs="Calibri" w:hint="eastAsia"/>
          <w:sz w:val="24"/>
          <w:szCs w:val="24"/>
        </w:rPr>
        <w:t>日启动</w:t>
      </w:r>
      <w:r w:rsidRPr="00B36E6D">
        <w:rPr>
          <w:rFonts w:eastAsia="SimSun" w:cs="Calibri" w:hint="eastAsia"/>
          <w:sz w:val="24"/>
          <w:szCs w:val="24"/>
        </w:rPr>
        <w:t>呼吁征集意向书</w:t>
      </w:r>
      <w:r w:rsidR="000359D5" w:rsidRPr="00B36E6D">
        <w:rPr>
          <w:rFonts w:eastAsia="SimSun" w:cs="Calibri" w:hint="eastAsia"/>
          <w:sz w:val="24"/>
          <w:szCs w:val="24"/>
        </w:rPr>
        <w:t>以来，</w:t>
      </w:r>
      <w:r w:rsidRPr="00B36E6D">
        <w:rPr>
          <w:rFonts w:eastAsia="SimSun" w:cs="Calibri" w:hint="eastAsia"/>
          <w:sz w:val="24"/>
          <w:szCs w:val="24"/>
        </w:rPr>
        <w:t>已</w:t>
      </w:r>
      <w:r w:rsidR="000359D5" w:rsidRPr="00B36E6D">
        <w:rPr>
          <w:rFonts w:eastAsia="SimSun" w:cs="Calibri" w:hint="eastAsia"/>
          <w:sz w:val="24"/>
          <w:szCs w:val="24"/>
        </w:rPr>
        <w:t>达到下列里程碑：</w:t>
      </w:r>
    </w:p>
    <w:p w14:paraId="25585B66" w14:textId="77777777" w:rsidR="005F1DCF" w:rsidRPr="00AD7841" w:rsidRDefault="005F1DCF" w:rsidP="005F1DCF">
      <w:pPr>
        <w:pStyle w:val="enumlev1"/>
        <w:numPr>
          <w:ilvl w:val="0"/>
          <w:numId w:val="19"/>
        </w:numPr>
        <w:ind w:left="794" w:hanging="794"/>
        <w:rPr>
          <w:rStyle w:val="s22"/>
          <w:rFonts w:ascii="Calibri" w:eastAsia="SimSun" w:hAnsi="Calibri" w:cs="Calibri"/>
          <w:color w:val="000000"/>
          <w:szCs w:val="24"/>
          <w:lang w:eastAsia="zh-CN"/>
        </w:rPr>
      </w:pPr>
      <w:r w:rsidRPr="00AD7841">
        <w:rPr>
          <w:rStyle w:val="s22"/>
          <w:rFonts w:ascii="Calibri" w:eastAsia="SimSun" w:hAnsi="Calibri" w:cs="Calibri"/>
          <w:color w:val="000000"/>
          <w:szCs w:val="24"/>
          <w:lang w:eastAsia="zh-CN"/>
        </w:rPr>
        <w:t>2023</w:t>
      </w:r>
      <w:r w:rsidRPr="00AD7841">
        <w:rPr>
          <w:rStyle w:val="s22"/>
          <w:rFonts w:ascii="Calibri" w:eastAsia="SimSun" w:hAnsi="Calibri" w:cs="Calibri" w:hint="eastAsia"/>
          <w:color w:val="000000"/>
          <w:szCs w:val="24"/>
          <w:lang w:eastAsia="zh-CN"/>
        </w:rPr>
        <w:t>年</w:t>
      </w:r>
      <w:r w:rsidRPr="00AD7841">
        <w:rPr>
          <w:rStyle w:val="s22"/>
          <w:rFonts w:ascii="Calibri" w:eastAsia="SimSun" w:hAnsi="Calibri" w:cs="Calibri"/>
          <w:color w:val="000000"/>
          <w:szCs w:val="24"/>
          <w:lang w:eastAsia="zh-CN"/>
        </w:rPr>
        <w:t>3</w:t>
      </w:r>
      <w:r w:rsidRPr="00AD7841">
        <w:rPr>
          <w:rStyle w:val="s22"/>
          <w:rFonts w:ascii="Calibri" w:eastAsia="SimSun" w:hAnsi="Calibri" w:cs="Calibri" w:hint="eastAsia"/>
          <w:color w:val="000000"/>
          <w:szCs w:val="24"/>
          <w:lang w:eastAsia="zh-CN"/>
        </w:rPr>
        <w:t>月</w:t>
      </w:r>
      <w:r w:rsidRPr="00AD7841">
        <w:rPr>
          <w:rStyle w:val="s22"/>
          <w:rFonts w:ascii="Calibri" w:eastAsia="SimSun" w:hAnsi="Calibri" w:cs="Calibri"/>
          <w:color w:val="000000"/>
          <w:szCs w:val="24"/>
          <w:lang w:eastAsia="zh-CN"/>
        </w:rPr>
        <w:t>22</w:t>
      </w:r>
      <w:r w:rsidRPr="00AD7841">
        <w:rPr>
          <w:rStyle w:val="s22"/>
          <w:rFonts w:ascii="Calibri" w:eastAsia="SimSun" w:hAnsi="Calibri" w:cs="Calibri" w:hint="eastAsia"/>
          <w:color w:val="000000"/>
          <w:szCs w:val="24"/>
          <w:lang w:eastAsia="zh-CN"/>
        </w:rPr>
        <w:t>日，电信发展局在新德里开发并启动了</w:t>
      </w:r>
      <w:r>
        <w:fldChar w:fldCharType="begin"/>
      </w:r>
      <w:r>
        <w:rPr>
          <w:lang w:eastAsia="zh-CN"/>
        </w:rPr>
        <w:instrText>HYPERLINK "https://www.itu.int/hub/2023/03/itu-opens-area-office-and-innovation-centre-in-new-delhi/"</w:instrText>
      </w:r>
      <w:r>
        <w:fldChar w:fldCharType="separate"/>
      </w:r>
      <w:r w:rsidRPr="00AD7841">
        <w:rPr>
          <w:rStyle w:val="Hyperlink"/>
          <w:rFonts w:ascii="Calibri" w:eastAsia="SimSun" w:hAnsi="Calibri" w:cs="Calibri" w:hint="eastAsia"/>
          <w:szCs w:val="24"/>
          <w:lang w:eastAsia="zh-CN"/>
        </w:rPr>
        <w:t>第一个全球创新中心</w:t>
      </w:r>
      <w:r>
        <w:rPr>
          <w:rStyle w:val="Hyperlink"/>
          <w:rFonts w:ascii="Calibri" w:eastAsia="SimSun" w:hAnsi="Calibri" w:cs="Calibri"/>
          <w:szCs w:val="24"/>
          <w:lang w:eastAsia="zh-CN"/>
        </w:rPr>
        <w:fldChar w:fldCharType="end"/>
      </w:r>
      <w:r w:rsidRPr="00AD7841">
        <w:rPr>
          <w:rStyle w:val="s22"/>
          <w:rFonts w:ascii="Calibri" w:eastAsia="SimSun" w:hAnsi="Calibri" w:cs="Calibri" w:hint="eastAsia"/>
          <w:color w:val="000000"/>
          <w:szCs w:val="24"/>
          <w:lang w:eastAsia="zh-CN"/>
        </w:rPr>
        <w:t>，作为国际电联南亚地区办事处和创新中心的一部分。该中心将成为加速中心网络的一个组成部分。</w:t>
      </w:r>
    </w:p>
    <w:p w14:paraId="49B7315E" w14:textId="374B200B" w:rsidR="005F1DCF" w:rsidRPr="00AD7841" w:rsidRDefault="00D91506" w:rsidP="005F1DCF">
      <w:pPr>
        <w:pStyle w:val="enumlev1"/>
        <w:numPr>
          <w:ilvl w:val="0"/>
          <w:numId w:val="19"/>
        </w:numPr>
        <w:ind w:left="794" w:hanging="794"/>
        <w:rPr>
          <w:rStyle w:val="s22"/>
          <w:rFonts w:ascii="Calibri" w:eastAsia="SimSun" w:hAnsi="Calibri" w:cs="Calibri"/>
          <w:color w:val="000000"/>
          <w:szCs w:val="24"/>
          <w:lang w:eastAsia="zh-CN"/>
        </w:rPr>
      </w:pPr>
      <w:hyperlink r:id="rId15" w:history="1">
        <w:r w:rsidR="005F1DCF" w:rsidRPr="00AD7841">
          <w:rPr>
            <w:rStyle w:val="Hyperlink"/>
            <w:rFonts w:ascii="Calibri" w:eastAsia="SimSun" w:hAnsi="Calibri" w:cs="Calibri" w:hint="eastAsia"/>
            <w:szCs w:val="24"/>
            <w:lang w:eastAsia="zh-CN"/>
          </w:rPr>
          <w:t>亚洲和太平洋区域创新论坛</w:t>
        </w:r>
      </w:hyperlink>
      <w:r w:rsidR="005F1DCF" w:rsidRPr="00AD7841">
        <w:rPr>
          <w:rStyle w:val="s22"/>
          <w:rFonts w:ascii="Calibri" w:eastAsia="SimSun" w:hAnsi="Calibri" w:cs="Calibri" w:hint="eastAsia"/>
          <w:color w:val="000000"/>
          <w:szCs w:val="24"/>
          <w:lang w:eastAsia="zh-CN"/>
        </w:rPr>
        <w:t>于</w:t>
      </w:r>
      <w:r w:rsidR="005F1DCF" w:rsidRPr="00AD7841">
        <w:rPr>
          <w:rStyle w:val="s22"/>
          <w:rFonts w:ascii="Calibri" w:eastAsia="SimSun" w:hAnsi="Calibri" w:cs="Calibri"/>
          <w:color w:val="000000"/>
          <w:szCs w:val="24"/>
          <w:lang w:eastAsia="zh-CN"/>
        </w:rPr>
        <w:t>3</w:t>
      </w:r>
      <w:r w:rsidR="005F1DCF" w:rsidRPr="00AD7841">
        <w:rPr>
          <w:rStyle w:val="s22"/>
          <w:rFonts w:ascii="Calibri" w:eastAsia="SimSun" w:hAnsi="Calibri" w:cs="Calibri" w:hint="eastAsia"/>
          <w:color w:val="000000"/>
          <w:szCs w:val="24"/>
          <w:lang w:eastAsia="zh-CN"/>
        </w:rPr>
        <w:t>月</w:t>
      </w:r>
      <w:r w:rsidR="005F1DCF" w:rsidRPr="00AD7841">
        <w:rPr>
          <w:rStyle w:val="s22"/>
          <w:rFonts w:ascii="Calibri" w:eastAsia="SimSun" w:hAnsi="Calibri" w:cs="Calibri"/>
          <w:color w:val="000000"/>
          <w:szCs w:val="24"/>
          <w:lang w:eastAsia="zh-CN"/>
        </w:rPr>
        <w:t>23</w:t>
      </w:r>
      <w:r w:rsidR="005F1DCF" w:rsidRPr="00AD7841">
        <w:rPr>
          <w:rStyle w:val="s22"/>
          <w:rFonts w:ascii="Calibri" w:eastAsia="SimSun" w:hAnsi="Calibri" w:cs="Calibri" w:hint="eastAsia"/>
          <w:color w:val="000000"/>
          <w:szCs w:val="24"/>
          <w:lang w:eastAsia="zh-CN"/>
        </w:rPr>
        <w:t>日在国际电</w:t>
      </w:r>
      <w:proofErr w:type="gramStart"/>
      <w:r w:rsidR="005F1DCF" w:rsidRPr="00AD7841">
        <w:rPr>
          <w:rStyle w:val="s22"/>
          <w:rFonts w:ascii="Calibri" w:eastAsia="SimSun" w:hAnsi="Calibri" w:cs="Calibri" w:hint="eastAsia"/>
          <w:color w:val="000000"/>
          <w:szCs w:val="24"/>
          <w:lang w:eastAsia="zh-CN"/>
        </w:rPr>
        <w:t>联地区</w:t>
      </w:r>
      <w:proofErr w:type="gramEnd"/>
      <w:r w:rsidR="005F1DCF" w:rsidRPr="00AD7841">
        <w:rPr>
          <w:rStyle w:val="s22"/>
          <w:rFonts w:ascii="Calibri" w:eastAsia="SimSun" w:hAnsi="Calibri" w:cs="Calibri" w:hint="eastAsia"/>
          <w:color w:val="000000"/>
          <w:szCs w:val="24"/>
          <w:lang w:eastAsia="zh-CN"/>
        </w:rPr>
        <w:t>办事处和创新中心在新德里开幕期间举行。</w:t>
      </w:r>
      <w:r w:rsidR="005F1DCF" w:rsidRPr="00AD7841">
        <w:rPr>
          <w:rStyle w:val="s22"/>
          <w:rFonts w:ascii="Calibri" w:eastAsia="SimSun" w:hAnsi="Calibri" w:cs="Calibri"/>
          <w:color w:val="000000"/>
          <w:szCs w:val="24"/>
          <w:lang w:eastAsia="zh-CN"/>
        </w:rPr>
        <w:t>BDT</w:t>
      </w:r>
      <w:r w:rsidR="005F1DCF" w:rsidRPr="00AD7841">
        <w:rPr>
          <w:rStyle w:val="s22"/>
          <w:rFonts w:ascii="Calibri" w:eastAsia="SimSun" w:hAnsi="Calibri" w:cs="Calibri" w:hint="eastAsia"/>
          <w:color w:val="000000"/>
          <w:szCs w:val="24"/>
          <w:lang w:eastAsia="zh-CN"/>
        </w:rPr>
        <w:t>与印度生态系统举行了一次共同创作会议，以确定和展示为联盟中的典型中心制定的行动计划。</w:t>
      </w:r>
    </w:p>
    <w:p w14:paraId="13EDD0C6" w14:textId="33C4E927" w:rsidR="005F1DCF" w:rsidRPr="00AD7841" w:rsidRDefault="005F1DCF" w:rsidP="005F1DCF">
      <w:pPr>
        <w:pStyle w:val="enumlev1"/>
        <w:numPr>
          <w:ilvl w:val="0"/>
          <w:numId w:val="19"/>
        </w:numPr>
        <w:ind w:left="794" w:hanging="794"/>
        <w:rPr>
          <w:rFonts w:ascii="Calibri" w:eastAsia="SimSun" w:hAnsi="Calibri" w:cs="Calibri"/>
          <w:color w:val="000000"/>
          <w:szCs w:val="24"/>
          <w:lang w:eastAsia="zh-CN"/>
        </w:rPr>
      </w:pPr>
      <w:r w:rsidRPr="00AD7841">
        <w:rPr>
          <w:rStyle w:val="s22"/>
          <w:rFonts w:ascii="Calibri" w:eastAsia="SimSun" w:hAnsi="Calibri" w:cs="Calibri" w:hint="eastAsia"/>
          <w:color w:val="000000"/>
          <w:szCs w:val="24"/>
          <w:lang w:eastAsia="zh-CN"/>
        </w:rPr>
        <w:t>从日本总务省收到了</w:t>
      </w:r>
      <w:r w:rsidRPr="00AD7841">
        <w:rPr>
          <w:rStyle w:val="s22"/>
          <w:rFonts w:ascii="Calibri" w:eastAsia="SimSun" w:hAnsi="Calibri" w:cs="Calibri"/>
          <w:color w:val="000000"/>
          <w:szCs w:val="24"/>
          <w:lang w:eastAsia="zh-CN"/>
        </w:rPr>
        <w:t>304</w:t>
      </w:r>
      <w:r w:rsidRPr="00AD7841">
        <w:rPr>
          <w:rStyle w:val="s22"/>
          <w:rFonts w:ascii="Calibri" w:eastAsia="SimSun" w:hAnsi="Calibri" w:cs="Calibri" w:hint="eastAsia"/>
          <w:color w:val="000000"/>
          <w:szCs w:val="24"/>
          <w:lang w:eastAsia="zh-CN"/>
        </w:rPr>
        <w:t>，</w:t>
      </w:r>
      <w:r w:rsidRPr="00AD7841">
        <w:rPr>
          <w:rStyle w:val="s22"/>
          <w:rFonts w:ascii="Calibri" w:eastAsia="SimSun" w:hAnsi="Calibri" w:cs="Calibri"/>
          <w:color w:val="000000"/>
          <w:szCs w:val="24"/>
          <w:lang w:eastAsia="zh-CN"/>
        </w:rPr>
        <w:t>000</w:t>
      </w:r>
      <w:r w:rsidRPr="00AD7841">
        <w:rPr>
          <w:rStyle w:val="s22"/>
          <w:rFonts w:ascii="Calibri" w:eastAsia="SimSun" w:hAnsi="Calibri" w:cs="Calibri" w:hint="eastAsia"/>
          <w:color w:val="000000"/>
          <w:szCs w:val="24"/>
          <w:lang w:eastAsia="zh-CN"/>
        </w:rPr>
        <w:t>美元的自愿捐款，用于支持联盟的运作。</w:t>
      </w:r>
    </w:p>
    <w:p w14:paraId="256EE571" w14:textId="134B6041" w:rsidR="005F1DCF" w:rsidRPr="00AD7841" w:rsidRDefault="005F1DCF" w:rsidP="005F1DCF">
      <w:pPr>
        <w:pStyle w:val="enumlev1"/>
        <w:numPr>
          <w:ilvl w:val="0"/>
          <w:numId w:val="19"/>
        </w:numPr>
        <w:ind w:left="794" w:hanging="794"/>
        <w:rPr>
          <w:rFonts w:ascii="Calibri" w:eastAsia="SimSun" w:hAnsi="Calibri" w:cs="Calibri"/>
          <w:color w:val="000000"/>
          <w:szCs w:val="24"/>
          <w:lang w:eastAsia="zh-CN"/>
        </w:rPr>
      </w:pPr>
      <w:r w:rsidRPr="00AD7841">
        <w:rPr>
          <w:rFonts w:ascii="Calibri" w:eastAsia="SimSun" w:hAnsi="Calibri" w:cs="Calibri" w:hint="eastAsia"/>
          <w:color w:val="000000"/>
          <w:szCs w:val="24"/>
          <w:lang w:eastAsia="zh-CN"/>
        </w:rPr>
        <w:t>信息社会世界峰会</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WSIS</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混合社区活动</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电信发展局在</w:t>
      </w:r>
      <w:r w:rsidRPr="00AD7841">
        <w:rPr>
          <w:rFonts w:ascii="Calibri" w:eastAsia="SimSun" w:hAnsi="Calibri" w:cs="Calibri"/>
          <w:color w:val="000000"/>
          <w:szCs w:val="24"/>
          <w:lang w:eastAsia="zh-CN"/>
        </w:rPr>
        <w:t>2023</w:t>
      </w:r>
      <w:r w:rsidRPr="00AD7841">
        <w:rPr>
          <w:rFonts w:ascii="Calibri" w:eastAsia="SimSun" w:hAnsi="Calibri" w:cs="Calibri" w:hint="eastAsia"/>
          <w:color w:val="000000"/>
          <w:szCs w:val="24"/>
          <w:lang w:eastAsia="zh-CN"/>
        </w:rPr>
        <w:t>年</w:t>
      </w:r>
      <w:r w:rsidRPr="00AD7841">
        <w:rPr>
          <w:rFonts w:ascii="Calibri" w:eastAsia="SimSun" w:hAnsi="Calibri" w:cs="Calibri"/>
          <w:color w:val="000000"/>
          <w:szCs w:val="24"/>
          <w:lang w:eastAsia="zh-CN"/>
        </w:rPr>
        <w:t>3</w:t>
      </w:r>
      <w:r w:rsidRPr="00AD7841">
        <w:rPr>
          <w:rFonts w:ascii="Calibri" w:eastAsia="SimSun" w:hAnsi="Calibri" w:cs="Calibri" w:hint="eastAsia"/>
          <w:color w:val="000000"/>
          <w:szCs w:val="24"/>
          <w:lang w:eastAsia="zh-CN"/>
        </w:rPr>
        <w:t>月</w:t>
      </w:r>
      <w:r w:rsidRPr="00AD7841">
        <w:rPr>
          <w:rFonts w:ascii="Calibri" w:eastAsia="SimSun" w:hAnsi="Calibri" w:cs="Calibri"/>
          <w:color w:val="000000"/>
          <w:szCs w:val="24"/>
          <w:lang w:eastAsia="zh-CN"/>
        </w:rPr>
        <w:t>15</w:t>
      </w:r>
      <w:r w:rsidRPr="00AD7841">
        <w:rPr>
          <w:rFonts w:ascii="Calibri" w:eastAsia="SimSun" w:hAnsi="Calibri" w:cs="Calibri" w:hint="eastAsia"/>
          <w:color w:val="000000"/>
          <w:szCs w:val="24"/>
          <w:lang w:eastAsia="zh-CN"/>
        </w:rPr>
        <w:t>日和</w:t>
      </w:r>
      <w:r w:rsidRPr="00AD7841">
        <w:rPr>
          <w:rFonts w:ascii="Calibri" w:eastAsia="SimSun" w:hAnsi="Calibri" w:cs="Calibri"/>
          <w:color w:val="000000"/>
          <w:szCs w:val="24"/>
          <w:lang w:eastAsia="zh-CN"/>
        </w:rPr>
        <w:t>16</w:t>
      </w:r>
      <w:r w:rsidRPr="00AD7841">
        <w:rPr>
          <w:rFonts w:ascii="Calibri" w:eastAsia="SimSun" w:hAnsi="Calibri" w:cs="Calibri" w:hint="eastAsia"/>
          <w:color w:val="000000"/>
          <w:szCs w:val="24"/>
          <w:lang w:eastAsia="zh-CN"/>
        </w:rPr>
        <w:t>日的</w:t>
      </w:r>
      <w:r w:rsidRPr="00AD7841">
        <w:rPr>
          <w:rFonts w:ascii="Calibri" w:eastAsia="SimSun" w:hAnsi="Calibri" w:cs="Calibri" w:hint="eastAsia"/>
          <w:color w:val="000000"/>
          <w:szCs w:val="24"/>
          <w:lang w:eastAsia="zh-CN"/>
        </w:rPr>
        <w:t>WSIS</w:t>
      </w:r>
      <w:r w:rsidRPr="00AD7841">
        <w:rPr>
          <w:rFonts w:ascii="Calibri" w:eastAsia="SimSun" w:hAnsi="Calibri" w:cs="Calibri" w:hint="eastAsia"/>
          <w:color w:val="000000"/>
          <w:szCs w:val="24"/>
          <w:lang w:eastAsia="zh-CN"/>
        </w:rPr>
        <w:t>论坛期间举办了两次活动</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一次高级别部长级会议</w:t>
      </w:r>
      <w:r>
        <w:rPr>
          <w:rFonts w:ascii="Calibri" w:eastAsia="SimSun" w:hAnsi="Calibri" w:cs="Calibri"/>
          <w:color w:val="000000"/>
          <w:szCs w:val="24"/>
          <w:lang w:eastAsia="zh-CN"/>
        </w:rPr>
        <w:t>（</w:t>
      </w:r>
      <w:hyperlink r:id="rId16" w:history="1">
        <w:r w:rsidRPr="00AD7841">
          <w:rPr>
            <w:rStyle w:val="Hyperlink"/>
            <w:rFonts w:ascii="Calibri" w:eastAsia="SimSun" w:hAnsi="Calibri" w:cs="Calibri" w:hint="eastAsia"/>
            <w:szCs w:val="24"/>
            <w:lang w:eastAsia="zh-CN"/>
          </w:rPr>
          <w:t>加快促进数字发展的创新和创业</w:t>
        </w:r>
      </w:hyperlink>
      <w:r>
        <w:rPr>
          <w:rFonts w:ascii="Calibri" w:eastAsia="SimSun" w:hAnsi="Calibri" w:cs="Calibri"/>
          <w:color w:val="000000"/>
          <w:szCs w:val="24"/>
          <w:lang w:eastAsia="zh-CN"/>
        </w:rPr>
        <w:t>）</w:t>
      </w:r>
      <w:r w:rsidRPr="00AD7841">
        <w:rPr>
          <w:rFonts w:ascii="Calibri" w:eastAsia="SimSun" w:hAnsi="Calibri" w:cs="Calibri" w:hint="eastAsia"/>
          <w:color w:val="000000"/>
          <w:szCs w:val="24"/>
          <w:lang w:eastAsia="zh-CN"/>
        </w:rPr>
        <w:t>和一次专家力量会议</w:t>
      </w:r>
      <w:r>
        <w:rPr>
          <w:rFonts w:ascii="Calibri" w:eastAsia="SimSun" w:hAnsi="Calibri" w:cs="Calibri"/>
          <w:color w:val="000000"/>
          <w:szCs w:val="24"/>
          <w:lang w:eastAsia="zh-CN"/>
        </w:rPr>
        <w:t>（</w:t>
      </w:r>
      <w:hyperlink r:id="rId17" w:history="1">
        <w:r w:rsidRPr="00AD7841">
          <w:rPr>
            <w:rStyle w:val="Hyperlink"/>
            <w:rFonts w:ascii="Calibri" w:eastAsia="SimSun" w:hAnsi="Calibri" w:cs="Calibri" w:hint="eastAsia"/>
            <w:szCs w:val="24"/>
            <w:lang w:eastAsia="zh-CN"/>
          </w:rPr>
          <w:t>创新创业联盟</w:t>
        </w:r>
      </w:hyperlink>
      <w:r>
        <w:rPr>
          <w:rFonts w:ascii="Calibri" w:eastAsia="SimSun" w:hAnsi="Calibri" w:cs="Calibri"/>
          <w:color w:val="000000"/>
          <w:szCs w:val="24"/>
          <w:lang w:eastAsia="zh-CN"/>
        </w:rPr>
        <w:t>）</w:t>
      </w:r>
      <w:r w:rsidRPr="00AD7841">
        <w:rPr>
          <w:rFonts w:ascii="Calibri" w:eastAsia="SimSun" w:hAnsi="Calibri" w:cs="Calibri" w:hint="eastAsia"/>
          <w:color w:val="000000"/>
          <w:szCs w:val="24"/>
          <w:lang w:eastAsia="zh-CN"/>
        </w:rPr>
        <w:t>。这些会议使</w:t>
      </w:r>
      <w:r w:rsidRPr="00AD7841">
        <w:rPr>
          <w:rFonts w:ascii="Calibri" w:eastAsia="SimSun" w:hAnsi="Calibri" w:cs="Calibri"/>
          <w:color w:val="000000"/>
          <w:szCs w:val="24"/>
          <w:lang w:eastAsia="zh-CN"/>
        </w:rPr>
        <w:t>BDT</w:t>
      </w:r>
      <w:r w:rsidRPr="00AD7841">
        <w:rPr>
          <w:rFonts w:ascii="Calibri" w:eastAsia="SimSun" w:hAnsi="Calibri" w:cs="Calibri" w:hint="eastAsia"/>
          <w:color w:val="000000"/>
          <w:szCs w:val="24"/>
          <w:lang w:eastAsia="zh-CN"/>
        </w:rPr>
        <w:t>能够分享关于联盟的信息，并寻求全球受众的进一步投入。力量会议是与联合国</w:t>
      </w:r>
      <w:proofErr w:type="gramStart"/>
      <w:r w:rsidRPr="00AD7841">
        <w:rPr>
          <w:rFonts w:ascii="Calibri" w:eastAsia="SimSun" w:hAnsi="Calibri" w:cs="Calibri" w:hint="eastAsia"/>
          <w:color w:val="000000"/>
          <w:szCs w:val="24"/>
          <w:lang w:eastAsia="zh-CN"/>
        </w:rPr>
        <w:t>世</w:t>
      </w:r>
      <w:proofErr w:type="gramEnd"/>
      <w:r w:rsidRPr="00AD7841">
        <w:rPr>
          <w:rFonts w:ascii="Calibri" w:eastAsia="SimSun" w:hAnsi="Calibri" w:cs="Calibri" w:hint="eastAsia"/>
          <w:color w:val="000000"/>
          <w:szCs w:val="24"/>
          <w:lang w:eastAsia="zh-CN"/>
        </w:rPr>
        <w:t>旅组织</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UNWTO</w:t>
      </w:r>
      <w:r>
        <w:rPr>
          <w:rFonts w:ascii="Calibri" w:eastAsia="SimSun" w:hAnsi="Calibri" w:cs="Calibri" w:hint="eastAsia"/>
          <w:color w:val="000000"/>
          <w:szCs w:val="24"/>
          <w:lang w:eastAsia="zh-CN"/>
        </w:rPr>
        <w:t>）</w:t>
      </w:r>
      <w:r w:rsidRPr="00AD7841">
        <w:rPr>
          <w:rFonts w:ascii="Calibri" w:eastAsia="SimSun" w:hAnsi="Calibri" w:cs="Calibri" w:hint="eastAsia"/>
          <w:color w:val="000000"/>
          <w:szCs w:val="24"/>
          <w:lang w:eastAsia="zh-CN"/>
        </w:rPr>
        <w:t>联合举办的，旨在进一步加强该举措的合作伙伴关系。</w:t>
      </w:r>
    </w:p>
    <w:p w14:paraId="2A64EBA8" w14:textId="1FA79D11" w:rsidR="005F1DCF" w:rsidRPr="00AD7841" w:rsidRDefault="005F1DCF" w:rsidP="005F1DCF">
      <w:pPr>
        <w:pStyle w:val="enumlev1"/>
        <w:numPr>
          <w:ilvl w:val="0"/>
          <w:numId w:val="19"/>
        </w:numPr>
        <w:ind w:left="794" w:hanging="794"/>
        <w:rPr>
          <w:rFonts w:ascii="Calibri" w:eastAsia="SimSun" w:hAnsi="Calibri" w:cs="Calibri"/>
          <w:color w:val="000000"/>
          <w:szCs w:val="24"/>
          <w:lang w:eastAsia="zh-CN"/>
        </w:rPr>
      </w:pPr>
      <w:r w:rsidRPr="00AD7841">
        <w:rPr>
          <w:rStyle w:val="s22"/>
          <w:rFonts w:ascii="Calibri" w:eastAsia="SimSun" w:hAnsi="Calibri" w:cs="Calibri" w:hint="eastAsia"/>
          <w:color w:val="000000"/>
          <w:szCs w:val="24"/>
          <w:lang w:eastAsia="zh-CN"/>
        </w:rPr>
        <w:t>虚拟社区活动</w:t>
      </w:r>
      <w:r>
        <w:rPr>
          <w:rStyle w:val="s22"/>
          <w:rFonts w:ascii="Calibri" w:eastAsia="SimSun" w:hAnsi="Calibri" w:cs="Calibri" w:hint="eastAsia"/>
          <w:color w:val="000000"/>
          <w:szCs w:val="24"/>
          <w:lang w:eastAsia="zh-CN"/>
        </w:rPr>
        <w:t>：</w:t>
      </w:r>
      <w:r w:rsidRPr="00AD7841">
        <w:rPr>
          <w:rStyle w:val="s22"/>
          <w:rFonts w:ascii="Calibri" w:eastAsia="SimSun" w:hAnsi="Calibri" w:cs="Calibri" w:hint="eastAsia"/>
          <w:color w:val="000000"/>
          <w:szCs w:val="24"/>
          <w:lang w:eastAsia="zh-CN"/>
        </w:rPr>
        <w:t>电信发展局于</w:t>
      </w:r>
      <w:r w:rsidRPr="00AD7841">
        <w:rPr>
          <w:rStyle w:val="s22"/>
          <w:rFonts w:ascii="Calibri" w:eastAsia="SimSun" w:hAnsi="Calibri" w:cs="Calibri"/>
          <w:color w:val="000000"/>
          <w:szCs w:val="24"/>
          <w:lang w:eastAsia="zh-CN"/>
        </w:rPr>
        <w:t>2023</w:t>
      </w:r>
      <w:r w:rsidRPr="00AD7841">
        <w:rPr>
          <w:rStyle w:val="s22"/>
          <w:rFonts w:ascii="Calibri" w:eastAsia="SimSun" w:hAnsi="Calibri" w:cs="Calibri" w:hint="eastAsia"/>
          <w:color w:val="000000"/>
          <w:szCs w:val="24"/>
          <w:lang w:eastAsia="zh-CN"/>
        </w:rPr>
        <w:t>年</w:t>
      </w:r>
      <w:r w:rsidRPr="00AD7841">
        <w:rPr>
          <w:rStyle w:val="s22"/>
          <w:rFonts w:ascii="Calibri" w:eastAsia="SimSun" w:hAnsi="Calibri" w:cs="Calibri"/>
          <w:color w:val="000000"/>
          <w:szCs w:val="24"/>
          <w:lang w:eastAsia="zh-CN"/>
        </w:rPr>
        <w:t>4</w:t>
      </w:r>
      <w:r w:rsidRPr="00AD7841">
        <w:rPr>
          <w:rStyle w:val="s22"/>
          <w:rFonts w:ascii="Calibri" w:eastAsia="SimSun" w:hAnsi="Calibri" w:cs="Calibri" w:hint="eastAsia"/>
          <w:color w:val="000000"/>
          <w:szCs w:val="24"/>
          <w:lang w:eastAsia="zh-CN"/>
        </w:rPr>
        <w:t>月</w:t>
      </w:r>
      <w:r w:rsidRPr="00AD7841">
        <w:rPr>
          <w:rStyle w:val="s22"/>
          <w:rFonts w:ascii="Calibri" w:eastAsia="SimSun" w:hAnsi="Calibri" w:cs="Calibri"/>
          <w:color w:val="000000"/>
          <w:szCs w:val="24"/>
          <w:lang w:eastAsia="zh-CN"/>
        </w:rPr>
        <w:t>4</w:t>
      </w:r>
      <w:r w:rsidRPr="00AD7841">
        <w:rPr>
          <w:rStyle w:val="s22"/>
          <w:rFonts w:ascii="Calibri" w:eastAsia="SimSun" w:hAnsi="Calibri" w:cs="Calibri" w:hint="eastAsia"/>
          <w:color w:val="000000"/>
          <w:szCs w:val="24"/>
          <w:lang w:eastAsia="zh-CN"/>
        </w:rPr>
        <w:t>日举行了一次虚拟活动，即</w:t>
      </w:r>
      <w:r w:rsidRPr="00AD7841">
        <w:rPr>
          <w:rStyle w:val="s22"/>
          <w:rFonts w:ascii="Calibri" w:eastAsia="SimSun" w:hAnsi="Calibri" w:cs="Calibri"/>
          <w:color w:val="000000"/>
          <w:szCs w:val="24"/>
          <w:lang w:eastAsia="zh-CN"/>
        </w:rPr>
        <w:fldChar w:fldCharType="begin"/>
      </w:r>
      <w:r w:rsidRPr="00AD7841">
        <w:rPr>
          <w:rStyle w:val="s22"/>
          <w:rFonts w:ascii="Calibri" w:eastAsia="SimSun" w:hAnsi="Calibri" w:cs="Calibri"/>
          <w:color w:val="000000"/>
          <w:szCs w:val="24"/>
          <w:lang w:eastAsia="zh-CN"/>
        </w:rPr>
        <w:instrText xml:space="preserve"> </w:instrText>
      </w:r>
      <w:r w:rsidRPr="00AD7841">
        <w:rPr>
          <w:rStyle w:val="s22"/>
          <w:rFonts w:ascii="Calibri" w:eastAsia="SimSun" w:hAnsi="Calibri" w:cs="Calibri" w:hint="eastAsia"/>
          <w:color w:val="000000"/>
          <w:szCs w:val="24"/>
          <w:lang w:eastAsia="zh-CN"/>
        </w:rPr>
        <w:instrText>HYPERLINK "https://www.itu.int/itu-d/sites/innovation-alliance/events/news/community-event-innovation-and-entrepreneurship-alliance-for-digital-development/"</w:instrText>
      </w:r>
      <w:r w:rsidRPr="00AD7841">
        <w:rPr>
          <w:rStyle w:val="s22"/>
          <w:rFonts w:ascii="Calibri" w:eastAsia="SimSun" w:hAnsi="Calibri" w:cs="Calibri"/>
          <w:color w:val="000000"/>
          <w:szCs w:val="24"/>
          <w:lang w:eastAsia="zh-CN"/>
        </w:rPr>
        <w:instrText xml:space="preserve"> </w:instrText>
      </w:r>
      <w:r w:rsidRPr="00AD7841">
        <w:rPr>
          <w:rStyle w:val="s22"/>
          <w:rFonts w:ascii="Calibri" w:eastAsia="SimSun" w:hAnsi="Calibri" w:cs="Calibri"/>
          <w:color w:val="000000"/>
          <w:szCs w:val="24"/>
          <w:lang w:eastAsia="zh-CN"/>
        </w:rPr>
        <w:fldChar w:fldCharType="separate"/>
      </w:r>
      <w:r w:rsidRPr="00AD7841">
        <w:rPr>
          <w:rStyle w:val="Hyperlink"/>
          <w:rFonts w:ascii="Calibri" w:eastAsia="SimSun" w:hAnsi="Calibri" w:cs="Calibri" w:hint="eastAsia"/>
          <w:szCs w:val="24"/>
          <w:lang w:eastAsia="zh-CN"/>
        </w:rPr>
        <w:t>数字发展创新创业联盟</w:t>
      </w:r>
      <w:r w:rsidRPr="00AD7841">
        <w:rPr>
          <w:rStyle w:val="s22"/>
          <w:rFonts w:ascii="Calibri" w:eastAsia="SimSun" w:hAnsi="Calibri" w:cs="Calibri"/>
          <w:color w:val="000000"/>
          <w:szCs w:val="24"/>
          <w:lang w:eastAsia="zh-CN"/>
        </w:rPr>
        <w:fldChar w:fldCharType="end"/>
      </w:r>
      <w:r w:rsidRPr="00AD7841">
        <w:rPr>
          <w:rStyle w:val="s22"/>
          <w:rFonts w:ascii="Calibri" w:eastAsia="SimSun" w:hAnsi="Calibri" w:cs="Calibri" w:hint="eastAsia"/>
          <w:color w:val="000000"/>
          <w:szCs w:val="24"/>
          <w:lang w:eastAsia="zh-CN"/>
        </w:rPr>
        <w:t>，会上提供了</w:t>
      </w:r>
      <w:r w:rsidRPr="00AD7841">
        <w:rPr>
          <w:rStyle w:val="s22"/>
          <w:rFonts w:ascii="Calibri" w:eastAsia="SimSun" w:hAnsi="Calibri" w:cs="Calibri"/>
          <w:color w:val="000000"/>
          <w:szCs w:val="24"/>
          <w:lang w:eastAsia="zh-CN"/>
        </w:rPr>
        <w:t>100</w:t>
      </w:r>
      <w:r w:rsidRPr="00AD7841">
        <w:rPr>
          <w:rStyle w:val="s22"/>
          <w:rFonts w:ascii="Calibri" w:eastAsia="SimSun" w:hAnsi="Calibri" w:cs="Calibri" w:hint="eastAsia"/>
          <w:color w:val="000000"/>
          <w:szCs w:val="24"/>
          <w:lang w:eastAsia="zh-CN"/>
        </w:rPr>
        <w:t>多种语言的人工智能同声传译，以介绍联盟的概念并回答全球舞台上的其他问题。</w:t>
      </w:r>
    </w:p>
    <w:p w14:paraId="7CB14A12" w14:textId="7BDDE4B5" w:rsidR="005F1DCF" w:rsidRPr="00AD7841" w:rsidRDefault="005F1DCF" w:rsidP="005F1DCF">
      <w:pPr>
        <w:pStyle w:val="enumlev1"/>
        <w:numPr>
          <w:ilvl w:val="0"/>
          <w:numId w:val="19"/>
        </w:numPr>
        <w:ind w:left="794" w:hanging="794"/>
        <w:rPr>
          <w:rFonts w:ascii="Calibri" w:eastAsia="SimSun" w:hAnsi="Calibri" w:cs="Calibri"/>
          <w:color w:val="000000"/>
          <w:szCs w:val="24"/>
          <w:lang w:eastAsia="zh-CN"/>
        </w:rPr>
      </w:pPr>
      <w:r w:rsidRPr="00AD7841">
        <w:rPr>
          <w:rFonts w:ascii="Calibri" w:eastAsia="SimSun" w:hAnsi="Calibri" w:cs="Calibri"/>
          <w:color w:val="000000"/>
          <w:szCs w:val="24"/>
          <w:lang w:eastAsia="zh-CN"/>
        </w:rPr>
        <w:t>2023</w:t>
      </w:r>
      <w:r w:rsidRPr="00AD7841">
        <w:rPr>
          <w:rFonts w:ascii="Calibri" w:eastAsia="SimSun" w:hAnsi="Calibri" w:cs="Calibri" w:hint="eastAsia"/>
          <w:color w:val="000000"/>
          <w:szCs w:val="24"/>
          <w:lang w:eastAsia="zh-CN"/>
        </w:rPr>
        <w:t>年</w:t>
      </w:r>
      <w:r w:rsidRPr="00AD7841">
        <w:rPr>
          <w:rFonts w:ascii="Calibri" w:eastAsia="SimSun" w:hAnsi="Calibri" w:cs="Calibri"/>
          <w:color w:val="000000"/>
          <w:szCs w:val="24"/>
          <w:lang w:eastAsia="zh-CN"/>
        </w:rPr>
        <w:t>4</w:t>
      </w:r>
      <w:r w:rsidRPr="00AD7841">
        <w:rPr>
          <w:rFonts w:ascii="Calibri" w:eastAsia="SimSun" w:hAnsi="Calibri" w:cs="Calibri" w:hint="eastAsia"/>
          <w:color w:val="000000"/>
          <w:szCs w:val="24"/>
          <w:lang w:eastAsia="zh-CN"/>
        </w:rPr>
        <w:t>月</w:t>
      </w:r>
      <w:r w:rsidRPr="00AD7841">
        <w:rPr>
          <w:rFonts w:ascii="Calibri" w:eastAsia="SimSun" w:hAnsi="Calibri" w:cs="Calibri"/>
          <w:color w:val="000000"/>
          <w:szCs w:val="24"/>
          <w:lang w:eastAsia="zh-CN"/>
        </w:rPr>
        <w:t>3</w:t>
      </w:r>
      <w:r w:rsidRPr="00AD7841">
        <w:rPr>
          <w:rFonts w:ascii="Calibri" w:eastAsia="SimSun" w:hAnsi="Calibri" w:cs="Calibri" w:hint="eastAsia"/>
          <w:color w:val="000000"/>
          <w:szCs w:val="24"/>
          <w:lang w:eastAsia="zh-CN"/>
        </w:rPr>
        <w:t>日，联合国</w:t>
      </w:r>
      <w:r>
        <w:rPr>
          <w:rFonts w:ascii="Calibri" w:eastAsia="SimSun" w:hAnsi="Calibri" w:cs="Calibri" w:hint="eastAsia"/>
          <w:color w:val="000000"/>
          <w:szCs w:val="24"/>
          <w:lang w:eastAsia="zh-CN"/>
        </w:rPr>
        <w:t>ICT</w:t>
      </w:r>
      <w:r w:rsidRPr="00AD7841">
        <w:rPr>
          <w:rFonts w:ascii="Calibri" w:eastAsia="SimSun" w:hAnsi="Calibri" w:cs="Calibri" w:hint="eastAsia"/>
          <w:color w:val="000000"/>
          <w:szCs w:val="24"/>
          <w:lang w:eastAsia="zh-CN"/>
        </w:rPr>
        <w:t>办公</w:t>
      </w:r>
      <w:r>
        <w:rPr>
          <w:rFonts w:ascii="Calibri" w:eastAsia="SimSun" w:hAnsi="Calibri" w:cs="Calibri" w:hint="eastAsia"/>
          <w:color w:val="000000"/>
          <w:szCs w:val="24"/>
          <w:lang w:eastAsia="zh-CN"/>
        </w:rPr>
        <w:t>室</w:t>
      </w:r>
      <w:r w:rsidRPr="00AD7841">
        <w:rPr>
          <w:rFonts w:ascii="Calibri" w:eastAsia="SimSun" w:hAnsi="Calibri" w:cs="Calibri" w:hint="eastAsia"/>
          <w:color w:val="000000"/>
          <w:szCs w:val="24"/>
          <w:lang w:eastAsia="zh-CN"/>
        </w:rPr>
        <w:t>和国际电联签署了一项关于</w:t>
      </w:r>
      <w:hyperlink r:id="rId18" w:history="1">
        <w:r w:rsidRPr="00AD7841">
          <w:rPr>
            <w:rStyle w:val="Hyperlink"/>
            <w:rFonts w:ascii="Calibri" w:eastAsia="SimSun" w:hAnsi="Calibri" w:cs="Calibri" w:hint="eastAsia"/>
            <w:szCs w:val="24"/>
            <w:lang w:eastAsia="zh-CN"/>
          </w:rPr>
          <w:t>数字化转型和技术创新的意向宣言</w:t>
        </w:r>
      </w:hyperlink>
      <w:r w:rsidRPr="00AD7841">
        <w:rPr>
          <w:rFonts w:ascii="Calibri" w:eastAsia="SimSun" w:hAnsi="Calibri" w:cs="Calibri" w:hint="eastAsia"/>
          <w:color w:val="000000"/>
          <w:szCs w:val="24"/>
          <w:lang w:eastAsia="zh-CN"/>
        </w:rPr>
        <w:t>，以制定一项联合方案，支持联盟的工作，加快实现可持续发展目标。还与</w:t>
      </w:r>
      <w:r w:rsidRPr="00AD7841">
        <w:rPr>
          <w:rFonts w:ascii="Calibri" w:eastAsia="SimSun" w:hAnsi="Calibri" w:cs="Calibri"/>
          <w:color w:val="000000"/>
          <w:szCs w:val="24"/>
          <w:lang w:eastAsia="zh-CN"/>
        </w:rPr>
        <w:t>OICT</w:t>
      </w:r>
      <w:r w:rsidRPr="00AD7841">
        <w:rPr>
          <w:rFonts w:ascii="Calibri" w:eastAsia="SimSun" w:hAnsi="Calibri" w:cs="Calibri" w:hint="eastAsia"/>
          <w:color w:val="000000"/>
          <w:szCs w:val="24"/>
          <w:lang w:eastAsia="zh-CN"/>
        </w:rPr>
        <w:t>举办了一次研讨会，以制定这一联合方案的框架。</w:t>
      </w:r>
    </w:p>
    <w:p w14:paraId="38737DAA" w14:textId="3E5DF69D" w:rsidR="005F1DCF" w:rsidRDefault="005F1DCF" w:rsidP="005F1DCF">
      <w:pPr>
        <w:pStyle w:val="enumlev1"/>
        <w:numPr>
          <w:ilvl w:val="0"/>
          <w:numId w:val="19"/>
        </w:numPr>
        <w:ind w:left="794" w:hanging="794"/>
        <w:rPr>
          <w:rStyle w:val="s22"/>
          <w:rFonts w:ascii="Calibri" w:eastAsia="SimSun" w:hAnsi="Calibri" w:cs="Calibri"/>
          <w:color w:val="000000"/>
          <w:szCs w:val="24"/>
          <w:lang w:eastAsia="zh-CN"/>
        </w:rPr>
      </w:pPr>
      <w:r w:rsidRPr="00AD7841">
        <w:rPr>
          <w:rStyle w:val="s22"/>
          <w:rFonts w:ascii="Calibri" w:eastAsia="SimSun" w:hAnsi="Calibri" w:cs="Calibri" w:hint="eastAsia"/>
          <w:color w:val="000000"/>
          <w:szCs w:val="24"/>
          <w:lang w:eastAsia="zh-CN"/>
        </w:rPr>
        <w:t>智慧非洲和国际电联之间关于</w:t>
      </w:r>
      <w:r>
        <w:fldChar w:fldCharType="begin"/>
      </w:r>
      <w:r>
        <w:rPr>
          <w:lang w:eastAsia="zh-CN"/>
        </w:rPr>
        <w:instrText>HYPERLINK "https://www.itu.int/en/ITU-D/Innovation/Pages/declaration-of-Intent-ITU-Smart-Africa.aspx"</w:instrText>
      </w:r>
      <w:r>
        <w:fldChar w:fldCharType="separate"/>
      </w:r>
      <w:r w:rsidRPr="00AD7841">
        <w:rPr>
          <w:rStyle w:val="Hyperlink"/>
          <w:rFonts w:ascii="Calibri" w:eastAsia="SimSun" w:hAnsi="Calibri" w:cs="Calibri" w:hint="eastAsia"/>
          <w:szCs w:val="24"/>
          <w:lang w:eastAsia="zh-CN"/>
        </w:rPr>
        <w:t>创新、创业和能力建设的意向宣言</w:t>
      </w:r>
      <w:r>
        <w:rPr>
          <w:rStyle w:val="Hyperlink"/>
          <w:rFonts w:ascii="Calibri" w:eastAsia="SimSun" w:hAnsi="Calibri" w:cs="Calibri"/>
          <w:szCs w:val="24"/>
          <w:lang w:eastAsia="zh-CN"/>
        </w:rPr>
        <w:fldChar w:fldCharType="end"/>
      </w:r>
      <w:r w:rsidRPr="00AD7841">
        <w:rPr>
          <w:rStyle w:val="s22"/>
          <w:rFonts w:ascii="Calibri" w:eastAsia="SimSun" w:hAnsi="Calibri" w:cs="Calibri" w:hint="eastAsia"/>
          <w:color w:val="000000"/>
          <w:szCs w:val="24"/>
          <w:lang w:eastAsia="zh-CN"/>
        </w:rPr>
        <w:t>，帮助简化合作和协作，并支持智慧非洲国家与数字发展创新创业联盟。这一宣言将变成两个组织之间的联合方案，以发挥协同作用和影响。</w:t>
      </w:r>
    </w:p>
    <w:p w14:paraId="41A8B69A" w14:textId="1B2289A3" w:rsidR="005F1DCF" w:rsidRDefault="005F1DCF" w:rsidP="005F1DCF">
      <w:pPr>
        <w:pStyle w:val="enumlev1"/>
        <w:numPr>
          <w:ilvl w:val="0"/>
          <w:numId w:val="19"/>
        </w:numPr>
        <w:ind w:left="794" w:hanging="794"/>
        <w:rPr>
          <w:rFonts w:ascii="Calibri" w:eastAsia="SimSun" w:hAnsi="Calibri" w:cs="Calibri"/>
          <w:color w:val="000000"/>
          <w:szCs w:val="24"/>
          <w:lang w:eastAsia="zh-CN"/>
        </w:rPr>
      </w:pPr>
      <w:r w:rsidRPr="00AD7841">
        <w:rPr>
          <w:rFonts w:ascii="Calibri" w:eastAsia="SimSun" w:hAnsi="Calibri" w:cs="Calibri" w:hint="eastAsia"/>
          <w:color w:val="000000"/>
          <w:szCs w:val="24"/>
          <w:lang w:eastAsia="zh-CN"/>
        </w:rPr>
        <w:t>5</w:t>
      </w:r>
      <w:r w:rsidRPr="00AD7841">
        <w:rPr>
          <w:rFonts w:ascii="Calibri" w:eastAsia="SimSun" w:hAnsi="Calibri" w:cs="Calibri" w:hint="eastAsia"/>
          <w:color w:val="000000"/>
          <w:szCs w:val="24"/>
          <w:lang w:eastAsia="zh-CN"/>
        </w:rPr>
        <w:t>月</w:t>
      </w:r>
      <w:r w:rsidRPr="00AD7841">
        <w:rPr>
          <w:rFonts w:ascii="Calibri" w:eastAsia="SimSun" w:hAnsi="Calibri" w:cs="Calibri" w:hint="eastAsia"/>
          <w:color w:val="000000"/>
          <w:szCs w:val="24"/>
          <w:lang w:eastAsia="zh-CN"/>
        </w:rPr>
        <w:t>8</w:t>
      </w:r>
      <w:r w:rsidRPr="00AD7841">
        <w:rPr>
          <w:rFonts w:ascii="Calibri" w:eastAsia="SimSun" w:hAnsi="Calibri" w:cs="Calibri" w:hint="eastAsia"/>
          <w:color w:val="000000"/>
          <w:szCs w:val="24"/>
          <w:lang w:eastAsia="zh-CN"/>
        </w:rPr>
        <w:t>日和</w:t>
      </w:r>
      <w:r w:rsidRPr="00AD7841">
        <w:rPr>
          <w:rFonts w:ascii="Calibri" w:eastAsia="SimSun" w:hAnsi="Calibri" w:cs="Calibri" w:hint="eastAsia"/>
          <w:color w:val="000000"/>
          <w:szCs w:val="24"/>
          <w:lang w:eastAsia="zh-CN"/>
        </w:rPr>
        <w:t>10</w:t>
      </w:r>
      <w:r w:rsidRPr="00AD7841">
        <w:rPr>
          <w:rFonts w:ascii="Calibri" w:eastAsia="SimSun" w:hAnsi="Calibri" w:cs="Calibri" w:hint="eastAsia"/>
          <w:color w:val="000000"/>
          <w:szCs w:val="24"/>
          <w:lang w:eastAsia="zh-CN"/>
        </w:rPr>
        <w:t>日，为第</w:t>
      </w:r>
      <w:r w:rsidRPr="00AD7841">
        <w:rPr>
          <w:rFonts w:ascii="Calibri" w:eastAsia="SimSun" w:hAnsi="Calibri" w:cs="Calibri" w:hint="eastAsia"/>
          <w:color w:val="000000"/>
          <w:szCs w:val="24"/>
          <w:lang w:eastAsia="zh-CN"/>
        </w:rPr>
        <w:t>1</w:t>
      </w:r>
      <w:r w:rsidRPr="00AD7841">
        <w:rPr>
          <w:rFonts w:ascii="Calibri" w:eastAsia="SimSun" w:hAnsi="Calibri" w:cs="Calibri" w:hint="eastAsia"/>
          <w:color w:val="000000"/>
          <w:szCs w:val="24"/>
          <w:lang w:eastAsia="zh-CN"/>
        </w:rPr>
        <w:t>研究组报告人组会议举办了两次</w:t>
      </w:r>
      <w:r>
        <w:fldChar w:fldCharType="begin"/>
      </w:r>
      <w:r>
        <w:rPr>
          <w:lang w:eastAsia="zh-CN"/>
        </w:rPr>
        <w:instrText>HYPERLINK "https://www.itu.int/net4/ITU-D/CDS/sg/blkmeetings.asp?lg=1&amp;stg=&amp;sp=2022&amp;blk=28224"</w:instrText>
      </w:r>
      <w:r>
        <w:fldChar w:fldCharType="separate"/>
      </w:r>
      <w:r w:rsidRPr="00AD7841">
        <w:rPr>
          <w:rStyle w:val="Hyperlink"/>
          <w:rFonts w:ascii="Calibri" w:eastAsia="SimSun" w:hAnsi="Calibri" w:cs="Calibri" w:hint="eastAsia"/>
          <w:szCs w:val="24"/>
          <w:lang w:eastAsia="zh-CN"/>
        </w:rPr>
        <w:t>研究组研讨会</w:t>
      </w:r>
      <w:r>
        <w:rPr>
          <w:rStyle w:val="Hyperlink"/>
          <w:rFonts w:ascii="Calibri" w:eastAsia="SimSun" w:hAnsi="Calibri" w:cs="Calibri"/>
          <w:szCs w:val="24"/>
          <w:lang w:eastAsia="zh-CN"/>
        </w:rPr>
        <w:fldChar w:fldCharType="end"/>
      </w:r>
      <w:r w:rsidRPr="00AD7841">
        <w:rPr>
          <w:rFonts w:ascii="Calibri" w:eastAsia="SimSun" w:hAnsi="Calibri" w:cs="Calibri" w:hint="eastAsia"/>
          <w:color w:val="000000"/>
          <w:szCs w:val="24"/>
          <w:lang w:eastAsia="zh-CN"/>
        </w:rPr>
        <w:t>，以分享关于联盟新举措的信息，并与研究组与会者就如何更有效地利用</w:t>
      </w:r>
      <w:r w:rsidRPr="00AD7841">
        <w:rPr>
          <w:rFonts w:ascii="Calibri" w:eastAsia="SimSun" w:hAnsi="Calibri" w:cs="Calibri" w:hint="eastAsia"/>
          <w:color w:val="000000"/>
          <w:szCs w:val="24"/>
          <w:lang w:eastAsia="zh-CN"/>
        </w:rPr>
        <w:t>ITU-D</w:t>
      </w:r>
      <w:r w:rsidRPr="00AD7841">
        <w:rPr>
          <w:rFonts w:ascii="Calibri" w:eastAsia="SimSun" w:hAnsi="Calibri" w:cs="Calibri" w:hint="eastAsia"/>
          <w:color w:val="000000"/>
          <w:szCs w:val="24"/>
          <w:lang w:eastAsia="zh-CN"/>
        </w:rPr>
        <w:t>第一研究组的产品集思广益。这是通过使用创新流程的共同创造实现的。</w:t>
      </w:r>
    </w:p>
    <w:p w14:paraId="264D2694" w14:textId="5E862FA6" w:rsidR="001A566F" w:rsidRPr="00AD7841" w:rsidRDefault="001A566F" w:rsidP="005F1DCF">
      <w:pPr>
        <w:pStyle w:val="enumlev1"/>
        <w:numPr>
          <w:ilvl w:val="0"/>
          <w:numId w:val="19"/>
        </w:numPr>
        <w:ind w:left="794" w:hanging="794"/>
        <w:rPr>
          <w:rFonts w:ascii="Calibri" w:eastAsia="SimSun" w:hAnsi="Calibri" w:cs="Calibri"/>
          <w:color w:val="000000"/>
          <w:szCs w:val="24"/>
          <w:lang w:eastAsia="zh-CN"/>
        </w:rPr>
      </w:pPr>
      <w:r w:rsidRPr="001A566F">
        <w:rPr>
          <w:rFonts w:ascii="Calibri" w:eastAsia="SimSun" w:hAnsi="Calibri" w:cs="Calibri" w:hint="eastAsia"/>
          <w:color w:val="000000"/>
          <w:szCs w:val="24"/>
          <w:lang w:eastAsia="zh-CN"/>
        </w:rPr>
        <w:t>2023</w:t>
      </w:r>
      <w:r w:rsidRPr="001A566F">
        <w:rPr>
          <w:rFonts w:ascii="Calibri" w:eastAsia="SimSun" w:hAnsi="Calibri" w:cs="Calibri" w:hint="eastAsia"/>
          <w:color w:val="000000"/>
          <w:szCs w:val="24"/>
          <w:lang w:eastAsia="zh-CN"/>
        </w:rPr>
        <w:t>年</w:t>
      </w:r>
      <w:r w:rsidRPr="001A566F">
        <w:rPr>
          <w:rFonts w:ascii="Calibri" w:eastAsia="SimSun" w:hAnsi="Calibri" w:cs="Calibri" w:hint="eastAsia"/>
          <w:color w:val="000000"/>
          <w:szCs w:val="24"/>
          <w:lang w:eastAsia="zh-CN"/>
        </w:rPr>
        <w:t>5</w:t>
      </w:r>
      <w:r w:rsidRPr="001A566F">
        <w:rPr>
          <w:rFonts w:ascii="Calibri" w:eastAsia="SimSun" w:hAnsi="Calibri" w:cs="Calibri" w:hint="eastAsia"/>
          <w:color w:val="000000"/>
          <w:szCs w:val="24"/>
          <w:lang w:eastAsia="zh-CN"/>
        </w:rPr>
        <w:t>月</w:t>
      </w:r>
      <w:r w:rsidRPr="001A566F">
        <w:rPr>
          <w:rFonts w:ascii="Calibri" w:eastAsia="SimSun" w:hAnsi="Calibri" w:cs="Calibri" w:hint="eastAsia"/>
          <w:color w:val="000000"/>
          <w:szCs w:val="24"/>
          <w:lang w:eastAsia="zh-CN"/>
        </w:rPr>
        <w:t>23</w:t>
      </w:r>
      <w:r w:rsidRPr="001A566F">
        <w:rPr>
          <w:rFonts w:ascii="Calibri" w:eastAsia="SimSun" w:hAnsi="Calibri" w:cs="Calibri" w:hint="eastAsia"/>
          <w:color w:val="000000"/>
          <w:szCs w:val="24"/>
          <w:lang w:eastAsia="zh-CN"/>
        </w:rPr>
        <w:t>日，在国际电联欧洲区域发展论坛上举行了一次关于</w:t>
      </w:r>
      <w:r>
        <w:rPr>
          <w:rFonts w:ascii="Calibri" w:eastAsia="SimSun" w:hAnsi="Calibri" w:cs="Calibri"/>
          <w:color w:val="000000"/>
          <w:szCs w:val="24"/>
          <w:lang w:eastAsia="zh-CN"/>
        </w:rPr>
        <w:fldChar w:fldCharType="begin"/>
      </w:r>
      <w:r>
        <w:rPr>
          <w:rFonts w:ascii="Calibri" w:eastAsia="SimSun" w:hAnsi="Calibri" w:cs="Calibri"/>
          <w:color w:val="000000"/>
          <w:szCs w:val="24"/>
          <w:lang w:eastAsia="zh-CN"/>
        </w:rPr>
        <w:instrText xml:space="preserve"> </w:instrText>
      </w:r>
      <w:r>
        <w:rPr>
          <w:rFonts w:ascii="Calibri" w:eastAsia="SimSun" w:hAnsi="Calibri" w:cs="Calibri" w:hint="eastAsia"/>
          <w:color w:val="000000"/>
          <w:szCs w:val="24"/>
          <w:lang w:eastAsia="zh-CN"/>
        </w:rPr>
        <w:instrText>HYPERLINK "https://www.itu.int/itu-d/sites/innovation-alliance/"</w:instrText>
      </w:r>
      <w:r>
        <w:rPr>
          <w:rFonts w:ascii="Calibri" w:eastAsia="SimSun" w:hAnsi="Calibri" w:cs="Calibri"/>
          <w:color w:val="000000"/>
          <w:szCs w:val="24"/>
          <w:lang w:eastAsia="zh-CN"/>
        </w:rPr>
        <w:instrText xml:space="preserve"> </w:instrText>
      </w:r>
      <w:r>
        <w:rPr>
          <w:rFonts w:ascii="Calibri" w:eastAsia="SimSun" w:hAnsi="Calibri" w:cs="Calibri"/>
          <w:color w:val="000000"/>
          <w:szCs w:val="24"/>
          <w:lang w:eastAsia="zh-CN"/>
        </w:rPr>
        <w:fldChar w:fldCharType="separate"/>
      </w:r>
      <w:r w:rsidRPr="001A566F">
        <w:rPr>
          <w:rStyle w:val="Hyperlink"/>
          <w:rFonts w:ascii="Calibri" w:eastAsia="SimSun" w:hAnsi="Calibri" w:cs="Calibri" w:hint="eastAsia"/>
          <w:szCs w:val="24"/>
          <w:lang w:eastAsia="zh-CN"/>
        </w:rPr>
        <w:t>数字发展创新和创业联盟</w:t>
      </w:r>
      <w:r>
        <w:rPr>
          <w:rFonts w:ascii="Calibri" w:eastAsia="SimSun" w:hAnsi="Calibri" w:cs="Calibri"/>
          <w:color w:val="000000"/>
          <w:szCs w:val="24"/>
          <w:lang w:eastAsia="zh-CN"/>
        </w:rPr>
        <w:fldChar w:fldCharType="end"/>
      </w:r>
      <w:r w:rsidRPr="001A566F">
        <w:rPr>
          <w:rFonts w:ascii="Calibri" w:eastAsia="SimSun" w:hAnsi="Calibri" w:cs="Calibri" w:hint="eastAsia"/>
          <w:color w:val="000000"/>
          <w:szCs w:val="24"/>
          <w:lang w:eastAsia="zh-CN"/>
        </w:rPr>
        <w:t>的特别会议，为欧洲利益攸关方提供了一个讨论其参与和配合区域</w:t>
      </w:r>
      <w:r>
        <w:rPr>
          <w:rFonts w:ascii="Calibri" w:eastAsia="SimSun" w:hAnsi="Calibri" w:cs="Calibri" w:hint="eastAsia"/>
          <w:color w:val="000000"/>
          <w:szCs w:val="24"/>
          <w:lang w:eastAsia="zh-CN"/>
        </w:rPr>
        <w:t>重点工作</w:t>
      </w:r>
      <w:r w:rsidRPr="001A566F">
        <w:rPr>
          <w:rFonts w:ascii="Calibri" w:eastAsia="SimSun" w:hAnsi="Calibri" w:cs="Calibri" w:hint="eastAsia"/>
          <w:color w:val="000000"/>
          <w:szCs w:val="24"/>
          <w:lang w:eastAsia="zh-CN"/>
        </w:rPr>
        <w:t>的机会。</w:t>
      </w:r>
      <w:hyperlink r:id="rId19" w:history="1">
        <w:r w:rsidRPr="001A566F">
          <w:rPr>
            <w:rStyle w:val="Hyperlink"/>
            <w:rFonts w:ascii="Calibri" w:eastAsia="SimSun" w:hAnsi="Calibri" w:cs="Calibri" w:hint="eastAsia"/>
            <w:szCs w:val="24"/>
            <w:lang w:eastAsia="zh-CN"/>
          </w:rPr>
          <w:t>其他区域</w:t>
        </w:r>
      </w:hyperlink>
      <w:r w:rsidRPr="001A566F">
        <w:rPr>
          <w:rFonts w:ascii="Calibri" w:eastAsia="SimSun" w:hAnsi="Calibri" w:cs="Calibri" w:hint="eastAsia"/>
          <w:color w:val="000000"/>
          <w:szCs w:val="24"/>
          <w:lang w:eastAsia="zh-CN"/>
        </w:rPr>
        <w:t>即将举行的区域</w:t>
      </w:r>
      <w:r>
        <w:rPr>
          <w:rFonts w:ascii="Calibri" w:eastAsia="SimSun" w:hAnsi="Calibri" w:cs="Calibri" w:hint="eastAsia"/>
          <w:color w:val="000000"/>
          <w:szCs w:val="24"/>
          <w:lang w:eastAsia="zh-CN"/>
        </w:rPr>
        <w:t>性</w:t>
      </w:r>
      <w:r w:rsidRPr="001A566F">
        <w:rPr>
          <w:rFonts w:ascii="Calibri" w:eastAsia="SimSun" w:hAnsi="Calibri" w:cs="Calibri" w:hint="eastAsia"/>
          <w:color w:val="000000"/>
          <w:szCs w:val="24"/>
          <w:lang w:eastAsia="zh-CN"/>
        </w:rPr>
        <w:t>发展论坛也计划举行类似的会议。</w:t>
      </w:r>
    </w:p>
    <w:p w14:paraId="59D20DA9" w14:textId="77AEC38E" w:rsidR="007A54F6" w:rsidRPr="00AD7841" w:rsidRDefault="007A54F6" w:rsidP="006762F8">
      <w:pPr>
        <w:pStyle w:val="s19"/>
        <w:spacing w:before="120" w:beforeAutospacing="0" w:after="120" w:afterAutospacing="0"/>
        <w:ind w:firstLineChars="200" w:firstLine="480"/>
        <w:rPr>
          <w:rFonts w:eastAsia="SimSun"/>
          <w:color w:val="000000"/>
          <w:sz w:val="24"/>
          <w:szCs w:val="24"/>
          <w:lang w:eastAsia="zh-CN"/>
        </w:rPr>
      </w:pPr>
      <w:r w:rsidRPr="00AD7841">
        <w:rPr>
          <w:rFonts w:eastAsia="SimSun" w:hint="eastAsia"/>
          <w:color w:val="000000"/>
          <w:sz w:val="24"/>
          <w:szCs w:val="24"/>
          <w:lang w:eastAsia="zh-CN"/>
        </w:rPr>
        <w:t>在</w:t>
      </w:r>
      <w:r w:rsidRPr="00AD7841">
        <w:rPr>
          <w:rFonts w:eastAsia="SimSun" w:hint="eastAsia"/>
          <w:color w:val="000000"/>
          <w:sz w:val="24"/>
          <w:szCs w:val="24"/>
          <w:lang w:eastAsia="zh-CN"/>
        </w:rPr>
        <w:t>2023</w:t>
      </w:r>
      <w:r w:rsidRPr="00AD7841">
        <w:rPr>
          <w:rFonts w:eastAsia="SimSun" w:hint="eastAsia"/>
          <w:color w:val="000000"/>
          <w:sz w:val="24"/>
          <w:szCs w:val="24"/>
          <w:lang w:eastAsia="zh-CN"/>
        </w:rPr>
        <w:t>年</w:t>
      </w:r>
      <w:r w:rsidRPr="00AD7841">
        <w:rPr>
          <w:rFonts w:eastAsia="SimSun" w:hint="eastAsia"/>
          <w:color w:val="000000"/>
          <w:sz w:val="24"/>
          <w:szCs w:val="24"/>
          <w:lang w:eastAsia="zh-CN"/>
        </w:rPr>
        <w:t>4</w:t>
      </w:r>
      <w:r w:rsidRPr="00AD7841">
        <w:rPr>
          <w:rFonts w:eastAsia="SimSun" w:hint="eastAsia"/>
          <w:color w:val="000000"/>
          <w:sz w:val="24"/>
          <w:szCs w:val="24"/>
          <w:lang w:eastAsia="zh-CN"/>
        </w:rPr>
        <w:t>月</w:t>
      </w:r>
      <w:r w:rsidRPr="00AD7841">
        <w:rPr>
          <w:rFonts w:eastAsia="SimSun" w:hint="eastAsia"/>
          <w:color w:val="000000"/>
          <w:sz w:val="24"/>
          <w:szCs w:val="24"/>
          <w:lang w:eastAsia="zh-CN"/>
        </w:rPr>
        <w:t>15</w:t>
      </w:r>
      <w:r w:rsidRPr="00AD7841">
        <w:rPr>
          <w:rFonts w:eastAsia="SimSun" w:hint="eastAsia"/>
          <w:color w:val="000000"/>
          <w:sz w:val="24"/>
          <w:szCs w:val="24"/>
          <w:lang w:eastAsia="zh-CN"/>
        </w:rPr>
        <w:t>日联盟第一个意向书</w:t>
      </w:r>
      <w:r w:rsidR="00410A85" w:rsidRPr="00AD7841">
        <w:rPr>
          <w:rFonts w:eastAsia="SimSun" w:hint="eastAsia"/>
          <w:color w:val="000000"/>
          <w:sz w:val="24"/>
          <w:szCs w:val="24"/>
          <w:lang w:eastAsia="zh-CN"/>
        </w:rPr>
        <w:t>（</w:t>
      </w:r>
      <w:proofErr w:type="spellStart"/>
      <w:r w:rsidR="00410A85" w:rsidRPr="00AD7841">
        <w:rPr>
          <w:rFonts w:eastAsia="SimSun" w:hint="eastAsia"/>
          <w:color w:val="000000"/>
          <w:sz w:val="24"/>
          <w:szCs w:val="24"/>
          <w:lang w:eastAsia="zh-CN"/>
        </w:rPr>
        <w:t>Eol</w:t>
      </w:r>
      <w:proofErr w:type="spellEnd"/>
      <w:r w:rsidR="00410A85" w:rsidRPr="00AD7841">
        <w:rPr>
          <w:rFonts w:eastAsia="SimSun" w:hint="eastAsia"/>
          <w:color w:val="000000"/>
          <w:sz w:val="24"/>
          <w:szCs w:val="24"/>
          <w:lang w:eastAsia="zh-CN"/>
        </w:rPr>
        <w:t>）</w:t>
      </w:r>
      <w:r w:rsidRPr="00AD7841">
        <w:rPr>
          <w:rFonts w:eastAsia="SimSun" w:hint="eastAsia"/>
          <w:color w:val="000000"/>
          <w:sz w:val="24"/>
          <w:szCs w:val="24"/>
          <w:lang w:eastAsia="zh-CN"/>
        </w:rPr>
        <w:t>截止日期结束时，来自超过</w:t>
      </w:r>
      <w:r w:rsidRPr="00AD7841">
        <w:rPr>
          <w:rFonts w:eastAsia="SimSun" w:hint="eastAsia"/>
          <w:color w:val="000000"/>
          <w:sz w:val="24"/>
          <w:szCs w:val="24"/>
          <w:lang w:eastAsia="zh-CN"/>
        </w:rPr>
        <w:t>55</w:t>
      </w:r>
      <w:r w:rsidRPr="00AD7841">
        <w:rPr>
          <w:rFonts w:eastAsia="SimSun" w:hint="eastAsia"/>
          <w:color w:val="000000"/>
          <w:sz w:val="24"/>
          <w:szCs w:val="24"/>
          <w:lang w:eastAsia="zh-CN"/>
        </w:rPr>
        <w:t>个国家的</w:t>
      </w:r>
      <w:r w:rsidRPr="00AD7841">
        <w:rPr>
          <w:rFonts w:eastAsia="SimSun" w:hint="eastAsia"/>
          <w:color w:val="000000"/>
          <w:sz w:val="24"/>
          <w:szCs w:val="24"/>
          <w:lang w:eastAsia="zh-CN"/>
        </w:rPr>
        <w:t>70</w:t>
      </w:r>
      <w:r w:rsidRPr="00AD7841">
        <w:rPr>
          <w:rFonts w:eastAsia="SimSun" w:hint="eastAsia"/>
          <w:color w:val="000000"/>
          <w:sz w:val="24"/>
          <w:szCs w:val="24"/>
          <w:lang w:eastAsia="zh-CN"/>
        </w:rPr>
        <w:t>多份意向书已注册。已经登记了</w:t>
      </w:r>
      <w:r w:rsidRPr="00AD7841">
        <w:rPr>
          <w:rFonts w:eastAsia="SimSun" w:hint="eastAsia"/>
          <w:color w:val="000000"/>
          <w:sz w:val="24"/>
          <w:szCs w:val="24"/>
          <w:lang w:eastAsia="zh-CN"/>
        </w:rPr>
        <w:t>40</w:t>
      </w:r>
      <w:r w:rsidRPr="00AD7841">
        <w:rPr>
          <w:rFonts w:eastAsia="SimSun" w:hint="eastAsia"/>
          <w:color w:val="000000"/>
          <w:sz w:val="24"/>
          <w:szCs w:val="24"/>
          <w:lang w:eastAsia="zh-CN"/>
        </w:rPr>
        <w:t>多项建立或加强中心的请求，目前正在进行验证和支持其发展的工作。这些中心将自筹资金，由国际电</w:t>
      </w:r>
      <w:proofErr w:type="gramStart"/>
      <w:r w:rsidRPr="00AD7841">
        <w:rPr>
          <w:rFonts w:eastAsia="SimSun" w:hint="eastAsia"/>
          <w:color w:val="000000"/>
          <w:sz w:val="24"/>
          <w:szCs w:val="24"/>
          <w:lang w:eastAsia="zh-CN"/>
        </w:rPr>
        <w:t>联提供</w:t>
      </w:r>
      <w:proofErr w:type="gramEnd"/>
      <w:r w:rsidRPr="00AD7841">
        <w:rPr>
          <w:rFonts w:eastAsia="SimSun" w:hint="eastAsia"/>
          <w:color w:val="000000"/>
          <w:sz w:val="24"/>
          <w:szCs w:val="24"/>
          <w:lang w:eastAsia="zh-CN"/>
        </w:rPr>
        <w:t>专门知识。</w:t>
      </w:r>
    </w:p>
    <w:p w14:paraId="63CE1125" w14:textId="5E5A7433" w:rsidR="00A41EB6" w:rsidRPr="006762F8" w:rsidRDefault="006762F8" w:rsidP="006762F8">
      <w:pPr>
        <w:pStyle w:val="Heading1"/>
        <w:ind w:left="0" w:firstLine="0"/>
        <w:rPr>
          <w:rFonts w:eastAsia="SimSun" w:cs="Calibri"/>
          <w:sz w:val="24"/>
          <w:szCs w:val="24"/>
          <w:lang w:eastAsia="zh-CN"/>
        </w:rPr>
      </w:pPr>
      <w:r>
        <w:rPr>
          <w:rFonts w:eastAsia="SimSun" w:cs="Calibri" w:hint="eastAsia"/>
          <w:sz w:val="24"/>
          <w:szCs w:val="24"/>
          <w:lang w:eastAsia="zh-CN"/>
        </w:rPr>
        <w:t>4</w:t>
      </w:r>
      <w:r>
        <w:rPr>
          <w:rFonts w:eastAsia="SimSun" w:cs="Calibri"/>
          <w:sz w:val="24"/>
          <w:szCs w:val="24"/>
          <w:lang w:eastAsia="zh-CN"/>
        </w:rPr>
        <w:tab/>
      </w:r>
      <w:r w:rsidR="004D2E59" w:rsidRPr="006762F8">
        <w:rPr>
          <w:rFonts w:eastAsia="SimSun" w:cs="Calibri" w:hint="eastAsia"/>
          <w:sz w:val="24"/>
          <w:szCs w:val="24"/>
          <w:lang w:eastAsia="zh-CN"/>
        </w:rPr>
        <w:t>前进方向</w:t>
      </w:r>
    </w:p>
    <w:p w14:paraId="7374A05D" w14:textId="41F09A62" w:rsidR="00A41EB6" w:rsidRPr="00AD7841" w:rsidRDefault="007A41F1" w:rsidP="006762F8">
      <w:pPr>
        <w:spacing w:after="120"/>
        <w:ind w:firstLineChars="200" w:firstLine="480"/>
        <w:rPr>
          <w:rFonts w:ascii="Calibri" w:eastAsia="SimSun" w:hAnsi="Calibri" w:cs="Calibri"/>
          <w:szCs w:val="24"/>
          <w:lang w:eastAsia="zh-CN"/>
        </w:rPr>
      </w:pPr>
      <w:r w:rsidRPr="00AD7841">
        <w:rPr>
          <w:rStyle w:val="s22"/>
          <w:rFonts w:ascii="Calibri" w:eastAsia="SimSun" w:hAnsi="Calibri" w:cs="Calibri" w:hint="eastAsia"/>
          <w:color w:val="000000"/>
          <w:szCs w:val="24"/>
          <w:lang w:eastAsia="zh-CN"/>
        </w:rPr>
        <w:t>BDT</w:t>
      </w:r>
      <w:r w:rsidRPr="00AD7841">
        <w:rPr>
          <w:rStyle w:val="s22"/>
          <w:rFonts w:ascii="Calibri" w:eastAsia="SimSun" w:hAnsi="Calibri" w:cs="Calibri" w:hint="eastAsia"/>
          <w:color w:val="000000"/>
          <w:szCs w:val="24"/>
          <w:lang w:eastAsia="zh-CN"/>
        </w:rPr>
        <w:t>将跟进每一份意向书，并正在建立、测试和实施联盟运作所需的行动手册、系统和工具。在其他中心启动之前，</w:t>
      </w:r>
      <w:r w:rsidR="00891828" w:rsidRPr="00AD7841">
        <w:rPr>
          <w:rStyle w:val="s22"/>
          <w:rFonts w:ascii="Calibri" w:eastAsia="SimSun" w:hAnsi="Calibri" w:cs="Calibri" w:hint="eastAsia"/>
          <w:color w:val="000000"/>
          <w:szCs w:val="24"/>
          <w:lang w:eastAsia="zh-CN"/>
        </w:rPr>
        <w:t>正在讨论可以</w:t>
      </w:r>
      <w:r w:rsidR="004D2E59" w:rsidRPr="00AD7841">
        <w:rPr>
          <w:rStyle w:val="s22"/>
          <w:rFonts w:ascii="Calibri" w:eastAsia="SimSun" w:hAnsi="Calibri" w:cs="Calibri" w:hint="eastAsia"/>
          <w:color w:val="000000"/>
          <w:szCs w:val="24"/>
          <w:lang w:eastAsia="zh-CN"/>
        </w:rPr>
        <w:t>使用</w:t>
      </w:r>
      <w:r w:rsidRPr="00AD7841">
        <w:rPr>
          <w:rStyle w:val="s22"/>
          <w:rFonts w:ascii="Calibri" w:eastAsia="SimSun" w:hAnsi="Calibri" w:cs="Calibri" w:hint="eastAsia"/>
          <w:color w:val="000000"/>
          <w:szCs w:val="24"/>
          <w:lang w:eastAsia="zh-CN"/>
        </w:rPr>
        <w:t>印度中心</w:t>
      </w:r>
      <w:r w:rsidR="004D2E59" w:rsidRPr="00AD7841">
        <w:rPr>
          <w:rStyle w:val="s22"/>
          <w:rFonts w:ascii="Calibri" w:eastAsia="SimSun" w:hAnsi="Calibri" w:cs="Calibri" w:hint="eastAsia"/>
          <w:color w:val="000000"/>
          <w:szCs w:val="24"/>
          <w:lang w:eastAsia="zh-CN"/>
        </w:rPr>
        <w:t>快速启动的举措</w:t>
      </w:r>
      <w:r w:rsidRPr="00AD7841">
        <w:rPr>
          <w:rStyle w:val="s22"/>
          <w:rFonts w:ascii="Calibri" w:eastAsia="SimSun" w:hAnsi="Calibri" w:cs="Calibri" w:hint="eastAsia"/>
          <w:color w:val="000000"/>
          <w:szCs w:val="24"/>
          <w:lang w:eastAsia="zh-CN"/>
        </w:rPr>
        <w:t>。确保</w:t>
      </w:r>
      <w:proofErr w:type="spellStart"/>
      <w:r w:rsidRPr="00AD7841">
        <w:rPr>
          <w:rStyle w:val="s22"/>
          <w:rFonts w:ascii="Calibri" w:eastAsia="SimSun" w:hAnsi="Calibri" w:cs="Calibri" w:hint="eastAsia"/>
          <w:color w:val="000000"/>
          <w:szCs w:val="24"/>
          <w:lang w:eastAsia="zh-CN"/>
        </w:rPr>
        <w:t>iCodi</w:t>
      </w:r>
      <w:proofErr w:type="spellEnd"/>
      <w:r w:rsidR="004F1BF2" w:rsidRPr="00AD7841">
        <w:rPr>
          <w:rStyle w:val="s22"/>
          <w:rFonts w:ascii="Calibri" w:eastAsia="SimSun" w:hAnsi="Calibri" w:cs="Calibri" w:hint="eastAsia"/>
          <w:color w:val="000000"/>
          <w:szCs w:val="24"/>
          <w:lang w:eastAsia="zh-CN"/>
        </w:rPr>
        <w:t>举措</w:t>
      </w:r>
      <w:r w:rsidRPr="00AD7841">
        <w:rPr>
          <w:rStyle w:val="s22"/>
          <w:rFonts w:ascii="Calibri" w:eastAsia="SimSun" w:hAnsi="Calibri" w:cs="Calibri" w:hint="eastAsia"/>
          <w:color w:val="000000"/>
          <w:szCs w:val="24"/>
          <w:lang w:eastAsia="zh-CN"/>
        </w:rPr>
        <w:t>和联盟工作之间一致性</w:t>
      </w:r>
      <w:r w:rsidR="004F1BF2" w:rsidRPr="00AD7841">
        <w:rPr>
          <w:rStyle w:val="s22"/>
          <w:rFonts w:ascii="Calibri" w:eastAsia="SimSun" w:hAnsi="Calibri" w:cs="Calibri" w:hint="eastAsia"/>
          <w:color w:val="000000"/>
          <w:szCs w:val="24"/>
          <w:lang w:eastAsia="zh-CN"/>
        </w:rPr>
        <w:t>的讨论也在进行中</w:t>
      </w:r>
      <w:r w:rsidRPr="00AD7841">
        <w:rPr>
          <w:rStyle w:val="s22"/>
          <w:rFonts w:ascii="Calibri" w:eastAsia="SimSun" w:hAnsi="Calibri" w:cs="Calibri" w:hint="eastAsia"/>
          <w:color w:val="000000"/>
          <w:szCs w:val="24"/>
          <w:lang w:eastAsia="zh-CN"/>
        </w:rPr>
        <w:t>。</w:t>
      </w:r>
    </w:p>
    <w:p w14:paraId="5C390D83" w14:textId="31927A46" w:rsidR="00A41EB6" w:rsidRPr="00AD7841" w:rsidRDefault="005C74BC" w:rsidP="006762F8">
      <w:pPr>
        <w:pStyle w:val="s19"/>
        <w:spacing w:before="120" w:beforeAutospacing="0" w:after="120" w:afterAutospacing="0"/>
        <w:ind w:firstLineChars="200" w:firstLine="480"/>
        <w:rPr>
          <w:rFonts w:eastAsia="SimSun"/>
          <w:color w:val="000000"/>
          <w:sz w:val="24"/>
          <w:szCs w:val="24"/>
          <w:lang w:eastAsia="zh-CN"/>
        </w:rPr>
      </w:pPr>
      <w:r w:rsidRPr="00AD7841">
        <w:rPr>
          <w:rStyle w:val="s22"/>
          <w:rFonts w:eastAsia="SimSun" w:hint="eastAsia"/>
          <w:color w:val="000000"/>
          <w:sz w:val="24"/>
          <w:szCs w:val="24"/>
          <w:lang w:eastAsia="zh-CN"/>
        </w:rPr>
        <w:t>电信发展局</w:t>
      </w:r>
      <w:r w:rsidR="00956879" w:rsidRPr="00AD7841">
        <w:rPr>
          <w:rStyle w:val="s22"/>
          <w:rFonts w:eastAsia="SimSun" w:hint="eastAsia"/>
          <w:color w:val="000000"/>
          <w:sz w:val="24"/>
          <w:szCs w:val="24"/>
          <w:lang w:eastAsia="zh-CN"/>
        </w:rPr>
        <w:t>将通过以下活动继续加强联盟的发展及其倡议，仅举几例</w:t>
      </w:r>
      <w:r w:rsidR="00530535">
        <w:rPr>
          <w:rStyle w:val="s22"/>
          <w:rFonts w:eastAsia="SimSun" w:hint="eastAsia"/>
          <w:color w:val="000000"/>
          <w:sz w:val="24"/>
          <w:szCs w:val="24"/>
          <w:lang w:eastAsia="zh-CN"/>
        </w:rPr>
        <w:t>：</w:t>
      </w:r>
    </w:p>
    <w:p w14:paraId="26ECDBDE" w14:textId="77777777" w:rsidR="007A1325" w:rsidRPr="006762F8" w:rsidRDefault="007A1325" w:rsidP="006762F8">
      <w:pPr>
        <w:pStyle w:val="enumlev1"/>
        <w:numPr>
          <w:ilvl w:val="0"/>
          <w:numId w:val="19"/>
        </w:numPr>
        <w:ind w:left="794" w:hanging="794"/>
        <w:rPr>
          <w:color w:val="333333"/>
          <w:lang w:eastAsia="zh-CN"/>
        </w:rPr>
      </w:pPr>
      <w:r w:rsidRPr="006762F8">
        <w:rPr>
          <w:rFonts w:hint="eastAsia"/>
          <w:color w:val="333333"/>
          <w:lang w:eastAsia="zh-CN"/>
        </w:rPr>
        <w:t>将在</w:t>
      </w:r>
      <w:r w:rsidRPr="006762F8">
        <w:rPr>
          <w:color w:val="333333"/>
          <w:lang w:eastAsia="zh-CN"/>
        </w:rPr>
        <w:t>2023</w:t>
      </w:r>
      <w:r w:rsidRPr="006762F8">
        <w:rPr>
          <w:rFonts w:hint="eastAsia"/>
          <w:color w:val="333333"/>
          <w:lang w:eastAsia="zh-CN"/>
        </w:rPr>
        <w:t>年</w:t>
      </w:r>
      <w:r w:rsidRPr="006762F8">
        <w:rPr>
          <w:color w:val="333333"/>
          <w:lang w:eastAsia="zh-CN"/>
        </w:rPr>
        <w:t>6</w:t>
      </w:r>
      <w:r w:rsidRPr="006762F8">
        <w:rPr>
          <w:rFonts w:hint="eastAsia"/>
          <w:color w:val="333333"/>
          <w:lang w:eastAsia="zh-CN"/>
        </w:rPr>
        <w:t>月底宣布首批中心，并开始与每个中心合作；</w:t>
      </w:r>
    </w:p>
    <w:p w14:paraId="0724FCDF" w14:textId="7CDD9DBA" w:rsidR="00A41EB6" w:rsidRPr="006762F8" w:rsidRDefault="007A54F6" w:rsidP="006762F8">
      <w:pPr>
        <w:pStyle w:val="enumlev1"/>
        <w:numPr>
          <w:ilvl w:val="0"/>
          <w:numId w:val="19"/>
        </w:numPr>
        <w:ind w:left="794" w:hanging="794"/>
        <w:rPr>
          <w:color w:val="333333"/>
          <w:lang w:eastAsia="zh-CN"/>
        </w:rPr>
      </w:pPr>
      <w:r w:rsidRPr="006762F8">
        <w:rPr>
          <w:rFonts w:hint="eastAsia"/>
          <w:color w:val="333333"/>
          <w:lang w:eastAsia="zh-CN"/>
        </w:rPr>
        <w:t>为联盟成员制定行动手册和发展能力建设；</w:t>
      </w:r>
    </w:p>
    <w:p w14:paraId="3105B0A2" w14:textId="5B39EE53" w:rsidR="00A41EB6" w:rsidRPr="006762F8" w:rsidRDefault="008110E5" w:rsidP="006762F8">
      <w:pPr>
        <w:pStyle w:val="enumlev1"/>
        <w:numPr>
          <w:ilvl w:val="0"/>
          <w:numId w:val="19"/>
        </w:numPr>
        <w:ind w:left="794" w:hanging="794"/>
        <w:rPr>
          <w:color w:val="333333"/>
          <w:lang w:eastAsia="zh-CN"/>
        </w:rPr>
      </w:pPr>
      <w:r w:rsidRPr="006762F8">
        <w:rPr>
          <w:rFonts w:hint="eastAsia"/>
          <w:color w:val="333333"/>
          <w:lang w:eastAsia="zh-CN"/>
        </w:rPr>
        <w:t>继续与国际电联其他部门开展讨论，以保证整个国际电联</w:t>
      </w:r>
      <w:r w:rsidR="007A1325" w:rsidRPr="006762F8">
        <w:rPr>
          <w:rFonts w:hint="eastAsia"/>
          <w:color w:val="333333"/>
          <w:lang w:eastAsia="zh-CN"/>
        </w:rPr>
        <w:t>的一致</w:t>
      </w:r>
      <w:r w:rsidRPr="006762F8">
        <w:rPr>
          <w:rFonts w:hint="eastAsia"/>
          <w:color w:val="333333"/>
          <w:lang w:eastAsia="zh-CN"/>
        </w:rPr>
        <w:t>性和利益；</w:t>
      </w:r>
    </w:p>
    <w:p w14:paraId="4256047A" w14:textId="552C2D92" w:rsidR="00A41EB6" w:rsidRPr="006762F8" w:rsidRDefault="008110E5" w:rsidP="006762F8">
      <w:pPr>
        <w:pStyle w:val="enumlev1"/>
        <w:numPr>
          <w:ilvl w:val="0"/>
          <w:numId w:val="19"/>
        </w:numPr>
        <w:ind w:left="794" w:hanging="794"/>
        <w:rPr>
          <w:color w:val="333333"/>
          <w:lang w:eastAsia="zh-CN"/>
        </w:rPr>
      </w:pPr>
      <w:r w:rsidRPr="006762F8">
        <w:rPr>
          <w:rFonts w:hint="eastAsia"/>
          <w:color w:val="333333"/>
          <w:lang w:eastAsia="zh-CN"/>
        </w:rPr>
        <w:t>继续加强国际电联</w:t>
      </w:r>
      <w:r w:rsidR="00EC03F0" w:rsidRPr="006762F8">
        <w:rPr>
          <w:rFonts w:hint="eastAsia"/>
          <w:color w:val="333333"/>
          <w:lang w:eastAsia="zh-CN"/>
        </w:rPr>
        <w:t>南亚地区办事处创新中心；</w:t>
      </w:r>
    </w:p>
    <w:p w14:paraId="27F3E8AC" w14:textId="6B05180F" w:rsidR="00A41EB6" w:rsidRPr="001A566F" w:rsidRDefault="005C74BC" w:rsidP="001A566F">
      <w:pPr>
        <w:pStyle w:val="enumlev1"/>
        <w:numPr>
          <w:ilvl w:val="0"/>
          <w:numId w:val="19"/>
        </w:numPr>
        <w:ind w:left="794" w:hanging="794"/>
        <w:rPr>
          <w:color w:val="333333"/>
          <w:lang w:eastAsia="zh-CN"/>
        </w:rPr>
      </w:pPr>
      <w:r w:rsidRPr="006762F8">
        <w:rPr>
          <w:rFonts w:hint="eastAsia"/>
          <w:color w:val="333333"/>
          <w:lang w:eastAsia="zh-CN"/>
        </w:rPr>
        <w:t>保证</w:t>
      </w:r>
      <w:proofErr w:type="spellStart"/>
      <w:r w:rsidR="007D0733" w:rsidRPr="006762F8">
        <w:rPr>
          <w:color w:val="333333"/>
          <w:lang w:eastAsia="zh-CN"/>
        </w:rPr>
        <w:t>iCodi</w:t>
      </w:r>
      <w:proofErr w:type="spellEnd"/>
      <w:r w:rsidRPr="006762F8">
        <w:rPr>
          <w:rFonts w:hint="eastAsia"/>
          <w:color w:val="333333"/>
          <w:lang w:eastAsia="zh-CN"/>
        </w:rPr>
        <w:t>举措和</w:t>
      </w:r>
      <w:proofErr w:type="spellStart"/>
      <w:r w:rsidR="007D0733" w:rsidRPr="006762F8">
        <w:rPr>
          <w:rFonts w:hint="eastAsia"/>
          <w:color w:val="333333"/>
          <w:lang w:eastAsia="zh-CN"/>
        </w:rPr>
        <w:t>iCodi</w:t>
      </w:r>
      <w:proofErr w:type="spellEnd"/>
      <w:r w:rsidR="007D0733" w:rsidRPr="006762F8">
        <w:rPr>
          <w:color w:val="333333"/>
          <w:lang w:eastAsia="zh-CN"/>
        </w:rPr>
        <w:t xml:space="preserve"> P2C</w:t>
      </w:r>
      <w:r w:rsidR="007D0733" w:rsidRPr="006762F8">
        <w:rPr>
          <w:rFonts w:hint="eastAsia"/>
          <w:color w:val="333333"/>
          <w:lang w:eastAsia="zh-CN"/>
        </w:rPr>
        <w:t>认捐下</w:t>
      </w:r>
      <w:r w:rsidRPr="006762F8">
        <w:rPr>
          <w:rFonts w:hint="eastAsia"/>
          <w:color w:val="333333"/>
          <w:lang w:eastAsia="zh-CN"/>
        </w:rPr>
        <w:t>活动的连贯性；</w:t>
      </w:r>
    </w:p>
    <w:p w14:paraId="5331C628" w14:textId="24280970" w:rsidR="00A41EB6" w:rsidRPr="006762F8" w:rsidRDefault="00DE0732" w:rsidP="006762F8">
      <w:pPr>
        <w:pStyle w:val="enumlev1"/>
        <w:numPr>
          <w:ilvl w:val="0"/>
          <w:numId w:val="19"/>
        </w:numPr>
        <w:ind w:left="794" w:hanging="794"/>
        <w:rPr>
          <w:color w:val="333333"/>
          <w:lang w:eastAsia="zh-CN"/>
        </w:rPr>
      </w:pPr>
      <w:r w:rsidRPr="006762F8">
        <w:rPr>
          <w:rFonts w:hint="eastAsia"/>
          <w:color w:val="333333"/>
          <w:lang w:eastAsia="zh-CN"/>
        </w:rPr>
        <w:t>开</w:t>
      </w:r>
      <w:r w:rsidR="005C74BC" w:rsidRPr="006762F8">
        <w:rPr>
          <w:rFonts w:hint="eastAsia"/>
          <w:color w:val="333333"/>
          <w:lang w:eastAsia="zh-CN"/>
        </w:rPr>
        <w:t>展全面资源调动、通信及合作伙伴战略；</w:t>
      </w:r>
    </w:p>
    <w:p w14:paraId="378BC4CC" w14:textId="144A6CCC" w:rsidR="00A41EB6" w:rsidRPr="006762F8" w:rsidRDefault="005C74BC" w:rsidP="006762F8">
      <w:pPr>
        <w:pStyle w:val="enumlev1"/>
        <w:numPr>
          <w:ilvl w:val="0"/>
          <w:numId w:val="19"/>
        </w:numPr>
        <w:ind w:left="794" w:hanging="794"/>
        <w:rPr>
          <w:color w:val="333333"/>
          <w:lang w:eastAsia="zh-CN"/>
        </w:rPr>
      </w:pPr>
      <w:r w:rsidRPr="006762F8">
        <w:rPr>
          <w:rFonts w:hint="eastAsia"/>
          <w:color w:val="333333"/>
          <w:lang w:eastAsia="zh-CN"/>
        </w:rPr>
        <w:t>建立数字创新委员会</w:t>
      </w:r>
      <w:r w:rsidR="00DE0732" w:rsidRPr="006762F8">
        <w:rPr>
          <w:rFonts w:hint="eastAsia"/>
          <w:color w:val="333333"/>
          <w:lang w:eastAsia="zh-CN"/>
        </w:rPr>
        <w:t>并</w:t>
      </w:r>
      <w:r w:rsidRPr="006762F8">
        <w:rPr>
          <w:rFonts w:hint="eastAsia"/>
          <w:color w:val="333333"/>
          <w:lang w:eastAsia="zh-CN"/>
        </w:rPr>
        <w:t>举</w:t>
      </w:r>
      <w:r w:rsidR="00DE0732" w:rsidRPr="006762F8">
        <w:rPr>
          <w:rFonts w:hint="eastAsia"/>
          <w:color w:val="333333"/>
          <w:lang w:eastAsia="zh-CN"/>
        </w:rPr>
        <w:t>行委员会</w:t>
      </w:r>
      <w:r w:rsidRPr="006762F8">
        <w:rPr>
          <w:rFonts w:hint="eastAsia"/>
          <w:color w:val="333333"/>
          <w:lang w:eastAsia="zh-CN"/>
        </w:rPr>
        <w:t>第一次</w:t>
      </w:r>
      <w:r w:rsidR="00DE0732" w:rsidRPr="006762F8">
        <w:rPr>
          <w:rFonts w:hint="eastAsia"/>
          <w:color w:val="333333"/>
          <w:lang w:eastAsia="zh-CN"/>
        </w:rPr>
        <w:t>会议</w:t>
      </w:r>
      <w:r w:rsidRPr="006762F8">
        <w:rPr>
          <w:rFonts w:hint="eastAsia"/>
          <w:color w:val="333333"/>
          <w:lang w:eastAsia="zh-CN"/>
        </w:rPr>
        <w:t>；</w:t>
      </w:r>
    </w:p>
    <w:p w14:paraId="08099EE7" w14:textId="0044EB42" w:rsidR="00A41EB6" w:rsidRPr="006762F8" w:rsidRDefault="005C74BC" w:rsidP="006762F8">
      <w:pPr>
        <w:pStyle w:val="enumlev1"/>
        <w:numPr>
          <w:ilvl w:val="0"/>
          <w:numId w:val="19"/>
        </w:numPr>
        <w:ind w:left="794" w:hanging="794"/>
        <w:rPr>
          <w:color w:val="333333"/>
          <w:lang w:eastAsia="zh-CN"/>
        </w:rPr>
      </w:pPr>
      <w:r w:rsidRPr="006762F8">
        <w:rPr>
          <w:rFonts w:hint="eastAsia"/>
          <w:color w:val="333333"/>
          <w:lang w:eastAsia="zh-CN"/>
        </w:rPr>
        <w:lastRenderedPageBreak/>
        <w:t>举办联盟成员国论坛，分享网络初</w:t>
      </w:r>
      <w:r w:rsidR="00173B57" w:rsidRPr="006762F8">
        <w:rPr>
          <w:rFonts w:hint="eastAsia"/>
          <w:color w:val="333333"/>
          <w:lang w:eastAsia="zh-CN"/>
        </w:rPr>
        <w:t>步</w:t>
      </w:r>
      <w:r w:rsidRPr="006762F8">
        <w:rPr>
          <w:rFonts w:hint="eastAsia"/>
          <w:color w:val="333333"/>
          <w:lang w:eastAsia="zh-CN"/>
        </w:rPr>
        <w:t>成果，分享最佳做法并</w:t>
      </w:r>
      <w:r w:rsidR="00173B57" w:rsidRPr="006762F8">
        <w:rPr>
          <w:rFonts w:hint="eastAsia"/>
          <w:color w:val="333333"/>
          <w:lang w:eastAsia="zh-CN"/>
        </w:rPr>
        <w:t>联系</w:t>
      </w:r>
      <w:r w:rsidRPr="006762F8">
        <w:rPr>
          <w:rFonts w:hint="eastAsia"/>
          <w:color w:val="333333"/>
          <w:lang w:eastAsia="zh-CN"/>
        </w:rPr>
        <w:t>利益</w:t>
      </w:r>
      <w:r w:rsidR="00173B57" w:rsidRPr="006762F8">
        <w:rPr>
          <w:rFonts w:hint="eastAsia"/>
          <w:color w:val="333333"/>
          <w:lang w:eastAsia="zh-CN"/>
        </w:rPr>
        <w:t>攸</w:t>
      </w:r>
      <w:r w:rsidRPr="006762F8">
        <w:rPr>
          <w:rFonts w:hint="eastAsia"/>
          <w:color w:val="333333"/>
          <w:lang w:eastAsia="zh-CN"/>
        </w:rPr>
        <w:t>关方</w:t>
      </w:r>
      <w:r w:rsidR="00173B57" w:rsidRPr="006762F8">
        <w:rPr>
          <w:rFonts w:hint="eastAsia"/>
          <w:color w:val="333333"/>
          <w:lang w:eastAsia="zh-CN"/>
        </w:rPr>
        <w:t>，以加快</w:t>
      </w:r>
      <w:r w:rsidR="00DE0732" w:rsidRPr="006762F8">
        <w:rPr>
          <w:rFonts w:hint="eastAsia"/>
          <w:color w:val="333333"/>
          <w:lang w:eastAsia="zh-CN"/>
        </w:rPr>
        <w:t>一个产生影响的</w:t>
      </w:r>
      <w:r w:rsidR="00DE0732" w:rsidRPr="006762F8">
        <w:rPr>
          <w:rFonts w:hint="eastAsia"/>
          <w:color w:val="333333"/>
          <w:lang w:eastAsia="zh-CN"/>
        </w:rPr>
        <w:t>BDT</w:t>
      </w:r>
      <w:r w:rsidR="00DE0732" w:rsidRPr="006762F8">
        <w:rPr>
          <w:rFonts w:hint="eastAsia"/>
          <w:color w:val="333333"/>
          <w:lang w:eastAsia="zh-CN"/>
        </w:rPr>
        <w:t>（</w:t>
      </w:r>
      <w:r w:rsidR="00DE0732" w:rsidRPr="006762F8">
        <w:rPr>
          <w:rFonts w:hint="eastAsia"/>
          <w:color w:val="333333"/>
          <w:lang w:eastAsia="zh-CN"/>
        </w:rPr>
        <w:t>BDT</w:t>
      </w:r>
      <w:r w:rsidR="00DE0732" w:rsidRPr="006762F8">
        <w:rPr>
          <w:color w:val="333333"/>
          <w:lang w:eastAsia="zh-CN"/>
        </w:rPr>
        <w:t>4</w:t>
      </w:r>
      <w:r w:rsidR="00DE0732" w:rsidRPr="006762F8">
        <w:rPr>
          <w:rFonts w:hint="eastAsia"/>
          <w:color w:val="333333"/>
          <w:lang w:eastAsia="zh-CN"/>
        </w:rPr>
        <w:t>Impact</w:t>
      </w:r>
      <w:r w:rsidR="00DE0732" w:rsidRPr="006762F8">
        <w:rPr>
          <w:rFonts w:hint="eastAsia"/>
          <w:color w:val="333333"/>
          <w:lang w:eastAsia="zh-CN"/>
        </w:rPr>
        <w:t>）；</w:t>
      </w:r>
    </w:p>
    <w:p w14:paraId="7421C0C2" w14:textId="7FD0AC44" w:rsidR="00A41EB6" w:rsidRPr="006762F8" w:rsidRDefault="005C74BC" w:rsidP="006762F8">
      <w:pPr>
        <w:pStyle w:val="enumlev1"/>
        <w:numPr>
          <w:ilvl w:val="0"/>
          <w:numId w:val="19"/>
        </w:numPr>
        <w:ind w:left="794" w:hanging="794"/>
        <w:rPr>
          <w:color w:val="333333"/>
          <w:lang w:eastAsia="zh-CN"/>
        </w:rPr>
      </w:pPr>
      <w:r w:rsidRPr="006762F8">
        <w:rPr>
          <w:rFonts w:hint="eastAsia"/>
          <w:color w:val="333333"/>
          <w:lang w:eastAsia="zh-CN"/>
        </w:rPr>
        <w:t>加入加速人员能力开发的内部创新举措；及</w:t>
      </w:r>
    </w:p>
    <w:p w14:paraId="4DECBF32" w14:textId="68D6498E" w:rsidR="00A41EB6" w:rsidRPr="006762F8" w:rsidRDefault="00822D31" w:rsidP="006762F8">
      <w:pPr>
        <w:pStyle w:val="enumlev1"/>
        <w:numPr>
          <w:ilvl w:val="0"/>
          <w:numId w:val="19"/>
        </w:numPr>
        <w:ind w:left="794" w:hanging="794"/>
        <w:rPr>
          <w:color w:val="333333"/>
          <w:lang w:eastAsia="zh-CN"/>
        </w:rPr>
      </w:pPr>
      <w:r w:rsidRPr="006762F8">
        <w:rPr>
          <w:rFonts w:hint="eastAsia"/>
          <w:color w:val="333333"/>
          <w:lang w:eastAsia="zh-CN"/>
        </w:rPr>
        <w:t>进一步发展</w:t>
      </w:r>
      <w:r w:rsidR="00173B57" w:rsidRPr="006762F8">
        <w:rPr>
          <w:rFonts w:hint="eastAsia"/>
          <w:color w:val="333333"/>
          <w:lang w:eastAsia="zh-CN"/>
        </w:rPr>
        <w:t>和</w:t>
      </w:r>
      <w:r w:rsidRPr="006762F8">
        <w:rPr>
          <w:rFonts w:hint="eastAsia"/>
          <w:color w:val="333333"/>
          <w:lang w:eastAsia="zh-CN"/>
        </w:rPr>
        <w:t>联合国以及其他</w:t>
      </w:r>
      <w:r w:rsidR="00173B57" w:rsidRPr="006762F8">
        <w:rPr>
          <w:rFonts w:hint="eastAsia"/>
          <w:color w:val="333333"/>
          <w:lang w:eastAsia="zh-CN"/>
        </w:rPr>
        <w:t>相关</w:t>
      </w:r>
      <w:r w:rsidRPr="006762F8">
        <w:rPr>
          <w:rFonts w:hint="eastAsia"/>
          <w:color w:val="333333"/>
          <w:lang w:eastAsia="zh-CN"/>
        </w:rPr>
        <w:t>国际组织的合作关系。</w:t>
      </w:r>
    </w:p>
    <w:p w14:paraId="0E6FD096" w14:textId="502C96CB" w:rsidR="00A41EB6" w:rsidRPr="006762F8" w:rsidRDefault="00822D31" w:rsidP="005F1DCF">
      <w:pPr>
        <w:spacing w:after="120"/>
        <w:ind w:firstLineChars="200" w:firstLine="480"/>
        <w:rPr>
          <w:color w:val="333333"/>
          <w:lang w:eastAsia="zh-CN"/>
        </w:rPr>
      </w:pPr>
      <w:r w:rsidRPr="006762F8">
        <w:rPr>
          <w:rFonts w:hint="eastAsia"/>
          <w:color w:val="333333"/>
          <w:lang w:eastAsia="zh-CN"/>
        </w:rPr>
        <w:t>请电信发展顾问组</w:t>
      </w:r>
      <w:r w:rsidRPr="006762F8">
        <w:rPr>
          <w:color w:val="333333"/>
          <w:lang w:eastAsia="zh-CN"/>
        </w:rPr>
        <w:t>将本</w:t>
      </w:r>
      <w:r w:rsidR="00173B57" w:rsidRPr="006762F8">
        <w:rPr>
          <w:rFonts w:hint="eastAsia"/>
          <w:color w:val="333333"/>
          <w:lang w:eastAsia="zh-CN"/>
        </w:rPr>
        <w:t>报告</w:t>
      </w:r>
      <w:r w:rsidRPr="006762F8">
        <w:rPr>
          <w:color w:val="333333"/>
          <w:lang w:eastAsia="zh-CN"/>
        </w:rPr>
        <w:t>记录在案并酌情提供指导</w:t>
      </w:r>
      <w:r w:rsidRPr="006762F8">
        <w:rPr>
          <w:rFonts w:hint="eastAsia"/>
          <w:color w:val="333333"/>
          <w:lang w:eastAsia="zh-CN"/>
        </w:rPr>
        <w:t>。</w:t>
      </w:r>
    </w:p>
    <w:p w14:paraId="72A1C1C9" w14:textId="77777777" w:rsidR="00A41EB6" w:rsidRPr="00AD7841" w:rsidRDefault="00A41EB6" w:rsidP="00A41EB6">
      <w:pPr>
        <w:tabs>
          <w:tab w:val="clear" w:pos="794"/>
          <w:tab w:val="clear" w:pos="1191"/>
          <w:tab w:val="clear" w:pos="1588"/>
          <w:tab w:val="clear" w:pos="1985"/>
        </w:tabs>
        <w:spacing w:after="120"/>
        <w:jc w:val="center"/>
        <w:rPr>
          <w:rFonts w:ascii="Calibri" w:eastAsia="SimSun" w:hAnsi="Calibri" w:cs="Calibri"/>
          <w:szCs w:val="24"/>
        </w:rPr>
      </w:pPr>
      <w:r w:rsidRPr="00AD7841">
        <w:rPr>
          <w:rFonts w:ascii="Calibri" w:eastAsia="SimSun" w:hAnsi="Calibri" w:cs="Calibri"/>
          <w:szCs w:val="24"/>
        </w:rPr>
        <w:t>_______________</w:t>
      </w:r>
    </w:p>
    <w:sectPr w:rsidR="00A41EB6" w:rsidRPr="00AD7841" w:rsidSect="00527B6E">
      <w:headerReference w:type="even" r:id="rId20"/>
      <w:headerReference w:type="default" r:id="rId21"/>
      <w:footerReference w:type="even" r:id="rId22"/>
      <w:footerReference w:type="default" r:id="rId23"/>
      <w:headerReference w:type="first" r:id="rId24"/>
      <w:footerReference w:type="first" r:id="rId25"/>
      <w:pgSz w:w="11907" w:h="16834" w:code="9"/>
      <w:pgMar w:top="1134" w:right="1417" w:bottom="1134" w:left="1417"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7ED2" w14:textId="77777777" w:rsidR="00D85A0A" w:rsidRDefault="00D85A0A">
      <w:r>
        <w:separator/>
      </w:r>
    </w:p>
  </w:endnote>
  <w:endnote w:type="continuationSeparator" w:id="0">
    <w:p w14:paraId="4A477785" w14:textId="77777777" w:rsidR="00D85A0A" w:rsidRDefault="00D8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2A56" w14:textId="77777777" w:rsidR="00067D1B" w:rsidRDefault="00067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1873" w14:textId="089CEC23" w:rsidR="006762F8" w:rsidRDefault="00067D1B" w:rsidP="006762F8">
    <w:pPr>
      <w:pStyle w:val="Footer"/>
    </w:pPr>
    <w:fldSimple w:instr=" FILENAME \p  \* MERGEFORMAT ">
      <w:r w:rsidR="00790495">
        <w:t>P:\CHI\ITU-D\CONF-D\TDAG23\TDAG23-30\000\013</w:t>
      </w:r>
      <w:r w:rsidR="007F1503">
        <w:rPr>
          <w:lang w:eastAsia="zh-CN"/>
        </w:rPr>
        <w:t>rev1</w:t>
      </w:r>
      <w:r w:rsidR="00790495">
        <w:t>C.docx</w:t>
      </w:r>
    </w:fldSimple>
    <w:r w:rsidR="006762F8">
      <w:t xml:space="preserve"> (</w:t>
    </w:r>
    <w:r w:rsidR="006762F8" w:rsidRPr="006762F8">
      <w:t>52</w:t>
    </w:r>
    <w:r w:rsidR="007F1503">
      <w:t>4482</w:t>
    </w:r>
    <w:r w:rsidR="006762F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6BA6" w:rsidRPr="004D495C" w14:paraId="695D1810" w14:textId="77777777" w:rsidTr="004E3CF5">
      <w:tc>
        <w:tcPr>
          <w:tcW w:w="1526" w:type="dxa"/>
          <w:tcBorders>
            <w:top w:val="single" w:sz="4" w:space="0" w:color="000000"/>
          </w:tcBorders>
          <w:shd w:val="clear" w:color="auto" w:fill="auto"/>
        </w:tcPr>
        <w:p w14:paraId="746E5A61" w14:textId="14DFDCE3" w:rsidR="00966BA6" w:rsidRPr="004D495C" w:rsidRDefault="00966BA6" w:rsidP="00966BA6">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488E41E2" w14:textId="2A129C70" w:rsidR="00966BA6" w:rsidRPr="004D495C" w:rsidRDefault="00966BA6" w:rsidP="00966BA6">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148264AE" w14:textId="5F66DEC2" w:rsidR="00966BA6" w:rsidRPr="00AF7A97" w:rsidRDefault="005F6EBB" w:rsidP="00966BA6">
          <w:pPr>
            <w:pStyle w:val="FirstFooter"/>
            <w:tabs>
              <w:tab w:val="left" w:pos="2302"/>
            </w:tabs>
            <w:rPr>
              <w:sz w:val="18"/>
              <w:szCs w:val="18"/>
              <w:lang w:val="en-US" w:eastAsia="zh-CN"/>
            </w:rPr>
          </w:pPr>
          <w:r>
            <w:rPr>
              <w:rFonts w:ascii="Segoe UI" w:hAnsi="Segoe UI" w:cs="Segoe UI"/>
              <w:color w:val="000000"/>
              <w:sz w:val="20"/>
              <w:shd w:val="clear" w:color="auto" w:fill="FFFFFF"/>
              <w:lang w:eastAsia="zh-CN"/>
            </w:rPr>
            <w:t>电信发展</w:t>
          </w:r>
          <w:proofErr w:type="gramStart"/>
          <w:r>
            <w:rPr>
              <w:rFonts w:ascii="Segoe UI" w:hAnsi="Segoe UI" w:cs="Segoe UI"/>
              <w:color w:val="000000"/>
              <w:sz w:val="20"/>
              <w:shd w:val="clear" w:color="auto" w:fill="FFFFFF"/>
              <w:lang w:eastAsia="zh-CN"/>
            </w:rPr>
            <w:t>局</w:t>
          </w:r>
          <w:r>
            <w:rPr>
              <w:rFonts w:ascii="Segoe UI" w:hAnsi="Segoe UI" w:cs="Segoe UI" w:hint="eastAsia"/>
              <w:color w:val="000000"/>
              <w:sz w:val="20"/>
              <w:shd w:val="clear" w:color="auto" w:fill="FFFFFF"/>
              <w:lang w:eastAsia="zh-CN"/>
            </w:rPr>
            <w:t>数字</w:t>
          </w:r>
          <w:proofErr w:type="gramEnd"/>
          <w:r>
            <w:rPr>
              <w:rFonts w:ascii="Segoe UI" w:hAnsi="Segoe UI" w:cs="Segoe UI" w:hint="eastAsia"/>
              <w:color w:val="000000"/>
              <w:sz w:val="20"/>
              <w:shd w:val="clear" w:color="auto" w:fill="FFFFFF"/>
              <w:lang w:eastAsia="zh-CN"/>
            </w:rPr>
            <w:t>创新生态系统资深协调员</w:t>
          </w:r>
          <w:r>
            <w:rPr>
              <w:rFonts w:ascii="Segoe UI" w:hAnsi="Segoe UI" w:cs="Segoe UI"/>
              <w:color w:val="000000"/>
              <w:sz w:val="20"/>
              <w:shd w:val="clear" w:color="auto" w:fill="FFFFFF"/>
              <w:lang w:eastAsia="zh-CN"/>
            </w:rPr>
            <w:t>Mohamed Ba</w:t>
          </w:r>
          <w:r>
            <w:rPr>
              <w:rFonts w:ascii="Segoe UI" w:hAnsi="Segoe UI" w:cs="Segoe UI"/>
              <w:color w:val="000000"/>
              <w:sz w:val="20"/>
              <w:shd w:val="clear" w:color="auto" w:fill="FFFFFF"/>
              <w:lang w:eastAsia="zh-CN"/>
            </w:rPr>
            <w:t>先生</w:t>
          </w:r>
        </w:p>
      </w:tc>
      <w:bookmarkStart w:id="5" w:name="OrgName"/>
      <w:bookmarkEnd w:id="5"/>
    </w:tr>
    <w:tr w:rsidR="00966BA6" w:rsidRPr="004D495C" w14:paraId="61167678" w14:textId="77777777" w:rsidTr="004E3CF5">
      <w:tc>
        <w:tcPr>
          <w:tcW w:w="1526" w:type="dxa"/>
          <w:shd w:val="clear" w:color="auto" w:fill="auto"/>
        </w:tcPr>
        <w:p w14:paraId="33710823" w14:textId="77777777" w:rsidR="00966BA6" w:rsidRPr="004D495C" w:rsidRDefault="00966BA6" w:rsidP="00966BA6">
          <w:pPr>
            <w:pStyle w:val="FirstFooter"/>
            <w:tabs>
              <w:tab w:val="left" w:pos="1559"/>
              <w:tab w:val="left" w:pos="3828"/>
            </w:tabs>
            <w:rPr>
              <w:sz w:val="20"/>
              <w:lang w:val="en-US" w:eastAsia="zh-CN"/>
            </w:rPr>
          </w:pPr>
        </w:p>
      </w:tc>
      <w:tc>
        <w:tcPr>
          <w:tcW w:w="2410" w:type="dxa"/>
          <w:shd w:val="clear" w:color="auto" w:fill="auto"/>
        </w:tcPr>
        <w:p w14:paraId="1251F6E4" w14:textId="03EA6C08"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6D7949F0" w14:textId="330C3922" w:rsidR="00966BA6" w:rsidRPr="00AF7A97" w:rsidRDefault="005F6EBB" w:rsidP="00966BA6">
          <w:pPr>
            <w:pStyle w:val="FirstFooter"/>
            <w:tabs>
              <w:tab w:val="left" w:pos="2302"/>
            </w:tabs>
            <w:rPr>
              <w:sz w:val="18"/>
              <w:szCs w:val="18"/>
              <w:lang w:val="en-US"/>
            </w:rPr>
          </w:pPr>
          <w:r>
            <w:rPr>
              <w:sz w:val="18"/>
              <w:szCs w:val="18"/>
              <w:lang w:val="en-US"/>
            </w:rPr>
            <w:t>+41 22 730 5338</w:t>
          </w:r>
        </w:p>
      </w:tc>
      <w:bookmarkStart w:id="6" w:name="PhoneNo"/>
      <w:bookmarkEnd w:id="6"/>
    </w:tr>
    <w:tr w:rsidR="005F6EBB" w:rsidRPr="004D495C" w14:paraId="0299A231" w14:textId="77777777" w:rsidTr="004E3CF5">
      <w:tc>
        <w:tcPr>
          <w:tcW w:w="1526" w:type="dxa"/>
          <w:shd w:val="clear" w:color="auto" w:fill="auto"/>
        </w:tcPr>
        <w:p w14:paraId="35CBC438" w14:textId="77777777" w:rsidR="005F6EBB" w:rsidRPr="004D495C" w:rsidRDefault="005F6EBB" w:rsidP="005F6EBB">
          <w:pPr>
            <w:pStyle w:val="FirstFooter"/>
            <w:tabs>
              <w:tab w:val="left" w:pos="1559"/>
              <w:tab w:val="left" w:pos="3828"/>
            </w:tabs>
            <w:rPr>
              <w:sz w:val="20"/>
              <w:lang w:val="en-US"/>
            </w:rPr>
          </w:pPr>
        </w:p>
      </w:tc>
      <w:tc>
        <w:tcPr>
          <w:tcW w:w="2410" w:type="dxa"/>
          <w:shd w:val="clear" w:color="auto" w:fill="auto"/>
        </w:tcPr>
        <w:p w14:paraId="65335E06" w14:textId="367EADA3" w:rsidR="005F6EBB" w:rsidRPr="004D495C" w:rsidRDefault="005F6EBB" w:rsidP="005F6EBB">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7EAB0988" w14:textId="7DFD9836" w:rsidR="005F6EBB" w:rsidRPr="00AF7A97" w:rsidRDefault="00D91506" w:rsidP="005F6EBB">
          <w:pPr>
            <w:pStyle w:val="FirstFooter"/>
            <w:tabs>
              <w:tab w:val="left" w:pos="2302"/>
            </w:tabs>
            <w:rPr>
              <w:sz w:val="18"/>
              <w:szCs w:val="18"/>
              <w:lang w:val="en-US"/>
            </w:rPr>
          </w:pPr>
          <w:hyperlink r:id="rId1" w:history="1">
            <w:r w:rsidR="005F6EBB" w:rsidRPr="00A361F8">
              <w:rPr>
                <w:rStyle w:val="Hyperlink"/>
                <w:sz w:val="18"/>
                <w:szCs w:val="18"/>
                <w:lang w:val="en-US"/>
              </w:rPr>
              <w:t>mohamed.ba@itu.int</w:t>
            </w:r>
          </w:hyperlink>
          <w:r w:rsidR="005F6EBB">
            <w:rPr>
              <w:sz w:val="18"/>
              <w:szCs w:val="18"/>
              <w:lang w:val="en-US"/>
            </w:rPr>
            <w:t xml:space="preserve"> </w:t>
          </w:r>
        </w:p>
      </w:tc>
      <w:bookmarkStart w:id="7" w:name="Email"/>
      <w:bookmarkEnd w:id="7"/>
    </w:tr>
  </w:tbl>
  <w:p w14:paraId="5AEFE7F9" w14:textId="2F0CB09A" w:rsidR="0059420B" w:rsidRDefault="0059420B" w:rsidP="00B80157">
    <w:pPr>
      <w:pStyle w:val="Footer"/>
      <w:jc w:val="center"/>
      <w:rPr>
        <w:lang w:val="en-GB"/>
      </w:rPr>
    </w:pPr>
  </w:p>
  <w:p w14:paraId="40A321D0" w14:textId="77777777" w:rsidR="00721657" w:rsidRPr="0059420B" w:rsidRDefault="00D91506"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6E72" w14:textId="77777777" w:rsidR="00D85A0A" w:rsidRDefault="00D85A0A">
      <w:r>
        <w:t>____________________</w:t>
      </w:r>
    </w:p>
  </w:footnote>
  <w:footnote w:type="continuationSeparator" w:id="0">
    <w:p w14:paraId="3257C8C0" w14:textId="77777777" w:rsidR="00D85A0A" w:rsidRDefault="00D8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BF6F" w14:textId="77777777" w:rsidR="00067D1B" w:rsidRDefault="00067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7C0870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283B30">
      <w:rPr>
        <w:sz w:val="22"/>
        <w:szCs w:val="22"/>
        <w:lang w:val="de-CH"/>
      </w:rPr>
      <w:t>13</w:t>
    </w:r>
    <w:r w:rsidR="007F1503">
      <w:rPr>
        <w:sz w:val="22"/>
        <w:szCs w:val="22"/>
        <w:lang w:val="de-CH"/>
      </w:rPr>
      <w:t>(REV.1)</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949" w14:textId="77777777" w:rsidR="00067D1B" w:rsidRDefault="00067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AD"/>
    <w:multiLevelType w:val="hybridMultilevel"/>
    <w:tmpl w:val="74961AB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22ACD"/>
    <w:multiLevelType w:val="hybridMultilevel"/>
    <w:tmpl w:val="704EF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00371"/>
    <w:multiLevelType w:val="hybridMultilevel"/>
    <w:tmpl w:val="6DD29FA2"/>
    <w:lvl w:ilvl="0" w:tplc="B4A0EA3A">
      <w:start w:val="1"/>
      <w:numFmt w:val="bullet"/>
      <w:lvlText w:val="•"/>
      <w:lvlJc w:val="left"/>
      <w:pPr>
        <w:tabs>
          <w:tab w:val="num" w:pos="720"/>
        </w:tabs>
        <w:ind w:left="720" w:hanging="360"/>
      </w:pPr>
      <w:rPr>
        <w:rFonts w:ascii="Times New Roman" w:hAnsi="Times New Roman" w:hint="default"/>
      </w:rPr>
    </w:lvl>
    <w:lvl w:ilvl="1" w:tplc="5F3E5FB4" w:tentative="1">
      <w:start w:val="1"/>
      <w:numFmt w:val="bullet"/>
      <w:lvlText w:val="•"/>
      <w:lvlJc w:val="left"/>
      <w:pPr>
        <w:tabs>
          <w:tab w:val="num" w:pos="1440"/>
        </w:tabs>
        <w:ind w:left="1440" w:hanging="360"/>
      </w:pPr>
      <w:rPr>
        <w:rFonts w:ascii="Times New Roman" w:hAnsi="Times New Roman" w:hint="default"/>
      </w:rPr>
    </w:lvl>
    <w:lvl w:ilvl="2" w:tplc="0E8A1DA2" w:tentative="1">
      <w:start w:val="1"/>
      <w:numFmt w:val="bullet"/>
      <w:lvlText w:val="•"/>
      <w:lvlJc w:val="left"/>
      <w:pPr>
        <w:tabs>
          <w:tab w:val="num" w:pos="2160"/>
        </w:tabs>
        <w:ind w:left="2160" w:hanging="360"/>
      </w:pPr>
      <w:rPr>
        <w:rFonts w:ascii="Times New Roman" w:hAnsi="Times New Roman" w:hint="default"/>
      </w:rPr>
    </w:lvl>
    <w:lvl w:ilvl="3" w:tplc="1A42D2C0" w:tentative="1">
      <w:start w:val="1"/>
      <w:numFmt w:val="bullet"/>
      <w:lvlText w:val="•"/>
      <w:lvlJc w:val="left"/>
      <w:pPr>
        <w:tabs>
          <w:tab w:val="num" w:pos="2880"/>
        </w:tabs>
        <w:ind w:left="2880" w:hanging="360"/>
      </w:pPr>
      <w:rPr>
        <w:rFonts w:ascii="Times New Roman" w:hAnsi="Times New Roman" w:hint="default"/>
      </w:rPr>
    </w:lvl>
    <w:lvl w:ilvl="4" w:tplc="9556AB32" w:tentative="1">
      <w:start w:val="1"/>
      <w:numFmt w:val="bullet"/>
      <w:lvlText w:val="•"/>
      <w:lvlJc w:val="left"/>
      <w:pPr>
        <w:tabs>
          <w:tab w:val="num" w:pos="3600"/>
        </w:tabs>
        <w:ind w:left="3600" w:hanging="360"/>
      </w:pPr>
      <w:rPr>
        <w:rFonts w:ascii="Times New Roman" w:hAnsi="Times New Roman" w:hint="default"/>
      </w:rPr>
    </w:lvl>
    <w:lvl w:ilvl="5" w:tplc="406A9E0A" w:tentative="1">
      <w:start w:val="1"/>
      <w:numFmt w:val="bullet"/>
      <w:lvlText w:val="•"/>
      <w:lvlJc w:val="left"/>
      <w:pPr>
        <w:tabs>
          <w:tab w:val="num" w:pos="4320"/>
        </w:tabs>
        <w:ind w:left="4320" w:hanging="360"/>
      </w:pPr>
      <w:rPr>
        <w:rFonts w:ascii="Times New Roman" w:hAnsi="Times New Roman" w:hint="default"/>
      </w:rPr>
    </w:lvl>
    <w:lvl w:ilvl="6" w:tplc="92487F4C" w:tentative="1">
      <w:start w:val="1"/>
      <w:numFmt w:val="bullet"/>
      <w:lvlText w:val="•"/>
      <w:lvlJc w:val="left"/>
      <w:pPr>
        <w:tabs>
          <w:tab w:val="num" w:pos="5040"/>
        </w:tabs>
        <w:ind w:left="5040" w:hanging="360"/>
      </w:pPr>
      <w:rPr>
        <w:rFonts w:ascii="Times New Roman" w:hAnsi="Times New Roman" w:hint="default"/>
      </w:rPr>
    </w:lvl>
    <w:lvl w:ilvl="7" w:tplc="FE128F0C" w:tentative="1">
      <w:start w:val="1"/>
      <w:numFmt w:val="bullet"/>
      <w:lvlText w:val="•"/>
      <w:lvlJc w:val="left"/>
      <w:pPr>
        <w:tabs>
          <w:tab w:val="num" w:pos="5760"/>
        </w:tabs>
        <w:ind w:left="5760" w:hanging="360"/>
      </w:pPr>
      <w:rPr>
        <w:rFonts w:ascii="Times New Roman" w:hAnsi="Times New Roman" w:hint="default"/>
      </w:rPr>
    </w:lvl>
    <w:lvl w:ilvl="8" w:tplc="26BC67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AD014D"/>
    <w:multiLevelType w:val="hybridMultilevel"/>
    <w:tmpl w:val="2F265034"/>
    <w:lvl w:ilvl="0" w:tplc="B2145A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C3375"/>
    <w:multiLevelType w:val="hybridMultilevel"/>
    <w:tmpl w:val="9DCC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F45D0"/>
    <w:multiLevelType w:val="hybridMultilevel"/>
    <w:tmpl w:val="2C10A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D749C"/>
    <w:multiLevelType w:val="hybridMultilevel"/>
    <w:tmpl w:val="AE12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04730"/>
    <w:multiLevelType w:val="hybridMultilevel"/>
    <w:tmpl w:val="274865E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E73EF6"/>
    <w:multiLevelType w:val="hybridMultilevel"/>
    <w:tmpl w:val="698C9CC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A6A23CC"/>
    <w:multiLevelType w:val="hybridMultilevel"/>
    <w:tmpl w:val="F6FA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EA"/>
    <w:multiLevelType w:val="hybridMultilevel"/>
    <w:tmpl w:val="4808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70663"/>
    <w:multiLevelType w:val="hybridMultilevel"/>
    <w:tmpl w:val="462EAA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07937"/>
    <w:multiLevelType w:val="hybridMultilevel"/>
    <w:tmpl w:val="16FE6E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668E5"/>
    <w:multiLevelType w:val="hybridMultilevel"/>
    <w:tmpl w:val="D90C3A10"/>
    <w:lvl w:ilvl="0" w:tplc="B2145A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010B31"/>
    <w:multiLevelType w:val="hybridMultilevel"/>
    <w:tmpl w:val="F82C4C2A"/>
    <w:lvl w:ilvl="0" w:tplc="08090005">
      <w:start w:val="1"/>
      <w:numFmt w:val="bullet"/>
      <w:lvlText w:val=""/>
      <w:lvlJc w:val="left"/>
      <w:pPr>
        <w:ind w:left="300" w:hanging="360"/>
      </w:pPr>
      <w:rPr>
        <w:rFonts w:ascii="Wingdings" w:hAnsi="Wingdings"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6" w15:restartNumberingAfterBreak="0">
    <w:nsid w:val="51D06AC1"/>
    <w:multiLevelType w:val="hybridMultilevel"/>
    <w:tmpl w:val="6FA2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F7879"/>
    <w:multiLevelType w:val="hybridMultilevel"/>
    <w:tmpl w:val="1630A6E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755FB"/>
    <w:multiLevelType w:val="hybridMultilevel"/>
    <w:tmpl w:val="A9E8DC4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64E1551E"/>
    <w:multiLevelType w:val="hybridMultilevel"/>
    <w:tmpl w:val="42D8BE4C"/>
    <w:lvl w:ilvl="0" w:tplc="B2145A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34EE"/>
    <w:multiLevelType w:val="hybridMultilevel"/>
    <w:tmpl w:val="AFF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73149"/>
    <w:multiLevelType w:val="hybridMultilevel"/>
    <w:tmpl w:val="DF08F76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0319053">
    <w:abstractNumId w:val="19"/>
  </w:num>
  <w:num w:numId="2" w16cid:durableId="1106577954">
    <w:abstractNumId w:val="14"/>
  </w:num>
  <w:num w:numId="3" w16cid:durableId="1735662351">
    <w:abstractNumId w:val="2"/>
  </w:num>
  <w:num w:numId="4" w16cid:durableId="1178813592">
    <w:abstractNumId w:val="21"/>
  </w:num>
  <w:num w:numId="5" w16cid:durableId="949972810">
    <w:abstractNumId w:val="6"/>
  </w:num>
  <w:num w:numId="6" w16cid:durableId="815687869">
    <w:abstractNumId w:val="1"/>
  </w:num>
  <w:num w:numId="7" w16cid:durableId="1631470874">
    <w:abstractNumId w:val="5"/>
  </w:num>
  <w:num w:numId="8" w16cid:durableId="1060983161">
    <w:abstractNumId w:val="10"/>
  </w:num>
  <w:num w:numId="9" w16cid:durableId="1641953973">
    <w:abstractNumId w:val="16"/>
  </w:num>
  <w:num w:numId="10" w16cid:durableId="1709841370">
    <w:abstractNumId w:val="9"/>
  </w:num>
  <w:num w:numId="11" w16cid:durableId="977338534">
    <w:abstractNumId w:val="4"/>
  </w:num>
  <w:num w:numId="12" w16cid:durableId="30956803">
    <w:abstractNumId w:val="11"/>
  </w:num>
  <w:num w:numId="13" w16cid:durableId="1988046086">
    <w:abstractNumId w:val="13"/>
  </w:num>
  <w:num w:numId="14" w16cid:durableId="1786650844">
    <w:abstractNumId w:val="3"/>
  </w:num>
  <w:num w:numId="15" w16cid:durableId="1346175486">
    <w:abstractNumId w:val="20"/>
  </w:num>
  <w:num w:numId="16" w16cid:durableId="732503820">
    <w:abstractNumId w:val="7"/>
  </w:num>
  <w:num w:numId="17" w16cid:durableId="1333989179">
    <w:abstractNumId w:val="12"/>
  </w:num>
  <w:num w:numId="18" w16cid:durableId="2064909187">
    <w:abstractNumId w:val="15"/>
  </w:num>
  <w:num w:numId="19" w16cid:durableId="1607537644">
    <w:abstractNumId w:val="8"/>
  </w:num>
  <w:num w:numId="20" w16cid:durableId="1811748601">
    <w:abstractNumId w:val="0"/>
  </w:num>
  <w:num w:numId="21" w16cid:durableId="1968579352">
    <w:abstractNumId w:val="22"/>
  </w:num>
  <w:num w:numId="22" w16cid:durableId="408505719">
    <w:abstractNumId w:val="17"/>
  </w:num>
  <w:num w:numId="23" w16cid:durableId="3113699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29C2"/>
    <w:rsid w:val="000359D5"/>
    <w:rsid w:val="00036CF4"/>
    <w:rsid w:val="00037A9E"/>
    <w:rsid w:val="00037F91"/>
    <w:rsid w:val="00045B28"/>
    <w:rsid w:val="000539F1"/>
    <w:rsid w:val="00054747"/>
    <w:rsid w:val="00055A2A"/>
    <w:rsid w:val="000615C1"/>
    <w:rsid w:val="00061675"/>
    <w:rsid w:val="00067D1B"/>
    <w:rsid w:val="000743AA"/>
    <w:rsid w:val="00077EAF"/>
    <w:rsid w:val="0009076F"/>
    <w:rsid w:val="0009225C"/>
    <w:rsid w:val="00096139"/>
    <w:rsid w:val="000A17C4"/>
    <w:rsid w:val="000A36A4"/>
    <w:rsid w:val="000B2352"/>
    <w:rsid w:val="000B7BBC"/>
    <w:rsid w:val="000C7B84"/>
    <w:rsid w:val="000D261B"/>
    <w:rsid w:val="000D58A3"/>
    <w:rsid w:val="000D67B9"/>
    <w:rsid w:val="000E3ED4"/>
    <w:rsid w:val="000E3F9C"/>
    <w:rsid w:val="000F1550"/>
    <w:rsid w:val="000F251B"/>
    <w:rsid w:val="000F5FE8"/>
    <w:rsid w:val="000F6644"/>
    <w:rsid w:val="00100833"/>
    <w:rsid w:val="00102F72"/>
    <w:rsid w:val="00103A2D"/>
    <w:rsid w:val="00107E85"/>
    <w:rsid w:val="00113EE8"/>
    <w:rsid w:val="0011455A"/>
    <w:rsid w:val="00114A65"/>
    <w:rsid w:val="001177D8"/>
    <w:rsid w:val="0012683F"/>
    <w:rsid w:val="00133061"/>
    <w:rsid w:val="00141699"/>
    <w:rsid w:val="00147000"/>
    <w:rsid w:val="001531B5"/>
    <w:rsid w:val="00163091"/>
    <w:rsid w:val="001645CB"/>
    <w:rsid w:val="00166305"/>
    <w:rsid w:val="00167545"/>
    <w:rsid w:val="001703C6"/>
    <w:rsid w:val="00173781"/>
    <w:rsid w:val="00173B57"/>
    <w:rsid w:val="00175ADF"/>
    <w:rsid w:val="00175CAE"/>
    <w:rsid w:val="001828DB"/>
    <w:rsid w:val="001850FE"/>
    <w:rsid w:val="00185135"/>
    <w:rsid w:val="0019037C"/>
    <w:rsid w:val="001905A9"/>
    <w:rsid w:val="00191273"/>
    <w:rsid w:val="001942A7"/>
    <w:rsid w:val="0019587B"/>
    <w:rsid w:val="00197A7E"/>
    <w:rsid w:val="001A163D"/>
    <w:rsid w:val="001A441E"/>
    <w:rsid w:val="001A566F"/>
    <w:rsid w:val="001A6733"/>
    <w:rsid w:val="001B357F"/>
    <w:rsid w:val="001C1BE3"/>
    <w:rsid w:val="001C3444"/>
    <w:rsid w:val="001C3702"/>
    <w:rsid w:val="001C4656"/>
    <w:rsid w:val="001C46BC"/>
    <w:rsid w:val="001D0876"/>
    <w:rsid w:val="001D1E06"/>
    <w:rsid w:val="001F23E6"/>
    <w:rsid w:val="001F4238"/>
    <w:rsid w:val="001F4B43"/>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27C"/>
    <w:rsid w:val="002770B1"/>
    <w:rsid w:val="00283B30"/>
    <w:rsid w:val="0028409F"/>
    <w:rsid w:val="00285B33"/>
    <w:rsid w:val="00285E7F"/>
    <w:rsid w:val="00287A3C"/>
    <w:rsid w:val="002A129C"/>
    <w:rsid w:val="002A2FC6"/>
    <w:rsid w:val="002C07DD"/>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1A7F"/>
    <w:rsid w:val="003242AB"/>
    <w:rsid w:val="00327247"/>
    <w:rsid w:val="00327A9D"/>
    <w:rsid w:val="0033130E"/>
    <w:rsid w:val="00331384"/>
    <w:rsid w:val="00331CF1"/>
    <w:rsid w:val="0033269C"/>
    <w:rsid w:val="00351C79"/>
    <w:rsid w:val="00354EBE"/>
    <w:rsid w:val="0035516C"/>
    <w:rsid w:val="00355A4C"/>
    <w:rsid w:val="003604FB"/>
    <w:rsid w:val="00360B73"/>
    <w:rsid w:val="00362C9A"/>
    <w:rsid w:val="00380B71"/>
    <w:rsid w:val="0038365A"/>
    <w:rsid w:val="00386A89"/>
    <w:rsid w:val="00387085"/>
    <w:rsid w:val="0039648E"/>
    <w:rsid w:val="003A251D"/>
    <w:rsid w:val="003A353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06F70"/>
    <w:rsid w:val="00410A85"/>
    <w:rsid w:val="0041156B"/>
    <w:rsid w:val="004122C5"/>
    <w:rsid w:val="00413B78"/>
    <w:rsid w:val="00416DDE"/>
    <w:rsid w:val="0044411E"/>
    <w:rsid w:val="00453435"/>
    <w:rsid w:val="00460089"/>
    <w:rsid w:val="00466398"/>
    <w:rsid w:val="0047306D"/>
    <w:rsid w:val="00473791"/>
    <w:rsid w:val="00475470"/>
    <w:rsid w:val="00476E48"/>
    <w:rsid w:val="00481DE9"/>
    <w:rsid w:val="004900C3"/>
    <w:rsid w:val="0049128B"/>
    <w:rsid w:val="00493B49"/>
    <w:rsid w:val="00495501"/>
    <w:rsid w:val="004A070A"/>
    <w:rsid w:val="004A320E"/>
    <w:rsid w:val="004A4E9C"/>
    <w:rsid w:val="004B1A3C"/>
    <w:rsid w:val="004B2C4C"/>
    <w:rsid w:val="004C154B"/>
    <w:rsid w:val="004D2CC3"/>
    <w:rsid w:val="004D2E59"/>
    <w:rsid w:val="004D35CB"/>
    <w:rsid w:val="004D7DAB"/>
    <w:rsid w:val="004E20E5"/>
    <w:rsid w:val="004E64EA"/>
    <w:rsid w:val="004E7828"/>
    <w:rsid w:val="004F1BF2"/>
    <w:rsid w:val="004F46AA"/>
    <w:rsid w:val="004F6A70"/>
    <w:rsid w:val="00500AD7"/>
    <w:rsid w:val="00502ABF"/>
    <w:rsid w:val="00504DB0"/>
    <w:rsid w:val="00507C35"/>
    <w:rsid w:val="00510735"/>
    <w:rsid w:val="00514D2F"/>
    <w:rsid w:val="00527B6E"/>
    <w:rsid w:val="00530535"/>
    <w:rsid w:val="00531281"/>
    <w:rsid w:val="005347B6"/>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4BC"/>
    <w:rsid w:val="005C7C98"/>
    <w:rsid w:val="005D2C3A"/>
    <w:rsid w:val="005D55A4"/>
    <w:rsid w:val="005D57C8"/>
    <w:rsid w:val="005D7761"/>
    <w:rsid w:val="005E0278"/>
    <w:rsid w:val="005E090D"/>
    <w:rsid w:val="005E3CA0"/>
    <w:rsid w:val="005E44B1"/>
    <w:rsid w:val="005E67B0"/>
    <w:rsid w:val="005E7047"/>
    <w:rsid w:val="005E777F"/>
    <w:rsid w:val="005F1CA7"/>
    <w:rsid w:val="005F1DCF"/>
    <w:rsid w:val="005F43DD"/>
    <w:rsid w:val="005F51A9"/>
    <w:rsid w:val="005F6BE1"/>
    <w:rsid w:val="005F6EBB"/>
    <w:rsid w:val="005F7416"/>
    <w:rsid w:val="00600C11"/>
    <w:rsid w:val="00606B89"/>
    <w:rsid w:val="00611EAF"/>
    <w:rsid w:val="00623F30"/>
    <w:rsid w:val="00625FB8"/>
    <w:rsid w:val="006261BD"/>
    <w:rsid w:val="00635EDB"/>
    <w:rsid w:val="00645BB8"/>
    <w:rsid w:val="0064734E"/>
    <w:rsid w:val="00650137"/>
    <w:rsid w:val="006509D7"/>
    <w:rsid w:val="00651CE8"/>
    <w:rsid w:val="0065521B"/>
    <w:rsid w:val="00671EF6"/>
    <w:rsid w:val="0067205B"/>
    <w:rsid w:val="006748F8"/>
    <w:rsid w:val="006762F8"/>
    <w:rsid w:val="00680489"/>
    <w:rsid w:val="00683C32"/>
    <w:rsid w:val="00685BE8"/>
    <w:rsid w:val="00690BB2"/>
    <w:rsid w:val="00693D09"/>
    <w:rsid w:val="00696A63"/>
    <w:rsid w:val="006A6549"/>
    <w:rsid w:val="006A7710"/>
    <w:rsid w:val="006A7A61"/>
    <w:rsid w:val="006B1E59"/>
    <w:rsid w:val="006B2FFB"/>
    <w:rsid w:val="006C10A2"/>
    <w:rsid w:val="006C1F18"/>
    <w:rsid w:val="006D40D5"/>
    <w:rsid w:val="006F009A"/>
    <w:rsid w:val="006F3D93"/>
    <w:rsid w:val="007019B1"/>
    <w:rsid w:val="0072109A"/>
    <w:rsid w:val="00721657"/>
    <w:rsid w:val="007279A8"/>
    <w:rsid w:val="00727B1A"/>
    <w:rsid w:val="00741337"/>
    <w:rsid w:val="00746E85"/>
    <w:rsid w:val="007515C7"/>
    <w:rsid w:val="00752258"/>
    <w:rsid w:val="007529E1"/>
    <w:rsid w:val="007617E9"/>
    <w:rsid w:val="00762880"/>
    <w:rsid w:val="00762AD6"/>
    <w:rsid w:val="00762E02"/>
    <w:rsid w:val="00772290"/>
    <w:rsid w:val="00777265"/>
    <w:rsid w:val="007805E7"/>
    <w:rsid w:val="0078222A"/>
    <w:rsid w:val="00785973"/>
    <w:rsid w:val="00787D48"/>
    <w:rsid w:val="00790495"/>
    <w:rsid w:val="00794C32"/>
    <w:rsid w:val="00795294"/>
    <w:rsid w:val="007A1325"/>
    <w:rsid w:val="007A41F1"/>
    <w:rsid w:val="007A4E50"/>
    <w:rsid w:val="007A54F6"/>
    <w:rsid w:val="007B18A7"/>
    <w:rsid w:val="007B250E"/>
    <w:rsid w:val="007B70F0"/>
    <w:rsid w:val="007C2047"/>
    <w:rsid w:val="007C27FC"/>
    <w:rsid w:val="007C2DBC"/>
    <w:rsid w:val="007C51FF"/>
    <w:rsid w:val="007D0733"/>
    <w:rsid w:val="007D50E4"/>
    <w:rsid w:val="007E2DC5"/>
    <w:rsid w:val="007E583A"/>
    <w:rsid w:val="007F1503"/>
    <w:rsid w:val="007F1CC7"/>
    <w:rsid w:val="008027AC"/>
    <w:rsid w:val="008028CE"/>
    <w:rsid w:val="0080332E"/>
    <w:rsid w:val="008110E5"/>
    <w:rsid w:val="008141E0"/>
    <w:rsid w:val="00816EE1"/>
    <w:rsid w:val="00816F88"/>
    <w:rsid w:val="00821996"/>
    <w:rsid w:val="00822323"/>
    <w:rsid w:val="00822D31"/>
    <w:rsid w:val="00827BC6"/>
    <w:rsid w:val="008300AD"/>
    <w:rsid w:val="00833024"/>
    <w:rsid w:val="008363AB"/>
    <w:rsid w:val="008419B1"/>
    <w:rsid w:val="00844A56"/>
    <w:rsid w:val="00845B11"/>
    <w:rsid w:val="00852081"/>
    <w:rsid w:val="00872B6E"/>
    <w:rsid w:val="00874DFD"/>
    <w:rsid w:val="008802F9"/>
    <w:rsid w:val="00883086"/>
    <w:rsid w:val="008879FD"/>
    <w:rsid w:val="00891828"/>
    <w:rsid w:val="00894C37"/>
    <w:rsid w:val="008A00EA"/>
    <w:rsid w:val="008A3F93"/>
    <w:rsid w:val="008A6236"/>
    <w:rsid w:val="008A6E1C"/>
    <w:rsid w:val="008A72FD"/>
    <w:rsid w:val="008B2EDF"/>
    <w:rsid w:val="008B47C7"/>
    <w:rsid w:val="008B54CB"/>
    <w:rsid w:val="008B5A3D"/>
    <w:rsid w:val="008C4010"/>
    <w:rsid w:val="008C444C"/>
    <w:rsid w:val="008C4FDF"/>
    <w:rsid w:val="008C6B1F"/>
    <w:rsid w:val="008D46AE"/>
    <w:rsid w:val="008D5E4F"/>
    <w:rsid w:val="008E34F0"/>
    <w:rsid w:val="008F14F5"/>
    <w:rsid w:val="008F71C1"/>
    <w:rsid w:val="00902D41"/>
    <w:rsid w:val="00902F49"/>
    <w:rsid w:val="00904230"/>
    <w:rsid w:val="00910DEC"/>
    <w:rsid w:val="00914004"/>
    <w:rsid w:val="00922EC1"/>
    <w:rsid w:val="00923CF1"/>
    <w:rsid w:val="009301F1"/>
    <w:rsid w:val="009307DF"/>
    <w:rsid w:val="009359B8"/>
    <w:rsid w:val="00935FF0"/>
    <w:rsid w:val="009421E4"/>
    <w:rsid w:val="009431F8"/>
    <w:rsid w:val="00947A35"/>
    <w:rsid w:val="00952667"/>
    <w:rsid w:val="00956879"/>
    <w:rsid w:val="0096201B"/>
    <w:rsid w:val="00962081"/>
    <w:rsid w:val="00966BA6"/>
    <w:rsid w:val="00966CB5"/>
    <w:rsid w:val="00974BFD"/>
    <w:rsid w:val="00975786"/>
    <w:rsid w:val="00981CB7"/>
    <w:rsid w:val="00983E1F"/>
    <w:rsid w:val="00993F46"/>
    <w:rsid w:val="00997358"/>
    <w:rsid w:val="009A452B"/>
    <w:rsid w:val="009A716C"/>
    <w:rsid w:val="009B050C"/>
    <w:rsid w:val="009B087F"/>
    <w:rsid w:val="009B2AF4"/>
    <w:rsid w:val="009C110B"/>
    <w:rsid w:val="009C5441"/>
    <w:rsid w:val="009D0FD8"/>
    <w:rsid w:val="009D119F"/>
    <w:rsid w:val="009D49A2"/>
    <w:rsid w:val="009E2304"/>
    <w:rsid w:val="009F3940"/>
    <w:rsid w:val="009F3EB2"/>
    <w:rsid w:val="009F6EB1"/>
    <w:rsid w:val="00A11D05"/>
    <w:rsid w:val="00A13162"/>
    <w:rsid w:val="00A20267"/>
    <w:rsid w:val="00A3158C"/>
    <w:rsid w:val="00A32DF3"/>
    <w:rsid w:val="00A33E32"/>
    <w:rsid w:val="00A35E20"/>
    <w:rsid w:val="00A36F6D"/>
    <w:rsid w:val="00A41EB6"/>
    <w:rsid w:val="00A45D00"/>
    <w:rsid w:val="00A50CA0"/>
    <w:rsid w:val="00A525CC"/>
    <w:rsid w:val="00A53E7C"/>
    <w:rsid w:val="00A60087"/>
    <w:rsid w:val="00A705E8"/>
    <w:rsid w:val="00A721F4"/>
    <w:rsid w:val="00A9392C"/>
    <w:rsid w:val="00A9462B"/>
    <w:rsid w:val="00A97D59"/>
    <w:rsid w:val="00AA3E09"/>
    <w:rsid w:val="00AA4BEF"/>
    <w:rsid w:val="00AB1659"/>
    <w:rsid w:val="00AB1DB4"/>
    <w:rsid w:val="00AB4962"/>
    <w:rsid w:val="00AB734E"/>
    <w:rsid w:val="00AB740F"/>
    <w:rsid w:val="00AB7C6F"/>
    <w:rsid w:val="00AC579A"/>
    <w:rsid w:val="00AC6F14"/>
    <w:rsid w:val="00AC7221"/>
    <w:rsid w:val="00AD0D84"/>
    <w:rsid w:val="00AD4677"/>
    <w:rsid w:val="00AD7841"/>
    <w:rsid w:val="00AE008F"/>
    <w:rsid w:val="00AE16FB"/>
    <w:rsid w:val="00AE5961"/>
    <w:rsid w:val="00AF0745"/>
    <w:rsid w:val="00AF4971"/>
    <w:rsid w:val="00AF5276"/>
    <w:rsid w:val="00AF7C86"/>
    <w:rsid w:val="00B01046"/>
    <w:rsid w:val="00B310F9"/>
    <w:rsid w:val="00B36E6D"/>
    <w:rsid w:val="00B37866"/>
    <w:rsid w:val="00B412FB"/>
    <w:rsid w:val="00B41F17"/>
    <w:rsid w:val="00B4576B"/>
    <w:rsid w:val="00B46350"/>
    <w:rsid w:val="00B46DF3"/>
    <w:rsid w:val="00B62596"/>
    <w:rsid w:val="00B648C7"/>
    <w:rsid w:val="00B66E8F"/>
    <w:rsid w:val="00B80157"/>
    <w:rsid w:val="00B83D5E"/>
    <w:rsid w:val="00B8460A"/>
    <w:rsid w:val="00B8650D"/>
    <w:rsid w:val="00B879B4"/>
    <w:rsid w:val="00B90F07"/>
    <w:rsid w:val="00B9413F"/>
    <w:rsid w:val="00B97BB9"/>
    <w:rsid w:val="00BA0009"/>
    <w:rsid w:val="00BB02B5"/>
    <w:rsid w:val="00BB1863"/>
    <w:rsid w:val="00BB23A4"/>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7FEE"/>
    <w:rsid w:val="00C60A41"/>
    <w:rsid w:val="00C62B64"/>
    <w:rsid w:val="00C62DE8"/>
    <w:rsid w:val="00C62DFB"/>
    <w:rsid w:val="00C630E6"/>
    <w:rsid w:val="00C63812"/>
    <w:rsid w:val="00C64AF3"/>
    <w:rsid w:val="00C66F4D"/>
    <w:rsid w:val="00C67BB5"/>
    <w:rsid w:val="00C72713"/>
    <w:rsid w:val="00C81BBB"/>
    <w:rsid w:val="00C848EF"/>
    <w:rsid w:val="00C86600"/>
    <w:rsid w:val="00C87BCA"/>
    <w:rsid w:val="00C87C09"/>
    <w:rsid w:val="00C87EED"/>
    <w:rsid w:val="00C9399F"/>
    <w:rsid w:val="00C94506"/>
    <w:rsid w:val="00C954BC"/>
    <w:rsid w:val="00CA1F0B"/>
    <w:rsid w:val="00CB110F"/>
    <w:rsid w:val="00CB2A2E"/>
    <w:rsid w:val="00CB338A"/>
    <w:rsid w:val="00CB494E"/>
    <w:rsid w:val="00CB79C5"/>
    <w:rsid w:val="00CC411F"/>
    <w:rsid w:val="00CC4B75"/>
    <w:rsid w:val="00CC732E"/>
    <w:rsid w:val="00CD2FCD"/>
    <w:rsid w:val="00CD7207"/>
    <w:rsid w:val="00CE0422"/>
    <w:rsid w:val="00CE0DBE"/>
    <w:rsid w:val="00CE35FD"/>
    <w:rsid w:val="00CE5E4D"/>
    <w:rsid w:val="00CF02C4"/>
    <w:rsid w:val="00CF167F"/>
    <w:rsid w:val="00CF3EEF"/>
    <w:rsid w:val="00CF72E5"/>
    <w:rsid w:val="00D013EE"/>
    <w:rsid w:val="00D01F54"/>
    <w:rsid w:val="00D040F7"/>
    <w:rsid w:val="00D04A76"/>
    <w:rsid w:val="00D10FC7"/>
    <w:rsid w:val="00D1519F"/>
    <w:rsid w:val="00D20E99"/>
    <w:rsid w:val="00D21C83"/>
    <w:rsid w:val="00D31C8E"/>
    <w:rsid w:val="00D35BDD"/>
    <w:rsid w:val="00D56A04"/>
    <w:rsid w:val="00D63006"/>
    <w:rsid w:val="00D669E5"/>
    <w:rsid w:val="00D72301"/>
    <w:rsid w:val="00D74880"/>
    <w:rsid w:val="00D82088"/>
    <w:rsid w:val="00D83554"/>
    <w:rsid w:val="00D85A0A"/>
    <w:rsid w:val="00D911DE"/>
    <w:rsid w:val="00D91506"/>
    <w:rsid w:val="00D91B97"/>
    <w:rsid w:val="00D93ACC"/>
    <w:rsid w:val="00D93C08"/>
    <w:rsid w:val="00D95DAC"/>
    <w:rsid w:val="00DA0B53"/>
    <w:rsid w:val="00DB1171"/>
    <w:rsid w:val="00DB1519"/>
    <w:rsid w:val="00DB22A4"/>
    <w:rsid w:val="00DB2840"/>
    <w:rsid w:val="00DB3289"/>
    <w:rsid w:val="00DC1BD3"/>
    <w:rsid w:val="00DC2C1A"/>
    <w:rsid w:val="00DD66B4"/>
    <w:rsid w:val="00DE0732"/>
    <w:rsid w:val="00DE1972"/>
    <w:rsid w:val="00DE27AB"/>
    <w:rsid w:val="00DF240D"/>
    <w:rsid w:val="00DF2AB3"/>
    <w:rsid w:val="00DF7250"/>
    <w:rsid w:val="00E00CAA"/>
    <w:rsid w:val="00E03481"/>
    <w:rsid w:val="00E03EBF"/>
    <w:rsid w:val="00E05209"/>
    <w:rsid w:val="00E05AC1"/>
    <w:rsid w:val="00E11BCF"/>
    <w:rsid w:val="00E2258E"/>
    <w:rsid w:val="00E260C2"/>
    <w:rsid w:val="00E32596"/>
    <w:rsid w:val="00E368F7"/>
    <w:rsid w:val="00E36EB8"/>
    <w:rsid w:val="00E37FB8"/>
    <w:rsid w:val="00E40B07"/>
    <w:rsid w:val="00E41F63"/>
    <w:rsid w:val="00E42326"/>
    <w:rsid w:val="00E43544"/>
    <w:rsid w:val="00E44D89"/>
    <w:rsid w:val="00E477EA"/>
    <w:rsid w:val="00E5468C"/>
    <w:rsid w:val="00E55807"/>
    <w:rsid w:val="00E63B14"/>
    <w:rsid w:val="00E65CA0"/>
    <w:rsid w:val="00E70D9F"/>
    <w:rsid w:val="00E83810"/>
    <w:rsid w:val="00E843D8"/>
    <w:rsid w:val="00E86933"/>
    <w:rsid w:val="00E9605B"/>
    <w:rsid w:val="00E97298"/>
    <w:rsid w:val="00E97753"/>
    <w:rsid w:val="00EA0C51"/>
    <w:rsid w:val="00EA7DE7"/>
    <w:rsid w:val="00EB7A8A"/>
    <w:rsid w:val="00EC03F0"/>
    <w:rsid w:val="00EC6FED"/>
    <w:rsid w:val="00EC7F3B"/>
    <w:rsid w:val="00ED5299"/>
    <w:rsid w:val="00EE3A64"/>
    <w:rsid w:val="00EE43E7"/>
    <w:rsid w:val="00EE50E5"/>
    <w:rsid w:val="00EF01CF"/>
    <w:rsid w:val="00F03590"/>
    <w:rsid w:val="00F03622"/>
    <w:rsid w:val="00F07338"/>
    <w:rsid w:val="00F077FD"/>
    <w:rsid w:val="00F204F3"/>
    <w:rsid w:val="00F218AB"/>
    <w:rsid w:val="00F230AC"/>
    <w:rsid w:val="00F238B3"/>
    <w:rsid w:val="00F2431B"/>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64BCB"/>
    <w:rsid w:val="00F736F9"/>
    <w:rsid w:val="00F73833"/>
    <w:rsid w:val="00F8000D"/>
    <w:rsid w:val="00F90C29"/>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HTMLPreformatted">
    <w:name w:val="HTML Preformatted"/>
    <w:basedOn w:val="Normal"/>
    <w:link w:val="HTMLPreformattedChar"/>
    <w:uiPriority w:val="99"/>
    <w:semiHidden/>
    <w:unhideWhenUsed/>
    <w:rsid w:val="009A716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val="en-US" w:eastAsia="zh-CN"/>
    </w:rPr>
  </w:style>
  <w:style w:type="character" w:customStyle="1" w:styleId="HTMLPreformattedChar">
    <w:name w:val="HTML Preformatted Char"/>
    <w:basedOn w:val="DefaultParagraphFont"/>
    <w:link w:val="HTMLPreformatted"/>
    <w:uiPriority w:val="99"/>
    <w:semiHidden/>
    <w:rsid w:val="009A716C"/>
    <w:rPr>
      <w:rFonts w:ascii="Courier New" w:eastAsia="Times New Roman" w:hAnsi="Courier New" w:cs="Courier New"/>
    </w:rPr>
  </w:style>
  <w:style w:type="character" w:customStyle="1" w:styleId="y2iqfc">
    <w:name w:val="y2iqfc"/>
    <w:basedOn w:val="DefaultParagraphFont"/>
    <w:rsid w:val="009A716C"/>
  </w:style>
  <w:style w:type="character" w:customStyle="1" w:styleId="s22">
    <w:name w:val="s22"/>
    <w:basedOn w:val="DefaultParagraphFont"/>
    <w:rsid w:val="00D669E5"/>
  </w:style>
  <w:style w:type="character" w:styleId="UnresolvedMention">
    <w:name w:val="Unresolved Mention"/>
    <w:basedOn w:val="DefaultParagraphFont"/>
    <w:uiPriority w:val="99"/>
    <w:semiHidden/>
    <w:unhideWhenUsed/>
    <w:rsid w:val="00A41EB6"/>
    <w:rPr>
      <w:color w:val="605E5C"/>
      <w:shd w:val="clear" w:color="auto" w:fill="E1DFDD"/>
    </w:rPr>
  </w:style>
  <w:style w:type="paragraph" w:styleId="PlainText">
    <w:name w:val="Plain Text"/>
    <w:basedOn w:val="Normal"/>
    <w:link w:val="PlainTextChar"/>
    <w:uiPriority w:val="99"/>
    <w:unhideWhenUsed/>
    <w:rsid w:val="00A41EB6"/>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A41EB6"/>
    <w:rPr>
      <w:rFonts w:ascii="Calibri" w:hAnsi="Calibri" w:cstheme="minorBidi"/>
      <w:sz w:val="22"/>
      <w:szCs w:val="21"/>
    </w:rPr>
  </w:style>
  <w:style w:type="paragraph" w:styleId="Revision">
    <w:name w:val="Revision"/>
    <w:hidden/>
    <w:uiPriority w:val="99"/>
    <w:semiHidden/>
    <w:rsid w:val="00A41EB6"/>
    <w:rPr>
      <w:rFonts w:asciiTheme="minorHAnsi" w:eastAsia="SimSun" w:hAnsiTheme="minorHAnsi"/>
      <w:sz w:val="24"/>
      <w:lang w:val="en-GB" w:eastAsia="en-US"/>
    </w:rPr>
  </w:style>
  <w:style w:type="paragraph" w:customStyle="1" w:styleId="s19">
    <w:name w:val="s19"/>
    <w:basedOn w:val="Normal"/>
    <w:rsid w:val="00A41E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23">
    <w:name w:val="s23"/>
    <w:basedOn w:val="DefaultParagraphFont"/>
    <w:rsid w:val="00A41EB6"/>
  </w:style>
  <w:style w:type="paragraph" w:customStyle="1" w:styleId="s21">
    <w:name w:val="s21"/>
    <w:basedOn w:val="Normal"/>
    <w:rsid w:val="00A41E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28">
    <w:name w:val="s28"/>
    <w:basedOn w:val="DefaultParagraphFont"/>
    <w:rsid w:val="00A41EB6"/>
  </w:style>
  <w:style w:type="paragraph" w:customStyle="1" w:styleId="output-val">
    <w:name w:val="output-val"/>
    <w:basedOn w:val="Normal"/>
    <w:rsid w:val="009E230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itucard">
    <w:name w:val="itucard"/>
    <w:basedOn w:val="Normal"/>
    <w:rsid w:val="00F90C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58">
      <w:bodyDiv w:val="1"/>
      <w:marLeft w:val="0"/>
      <w:marRight w:val="0"/>
      <w:marTop w:val="0"/>
      <w:marBottom w:val="0"/>
      <w:divBdr>
        <w:top w:val="none" w:sz="0" w:space="0" w:color="auto"/>
        <w:left w:val="none" w:sz="0" w:space="0" w:color="auto"/>
        <w:bottom w:val="none" w:sz="0" w:space="0" w:color="auto"/>
        <w:right w:val="none" w:sz="0" w:space="0" w:color="auto"/>
      </w:divBdr>
    </w:div>
    <w:div w:id="57016512">
      <w:bodyDiv w:val="1"/>
      <w:marLeft w:val="0"/>
      <w:marRight w:val="0"/>
      <w:marTop w:val="0"/>
      <w:marBottom w:val="0"/>
      <w:divBdr>
        <w:top w:val="none" w:sz="0" w:space="0" w:color="auto"/>
        <w:left w:val="none" w:sz="0" w:space="0" w:color="auto"/>
        <w:bottom w:val="none" w:sz="0" w:space="0" w:color="auto"/>
        <w:right w:val="none" w:sz="0" w:space="0" w:color="auto"/>
      </w:divBdr>
    </w:div>
    <w:div w:id="69468687">
      <w:bodyDiv w:val="1"/>
      <w:marLeft w:val="0"/>
      <w:marRight w:val="0"/>
      <w:marTop w:val="0"/>
      <w:marBottom w:val="0"/>
      <w:divBdr>
        <w:top w:val="none" w:sz="0" w:space="0" w:color="auto"/>
        <w:left w:val="none" w:sz="0" w:space="0" w:color="auto"/>
        <w:bottom w:val="none" w:sz="0" w:space="0" w:color="auto"/>
        <w:right w:val="none" w:sz="0" w:space="0" w:color="auto"/>
      </w:divBdr>
    </w:div>
    <w:div w:id="125436513">
      <w:bodyDiv w:val="1"/>
      <w:marLeft w:val="0"/>
      <w:marRight w:val="0"/>
      <w:marTop w:val="0"/>
      <w:marBottom w:val="0"/>
      <w:divBdr>
        <w:top w:val="none" w:sz="0" w:space="0" w:color="auto"/>
        <w:left w:val="none" w:sz="0" w:space="0" w:color="auto"/>
        <w:bottom w:val="none" w:sz="0" w:space="0" w:color="auto"/>
        <w:right w:val="none" w:sz="0" w:space="0" w:color="auto"/>
      </w:divBdr>
    </w:div>
    <w:div w:id="445541376">
      <w:bodyDiv w:val="1"/>
      <w:marLeft w:val="0"/>
      <w:marRight w:val="0"/>
      <w:marTop w:val="0"/>
      <w:marBottom w:val="0"/>
      <w:divBdr>
        <w:top w:val="none" w:sz="0" w:space="0" w:color="auto"/>
        <w:left w:val="none" w:sz="0" w:space="0" w:color="auto"/>
        <w:bottom w:val="none" w:sz="0" w:space="0" w:color="auto"/>
        <w:right w:val="none" w:sz="0" w:space="0" w:color="auto"/>
      </w:divBdr>
      <w:divsChild>
        <w:div w:id="1554732367">
          <w:marLeft w:val="0"/>
          <w:marRight w:val="0"/>
          <w:marTop w:val="0"/>
          <w:marBottom w:val="0"/>
          <w:divBdr>
            <w:top w:val="none" w:sz="0" w:space="0" w:color="auto"/>
            <w:left w:val="none" w:sz="0" w:space="0" w:color="auto"/>
            <w:bottom w:val="none" w:sz="0" w:space="0" w:color="auto"/>
            <w:right w:val="none" w:sz="0" w:space="0" w:color="auto"/>
          </w:divBdr>
        </w:div>
      </w:divsChild>
    </w:div>
    <w:div w:id="546450332">
      <w:bodyDiv w:val="1"/>
      <w:marLeft w:val="0"/>
      <w:marRight w:val="0"/>
      <w:marTop w:val="0"/>
      <w:marBottom w:val="0"/>
      <w:divBdr>
        <w:top w:val="none" w:sz="0" w:space="0" w:color="auto"/>
        <w:left w:val="none" w:sz="0" w:space="0" w:color="auto"/>
        <w:bottom w:val="none" w:sz="0" w:space="0" w:color="auto"/>
        <w:right w:val="none" w:sz="0" w:space="0" w:color="auto"/>
      </w:divBdr>
    </w:div>
    <w:div w:id="958684354">
      <w:bodyDiv w:val="1"/>
      <w:marLeft w:val="0"/>
      <w:marRight w:val="0"/>
      <w:marTop w:val="0"/>
      <w:marBottom w:val="0"/>
      <w:divBdr>
        <w:top w:val="none" w:sz="0" w:space="0" w:color="auto"/>
        <w:left w:val="none" w:sz="0" w:space="0" w:color="auto"/>
        <w:bottom w:val="none" w:sz="0" w:space="0" w:color="auto"/>
        <w:right w:val="none" w:sz="0" w:space="0" w:color="auto"/>
      </w:divBdr>
    </w:div>
    <w:div w:id="972833127">
      <w:bodyDiv w:val="1"/>
      <w:marLeft w:val="0"/>
      <w:marRight w:val="0"/>
      <w:marTop w:val="0"/>
      <w:marBottom w:val="0"/>
      <w:divBdr>
        <w:top w:val="none" w:sz="0" w:space="0" w:color="auto"/>
        <w:left w:val="none" w:sz="0" w:space="0" w:color="auto"/>
        <w:bottom w:val="none" w:sz="0" w:space="0" w:color="auto"/>
        <w:right w:val="none" w:sz="0" w:space="0" w:color="auto"/>
      </w:divBdr>
      <w:divsChild>
        <w:div w:id="860051839">
          <w:marLeft w:val="0"/>
          <w:marRight w:val="0"/>
          <w:marTop w:val="0"/>
          <w:marBottom w:val="0"/>
          <w:divBdr>
            <w:top w:val="none" w:sz="0" w:space="0" w:color="auto"/>
            <w:left w:val="none" w:sz="0" w:space="0" w:color="auto"/>
            <w:bottom w:val="none" w:sz="0" w:space="0" w:color="auto"/>
            <w:right w:val="none" w:sz="0" w:space="0" w:color="auto"/>
          </w:divBdr>
        </w:div>
      </w:divsChild>
    </w:div>
    <w:div w:id="1197427512">
      <w:bodyDiv w:val="1"/>
      <w:marLeft w:val="0"/>
      <w:marRight w:val="0"/>
      <w:marTop w:val="0"/>
      <w:marBottom w:val="0"/>
      <w:divBdr>
        <w:top w:val="none" w:sz="0" w:space="0" w:color="auto"/>
        <w:left w:val="none" w:sz="0" w:space="0" w:color="auto"/>
        <w:bottom w:val="none" w:sz="0" w:space="0" w:color="auto"/>
        <w:right w:val="none" w:sz="0" w:space="0" w:color="auto"/>
      </w:divBdr>
      <w:divsChild>
        <w:div w:id="551845023">
          <w:marLeft w:val="0"/>
          <w:marRight w:val="0"/>
          <w:marTop w:val="0"/>
          <w:marBottom w:val="0"/>
          <w:divBdr>
            <w:top w:val="none" w:sz="0" w:space="0" w:color="auto"/>
            <w:left w:val="none" w:sz="0" w:space="0" w:color="auto"/>
            <w:bottom w:val="none" w:sz="0" w:space="0" w:color="auto"/>
            <w:right w:val="none" w:sz="0" w:space="0" w:color="auto"/>
          </w:divBdr>
          <w:divsChild>
            <w:div w:id="144049019">
              <w:marLeft w:val="0"/>
              <w:marRight w:val="0"/>
              <w:marTop w:val="0"/>
              <w:marBottom w:val="0"/>
              <w:divBdr>
                <w:top w:val="none" w:sz="0" w:space="0" w:color="auto"/>
                <w:left w:val="none" w:sz="0" w:space="0" w:color="auto"/>
                <w:bottom w:val="none" w:sz="0" w:space="0" w:color="auto"/>
                <w:right w:val="none" w:sz="0" w:space="0" w:color="auto"/>
              </w:divBdr>
              <w:divsChild>
                <w:div w:id="15909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7983">
      <w:bodyDiv w:val="1"/>
      <w:marLeft w:val="0"/>
      <w:marRight w:val="0"/>
      <w:marTop w:val="0"/>
      <w:marBottom w:val="0"/>
      <w:divBdr>
        <w:top w:val="none" w:sz="0" w:space="0" w:color="auto"/>
        <w:left w:val="none" w:sz="0" w:space="0" w:color="auto"/>
        <w:bottom w:val="none" w:sz="0" w:space="0" w:color="auto"/>
        <w:right w:val="none" w:sz="0" w:space="0" w:color="auto"/>
      </w:divBdr>
    </w:div>
    <w:div w:id="1350182022">
      <w:bodyDiv w:val="1"/>
      <w:marLeft w:val="0"/>
      <w:marRight w:val="0"/>
      <w:marTop w:val="0"/>
      <w:marBottom w:val="0"/>
      <w:divBdr>
        <w:top w:val="none" w:sz="0" w:space="0" w:color="auto"/>
        <w:left w:val="none" w:sz="0" w:space="0" w:color="auto"/>
        <w:bottom w:val="none" w:sz="0" w:space="0" w:color="auto"/>
        <w:right w:val="none" w:sz="0" w:space="0" w:color="auto"/>
      </w:divBdr>
    </w:div>
    <w:div w:id="1392268237">
      <w:bodyDiv w:val="1"/>
      <w:marLeft w:val="0"/>
      <w:marRight w:val="0"/>
      <w:marTop w:val="0"/>
      <w:marBottom w:val="0"/>
      <w:divBdr>
        <w:top w:val="none" w:sz="0" w:space="0" w:color="auto"/>
        <w:left w:val="none" w:sz="0" w:space="0" w:color="auto"/>
        <w:bottom w:val="none" w:sz="0" w:space="0" w:color="auto"/>
        <w:right w:val="none" w:sz="0" w:space="0" w:color="auto"/>
      </w:divBdr>
    </w:div>
    <w:div w:id="1396007601">
      <w:bodyDiv w:val="1"/>
      <w:marLeft w:val="0"/>
      <w:marRight w:val="0"/>
      <w:marTop w:val="0"/>
      <w:marBottom w:val="0"/>
      <w:divBdr>
        <w:top w:val="none" w:sz="0" w:space="0" w:color="auto"/>
        <w:left w:val="none" w:sz="0" w:space="0" w:color="auto"/>
        <w:bottom w:val="none" w:sz="0" w:space="0" w:color="auto"/>
        <w:right w:val="none" w:sz="0" w:space="0" w:color="auto"/>
      </w:divBdr>
    </w:div>
    <w:div w:id="1564754703">
      <w:bodyDiv w:val="1"/>
      <w:marLeft w:val="0"/>
      <w:marRight w:val="0"/>
      <w:marTop w:val="0"/>
      <w:marBottom w:val="0"/>
      <w:divBdr>
        <w:top w:val="none" w:sz="0" w:space="0" w:color="auto"/>
        <w:left w:val="none" w:sz="0" w:space="0" w:color="auto"/>
        <w:bottom w:val="none" w:sz="0" w:space="0" w:color="auto"/>
        <w:right w:val="none" w:sz="0" w:space="0" w:color="auto"/>
      </w:divBdr>
      <w:divsChild>
        <w:div w:id="301694341">
          <w:marLeft w:val="0"/>
          <w:marRight w:val="0"/>
          <w:marTop w:val="0"/>
          <w:marBottom w:val="0"/>
          <w:divBdr>
            <w:top w:val="none" w:sz="0" w:space="0" w:color="auto"/>
            <w:left w:val="none" w:sz="0" w:space="0" w:color="auto"/>
            <w:bottom w:val="none" w:sz="0" w:space="0" w:color="auto"/>
            <w:right w:val="none" w:sz="0" w:space="0" w:color="auto"/>
          </w:divBdr>
        </w:div>
      </w:divsChild>
    </w:div>
    <w:div w:id="1666472179">
      <w:bodyDiv w:val="1"/>
      <w:marLeft w:val="0"/>
      <w:marRight w:val="0"/>
      <w:marTop w:val="0"/>
      <w:marBottom w:val="0"/>
      <w:divBdr>
        <w:top w:val="none" w:sz="0" w:space="0" w:color="auto"/>
        <w:left w:val="none" w:sz="0" w:space="0" w:color="auto"/>
        <w:bottom w:val="none" w:sz="0" w:space="0" w:color="auto"/>
        <w:right w:val="none" w:sz="0" w:space="0" w:color="auto"/>
      </w:divBdr>
    </w:div>
    <w:div w:id="1693606231">
      <w:bodyDiv w:val="1"/>
      <w:marLeft w:val="0"/>
      <w:marRight w:val="0"/>
      <w:marTop w:val="0"/>
      <w:marBottom w:val="0"/>
      <w:divBdr>
        <w:top w:val="none" w:sz="0" w:space="0" w:color="auto"/>
        <w:left w:val="none" w:sz="0" w:space="0" w:color="auto"/>
        <w:bottom w:val="none" w:sz="0" w:space="0" w:color="auto"/>
        <w:right w:val="none" w:sz="0" w:space="0" w:color="auto"/>
      </w:divBdr>
    </w:div>
    <w:div w:id="1708022993">
      <w:bodyDiv w:val="1"/>
      <w:marLeft w:val="0"/>
      <w:marRight w:val="0"/>
      <w:marTop w:val="0"/>
      <w:marBottom w:val="0"/>
      <w:divBdr>
        <w:top w:val="none" w:sz="0" w:space="0" w:color="auto"/>
        <w:left w:val="none" w:sz="0" w:space="0" w:color="auto"/>
        <w:bottom w:val="none" w:sz="0" w:space="0" w:color="auto"/>
        <w:right w:val="none" w:sz="0" w:space="0" w:color="auto"/>
      </w:divBdr>
      <w:divsChild>
        <w:div w:id="549996339">
          <w:marLeft w:val="0"/>
          <w:marRight w:val="0"/>
          <w:marTop w:val="0"/>
          <w:marBottom w:val="0"/>
          <w:divBdr>
            <w:top w:val="none" w:sz="0" w:space="0" w:color="auto"/>
            <w:left w:val="none" w:sz="0" w:space="0" w:color="auto"/>
            <w:bottom w:val="none" w:sz="0" w:space="0" w:color="auto"/>
            <w:right w:val="none" w:sz="0" w:space="0" w:color="auto"/>
          </w:divBdr>
        </w:div>
      </w:divsChild>
    </w:div>
    <w:div w:id="1846747890">
      <w:bodyDiv w:val="1"/>
      <w:marLeft w:val="0"/>
      <w:marRight w:val="0"/>
      <w:marTop w:val="0"/>
      <w:marBottom w:val="0"/>
      <w:divBdr>
        <w:top w:val="none" w:sz="0" w:space="0" w:color="auto"/>
        <w:left w:val="none" w:sz="0" w:space="0" w:color="auto"/>
        <w:bottom w:val="none" w:sz="0" w:space="0" w:color="auto"/>
        <w:right w:val="none" w:sz="0" w:space="0" w:color="auto"/>
      </w:divBdr>
    </w:div>
    <w:div w:id="21219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svg"/><Relationship Id="rId18" Type="http://schemas.openxmlformats.org/officeDocument/2006/relationships/hyperlink" Target="https://www.itu.int/en/ITU-D/Innovation/Pages/declaration-of-intent-digital-transformation-technology-innovation.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net4/wsis/forum/2023/Agenda/Session/39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net4/wsis/forum/2023/Agenda/Session/39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sites/i-codi/co-design-playboo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ITU-D/Regional-Presence/AsiaPacific/Pages/v2/RD%27s%20Corner/2023/ITU-South-Asia-Presence-for-Inclusive-Digital-Transformation-.aspx" TargetMode="External"/><Relationship Id="rId23" Type="http://schemas.openxmlformats.org/officeDocument/2006/relationships/footer" Target="footer2.xml"/><Relationship Id="rId10" Type="http://schemas.openxmlformats.org/officeDocument/2006/relationships/hyperlink" Target="https://www.itu.int/pub/D-INNO-TOOLKIT.2-2020" TargetMode="External"/><Relationship Id="rId19" Type="http://schemas.openxmlformats.org/officeDocument/2006/relationships/hyperlink" Target="https://www.itu.int/en/ITU-D/Pages/regional-development-forums.aspx" TargetMode="External"/><Relationship Id="rId4" Type="http://schemas.openxmlformats.org/officeDocument/2006/relationships/settings" Target="settings.xml"/><Relationship Id="rId9" Type="http://schemas.openxmlformats.org/officeDocument/2006/relationships/hyperlink" Target="https://www.itu.int/itu-d/sites/innovation-alliance/" TargetMode="External"/><Relationship Id="rId14" Type="http://schemas.openxmlformats.org/officeDocument/2006/relationships/hyperlink" Target="https://www.itu.int/itu-d/sites/innovation-allianc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E266-4D4B-41F2-801B-B55B8C5E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4093</Words>
  <Characters>1850</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Zhou, Ting</cp:lastModifiedBy>
  <cp:revision>5</cp:revision>
  <cp:lastPrinted>2014-11-04T09:22:00Z</cp:lastPrinted>
  <dcterms:created xsi:type="dcterms:W3CDTF">2023-06-14T13:53:00Z</dcterms:created>
  <dcterms:modified xsi:type="dcterms:W3CDTF">2023-06-15T08:27:00Z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