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DE377A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Pr="00DE377A" w:rsidRDefault="00982196" w:rsidP="00EF3F5E">
            <w:pPr>
              <w:pStyle w:val="BodyText"/>
              <w:framePr w:hSpace="0" w:wrap="auto" w:vAnchor="margin" w:hAnchor="text" w:yAlign="inline"/>
              <w:spacing w:after="120"/>
            </w:pPr>
            <w:r w:rsidRPr="00DE377A">
              <w:t xml:space="preserve">Консультативная группа </w:t>
            </w:r>
            <w:r w:rsidRPr="00DE377A">
              <w:br/>
              <w:t>по развитию электросвязи (КГРЭ)</w:t>
            </w:r>
          </w:p>
          <w:p w14:paraId="3435E1C8" w14:textId="77777777" w:rsidR="00982196" w:rsidRPr="00DE377A" w:rsidRDefault="00982196" w:rsidP="00EF3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DE377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DE377A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DE377A">
              <w:rPr>
                <w:b/>
                <w:bCs/>
                <w:sz w:val="24"/>
                <w:szCs w:val="24"/>
              </w:rPr>
              <w:t>19–23</w:t>
            </w:r>
            <w:r w:rsidRPr="00DE377A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DE377A" w:rsidRDefault="00982196" w:rsidP="00EF3F5E">
            <w:pPr>
              <w:widowControl w:val="0"/>
              <w:spacing w:after="120"/>
              <w:jc w:val="center"/>
            </w:pPr>
            <w:r w:rsidRPr="00DE377A"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E377A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DE377A" w:rsidRDefault="00CD34AE" w:rsidP="00EF3F5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DE377A" w:rsidRDefault="00CD34AE" w:rsidP="00EF3F5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DE377A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DE377A" w:rsidRDefault="00F105F5" w:rsidP="00EF3F5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0F946393" w:rsidR="00F105F5" w:rsidRPr="00DE377A" w:rsidRDefault="00F105F5" w:rsidP="00EF3F5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E377A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DE377A">
              <w:rPr>
                <w:rFonts w:cstheme="minorHAnsi"/>
                <w:b/>
                <w:bCs/>
              </w:rPr>
              <w:t xml:space="preserve"> TDAG-2</w:t>
            </w:r>
            <w:r w:rsidR="00982196" w:rsidRPr="00DE377A">
              <w:rPr>
                <w:rFonts w:cstheme="minorHAnsi"/>
                <w:b/>
                <w:bCs/>
              </w:rPr>
              <w:t>3</w:t>
            </w:r>
            <w:r w:rsidRPr="00DE377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0B0948" w:rsidRPr="00DE377A">
              <w:rPr>
                <w:rFonts w:cstheme="minorHAnsi"/>
                <w:b/>
                <w:bCs/>
              </w:rPr>
              <w:t>1</w:t>
            </w:r>
            <w:r w:rsidR="00EF3F5E" w:rsidRPr="00DE377A">
              <w:rPr>
                <w:rFonts w:cstheme="minorHAnsi"/>
                <w:b/>
                <w:bCs/>
              </w:rPr>
              <w:t>2</w:t>
            </w:r>
            <w:r w:rsidRPr="00DE377A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DE377A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DE377A" w:rsidRDefault="00F105F5" w:rsidP="00EF3F5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6884CB15" w:rsidR="00F105F5" w:rsidRPr="00DE377A" w:rsidRDefault="00DB4CAA" w:rsidP="00EF3F5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DE377A">
              <w:rPr>
                <w:b/>
                <w:bCs/>
              </w:rPr>
              <w:t>9 мая</w:t>
            </w:r>
            <w:r w:rsidR="00EF3F5E" w:rsidRPr="00DE377A">
              <w:rPr>
                <w:b/>
                <w:bCs/>
              </w:rPr>
              <w:t xml:space="preserve"> 2023 года</w:t>
            </w:r>
          </w:p>
        </w:tc>
      </w:tr>
      <w:tr w:rsidR="00F105F5" w:rsidRPr="00DE377A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DE377A" w:rsidRDefault="00F105F5" w:rsidP="00EF3F5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DE377A" w:rsidRDefault="00F105F5" w:rsidP="00EF3F5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E377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DE377A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DE377A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47AE69AD" w:rsidR="00CD34AE" w:rsidRPr="00DE377A" w:rsidRDefault="00DB4CAA" w:rsidP="00EF3F5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E377A">
              <w:t>Директор Бюро развития электросвязи</w:t>
            </w:r>
          </w:p>
        </w:tc>
      </w:tr>
      <w:tr w:rsidR="00EF3F5E" w:rsidRPr="00DE377A" w14:paraId="687EE250" w14:textId="77777777" w:rsidTr="00EF3F5E">
        <w:tc>
          <w:tcPr>
            <w:tcW w:w="9923" w:type="dxa"/>
            <w:gridSpan w:val="3"/>
          </w:tcPr>
          <w:p w14:paraId="7A2B418E" w14:textId="692B6259" w:rsidR="00EF3F5E" w:rsidRPr="00DE377A" w:rsidRDefault="00A316C5" w:rsidP="00EF3F5E">
            <w:pPr>
              <w:pStyle w:val="Title1"/>
              <w:rPr>
                <w:caps w:val="0"/>
              </w:rPr>
            </w:pPr>
            <w:bookmarkStart w:id="5" w:name="Title"/>
            <w:bookmarkEnd w:id="5"/>
            <w:r w:rsidRPr="00DE377A">
              <w:rPr>
                <w:caps w:val="0"/>
                <w:color w:val="000000"/>
              </w:rPr>
              <w:t xml:space="preserve">Итоги </w:t>
            </w:r>
            <w:r w:rsidRPr="00DE377A">
              <w:rPr>
                <w:color w:val="000000"/>
              </w:rPr>
              <w:t xml:space="preserve">ПК-22, </w:t>
            </w:r>
            <w:r w:rsidRPr="00DE377A">
              <w:rPr>
                <w:caps w:val="0"/>
                <w:color w:val="000000"/>
              </w:rPr>
              <w:t xml:space="preserve">относящиеся к работе </w:t>
            </w:r>
            <w:r w:rsidRPr="00DE377A">
              <w:rPr>
                <w:color w:val="000000"/>
              </w:rPr>
              <w:t>МСЭ-D</w:t>
            </w:r>
          </w:p>
        </w:tc>
      </w:tr>
      <w:tr w:rsidR="00CD34AE" w:rsidRPr="00DE377A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DE377A" w:rsidRDefault="00CD34AE" w:rsidP="00EF3F5E"/>
        </w:tc>
      </w:tr>
      <w:tr w:rsidR="00CD34AE" w:rsidRPr="00DE377A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0A2" w14:textId="77777777" w:rsidR="00F105F5" w:rsidRPr="00DE377A" w:rsidRDefault="00F105F5" w:rsidP="00EF3F5E">
            <w:pPr>
              <w:pStyle w:val="Headingb"/>
              <w:jc w:val="both"/>
            </w:pPr>
            <w:r w:rsidRPr="00DE377A">
              <w:t>Резюме</w:t>
            </w:r>
          </w:p>
          <w:p w14:paraId="18173AEB" w14:textId="304615C5" w:rsidR="00F105F5" w:rsidRPr="00DE377A" w:rsidRDefault="00123FAD" w:rsidP="00A079AE">
            <w:bookmarkStart w:id="6" w:name="lt_pId021"/>
            <w:r w:rsidRPr="00DE377A">
              <w:rPr>
                <w:rStyle w:val="normaltextrun"/>
                <w:rFonts w:cs="Calibri"/>
                <w:color w:val="000000"/>
                <w:shd w:val="clear" w:color="auto" w:fill="FFFFFF"/>
              </w:rPr>
              <w:t>В настоящем документе содержится обзор Резолюций Полномочной конференции (ПК) 2022 года в контексте работы МСЭ</w:t>
            </w:r>
            <w:r w:rsidRPr="00DE377A">
              <w:rPr>
                <w:rStyle w:val="normaltextrun"/>
                <w:rFonts w:cs="Calibri"/>
                <w:color w:val="000000"/>
                <w:shd w:val="clear" w:color="auto" w:fill="FFFFFF"/>
              </w:rPr>
              <w:noBreakHyphen/>
            </w:r>
            <w:r w:rsidR="00DB4CAA" w:rsidRPr="00DE377A">
              <w:rPr>
                <w:rStyle w:val="normaltextrun"/>
                <w:rFonts w:cs="Calibri"/>
                <w:color w:val="000000"/>
                <w:shd w:val="clear" w:color="auto" w:fill="FFFFFF"/>
              </w:rPr>
              <w:t>D.</w:t>
            </w:r>
            <w:bookmarkEnd w:id="6"/>
          </w:p>
          <w:p w14:paraId="4E3C0AC8" w14:textId="77777777" w:rsidR="00F105F5" w:rsidRPr="00DE377A" w:rsidRDefault="00F105F5" w:rsidP="00EF3F5E">
            <w:pPr>
              <w:pStyle w:val="Headingb"/>
            </w:pPr>
            <w:r w:rsidRPr="00DE377A">
              <w:t>Необходимые действия</w:t>
            </w:r>
          </w:p>
          <w:p w14:paraId="2A6FE32B" w14:textId="2896EFC8" w:rsidR="00CD34AE" w:rsidRPr="00DE377A" w:rsidRDefault="00DB4CAA" w:rsidP="00DB4CAA">
            <w:r w:rsidRPr="00DE377A">
              <w:t>КГРЭ предлагается принять к сведению настоящ</w:t>
            </w:r>
            <w:r w:rsidR="00123FAD" w:rsidRPr="00DE377A">
              <w:t>ий</w:t>
            </w:r>
            <w:r w:rsidRPr="00DE377A">
              <w:t xml:space="preserve"> документ и представить любые руководящие указания, которые она сочтет необходимыми</w:t>
            </w:r>
            <w:r w:rsidR="00A079AE" w:rsidRPr="00DE377A">
              <w:t>.</w:t>
            </w:r>
          </w:p>
          <w:p w14:paraId="59908CAB" w14:textId="5F83E1C9" w:rsidR="00DB4CAA" w:rsidRPr="00DE377A" w:rsidRDefault="00DB4CAA" w:rsidP="00DB4CAA">
            <w:pPr>
              <w:pStyle w:val="Headingb"/>
            </w:pPr>
            <w:r w:rsidRPr="00DE377A">
              <w:t>Справочные материалы</w:t>
            </w:r>
          </w:p>
          <w:p w14:paraId="332FF9A1" w14:textId="4C2FACC3" w:rsidR="00DB4CAA" w:rsidRPr="00DE377A" w:rsidRDefault="00123FAD" w:rsidP="00DB4CAA">
            <w:pPr>
              <w:spacing w:after="120"/>
            </w:pPr>
            <w:bookmarkStart w:id="7" w:name="lt_pId025"/>
            <w:r w:rsidRPr="00DE377A">
              <w:rPr>
                <w:color w:val="000000"/>
              </w:rPr>
              <w:t xml:space="preserve">Заключительные акты Полномочной конференции </w:t>
            </w:r>
            <w:r w:rsidR="00DB4CAA" w:rsidRPr="00DE377A">
              <w:rPr>
                <w:rFonts w:cstheme="minorHAnsi"/>
                <w:szCs w:val="24"/>
              </w:rPr>
              <w:t>2022</w:t>
            </w:r>
            <w:r w:rsidRPr="00DE377A">
              <w:rPr>
                <w:rFonts w:cstheme="minorHAnsi"/>
                <w:szCs w:val="24"/>
              </w:rPr>
              <w:t> года</w:t>
            </w:r>
            <w:r w:rsidR="00DB4CAA" w:rsidRPr="00DE377A">
              <w:rPr>
                <w:rFonts w:cstheme="minorHAnsi"/>
                <w:szCs w:val="24"/>
              </w:rPr>
              <w:t xml:space="preserve">: </w:t>
            </w:r>
            <w:r w:rsidR="00F2577D" w:rsidRPr="00DE377A">
              <w:rPr>
                <w:color w:val="000000"/>
              </w:rPr>
              <w:t xml:space="preserve">Решения, </w:t>
            </w:r>
            <w:r w:rsidRPr="00DE377A">
              <w:rPr>
                <w:color w:val="000000"/>
              </w:rPr>
              <w:t xml:space="preserve">Резолюции и Рекомендации, </w:t>
            </w:r>
            <w:r w:rsidR="00FA0DCB" w:rsidRPr="00DE377A">
              <w:rPr>
                <w:color w:val="000000"/>
              </w:rPr>
              <w:t xml:space="preserve">аннулированные, </w:t>
            </w:r>
            <w:r w:rsidRPr="00DE377A">
              <w:rPr>
                <w:color w:val="000000"/>
              </w:rPr>
              <w:t>принятые</w:t>
            </w:r>
            <w:r w:rsidR="00FA0DCB" w:rsidRPr="00DE377A">
              <w:rPr>
                <w:color w:val="000000"/>
              </w:rPr>
              <w:t xml:space="preserve"> или</w:t>
            </w:r>
            <w:r w:rsidRPr="00DE377A">
              <w:rPr>
                <w:color w:val="000000"/>
              </w:rPr>
              <w:t xml:space="preserve"> пересмотренные Полномочной конференцией </w:t>
            </w:r>
            <w:r w:rsidR="00DB4CAA" w:rsidRPr="00DE377A">
              <w:rPr>
                <w:rFonts w:cstheme="minorHAnsi"/>
                <w:szCs w:val="24"/>
                <w:shd w:val="clear" w:color="auto" w:fill="FFFFFF"/>
              </w:rPr>
              <w:t>(</w:t>
            </w:r>
            <w:r w:rsidR="0008468C" w:rsidRPr="00DE377A">
              <w:rPr>
                <w:rFonts w:cstheme="minorHAnsi"/>
                <w:szCs w:val="24"/>
                <w:shd w:val="clear" w:color="auto" w:fill="FFFFFF"/>
              </w:rPr>
              <w:t>Бухарест</w:t>
            </w:r>
            <w:r w:rsidR="00DB4CAA" w:rsidRPr="00DE377A">
              <w:rPr>
                <w:rFonts w:cstheme="minorHAnsi"/>
                <w:szCs w:val="24"/>
                <w:shd w:val="clear" w:color="auto" w:fill="FFFFFF"/>
              </w:rPr>
              <w:t>, 2022</w:t>
            </w:r>
            <w:r w:rsidR="0008468C" w:rsidRPr="00DE377A">
              <w:rPr>
                <w:rFonts w:cstheme="minorHAnsi"/>
                <w:szCs w:val="24"/>
                <w:shd w:val="clear" w:color="auto" w:fill="FFFFFF"/>
              </w:rPr>
              <w:t> г.</w:t>
            </w:r>
            <w:r w:rsidR="00DB4CAA" w:rsidRPr="00DE377A">
              <w:rPr>
                <w:rFonts w:cstheme="minorHAnsi"/>
                <w:szCs w:val="24"/>
                <w:shd w:val="clear" w:color="auto" w:fill="FFFFFF"/>
              </w:rPr>
              <w:t>):</w:t>
            </w:r>
            <w:bookmarkEnd w:id="7"/>
            <w:r w:rsidR="00DB4CAA" w:rsidRPr="00DE377A">
              <w:t xml:space="preserve"> </w:t>
            </w:r>
            <w:r w:rsidR="00DB4CAA" w:rsidRPr="00DE377A">
              <w:br/>
            </w:r>
            <w:hyperlink r:id="rId9" w:history="1">
              <w:bookmarkStart w:id="8" w:name="lt_pId026"/>
              <w:r w:rsidRPr="00DE377A">
                <w:rPr>
                  <w:rStyle w:val="Hyperlink"/>
                </w:rPr>
                <w:t>Заключительные акты Полномочной конференции</w:t>
              </w:r>
              <w:r w:rsidR="00DB4CAA" w:rsidRPr="00DE377A">
                <w:rPr>
                  <w:rStyle w:val="Hyperlink"/>
                </w:rPr>
                <w:t xml:space="preserve"> (itu.int)</w:t>
              </w:r>
              <w:bookmarkEnd w:id="8"/>
            </w:hyperlink>
          </w:p>
        </w:tc>
      </w:tr>
    </w:tbl>
    <w:p w14:paraId="14952CCF" w14:textId="2DF5B56B" w:rsidR="00DB4CAA" w:rsidRPr="00DE377A" w:rsidRDefault="00DB4CAA" w:rsidP="00DB4CAA">
      <w:pPr>
        <w:pStyle w:val="Headingb"/>
        <w:spacing w:before="480"/>
      </w:pPr>
      <w:r w:rsidRPr="00DE377A">
        <w:rPr>
          <w:rFonts w:eastAsia="SimSun"/>
          <w:lang w:eastAsia="zh-CN"/>
        </w:rPr>
        <w:t>Введение</w:t>
      </w:r>
    </w:p>
    <w:p w14:paraId="39E4C1B7" w14:textId="3C6F953A" w:rsidR="00DB4CAA" w:rsidRPr="00DE377A" w:rsidRDefault="005E5E52" w:rsidP="00DB4CAA">
      <w:pPr>
        <w:rPr>
          <w:rFonts w:eastAsia="SimSun"/>
          <w:lang w:eastAsia="zh-CN"/>
        </w:rPr>
      </w:pPr>
      <w:bookmarkStart w:id="9" w:name="lt_pId028"/>
      <w:r w:rsidRPr="00DE377A">
        <w:rPr>
          <w:rFonts w:eastAsia="SimSun"/>
          <w:lang w:eastAsia="zh-CN"/>
        </w:rPr>
        <w:t>В приведенном в прилагаемой таблице обзоре представлены Резолюции, принятые на Полномочной конференции 2022 года</w:t>
      </w:r>
      <w:r w:rsidR="00FA0DCB" w:rsidRPr="00DE377A">
        <w:rPr>
          <w:rFonts w:eastAsia="SimSun"/>
          <w:lang w:eastAsia="zh-CN"/>
        </w:rPr>
        <w:t xml:space="preserve"> и</w:t>
      </w:r>
      <w:r w:rsidRPr="00DE377A">
        <w:rPr>
          <w:rFonts w:eastAsia="SimSun"/>
          <w:lang w:eastAsia="zh-CN"/>
        </w:rPr>
        <w:t xml:space="preserve"> относящиеся к работе МСЭ</w:t>
      </w:r>
      <w:r w:rsidRPr="00DE377A">
        <w:rPr>
          <w:rFonts w:eastAsia="SimSun"/>
          <w:lang w:eastAsia="zh-CN"/>
        </w:rPr>
        <w:noBreakHyphen/>
      </w:r>
      <w:r w:rsidR="00DB4CAA" w:rsidRPr="00DE377A">
        <w:rPr>
          <w:rFonts w:eastAsia="SimSun"/>
          <w:lang w:eastAsia="zh-CN"/>
        </w:rPr>
        <w:t>D.</w:t>
      </w:r>
      <w:bookmarkEnd w:id="9"/>
    </w:p>
    <w:p w14:paraId="17E84C05" w14:textId="030B394B" w:rsidR="00DB4CAA" w:rsidRPr="00DE377A" w:rsidRDefault="005E5E52" w:rsidP="00DB4CAA">
      <w:pPr>
        <w:rPr>
          <w:rFonts w:eastAsia="SimSun"/>
          <w:lang w:eastAsia="zh-CN"/>
        </w:rPr>
      </w:pPr>
      <w:bookmarkStart w:id="10" w:name="lt_pId029"/>
      <w:r w:rsidRPr="00DE377A">
        <w:rPr>
          <w:rStyle w:val="ui-provider"/>
        </w:rPr>
        <w:t>В таблице содержатся только Резолюции, по которым Полномочная конференция приняла решени</w:t>
      </w:r>
      <w:r w:rsidR="00FA0DCB" w:rsidRPr="00DE377A">
        <w:rPr>
          <w:rStyle w:val="ui-provider"/>
        </w:rPr>
        <w:t>е</w:t>
      </w:r>
      <w:r w:rsidRPr="00DE377A">
        <w:rPr>
          <w:rStyle w:val="ui-provider"/>
        </w:rPr>
        <w:t xml:space="preserve">. </w:t>
      </w:r>
      <w:r w:rsidR="00FA0DCB" w:rsidRPr="00DE377A">
        <w:rPr>
          <w:rStyle w:val="ui-provider"/>
        </w:rPr>
        <w:t xml:space="preserve">Другие </w:t>
      </w:r>
      <w:r w:rsidRPr="00DE377A">
        <w:rPr>
          <w:rStyle w:val="ui-provider"/>
        </w:rPr>
        <w:t>Резолюции, по которым не был</w:t>
      </w:r>
      <w:r w:rsidR="00FA0DCB" w:rsidRPr="00DE377A">
        <w:rPr>
          <w:rStyle w:val="ui-provider"/>
        </w:rPr>
        <w:t>о</w:t>
      </w:r>
      <w:r w:rsidRPr="00DE377A">
        <w:rPr>
          <w:rStyle w:val="ui-provider"/>
        </w:rPr>
        <w:t xml:space="preserve"> принят</w:t>
      </w:r>
      <w:r w:rsidR="00FA0DCB" w:rsidRPr="00DE377A">
        <w:rPr>
          <w:rStyle w:val="ui-provider"/>
        </w:rPr>
        <w:t>о</w:t>
      </w:r>
      <w:r w:rsidRPr="00DE377A">
        <w:rPr>
          <w:rStyle w:val="ui-provider"/>
        </w:rPr>
        <w:t xml:space="preserve"> решени</w:t>
      </w:r>
      <w:r w:rsidR="00FA0DCB" w:rsidRPr="00DE377A">
        <w:rPr>
          <w:rStyle w:val="ui-provider"/>
        </w:rPr>
        <w:t>е</w:t>
      </w:r>
      <w:r w:rsidRPr="00DE377A">
        <w:rPr>
          <w:rStyle w:val="ui-provider"/>
        </w:rPr>
        <w:t>, не включены в таблицу</w:t>
      </w:r>
      <w:bookmarkStart w:id="11" w:name="lt_pId030"/>
      <w:bookmarkEnd w:id="10"/>
      <w:r w:rsidR="00DB4CAA" w:rsidRPr="00DE377A">
        <w:rPr>
          <w:rStyle w:val="ui-provider"/>
        </w:rPr>
        <w:t>.</w:t>
      </w:r>
      <w:bookmarkEnd w:id="11"/>
    </w:p>
    <w:p w14:paraId="0DCFCFEF" w14:textId="77777777" w:rsidR="00DB4CAA" w:rsidRPr="00DE377A" w:rsidRDefault="00DB4C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p w14:paraId="4ABCC296" w14:textId="77777777" w:rsidR="00DB4CAA" w:rsidRPr="00DE377A" w:rsidRDefault="00DB4C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sectPr w:rsidR="00DB4CAA" w:rsidRPr="00DE377A" w:rsidSect="002502FE">
          <w:headerReference w:type="default" r:id="rId10"/>
          <w:footerReference w:type="default" r:id="rId11"/>
          <w:footerReference w:type="first" r:id="rId12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25B5EBF6" w14:textId="18BE8A63" w:rsidR="0008468C" w:rsidRPr="00DE377A" w:rsidRDefault="005E5E52" w:rsidP="009508AF">
      <w:pPr>
        <w:pStyle w:val="Annextitle"/>
        <w:spacing w:after="280"/>
      </w:pPr>
      <w:r w:rsidRPr="00DE377A">
        <w:lastRenderedPageBreak/>
        <w:t>Список Резолюций ПК-22, относящихся к работе МСЭ</w:t>
      </w:r>
      <w:r w:rsidRPr="00DE377A">
        <w:noBreakHyphen/>
      </w:r>
      <w:r w:rsidR="0008468C" w:rsidRPr="00DE377A">
        <w:t>D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0"/>
        <w:gridCol w:w="5669"/>
      </w:tblGrid>
      <w:tr w:rsidR="00BA3520" w:rsidRPr="00DE377A" w14:paraId="354EDC73" w14:textId="77777777" w:rsidTr="009508AF">
        <w:trPr>
          <w:tblHeader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2719267" w14:textId="131989B8" w:rsidR="0008468C" w:rsidRPr="00DE377A" w:rsidRDefault="005E5E52" w:rsidP="0008468C">
            <w:pPr>
              <w:pStyle w:val="Tablehead"/>
              <w:rPr>
                <w:lang w:eastAsia="fr-CH"/>
              </w:rPr>
            </w:pPr>
            <w:r w:rsidRPr="00DE377A">
              <w:rPr>
                <w:lang w:eastAsia="fr-CH"/>
              </w:rPr>
              <w:t>Ссылка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A0A3F8D" w14:textId="420BCBB3" w:rsidR="0008468C" w:rsidRPr="00DE377A" w:rsidRDefault="005E5E52" w:rsidP="0008468C">
            <w:pPr>
              <w:pStyle w:val="Tablehead"/>
              <w:rPr>
                <w:lang w:eastAsia="fr-CH"/>
              </w:rPr>
            </w:pPr>
            <w:r w:rsidRPr="00DE377A">
              <w:rPr>
                <w:lang w:eastAsia="fr-CH"/>
              </w:rPr>
              <w:t xml:space="preserve">Название 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0634DEAA" w14:textId="16D19282" w:rsidR="0008468C" w:rsidRPr="00DE377A" w:rsidRDefault="005E5E52" w:rsidP="0008468C">
            <w:pPr>
              <w:pStyle w:val="Tablehead"/>
              <w:rPr>
                <w:lang w:eastAsia="fr-CH"/>
              </w:rPr>
            </w:pPr>
            <w:r w:rsidRPr="00DE377A">
              <w:rPr>
                <w:lang w:eastAsia="fr-CH"/>
              </w:rPr>
              <w:t>Поручает</w:t>
            </w:r>
          </w:p>
        </w:tc>
      </w:tr>
      <w:tr w:rsidR="00767634" w:rsidRPr="00DE377A" w14:paraId="31736112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2D6C0690" w14:textId="240223BC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Решение 5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24449389" w14:textId="55A6C1BC" w:rsidR="0008468C" w:rsidRPr="00DE377A" w:rsidRDefault="004065D1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 xml:space="preserve">Доходы и расходы Союза на период </w:t>
            </w:r>
            <w:proofErr w:type="gramStart"/>
            <w:r w:rsidRPr="00DE377A">
              <w:rPr>
                <w:lang w:eastAsia="fr-CH"/>
              </w:rPr>
              <w:t>2024−2027</w:t>
            </w:r>
            <w:proofErr w:type="gramEnd"/>
            <w:r w:rsidRPr="00DE377A">
              <w:rPr>
                <w:lang w:eastAsia="fr-CH"/>
              </w:rPr>
              <w:t xml:space="preserve"> годов</w:t>
            </w:r>
          </w:p>
        </w:tc>
        <w:tc>
          <w:tcPr>
            <w:tcW w:w="5669" w:type="dxa"/>
            <w:shd w:val="clear" w:color="auto" w:fill="auto"/>
            <w:noWrap/>
          </w:tcPr>
          <w:p w14:paraId="75DCC4B6" w14:textId="473FC49A" w:rsidR="0008468C" w:rsidRPr="00DE377A" w:rsidRDefault="004065D1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Бюро</w:t>
            </w:r>
          </w:p>
        </w:tc>
      </w:tr>
      <w:tr w:rsidR="00767634" w:rsidRPr="00DE377A" w14:paraId="65EF46B2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325FB932" w14:textId="099C7A03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21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1D507BD9" w14:textId="6BEAB6CF" w:rsidR="0008468C" w:rsidRPr="00DE377A" w:rsidRDefault="004065D1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Меры, относящиеся к альтернативным процедурам вызова в сетях международной электросвязи</w:t>
            </w:r>
          </w:p>
        </w:tc>
        <w:tc>
          <w:tcPr>
            <w:tcW w:w="5669" w:type="dxa"/>
            <w:shd w:val="clear" w:color="auto" w:fill="auto"/>
            <w:noWrap/>
          </w:tcPr>
          <w:p w14:paraId="33ABEEA7" w14:textId="3C432E25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Директорам Бюро развития электросвязи и Бюро стандартизации электросвязи</w:t>
            </w:r>
          </w:p>
        </w:tc>
      </w:tr>
      <w:tr w:rsidR="00767634" w:rsidRPr="00DE377A" w14:paraId="2DEBBA6D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27780630" w14:textId="7D1EA5F4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25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2922C04" w14:textId="1DBF884D" w:rsidR="0008468C" w:rsidRPr="00DE377A" w:rsidRDefault="004065D1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Укрепление регионального присутствия МСЭ</w:t>
            </w:r>
          </w:p>
        </w:tc>
        <w:tc>
          <w:tcPr>
            <w:tcW w:w="5669" w:type="dxa"/>
            <w:shd w:val="clear" w:color="auto" w:fill="auto"/>
            <w:noWrap/>
          </w:tcPr>
          <w:p w14:paraId="7CAF615A" w14:textId="2E501C5C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секретарю, на основе тесных консультаций с Директорами трех Бюро</w:t>
            </w:r>
          </w:p>
          <w:p w14:paraId="6F36B9F8" w14:textId="55C935E1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  <w:p w14:paraId="21895E19" w14:textId="0E5B32C0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электросвязи, на основе тесных консультаций с Генеральным секретарем и Директорами Бюро радиосвязи и Бюро стандартизации электросвязи</w:t>
            </w:r>
          </w:p>
        </w:tc>
      </w:tr>
      <w:tr w:rsidR="00767634" w:rsidRPr="00DE377A" w14:paraId="5D69A73A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475BBD2A" w14:textId="4DF67E15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30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2574DEBC" w14:textId="340F0012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  <w:tc>
          <w:tcPr>
            <w:tcW w:w="5669" w:type="dxa"/>
            <w:shd w:val="clear" w:color="auto" w:fill="auto"/>
            <w:noWrap/>
          </w:tcPr>
          <w:p w14:paraId="0F918A0C" w14:textId="559DE4AB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Директору Бюро развития электросвязи</w:t>
            </w:r>
          </w:p>
        </w:tc>
      </w:tr>
      <w:tr w:rsidR="00767634" w:rsidRPr="00DE377A" w14:paraId="1D36C163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3941571A" w14:textId="03B07A43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64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1AB76407" w14:textId="0DCC1879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Недискриминационный доступ к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  <w:tc>
          <w:tcPr>
            <w:tcW w:w="5669" w:type="dxa"/>
            <w:shd w:val="clear" w:color="auto" w:fill="auto"/>
            <w:noWrap/>
          </w:tcPr>
          <w:p w14:paraId="08852362" w14:textId="7E9155B8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Директорам трех Бюро</w:t>
            </w:r>
          </w:p>
          <w:p w14:paraId="76AB1AF9" w14:textId="456E6E1A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секретарю, в тесном сотрудничестве с Директорами трех Бюро</w:t>
            </w:r>
          </w:p>
        </w:tc>
      </w:tr>
      <w:tr w:rsidR="00767634" w:rsidRPr="00DE377A" w14:paraId="19E58CCE" w14:textId="77777777" w:rsidTr="009508AF">
        <w:tc>
          <w:tcPr>
            <w:tcW w:w="3256" w:type="dxa"/>
            <w:shd w:val="clear" w:color="auto" w:fill="auto"/>
            <w:noWrap/>
          </w:tcPr>
          <w:p w14:paraId="58A5C16A" w14:textId="06278D3C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66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69F9E02A" w14:textId="50BA1981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Документы и публикации Союза</w:t>
            </w:r>
          </w:p>
        </w:tc>
        <w:tc>
          <w:tcPr>
            <w:tcW w:w="5669" w:type="dxa"/>
            <w:shd w:val="clear" w:color="auto" w:fill="auto"/>
            <w:noWrap/>
          </w:tcPr>
          <w:p w14:paraId="3219913D" w14:textId="074A5ADC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4193F0B6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165784CB" w14:textId="642BFF3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70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368E1DF0" w14:textId="677296E3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электросвязи/информационно-коммуникационных технологий</w:t>
            </w:r>
          </w:p>
        </w:tc>
        <w:tc>
          <w:tcPr>
            <w:tcW w:w="5669" w:type="dxa"/>
            <w:shd w:val="clear" w:color="auto" w:fill="auto"/>
            <w:noWrap/>
          </w:tcPr>
          <w:p w14:paraId="051F50E4" w14:textId="0D2EAB9D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Бюро</w:t>
            </w:r>
          </w:p>
          <w:p w14:paraId="1D6EDFFF" w14:textId="7FEB130E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56C7F016" w14:textId="77777777" w:rsidTr="009508AF">
        <w:tc>
          <w:tcPr>
            <w:tcW w:w="3256" w:type="dxa"/>
            <w:shd w:val="clear" w:color="auto" w:fill="auto"/>
            <w:noWrap/>
          </w:tcPr>
          <w:p w14:paraId="63863CFF" w14:textId="5D5158DD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71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2FDEFC66" w14:textId="3A5B31E8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 xml:space="preserve">Стратегический план Союза на </w:t>
            </w:r>
            <w:proofErr w:type="gramStart"/>
            <w:r w:rsidRPr="00DE377A">
              <w:rPr>
                <w:lang w:eastAsia="fr-CH"/>
              </w:rPr>
              <w:t>2024−2027</w:t>
            </w:r>
            <w:proofErr w:type="gramEnd"/>
            <w:r w:rsidRPr="00DE377A">
              <w:rPr>
                <w:lang w:eastAsia="fr-CH"/>
              </w:rPr>
              <w:t xml:space="preserve"> годы</w:t>
            </w:r>
          </w:p>
        </w:tc>
        <w:tc>
          <w:tcPr>
            <w:tcW w:w="5669" w:type="dxa"/>
            <w:shd w:val="clear" w:color="auto" w:fill="auto"/>
            <w:noWrap/>
          </w:tcPr>
          <w:p w14:paraId="18858EE7" w14:textId="410629FD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Бюро</w:t>
            </w:r>
          </w:p>
        </w:tc>
      </w:tr>
      <w:tr w:rsidR="00767634" w:rsidRPr="00DE377A" w14:paraId="7FA371F4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4F52505C" w14:textId="4C16C30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lastRenderedPageBreak/>
              <w:t>Резолюция 101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23E1C77E" w14:textId="34B1C92C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Сети, базирующиеся на протоколе Интернет</w:t>
            </w:r>
          </w:p>
        </w:tc>
        <w:tc>
          <w:tcPr>
            <w:tcW w:w="5669" w:type="dxa"/>
            <w:shd w:val="clear" w:color="auto" w:fill="auto"/>
            <w:noWrap/>
          </w:tcPr>
          <w:p w14:paraId="27AF0018" w14:textId="523F16DB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7F66908B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3C57AAA8" w14:textId="6A975E87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102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A3AC32E" w14:textId="61784564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  <w:tc>
          <w:tcPr>
            <w:tcW w:w="5669" w:type="dxa"/>
            <w:shd w:val="clear" w:color="auto" w:fill="auto"/>
            <w:noWrap/>
          </w:tcPr>
          <w:p w14:paraId="0B5E6E84" w14:textId="544CF5C9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Директорам Бюро</w:t>
            </w:r>
          </w:p>
          <w:p w14:paraId="40C27746" w14:textId="763003F5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20DE8C70" w14:textId="77777777" w:rsidTr="009508AF">
        <w:tc>
          <w:tcPr>
            <w:tcW w:w="3256" w:type="dxa"/>
            <w:shd w:val="clear" w:color="auto" w:fill="auto"/>
            <w:noWrap/>
          </w:tcPr>
          <w:p w14:paraId="1CC415B7" w14:textId="75F33908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123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2981D2A4" w14:textId="5978EC74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5669" w:type="dxa"/>
            <w:shd w:val="clear" w:color="auto" w:fill="auto"/>
            <w:noWrap/>
          </w:tcPr>
          <w:p w14:paraId="747AAA27" w14:textId="1D50CA09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трех Бюро</w:t>
            </w:r>
          </w:p>
        </w:tc>
      </w:tr>
      <w:tr w:rsidR="00767634" w:rsidRPr="00DE377A" w14:paraId="1BFC64D4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14BE5851" w14:textId="3FB5A1E3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125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654ED4AB" w14:textId="0C432989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Помощь и поддержка Палестине в развитии инфраструктуры и создании потенциала в секторе электросвязи и информационных технологий</w:t>
            </w:r>
          </w:p>
        </w:tc>
        <w:tc>
          <w:tcPr>
            <w:tcW w:w="5669" w:type="dxa"/>
            <w:shd w:val="clear" w:color="auto" w:fill="auto"/>
            <w:noWrap/>
          </w:tcPr>
          <w:p w14:paraId="1C419BA2" w14:textId="33344CAC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61E0626E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3CB4DDBA" w14:textId="2AEAC3C3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130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1AAF1B4" w14:textId="2ABFE679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5669" w:type="dxa"/>
            <w:shd w:val="clear" w:color="auto" w:fill="auto"/>
            <w:noWrap/>
          </w:tcPr>
          <w:p w14:paraId="160744A9" w14:textId="3FE5C25B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Бюро</w:t>
            </w:r>
          </w:p>
          <w:p w14:paraId="2FE1B8B3" w14:textId="3ED78933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  <w:p w14:paraId="01778971" w14:textId="2DF0A188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стандартизации электросвязи и Директору Бюро развития электросвязи в рамках сферы ответственности каждого</w:t>
            </w:r>
          </w:p>
        </w:tc>
      </w:tr>
      <w:tr w:rsidR="00767634" w:rsidRPr="00DE377A" w14:paraId="04E6CE07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782D0082" w14:textId="36E486B9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131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1796BC4" w14:textId="408181D5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 xml:space="preserve">Измерение информационно-коммуникационных технологий </w:t>
            </w:r>
            <w:proofErr w:type="gramStart"/>
            <w:r w:rsidRPr="00DE377A">
              <w:rPr>
                <w:lang w:eastAsia="fr-CH"/>
              </w:rPr>
              <w:t>для построения</w:t>
            </w:r>
            <w:proofErr w:type="gramEnd"/>
            <w:r w:rsidRPr="00DE377A">
              <w:rPr>
                <w:lang w:eastAsia="fr-CH"/>
              </w:rPr>
              <w:t xml:space="preserve"> объединяющего и открытого для всех информационного общества</w:t>
            </w:r>
          </w:p>
        </w:tc>
        <w:tc>
          <w:tcPr>
            <w:tcW w:w="5669" w:type="dxa"/>
            <w:shd w:val="clear" w:color="auto" w:fill="auto"/>
            <w:noWrap/>
          </w:tcPr>
          <w:p w14:paraId="5A2837CF" w14:textId="776563FD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Директору Бюро развития электросвязи</w:t>
            </w:r>
          </w:p>
          <w:p w14:paraId="53F1F8E8" w14:textId="1DAE9CEA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3430B2DC" w14:textId="77777777" w:rsidTr="009508AF">
        <w:tc>
          <w:tcPr>
            <w:tcW w:w="3256" w:type="dxa"/>
            <w:shd w:val="clear" w:color="auto" w:fill="auto"/>
            <w:noWrap/>
          </w:tcPr>
          <w:p w14:paraId="257A8BAE" w14:textId="48A5DEC8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133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694D6155" w14:textId="7B361788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  <w:tc>
          <w:tcPr>
            <w:tcW w:w="5669" w:type="dxa"/>
            <w:shd w:val="clear" w:color="auto" w:fill="auto"/>
            <w:noWrap/>
          </w:tcPr>
          <w:p w14:paraId="589BF2E3" w14:textId="254ABEA1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Бюро</w:t>
            </w:r>
          </w:p>
          <w:p w14:paraId="71C1D5B7" w14:textId="63E2DDE0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 в тесном взаимодействии с Директором Бюро стандартизации электросвязи</w:t>
            </w:r>
          </w:p>
        </w:tc>
      </w:tr>
      <w:tr w:rsidR="00767634" w:rsidRPr="00DE377A" w14:paraId="12ACC5AD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4B4A729F" w14:textId="7696AAD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135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21C094B" w14:textId="36D1AB24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Роль МСЭ в надежном и устойчивом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  <w:tc>
          <w:tcPr>
            <w:tcW w:w="5669" w:type="dxa"/>
            <w:shd w:val="clear" w:color="auto" w:fill="auto"/>
            <w:noWrap/>
          </w:tcPr>
          <w:p w14:paraId="089D3952" w14:textId="2C99D5B5" w:rsidR="0008468C" w:rsidRPr="00DE377A" w:rsidRDefault="00F44CD2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секретарю, в тесном сотрудничестве с Директорами трех Бюро</w:t>
            </w:r>
          </w:p>
        </w:tc>
      </w:tr>
      <w:tr w:rsidR="00767634" w:rsidRPr="00DE377A" w14:paraId="0C288A49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092841E0" w14:textId="42F8B91B" w:rsidR="0008468C" w:rsidRPr="00DE377A" w:rsidRDefault="0008468C" w:rsidP="00BA3520">
            <w:pPr>
              <w:pStyle w:val="Tabletext"/>
              <w:keepNext/>
              <w:rPr>
                <w:lang w:eastAsia="fr-CH"/>
              </w:rPr>
            </w:pPr>
            <w:r w:rsidRPr="00DE377A">
              <w:rPr>
                <w:lang w:eastAsia="fr-CH"/>
              </w:rPr>
              <w:lastRenderedPageBreak/>
              <w:t>Резолюция 136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6873F644" w14:textId="5F4CCC76" w:rsidR="0008468C" w:rsidRPr="00DE377A" w:rsidRDefault="00AE503D" w:rsidP="00BA3520">
            <w:pPr>
              <w:pStyle w:val="Tabletext"/>
              <w:keepNext/>
              <w:rPr>
                <w:lang w:eastAsia="fr-CH"/>
              </w:rPr>
            </w:pPr>
            <w:r w:rsidRPr="00DE377A">
              <w:rPr>
                <w:lang w:eastAsia="fr-CH"/>
              </w:rPr>
              <w:t>Использование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      </w:r>
          </w:p>
        </w:tc>
        <w:tc>
          <w:tcPr>
            <w:tcW w:w="5669" w:type="dxa"/>
            <w:shd w:val="clear" w:color="auto" w:fill="auto"/>
            <w:noWrap/>
          </w:tcPr>
          <w:p w14:paraId="43BB86A0" w14:textId="415C8CE3" w:rsidR="0008468C" w:rsidRPr="00DE377A" w:rsidRDefault="00AE503D" w:rsidP="00BA3520">
            <w:pPr>
              <w:pStyle w:val="Tabletext"/>
              <w:keepNext/>
              <w:rPr>
                <w:lang w:eastAsia="fr-CH"/>
              </w:rPr>
            </w:pPr>
            <w:r w:rsidRPr="00DE377A">
              <w:rPr>
                <w:lang w:eastAsia="fr-CH"/>
              </w:rPr>
              <w:t>Директорам Бюро</w:t>
            </w:r>
          </w:p>
        </w:tc>
      </w:tr>
      <w:tr w:rsidR="00767634" w:rsidRPr="00DE377A" w14:paraId="4F86AD49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0A4DC40D" w14:textId="2E534D6B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137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6466DCAB" w14:textId="4DF42E2B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Развертывание будущих сетей в развивающихся странах</w:t>
            </w:r>
          </w:p>
        </w:tc>
        <w:tc>
          <w:tcPr>
            <w:tcW w:w="5669" w:type="dxa"/>
            <w:shd w:val="clear" w:color="auto" w:fill="auto"/>
            <w:noWrap/>
          </w:tcPr>
          <w:p w14:paraId="592C83EE" w14:textId="54BC2F12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Директорам трех Бюро, согласно мандатам их соответствующих Секторов</w:t>
            </w:r>
          </w:p>
          <w:p w14:paraId="1BCE2C50" w14:textId="690842A0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Директору Бюро развития электросвязи</w:t>
            </w:r>
          </w:p>
        </w:tc>
      </w:tr>
      <w:tr w:rsidR="00767634" w:rsidRPr="00DE377A" w14:paraId="453DFAFF" w14:textId="77777777" w:rsidTr="009508AF">
        <w:tc>
          <w:tcPr>
            <w:tcW w:w="3256" w:type="dxa"/>
            <w:shd w:val="clear" w:color="auto" w:fill="auto"/>
            <w:noWrap/>
          </w:tcPr>
          <w:p w14:paraId="7CB2BA82" w14:textId="0F78920B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138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6FAA0A21" w14:textId="20B3AE62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Глобальный симпозиум для регуляторных органов</w:t>
            </w:r>
          </w:p>
        </w:tc>
        <w:tc>
          <w:tcPr>
            <w:tcW w:w="5669" w:type="dxa"/>
            <w:shd w:val="clear" w:color="auto" w:fill="auto"/>
            <w:noWrap/>
          </w:tcPr>
          <w:p w14:paraId="69538C65" w14:textId="32F1FB94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3A0944C8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75D2EF96" w14:textId="29EB7484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139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383E3D5C" w14:textId="17EF7E7B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Использование электросвязи/ИКТ для преодоления цифрового разрыва и построения открытого для всех информационного общества</w:t>
            </w:r>
          </w:p>
        </w:tc>
        <w:tc>
          <w:tcPr>
            <w:tcW w:w="5669" w:type="dxa"/>
            <w:shd w:val="clear" w:color="auto" w:fill="auto"/>
            <w:noWrap/>
          </w:tcPr>
          <w:p w14:paraId="46C4D39B" w14:textId="115F03C3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трех Бюро в соответствии с мандатами их соответствующих Секторов</w:t>
            </w:r>
          </w:p>
          <w:p w14:paraId="1D17EDC4" w14:textId="1B5673B7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 на основе координации с Директорами других Бюро и в рамках их соответствующих мандатов</w:t>
            </w:r>
          </w:p>
        </w:tc>
      </w:tr>
      <w:tr w:rsidR="00767634" w:rsidRPr="00DE377A" w14:paraId="22098A06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10A07890" w14:textId="163D47A4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140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73DDFDC" w14:textId="59CF9B35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</w:t>
            </w:r>
          </w:p>
        </w:tc>
        <w:tc>
          <w:tcPr>
            <w:tcW w:w="5669" w:type="dxa"/>
            <w:shd w:val="clear" w:color="auto" w:fill="auto"/>
            <w:noWrap/>
          </w:tcPr>
          <w:p w14:paraId="1BC1F9EE" w14:textId="20CFF570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Бюро</w:t>
            </w:r>
          </w:p>
          <w:p w14:paraId="7B9DCE70" w14:textId="2F6AAB0E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Директорам Бюро</w:t>
            </w:r>
          </w:p>
          <w:p w14:paraId="70059A9E" w14:textId="7FB524F9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0800975C" w14:textId="77777777" w:rsidTr="009508AF">
        <w:tc>
          <w:tcPr>
            <w:tcW w:w="3256" w:type="dxa"/>
            <w:shd w:val="clear" w:color="auto" w:fill="auto"/>
            <w:noWrap/>
          </w:tcPr>
          <w:p w14:paraId="6300CDF0" w14:textId="16291733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146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30E94E26" w14:textId="76BB0802" w:rsidR="0008468C" w:rsidRPr="00DE377A" w:rsidRDefault="00AE503D" w:rsidP="00AE503D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Регулярное рассмотрение Регламента международной электросвязи</w:t>
            </w:r>
          </w:p>
        </w:tc>
        <w:tc>
          <w:tcPr>
            <w:tcW w:w="5669" w:type="dxa"/>
            <w:shd w:val="clear" w:color="auto" w:fill="auto"/>
            <w:noWrap/>
          </w:tcPr>
          <w:p w14:paraId="0167D91B" w14:textId="005C5180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Директорам Бюро</w:t>
            </w:r>
          </w:p>
        </w:tc>
      </w:tr>
      <w:tr w:rsidR="00767634" w:rsidRPr="00DE377A" w14:paraId="1911B9AE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19BB60E5" w14:textId="2C4C9907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151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480E035" w14:textId="77A10EA5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Совершенствование в МСЭ управления, ориентированного на результаты</w:t>
            </w:r>
          </w:p>
        </w:tc>
        <w:tc>
          <w:tcPr>
            <w:tcW w:w="5669" w:type="dxa"/>
            <w:shd w:val="clear" w:color="auto" w:fill="auto"/>
            <w:noWrap/>
          </w:tcPr>
          <w:p w14:paraId="1F263D7D" w14:textId="30579B02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трех Бюро</w:t>
            </w:r>
          </w:p>
        </w:tc>
      </w:tr>
      <w:tr w:rsidR="00767634" w:rsidRPr="00DE377A" w14:paraId="0F090F71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580D16CF" w14:textId="78B62F2E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154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930F1CC" w14:textId="0856C5B9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Использование шести официальных языков Союза на равной основе</w:t>
            </w:r>
          </w:p>
        </w:tc>
        <w:tc>
          <w:tcPr>
            <w:tcW w:w="5669" w:type="dxa"/>
            <w:shd w:val="clear" w:color="auto" w:fill="auto"/>
            <w:noWrap/>
          </w:tcPr>
          <w:p w14:paraId="35B8D67B" w14:textId="14E743D1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t>Генеральному секретарю в тесном сотрудничестве с Директорами Бюро</w:t>
            </w:r>
          </w:p>
        </w:tc>
      </w:tr>
      <w:tr w:rsidR="00767634" w:rsidRPr="00DE377A" w14:paraId="40D6A902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69A224F6" w14:textId="3C0E5434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lastRenderedPageBreak/>
              <w:t>Резолюция 157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C70D314" w14:textId="40002D5A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Укрепление функций исполнения проектов и мониторинга проектов в МСЭ</w:t>
            </w:r>
          </w:p>
        </w:tc>
        <w:tc>
          <w:tcPr>
            <w:tcW w:w="5669" w:type="dxa"/>
            <w:shd w:val="clear" w:color="auto" w:fill="auto"/>
            <w:noWrap/>
          </w:tcPr>
          <w:p w14:paraId="5F5E5458" w14:textId="5808B1EC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в тесном сотрудничестве с Директором Бюро развития электросвязи</w:t>
            </w:r>
          </w:p>
        </w:tc>
      </w:tr>
      <w:tr w:rsidR="00767634" w:rsidRPr="00DE377A" w14:paraId="51FDC0A3" w14:textId="77777777" w:rsidTr="009508AF">
        <w:tc>
          <w:tcPr>
            <w:tcW w:w="3256" w:type="dxa"/>
            <w:shd w:val="clear" w:color="auto" w:fill="auto"/>
            <w:noWrap/>
          </w:tcPr>
          <w:p w14:paraId="061E80EE" w14:textId="68E5924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162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5B44DDB6" w14:textId="3B562BD6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Независимый консультативный комитет по управлению</w:t>
            </w:r>
          </w:p>
        </w:tc>
        <w:tc>
          <w:tcPr>
            <w:tcW w:w="5669" w:type="dxa"/>
            <w:shd w:val="clear" w:color="auto" w:fill="auto"/>
            <w:noWrap/>
          </w:tcPr>
          <w:p w14:paraId="7BFA723E" w14:textId="3F05BB8B" w:rsidR="0008468C" w:rsidRPr="00DE377A" w:rsidRDefault="003326F7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в сотрудничестве с Директорами Бюро</w:t>
            </w:r>
          </w:p>
        </w:tc>
      </w:tr>
      <w:tr w:rsidR="00767634" w:rsidRPr="00DE377A" w14:paraId="2CEA14B4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0ED420D5" w14:textId="1BDF339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167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AFC4944" w14:textId="72DAB5A6" w:rsidR="0008468C" w:rsidRPr="00DE377A" w:rsidRDefault="003326F7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Укрепление и развитие потенциала МСЭ для проведения полностью виртуальных собраний и очных собраний с дистанционным участием и обеспечение электронных средств для продвижения работы Союза</w:t>
            </w:r>
          </w:p>
        </w:tc>
        <w:tc>
          <w:tcPr>
            <w:tcW w:w="5669" w:type="dxa"/>
            <w:shd w:val="clear" w:color="auto" w:fill="auto"/>
            <w:noWrap/>
          </w:tcPr>
          <w:p w14:paraId="3B93B741" w14:textId="48DF2A6C" w:rsidR="0008468C" w:rsidRPr="00DE377A" w:rsidRDefault="003326F7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на основе консультаций и во взаимодействии с Директорами трех Бюро</w:t>
            </w:r>
          </w:p>
        </w:tc>
      </w:tr>
      <w:tr w:rsidR="00767634" w:rsidRPr="00DE377A" w14:paraId="28334879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2B28F9EF" w14:textId="53A4E50F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169 (Пересм. Бухарест, 2022 г.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5E0916AC" w14:textId="0C64F1B3" w:rsidR="0008468C" w:rsidRPr="00DE377A" w:rsidRDefault="003326F7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Допуск академических организаций к участию в работе Союза</w:t>
            </w:r>
          </w:p>
        </w:tc>
        <w:tc>
          <w:tcPr>
            <w:tcW w:w="5669" w:type="dxa"/>
            <w:shd w:val="clear" w:color="auto" w:fill="auto"/>
            <w:noWrap/>
          </w:tcPr>
          <w:p w14:paraId="1DB79DF4" w14:textId="55A9460D" w:rsidR="0008468C" w:rsidRPr="00DE377A" w:rsidRDefault="003326F7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и Директорам трех Бюро</w:t>
            </w:r>
          </w:p>
        </w:tc>
      </w:tr>
      <w:tr w:rsidR="00767634" w:rsidRPr="00DE377A" w14:paraId="7E092D4F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52701196" w14:textId="74650CF0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175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305F9A35" w14:textId="192B29F1" w:rsidR="0008468C" w:rsidRPr="00DE377A" w:rsidRDefault="00120778" w:rsidP="00120778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Доступность средств электросвязи/информационно-коммуникационным технологиям для лиц с ограниченными возможностями и лиц с особыми потребностями</w:t>
            </w:r>
          </w:p>
        </w:tc>
        <w:tc>
          <w:tcPr>
            <w:tcW w:w="5669" w:type="dxa"/>
            <w:shd w:val="clear" w:color="auto" w:fill="auto"/>
            <w:noWrap/>
          </w:tcPr>
          <w:p w14:paraId="5EABC09D" w14:textId="0DF1E7A9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Генеральному секретарю на основе консультаций с Директорами Бюро</w:t>
            </w:r>
          </w:p>
        </w:tc>
      </w:tr>
      <w:tr w:rsidR="00767634" w:rsidRPr="00DE377A" w14:paraId="0497C16D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411C2D94" w14:textId="2E411D6D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176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10D6699" w14:textId="4366B218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Важность измерений и оценки, связанных с воздействием электромагнитных полей на человека</w:t>
            </w:r>
          </w:p>
        </w:tc>
        <w:tc>
          <w:tcPr>
            <w:tcW w:w="5669" w:type="dxa"/>
            <w:shd w:val="clear" w:color="auto" w:fill="auto"/>
            <w:noWrap/>
          </w:tcPr>
          <w:p w14:paraId="2A25E1A3" w14:textId="5736E90F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t>Директорам трех Бюро</w:t>
            </w:r>
          </w:p>
          <w:p w14:paraId="0A4DECFB" w14:textId="7FADA218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 во взаимодействии с Директором Бюро радиосвязи и Директором Бюро стандартизации электросвязи</w:t>
            </w:r>
          </w:p>
          <w:p w14:paraId="6A890696" w14:textId="3C1DA5E5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стандартизации электросвязи во взаимодействии с Директором Бюро радиосвязи и Директором Бюро развития электросвязи</w:t>
            </w:r>
          </w:p>
          <w:p w14:paraId="25CEAB8B" w14:textId="32C7493E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t>Генеральному секретарю на основе консультаций с Директорами трех Бюро</w:t>
            </w:r>
          </w:p>
        </w:tc>
      </w:tr>
      <w:tr w:rsidR="00767634" w:rsidRPr="00DE377A" w14:paraId="3BBAC83D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4CE4227A" w14:textId="4E6BA72E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177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670B7EC8" w14:textId="4CAD16F7" w:rsidR="0008468C" w:rsidRPr="00DE377A" w:rsidRDefault="00120778" w:rsidP="0008468C">
            <w:pPr>
              <w:pStyle w:val="Tabletext"/>
              <w:rPr>
                <w:lang w:eastAsia="fr-CH"/>
              </w:rPr>
            </w:pPr>
            <w:bookmarkStart w:id="12" w:name="_Toc407102981"/>
            <w:bookmarkStart w:id="13" w:name="_Toc536109970"/>
            <w:r w:rsidRPr="00DE377A">
              <w:t>Соответствие и функциональная совместимость</w:t>
            </w:r>
            <w:bookmarkEnd w:id="12"/>
            <w:bookmarkEnd w:id="13"/>
          </w:p>
        </w:tc>
        <w:tc>
          <w:tcPr>
            <w:tcW w:w="5669" w:type="dxa"/>
            <w:shd w:val="clear" w:color="auto" w:fill="auto"/>
            <w:noWrap/>
          </w:tcPr>
          <w:p w14:paraId="3F0B9E0A" w14:textId="220A6616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 в тесном взаимодействии с Директором Бюро стандартизации электросвязи и Директором Бюро радиосвязи</w:t>
            </w:r>
          </w:p>
        </w:tc>
      </w:tr>
      <w:tr w:rsidR="00767634" w:rsidRPr="00DE377A" w14:paraId="41D6A814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07A0A780" w14:textId="06F3E525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179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39469D16" w14:textId="75AC85EA" w:rsidR="0008468C" w:rsidRPr="00DE377A" w:rsidRDefault="00120778" w:rsidP="0008468C">
            <w:pPr>
              <w:pStyle w:val="Tabletext"/>
              <w:rPr>
                <w:lang w:eastAsia="fr-CH"/>
              </w:rPr>
            </w:pPr>
            <w:bookmarkStart w:id="14" w:name="_Toc407102983"/>
            <w:bookmarkStart w:id="15" w:name="_Toc536109972"/>
            <w:r w:rsidRPr="00DE377A">
              <w:t>Роль МСЭ в защите ребенка в онлайновой среде</w:t>
            </w:r>
            <w:bookmarkEnd w:id="14"/>
            <w:bookmarkEnd w:id="15"/>
          </w:p>
        </w:tc>
        <w:tc>
          <w:tcPr>
            <w:tcW w:w="5669" w:type="dxa"/>
            <w:shd w:val="clear" w:color="auto" w:fill="auto"/>
            <w:noWrap/>
          </w:tcPr>
          <w:p w14:paraId="650528AF" w14:textId="0C121A9D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t>Генеральному секретарю и Директорам Бюро</w:t>
            </w:r>
          </w:p>
          <w:p w14:paraId="11F6BDA9" w14:textId="45B44D61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63651E61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62FADD22" w14:textId="08F2E0C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lastRenderedPageBreak/>
              <w:t>Резолюция 180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D024156" w14:textId="5864EB27" w:rsidR="0008468C" w:rsidRPr="00DE377A" w:rsidRDefault="00120778" w:rsidP="0008468C">
            <w:pPr>
              <w:pStyle w:val="Tabletext"/>
              <w:rPr>
                <w:lang w:eastAsia="fr-CH"/>
              </w:rPr>
            </w:pPr>
            <w:bookmarkStart w:id="16" w:name="_Toc407102985"/>
            <w:bookmarkStart w:id="17" w:name="_Toc536109974"/>
            <w:r w:rsidRPr="00DE377A">
              <w:t xml:space="preserve">Содействие внедрению протокола </w:t>
            </w:r>
            <w:proofErr w:type="gramStart"/>
            <w:r w:rsidRPr="00DE377A">
              <w:t>Интернет версии</w:t>
            </w:r>
            <w:proofErr w:type="gramEnd"/>
            <w:r w:rsidRPr="00DE377A">
              <w:t xml:space="preserve"> 6</w:t>
            </w:r>
            <w:bookmarkEnd w:id="16"/>
            <w:bookmarkEnd w:id="17"/>
          </w:p>
        </w:tc>
        <w:tc>
          <w:tcPr>
            <w:tcW w:w="5669" w:type="dxa"/>
            <w:shd w:val="clear" w:color="auto" w:fill="auto"/>
            <w:noWrap/>
          </w:tcPr>
          <w:p w14:paraId="6A914DDE" w14:textId="7F0DABAC" w:rsidR="0008468C" w:rsidRPr="00DE377A" w:rsidRDefault="00120778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 на основе координации с Директором Бюро стандартизации электросвязи</w:t>
            </w:r>
          </w:p>
        </w:tc>
      </w:tr>
      <w:tr w:rsidR="00767634" w:rsidRPr="00DE377A" w14:paraId="0F2DF1AA" w14:textId="77777777" w:rsidTr="009508AF">
        <w:tc>
          <w:tcPr>
            <w:tcW w:w="3256" w:type="dxa"/>
            <w:shd w:val="clear" w:color="auto" w:fill="auto"/>
            <w:noWrap/>
          </w:tcPr>
          <w:p w14:paraId="394B5C2F" w14:textId="24881DFA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182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1B1C54F6" w14:textId="5331924F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  <w:tc>
          <w:tcPr>
            <w:tcW w:w="5669" w:type="dxa"/>
            <w:shd w:val="clear" w:color="auto" w:fill="auto"/>
            <w:noWrap/>
          </w:tcPr>
          <w:p w14:paraId="28F42BB3" w14:textId="6F0ABA2D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t>Генеральному секретарю во взаимодействии с Директорами трех Бюро</w:t>
            </w:r>
          </w:p>
          <w:p w14:paraId="3A3D2CB2" w14:textId="242772AE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t>Директорам трех Бюро в рамках их мандатов</w:t>
            </w:r>
          </w:p>
          <w:p w14:paraId="57E88B1E" w14:textId="3DF6013F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7A14708A" w14:textId="77777777" w:rsidTr="009508AF">
        <w:tc>
          <w:tcPr>
            <w:tcW w:w="3256" w:type="dxa"/>
            <w:shd w:val="clear" w:color="auto" w:fill="auto"/>
            <w:noWrap/>
          </w:tcPr>
          <w:p w14:paraId="709CD295" w14:textId="3F594AD3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184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4B479770" w14:textId="24B9DE31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t>Содействие инициативам по охвату цифровыми технологиями, предназначенным для коренных народов</w:t>
            </w:r>
          </w:p>
        </w:tc>
        <w:tc>
          <w:tcPr>
            <w:tcW w:w="5669" w:type="dxa"/>
            <w:shd w:val="clear" w:color="auto" w:fill="auto"/>
            <w:noWrap/>
          </w:tcPr>
          <w:p w14:paraId="14898087" w14:textId="796A529F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2FDA0D15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7D2E527E" w14:textId="6FE06775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186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51FAF6B" w14:textId="51E6E83A" w:rsidR="0008468C" w:rsidRPr="00DE377A" w:rsidRDefault="00C35EDC" w:rsidP="0008468C">
            <w:pPr>
              <w:pStyle w:val="Tabletext"/>
              <w:rPr>
                <w:lang w:eastAsia="fr-CH"/>
              </w:rPr>
            </w:pPr>
            <w:bookmarkStart w:id="18" w:name="_Toc407102993"/>
            <w:bookmarkStart w:id="19" w:name="_Toc536109976"/>
            <w:r w:rsidRPr="00DE377A">
              <w:t>Усиление роли МСЭ в отношении мер по обеспечению прозрачности и укреплению доверия в космической деятельности</w:t>
            </w:r>
            <w:bookmarkEnd w:id="18"/>
            <w:bookmarkEnd w:id="19"/>
          </w:p>
        </w:tc>
        <w:tc>
          <w:tcPr>
            <w:tcW w:w="5669" w:type="dxa"/>
            <w:shd w:val="clear" w:color="auto" w:fill="auto"/>
            <w:noWrap/>
          </w:tcPr>
          <w:p w14:paraId="5B99A19E" w14:textId="16895B0A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02E78484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5B349A92" w14:textId="554D0AE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188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C1AB8DF" w14:textId="7DE8C367" w:rsidR="0008468C" w:rsidRPr="00DE377A" w:rsidRDefault="00C35EDC" w:rsidP="0008468C">
            <w:pPr>
              <w:pStyle w:val="Tabletext"/>
              <w:rPr>
                <w:lang w:eastAsia="fr-CH"/>
              </w:rPr>
            </w:pPr>
            <w:bookmarkStart w:id="20" w:name="_Toc407102997"/>
            <w:bookmarkStart w:id="21" w:name="_Toc536109978"/>
            <w:r w:rsidRPr="00DE377A">
              <w:t>Борьба с контрафактными и поддельными устройствами электросвязи/информационно</w:t>
            </w:r>
            <w:r w:rsidRPr="00DE377A">
              <w:noBreakHyphen/>
              <w:t>коммуникационных технологий</w:t>
            </w:r>
            <w:bookmarkEnd w:id="20"/>
            <w:bookmarkEnd w:id="21"/>
          </w:p>
        </w:tc>
        <w:tc>
          <w:tcPr>
            <w:tcW w:w="5669" w:type="dxa"/>
            <w:shd w:val="clear" w:color="auto" w:fill="auto"/>
            <w:noWrap/>
          </w:tcPr>
          <w:p w14:paraId="7832F0B7" w14:textId="2B6D0E61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t>Директорам трех Бюро</w:t>
            </w:r>
          </w:p>
          <w:p w14:paraId="5549950A" w14:textId="0AA62B61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 в сотрудничестве с Директором Бюро стандартизации электросвязи</w:t>
            </w:r>
          </w:p>
        </w:tc>
      </w:tr>
      <w:tr w:rsidR="00767634" w:rsidRPr="00DE377A" w14:paraId="00D8D24B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06D3744E" w14:textId="3AFE5B0B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189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921783A" w14:textId="1EF2CC4A" w:rsidR="0008468C" w:rsidRPr="00DE377A" w:rsidRDefault="00C35EDC" w:rsidP="0008468C">
            <w:pPr>
              <w:pStyle w:val="Tabletext"/>
              <w:rPr>
                <w:lang w:eastAsia="fr-CH"/>
              </w:rPr>
            </w:pPr>
            <w:bookmarkStart w:id="22" w:name="_Toc407102999"/>
            <w:bookmarkStart w:id="23" w:name="_Toc536109980"/>
            <w:r w:rsidRPr="00DE377A">
              <w:t>Оказание Государствам-Членам помощи в борьбе с хищениями мобильных устройств и в предотвращении этого явления</w:t>
            </w:r>
            <w:bookmarkEnd w:id="22"/>
            <w:bookmarkEnd w:id="23"/>
          </w:p>
        </w:tc>
        <w:tc>
          <w:tcPr>
            <w:tcW w:w="5669" w:type="dxa"/>
            <w:shd w:val="clear" w:color="auto" w:fill="auto"/>
            <w:noWrap/>
          </w:tcPr>
          <w:p w14:paraId="140E3A21" w14:textId="32ABFDC2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 на основе координации с Директором Бюро радиосвязи и</w:t>
            </w:r>
            <w:r w:rsidR="009508AF" w:rsidRPr="00DE377A">
              <w:t xml:space="preserve"> </w:t>
            </w:r>
            <w:r w:rsidRPr="00DE377A">
              <w:t>Директором Бюро стандартизации электросвязи</w:t>
            </w:r>
          </w:p>
        </w:tc>
      </w:tr>
      <w:tr w:rsidR="00767634" w:rsidRPr="00DE377A" w14:paraId="1C196210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1908339B" w14:textId="128383B5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191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6AB0892A" w14:textId="1BB4A92E" w:rsidR="0008468C" w:rsidRPr="00DE377A" w:rsidRDefault="00767634" w:rsidP="0008468C">
            <w:pPr>
              <w:pStyle w:val="Tabletext"/>
              <w:rPr>
                <w:lang w:eastAsia="fr-CH"/>
              </w:rPr>
            </w:pPr>
            <w:bookmarkStart w:id="24" w:name="_Toc407103003"/>
            <w:bookmarkStart w:id="25" w:name="_Toc536109982"/>
            <w:r w:rsidRPr="00DE377A">
              <w:t>Стратегия координации усилий трех Секторов Союза</w:t>
            </w:r>
            <w:bookmarkEnd w:id="24"/>
            <w:bookmarkEnd w:id="25"/>
          </w:p>
        </w:tc>
        <w:tc>
          <w:tcPr>
            <w:tcW w:w="5669" w:type="dxa"/>
            <w:shd w:val="clear" w:color="auto" w:fill="auto"/>
            <w:noWrap/>
          </w:tcPr>
          <w:p w14:paraId="118AFD05" w14:textId="54677C66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Генеральному секретарю и Директорам трех Бюро</w:t>
            </w:r>
          </w:p>
        </w:tc>
      </w:tr>
      <w:tr w:rsidR="00767634" w:rsidRPr="00DE377A" w14:paraId="7A6B9C56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14D3D0F6" w14:textId="4081C37A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196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1D043C58" w14:textId="0EA98646" w:rsidR="0008468C" w:rsidRPr="00DE377A" w:rsidRDefault="00767634" w:rsidP="0008468C">
            <w:pPr>
              <w:pStyle w:val="Tabletext"/>
              <w:rPr>
                <w:lang w:eastAsia="fr-CH"/>
              </w:rPr>
            </w:pPr>
            <w:bookmarkStart w:id="26" w:name="_Toc407103013"/>
            <w:bookmarkStart w:id="27" w:name="_Toc536109984"/>
            <w:r w:rsidRPr="00DE377A">
              <w:t>Защита пользователей/потребителей услуг электросвязи</w:t>
            </w:r>
            <w:bookmarkEnd w:id="26"/>
            <w:bookmarkEnd w:id="27"/>
          </w:p>
        </w:tc>
        <w:tc>
          <w:tcPr>
            <w:tcW w:w="5669" w:type="dxa"/>
            <w:shd w:val="clear" w:color="auto" w:fill="auto"/>
            <w:noWrap/>
          </w:tcPr>
          <w:p w14:paraId="468BC0AE" w14:textId="0CE40641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447324D7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0D599A3D" w14:textId="0244E2B8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197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17EC78A" w14:textId="3CEF445F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Содействие развитию интернета вещей и "умных" устойчивых городов и сообществ</w:t>
            </w:r>
          </w:p>
        </w:tc>
        <w:tc>
          <w:tcPr>
            <w:tcW w:w="5669" w:type="dxa"/>
            <w:shd w:val="clear" w:color="auto" w:fill="auto"/>
            <w:noWrap/>
          </w:tcPr>
          <w:p w14:paraId="37B9C782" w14:textId="48085B1E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ko-KR"/>
              </w:rPr>
              <w:t>Генеральному секретарю на основе консультаций и во</w:t>
            </w:r>
            <w:r w:rsidR="009508AF" w:rsidRPr="00DE377A">
              <w:rPr>
                <w:lang w:eastAsia="ko-KR"/>
              </w:rPr>
              <w:t> </w:t>
            </w:r>
            <w:r w:rsidRPr="00DE377A">
              <w:rPr>
                <w:lang w:eastAsia="ko-KR"/>
              </w:rPr>
              <w:t>взаимодействии с</w:t>
            </w:r>
            <w:r w:rsidR="009508AF" w:rsidRPr="00DE377A">
              <w:rPr>
                <w:lang w:eastAsia="ko-KR"/>
              </w:rPr>
              <w:t xml:space="preserve"> </w:t>
            </w:r>
            <w:r w:rsidRPr="00DE377A">
              <w:rPr>
                <w:lang w:eastAsia="ko-KR"/>
              </w:rPr>
              <w:t>Директорами трех Бюро</w:t>
            </w:r>
          </w:p>
          <w:p w14:paraId="6D279FEA" w14:textId="235882EB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стандартизации электросвязи в сотрудничестве с</w:t>
            </w:r>
            <w:r w:rsidR="009508AF" w:rsidRPr="00DE377A">
              <w:t xml:space="preserve"> </w:t>
            </w:r>
            <w:r w:rsidRPr="00DE377A">
              <w:t>Директором Бюро развития электросвязи и Директором Бюро радиосвязи</w:t>
            </w:r>
          </w:p>
          <w:p w14:paraId="206B0387" w14:textId="0E71874D" w:rsidR="0008468C" w:rsidRPr="00DE377A" w:rsidRDefault="00767634" w:rsidP="00F2577D">
            <w:pPr>
              <w:pStyle w:val="Tabletext"/>
              <w:rPr>
                <w:lang w:eastAsia="fr-CH"/>
              </w:rPr>
            </w:pPr>
            <w:r w:rsidRPr="00DE377A">
              <w:rPr>
                <w:lang w:eastAsia="ko-KR"/>
              </w:rPr>
              <w:lastRenderedPageBreak/>
              <w:t>Директору Бюро развития электросвязи</w:t>
            </w:r>
            <w:r w:rsidRPr="00DE377A">
              <w:rPr>
                <w:rFonts w:eastAsiaTheme="minorEastAsia"/>
              </w:rPr>
              <w:t xml:space="preserve"> </w:t>
            </w:r>
            <w:r w:rsidRPr="00DE377A">
              <w:rPr>
                <w:lang w:eastAsia="ko-KR"/>
              </w:rPr>
              <w:t xml:space="preserve">в тесном сотрудничестве с Директором Бюро стандартизации электросвязи и Директором Бюро радиосвязи </w:t>
            </w:r>
          </w:p>
        </w:tc>
      </w:tr>
      <w:tr w:rsidR="00767634" w:rsidRPr="00DE377A" w14:paraId="7044FC06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10591AEF" w14:textId="354D0D1C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lastRenderedPageBreak/>
              <w:t>Резолюция 198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56AF999" w14:textId="39B66163" w:rsidR="0008468C" w:rsidRPr="00DE377A" w:rsidRDefault="00767634" w:rsidP="0008468C">
            <w:pPr>
              <w:pStyle w:val="Tabletext"/>
              <w:rPr>
                <w:lang w:eastAsia="fr-CH"/>
              </w:rPr>
            </w:pPr>
            <w:bookmarkStart w:id="28" w:name="_Toc536109988"/>
            <w:r w:rsidRPr="00DE377A">
              <w:t>Расширение прав и возможностей молодежи посредством электросвязи/</w:t>
            </w:r>
            <w:r w:rsidRPr="00DE377A">
              <w:rPr>
                <w:cs/>
              </w:rPr>
              <w:t>‎</w:t>
            </w:r>
            <w:r w:rsidRPr="00DE377A">
              <w:t>информационно-коммуникационных технологий</w:t>
            </w:r>
            <w:bookmarkEnd w:id="28"/>
          </w:p>
        </w:tc>
        <w:tc>
          <w:tcPr>
            <w:tcW w:w="5669" w:type="dxa"/>
            <w:shd w:val="clear" w:color="auto" w:fill="auto"/>
            <w:noWrap/>
          </w:tcPr>
          <w:p w14:paraId="33F633F5" w14:textId="1FA33C8A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</w:t>
            </w:r>
          </w:p>
          <w:p w14:paraId="0733FB86" w14:textId="5C5FB8B7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t>Директорам трех Бюро</w:t>
            </w:r>
          </w:p>
        </w:tc>
      </w:tr>
      <w:tr w:rsidR="00767634" w:rsidRPr="00DE377A" w14:paraId="7D297227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218562CD" w14:textId="65306C01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200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152C0640" w14:textId="5A52F68E" w:rsidR="0008468C" w:rsidRPr="00DE377A" w:rsidRDefault="00767634" w:rsidP="0008468C">
            <w:pPr>
              <w:pStyle w:val="Tabletext"/>
              <w:rPr>
                <w:lang w:eastAsia="fr-CH"/>
              </w:rPr>
            </w:pPr>
            <w:bookmarkStart w:id="29" w:name="_Toc536109990"/>
            <w:r w:rsidRPr="00DE377A">
              <w:t>Повестка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</w:t>
            </w:r>
            <w:bookmarkEnd w:id="29"/>
          </w:p>
        </w:tc>
        <w:tc>
          <w:tcPr>
            <w:tcW w:w="5669" w:type="dxa"/>
            <w:shd w:val="clear" w:color="auto" w:fill="auto"/>
            <w:noWrap/>
          </w:tcPr>
          <w:p w14:paraId="54F88C6E" w14:textId="7BA8D161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Директорам Бюро</w:t>
            </w:r>
          </w:p>
          <w:p w14:paraId="5E30473A" w14:textId="4B93DEF6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Директору Бюро развития электросвязи</w:t>
            </w:r>
          </w:p>
        </w:tc>
      </w:tr>
      <w:tr w:rsidR="00767634" w:rsidRPr="00DE377A" w14:paraId="2B67C4ED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3A0D4C90" w14:textId="263A89C9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203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2B3EF6AC" w14:textId="499BE511" w:rsidR="0008468C" w:rsidRPr="00DE377A" w:rsidRDefault="00767634" w:rsidP="0008468C">
            <w:pPr>
              <w:pStyle w:val="Tabletext"/>
              <w:rPr>
                <w:lang w:eastAsia="fr-CH"/>
              </w:rPr>
            </w:pPr>
            <w:bookmarkStart w:id="30" w:name="_Toc536109994"/>
            <w:r w:rsidRPr="00DE377A">
              <w:t>Возможность установления соединения с сетями широкополосной связи</w:t>
            </w:r>
            <w:bookmarkEnd w:id="30"/>
          </w:p>
        </w:tc>
        <w:tc>
          <w:tcPr>
            <w:tcW w:w="5669" w:type="dxa"/>
            <w:shd w:val="clear" w:color="auto" w:fill="auto"/>
            <w:noWrap/>
          </w:tcPr>
          <w:p w14:paraId="2989ED77" w14:textId="049AA5E8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</w:t>
            </w:r>
          </w:p>
        </w:tc>
      </w:tr>
      <w:tr w:rsidR="00767634" w:rsidRPr="00DE377A" w14:paraId="766A8DE4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46FA71A4" w14:textId="496198E0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204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10E68D9A" w14:textId="012DA6F0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Использование информационно-коммуникационных технологий для преодоления разрыва в охвате финансовыми услугами</w:t>
            </w:r>
          </w:p>
        </w:tc>
        <w:tc>
          <w:tcPr>
            <w:tcW w:w="5669" w:type="dxa"/>
            <w:shd w:val="clear" w:color="auto" w:fill="auto"/>
            <w:noWrap/>
          </w:tcPr>
          <w:p w14:paraId="77D30B6F" w14:textId="46D9FDAD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Директорам Бюро стандартизации электросвязи и Бюро развития электросвязи</w:t>
            </w:r>
          </w:p>
        </w:tc>
      </w:tr>
      <w:tr w:rsidR="00767634" w:rsidRPr="00DE377A" w14:paraId="79B8AE32" w14:textId="77777777" w:rsidTr="009508AF">
        <w:tc>
          <w:tcPr>
            <w:tcW w:w="3256" w:type="dxa"/>
            <w:shd w:val="clear" w:color="auto" w:fill="auto"/>
            <w:noWrap/>
            <w:hideMark/>
          </w:tcPr>
          <w:p w14:paraId="70D26BAC" w14:textId="707014E0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205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53798B76" w14:textId="06AFE36F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Роль МСЭ в содействии ориентированным на электросвязь/информационно-коммуникационные технологии инновациям для поддержки цифровой экономики и цифрового общества</w:t>
            </w:r>
          </w:p>
        </w:tc>
        <w:tc>
          <w:tcPr>
            <w:tcW w:w="5669" w:type="dxa"/>
            <w:shd w:val="clear" w:color="auto" w:fill="auto"/>
            <w:noWrap/>
          </w:tcPr>
          <w:p w14:paraId="78E80FF2" w14:textId="39CD7B25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</w:t>
            </w:r>
          </w:p>
        </w:tc>
      </w:tr>
      <w:tr w:rsidR="00767634" w:rsidRPr="00DE377A" w14:paraId="6E112D2B" w14:textId="77777777" w:rsidTr="009508AF">
        <w:tc>
          <w:tcPr>
            <w:tcW w:w="3256" w:type="dxa"/>
            <w:shd w:val="clear" w:color="auto" w:fill="auto"/>
            <w:noWrap/>
          </w:tcPr>
          <w:p w14:paraId="3CFFBAF6" w14:textId="5637ED7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208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39B44084" w14:textId="23A423F6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</w:t>
            </w:r>
          </w:p>
        </w:tc>
        <w:tc>
          <w:tcPr>
            <w:tcW w:w="5669" w:type="dxa"/>
            <w:shd w:val="clear" w:color="auto" w:fill="auto"/>
            <w:noWrap/>
          </w:tcPr>
          <w:p w14:paraId="531BD6ED" w14:textId="5B01FC8A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Директорам Бюро</w:t>
            </w:r>
          </w:p>
        </w:tc>
      </w:tr>
      <w:tr w:rsidR="00767634" w:rsidRPr="00DE377A" w14:paraId="490B2CA7" w14:textId="77777777" w:rsidTr="009508AF">
        <w:tc>
          <w:tcPr>
            <w:tcW w:w="3256" w:type="dxa"/>
            <w:shd w:val="clear" w:color="auto" w:fill="auto"/>
            <w:noWrap/>
          </w:tcPr>
          <w:p w14:paraId="23FEBA1E" w14:textId="34D11D1B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209 (Пересм. 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7E36CF29" w14:textId="644D6B63" w:rsidR="0008468C" w:rsidRPr="00DE377A" w:rsidRDefault="00767634" w:rsidP="00767634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Поощрение участия малых и средних предприятий в работе Союза</w:t>
            </w:r>
          </w:p>
        </w:tc>
        <w:tc>
          <w:tcPr>
            <w:tcW w:w="5669" w:type="dxa"/>
            <w:shd w:val="clear" w:color="auto" w:fill="auto"/>
            <w:noWrap/>
          </w:tcPr>
          <w:p w14:paraId="17B655ED" w14:textId="3FAADA16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Генеральному секретарю и Директорам трех Бюро</w:t>
            </w:r>
          </w:p>
        </w:tc>
      </w:tr>
      <w:tr w:rsidR="00767634" w:rsidRPr="00DE377A" w14:paraId="74A5B405" w14:textId="77777777" w:rsidTr="009508AF">
        <w:tc>
          <w:tcPr>
            <w:tcW w:w="3256" w:type="dxa"/>
            <w:shd w:val="clear" w:color="auto" w:fill="auto"/>
            <w:noWrap/>
          </w:tcPr>
          <w:p w14:paraId="4CBCEE6A" w14:textId="71724752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214 (Бухарест,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071339FE" w14:textId="05B23075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Технологии искусственного интеллекта и электросвязь/информационно-коммуникационные технологии</w:t>
            </w:r>
          </w:p>
        </w:tc>
        <w:tc>
          <w:tcPr>
            <w:tcW w:w="5669" w:type="dxa"/>
            <w:shd w:val="clear" w:color="auto" w:fill="auto"/>
            <w:noWrap/>
          </w:tcPr>
          <w:p w14:paraId="07A484D1" w14:textId="2378A1B3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Генеральному секретарю на основе консультаций с Директорами трех Бюро</w:t>
            </w:r>
          </w:p>
          <w:p w14:paraId="4D87FA9A" w14:textId="2CDFC98F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t>Директорам трех Бюро</w:t>
            </w:r>
          </w:p>
        </w:tc>
      </w:tr>
      <w:tr w:rsidR="00767634" w:rsidRPr="00DE377A" w14:paraId="1F1215C2" w14:textId="77777777" w:rsidTr="009508AF">
        <w:tc>
          <w:tcPr>
            <w:tcW w:w="3256" w:type="dxa"/>
            <w:shd w:val="clear" w:color="auto" w:fill="auto"/>
            <w:noWrap/>
          </w:tcPr>
          <w:p w14:paraId="13F80800" w14:textId="1CADF96C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215 (Бухарест,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2D5795EF" w14:textId="5DEEB5AD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Роль электросвязи/информационно-коммуникационных технологий в смягчении последствий глобальных пандемий</w:t>
            </w:r>
          </w:p>
        </w:tc>
        <w:tc>
          <w:tcPr>
            <w:tcW w:w="5669" w:type="dxa"/>
            <w:shd w:val="clear" w:color="auto" w:fill="auto"/>
            <w:noWrap/>
          </w:tcPr>
          <w:p w14:paraId="141FB291" w14:textId="4BD6ADE0" w:rsidR="0008468C" w:rsidRPr="00DE377A" w:rsidRDefault="00C35EDC" w:rsidP="0008468C">
            <w:pPr>
              <w:pStyle w:val="Tabletext"/>
              <w:rPr>
                <w:lang w:eastAsia="fr-CH"/>
              </w:rPr>
            </w:pPr>
            <w:r w:rsidRPr="00DE377A">
              <w:t>Директорам трех Бюро</w:t>
            </w:r>
          </w:p>
        </w:tc>
      </w:tr>
      <w:tr w:rsidR="00767634" w:rsidRPr="00DE377A" w14:paraId="3216CBBB" w14:textId="77777777" w:rsidTr="009508AF">
        <w:tc>
          <w:tcPr>
            <w:tcW w:w="3256" w:type="dxa"/>
            <w:shd w:val="clear" w:color="auto" w:fill="auto"/>
            <w:noWrap/>
          </w:tcPr>
          <w:p w14:paraId="13D965FB" w14:textId="7C408009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lastRenderedPageBreak/>
              <w:t>Резолюция 217 (Бухарест,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162A11FF" w14:textId="3725E1FF" w:rsidR="0008468C" w:rsidRPr="00DE377A" w:rsidRDefault="00767634" w:rsidP="009508AF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Управление обеспечением непрерывности деятельности МСЭ</w:t>
            </w:r>
            <w:r w:rsidR="009508AF" w:rsidRPr="00DE377A">
              <w:rPr>
                <w:lang w:eastAsia="fr-CH"/>
              </w:rPr>
              <w:t xml:space="preserve"> </w:t>
            </w:r>
            <w:r w:rsidRPr="00DE377A">
              <w:rPr>
                <w:lang w:eastAsia="fr-CH"/>
              </w:rPr>
              <w:t xml:space="preserve">на период </w:t>
            </w:r>
            <w:proofErr w:type="gramStart"/>
            <w:r w:rsidRPr="00DE377A">
              <w:rPr>
                <w:lang w:eastAsia="fr-CH"/>
              </w:rPr>
              <w:t>2023−2026</w:t>
            </w:r>
            <w:proofErr w:type="gramEnd"/>
            <w:r w:rsidRPr="00DE377A">
              <w:rPr>
                <w:lang w:eastAsia="fr-CH"/>
              </w:rPr>
              <w:t xml:space="preserve"> годов</w:t>
            </w:r>
          </w:p>
        </w:tc>
        <w:tc>
          <w:tcPr>
            <w:tcW w:w="5669" w:type="dxa"/>
            <w:shd w:val="clear" w:color="auto" w:fill="auto"/>
            <w:noWrap/>
          </w:tcPr>
          <w:p w14:paraId="670125DF" w14:textId="61453693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Директорам Бюро</w:t>
            </w:r>
          </w:p>
        </w:tc>
      </w:tr>
      <w:tr w:rsidR="00767634" w:rsidRPr="00DE377A" w14:paraId="4FBF236C" w14:textId="77777777" w:rsidTr="009508AF">
        <w:tc>
          <w:tcPr>
            <w:tcW w:w="3256" w:type="dxa"/>
            <w:shd w:val="clear" w:color="auto" w:fill="auto"/>
            <w:noWrap/>
          </w:tcPr>
          <w:p w14:paraId="2F92981B" w14:textId="3A4E8FB5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218 (Бухарест,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25E20F1D" w14:textId="1B9A7B3C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Роль МСЭ в осуществлении "Повестки дня "Космос-2030": космос как двигатель устойчивого развития", а также в процессе последующей деятельности и анализа</w:t>
            </w:r>
          </w:p>
        </w:tc>
        <w:tc>
          <w:tcPr>
            <w:tcW w:w="5669" w:type="dxa"/>
            <w:shd w:val="clear" w:color="auto" w:fill="auto"/>
            <w:noWrap/>
          </w:tcPr>
          <w:p w14:paraId="6C6A9410" w14:textId="1D0699F7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 xml:space="preserve">Генеральному секретарю </w:t>
            </w:r>
            <w:r w:rsidRPr="00DE377A">
              <w:rPr>
                <w:lang w:eastAsia="en-GB"/>
              </w:rPr>
              <w:t>и Директорам Бюро</w:t>
            </w:r>
          </w:p>
        </w:tc>
      </w:tr>
      <w:tr w:rsidR="00767634" w:rsidRPr="00DE377A" w14:paraId="03D53F71" w14:textId="77777777" w:rsidTr="009508AF">
        <w:tc>
          <w:tcPr>
            <w:tcW w:w="3256" w:type="dxa"/>
            <w:shd w:val="clear" w:color="auto" w:fill="auto"/>
            <w:noWrap/>
          </w:tcPr>
          <w:p w14:paraId="72BEB894" w14:textId="5E1189B6" w:rsidR="0008468C" w:rsidRPr="00DE377A" w:rsidRDefault="0008468C" w:rsidP="0008468C">
            <w:pPr>
              <w:pStyle w:val="Tabletext"/>
              <w:rPr>
                <w:lang w:eastAsia="fr-CH"/>
              </w:rPr>
            </w:pPr>
            <w:r w:rsidRPr="00DE377A">
              <w:rPr>
                <w:lang w:eastAsia="fr-CH"/>
              </w:rPr>
              <w:t>Резолюция 219 (Бухарест, 2022 г.)</w:t>
            </w:r>
          </w:p>
        </w:tc>
        <w:tc>
          <w:tcPr>
            <w:tcW w:w="5670" w:type="dxa"/>
            <w:shd w:val="clear" w:color="auto" w:fill="auto"/>
            <w:noWrap/>
          </w:tcPr>
          <w:p w14:paraId="19BBF782" w14:textId="4904EBE8" w:rsidR="0008468C" w:rsidRPr="00DE377A" w:rsidRDefault="00767634" w:rsidP="0008468C">
            <w:pPr>
              <w:pStyle w:val="Tabletext"/>
              <w:rPr>
                <w:lang w:eastAsia="fr-CH"/>
              </w:rPr>
            </w:pPr>
            <w:r w:rsidRPr="00DE377A">
              <w:t>Устойчивость радиочастотного спектра и связанных с ним ресурсов спутниковых орбит, используемых космическими службами</w:t>
            </w:r>
          </w:p>
        </w:tc>
        <w:tc>
          <w:tcPr>
            <w:tcW w:w="5669" w:type="dxa"/>
            <w:shd w:val="clear" w:color="auto" w:fill="auto"/>
            <w:noWrap/>
          </w:tcPr>
          <w:p w14:paraId="5B1305E0" w14:textId="3BA6D243" w:rsidR="0008468C" w:rsidRPr="00DE377A" w:rsidRDefault="00AE503D" w:rsidP="0008468C">
            <w:pPr>
              <w:pStyle w:val="Tabletext"/>
              <w:rPr>
                <w:lang w:eastAsia="fr-CH"/>
              </w:rPr>
            </w:pPr>
            <w:r w:rsidRPr="00DE377A">
              <w:t>Директору Бюро развития электросвязи</w:t>
            </w:r>
          </w:p>
        </w:tc>
      </w:tr>
    </w:tbl>
    <w:p w14:paraId="58576486" w14:textId="03FE8237" w:rsidR="00F105F5" w:rsidRPr="00DE377A" w:rsidRDefault="00F105F5" w:rsidP="003E1E63">
      <w:pPr>
        <w:spacing w:before="720"/>
        <w:jc w:val="center"/>
      </w:pPr>
      <w:r w:rsidRPr="00DE377A">
        <w:t>______________</w:t>
      </w:r>
    </w:p>
    <w:sectPr w:rsidR="00F105F5" w:rsidRPr="00DE377A" w:rsidSect="000B0948">
      <w:headerReference w:type="first" r:id="rId13"/>
      <w:footerReference w:type="first" r:id="rId14"/>
      <w:pgSz w:w="16838" w:h="11906" w:orient="landscape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18D4" w14:textId="77777777" w:rsidR="008F572A" w:rsidRDefault="008F572A" w:rsidP="00E54FD2">
      <w:pPr>
        <w:spacing w:before="0"/>
      </w:pPr>
      <w:r>
        <w:separator/>
      </w:r>
    </w:p>
  </w:endnote>
  <w:endnote w:type="continuationSeparator" w:id="0">
    <w:p w14:paraId="66628910" w14:textId="77777777" w:rsidR="008F572A" w:rsidRDefault="008F572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32F" w14:textId="2C974C2A" w:rsidR="004D0E96" w:rsidRPr="00EF3F5E" w:rsidRDefault="00EF3F5E" w:rsidP="00F320E9">
    <w:pPr>
      <w:pStyle w:val="Footer"/>
      <w:rPr>
        <w:lang w:val="fr-CH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 w:rsidR="000B0948">
      <w:rPr>
        <w:lang w:val="fr-CH"/>
      </w:rPr>
      <w:t>P:\RUS\ITU-D\CONF-D\TDAG23\TDAG23-30\000\012R.docx</w:t>
    </w:r>
    <w:r>
      <w:fldChar w:fldCharType="end"/>
    </w:r>
    <w:r w:rsidRPr="00A059BA">
      <w:rPr>
        <w:lang w:val="fr-CH"/>
      </w:rPr>
      <w:t xml:space="preserve"> (</w:t>
    </w:r>
    <w:r w:rsidR="000B0948" w:rsidRPr="000B0948">
      <w:rPr>
        <w:lang w:val="fr-CH"/>
      </w:rPr>
      <w:t>520124</w:t>
    </w:r>
    <w:r w:rsidRPr="00A059B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B0948" w:rsidRPr="005E5E52" w14:paraId="10B0559D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038A6F2" w14:textId="77777777" w:rsidR="000B0948" w:rsidRPr="009508AF" w:rsidRDefault="000B0948" w:rsidP="000B094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9508AF">
            <w:rPr>
              <w:sz w:val="18"/>
              <w:szCs w:val="18"/>
            </w:rPr>
            <w:t>Для контактов</w:t>
          </w:r>
          <w:r w:rsidRPr="009508AF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8699138" w14:textId="77777777" w:rsidR="000B0948" w:rsidRPr="009508AF" w:rsidRDefault="000B0948" w:rsidP="000B0948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9508A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4F4DC33" w14:textId="1149C445" w:rsidR="000B0948" w:rsidRPr="005E5E52" w:rsidRDefault="00DE377A" w:rsidP="000B094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5E5E52" w:rsidRPr="005E5E52">
            <w:rPr>
              <w:sz w:val="18"/>
              <w:szCs w:val="18"/>
            </w:rPr>
            <w:t>-</w:t>
          </w:r>
          <w:r w:rsidR="005E5E52">
            <w:rPr>
              <w:sz w:val="18"/>
              <w:szCs w:val="18"/>
            </w:rPr>
            <w:t>н</w:t>
          </w:r>
          <w:r w:rsidR="005E5E52" w:rsidRPr="005E5E52">
            <w:rPr>
              <w:sz w:val="18"/>
              <w:szCs w:val="18"/>
            </w:rPr>
            <w:t xml:space="preserve"> </w:t>
          </w:r>
          <w:r w:rsidR="005E5E52">
            <w:rPr>
              <w:sz w:val="18"/>
              <w:szCs w:val="18"/>
            </w:rPr>
            <w:t>Марко</w:t>
          </w:r>
          <w:r w:rsidR="005E5E52" w:rsidRPr="005E5E52">
            <w:rPr>
              <w:sz w:val="18"/>
              <w:szCs w:val="18"/>
            </w:rPr>
            <w:t xml:space="preserve"> </w:t>
          </w:r>
          <w:r w:rsidR="005E5E52">
            <w:rPr>
              <w:sz w:val="18"/>
              <w:szCs w:val="18"/>
            </w:rPr>
            <w:t>Оби</w:t>
          </w:r>
          <w:r w:rsidR="00FA0DCB">
            <w:rPr>
              <w:sz w:val="18"/>
              <w:szCs w:val="18"/>
            </w:rPr>
            <w:t>з</w:t>
          </w:r>
          <w:r w:rsidR="005E5E52">
            <w:rPr>
              <w:sz w:val="18"/>
              <w:szCs w:val="18"/>
            </w:rPr>
            <w:t>о</w:t>
          </w:r>
          <w:r w:rsidR="005E5E52" w:rsidRPr="005E5E52">
            <w:rPr>
              <w:sz w:val="18"/>
              <w:szCs w:val="18"/>
            </w:rPr>
            <w:t xml:space="preserve"> (</w:t>
          </w:r>
          <w:r w:rsidR="000B0948" w:rsidRPr="009508AF">
            <w:rPr>
              <w:sz w:val="18"/>
              <w:szCs w:val="18"/>
              <w:lang w:val="en-US"/>
            </w:rPr>
            <w:t>Mr</w:t>
          </w:r>
          <w:r w:rsidR="000B0948" w:rsidRPr="005E5E52">
            <w:rPr>
              <w:sz w:val="18"/>
              <w:szCs w:val="18"/>
            </w:rPr>
            <w:t xml:space="preserve"> </w:t>
          </w:r>
          <w:r w:rsidR="000B0948" w:rsidRPr="009508AF">
            <w:rPr>
              <w:sz w:val="18"/>
              <w:szCs w:val="18"/>
              <w:lang w:val="en-US"/>
            </w:rPr>
            <w:t>Marco</w:t>
          </w:r>
          <w:r w:rsidR="000B0948" w:rsidRPr="005E5E52">
            <w:rPr>
              <w:sz w:val="18"/>
              <w:szCs w:val="18"/>
            </w:rPr>
            <w:t xml:space="preserve"> </w:t>
          </w:r>
          <w:r w:rsidR="000B0948" w:rsidRPr="009508AF">
            <w:rPr>
              <w:sz w:val="18"/>
              <w:szCs w:val="18"/>
              <w:lang w:val="en-US"/>
            </w:rPr>
            <w:t>Obiso</w:t>
          </w:r>
          <w:r w:rsidR="005E5E52" w:rsidRPr="005E5E52">
            <w:rPr>
              <w:sz w:val="18"/>
              <w:szCs w:val="18"/>
            </w:rPr>
            <w:t>)</w:t>
          </w:r>
          <w:r w:rsidR="000B0948" w:rsidRPr="005E5E52">
            <w:rPr>
              <w:sz w:val="18"/>
              <w:szCs w:val="18"/>
            </w:rPr>
            <w:t xml:space="preserve">, </w:t>
          </w:r>
          <w:r w:rsidR="005E5E52">
            <w:rPr>
              <w:sz w:val="18"/>
              <w:szCs w:val="18"/>
            </w:rPr>
            <w:t>исполняющий</w:t>
          </w:r>
          <w:r w:rsidR="005E5E52" w:rsidRPr="005E5E52">
            <w:rPr>
              <w:sz w:val="18"/>
              <w:szCs w:val="18"/>
            </w:rPr>
            <w:t xml:space="preserve"> </w:t>
          </w:r>
          <w:r w:rsidR="005E5E52">
            <w:rPr>
              <w:sz w:val="18"/>
              <w:szCs w:val="18"/>
            </w:rPr>
            <w:t>обязанности</w:t>
          </w:r>
          <w:r w:rsidR="005E5E52" w:rsidRPr="005E5E52">
            <w:rPr>
              <w:sz w:val="18"/>
              <w:szCs w:val="18"/>
            </w:rPr>
            <w:t xml:space="preserve"> </w:t>
          </w:r>
          <w:r w:rsidR="005E5E52">
            <w:rPr>
              <w:sz w:val="18"/>
              <w:szCs w:val="18"/>
            </w:rPr>
            <w:t>руководителя</w:t>
          </w:r>
          <w:r w:rsidR="005E5E52" w:rsidRPr="005E5E52">
            <w:rPr>
              <w:sz w:val="18"/>
              <w:szCs w:val="18"/>
            </w:rPr>
            <w:t xml:space="preserve"> </w:t>
          </w:r>
          <w:r w:rsidR="005E5E52" w:rsidRPr="005E5E52">
            <w:rPr>
              <w:color w:val="000000"/>
              <w:sz w:val="18"/>
              <w:szCs w:val="24"/>
            </w:rPr>
            <w:t>Департамента партнерств в целях цифрового развития</w:t>
          </w:r>
          <w:r w:rsidR="005E5E52">
            <w:rPr>
              <w:color w:val="000000"/>
              <w:sz w:val="18"/>
              <w:szCs w:val="24"/>
            </w:rPr>
            <w:t xml:space="preserve"> </w:t>
          </w:r>
          <w:r w:rsidR="000B0948" w:rsidRPr="009508AF">
            <w:rPr>
              <w:sz w:val="18"/>
              <w:szCs w:val="18"/>
            </w:rPr>
            <w:t>Бюро</w:t>
          </w:r>
          <w:r w:rsidR="000B0948" w:rsidRPr="005E5E52">
            <w:rPr>
              <w:sz w:val="18"/>
              <w:szCs w:val="18"/>
            </w:rPr>
            <w:t xml:space="preserve"> </w:t>
          </w:r>
          <w:r w:rsidR="000B0948" w:rsidRPr="009508AF">
            <w:rPr>
              <w:sz w:val="18"/>
              <w:szCs w:val="18"/>
            </w:rPr>
            <w:t>развития</w:t>
          </w:r>
          <w:r w:rsidR="000B0948" w:rsidRPr="005E5E52">
            <w:rPr>
              <w:sz w:val="18"/>
              <w:szCs w:val="18"/>
            </w:rPr>
            <w:t xml:space="preserve"> </w:t>
          </w:r>
          <w:r w:rsidR="000B0948" w:rsidRPr="009508AF">
            <w:rPr>
              <w:sz w:val="18"/>
              <w:szCs w:val="18"/>
            </w:rPr>
            <w:t>электросвязи</w:t>
          </w:r>
        </w:p>
      </w:tc>
    </w:tr>
    <w:tr w:rsidR="000B0948" w:rsidRPr="009508AF" w14:paraId="59DDEE3A" w14:textId="77777777" w:rsidTr="004E3CF5">
      <w:tc>
        <w:tcPr>
          <w:tcW w:w="1418" w:type="dxa"/>
          <w:shd w:val="clear" w:color="auto" w:fill="auto"/>
        </w:tcPr>
        <w:p w14:paraId="57D12DA4" w14:textId="77777777" w:rsidR="000B0948" w:rsidRPr="005E5E52" w:rsidRDefault="000B0948" w:rsidP="000B094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0ED0E2F8" w14:textId="77777777" w:rsidR="000B0948" w:rsidRPr="009508AF" w:rsidRDefault="000B0948" w:rsidP="000B0948">
          <w:pPr>
            <w:pStyle w:val="FirstFooter"/>
            <w:spacing w:before="40"/>
            <w:rPr>
              <w:sz w:val="18"/>
              <w:szCs w:val="18"/>
            </w:rPr>
          </w:pPr>
          <w:r w:rsidRPr="009508A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E9FF744" w14:textId="5F0AE57F" w:rsidR="000B0948" w:rsidRPr="009508AF" w:rsidRDefault="000B0948" w:rsidP="000B094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9508AF">
            <w:rPr>
              <w:sz w:val="18"/>
              <w:szCs w:val="18"/>
              <w:lang w:val="en-US"/>
            </w:rPr>
            <w:t>+41 22 730 6760</w:t>
          </w:r>
        </w:p>
      </w:tc>
    </w:tr>
    <w:tr w:rsidR="000B0948" w:rsidRPr="009508AF" w14:paraId="4D7EF3F3" w14:textId="77777777" w:rsidTr="004E3CF5">
      <w:tc>
        <w:tcPr>
          <w:tcW w:w="1418" w:type="dxa"/>
          <w:shd w:val="clear" w:color="auto" w:fill="auto"/>
        </w:tcPr>
        <w:p w14:paraId="32091118" w14:textId="77777777" w:rsidR="000B0948" w:rsidRPr="009508AF" w:rsidRDefault="000B0948" w:rsidP="000B094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20E1A062" w14:textId="77777777" w:rsidR="000B0948" w:rsidRPr="009508AF" w:rsidRDefault="000B0948" w:rsidP="000B094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9508AF">
            <w:rPr>
              <w:sz w:val="18"/>
              <w:szCs w:val="18"/>
            </w:rPr>
            <w:t>Эл. почта</w:t>
          </w:r>
          <w:r w:rsidRPr="009508AF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0AD2A134" w14:textId="377E0A7A" w:rsidR="000B0948" w:rsidRPr="009508AF" w:rsidRDefault="00DE377A" w:rsidP="000B094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0B0948" w:rsidRPr="009508AF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  <w:r w:rsidR="000B0948" w:rsidRPr="009508AF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1A6183A0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2A035C81" w14:textId="77777777" w:rsidR="00B52E6E" w:rsidRPr="00F320E9" w:rsidRDefault="00DE377A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F144" w14:textId="135CBB9E" w:rsidR="000B0948" w:rsidRPr="000B0948" w:rsidRDefault="000B0948" w:rsidP="000B0948">
    <w:pPr>
      <w:pStyle w:val="Footer"/>
      <w:rPr>
        <w:lang w:val="fr-CH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P:\RUS\ITU-D\CONF-D\TDAG23\TDAG23-30\000\012R.docx</w:t>
    </w:r>
    <w:r>
      <w:fldChar w:fldCharType="end"/>
    </w:r>
    <w:r w:rsidRPr="00A059BA">
      <w:rPr>
        <w:lang w:val="fr-CH"/>
      </w:rPr>
      <w:t xml:space="preserve"> (</w:t>
    </w:r>
    <w:r w:rsidRPr="000B0948">
      <w:rPr>
        <w:lang w:val="fr-CH"/>
      </w:rPr>
      <w:t>520124</w:t>
    </w:r>
    <w:r w:rsidRPr="00A059BA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727A" w14:textId="77777777" w:rsidR="008F572A" w:rsidRDefault="008F572A" w:rsidP="00E54FD2">
      <w:pPr>
        <w:spacing w:before="0"/>
      </w:pPr>
      <w:r>
        <w:separator/>
      </w:r>
    </w:p>
  </w:footnote>
  <w:footnote w:type="continuationSeparator" w:id="0">
    <w:p w14:paraId="67A39232" w14:textId="77777777" w:rsidR="008F572A" w:rsidRDefault="008F572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291" w14:textId="3FA49DF2" w:rsidR="003A294B" w:rsidRPr="00701E31" w:rsidRDefault="003A294B" w:rsidP="000B0948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570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0B0948">
      <w:rPr>
        <w:lang w:val="en-US"/>
      </w:rPr>
      <w:t>1</w:t>
    </w:r>
    <w:r w:rsidR="00EF3F5E">
      <w:t>2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05EF" w14:textId="77777777" w:rsidR="000B0948" w:rsidRPr="000B0948" w:rsidRDefault="000B0948" w:rsidP="000B0948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570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</w:t>
    </w:r>
    <w:r>
      <w:t>3</w:t>
    </w:r>
    <w:r>
      <w:rPr>
        <w:lang w:val="en-GB"/>
      </w:rPr>
      <w:t>/</w:t>
    </w:r>
    <w:r>
      <w:rPr>
        <w:lang w:val="en-US"/>
      </w:rPr>
      <w:t>1</w:t>
    </w:r>
    <w:r>
      <w:t>2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</w:rPr>
      <w:t>3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380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061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16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924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865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354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35876"/>
    <w:rsid w:val="0008468C"/>
    <w:rsid w:val="000B0948"/>
    <w:rsid w:val="000C09B0"/>
    <w:rsid w:val="000C6570"/>
    <w:rsid w:val="00107E03"/>
    <w:rsid w:val="00110DD9"/>
    <w:rsid w:val="00111662"/>
    <w:rsid w:val="00113125"/>
    <w:rsid w:val="00120778"/>
    <w:rsid w:val="00123FAD"/>
    <w:rsid w:val="00134D3C"/>
    <w:rsid w:val="00135135"/>
    <w:rsid w:val="001425CC"/>
    <w:rsid w:val="001530FB"/>
    <w:rsid w:val="00191479"/>
    <w:rsid w:val="00197305"/>
    <w:rsid w:val="001C6DD3"/>
    <w:rsid w:val="001D6CF3"/>
    <w:rsid w:val="001E3E78"/>
    <w:rsid w:val="001E7414"/>
    <w:rsid w:val="001E7D05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2F2194"/>
    <w:rsid w:val="00316454"/>
    <w:rsid w:val="0032341B"/>
    <w:rsid w:val="003326F7"/>
    <w:rsid w:val="00366978"/>
    <w:rsid w:val="003A294B"/>
    <w:rsid w:val="003C01D0"/>
    <w:rsid w:val="003C6E83"/>
    <w:rsid w:val="003E1E63"/>
    <w:rsid w:val="003E6E87"/>
    <w:rsid w:val="0040328D"/>
    <w:rsid w:val="004065D1"/>
    <w:rsid w:val="00413631"/>
    <w:rsid w:val="004143D5"/>
    <w:rsid w:val="00422053"/>
    <w:rsid w:val="00443649"/>
    <w:rsid w:val="00445B73"/>
    <w:rsid w:val="004713B8"/>
    <w:rsid w:val="00480D95"/>
    <w:rsid w:val="00492670"/>
    <w:rsid w:val="004D0E96"/>
    <w:rsid w:val="004E4490"/>
    <w:rsid w:val="004F73EF"/>
    <w:rsid w:val="00525DEF"/>
    <w:rsid w:val="0056204A"/>
    <w:rsid w:val="0057290C"/>
    <w:rsid w:val="005773D4"/>
    <w:rsid w:val="005B75A9"/>
    <w:rsid w:val="005C0551"/>
    <w:rsid w:val="005D4DF3"/>
    <w:rsid w:val="005E006A"/>
    <w:rsid w:val="005E5E52"/>
    <w:rsid w:val="005F5186"/>
    <w:rsid w:val="00631202"/>
    <w:rsid w:val="00652B6D"/>
    <w:rsid w:val="00655923"/>
    <w:rsid w:val="00694764"/>
    <w:rsid w:val="006F5E91"/>
    <w:rsid w:val="00701E31"/>
    <w:rsid w:val="0072623A"/>
    <w:rsid w:val="00767634"/>
    <w:rsid w:val="00786988"/>
    <w:rsid w:val="007C7C48"/>
    <w:rsid w:val="007E6B3A"/>
    <w:rsid w:val="007F780F"/>
    <w:rsid w:val="008112E9"/>
    <w:rsid w:val="00853733"/>
    <w:rsid w:val="00875722"/>
    <w:rsid w:val="008777AD"/>
    <w:rsid w:val="008A5662"/>
    <w:rsid w:val="008C576E"/>
    <w:rsid w:val="008F572A"/>
    <w:rsid w:val="008F7292"/>
    <w:rsid w:val="00900AD0"/>
    <w:rsid w:val="009135B4"/>
    <w:rsid w:val="00916B10"/>
    <w:rsid w:val="00933E0E"/>
    <w:rsid w:val="009508AF"/>
    <w:rsid w:val="00965DE3"/>
    <w:rsid w:val="00982196"/>
    <w:rsid w:val="00991454"/>
    <w:rsid w:val="009C5B8E"/>
    <w:rsid w:val="009C630E"/>
    <w:rsid w:val="009D1698"/>
    <w:rsid w:val="009E2344"/>
    <w:rsid w:val="00A079AE"/>
    <w:rsid w:val="00A13594"/>
    <w:rsid w:val="00A30897"/>
    <w:rsid w:val="00A316C5"/>
    <w:rsid w:val="00A35FC3"/>
    <w:rsid w:val="00A44602"/>
    <w:rsid w:val="00A4574A"/>
    <w:rsid w:val="00A64F9D"/>
    <w:rsid w:val="00A73D91"/>
    <w:rsid w:val="00A77C5B"/>
    <w:rsid w:val="00AA42F8"/>
    <w:rsid w:val="00AC2E0E"/>
    <w:rsid w:val="00AC5A99"/>
    <w:rsid w:val="00AC6023"/>
    <w:rsid w:val="00AE0BB7"/>
    <w:rsid w:val="00AE1BA7"/>
    <w:rsid w:val="00AE44BF"/>
    <w:rsid w:val="00AE503D"/>
    <w:rsid w:val="00B121DF"/>
    <w:rsid w:val="00B222FE"/>
    <w:rsid w:val="00B24169"/>
    <w:rsid w:val="00B37CCB"/>
    <w:rsid w:val="00B4542E"/>
    <w:rsid w:val="00B52E6E"/>
    <w:rsid w:val="00B726C0"/>
    <w:rsid w:val="00B75868"/>
    <w:rsid w:val="00B86DFA"/>
    <w:rsid w:val="00B9410B"/>
    <w:rsid w:val="00B961EF"/>
    <w:rsid w:val="00BA3520"/>
    <w:rsid w:val="00BC5F20"/>
    <w:rsid w:val="00BD2C91"/>
    <w:rsid w:val="00BD7A1A"/>
    <w:rsid w:val="00C15500"/>
    <w:rsid w:val="00C3333A"/>
    <w:rsid w:val="00C33388"/>
    <w:rsid w:val="00C35EDC"/>
    <w:rsid w:val="00C62E82"/>
    <w:rsid w:val="00C677D2"/>
    <w:rsid w:val="00C71A6F"/>
    <w:rsid w:val="00C84CCD"/>
    <w:rsid w:val="00C85F0C"/>
    <w:rsid w:val="00CC638E"/>
    <w:rsid w:val="00CD1F3E"/>
    <w:rsid w:val="00CD34AE"/>
    <w:rsid w:val="00CE37A1"/>
    <w:rsid w:val="00CE5E7B"/>
    <w:rsid w:val="00CF4DDF"/>
    <w:rsid w:val="00D16175"/>
    <w:rsid w:val="00D42A71"/>
    <w:rsid w:val="00D712FE"/>
    <w:rsid w:val="00D923CD"/>
    <w:rsid w:val="00D93FCC"/>
    <w:rsid w:val="00DA4610"/>
    <w:rsid w:val="00DB4CAA"/>
    <w:rsid w:val="00DB68D6"/>
    <w:rsid w:val="00DC354B"/>
    <w:rsid w:val="00DD19E1"/>
    <w:rsid w:val="00DD5D8C"/>
    <w:rsid w:val="00DE377A"/>
    <w:rsid w:val="00E06A7D"/>
    <w:rsid w:val="00E30170"/>
    <w:rsid w:val="00E54FD2"/>
    <w:rsid w:val="00E82D31"/>
    <w:rsid w:val="00EE153D"/>
    <w:rsid w:val="00EE29CF"/>
    <w:rsid w:val="00EF2EF2"/>
    <w:rsid w:val="00EF3859"/>
    <w:rsid w:val="00EF3F5E"/>
    <w:rsid w:val="00F105F5"/>
    <w:rsid w:val="00F2577D"/>
    <w:rsid w:val="00F320E9"/>
    <w:rsid w:val="00F44CD2"/>
    <w:rsid w:val="00F72A94"/>
    <w:rsid w:val="00F746B3"/>
    <w:rsid w:val="00F961B7"/>
    <w:rsid w:val="00FA0DCB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  <w:style w:type="character" w:customStyle="1" w:styleId="normaltextrun">
    <w:name w:val="normaltextrun"/>
    <w:basedOn w:val="DefaultParagraphFont"/>
    <w:rsid w:val="00DB4CAA"/>
  </w:style>
  <w:style w:type="character" w:customStyle="1" w:styleId="ui-provider">
    <w:name w:val="ui-provider"/>
    <w:basedOn w:val="DefaultParagraphFont"/>
    <w:rsid w:val="00DB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ACTF-2022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4</cp:revision>
  <cp:lastPrinted>2023-01-16T12:34:00Z</cp:lastPrinted>
  <dcterms:created xsi:type="dcterms:W3CDTF">2023-05-13T14:14:00Z</dcterms:created>
  <dcterms:modified xsi:type="dcterms:W3CDTF">2023-05-17T13:02:00Z</dcterms:modified>
</cp:coreProperties>
</file>