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767779" w14:paraId="6BA0A280" w14:textId="77777777">
        <w:trPr>
          <w:cantSplit/>
          <w:trHeight w:val="1134"/>
        </w:trPr>
        <w:tc>
          <w:tcPr>
            <w:tcW w:w="6379" w:type="dxa"/>
          </w:tcPr>
          <w:p w14:paraId="6563DD70" w14:textId="77777777" w:rsidR="00767779" w:rsidRDefault="009550D9">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4332F81D" w14:textId="77777777" w:rsidR="00767779" w:rsidRDefault="009550D9">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b/>
                <w:bCs/>
                <w:sz w:val="26"/>
                <w:szCs w:val="26"/>
                <w:lang w:eastAsia="zh-CN"/>
              </w:rPr>
              <w:t>30</w:t>
            </w:r>
            <w:r>
              <w:rPr>
                <w:rFonts w:eastAsia="SimSun" w:hint="eastAsia"/>
                <w:b/>
                <w:bCs/>
                <w:sz w:val="26"/>
                <w:szCs w:val="26"/>
                <w:lang w:eastAsia="zh-CN"/>
              </w:rPr>
              <w:t>次会议，瑞士日内瓦，</w:t>
            </w:r>
            <w:r>
              <w:rPr>
                <w:rFonts w:eastAsia="SimSun"/>
                <w:b/>
                <w:bCs/>
                <w:sz w:val="26"/>
                <w:szCs w:val="26"/>
                <w:lang w:eastAsia="zh-CN"/>
              </w:rPr>
              <w:t>2023</w:t>
            </w:r>
            <w:r>
              <w:rPr>
                <w:rFonts w:eastAsia="SimSun" w:hint="eastAsia"/>
                <w:b/>
                <w:bCs/>
                <w:sz w:val="26"/>
                <w:szCs w:val="26"/>
                <w:lang w:eastAsia="zh-CN"/>
              </w:rPr>
              <w:t>年</w:t>
            </w:r>
            <w:r>
              <w:rPr>
                <w:rFonts w:eastAsia="SimSun"/>
                <w:b/>
                <w:bCs/>
                <w:sz w:val="26"/>
                <w:szCs w:val="26"/>
                <w:lang w:eastAsia="zh-CN"/>
              </w:rPr>
              <w:t>6</w:t>
            </w:r>
            <w:r>
              <w:rPr>
                <w:rFonts w:eastAsia="SimSun" w:hint="eastAsia"/>
                <w:b/>
                <w:bCs/>
                <w:sz w:val="26"/>
                <w:szCs w:val="26"/>
                <w:lang w:eastAsia="zh-CN"/>
              </w:rPr>
              <w:t>月</w:t>
            </w:r>
            <w:r>
              <w:rPr>
                <w:rFonts w:eastAsia="SimSun"/>
                <w:b/>
                <w:bCs/>
                <w:sz w:val="26"/>
                <w:szCs w:val="26"/>
                <w:lang w:eastAsia="zh-CN"/>
              </w:rPr>
              <w:t>19-23</w:t>
            </w:r>
            <w:r>
              <w:rPr>
                <w:rFonts w:eastAsia="SimSun" w:hint="eastAsia"/>
                <w:b/>
                <w:bCs/>
                <w:sz w:val="26"/>
                <w:szCs w:val="26"/>
                <w:lang w:eastAsia="zh-CN"/>
              </w:rPr>
              <w:t>日</w:t>
            </w:r>
          </w:p>
        </w:tc>
        <w:tc>
          <w:tcPr>
            <w:tcW w:w="3509" w:type="dxa"/>
          </w:tcPr>
          <w:p w14:paraId="156555FE" w14:textId="77777777" w:rsidR="00767779" w:rsidRDefault="009550D9">
            <w:pPr>
              <w:spacing w:after="120"/>
              <w:ind w:right="142"/>
              <w:jc w:val="right"/>
            </w:pPr>
            <w:r>
              <w:rPr>
                <w:noProof/>
                <w:lang w:val="en-US" w:eastAsia="zh-CN"/>
              </w:rPr>
              <w:drawing>
                <wp:inline distT="0" distB="0" distL="0" distR="0" wp14:anchorId="15EBFDD2" wp14:editId="19752B1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67779" w14:paraId="58550D44" w14:textId="77777777">
        <w:trPr>
          <w:cantSplit/>
        </w:trPr>
        <w:tc>
          <w:tcPr>
            <w:tcW w:w="6379" w:type="dxa"/>
            <w:tcBorders>
              <w:top w:val="single" w:sz="12" w:space="0" w:color="auto"/>
            </w:tcBorders>
          </w:tcPr>
          <w:p w14:paraId="0C86EF4E" w14:textId="77777777" w:rsidR="00767779" w:rsidRDefault="00767779">
            <w:pPr>
              <w:spacing w:before="0"/>
              <w:rPr>
                <w:rFonts w:cs="Arial"/>
                <w:b/>
                <w:bCs/>
                <w:sz w:val="20"/>
              </w:rPr>
            </w:pPr>
          </w:p>
        </w:tc>
        <w:tc>
          <w:tcPr>
            <w:tcW w:w="3509" w:type="dxa"/>
            <w:tcBorders>
              <w:top w:val="single" w:sz="12" w:space="0" w:color="auto"/>
            </w:tcBorders>
          </w:tcPr>
          <w:p w14:paraId="2F973EE8" w14:textId="77777777" w:rsidR="00767779" w:rsidRDefault="00767779">
            <w:pPr>
              <w:spacing w:before="0"/>
              <w:rPr>
                <w:b/>
                <w:bCs/>
                <w:sz w:val="20"/>
              </w:rPr>
            </w:pPr>
          </w:p>
        </w:tc>
      </w:tr>
      <w:tr w:rsidR="00767779" w14:paraId="5FB09A5C" w14:textId="77777777">
        <w:trPr>
          <w:cantSplit/>
        </w:trPr>
        <w:tc>
          <w:tcPr>
            <w:tcW w:w="6379" w:type="dxa"/>
          </w:tcPr>
          <w:p w14:paraId="51EAD261" w14:textId="77777777" w:rsidR="00767779" w:rsidRDefault="00767779">
            <w:pPr>
              <w:pStyle w:val="Committee"/>
              <w:spacing w:before="0"/>
              <w:rPr>
                <w:b w:val="0"/>
                <w:szCs w:val="24"/>
              </w:rPr>
            </w:pPr>
          </w:p>
        </w:tc>
        <w:tc>
          <w:tcPr>
            <w:tcW w:w="3509" w:type="dxa"/>
          </w:tcPr>
          <w:p w14:paraId="3895A390" w14:textId="77777777" w:rsidR="00767779" w:rsidRDefault="009550D9">
            <w:pPr>
              <w:spacing w:before="0"/>
              <w:jc w:val="both"/>
              <w:rPr>
                <w:bCs/>
                <w:szCs w:val="24"/>
                <w:lang w:val="en-US"/>
              </w:rPr>
            </w:pPr>
            <w:proofErr w:type="spellStart"/>
            <w:r>
              <w:rPr>
                <w:rFonts w:hint="eastAsia"/>
                <w:b/>
                <w:bCs/>
                <w:lang w:val="en-US"/>
              </w:rPr>
              <w:t>文件</w:t>
            </w:r>
            <w:proofErr w:type="spellEnd"/>
            <w:r>
              <w:rPr>
                <w:b/>
                <w:bCs/>
                <w:lang w:val="en-US"/>
              </w:rPr>
              <w:t xml:space="preserve"> </w:t>
            </w:r>
            <w:bookmarkStart w:id="0" w:name="DocRef1"/>
            <w:bookmarkEnd w:id="0"/>
            <w:r>
              <w:rPr>
                <w:b/>
                <w:bCs/>
                <w:lang w:val="en-US"/>
              </w:rPr>
              <w:t>TDAG-30/5(Rev.1)-</w:t>
            </w:r>
            <w:r>
              <w:rPr>
                <w:rFonts w:hint="eastAsia"/>
                <w:b/>
                <w:bCs/>
                <w:lang w:val="en-US" w:eastAsia="zh-CN"/>
              </w:rPr>
              <w:t>C</w:t>
            </w:r>
          </w:p>
        </w:tc>
      </w:tr>
      <w:tr w:rsidR="00767779" w14:paraId="4DDED02A" w14:textId="77777777">
        <w:trPr>
          <w:cantSplit/>
        </w:trPr>
        <w:tc>
          <w:tcPr>
            <w:tcW w:w="6379" w:type="dxa"/>
          </w:tcPr>
          <w:p w14:paraId="151EAD77" w14:textId="77777777" w:rsidR="00767779" w:rsidRDefault="00767779">
            <w:pPr>
              <w:spacing w:before="0"/>
              <w:rPr>
                <w:b/>
                <w:bCs/>
                <w:smallCaps/>
                <w:szCs w:val="24"/>
                <w:lang w:val="en-US"/>
              </w:rPr>
            </w:pPr>
          </w:p>
        </w:tc>
        <w:tc>
          <w:tcPr>
            <w:tcW w:w="3509" w:type="dxa"/>
          </w:tcPr>
          <w:p w14:paraId="54F1733D" w14:textId="77777777" w:rsidR="00767779" w:rsidRDefault="009550D9">
            <w:pPr>
              <w:spacing w:before="0"/>
              <w:rPr>
                <w:b/>
                <w:szCs w:val="24"/>
              </w:rPr>
            </w:pPr>
            <w:bookmarkStart w:id="1" w:name="CreationDate"/>
            <w:bookmarkEnd w:id="1"/>
            <w:r>
              <w:rPr>
                <w:b/>
                <w:lang w:eastAsia="zh-CN"/>
              </w:rPr>
              <w:t>2023</w:t>
            </w:r>
            <w:r>
              <w:rPr>
                <w:rFonts w:hint="eastAsia"/>
                <w:b/>
                <w:lang w:eastAsia="zh-CN"/>
              </w:rPr>
              <w:t>年</w:t>
            </w:r>
            <w:r>
              <w:rPr>
                <w:b/>
                <w:lang w:eastAsia="zh-CN"/>
              </w:rPr>
              <w:t>5</w:t>
            </w:r>
            <w:r>
              <w:rPr>
                <w:rFonts w:hint="eastAsia"/>
                <w:b/>
                <w:lang w:eastAsia="zh-CN"/>
              </w:rPr>
              <w:t>月</w:t>
            </w:r>
            <w:r>
              <w:rPr>
                <w:rFonts w:hint="eastAsia"/>
                <w:b/>
                <w:lang w:val="en-US" w:eastAsia="zh-CN"/>
              </w:rPr>
              <w:t>29</w:t>
            </w:r>
            <w:r>
              <w:rPr>
                <w:rFonts w:hint="eastAsia"/>
                <w:b/>
                <w:lang w:eastAsia="zh-CN"/>
              </w:rPr>
              <w:t>日</w:t>
            </w:r>
          </w:p>
        </w:tc>
      </w:tr>
      <w:tr w:rsidR="00767779" w14:paraId="2FD9C2F7" w14:textId="77777777">
        <w:trPr>
          <w:cantSplit/>
        </w:trPr>
        <w:tc>
          <w:tcPr>
            <w:tcW w:w="6379" w:type="dxa"/>
          </w:tcPr>
          <w:p w14:paraId="77E4AF66" w14:textId="77777777" w:rsidR="00767779" w:rsidRDefault="00767779">
            <w:pPr>
              <w:spacing w:before="0"/>
              <w:rPr>
                <w:b/>
                <w:bCs/>
                <w:smallCaps/>
                <w:szCs w:val="24"/>
              </w:rPr>
            </w:pPr>
          </w:p>
        </w:tc>
        <w:tc>
          <w:tcPr>
            <w:tcW w:w="3509" w:type="dxa"/>
          </w:tcPr>
          <w:p w14:paraId="1B29DB96" w14:textId="77777777" w:rsidR="00767779" w:rsidRDefault="009550D9">
            <w:pPr>
              <w:spacing w:before="0"/>
              <w:rPr>
                <w:szCs w:val="24"/>
              </w:rPr>
            </w:pPr>
            <w:r>
              <w:rPr>
                <w:rFonts w:hint="eastAsia"/>
                <w:b/>
                <w:lang w:eastAsia="zh-CN"/>
              </w:rPr>
              <w:t>原文：英文</w:t>
            </w:r>
          </w:p>
        </w:tc>
      </w:tr>
      <w:tr w:rsidR="00767779" w14:paraId="73561AD8" w14:textId="77777777">
        <w:trPr>
          <w:cantSplit/>
          <w:trHeight w:val="852"/>
        </w:trPr>
        <w:tc>
          <w:tcPr>
            <w:tcW w:w="9888" w:type="dxa"/>
            <w:gridSpan w:val="2"/>
          </w:tcPr>
          <w:p w14:paraId="50193D6B" w14:textId="77777777" w:rsidR="00767779" w:rsidRDefault="009550D9">
            <w:pPr>
              <w:pStyle w:val="Source"/>
            </w:pPr>
            <w:bookmarkStart w:id="2" w:name="Source"/>
            <w:bookmarkEnd w:id="2"/>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767779" w14:paraId="3962AAB0" w14:textId="77777777">
        <w:trPr>
          <w:cantSplit/>
        </w:trPr>
        <w:tc>
          <w:tcPr>
            <w:tcW w:w="9888" w:type="dxa"/>
            <w:gridSpan w:val="2"/>
          </w:tcPr>
          <w:p w14:paraId="4950BCAA" w14:textId="77777777" w:rsidR="00767779" w:rsidRDefault="009550D9">
            <w:pPr>
              <w:pStyle w:val="Title1"/>
              <w:rPr>
                <w:lang w:eastAsia="zh-CN"/>
              </w:rPr>
            </w:pPr>
            <w:bookmarkStart w:id="3" w:name="Titl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Pr>
                <w:rFonts w:ascii="Calibri" w:eastAsia="SimSun" w:hAnsi="Calibri" w:hint="eastAsia"/>
                <w:lang w:eastAsia="zh-CN"/>
              </w:rPr>
              <w:t xml:space="preserve"> </w:t>
            </w:r>
            <w:r>
              <w:rPr>
                <w:rFonts w:ascii="Calibri" w:eastAsia="SimSun" w:hAnsi="Calibri"/>
                <w:lang w:eastAsia="zh-CN"/>
              </w:rPr>
              <w:t xml:space="preserve">– </w:t>
            </w:r>
            <w:r>
              <w:rPr>
                <w:rFonts w:ascii="Calibri" w:eastAsia="SimSun" w:hAnsi="Calibri" w:hint="eastAsia"/>
                <w:lang w:eastAsia="zh-CN"/>
              </w:rPr>
              <w:t>活动</w:t>
            </w:r>
            <w:r>
              <w:rPr>
                <w:rFonts w:hint="eastAsia"/>
                <w:lang w:eastAsia="zh-CN"/>
              </w:rPr>
              <w:t>及进展</w:t>
            </w:r>
          </w:p>
        </w:tc>
      </w:tr>
      <w:tr w:rsidR="00767779" w14:paraId="04F408D3" w14:textId="77777777">
        <w:trPr>
          <w:cantSplit/>
        </w:trPr>
        <w:tc>
          <w:tcPr>
            <w:tcW w:w="9888" w:type="dxa"/>
            <w:gridSpan w:val="2"/>
            <w:tcBorders>
              <w:bottom w:val="single" w:sz="4" w:space="0" w:color="auto"/>
            </w:tcBorders>
          </w:tcPr>
          <w:p w14:paraId="193AEF1E" w14:textId="77777777" w:rsidR="00767779" w:rsidRDefault="00767779">
            <w:pPr>
              <w:rPr>
                <w:lang w:eastAsia="zh-CN"/>
              </w:rPr>
            </w:pPr>
          </w:p>
        </w:tc>
      </w:tr>
      <w:tr w:rsidR="00767779" w14:paraId="1114B26C"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21033F9A" w14:textId="77777777" w:rsidR="00767779" w:rsidRDefault="009550D9">
            <w:pPr>
              <w:spacing w:after="120"/>
              <w:rPr>
                <w:b/>
                <w:bCs/>
                <w:szCs w:val="24"/>
                <w:lang w:eastAsia="zh-CN"/>
              </w:rPr>
            </w:pPr>
            <w:r>
              <w:rPr>
                <w:rFonts w:hint="eastAsia"/>
                <w:b/>
                <w:bCs/>
                <w:szCs w:val="24"/>
                <w:lang w:eastAsia="zh-CN"/>
              </w:rPr>
              <w:t>概要：</w:t>
            </w:r>
          </w:p>
          <w:p w14:paraId="14ABAC39" w14:textId="77777777" w:rsidR="00767779" w:rsidRDefault="009550D9">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w:t>
            </w:r>
            <w:proofErr w:type="gramStart"/>
            <w:r>
              <w:rPr>
                <w:rFonts w:hint="eastAsia"/>
                <w:lang w:eastAsia="zh-CN"/>
              </w:rPr>
              <w:t>联电信</w:t>
            </w:r>
            <w:proofErr w:type="gramEnd"/>
            <w:r>
              <w:rPr>
                <w:rFonts w:hint="eastAsia"/>
                <w:lang w:eastAsia="zh-CN"/>
              </w:rPr>
              <w:t>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）目前的现状，分享了</w:t>
            </w:r>
            <w:r>
              <w:rPr>
                <w:rFonts w:hint="eastAsia"/>
                <w:lang w:eastAsia="zh-CN"/>
              </w:rPr>
              <w:t>WTDC-22</w:t>
            </w:r>
            <w:r>
              <w:rPr>
                <w:rFonts w:hint="eastAsia"/>
                <w:lang w:eastAsia="zh-CN"/>
              </w:rPr>
              <w:t>关于</w:t>
            </w:r>
            <w:r>
              <w:rPr>
                <w:rFonts w:hint="eastAsia"/>
                <w:lang w:eastAsia="zh-CN"/>
              </w:rPr>
              <w:t>ITU-D</w:t>
            </w:r>
            <w:r>
              <w:rPr>
                <w:rFonts w:hint="eastAsia"/>
                <w:lang w:eastAsia="zh-CN"/>
              </w:rPr>
              <w:t>研究组的决定、管理团队的任命以及第</w:t>
            </w:r>
            <w:r>
              <w:rPr>
                <w:rFonts w:hint="eastAsia"/>
                <w:lang w:eastAsia="zh-CN"/>
              </w:rPr>
              <w:t>1</w:t>
            </w:r>
            <w:r>
              <w:rPr>
                <w:rFonts w:hint="eastAsia"/>
                <w:lang w:eastAsia="zh-CN"/>
              </w:rPr>
              <w:t>研究组</w:t>
            </w:r>
            <w:r>
              <w:rPr>
                <w:lang w:eastAsia="zh-CN"/>
              </w:rPr>
              <w:t>为履行职责制定的工作计</w:t>
            </w:r>
            <w:r>
              <w:rPr>
                <w:rFonts w:hint="eastAsia"/>
                <w:lang w:eastAsia="zh-CN"/>
              </w:rPr>
              <w:t>划的信息。</w:t>
            </w:r>
          </w:p>
          <w:p w14:paraId="18FABFCE" w14:textId="77777777" w:rsidR="00767779" w:rsidRDefault="009550D9">
            <w:pPr>
              <w:spacing w:after="120"/>
              <w:ind w:firstLineChars="200" w:firstLine="480"/>
              <w:rPr>
                <w:lang w:eastAsia="zh-CN"/>
              </w:rPr>
            </w:pPr>
            <w:r>
              <w:rPr>
                <w:rFonts w:hint="eastAsia"/>
                <w:lang w:eastAsia="zh-CN"/>
              </w:rPr>
              <w:t>本报告概述了</w:t>
            </w:r>
            <w:r>
              <w:rPr>
                <w:rFonts w:hint="eastAsia"/>
                <w:lang w:eastAsia="zh-CN"/>
              </w:rPr>
              <w:t>SG1</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日举行的</w:t>
            </w:r>
            <w:r>
              <w:rPr>
                <w:rFonts w:hint="eastAsia"/>
                <w:lang w:eastAsia="zh-CN"/>
              </w:rPr>
              <w:t>2022-2025</w:t>
            </w:r>
            <w:r>
              <w:rPr>
                <w:rFonts w:hint="eastAsia"/>
                <w:lang w:eastAsia="zh-CN"/>
              </w:rPr>
              <w:t>年研究期内第一次会议的成果。</w:t>
            </w:r>
          </w:p>
          <w:p w14:paraId="669D050B" w14:textId="77777777" w:rsidR="00767779" w:rsidRDefault="009550D9">
            <w:pPr>
              <w:spacing w:after="120"/>
              <w:ind w:firstLineChars="200" w:firstLine="480"/>
              <w:rPr>
                <w:lang w:eastAsia="zh-CN"/>
              </w:rPr>
            </w:pPr>
            <w:r>
              <w:rPr>
                <w:rFonts w:hint="eastAsia"/>
                <w:lang w:eastAsia="zh-CN"/>
              </w:rPr>
              <w:t>本修订版分享了最近于</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日至</w:t>
            </w:r>
            <w:r>
              <w:rPr>
                <w:rFonts w:hint="eastAsia"/>
                <w:lang w:eastAsia="zh-CN"/>
              </w:rPr>
              <w:t>19</w:t>
            </w:r>
            <w:r>
              <w:rPr>
                <w:rFonts w:hint="eastAsia"/>
                <w:lang w:eastAsia="zh-CN"/>
              </w:rPr>
              <w:t>日在日内瓦举行的报告人组会议和讲习班的最新情况。</w:t>
            </w:r>
          </w:p>
          <w:p w14:paraId="30D77494" w14:textId="77777777" w:rsidR="00767779" w:rsidRDefault="009550D9">
            <w:pPr>
              <w:spacing w:after="120"/>
              <w:rPr>
                <w:b/>
                <w:bCs/>
                <w:szCs w:val="24"/>
                <w:lang w:eastAsia="zh-CN"/>
              </w:rPr>
            </w:pPr>
            <w:r>
              <w:rPr>
                <w:rFonts w:hint="eastAsia"/>
                <w:b/>
                <w:bCs/>
                <w:lang w:eastAsia="zh-CN"/>
              </w:rPr>
              <w:t>需采取的行动：</w:t>
            </w:r>
          </w:p>
          <w:p w14:paraId="54A015BA" w14:textId="77777777" w:rsidR="00767779" w:rsidRDefault="009550D9">
            <w:pPr>
              <w:spacing w:after="120"/>
              <w:ind w:firstLineChars="200" w:firstLine="480"/>
              <w:rPr>
                <w:lang w:eastAsia="zh-CN"/>
              </w:rPr>
            </w:pPr>
            <w:r>
              <w:rPr>
                <w:rFonts w:hint="eastAsia"/>
                <w:lang w:eastAsia="zh-CN"/>
              </w:rPr>
              <w:t>请</w:t>
            </w:r>
            <w:r>
              <w:rPr>
                <w:lang w:eastAsia="zh-CN"/>
              </w:rPr>
              <w:t>TDAG</w:t>
            </w:r>
            <w:r>
              <w:rPr>
                <w:lang w:eastAsia="zh-CN"/>
              </w:rPr>
              <w:t>将</w:t>
            </w:r>
            <w:r>
              <w:rPr>
                <w:rFonts w:hint="eastAsia"/>
                <w:lang w:eastAsia="zh-CN"/>
              </w:rPr>
              <w:t>本</w:t>
            </w:r>
            <w:r>
              <w:rPr>
                <w:lang w:eastAsia="zh-CN"/>
              </w:rPr>
              <w:t>文件记录在案并提供适当指</w:t>
            </w:r>
            <w:r>
              <w:rPr>
                <w:rFonts w:hint="eastAsia"/>
                <w:lang w:eastAsia="zh-CN"/>
              </w:rPr>
              <w:t>导。</w:t>
            </w:r>
          </w:p>
          <w:p w14:paraId="1C6E50BF" w14:textId="77777777" w:rsidR="00767779" w:rsidRDefault="009550D9">
            <w:pPr>
              <w:spacing w:after="120"/>
              <w:rPr>
                <w:b/>
                <w:bCs/>
                <w:szCs w:val="24"/>
                <w:lang w:eastAsia="zh-CN"/>
              </w:rPr>
            </w:pPr>
            <w:r>
              <w:rPr>
                <w:rFonts w:hint="eastAsia"/>
                <w:b/>
                <w:bCs/>
                <w:szCs w:val="24"/>
                <w:lang w:eastAsia="zh-CN"/>
              </w:rPr>
              <w:t>参考文件：</w:t>
            </w:r>
          </w:p>
          <w:p w14:paraId="4F1C7080" w14:textId="77777777" w:rsidR="00767779" w:rsidRDefault="009550D9">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w:t>
            </w:r>
            <w:r>
              <w:rPr>
                <w:rFonts w:hint="eastAsia"/>
                <w:lang w:eastAsia="zh-CN"/>
              </w:rPr>
              <w:t>022</w:t>
            </w:r>
            <w:r>
              <w:rPr>
                <w:rFonts w:hint="eastAsia"/>
                <w:lang w:eastAsia="zh-CN"/>
              </w:rPr>
              <w:t>年，基加利，修订版），</w:t>
            </w: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r>
              <w:fldChar w:fldCharType="begin"/>
            </w:r>
            <w:r>
              <w:rPr>
                <w:lang w:eastAsia="zh-CN"/>
              </w:rPr>
              <w:instrText xml:space="preserve"> HYPERLINK "https://www.itu.int/md/D22-SG01-R-0008/en" </w:instrText>
            </w:r>
            <w:r>
              <w:fldChar w:fldCharType="separate"/>
            </w:r>
            <w:r>
              <w:rPr>
                <w:rStyle w:val="Hyperlink"/>
                <w:lang w:eastAsia="zh-CN"/>
              </w:rPr>
              <w:t>1/REP/8</w:t>
            </w:r>
            <w:r>
              <w:rPr>
                <w:rStyle w:val="Hyperlink"/>
                <w:lang w:eastAsia="zh-CN"/>
              </w:rPr>
              <w:fldChar w:fldCharType="end"/>
            </w:r>
            <w:r>
              <w:rPr>
                <w:rFonts w:hint="eastAsia"/>
                <w:lang w:eastAsia="zh-CN"/>
              </w:rPr>
              <w:t>号文件（</w:t>
            </w:r>
            <w:r>
              <w:rPr>
                <w:rFonts w:hint="eastAsia"/>
                <w:lang w:eastAsia="zh-CN"/>
              </w:rPr>
              <w:t>2022</w:t>
            </w:r>
            <w:r>
              <w:rPr>
                <w:rFonts w:hint="eastAsia"/>
                <w:lang w:eastAsia="zh-CN"/>
              </w:rPr>
              <w:t>年）</w:t>
            </w:r>
          </w:p>
        </w:tc>
      </w:tr>
    </w:tbl>
    <w:p w14:paraId="620D9D7E" w14:textId="77777777" w:rsidR="00767779" w:rsidRDefault="009550D9">
      <w:pPr>
        <w:pStyle w:val="PlainText"/>
        <w:spacing w:before="120" w:after="120"/>
      </w:pPr>
      <w:bookmarkStart w:id="4" w:name="_Hlk135405712"/>
      <w:r>
        <w:br w:type="page"/>
      </w:r>
    </w:p>
    <w:p w14:paraId="3F5FD6D2" w14:textId="77777777" w:rsidR="00767779" w:rsidRDefault="009550D9">
      <w:pPr>
        <w:pStyle w:val="Headingb"/>
        <w:rPr>
          <w:bCs/>
          <w:szCs w:val="24"/>
          <w:lang w:eastAsia="zh-CN"/>
        </w:rPr>
      </w:pPr>
      <w:r>
        <w:rPr>
          <w:rFonts w:hint="eastAsia"/>
          <w:bCs/>
          <w:szCs w:val="24"/>
          <w:lang w:eastAsia="zh-CN"/>
        </w:rPr>
        <w:lastRenderedPageBreak/>
        <w:t>要点</w:t>
      </w:r>
      <w:bookmarkEnd w:id="4"/>
    </w:p>
    <w:p w14:paraId="5AC10D48" w14:textId="77777777" w:rsidR="00767779" w:rsidRDefault="009550D9">
      <w:pPr>
        <w:ind w:firstLineChars="200" w:firstLine="480"/>
        <w:textAlignment w:val="auto"/>
        <w:rPr>
          <w:rFonts w:cstheme="minorHAnsi"/>
          <w:szCs w:val="24"/>
          <w:lang w:eastAsia="zh-CN"/>
        </w:rPr>
      </w:pPr>
      <w:r>
        <w:rPr>
          <w:rFonts w:cstheme="minorHAnsi" w:hint="eastAsia"/>
          <w:szCs w:val="24"/>
          <w:lang w:eastAsia="zh-CN"/>
        </w:rPr>
        <w:t>ITU-D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）通过</w:t>
      </w:r>
      <w:r>
        <w:rPr>
          <w:rFonts w:cstheme="minorHAnsi" w:hint="eastAsia"/>
          <w:szCs w:val="24"/>
          <w:lang w:eastAsia="zh-CN"/>
        </w:rPr>
        <w:t>7</w:t>
      </w:r>
      <w:r>
        <w:rPr>
          <w:rFonts w:cstheme="minorHAnsi" w:hint="eastAsia"/>
          <w:szCs w:val="24"/>
          <w:lang w:eastAsia="zh-CN"/>
        </w:rPr>
        <w:t>个研究课题对与</w:t>
      </w:r>
      <w:r>
        <w:rPr>
          <w:rFonts w:cstheme="minorHAnsi"/>
          <w:b/>
          <w:bCs/>
          <w:szCs w:val="24"/>
          <w:lang w:eastAsia="zh-CN"/>
        </w:rPr>
        <w:t>为有意义的连接创造有利环</w:t>
      </w:r>
      <w:r>
        <w:rPr>
          <w:rFonts w:cstheme="minorHAnsi" w:hint="eastAsia"/>
          <w:b/>
          <w:bCs/>
          <w:szCs w:val="24"/>
          <w:lang w:eastAsia="zh-CN"/>
        </w:rPr>
        <w:t>境</w:t>
      </w:r>
      <w:r>
        <w:rPr>
          <w:rStyle w:val="FootnoteReference"/>
          <w:rFonts w:eastAsia="Times New Roman"/>
          <w:lang w:val="fr-FR"/>
        </w:rPr>
        <w:footnoteReference w:id="1"/>
      </w:r>
      <w:r>
        <w:rPr>
          <w:rFonts w:cstheme="minorHAnsi" w:hint="eastAsia"/>
          <w:szCs w:val="24"/>
          <w:lang w:eastAsia="zh-CN"/>
        </w:rPr>
        <w:t>有关的问题展开研究，重点关注宽带部署、广播新业务、应急通信、信息通信技术（</w:t>
      </w:r>
      <w:r>
        <w:rPr>
          <w:rFonts w:cstheme="minorHAnsi" w:hint="eastAsia"/>
          <w:szCs w:val="24"/>
          <w:lang w:eastAsia="zh-CN"/>
        </w:rPr>
        <w:t>ICT</w:t>
      </w:r>
      <w:r>
        <w:rPr>
          <w:rFonts w:cstheme="minorHAnsi" w:hint="eastAsia"/>
          <w:szCs w:val="24"/>
          <w:lang w:eastAsia="zh-CN"/>
        </w:rPr>
        <w:t>）的经济问题、农村和偏远地区连接、消费者保护和服务于残疾人的</w:t>
      </w:r>
      <w:r>
        <w:rPr>
          <w:rFonts w:cstheme="minorHAnsi" w:hint="eastAsia"/>
          <w:szCs w:val="24"/>
          <w:lang w:eastAsia="zh-CN"/>
        </w:rPr>
        <w:t>ICT</w:t>
      </w:r>
      <w:r>
        <w:rPr>
          <w:rFonts w:cstheme="minorHAnsi" w:hint="eastAsia"/>
          <w:szCs w:val="24"/>
          <w:lang w:eastAsia="zh-CN"/>
        </w:rPr>
        <w:t>。</w:t>
      </w:r>
    </w:p>
    <w:p w14:paraId="3B275893" w14:textId="77777777" w:rsidR="00767779" w:rsidRDefault="009550D9">
      <w:pPr>
        <w:ind w:firstLineChars="200" w:firstLine="480"/>
        <w:textAlignment w:val="auto"/>
        <w:rPr>
          <w:b/>
          <w:bCs/>
          <w:szCs w:val="24"/>
          <w:lang w:eastAsia="zh-CN"/>
        </w:rPr>
      </w:pPr>
      <w:r>
        <w:rPr>
          <w:rFonts w:cstheme="minorHAnsi" w:hint="eastAsia"/>
          <w:szCs w:val="24"/>
          <w:lang w:eastAsia="zh-CN"/>
        </w:rPr>
        <w:t>SG1</w:t>
      </w:r>
      <w:r>
        <w:rPr>
          <w:rFonts w:cstheme="minorHAnsi" w:hint="eastAsia"/>
          <w:szCs w:val="24"/>
          <w:lang w:eastAsia="zh-CN"/>
        </w:rPr>
        <w:t>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w:t>
      </w:r>
      <w:r>
        <w:rPr>
          <w:rFonts w:cstheme="minorHAnsi" w:hint="eastAsia"/>
          <w:szCs w:val="24"/>
          <w:lang w:eastAsia="zh-CN"/>
        </w:rPr>
        <w:t>28</w:t>
      </w:r>
      <w:r>
        <w:rPr>
          <w:rFonts w:cstheme="minorHAnsi" w:hint="eastAsia"/>
          <w:szCs w:val="24"/>
          <w:lang w:eastAsia="zh-CN"/>
        </w:rPr>
        <w:t>日至</w:t>
      </w:r>
      <w:r>
        <w:rPr>
          <w:rFonts w:cstheme="minorHAnsi" w:hint="eastAsia"/>
          <w:szCs w:val="24"/>
          <w:lang w:eastAsia="zh-CN"/>
        </w:rPr>
        <w:t>12</w:t>
      </w:r>
      <w:r>
        <w:rPr>
          <w:rFonts w:cstheme="minorHAnsi" w:hint="eastAsia"/>
          <w:szCs w:val="24"/>
          <w:lang w:eastAsia="zh-CN"/>
        </w:rPr>
        <w:t>月</w:t>
      </w:r>
      <w:r>
        <w:rPr>
          <w:rFonts w:cstheme="minorHAnsi" w:hint="eastAsia"/>
          <w:szCs w:val="24"/>
          <w:lang w:eastAsia="zh-CN"/>
        </w:rPr>
        <w:t>2</w:t>
      </w:r>
      <w:r>
        <w:rPr>
          <w:rFonts w:cstheme="minorHAnsi" w:hint="eastAsia"/>
          <w:szCs w:val="24"/>
          <w:lang w:eastAsia="zh-CN"/>
        </w:rPr>
        <w:t>日举行了</w:t>
      </w:r>
      <w:r>
        <w:rPr>
          <w:rFonts w:cstheme="minorHAnsi" w:hint="eastAsia"/>
          <w:szCs w:val="24"/>
          <w:lang w:eastAsia="zh-CN"/>
        </w:rPr>
        <w:t>2022-2025</w:t>
      </w:r>
      <w:r>
        <w:rPr>
          <w:rFonts w:cstheme="minorHAnsi" w:hint="eastAsia"/>
          <w:szCs w:val="24"/>
          <w:lang w:eastAsia="zh-CN"/>
        </w:rPr>
        <w:t>年研究期内的第一次会议，其要点包括：</w:t>
      </w:r>
    </w:p>
    <w:p w14:paraId="6F7DDBF0" w14:textId="77777777" w:rsidR="00767779" w:rsidRDefault="009550D9">
      <w:pPr>
        <w:pStyle w:val="enumlev1"/>
        <w:rPr>
          <w:lang w:eastAsia="zh-CN"/>
        </w:rPr>
      </w:pPr>
      <w:r>
        <w:rPr>
          <w:lang w:val="fr-FR" w:eastAsia="zh-CN"/>
        </w:rPr>
        <w:t>–</w:t>
      </w:r>
      <w:r>
        <w:rPr>
          <w:lang w:val="fr-FR" w:eastAsia="zh-CN"/>
        </w:rPr>
        <w:tab/>
      </w:r>
      <w:r>
        <w:rPr>
          <w:rFonts w:hint="eastAsia"/>
          <w:lang w:eastAsia="zh-CN"/>
        </w:rPr>
        <w:t>来自</w:t>
      </w:r>
      <w:r>
        <w:rPr>
          <w:lang w:eastAsia="zh-CN"/>
        </w:rPr>
        <w:t>63</w:t>
      </w:r>
      <w:r>
        <w:rPr>
          <w:rFonts w:hint="eastAsia"/>
          <w:lang w:eastAsia="zh-CN"/>
        </w:rPr>
        <w:t>个成员国的</w:t>
      </w:r>
      <w:r>
        <w:rPr>
          <w:lang w:eastAsia="zh-CN"/>
        </w:rPr>
        <w:t>257</w:t>
      </w:r>
      <w:r>
        <w:rPr>
          <w:rFonts w:hint="eastAsia"/>
          <w:lang w:eastAsia="zh-CN"/>
        </w:rPr>
        <w:t>名与会者（</w:t>
      </w:r>
      <w:r>
        <w:rPr>
          <w:rFonts w:hint="eastAsia"/>
          <w:lang w:eastAsia="zh-CN"/>
        </w:rPr>
        <w:t>48%</w:t>
      </w:r>
      <w:r>
        <w:rPr>
          <w:rFonts w:hint="eastAsia"/>
          <w:lang w:eastAsia="zh-CN"/>
        </w:rPr>
        <w:t>为女性代表）；</w:t>
      </w:r>
    </w:p>
    <w:p w14:paraId="4A6B6C8A" w14:textId="77777777" w:rsidR="00767779" w:rsidRDefault="009550D9">
      <w:pPr>
        <w:pStyle w:val="enumlev1"/>
        <w:rPr>
          <w:lang w:eastAsia="zh-CN"/>
        </w:rPr>
      </w:pPr>
      <w:r>
        <w:rPr>
          <w:lang w:val="fr-FR" w:eastAsia="zh-CN"/>
        </w:rPr>
        <w:t>–</w:t>
      </w:r>
      <w:r>
        <w:rPr>
          <w:lang w:val="fr-FR" w:eastAsia="zh-CN"/>
        </w:rPr>
        <w:tab/>
      </w:r>
      <w:r>
        <w:rPr>
          <w:rFonts w:hint="eastAsia"/>
          <w:lang w:eastAsia="zh-CN"/>
        </w:rPr>
        <w:t>任命</w:t>
      </w:r>
      <w:r>
        <w:rPr>
          <w:lang w:eastAsia="zh-CN"/>
        </w:rPr>
        <w:t>12</w:t>
      </w:r>
      <w:r>
        <w:rPr>
          <w:rFonts w:hint="eastAsia"/>
          <w:lang w:eastAsia="zh-CN"/>
        </w:rPr>
        <w:t>名报告人</w:t>
      </w:r>
      <w:r>
        <w:rPr>
          <w:lang w:eastAsia="zh-CN"/>
        </w:rPr>
        <w:t>/</w:t>
      </w:r>
      <w:r>
        <w:rPr>
          <w:rFonts w:hint="eastAsia"/>
          <w:lang w:eastAsia="zh-CN"/>
        </w:rPr>
        <w:t>共同报告人（</w:t>
      </w:r>
      <w:r>
        <w:rPr>
          <w:lang w:eastAsia="zh-CN"/>
        </w:rPr>
        <w:t>6</w:t>
      </w:r>
      <w:r>
        <w:rPr>
          <w:rFonts w:hint="eastAsia"/>
          <w:lang w:eastAsia="zh-CN"/>
        </w:rPr>
        <w:t>名女性）和</w:t>
      </w:r>
      <w:r>
        <w:rPr>
          <w:lang w:eastAsia="zh-CN"/>
        </w:rPr>
        <w:t>69</w:t>
      </w:r>
      <w:r>
        <w:rPr>
          <w:rFonts w:hint="eastAsia"/>
          <w:lang w:eastAsia="zh-CN"/>
        </w:rPr>
        <w:t>名副报告人（</w:t>
      </w:r>
      <w:r>
        <w:rPr>
          <w:lang w:eastAsia="zh-CN"/>
        </w:rPr>
        <w:t>25</w:t>
      </w:r>
      <w:r>
        <w:rPr>
          <w:rFonts w:hint="eastAsia"/>
          <w:lang w:eastAsia="zh-CN"/>
        </w:rPr>
        <w:t>名女性</w:t>
      </w:r>
      <w:bookmarkStart w:id="5" w:name="_Hlk135410236"/>
      <w:r>
        <w:rPr>
          <w:rFonts w:hint="eastAsia"/>
          <w:lang w:eastAsia="zh-CN"/>
        </w:rPr>
        <w:t>），牵头在研课题工作</w:t>
      </w:r>
      <w:bookmarkEnd w:id="5"/>
      <w:r>
        <w:rPr>
          <w:rFonts w:hint="eastAsia"/>
          <w:lang w:eastAsia="zh-CN"/>
        </w:rPr>
        <w:t>；</w:t>
      </w:r>
    </w:p>
    <w:p w14:paraId="162FC8C5" w14:textId="77777777" w:rsidR="00767779" w:rsidRDefault="009550D9">
      <w:pPr>
        <w:pStyle w:val="enumlev1"/>
        <w:rPr>
          <w:lang w:eastAsia="zh-CN"/>
        </w:rPr>
      </w:pPr>
      <w:r>
        <w:rPr>
          <w:lang w:val="fr-FR" w:eastAsia="zh-CN"/>
        </w:rPr>
        <w:t>–</w:t>
      </w:r>
      <w:r>
        <w:rPr>
          <w:lang w:val="fr-FR" w:eastAsia="zh-CN"/>
        </w:rPr>
        <w:tab/>
      </w:r>
      <w:r>
        <w:rPr>
          <w:lang w:eastAsia="zh-CN"/>
        </w:rPr>
        <w:t>2022-2025</w:t>
      </w:r>
      <w:r>
        <w:rPr>
          <w:rFonts w:hint="eastAsia"/>
          <w:lang w:eastAsia="zh-CN"/>
        </w:rPr>
        <w:t>年研究期工作开始时，收到</w:t>
      </w:r>
      <w:r>
        <w:rPr>
          <w:lang w:eastAsia="zh-CN"/>
        </w:rPr>
        <w:t>94</w:t>
      </w:r>
      <w:r>
        <w:rPr>
          <w:rFonts w:hint="eastAsia"/>
          <w:lang w:eastAsia="zh-CN"/>
        </w:rPr>
        <w:t>份文稿；</w:t>
      </w:r>
    </w:p>
    <w:p w14:paraId="4235F0DA" w14:textId="77777777" w:rsidR="00767779" w:rsidRDefault="009550D9">
      <w:pPr>
        <w:pStyle w:val="enumlev1"/>
        <w:rPr>
          <w:lang w:eastAsia="zh-CN"/>
        </w:rPr>
      </w:pPr>
      <w:r>
        <w:rPr>
          <w:lang w:val="fr-FR" w:eastAsia="zh-CN"/>
        </w:rPr>
        <w:t>–</w:t>
      </w:r>
      <w:r>
        <w:rPr>
          <w:lang w:val="fr-FR" w:eastAsia="zh-CN"/>
        </w:rPr>
        <w:tab/>
      </w:r>
      <w:r>
        <w:rPr>
          <w:rFonts w:hint="eastAsia"/>
          <w:lang w:eastAsia="zh-CN"/>
        </w:rPr>
        <w:t>收到了</w:t>
      </w:r>
      <w:r>
        <w:rPr>
          <w:lang w:eastAsia="zh-CN"/>
        </w:rPr>
        <w:t>39</w:t>
      </w:r>
      <w:r>
        <w:rPr>
          <w:rFonts w:hint="eastAsia"/>
          <w:lang w:eastAsia="zh-CN"/>
        </w:rPr>
        <w:t>份联络声明；</w:t>
      </w:r>
    </w:p>
    <w:p w14:paraId="2A65B962" w14:textId="77777777" w:rsidR="00767779" w:rsidRDefault="009550D9">
      <w:pPr>
        <w:pStyle w:val="enumlev1"/>
        <w:rPr>
          <w:lang w:eastAsia="zh-CN"/>
        </w:rPr>
      </w:pPr>
      <w:bookmarkStart w:id="6" w:name="_Hlk135410317"/>
      <w:r>
        <w:rPr>
          <w:lang w:val="fr-FR" w:eastAsia="zh-CN"/>
        </w:rPr>
        <w:t>–</w:t>
      </w:r>
      <w:r>
        <w:rPr>
          <w:lang w:val="fr-FR" w:eastAsia="zh-CN"/>
        </w:rPr>
        <w:tab/>
      </w:r>
      <w:r>
        <w:rPr>
          <w:rFonts w:hint="eastAsia"/>
          <w:lang w:eastAsia="zh-CN"/>
        </w:rPr>
        <w:t>商定并发出了</w:t>
      </w:r>
      <w:r>
        <w:rPr>
          <w:lang w:eastAsia="zh-CN"/>
        </w:rPr>
        <w:t>13</w:t>
      </w:r>
      <w:r>
        <w:rPr>
          <w:rFonts w:hint="eastAsia"/>
          <w:lang w:eastAsia="zh-CN"/>
        </w:rPr>
        <w:t>份联络声明</w:t>
      </w:r>
      <w:bookmarkEnd w:id="6"/>
      <w:r>
        <w:rPr>
          <w:rFonts w:hint="eastAsia"/>
          <w:lang w:eastAsia="zh-CN"/>
        </w:rPr>
        <w:t>；</w:t>
      </w:r>
    </w:p>
    <w:p w14:paraId="1B85A471" w14:textId="77777777" w:rsidR="00767779" w:rsidRDefault="009550D9">
      <w:pPr>
        <w:pStyle w:val="enumlev1"/>
        <w:rPr>
          <w:lang w:eastAsia="zh-CN"/>
        </w:rPr>
      </w:pPr>
      <w:r>
        <w:rPr>
          <w:lang w:val="fr-FR" w:eastAsia="zh-CN"/>
        </w:rPr>
        <w:t>–</w:t>
      </w:r>
      <w:r>
        <w:rPr>
          <w:lang w:val="fr-FR" w:eastAsia="zh-CN"/>
        </w:rPr>
        <w:tab/>
      </w:r>
      <w:r>
        <w:rPr>
          <w:rFonts w:hint="eastAsia"/>
          <w:lang w:eastAsia="zh-CN"/>
        </w:rPr>
        <w:t>发放了</w:t>
      </w:r>
      <w:r>
        <w:rPr>
          <w:lang w:eastAsia="zh-CN"/>
        </w:rPr>
        <w:t>24</w:t>
      </w:r>
      <w:r>
        <w:rPr>
          <w:rFonts w:hint="eastAsia"/>
          <w:lang w:eastAsia="zh-CN"/>
        </w:rPr>
        <w:t>份与会补贴；</w:t>
      </w:r>
    </w:p>
    <w:p w14:paraId="71025399" w14:textId="77777777" w:rsidR="00767779" w:rsidRDefault="009550D9">
      <w:pPr>
        <w:pStyle w:val="enumlev1"/>
        <w:rPr>
          <w:lang w:eastAsia="zh-CN"/>
        </w:rPr>
      </w:pPr>
      <w:r>
        <w:rPr>
          <w:lang w:val="fr-FR" w:eastAsia="zh-CN"/>
        </w:rPr>
        <w:t>–</w:t>
      </w:r>
      <w:r>
        <w:rPr>
          <w:lang w:val="fr-FR" w:eastAsia="zh-CN"/>
        </w:rPr>
        <w:tab/>
      </w:r>
      <w:r>
        <w:rPr>
          <w:rFonts w:ascii="Calibri" w:eastAsia="SimSun" w:hAnsi="Calibri" w:cs="Calibri"/>
          <w:bCs/>
          <w:szCs w:val="24"/>
          <w:lang w:eastAsia="zh-CN"/>
        </w:rPr>
        <w:t>为新代表举行了</w:t>
      </w:r>
      <w:r>
        <w:rPr>
          <w:rFonts w:ascii="Calibri" w:eastAsia="SimSun" w:hAnsi="Calibri" w:cs="Calibri" w:hint="eastAsia"/>
          <w:bCs/>
          <w:szCs w:val="24"/>
          <w:lang w:eastAsia="zh-CN"/>
        </w:rPr>
        <w:t>入门</w:t>
      </w:r>
      <w:r>
        <w:rPr>
          <w:rFonts w:ascii="Calibri" w:eastAsia="SimSun" w:hAnsi="Calibri" w:cs="Calibri"/>
          <w:bCs/>
          <w:szCs w:val="24"/>
          <w:lang w:eastAsia="zh-CN"/>
        </w:rPr>
        <w:t>培训；</w:t>
      </w:r>
    </w:p>
    <w:p w14:paraId="014DF88A" w14:textId="77777777" w:rsidR="00767779" w:rsidRDefault="009550D9">
      <w:pPr>
        <w:pStyle w:val="enumlev1"/>
        <w:rPr>
          <w:lang w:eastAsia="zh-CN"/>
        </w:rPr>
      </w:pPr>
      <w:r>
        <w:rPr>
          <w:lang w:val="fr-FR" w:eastAsia="zh-CN"/>
        </w:rPr>
        <w:t>–</w:t>
      </w:r>
      <w:r>
        <w:rPr>
          <w:lang w:val="fr-FR" w:eastAsia="zh-CN"/>
        </w:rPr>
        <w:tab/>
      </w:r>
      <w:r>
        <w:rPr>
          <w:rFonts w:ascii="Calibri" w:eastAsia="SimSun" w:hAnsi="Calibri" w:cs="Calibri" w:hint="eastAsia"/>
          <w:bCs/>
          <w:szCs w:val="24"/>
          <w:lang w:val="en-US" w:eastAsia="zh-CN"/>
        </w:rPr>
        <w:t>针对</w:t>
      </w:r>
      <w:r>
        <w:rPr>
          <w:rFonts w:ascii="Calibri" w:eastAsia="SimSun" w:hAnsi="Calibri" w:cs="Calibri"/>
          <w:bCs/>
          <w:szCs w:val="24"/>
          <w:lang w:eastAsia="zh-CN"/>
        </w:rPr>
        <w:t>每个</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 xml:space="preserve">ITU-D </w:t>
      </w:r>
      <w:r>
        <w:rPr>
          <w:rFonts w:ascii="Calibri" w:eastAsia="SimSun" w:hAnsi="Calibri" w:cs="Calibri"/>
          <w:bCs/>
          <w:szCs w:val="24"/>
          <w:lang w:eastAsia="zh-CN"/>
        </w:rPr>
        <w:t>SG1</w:t>
      </w:r>
      <w:r>
        <w:rPr>
          <w:rFonts w:ascii="Calibri" w:eastAsia="SimSun" w:hAnsi="Calibri" w:cs="Calibri" w:hint="eastAsia"/>
          <w:bCs/>
          <w:szCs w:val="24"/>
          <w:lang w:eastAsia="zh-CN"/>
        </w:rPr>
        <w:t>管理团队</w:t>
      </w:r>
      <w:r>
        <w:rPr>
          <w:rFonts w:ascii="Calibri" w:eastAsia="SimSun" w:hAnsi="Calibri" w:cs="Calibri"/>
          <w:bCs/>
          <w:szCs w:val="24"/>
          <w:lang w:eastAsia="zh-CN"/>
        </w:rPr>
        <w:t>举行了</w:t>
      </w:r>
      <w:r>
        <w:rPr>
          <w:rFonts w:ascii="Calibri" w:eastAsia="SimSun" w:hAnsi="Calibri" w:cs="Calibri" w:hint="eastAsia"/>
          <w:bCs/>
          <w:szCs w:val="24"/>
          <w:lang w:eastAsia="zh-CN"/>
        </w:rPr>
        <w:t>管理团队</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27448599" w14:textId="77777777" w:rsidR="00767779" w:rsidRDefault="009550D9">
      <w:pPr>
        <w:pStyle w:val="enumlev1"/>
        <w:rPr>
          <w:lang w:eastAsia="zh-CN"/>
        </w:rPr>
      </w:pPr>
      <w:r>
        <w:rPr>
          <w:lang w:val="fr-FR" w:eastAsia="zh-CN"/>
        </w:rPr>
        <w:t>–</w:t>
      </w:r>
      <w:r>
        <w:rPr>
          <w:lang w:val="fr-FR" w:eastAsia="zh-CN"/>
        </w:rPr>
        <w:tab/>
      </w:r>
      <w:r>
        <w:rPr>
          <w:rFonts w:hint="eastAsia"/>
          <w:lang w:eastAsia="zh-CN"/>
        </w:rPr>
        <w:t>批准了工作计划草案。</w:t>
      </w:r>
      <w:bookmarkStart w:id="7" w:name="_Hlk135419799"/>
      <w:r>
        <w:rPr>
          <w:lang w:eastAsia="zh-CN"/>
        </w:rPr>
        <w:t>拟定了所有课题预期输出成果初步目录草案以及详细的责任清</w:t>
      </w:r>
      <w:r>
        <w:rPr>
          <w:rFonts w:hint="eastAsia"/>
          <w:lang w:eastAsia="zh-CN"/>
        </w:rPr>
        <w:t>单</w:t>
      </w:r>
      <w:bookmarkEnd w:id="7"/>
      <w:r>
        <w:rPr>
          <w:rFonts w:hint="eastAsia"/>
          <w:lang w:eastAsia="zh-CN"/>
        </w:rPr>
        <w:t>。</w:t>
      </w:r>
    </w:p>
    <w:p w14:paraId="0AC612A8" w14:textId="77777777" w:rsidR="00767779" w:rsidRDefault="009550D9">
      <w:pPr>
        <w:spacing w:after="120"/>
        <w:textAlignment w:val="auto"/>
        <w:rPr>
          <w:rFonts w:ascii="Calibri" w:eastAsia="SimSun" w:hAnsi="Calibri" w:cs="Calibri"/>
          <w:bCs/>
          <w:szCs w:val="24"/>
          <w:lang w:eastAsia="zh-CN"/>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日举行的</w:t>
      </w:r>
      <w:r>
        <w:rPr>
          <w:rFonts w:ascii="Calibri" w:eastAsia="SimSun" w:hAnsi="Calibri" w:cs="Calibri"/>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第一</w:t>
      </w:r>
      <w:r>
        <w:rPr>
          <w:rFonts w:ascii="Calibri" w:eastAsia="SimSun" w:hAnsi="Calibri" w:cs="Calibri" w:hint="eastAsia"/>
          <w:bCs/>
          <w:szCs w:val="24"/>
          <w:lang w:val="en-US" w:eastAsia="zh-CN"/>
        </w:rPr>
        <w:t>系列</w:t>
      </w:r>
      <w:r>
        <w:rPr>
          <w:rFonts w:ascii="Calibri" w:eastAsia="SimSun" w:hAnsi="Calibri" w:cs="Calibri"/>
          <w:bCs/>
          <w:szCs w:val="24"/>
          <w:lang w:eastAsia="zh-CN"/>
        </w:rPr>
        <w:t>会议的要点包括</w:t>
      </w:r>
      <w:r>
        <w:rPr>
          <w:rFonts w:ascii="Calibri" w:eastAsia="SimSun" w:hAnsi="Calibri" w:cs="Calibri" w:hint="eastAsia"/>
          <w:bCs/>
          <w:szCs w:val="24"/>
          <w:lang w:eastAsia="zh-CN"/>
        </w:rPr>
        <w:t>：</w:t>
      </w:r>
    </w:p>
    <w:p w14:paraId="6BC66E5D"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BDT</w:t>
      </w:r>
      <w:r>
        <w:rPr>
          <w:rFonts w:ascii="Calibri" w:eastAsia="SimSun" w:hAnsi="Calibri" w:cs="Calibri"/>
          <w:bCs/>
          <w:szCs w:val="24"/>
          <w:lang w:eastAsia="zh-CN"/>
        </w:rPr>
        <w:t>主任参加了</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日举行的第一次活动</w:t>
      </w:r>
      <w:r>
        <w:rPr>
          <w:rFonts w:ascii="Calibri" w:eastAsia="SimSun" w:hAnsi="Calibri" w:cs="Calibri" w:hint="eastAsia"/>
          <w:bCs/>
          <w:szCs w:val="24"/>
          <w:lang w:eastAsia="zh-CN"/>
        </w:rPr>
        <w:t>（</w:t>
      </w:r>
      <w:hyperlink r:id="rId10" w:history="1">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有意义的连接</w:t>
        </w:r>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创新和加速</w:t>
        </w:r>
      </w:hyperlink>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并</w:t>
      </w:r>
      <w:r>
        <w:rPr>
          <w:rFonts w:ascii="Calibri" w:eastAsia="SimSun" w:hAnsi="Calibri" w:cs="Calibri"/>
          <w:bCs/>
          <w:szCs w:val="24"/>
          <w:lang w:eastAsia="zh-CN"/>
        </w:rPr>
        <w:t>分享了他对</w:t>
      </w:r>
      <w:r>
        <w:rPr>
          <w:rFonts w:ascii="Calibri" w:eastAsia="SimSun" w:hAnsi="Calibri" w:cs="Calibri"/>
          <w:bCs/>
          <w:szCs w:val="24"/>
          <w:lang w:eastAsia="zh-CN"/>
        </w:rPr>
        <w:t>BDT</w:t>
      </w:r>
      <w:r>
        <w:rPr>
          <w:rFonts w:ascii="Calibri" w:eastAsia="SimSun" w:hAnsi="Calibri" w:cs="Calibri"/>
          <w:bCs/>
          <w:szCs w:val="24"/>
          <w:lang w:eastAsia="zh-CN"/>
        </w:rPr>
        <w:t>的愿景、对</w:t>
      </w:r>
      <w:r>
        <w:rPr>
          <w:rFonts w:ascii="Calibri" w:eastAsia="SimSun" w:hAnsi="Calibri" w:cs="Calibri"/>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w:t>
      </w:r>
      <w:r>
        <w:rPr>
          <w:rFonts w:ascii="Calibri" w:eastAsia="SimSun" w:hAnsi="Calibri" w:cs="Calibri"/>
          <w:bCs/>
          <w:szCs w:val="24"/>
          <w:lang w:eastAsia="zh-CN"/>
        </w:rPr>
        <w:t>工作创新的期望以及对会议和</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的良好祝愿；</w:t>
      </w:r>
    </w:p>
    <w:p w14:paraId="3684D83D"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TDAG</w:t>
      </w:r>
      <w:r>
        <w:rPr>
          <w:rFonts w:ascii="Calibri" w:eastAsia="SimSun" w:hAnsi="Calibri" w:cs="Calibri"/>
          <w:bCs/>
          <w:szCs w:val="24"/>
          <w:lang w:eastAsia="zh-CN"/>
        </w:rPr>
        <w:t>主席出席了</w:t>
      </w:r>
      <w:r>
        <w:rPr>
          <w:rFonts w:ascii="Calibri" w:eastAsia="SimSun" w:hAnsi="Calibri" w:cs="Calibri" w:hint="eastAsia"/>
          <w:bCs/>
          <w:szCs w:val="24"/>
          <w:lang w:val="en-US" w:eastAsia="zh-CN"/>
        </w:rPr>
        <w:t>报告人组（</w:t>
      </w:r>
      <w:r>
        <w:rPr>
          <w:rFonts w:ascii="Calibri" w:eastAsia="SimSun" w:hAnsi="Calibri" w:cs="Calibri"/>
          <w:bCs/>
          <w:szCs w:val="24"/>
          <w:lang w:eastAsia="zh-CN"/>
        </w:rPr>
        <w:t>RG</w:t>
      </w:r>
      <w:r>
        <w:rPr>
          <w:rFonts w:ascii="Calibri" w:eastAsia="SimSun" w:hAnsi="Calibri" w:cs="Calibri" w:hint="eastAsia"/>
          <w:bCs/>
          <w:szCs w:val="24"/>
          <w:lang w:eastAsia="zh-CN"/>
        </w:rPr>
        <w:t>）</w:t>
      </w:r>
      <w:r>
        <w:rPr>
          <w:rFonts w:ascii="Calibri" w:eastAsia="SimSun" w:hAnsi="Calibri" w:cs="Calibri"/>
          <w:bCs/>
          <w:szCs w:val="24"/>
          <w:lang w:eastAsia="zh-CN"/>
        </w:rPr>
        <w:t>会议和</w:t>
      </w:r>
      <w:r>
        <w:rPr>
          <w:rFonts w:ascii="Calibri" w:eastAsia="SimSun" w:hAnsi="Calibri" w:cs="Calibri" w:hint="eastAsia"/>
          <w:bCs/>
          <w:szCs w:val="24"/>
          <w:lang w:eastAsia="zh-CN"/>
        </w:rPr>
        <w:t>讲习班</w:t>
      </w:r>
      <w:r>
        <w:rPr>
          <w:rFonts w:ascii="Calibri" w:eastAsia="SimSun" w:hAnsi="Calibri" w:cs="Calibri"/>
          <w:bCs/>
          <w:szCs w:val="24"/>
          <w:lang w:eastAsia="zh-CN"/>
        </w:rPr>
        <w:t>；</w:t>
      </w:r>
    </w:p>
    <w:p w14:paraId="2168745A"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hyperlink r:id="rId11" w:history="1">
        <w:r>
          <w:rPr>
            <w:rStyle w:val="Hyperlink"/>
            <w:rFonts w:ascii="Calibri" w:eastAsia="SimSun" w:hAnsi="Calibri" w:cs="Calibri"/>
            <w:szCs w:val="24"/>
            <w:lang w:eastAsia="zh-CN"/>
          </w:rPr>
          <w:t>宣布</w:t>
        </w:r>
        <w:r>
          <w:rPr>
            <w:rStyle w:val="Hyperlink"/>
            <w:rFonts w:ascii="Calibri" w:eastAsia="SimSun" w:hAnsi="Calibri" w:cs="Calibri" w:hint="eastAsia"/>
            <w:szCs w:val="24"/>
            <w:lang w:val="en-US" w:eastAsia="zh-CN"/>
          </w:rPr>
          <w:t>了</w:t>
        </w:r>
      </w:hyperlink>
      <w:r>
        <w:rPr>
          <w:rFonts w:ascii="Calibri" w:eastAsia="SimSun" w:hAnsi="Calibri" w:cs="Calibri"/>
          <w:bCs/>
          <w:szCs w:val="24"/>
          <w:lang w:eastAsia="zh-CN"/>
        </w:rPr>
        <w:t>来自</w:t>
      </w:r>
      <w:r>
        <w:rPr>
          <w:rFonts w:ascii="Calibri" w:eastAsia="SimSun" w:hAnsi="Calibri" w:cs="Calibri"/>
          <w:bCs/>
          <w:szCs w:val="24"/>
          <w:lang w:eastAsia="zh-CN"/>
        </w:rPr>
        <w:t>84</w:t>
      </w:r>
      <w:r>
        <w:rPr>
          <w:rFonts w:ascii="Calibri" w:eastAsia="SimSun" w:hAnsi="Calibri" w:cs="Calibri"/>
          <w:bCs/>
          <w:szCs w:val="24"/>
          <w:lang w:eastAsia="zh-CN"/>
        </w:rPr>
        <w:t>个</w:t>
      </w:r>
      <w:r>
        <w:rPr>
          <w:rFonts w:ascii="Calibri" w:eastAsia="SimSun" w:hAnsi="Calibri" w:cs="Calibri" w:hint="eastAsia"/>
          <w:bCs/>
          <w:szCs w:val="24"/>
          <w:lang w:eastAsia="zh-CN"/>
        </w:rPr>
        <w:t>成员国</w:t>
      </w:r>
      <w:r>
        <w:rPr>
          <w:rFonts w:ascii="Calibri" w:eastAsia="SimSun" w:hAnsi="Calibri" w:cs="Calibri"/>
          <w:bCs/>
          <w:szCs w:val="24"/>
          <w:lang w:eastAsia="zh-CN"/>
        </w:rPr>
        <w:t>的</w:t>
      </w:r>
      <w:r>
        <w:rPr>
          <w:rFonts w:ascii="Calibri" w:eastAsia="SimSun" w:hAnsi="Calibri" w:cs="Calibri"/>
          <w:bCs/>
          <w:szCs w:val="24"/>
          <w:lang w:eastAsia="zh-CN"/>
        </w:rPr>
        <w:t>376</w:t>
      </w:r>
      <w:r>
        <w:rPr>
          <w:rFonts w:ascii="Calibri" w:eastAsia="SimSun" w:hAnsi="Calibri" w:cs="Calibri"/>
          <w:bCs/>
          <w:szCs w:val="24"/>
          <w:lang w:eastAsia="zh-CN"/>
        </w:rPr>
        <w:t>名</w:t>
      </w:r>
      <w:r>
        <w:rPr>
          <w:rFonts w:ascii="Calibri" w:eastAsia="SimSun" w:hAnsi="Calibri" w:cs="Calibri" w:hint="eastAsia"/>
          <w:bCs/>
          <w:szCs w:val="24"/>
          <w:lang w:eastAsia="zh-CN"/>
        </w:rPr>
        <w:t>与会者（</w:t>
      </w:r>
      <w:r>
        <w:rPr>
          <w:rFonts w:ascii="Calibri" w:eastAsia="SimSun" w:hAnsi="Calibri" w:cs="Calibri"/>
          <w:bCs/>
          <w:szCs w:val="24"/>
          <w:lang w:eastAsia="zh-CN"/>
        </w:rPr>
        <w:t>包括性别和组织类型详情</w:t>
      </w:r>
      <w:r>
        <w:rPr>
          <w:rFonts w:ascii="Calibri" w:eastAsia="SimSun" w:hAnsi="Calibri" w:cs="Calibri" w:hint="eastAsia"/>
          <w:bCs/>
          <w:szCs w:val="24"/>
          <w:lang w:val="en-US" w:eastAsia="zh-CN"/>
        </w:rPr>
        <w:t>在内的</w:t>
      </w:r>
      <w:r>
        <w:rPr>
          <w:rFonts w:ascii="Calibri" w:eastAsia="SimSun" w:hAnsi="Calibri" w:cs="Calibri"/>
          <w:bCs/>
          <w:szCs w:val="24"/>
          <w:lang w:eastAsia="zh-CN"/>
        </w:rPr>
        <w:t>最终名单将在适当时候公布</w:t>
      </w:r>
      <w:r>
        <w:rPr>
          <w:rFonts w:ascii="Calibri" w:eastAsia="SimSun" w:hAnsi="Calibri" w:cs="Calibri" w:hint="eastAsia"/>
          <w:bCs/>
          <w:szCs w:val="24"/>
          <w:lang w:eastAsia="zh-CN"/>
        </w:rPr>
        <w:t>）</w:t>
      </w:r>
      <w:r>
        <w:rPr>
          <w:rFonts w:ascii="Calibri" w:eastAsia="SimSun" w:hAnsi="Calibri" w:cs="Calibri"/>
          <w:bCs/>
          <w:szCs w:val="24"/>
          <w:lang w:eastAsia="zh-CN"/>
        </w:rPr>
        <w:t>；</w:t>
      </w:r>
    </w:p>
    <w:p w14:paraId="3F447284" w14:textId="77777777" w:rsidR="00767779" w:rsidRDefault="009550D9">
      <w:pPr>
        <w:pStyle w:val="enumlev1"/>
        <w:ind w:left="720" w:hangingChars="300" w:hanging="720"/>
        <w:jc w:val="both"/>
        <w:rPr>
          <w:lang w:val="fr-FR" w:eastAsia="zh-CN"/>
        </w:rPr>
      </w:pPr>
      <w:r>
        <w:rPr>
          <w:lang w:val="fr-FR" w:eastAsia="zh-CN"/>
        </w:rPr>
        <w:t>–</w:t>
      </w:r>
      <w:r>
        <w:rPr>
          <w:lang w:val="fr-FR" w:eastAsia="zh-CN"/>
        </w:rPr>
        <w:tab/>
      </w:r>
      <w:r>
        <w:rPr>
          <w:lang w:val="fr-FR" w:eastAsia="zh-CN"/>
        </w:rPr>
        <w:t>125</w:t>
      </w:r>
      <w:r>
        <w:rPr>
          <w:lang w:val="fr-FR" w:eastAsia="zh-CN"/>
        </w:rPr>
        <w:t>份</w:t>
      </w:r>
      <w:r>
        <w:rPr>
          <w:rFonts w:hint="eastAsia"/>
          <w:lang w:val="en-US" w:eastAsia="zh-CN"/>
        </w:rPr>
        <w:t>文稿</w:t>
      </w:r>
      <w:r>
        <w:rPr>
          <w:rFonts w:hint="eastAsia"/>
          <w:lang w:val="fr-FR" w:eastAsia="zh-CN"/>
        </w:rPr>
        <w:t>（</w:t>
      </w:r>
      <w:r>
        <w:rPr>
          <w:lang w:val="fr-FR" w:eastAsia="zh-CN"/>
        </w:rPr>
        <w:t>包括收到的联络声明</w:t>
      </w:r>
      <w:r>
        <w:rPr>
          <w:rFonts w:hint="eastAsia"/>
          <w:lang w:val="fr-FR" w:eastAsia="zh-CN"/>
        </w:rPr>
        <w:t>），</w:t>
      </w:r>
      <w:r>
        <w:rPr>
          <w:lang w:val="fr-FR" w:eastAsia="zh-CN"/>
        </w:rPr>
        <w:t>用于推进工作和起草可交付成果；</w:t>
      </w:r>
    </w:p>
    <w:p w14:paraId="3FEA1948"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会后收到了</w:t>
      </w:r>
      <w:r>
        <w:rPr>
          <w:rFonts w:ascii="Calibri" w:eastAsia="SimSun" w:hAnsi="Calibri" w:cs="Calibri"/>
          <w:bCs/>
          <w:szCs w:val="24"/>
          <w:lang w:eastAsia="zh-CN"/>
        </w:rPr>
        <w:t>17</w:t>
      </w:r>
      <w:r>
        <w:rPr>
          <w:rFonts w:ascii="Calibri" w:eastAsia="SimSun" w:hAnsi="Calibri" w:cs="Calibri"/>
          <w:bCs/>
          <w:szCs w:val="24"/>
          <w:lang w:eastAsia="zh-CN"/>
        </w:rPr>
        <w:t>份联络声明，发出了</w:t>
      </w:r>
      <w:r>
        <w:rPr>
          <w:rFonts w:ascii="Calibri" w:eastAsia="SimSun" w:hAnsi="Calibri" w:cs="Calibri"/>
          <w:bCs/>
          <w:szCs w:val="24"/>
          <w:lang w:eastAsia="zh-CN"/>
        </w:rPr>
        <w:t>4</w:t>
      </w:r>
      <w:r>
        <w:rPr>
          <w:rFonts w:ascii="Calibri" w:eastAsia="SimSun" w:hAnsi="Calibri" w:cs="Calibri"/>
          <w:bCs/>
          <w:szCs w:val="24"/>
          <w:lang w:eastAsia="zh-CN"/>
        </w:rPr>
        <w:t>份联络声明；</w:t>
      </w:r>
    </w:p>
    <w:p w14:paraId="12D8A52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hint="eastAsia"/>
          <w:bCs/>
          <w:szCs w:val="24"/>
          <w:lang w:val="en-US" w:eastAsia="zh-CN"/>
        </w:rPr>
        <w:t>发放</w:t>
      </w:r>
      <w:r>
        <w:rPr>
          <w:rFonts w:ascii="Calibri" w:eastAsia="SimSun" w:hAnsi="Calibri" w:cs="Calibri"/>
          <w:bCs/>
          <w:szCs w:val="24"/>
          <w:lang w:eastAsia="zh-CN"/>
        </w:rPr>
        <w:t>了</w:t>
      </w:r>
      <w:r>
        <w:rPr>
          <w:rFonts w:ascii="Calibri" w:eastAsia="SimSun" w:hAnsi="Calibri" w:cs="Calibri"/>
          <w:bCs/>
          <w:szCs w:val="24"/>
          <w:lang w:eastAsia="zh-CN"/>
        </w:rPr>
        <w:t>19</w:t>
      </w:r>
      <w:r>
        <w:rPr>
          <w:rFonts w:ascii="Calibri" w:eastAsia="SimSun" w:hAnsi="Calibri" w:cs="Calibri" w:hint="eastAsia"/>
          <w:bCs/>
          <w:szCs w:val="24"/>
          <w:lang w:val="en-US" w:eastAsia="zh-CN"/>
        </w:rPr>
        <w:t>份与会补贴</w:t>
      </w:r>
      <w:r>
        <w:rPr>
          <w:rFonts w:ascii="Calibri" w:eastAsia="SimSun" w:hAnsi="Calibri" w:cs="Calibri"/>
          <w:bCs/>
          <w:szCs w:val="24"/>
          <w:lang w:eastAsia="zh-CN"/>
        </w:rPr>
        <w:t>；</w:t>
      </w:r>
    </w:p>
    <w:p w14:paraId="1C442295"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这些会议完善了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w:t>
      </w:r>
      <w:r>
        <w:rPr>
          <w:rFonts w:ascii="Calibri" w:eastAsia="SimSun" w:hAnsi="Calibri" w:cs="Calibri" w:hint="eastAsia"/>
          <w:bCs/>
          <w:szCs w:val="24"/>
          <w:lang w:val="en-US" w:eastAsia="zh-CN"/>
        </w:rPr>
        <w:t>纲要</w:t>
      </w:r>
      <w:r>
        <w:rPr>
          <w:rFonts w:ascii="Calibri" w:eastAsia="SimSun" w:hAnsi="Calibri" w:cs="Calibri"/>
          <w:bCs/>
          <w:szCs w:val="24"/>
          <w:lang w:eastAsia="zh-CN"/>
        </w:rPr>
        <w:t>，并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p>
    <w:p w14:paraId="7CEF730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bCs/>
          <w:szCs w:val="24"/>
          <w:lang w:eastAsia="zh-CN"/>
        </w:rPr>
        <w:t>工作组成套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p>
    <w:p w14:paraId="091E0ADA"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从与</w:t>
      </w:r>
      <w:r>
        <w:rPr>
          <w:rFonts w:ascii="Calibri" w:eastAsia="SimSun" w:hAnsi="Calibri" w:cs="Calibri" w:hint="eastAsia"/>
          <w:bCs/>
          <w:szCs w:val="24"/>
          <w:lang w:eastAsia="zh-CN"/>
        </w:rPr>
        <w:t>报告人组</w:t>
      </w:r>
      <w:r>
        <w:rPr>
          <w:rFonts w:ascii="Calibri" w:eastAsia="SimSun" w:hAnsi="Calibri" w:cs="Calibri"/>
          <w:bCs/>
          <w:szCs w:val="24"/>
          <w:lang w:eastAsia="zh-CN"/>
        </w:rPr>
        <w:t>会议同时举行</w:t>
      </w:r>
      <w:r>
        <w:rPr>
          <w:rFonts w:ascii="Calibri" w:eastAsia="SimSun" w:hAnsi="Calibri" w:cs="Calibri" w:hint="eastAsia"/>
          <w:bCs/>
          <w:szCs w:val="24"/>
          <w:lang w:val="en-US" w:eastAsia="zh-CN"/>
        </w:rPr>
        <w:t>的</w:t>
      </w:r>
      <w:hyperlink r:id="rId12" w:history="1">
        <w:r>
          <w:rPr>
            <w:rStyle w:val="Hyperlink"/>
            <w:rFonts w:ascii="Calibri" w:eastAsia="SimSun" w:hAnsi="Calibri" w:cs="Calibri"/>
            <w:bCs/>
            <w:szCs w:val="24"/>
            <w:lang w:eastAsia="zh-CN"/>
          </w:rPr>
          <w:t>12</w:t>
        </w:r>
        <w:r>
          <w:rPr>
            <w:rStyle w:val="Hyperlink"/>
            <w:rFonts w:ascii="Calibri" w:eastAsia="SimSun" w:hAnsi="Calibri" w:cs="Calibri"/>
            <w:bCs/>
            <w:szCs w:val="24"/>
            <w:lang w:eastAsia="zh-CN"/>
          </w:rPr>
          <w:t>场</w:t>
        </w:r>
        <w:r>
          <w:rPr>
            <w:rStyle w:val="Hyperlink"/>
            <w:rFonts w:ascii="Calibri" w:eastAsia="SimSun" w:hAnsi="Calibri" w:cs="Calibri" w:hint="eastAsia"/>
            <w:bCs/>
            <w:szCs w:val="24"/>
            <w:lang w:val="en-US" w:eastAsia="zh-CN"/>
          </w:rPr>
          <w:t>公共</w:t>
        </w:r>
        <w:r>
          <w:rPr>
            <w:rStyle w:val="Hyperlink"/>
            <w:rFonts w:ascii="Calibri" w:eastAsia="SimSun" w:hAnsi="Calibri" w:cs="Calibri"/>
            <w:bCs/>
            <w:szCs w:val="24"/>
            <w:lang w:eastAsia="zh-CN"/>
          </w:rPr>
          <w:t>混合焦点会议</w:t>
        </w:r>
        <w:r>
          <w:rPr>
            <w:rStyle w:val="Hyperlink"/>
            <w:rFonts w:ascii="Calibri" w:eastAsia="SimSun" w:hAnsi="Calibri" w:cs="Calibri"/>
            <w:bCs/>
            <w:szCs w:val="24"/>
            <w:lang w:eastAsia="zh-CN"/>
          </w:rPr>
          <w:t>/</w:t>
        </w:r>
        <w:r>
          <w:rPr>
            <w:rStyle w:val="Hyperlink"/>
            <w:rFonts w:ascii="Calibri" w:eastAsia="SimSun" w:hAnsi="Calibri" w:cs="Calibri" w:hint="eastAsia"/>
            <w:bCs/>
            <w:szCs w:val="24"/>
            <w:lang w:eastAsia="zh-CN"/>
          </w:rPr>
          <w:t>讲习班</w:t>
        </w:r>
      </w:hyperlink>
      <w:r>
        <w:rPr>
          <w:rFonts w:ascii="Calibri" w:eastAsia="SimSun" w:hAnsi="Calibri" w:cs="Calibri" w:hint="eastAsia"/>
          <w:bCs/>
          <w:szCs w:val="24"/>
          <w:lang w:val="en-US" w:eastAsia="zh-CN"/>
        </w:rPr>
        <w:t>收集了</w:t>
      </w:r>
      <w:r>
        <w:rPr>
          <w:rFonts w:ascii="Calibri" w:eastAsia="SimSun" w:hAnsi="Calibri" w:cs="Calibri"/>
          <w:bCs/>
          <w:szCs w:val="24"/>
          <w:lang w:eastAsia="zh-CN"/>
        </w:rPr>
        <w:t>59</w:t>
      </w:r>
      <w:r>
        <w:rPr>
          <w:rFonts w:ascii="Calibri" w:eastAsia="SimSun" w:hAnsi="Calibri" w:cs="Calibri" w:hint="eastAsia"/>
          <w:bCs/>
          <w:szCs w:val="24"/>
          <w:lang w:val="en-US" w:eastAsia="zh-CN"/>
        </w:rPr>
        <w:t>份</w:t>
      </w:r>
      <w:r>
        <w:rPr>
          <w:rFonts w:ascii="Calibri" w:eastAsia="SimSun" w:hAnsi="Calibri" w:cs="Calibri"/>
          <w:bCs/>
          <w:szCs w:val="24"/>
          <w:lang w:eastAsia="zh-CN"/>
        </w:rPr>
        <w:t>演示材料；</w:t>
      </w:r>
    </w:p>
    <w:p w14:paraId="6092FF2C"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Pr>
          <w:lang w:val="fr-FR" w:eastAsia="zh-CN"/>
        </w:rPr>
        <w:t>–</w:t>
      </w:r>
      <w:r>
        <w:rPr>
          <w:lang w:val="fr-FR" w:eastAsia="zh-CN"/>
        </w:rPr>
        <w:tab/>
      </w:r>
      <w:r>
        <w:rPr>
          <w:rFonts w:hint="eastAsia"/>
          <w:lang w:val="en-US" w:eastAsia="zh-CN"/>
        </w:rPr>
        <w:t>举行了</w:t>
      </w:r>
      <w:r>
        <w:rPr>
          <w:rFonts w:ascii="Calibri" w:eastAsia="SimSun" w:hAnsi="Calibri" w:cs="Calibri"/>
          <w:bCs/>
          <w:szCs w:val="24"/>
          <w:lang w:eastAsia="zh-CN"/>
        </w:rPr>
        <w:t>主题</w:t>
      </w:r>
      <w:r>
        <w:rPr>
          <w:rFonts w:ascii="Calibri" w:eastAsia="SimSun" w:hAnsi="Calibri" w:cs="Calibri" w:hint="eastAsia"/>
          <w:bCs/>
          <w:szCs w:val="24"/>
          <w:lang w:val="en-US" w:eastAsia="zh-CN"/>
        </w:rPr>
        <w:t>为</w:t>
      </w:r>
      <w:r>
        <w:rPr>
          <w:rFonts w:ascii="Calibri" w:eastAsia="SimSun" w:hAnsi="Calibri" w:cs="Calibri" w:hint="eastAsia"/>
          <w:bCs/>
          <w:szCs w:val="24"/>
          <w:lang w:eastAsia="zh-CN"/>
        </w:rPr>
        <w:t>“</w:t>
      </w:r>
      <w:hyperlink r:id="rId13" w:history="1">
        <w:r>
          <w:rPr>
            <w:rStyle w:val="Hyperlink"/>
            <w:rFonts w:ascii="Calibri" w:eastAsia="SimSun" w:hAnsi="Calibri" w:cs="Calibri"/>
            <w:bCs/>
            <w:szCs w:val="24"/>
            <w:lang w:eastAsia="zh-CN"/>
          </w:rPr>
          <w:t>如何更好地使用</w:t>
        </w:r>
        <w:r>
          <w:rPr>
            <w:rStyle w:val="Hyperlink"/>
            <w:rFonts w:ascii="Calibri" w:eastAsia="SimSun" w:hAnsi="Calibri" w:cs="Calibri"/>
            <w:bCs/>
            <w:szCs w:val="24"/>
            <w:lang w:eastAsia="zh-CN"/>
          </w:rPr>
          <w:t>ITU-D</w:t>
        </w:r>
        <w:r>
          <w:rPr>
            <w:rStyle w:val="Hyperlink"/>
            <w:rFonts w:ascii="Calibri" w:eastAsia="SimSun" w:hAnsi="Calibri" w:cs="Calibri"/>
            <w:bCs/>
            <w:szCs w:val="24"/>
            <w:lang w:eastAsia="zh-CN"/>
          </w:rPr>
          <w:t>研究组产品</w:t>
        </w:r>
      </w:hyperlink>
      <w:r>
        <w:rPr>
          <w:rFonts w:ascii="Calibri" w:eastAsia="SimSun" w:hAnsi="Calibri" w:cs="Calibri" w:hint="eastAsia"/>
          <w:bCs/>
          <w:szCs w:val="24"/>
          <w:lang w:val="en-US" w:eastAsia="zh-CN"/>
        </w:rPr>
        <w:t>的</w:t>
      </w:r>
      <w:r>
        <w:rPr>
          <w:rFonts w:ascii="Calibri" w:eastAsia="SimSun" w:hAnsi="Calibri" w:cs="Calibri"/>
          <w:bCs/>
          <w:szCs w:val="24"/>
          <w:lang w:eastAsia="zh-CN"/>
        </w:rPr>
        <w:t>1</w:t>
      </w:r>
      <w:r>
        <w:rPr>
          <w:rFonts w:ascii="Calibri" w:eastAsia="SimSun" w:hAnsi="Calibri" w:cs="Calibri"/>
          <w:bCs/>
          <w:szCs w:val="24"/>
          <w:lang w:eastAsia="zh-CN"/>
        </w:rPr>
        <w:t>次</w:t>
      </w:r>
      <w:r>
        <w:rPr>
          <w:rFonts w:ascii="Calibri" w:eastAsia="SimSun" w:hAnsi="Calibri" w:cs="Calibri" w:hint="eastAsia"/>
          <w:bCs/>
          <w:szCs w:val="24"/>
          <w:lang w:val="en-US" w:eastAsia="zh-CN"/>
        </w:rPr>
        <w:t>焦点</w:t>
      </w:r>
      <w:r>
        <w:rPr>
          <w:rFonts w:ascii="Calibri" w:eastAsia="SimSun" w:hAnsi="Calibri" w:cs="Calibri"/>
          <w:bCs/>
          <w:szCs w:val="24"/>
          <w:lang w:eastAsia="zh-CN"/>
        </w:rPr>
        <w:t>会议，其成果</w:t>
      </w:r>
      <w:r>
        <w:rPr>
          <w:rFonts w:ascii="Calibri" w:eastAsia="SimSun" w:hAnsi="Calibri" w:cs="Calibri" w:hint="eastAsia"/>
          <w:bCs/>
          <w:szCs w:val="24"/>
          <w:lang w:eastAsia="zh-CN"/>
        </w:rPr>
        <w:t>（</w:t>
      </w:r>
      <w:r>
        <w:rPr>
          <w:rFonts w:ascii="Calibri" w:eastAsia="SimSun" w:hAnsi="Calibri" w:cs="Calibri"/>
          <w:bCs/>
          <w:szCs w:val="24"/>
          <w:lang w:eastAsia="zh-CN"/>
        </w:rPr>
        <w:t>连同</w:t>
      </w:r>
      <w:r>
        <w:rPr>
          <w:rFonts w:ascii="Calibri" w:eastAsia="SimSun" w:hAnsi="Calibri" w:cs="Calibri" w:hint="eastAsia"/>
          <w:bCs/>
          <w:szCs w:val="24"/>
          <w:lang w:val="en-US" w:eastAsia="zh-CN"/>
        </w:rPr>
        <w:t>有关</w:t>
      </w:r>
      <w:r>
        <w:rPr>
          <w:rFonts w:ascii="Calibri" w:eastAsia="SimSun" w:hAnsi="Calibri" w:cs="Calibri"/>
          <w:bCs/>
          <w:szCs w:val="24"/>
          <w:lang w:eastAsia="zh-CN"/>
        </w:rPr>
        <w:t>创新和加速方法</w:t>
      </w:r>
      <w:r>
        <w:rPr>
          <w:rFonts w:ascii="Calibri" w:eastAsia="SimSun" w:hAnsi="Calibri" w:cs="Calibri"/>
          <w:bCs/>
          <w:szCs w:val="24"/>
          <w:lang w:eastAsia="zh-CN"/>
        </w:rPr>
        <w:t>/</w:t>
      </w:r>
      <w:r>
        <w:rPr>
          <w:rFonts w:ascii="Calibri" w:eastAsia="SimSun" w:hAnsi="Calibri" w:cs="Calibri"/>
          <w:bCs/>
          <w:szCs w:val="24"/>
          <w:lang w:eastAsia="zh-CN"/>
        </w:rPr>
        <w:t>工具</w:t>
      </w:r>
      <w:r>
        <w:rPr>
          <w:rFonts w:ascii="Calibri" w:eastAsia="SimSun" w:hAnsi="Calibri" w:cs="Calibri" w:hint="eastAsia"/>
          <w:bCs/>
          <w:szCs w:val="24"/>
          <w:lang w:val="en-US" w:eastAsia="zh-CN"/>
        </w:rPr>
        <w:t>的入门</w:t>
      </w:r>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的成果</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见</w:t>
      </w:r>
      <w:r>
        <w:rPr>
          <w:rFonts w:ascii="Calibri" w:eastAsia="SimSun" w:hAnsi="Calibri" w:cs="Calibri"/>
          <w:b/>
          <w:szCs w:val="24"/>
          <w:lang w:eastAsia="zh-CN"/>
        </w:rPr>
        <w:t>附件</w:t>
      </w:r>
      <w:r>
        <w:rPr>
          <w:rFonts w:ascii="Calibri" w:eastAsia="SimSun" w:hAnsi="Calibri" w:cs="Calibri"/>
          <w:b/>
          <w:szCs w:val="24"/>
          <w:lang w:eastAsia="zh-CN"/>
        </w:rPr>
        <w:t>4</w:t>
      </w:r>
      <w:r>
        <w:rPr>
          <w:rFonts w:ascii="Calibri" w:eastAsia="SimSun" w:hAnsi="Calibri" w:cs="Calibri"/>
          <w:bCs/>
          <w:szCs w:val="24"/>
          <w:lang w:eastAsia="zh-CN"/>
        </w:rPr>
        <w:t>；</w:t>
      </w:r>
    </w:p>
    <w:p w14:paraId="02541AB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lastRenderedPageBreak/>
        <w:t>–</w:t>
      </w:r>
      <w:r>
        <w:rPr>
          <w:lang w:val="fr-FR" w:eastAsia="zh-CN"/>
        </w:rPr>
        <w:tab/>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课题报告人组</w:t>
      </w:r>
      <w:r>
        <w:rPr>
          <w:rFonts w:ascii="Calibri" w:eastAsia="SimSun" w:hAnsi="Calibri" w:cs="Calibri"/>
          <w:bCs/>
          <w:szCs w:val="24"/>
          <w:lang w:eastAsia="zh-CN"/>
        </w:rPr>
        <w:t>会议和</w:t>
      </w:r>
      <w:r>
        <w:rPr>
          <w:rFonts w:ascii="SimSun" w:eastAsia="SimSun" w:hAnsi="SimSun" w:cs="SimSun" w:hint="eastAsia"/>
          <w:bCs/>
          <w:szCs w:val="24"/>
          <w:lang w:eastAsia="zh-CN"/>
        </w:rPr>
        <w:t>“国际电联是一家”</w:t>
      </w:r>
      <w:r>
        <w:rPr>
          <w:rFonts w:ascii="SimSun" w:eastAsia="SimSun" w:hAnsi="SimSun" w:cs="SimSun" w:hint="eastAsia"/>
          <w:bCs/>
          <w:szCs w:val="24"/>
          <w:lang w:eastAsia="zh-CN"/>
        </w:rPr>
        <w:t>（</w:t>
      </w:r>
      <w:proofErr w:type="spellStart"/>
      <w:r>
        <w:rPr>
          <w:rFonts w:ascii="Calibri" w:eastAsia="SimSun" w:hAnsi="Calibri" w:cs="Calibri"/>
          <w:bCs/>
          <w:szCs w:val="24"/>
          <w:lang w:eastAsia="zh-CN"/>
        </w:rPr>
        <w:t>oneITU</w:t>
      </w:r>
      <w:proofErr w:type="spellEnd"/>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14"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讲习班之间的</w:t>
      </w:r>
      <w:r>
        <w:rPr>
          <w:rFonts w:ascii="Calibri" w:eastAsia="SimSun" w:hAnsi="Calibri" w:cs="Calibri" w:hint="eastAsia"/>
          <w:bCs/>
          <w:szCs w:val="24"/>
          <w:lang w:val="en-US" w:eastAsia="zh-CN"/>
        </w:rPr>
        <w:t>协作</w:t>
      </w:r>
      <w:r>
        <w:rPr>
          <w:rFonts w:ascii="Calibri" w:eastAsia="SimSun" w:hAnsi="Calibri" w:cs="Calibri" w:hint="eastAsia"/>
          <w:bCs/>
          <w:szCs w:val="24"/>
          <w:lang w:eastAsia="zh-CN"/>
        </w:rPr>
        <w:t>；</w:t>
      </w:r>
    </w:p>
    <w:p w14:paraId="6F92CA1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proofErr w:type="spellStart"/>
      <w:r>
        <w:rPr>
          <w:rFonts w:ascii="Calibri" w:eastAsia="SimSun" w:hAnsi="Calibri" w:cs="Calibri" w:hint="eastAsia"/>
          <w:bCs/>
          <w:szCs w:val="24"/>
          <w:lang w:val="en-US" w:eastAsia="zh-CN"/>
        </w:rPr>
        <w:t>NoW</w:t>
      </w:r>
      <w:proofErr w:type="spellEnd"/>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6D605AE7"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248C52D2" w14:textId="77777777" w:rsidR="00767779" w:rsidRDefault="009550D9">
      <w:pPr>
        <w:pStyle w:val="Heading1"/>
        <w:rPr>
          <w:lang w:eastAsia="zh-CN"/>
        </w:rPr>
      </w:pPr>
      <w:bookmarkStart w:id="8" w:name="_Hlk135420210"/>
      <w:bookmarkStart w:id="9" w:name="_Hlk135420201"/>
      <w:r>
        <w:rPr>
          <w:lang w:eastAsia="zh-CN"/>
        </w:rPr>
        <w:t>1</w:t>
      </w:r>
      <w:r>
        <w:rPr>
          <w:lang w:eastAsia="zh-CN"/>
        </w:rPr>
        <w:tab/>
      </w:r>
      <w:r>
        <w:rPr>
          <w:rFonts w:hint="eastAsia"/>
          <w:lang w:eastAsia="zh-CN"/>
        </w:rPr>
        <w:t>WTDC-22</w:t>
      </w:r>
      <w:r>
        <w:rPr>
          <w:rFonts w:hint="eastAsia"/>
          <w:lang w:eastAsia="zh-CN"/>
        </w:rPr>
        <w:t>对</w:t>
      </w:r>
      <w:r>
        <w:rPr>
          <w:lang w:eastAsia="zh-CN"/>
        </w:rPr>
        <w:t>ITU-D</w:t>
      </w:r>
      <w:r>
        <w:rPr>
          <w:lang w:eastAsia="zh-CN"/>
        </w:rPr>
        <w:t>各研究组产生影响的</w:t>
      </w:r>
      <w:bookmarkStart w:id="10" w:name="_Hlk135420216"/>
      <w:r>
        <w:rPr>
          <w:lang w:eastAsia="zh-CN"/>
        </w:rPr>
        <w:t>决</w:t>
      </w:r>
      <w:bookmarkEnd w:id="8"/>
      <w:r>
        <w:rPr>
          <w:rFonts w:hint="eastAsia"/>
          <w:lang w:eastAsia="zh-CN"/>
        </w:rPr>
        <w:t>定</w:t>
      </w:r>
      <w:bookmarkEnd w:id="10"/>
    </w:p>
    <w:bookmarkEnd w:id="9"/>
    <w:p w14:paraId="3652025B" w14:textId="77777777" w:rsidR="00767779" w:rsidRDefault="009550D9">
      <w:pPr>
        <w:pStyle w:val="Heading2"/>
        <w:rPr>
          <w:lang w:eastAsia="zh-CN"/>
        </w:rPr>
      </w:pPr>
      <w:r>
        <w:rPr>
          <w:rFonts w:hint="eastAsia"/>
          <w:lang w:eastAsia="zh-CN"/>
        </w:rPr>
        <w:t>1</w:t>
      </w:r>
      <w:r>
        <w:rPr>
          <w:lang w:eastAsia="zh-CN"/>
        </w:rPr>
        <w:t>.1</w:t>
      </w:r>
      <w:r>
        <w:rPr>
          <w:rFonts w:hint="eastAsia"/>
          <w:lang w:eastAsia="zh-CN"/>
        </w:rPr>
        <w:tab/>
      </w:r>
      <w:r>
        <w:rPr>
          <w:rFonts w:hint="eastAsia"/>
          <w:lang w:eastAsia="zh-CN"/>
        </w:rPr>
        <w:t>工作范围</w:t>
      </w:r>
    </w:p>
    <w:p w14:paraId="03311C27" w14:textId="77777777" w:rsidR="00767779" w:rsidRDefault="009550D9">
      <w:pPr>
        <w:widowControl w:val="0"/>
        <w:ind w:firstLineChars="200" w:firstLine="480"/>
        <w:rPr>
          <w:rFonts w:cstheme="minorHAnsi"/>
          <w:szCs w:val="24"/>
          <w:lang w:eastAsia="zh-CN"/>
        </w:rPr>
      </w:pPr>
      <w:bookmarkStart w:id="11" w:name="_Hlk135420223"/>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Pr>
          <w:rFonts w:cs="Calibri" w:hint="eastAsia"/>
          <w:color w:val="1E1E1E"/>
          <w:lang w:val="en-US" w:eastAsia="zh-CN"/>
        </w:rPr>
        <w:t>SG1</w:t>
      </w:r>
      <w:r>
        <w:rPr>
          <w:rFonts w:cs="Calibri" w:hint="eastAsia"/>
          <w:color w:val="1E1E1E"/>
          <w:lang w:val="en-US" w:eastAsia="zh-CN"/>
        </w:rPr>
        <w:t>）根据第</w:t>
      </w:r>
      <w:r>
        <w:rPr>
          <w:rFonts w:cs="Calibri" w:hint="eastAsia"/>
          <w:color w:val="1E1E1E"/>
          <w:lang w:val="en-US" w:eastAsia="zh-CN"/>
        </w:rPr>
        <w:t>2</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年，基加利，修订版）成立，旨在通过国际电联成员在</w:t>
      </w:r>
      <w:r>
        <w:rPr>
          <w:rFonts w:cs="Calibri" w:hint="eastAsia"/>
          <w:color w:val="1E1E1E"/>
          <w:lang w:val="en-US" w:eastAsia="zh-CN"/>
        </w:rPr>
        <w:t>2022</w:t>
      </w:r>
      <w:r>
        <w:rPr>
          <w:rFonts w:cs="Calibri" w:hint="eastAsia"/>
          <w:color w:val="1E1E1E"/>
          <w:lang w:val="en-US" w:eastAsia="zh-CN"/>
        </w:rPr>
        <w:t>年世界电信发展大会（</w:t>
      </w:r>
      <w:r>
        <w:rPr>
          <w:rFonts w:cs="Calibri" w:hint="eastAsia"/>
          <w:color w:val="1E1E1E"/>
          <w:lang w:val="en-US" w:eastAsia="zh-CN"/>
        </w:rPr>
        <w:t>WTDC-22</w:t>
      </w:r>
      <w:r>
        <w:rPr>
          <w:rFonts w:cs="Calibri" w:hint="eastAsia"/>
          <w:color w:val="1E1E1E"/>
          <w:lang w:val="en-US" w:eastAsia="zh-CN"/>
        </w:rPr>
        <w:t>）上通过的</w:t>
      </w:r>
      <w:r>
        <w:rPr>
          <w:rFonts w:cs="Calibri" w:hint="eastAsia"/>
          <w:color w:val="1E1E1E"/>
          <w:lang w:val="en-US" w:eastAsia="zh-CN"/>
        </w:rPr>
        <w:t>7</w:t>
      </w:r>
      <w:r>
        <w:rPr>
          <w:rFonts w:cs="Calibri" w:hint="eastAsia"/>
          <w:color w:val="1E1E1E"/>
          <w:lang w:val="en-US" w:eastAsia="zh-CN"/>
        </w:rPr>
        <w:t>个研究课题，</w:t>
      </w:r>
      <w:r>
        <w:rPr>
          <w:rFonts w:cstheme="minorHAnsi" w:hint="eastAsia"/>
          <w:szCs w:val="24"/>
          <w:lang w:eastAsia="zh-CN"/>
        </w:rPr>
        <w:t>对“</w:t>
      </w:r>
      <w:r>
        <w:rPr>
          <w:rFonts w:cstheme="minorHAnsi"/>
          <w:szCs w:val="24"/>
          <w:lang w:eastAsia="zh-CN"/>
        </w:rPr>
        <w:t>为有意义的连接创造有利环</w:t>
      </w:r>
      <w:r>
        <w:rPr>
          <w:rFonts w:cstheme="minorHAnsi" w:hint="eastAsia"/>
          <w:szCs w:val="24"/>
          <w:lang w:eastAsia="zh-CN"/>
        </w:rPr>
        <w:t>境”有关的问题展开研究</w:t>
      </w:r>
      <w:r>
        <w:rPr>
          <w:rFonts w:cs="Calibri" w:hint="eastAsia"/>
          <w:color w:val="1E1E1E"/>
          <w:lang w:val="en-US" w:eastAsia="zh-CN"/>
        </w:rPr>
        <w:t>。本决议</w:t>
      </w:r>
      <w:r>
        <w:rPr>
          <w:rFonts w:cs="Calibri" w:hint="eastAsia"/>
          <w:b/>
          <w:bCs/>
          <w:color w:val="1E1E1E"/>
          <w:lang w:val="en-US" w:eastAsia="zh-CN"/>
        </w:rPr>
        <w:t>附件</w:t>
      </w:r>
      <w:r>
        <w:rPr>
          <w:rFonts w:cs="Calibri" w:hint="eastAsia"/>
          <w:b/>
          <w:bCs/>
          <w:color w:val="1E1E1E"/>
          <w:lang w:val="en-US" w:eastAsia="zh-CN"/>
        </w:rPr>
        <w:t>1</w:t>
      </w:r>
      <w:r>
        <w:rPr>
          <w:rFonts w:cs="Calibri" w:hint="eastAsia"/>
          <w:color w:val="1E1E1E"/>
          <w:lang w:val="en-US" w:eastAsia="zh-CN"/>
        </w:rPr>
        <w:t>确定了</w:t>
      </w:r>
      <w:r>
        <w:rPr>
          <w:rFonts w:cs="Calibri" w:hint="eastAsia"/>
          <w:color w:val="1E1E1E"/>
          <w:lang w:val="en-US" w:eastAsia="zh-CN"/>
        </w:rPr>
        <w:t>SG1</w:t>
      </w:r>
      <w:r>
        <w:rPr>
          <w:rFonts w:cs="Calibri" w:hint="eastAsia"/>
          <w:color w:val="1E1E1E"/>
          <w:lang w:val="en-US" w:eastAsia="zh-CN"/>
        </w:rPr>
        <w:t>的工作范围如下：</w:t>
      </w:r>
    </w:p>
    <w:bookmarkEnd w:id="11"/>
    <w:p w14:paraId="0E11B566" w14:textId="77777777" w:rsidR="00767779" w:rsidRDefault="009550D9">
      <w:pPr>
        <w:pStyle w:val="Headingb"/>
        <w:rPr>
          <w:bCs/>
          <w:szCs w:val="24"/>
          <w:lang w:eastAsia="zh-CN"/>
        </w:rPr>
      </w:pPr>
      <w:r>
        <w:rPr>
          <w:bCs/>
          <w:szCs w:val="24"/>
          <w:lang w:eastAsia="zh-CN"/>
        </w:rPr>
        <w:t>为有意义的连接创造有利环</w:t>
      </w:r>
      <w:r>
        <w:rPr>
          <w:rFonts w:hint="eastAsia"/>
          <w:bCs/>
          <w:szCs w:val="24"/>
          <w:lang w:eastAsia="zh-CN"/>
        </w:rPr>
        <w:t>境</w:t>
      </w:r>
    </w:p>
    <w:p w14:paraId="5868CA7F"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宽带电信</w:t>
      </w:r>
      <w:r>
        <w:rPr>
          <w:lang w:val="en-US" w:eastAsia="zh-CN"/>
        </w:rPr>
        <w:t>/ICT</w:t>
      </w:r>
      <w:r>
        <w:rPr>
          <w:rFonts w:hint="eastAsia"/>
          <w:lang w:val="en-US" w:eastAsia="zh-CN"/>
        </w:rPr>
        <w:t>发展的国家政策和监管问题。</w:t>
      </w:r>
    </w:p>
    <w:p w14:paraId="472D3CB5" w14:textId="77777777" w:rsidR="00767779" w:rsidRDefault="009550D9">
      <w:pPr>
        <w:pStyle w:val="enumlev1"/>
        <w:rPr>
          <w:lang w:val="en-US" w:eastAsia="zh-CN"/>
        </w:rPr>
      </w:pPr>
      <w:r>
        <w:rPr>
          <w:lang w:val="fr-FR" w:eastAsia="zh-CN"/>
        </w:rPr>
        <w:t>–</w:t>
      </w:r>
      <w:r>
        <w:rPr>
          <w:lang w:val="fr-FR" w:eastAsia="zh-CN"/>
        </w:rPr>
        <w:tab/>
      </w:r>
      <w:r>
        <w:rPr>
          <w:lang w:val="en-US" w:eastAsia="zh-CN"/>
        </w:rPr>
        <w:t>国家电信</w:t>
      </w:r>
      <w:r>
        <w:rPr>
          <w:lang w:val="en-US" w:eastAsia="zh-CN"/>
        </w:rPr>
        <w:t>/ICT</w:t>
      </w:r>
      <w:r>
        <w:rPr>
          <w:lang w:val="en-US" w:eastAsia="zh-CN"/>
        </w:rPr>
        <w:t>领域的经济问题，包括推动数字经济的实施以及电信</w:t>
      </w:r>
      <w:r>
        <w:rPr>
          <w:lang w:val="en-US" w:eastAsia="zh-CN"/>
        </w:rPr>
        <w:t>/ICT</w:t>
      </w:r>
      <w:r>
        <w:rPr>
          <w:lang w:val="en-US" w:eastAsia="zh-CN"/>
        </w:rPr>
        <w:t>服务的提供，包括为农村和边远地</w:t>
      </w:r>
      <w:r>
        <w:rPr>
          <w:rFonts w:hint="eastAsia"/>
          <w:lang w:val="en-US" w:eastAsia="zh-CN"/>
        </w:rPr>
        <w:t>区。</w:t>
      </w:r>
    </w:p>
    <w:p w14:paraId="2D7ECC0A"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在农村和偏远地区提供电信</w:t>
      </w:r>
      <w:r>
        <w:rPr>
          <w:rFonts w:hint="eastAsia"/>
          <w:lang w:val="en-US" w:eastAsia="zh-CN"/>
        </w:rPr>
        <w:t>/ICT</w:t>
      </w:r>
      <w:r>
        <w:rPr>
          <w:rFonts w:hint="eastAsia"/>
          <w:lang w:val="en-US" w:eastAsia="zh-CN"/>
        </w:rPr>
        <w:t>服务的国家方法，特别关注发展中国家，包括最不发达国家、小岛屿发展中国家、内陆发展中国家和经济转型国家。</w:t>
      </w:r>
    </w:p>
    <w:p w14:paraId="74665EC4" w14:textId="77777777" w:rsidR="00767779" w:rsidRDefault="009550D9">
      <w:pPr>
        <w:pStyle w:val="enumlev1"/>
        <w:rPr>
          <w:lang w:val="en-US" w:eastAsia="zh-CN"/>
        </w:rPr>
      </w:pPr>
      <w:r>
        <w:rPr>
          <w:lang w:val="fr-FR" w:eastAsia="zh-CN"/>
        </w:rPr>
        <w:t>–</w:t>
      </w:r>
      <w:r>
        <w:rPr>
          <w:lang w:val="fr-FR" w:eastAsia="zh-CN"/>
        </w:rPr>
        <w:tab/>
      </w:r>
      <w:r>
        <w:rPr>
          <w:rFonts w:ascii="SimSun" w:eastAsia="SimSun" w:hAnsi="SimSun" w:cs="SimSun" w:hint="eastAsia"/>
          <w:color w:val="000000"/>
          <w:lang w:eastAsia="zh-CN"/>
        </w:rPr>
        <w:t>无障碍获取</w:t>
      </w:r>
      <w:r>
        <w:rPr>
          <w:rFonts w:hint="eastAsia"/>
          <w:lang w:val="en-US" w:eastAsia="zh-CN"/>
        </w:rPr>
        <w:t>电信</w:t>
      </w:r>
      <w:r>
        <w:rPr>
          <w:lang w:val="en-US" w:eastAsia="zh-CN"/>
        </w:rPr>
        <w:t>/ICT</w:t>
      </w:r>
      <w:r>
        <w:rPr>
          <w:rFonts w:hint="eastAsia"/>
          <w:lang w:val="en-US" w:eastAsia="zh-CN"/>
        </w:rPr>
        <w:t>服务，促成实现特别面向残疾人及其他有具体需求人群的包容性通</w:t>
      </w:r>
      <w:r>
        <w:rPr>
          <w:lang w:val="en-US" w:eastAsia="zh-CN"/>
        </w:rPr>
        <w:t>信</w:t>
      </w:r>
      <w:r>
        <w:rPr>
          <w:rFonts w:hint="eastAsia"/>
          <w:lang w:val="en-US" w:eastAsia="zh-CN"/>
        </w:rPr>
        <w:t>。</w:t>
      </w:r>
    </w:p>
    <w:p w14:paraId="164E7BD1"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针对不同环境的</w:t>
      </w:r>
      <w:r>
        <w:rPr>
          <w:lang w:val="en-US" w:eastAsia="zh-CN"/>
        </w:rPr>
        <w:t>数字广播技术的过渡和采</w:t>
      </w:r>
      <w:r>
        <w:rPr>
          <w:rFonts w:hint="eastAsia"/>
          <w:lang w:val="en-US" w:eastAsia="zh-CN"/>
        </w:rPr>
        <w:t>用。</w:t>
      </w:r>
    </w:p>
    <w:p w14:paraId="5BF0C915"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利</w:t>
      </w:r>
      <w:r>
        <w:rPr>
          <w:lang w:val="en-US" w:eastAsia="zh-CN"/>
        </w:rPr>
        <w:t>用电信</w:t>
      </w:r>
      <w:r>
        <w:rPr>
          <w:lang w:val="en-US" w:eastAsia="zh-CN"/>
        </w:rPr>
        <w:t>/ICT</w:t>
      </w:r>
      <w:r>
        <w:rPr>
          <w:lang w:val="en-US" w:eastAsia="zh-CN"/>
        </w:rPr>
        <w:t>减少和管理灾害风险，特别是针对发展中国</w:t>
      </w:r>
      <w:r>
        <w:rPr>
          <w:rFonts w:hint="eastAsia"/>
          <w:lang w:val="en-US" w:eastAsia="zh-CN"/>
        </w:rPr>
        <w:t>家。</w:t>
      </w:r>
    </w:p>
    <w:p w14:paraId="3F5F0165"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电信</w:t>
      </w:r>
      <w:r>
        <w:rPr>
          <w:rFonts w:hint="eastAsia"/>
          <w:lang w:val="en-US" w:eastAsia="zh-CN"/>
        </w:rPr>
        <w:t>/ICT</w:t>
      </w:r>
      <w:r>
        <w:rPr>
          <w:rFonts w:hint="eastAsia"/>
          <w:lang w:val="en-US" w:eastAsia="zh-CN"/>
        </w:rPr>
        <w:t>服务的消费者信息、保护和权利，</w:t>
      </w:r>
      <w:r>
        <w:rPr>
          <w:lang w:val="en-US" w:eastAsia="zh-CN"/>
        </w:rPr>
        <w:t>尤其是针对弱势群</w:t>
      </w:r>
      <w:r>
        <w:rPr>
          <w:rFonts w:hint="eastAsia"/>
          <w:lang w:val="en-US" w:eastAsia="zh-CN"/>
        </w:rPr>
        <w:t>体。</w:t>
      </w:r>
    </w:p>
    <w:p w14:paraId="3AC56692" w14:textId="77777777" w:rsidR="00767779" w:rsidRDefault="009550D9">
      <w:pPr>
        <w:pStyle w:val="Heading2"/>
        <w:rPr>
          <w:lang w:eastAsia="zh-CN"/>
        </w:rPr>
      </w:pPr>
      <w:r>
        <w:rPr>
          <w:lang w:eastAsia="zh-CN"/>
        </w:rPr>
        <w:t>1.2</w:t>
      </w:r>
      <w:r>
        <w:rPr>
          <w:lang w:eastAsia="zh-CN"/>
        </w:rPr>
        <w:tab/>
      </w:r>
      <w:r>
        <w:rPr>
          <w:rFonts w:hint="eastAsia"/>
          <w:lang w:eastAsia="zh-CN"/>
        </w:rPr>
        <w:t>第</w:t>
      </w:r>
      <w:r>
        <w:rPr>
          <w:rFonts w:hint="eastAsia"/>
          <w:lang w:eastAsia="zh-CN"/>
        </w:rPr>
        <w:t>1</w:t>
      </w:r>
      <w:r>
        <w:rPr>
          <w:rFonts w:hint="eastAsia"/>
          <w:lang w:eastAsia="zh-CN"/>
        </w:rPr>
        <w:t>研究组管理层</w:t>
      </w:r>
    </w:p>
    <w:p w14:paraId="41FCB193" w14:textId="77777777" w:rsidR="00767779" w:rsidRDefault="009550D9">
      <w:pPr>
        <w:keepNext/>
        <w:ind w:firstLineChars="200" w:firstLine="480"/>
        <w:rPr>
          <w:rFonts w:cs="Calibri"/>
          <w:color w:val="1E1E1E"/>
          <w:lang w:val="en-US" w:eastAsia="zh-CN"/>
        </w:rPr>
      </w:pPr>
      <w:bookmarkStart w:id="12" w:name="_Hlk135422070"/>
      <w:r>
        <w:rPr>
          <w:rFonts w:cs="Calibri" w:hint="eastAsia"/>
          <w:color w:val="1E1E1E"/>
          <w:lang w:val="en-US" w:eastAsia="zh-CN"/>
        </w:rPr>
        <w:t>WTDC-22</w:t>
      </w:r>
      <w:r>
        <w:rPr>
          <w:rFonts w:cs="Calibri" w:hint="eastAsia"/>
          <w:color w:val="1E1E1E"/>
          <w:lang w:val="en-US" w:eastAsia="zh-CN"/>
        </w:rPr>
        <w:t>指定了</w:t>
      </w:r>
      <w:r>
        <w:rPr>
          <w:rFonts w:cs="Calibri" w:hint="eastAsia"/>
          <w:color w:val="1E1E1E"/>
          <w:lang w:val="en-US" w:eastAsia="zh-CN"/>
        </w:rPr>
        <w:t>SG1</w:t>
      </w:r>
      <w:r>
        <w:rPr>
          <w:rFonts w:cs="Calibri" w:hint="eastAsia"/>
          <w:color w:val="1E1E1E"/>
          <w:lang w:val="en-US" w:eastAsia="zh-CN"/>
        </w:rPr>
        <w:t>在第八研究期（</w:t>
      </w:r>
      <w:r>
        <w:rPr>
          <w:rFonts w:cs="Calibri" w:hint="eastAsia"/>
          <w:color w:val="1E1E1E"/>
          <w:lang w:val="en-US" w:eastAsia="zh-CN"/>
        </w:rPr>
        <w:t>2022-2025</w:t>
      </w:r>
      <w:r>
        <w:rPr>
          <w:rFonts w:cs="Calibri" w:hint="eastAsia"/>
          <w:color w:val="1E1E1E"/>
          <w:lang w:val="en-US" w:eastAsia="zh-CN"/>
        </w:rPr>
        <w:t>年）内的领导成员：任命</w:t>
      </w:r>
      <w:r>
        <w:rPr>
          <w:rFonts w:cs="Calibri" w:hint="eastAsia"/>
          <w:color w:val="1E1E1E"/>
          <w:lang w:val="en-US" w:eastAsia="zh-CN"/>
        </w:rPr>
        <w:t xml:space="preserve">Regina Fleur </w:t>
      </w:r>
      <w:proofErr w:type="spellStart"/>
      <w:r>
        <w:rPr>
          <w:rFonts w:cs="Calibri" w:hint="eastAsia"/>
          <w:color w:val="1E1E1E"/>
          <w:lang w:val="en-US" w:eastAsia="zh-CN"/>
        </w:rPr>
        <w:t>Assoumou</w:t>
      </w:r>
      <w:proofErr w:type="spellEnd"/>
      <w:r>
        <w:rPr>
          <w:rFonts w:cs="Calibri" w:hint="eastAsia"/>
          <w:color w:val="1E1E1E"/>
          <w:lang w:val="en-US" w:eastAsia="zh-CN"/>
        </w:rPr>
        <w:t xml:space="preserve"> </w:t>
      </w:r>
      <w:proofErr w:type="spellStart"/>
      <w:r>
        <w:rPr>
          <w:rFonts w:cs="Calibri" w:hint="eastAsia"/>
          <w:color w:val="1E1E1E"/>
          <w:lang w:val="en-US" w:eastAsia="zh-CN"/>
        </w:rPr>
        <w:t>Bessou</w:t>
      </w:r>
      <w:proofErr w:type="spellEnd"/>
      <w:r>
        <w:rPr>
          <w:rFonts w:cs="Calibri" w:hint="eastAsia"/>
          <w:color w:val="1E1E1E"/>
          <w:lang w:val="en-US" w:eastAsia="zh-CN"/>
        </w:rPr>
        <w:t>女士（科特迪瓦）担任主席，还任命了十一位副主席：</w:t>
      </w:r>
    </w:p>
    <w:bookmarkEnd w:id="12"/>
    <w:p w14:paraId="163539A2" w14:textId="77777777" w:rsidR="00767779" w:rsidRDefault="009550D9">
      <w:pPr>
        <w:pStyle w:val="enumlev1"/>
        <w:rPr>
          <w:lang w:val="en-US" w:eastAsia="zh-CN"/>
        </w:rPr>
      </w:pPr>
      <w:r>
        <w:rPr>
          <w:lang w:val="en-US" w:eastAsia="zh-CN"/>
        </w:rPr>
        <w:t>–</w:t>
      </w:r>
      <w:r>
        <w:rPr>
          <w:lang w:val="en-US" w:eastAsia="zh-CN"/>
        </w:rPr>
        <w:tab/>
      </w:r>
      <w:proofErr w:type="spellStart"/>
      <w:r>
        <w:rPr>
          <w:lang w:val="en-US" w:eastAsia="zh-CN"/>
        </w:rPr>
        <w:t>Caecilia</w:t>
      </w:r>
      <w:proofErr w:type="spellEnd"/>
      <w:r>
        <w:rPr>
          <w:lang w:val="en-US" w:eastAsia="zh-CN"/>
        </w:rPr>
        <w:t xml:space="preserve"> </w:t>
      </w:r>
      <w:r>
        <w:rPr>
          <w:rFonts w:cstheme="minorHAnsi"/>
          <w:color w:val="1E1E1E"/>
          <w:szCs w:val="24"/>
          <w:lang w:val="en-US" w:eastAsia="zh-CN"/>
        </w:rPr>
        <w:t>NYAMUTSWA</w:t>
      </w:r>
      <w:r>
        <w:rPr>
          <w:rFonts w:hint="eastAsia"/>
          <w:lang w:val="en-US" w:eastAsia="zh-CN"/>
        </w:rPr>
        <w:t>女士（津巴布韦，非洲）</w:t>
      </w:r>
    </w:p>
    <w:p w14:paraId="12F0BE8A" w14:textId="77777777" w:rsidR="00767779" w:rsidRDefault="009550D9">
      <w:pPr>
        <w:pStyle w:val="enumlev1"/>
        <w:rPr>
          <w:lang w:val="en-US" w:eastAsia="zh-CN"/>
        </w:rPr>
      </w:pPr>
      <w:r>
        <w:rPr>
          <w:lang w:val="en-US" w:eastAsia="zh-CN"/>
        </w:rPr>
        <w:t>–</w:t>
      </w:r>
      <w:r>
        <w:rPr>
          <w:lang w:val="en-US" w:eastAsia="zh-CN"/>
        </w:rPr>
        <w:tab/>
        <w:t xml:space="preserve">Amah </w:t>
      </w:r>
      <w:proofErr w:type="spellStart"/>
      <w:r>
        <w:rPr>
          <w:lang w:val="en-US" w:eastAsia="zh-CN"/>
        </w:rPr>
        <w:t>Vinyo</w:t>
      </w:r>
      <w:proofErr w:type="spellEnd"/>
      <w:r>
        <w:rPr>
          <w:lang w:val="en-US" w:eastAsia="zh-CN"/>
        </w:rPr>
        <w:t xml:space="preserve"> CAPO</w:t>
      </w:r>
      <w:r>
        <w:rPr>
          <w:rFonts w:hint="eastAsia"/>
          <w:lang w:val="en-US" w:eastAsia="zh-CN"/>
        </w:rPr>
        <w:t>先生（多哥，非洲）</w:t>
      </w:r>
    </w:p>
    <w:p w14:paraId="38CA80EF" w14:textId="77777777" w:rsidR="00767779" w:rsidRDefault="009550D9">
      <w:pPr>
        <w:pStyle w:val="enumlev1"/>
        <w:rPr>
          <w:lang w:val="en-US" w:eastAsia="zh-CN"/>
        </w:rPr>
      </w:pPr>
      <w:r>
        <w:rPr>
          <w:lang w:val="en-US" w:eastAsia="zh-CN"/>
        </w:rPr>
        <w:t>–</w:t>
      </w:r>
      <w:r>
        <w:rPr>
          <w:lang w:val="en-US" w:eastAsia="zh-CN"/>
        </w:rPr>
        <w:tab/>
        <w:t xml:space="preserve">Roberto </w:t>
      </w:r>
      <w:proofErr w:type="spellStart"/>
      <w:r>
        <w:rPr>
          <w:lang w:val="en-US" w:eastAsia="zh-CN"/>
        </w:rPr>
        <w:t>Mitsuake</w:t>
      </w:r>
      <w:proofErr w:type="spellEnd"/>
      <w:r>
        <w:rPr>
          <w:lang w:val="en-US" w:eastAsia="zh-CN"/>
        </w:rPr>
        <w:t xml:space="preserve"> HIRAYAMA</w:t>
      </w:r>
      <w:r>
        <w:rPr>
          <w:rFonts w:hint="eastAsia"/>
          <w:lang w:val="en-US" w:eastAsia="zh-CN"/>
        </w:rPr>
        <w:t>先生（巴西，美洲）</w:t>
      </w:r>
    </w:p>
    <w:p w14:paraId="4BC131A2" w14:textId="77777777" w:rsidR="00767779" w:rsidRDefault="009550D9">
      <w:pPr>
        <w:pStyle w:val="enumlev1"/>
        <w:rPr>
          <w:lang w:val="en-US" w:eastAsia="zh-CN"/>
        </w:rPr>
      </w:pPr>
      <w:r>
        <w:rPr>
          <w:lang w:val="en-US" w:eastAsia="zh-CN"/>
        </w:rPr>
        <w:t>–</w:t>
      </w:r>
      <w:r>
        <w:rPr>
          <w:lang w:val="en-US" w:eastAsia="zh-CN"/>
        </w:rPr>
        <w:tab/>
        <w:t xml:space="preserve">Sameera Belal </w:t>
      </w:r>
      <w:proofErr w:type="spellStart"/>
      <w:r>
        <w:rPr>
          <w:lang w:val="en-US" w:eastAsia="zh-CN"/>
        </w:rPr>
        <w:t>Momen</w:t>
      </w:r>
      <w:proofErr w:type="spellEnd"/>
      <w:r>
        <w:rPr>
          <w:lang w:val="en-US" w:eastAsia="zh-CN"/>
        </w:rPr>
        <w:t xml:space="preserve"> MOHAMMAD</w:t>
      </w:r>
      <w:r>
        <w:rPr>
          <w:rFonts w:hint="eastAsia"/>
          <w:lang w:val="en-US" w:eastAsia="zh-CN"/>
        </w:rPr>
        <w:t>女士（科威特，阿拉伯国家）</w:t>
      </w:r>
    </w:p>
    <w:p w14:paraId="4D99E167" w14:textId="77777777" w:rsidR="00767779" w:rsidRDefault="009550D9">
      <w:pPr>
        <w:pStyle w:val="enumlev1"/>
        <w:rPr>
          <w:lang w:val="en-US" w:eastAsia="zh-CN"/>
        </w:rPr>
      </w:pPr>
      <w:r>
        <w:rPr>
          <w:lang w:val="en-US" w:eastAsia="zh-CN"/>
        </w:rPr>
        <w:t>–</w:t>
      </w:r>
      <w:r>
        <w:rPr>
          <w:lang w:val="en-US" w:eastAsia="zh-CN"/>
        </w:rPr>
        <w:tab/>
      </w:r>
      <w:r>
        <w:rPr>
          <w:lang w:val="en-US" w:eastAsia="zh-CN"/>
        </w:rPr>
        <w:t xml:space="preserve">Sunil </w:t>
      </w:r>
      <w:r>
        <w:rPr>
          <w:rFonts w:cstheme="minorHAnsi"/>
          <w:color w:val="1E1E1E"/>
          <w:szCs w:val="24"/>
          <w:lang w:val="en-US" w:eastAsia="zh-CN"/>
        </w:rPr>
        <w:t>SINGHAL</w:t>
      </w:r>
      <w:r>
        <w:rPr>
          <w:rFonts w:hint="eastAsia"/>
          <w:lang w:val="en-US" w:eastAsia="zh-CN"/>
        </w:rPr>
        <w:t>先生（印度，亚太）</w:t>
      </w:r>
    </w:p>
    <w:p w14:paraId="2369062F" w14:textId="77777777" w:rsidR="00767779" w:rsidRDefault="009550D9">
      <w:pPr>
        <w:pStyle w:val="enumlev1"/>
        <w:rPr>
          <w:lang w:val="en-US" w:eastAsia="zh-CN"/>
        </w:rPr>
      </w:pPr>
      <w:r>
        <w:rPr>
          <w:lang w:val="en-US" w:eastAsia="zh-CN"/>
        </w:rPr>
        <w:t>–</w:t>
      </w:r>
      <w:r>
        <w:rPr>
          <w:lang w:val="en-US" w:eastAsia="zh-CN"/>
        </w:rPr>
        <w:tab/>
      </w:r>
      <w:proofErr w:type="spellStart"/>
      <w:r>
        <w:rPr>
          <w:lang w:val="en-US" w:eastAsia="zh-CN"/>
        </w:rPr>
        <w:t>Memiko</w:t>
      </w:r>
      <w:proofErr w:type="spellEnd"/>
      <w:r>
        <w:rPr>
          <w:lang w:val="en-US" w:eastAsia="zh-CN"/>
        </w:rPr>
        <w:t xml:space="preserve"> OTSUKI</w:t>
      </w:r>
      <w:r>
        <w:rPr>
          <w:rFonts w:hint="eastAsia"/>
          <w:lang w:val="en-US" w:eastAsia="zh-CN"/>
        </w:rPr>
        <w:t>女士（日本，亚太）</w:t>
      </w:r>
    </w:p>
    <w:p w14:paraId="0F1F03C8" w14:textId="77777777" w:rsidR="00767779" w:rsidRDefault="009550D9">
      <w:pPr>
        <w:pStyle w:val="enumlev1"/>
        <w:rPr>
          <w:lang w:val="en-US" w:eastAsia="zh-CN"/>
        </w:rPr>
      </w:pPr>
      <w:r>
        <w:rPr>
          <w:lang w:val="fr-FR" w:eastAsia="zh-CN"/>
        </w:rPr>
        <w:t>–</w:t>
      </w:r>
      <w:r>
        <w:rPr>
          <w:lang w:val="fr-FR" w:eastAsia="zh-CN"/>
        </w:rPr>
        <w:tab/>
      </w:r>
      <w:r>
        <w:rPr>
          <w:lang w:val="en-US" w:eastAsia="zh-CN"/>
        </w:rPr>
        <w:t>Sangwon KO</w:t>
      </w:r>
      <w:r>
        <w:rPr>
          <w:rFonts w:hint="eastAsia"/>
          <w:lang w:val="en-US" w:eastAsia="zh-CN"/>
        </w:rPr>
        <w:t>先生（大韩民国，亚太）</w:t>
      </w:r>
    </w:p>
    <w:p w14:paraId="33E0C6CE" w14:textId="77777777" w:rsidR="00767779" w:rsidRDefault="009550D9">
      <w:pPr>
        <w:pStyle w:val="enumlev1"/>
        <w:rPr>
          <w:lang w:val="en-US" w:eastAsia="zh-CN"/>
        </w:rPr>
      </w:pPr>
      <w:r>
        <w:rPr>
          <w:lang w:val="en-US" w:eastAsia="zh-CN"/>
        </w:rPr>
        <w:t>–</w:t>
      </w:r>
      <w:r>
        <w:rPr>
          <w:lang w:val="en-US" w:eastAsia="zh-CN"/>
        </w:rPr>
        <w:tab/>
      </w:r>
      <w:proofErr w:type="spellStart"/>
      <w:r>
        <w:rPr>
          <w:lang w:val="en-US" w:eastAsia="zh-CN"/>
        </w:rPr>
        <w:t>Khayala</w:t>
      </w:r>
      <w:proofErr w:type="spellEnd"/>
      <w:r>
        <w:rPr>
          <w:lang w:val="en-US" w:eastAsia="zh-CN"/>
        </w:rPr>
        <w:t xml:space="preserve"> PASHAZADA</w:t>
      </w:r>
      <w:r>
        <w:rPr>
          <w:rFonts w:hint="eastAsia"/>
          <w:lang w:val="en-US" w:eastAsia="zh-CN"/>
        </w:rPr>
        <w:t>女士（阿塞拜疆，独联体）</w:t>
      </w:r>
    </w:p>
    <w:p w14:paraId="51379AB0" w14:textId="77777777" w:rsidR="00767779" w:rsidRDefault="009550D9">
      <w:pPr>
        <w:pStyle w:val="enumlev1"/>
        <w:rPr>
          <w:lang w:val="en-US" w:eastAsia="zh-CN"/>
        </w:rPr>
      </w:pPr>
      <w:r>
        <w:rPr>
          <w:lang w:val="en-US" w:eastAsia="zh-CN"/>
        </w:rPr>
        <w:t>–</w:t>
      </w:r>
      <w:r>
        <w:rPr>
          <w:lang w:val="en-US" w:eastAsia="zh-CN"/>
        </w:rPr>
        <w:tab/>
        <w:t>Umida MUSAEVA</w:t>
      </w:r>
      <w:r>
        <w:rPr>
          <w:rFonts w:hint="eastAsia"/>
          <w:lang w:val="en-US" w:eastAsia="zh-CN"/>
        </w:rPr>
        <w:t>女士（乌兹别克斯坦，独联体）</w:t>
      </w:r>
    </w:p>
    <w:p w14:paraId="5D362136" w14:textId="77777777" w:rsidR="00767779" w:rsidRDefault="009550D9">
      <w:pPr>
        <w:pStyle w:val="enumlev1"/>
        <w:rPr>
          <w:lang w:val="en-US" w:eastAsia="zh-CN"/>
        </w:rPr>
      </w:pPr>
      <w:r>
        <w:rPr>
          <w:lang w:val="en-US" w:eastAsia="zh-CN"/>
        </w:rPr>
        <w:t>–</w:t>
      </w:r>
      <w:r>
        <w:rPr>
          <w:lang w:val="en-US" w:eastAsia="zh-CN"/>
        </w:rPr>
        <w:tab/>
        <w:t>George Anthony GIANNOUMIS</w:t>
      </w:r>
      <w:r>
        <w:rPr>
          <w:rFonts w:hint="eastAsia"/>
          <w:lang w:val="en-US" w:eastAsia="zh-CN"/>
        </w:rPr>
        <w:t>先生（挪威，欧洲）</w:t>
      </w:r>
    </w:p>
    <w:p w14:paraId="00A4F534" w14:textId="77777777" w:rsidR="00767779" w:rsidRDefault="009550D9">
      <w:pPr>
        <w:pStyle w:val="enumlev1"/>
        <w:rPr>
          <w:lang w:val="en-US" w:eastAsia="zh-CN"/>
        </w:rPr>
      </w:pPr>
      <w:r>
        <w:rPr>
          <w:lang w:val="en-US" w:eastAsia="zh-CN"/>
        </w:rPr>
        <w:t>–</w:t>
      </w:r>
      <w:r>
        <w:rPr>
          <w:lang w:val="en-US" w:eastAsia="zh-CN"/>
        </w:rPr>
        <w:tab/>
        <w:t xml:space="preserve">Mehmet </w:t>
      </w:r>
      <w:proofErr w:type="spellStart"/>
      <w:r>
        <w:rPr>
          <w:lang w:val="en-US" w:eastAsia="zh-CN"/>
        </w:rPr>
        <w:t>Alper</w:t>
      </w:r>
      <w:proofErr w:type="spellEnd"/>
      <w:r>
        <w:rPr>
          <w:lang w:val="en-US" w:eastAsia="zh-CN"/>
        </w:rPr>
        <w:t xml:space="preserve"> TEKIN</w:t>
      </w:r>
      <w:r>
        <w:rPr>
          <w:rFonts w:hint="eastAsia"/>
          <w:lang w:val="en-US" w:eastAsia="zh-CN"/>
        </w:rPr>
        <w:t>先生（土耳其，欧洲）</w:t>
      </w:r>
    </w:p>
    <w:p w14:paraId="535F8489" w14:textId="77777777" w:rsidR="00767779" w:rsidRDefault="009550D9">
      <w:pPr>
        <w:pStyle w:val="Heading2"/>
        <w:rPr>
          <w:lang w:eastAsia="zh-CN"/>
        </w:rPr>
      </w:pPr>
      <w:r>
        <w:rPr>
          <w:lang w:eastAsia="zh-CN"/>
        </w:rPr>
        <w:lastRenderedPageBreak/>
        <w:t>1.3</w:t>
      </w:r>
      <w:r>
        <w:rPr>
          <w:lang w:eastAsia="zh-CN"/>
        </w:rPr>
        <w:tab/>
      </w:r>
      <w:r>
        <w:rPr>
          <w:rFonts w:hint="eastAsia"/>
          <w:lang w:eastAsia="zh-CN"/>
        </w:rPr>
        <w:t>第</w:t>
      </w:r>
      <w:r>
        <w:rPr>
          <w:rFonts w:hint="eastAsia"/>
          <w:lang w:eastAsia="zh-CN"/>
        </w:rPr>
        <w:t>1</w:t>
      </w:r>
      <w:r>
        <w:rPr>
          <w:rFonts w:hint="eastAsia"/>
          <w:lang w:eastAsia="zh-CN"/>
        </w:rPr>
        <w:t>研究组课题</w:t>
      </w:r>
    </w:p>
    <w:p w14:paraId="126C61E7" w14:textId="77777777" w:rsidR="00767779" w:rsidRDefault="009550D9">
      <w:pPr>
        <w:ind w:firstLineChars="200" w:firstLine="480"/>
        <w:rPr>
          <w:szCs w:val="24"/>
          <w:lang w:eastAsia="zh-CN"/>
        </w:rPr>
      </w:pPr>
      <w:r>
        <w:rPr>
          <w:rFonts w:hint="eastAsia"/>
          <w:szCs w:val="24"/>
          <w:lang w:eastAsia="zh-CN"/>
        </w:rPr>
        <w:t>WTDC-22</w:t>
      </w:r>
      <w:r>
        <w:rPr>
          <w:rFonts w:hint="eastAsia"/>
          <w:szCs w:val="24"/>
          <w:lang w:eastAsia="zh-CN"/>
        </w:rPr>
        <w:t>委托第</w:t>
      </w:r>
      <w:r>
        <w:rPr>
          <w:rFonts w:hint="eastAsia"/>
          <w:szCs w:val="24"/>
          <w:lang w:eastAsia="zh-CN"/>
        </w:rPr>
        <w:t>1</w:t>
      </w:r>
      <w:r>
        <w:rPr>
          <w:rFonts w:hint="eastAsia"/>
          <w:szCs w:val="24"/>
          <w:lang w:eastAsia="zh-CN"/>
        </w:rPr>
        <w:t>研究组开展以下课题研究：</w:t>
      </w:r>
    </w:p>
    <w:p w14:paraId="62F48999"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1/1</w:t>
      </w:r>
      <w:r>
        <w:rPr>
          <w:rFonts w:hint="eastAsia"/>
          <w:b/>
          <w:bCs/>
          <w:lang w:eastAsia="zh-CN"/>
        </w:rPr>
        <w:t>号课题</w:t>
      </w:r>
      <w:r>
        <w:rPr>
          <w:rFonts w:hint="eastAsia"/>
          <w:lang w:eastAsia="zh-CN"/>
        </w:rPr>
        <w:t>：发展中国家的宽带</w:t>
      </w:r>
      <w:r>
        <w:rPr>
          <w:rFonts w:hint="eastAsia"/>
          <w:lang w:eastAsia="zh-CN"/>
        </w:rPr>
        <w:t>部署战略和政策</w:t>
      </w:r>
    </w:p>
    <w:p w14:paraId="5A4F92A4"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2/1</w:t>
      </w:r>
      <w:r>
        <w:rPr>
          <w:rFonts w:hint="eastAsia"/>
          <w:b/>
          <w:bCs/>
          <w:lang w:eastAsia="zh-CN"/>
        </w:rPr>
        <w:t>号课题</w:t>
      </w:r>
      <w:r>
        <w:rPr>
          <w:rFonts w:hint="eastAsia"/>
          <w:lang w:eastAsia="zh-CN"/>
        </w:rPr>
        <w:t>：向数字广播技术的过渡及其采用（包括针对各种环境提供新业务）的战略、政策、规则和方法</w:t>
      </w:r>
    </w:p>
    <w:p w14:paraId="39B9722C"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3/1</w:t>
      </w:r>
      <w:r>
        <w:rPr>
          <w:rFonts w:hint="eastAsia"/>
          <w:b/>
          <w:bCs/>
          <w:lang w:eastAsia="zh-CN"/>
        </w:rPr>
        <w:t>号课题</w:t>
      </w:r>
      <w:r>
        <w:rPr>
          <w:rFonts w:hint="eastAsia"/>
          <w:lang w:eastAsia="zh-CN"/>
        </w:rPr>
        <w:t>：利用电信</w:t>
      </w:r>
      <w:r>
        <w:rPr>
          <w:rFonts w:cstheme="minorHAnsi" w:hint="eastAsia"/>
          <w:lang w:eastAsia="zh-CN"/>
        </w:rPr>
        <w:t>/ICT</w:t>
      </w:r>
      <w:r>
        <w:rPr>
          <w:rFonts w:hint="eastAsia"/>
          <w:lang w:eastAsia="zh-CN"/>
        </w:rPr>
        <w:t>减少和管理灾害风险</w:t>
      </w:r>
    </w:p>
    <w:p w14:paraId="1A5DDE99"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4/1</w:t>
      </w:r>
      <w:r>
        <w:rPr>
          <w:rFonts w:hint="eastAsia"/>
          <w:b/>
          <w:bCs/>
          <w:lang w:eastAsia="zh-CN"/>
        </w:rPr>
        <w:t>号课题</w:t>
      </w:r>
      <w:r>
        <w:rPr>
          <w:rFonts w:hint="eastAsia"/>
          <w:lang w:eastAsia="zh-CN"/>
        </w:rPr>
        <w:t>：国家电信</w:t>
      </w:r>
      <w:r>
        <w:rPr>
          <w:rFonts w:cstheme="minorHAnsi" w:hint="eastAsia"/>
          <w:lang w:eastAsia="zh-CN"/>
        </w:rPr>
        <w:t>/ICT</w:t>
      </w:r>
      <w:r>
        <w:rPr>
          <w:rFonts w:hint="eastAsia"/>
          <w:lang w:eastAsia="zh-CN"/>
        </w:rPr>
        <w:t>的经济问题</w:t>
      </w:r>
    </w:p>
    <w:p w14:paraId="1E315A8B"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5/1</w:t>
      </w:r>
      <w:r>
        <w:rPr>
          <w:rFonts w:hint="eastAsia"/>
          <w:b/>
          <w:bCs/>
          <w:lang w:eastAsia="zh-CN"/>
        </w:rPr>
        <w:t>号课题</w:t>
      </w:r>
      <w:r>
        <w:rPr>
          <w:rFonts w:hint="eastAsia"/>
          <w:lang w:eastAsia="zh-CN"/>
        </w:rPr>
        <w:t>：农村和偏远地区的电信</w:t>
      </w:r>
      <w:r>
        <w:rPr>
          <w:rFonts w:cstheme="minorHAnsi" w:hint="eastAsia"/>
          <w:lang w:eastAsia="zh-CN"/>
        </w:rPr>
        <w:t>/ICT</w:t>
      </w:r>
    </w:p>
    <w:p w14:paraId="666B3A7F"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6/1</w:t>
      </w:r>
      <w:r>
        <w:rPr>
          <w:rFonts w:hint="eastAsia"/>
          <w:b/>
          <w:bCs/>
          <w:lang w:eastAsia="zh-CN"/>
        </w:rPr>
        <w:t>号课题</w:t>
      </w:r>
      <w:r>
        <w:rPr>
          <w:rFonts w:hint="eastAsia"/>
          <w:lang w:eastAsia="zh-CN"/>
        </w:rPr>
        <w:t>：消费者信息、保护和权利</w:t>
      </w:r>
    </w:p>
    <w:p w14:paraId="3AAFF639" w14:textId="77777777" w:rsidR="00767779" w:rsidRDefault="009550D9">
      <w:pPr>
        <w:pStyle w:val="enumlev1"/>
        <w:rPr>
          <w:rFonts w:cstheme="minorHAnsi"/>
          <w:lang w:eastAsia="zh-CN"/>
        </w:rPr>
      </w:pPr>
      <w:r>
        <w:rPr>
          <w:lang w:val="fr-FR" w:eastAsia="zh-CN"/>
        </w:rPr>
        <w:t>–</w:t>
      </w:r>
      <w:r>
        <w:rPr>
          <w:lang w:val="fr-FR" w:eastAsia="zh-CN"/>
        </w:rPr>
        <w:tab/>
      </w:r>
      <w:r>
        <w:rPr>
          <w:rFonts w:hint="eastAsia"/>
          <w:b/>
          <w:bCs/>
          <w:lang w:eastAsia="zh-CN"/>
        </w:rPr>
        <w:t>第</w:t>
      </w:r>
      <w:r>
        <w:rPr>
          <w:rFonts w:cstheme="minorHAnsi" w:hint="eastAsia"/>
          <w:b/>
          <w:bCs/>
          <w:lang w:eastAsia="zh-CN"/>
        </w:rPr>
        <w:t>7/1</w:t>
      </w:r>
      <w:r>
        <w:rPr>
          <w:rFonts w:hint="eastAsia"/>
          <w:b/>
          <w:bCs/>
          <w:lang w:eastAsia="zh-CN"/>
        </w:rPr>
        <w:t>号课题</w:t>
      </w:r>
      <w:r>
        <w:rPr>
          <w:rFonts w:hint="eastAsia"/>
          <w:lang w:eastAsia="zh-CN"/>
        </w:rPr>
        <w:t>：无障碍获取电信</w:t>
      </w:r>
      <w:r>
        <w:rPr>
          <w:lang w:eastAsia="zh-CN"/>
        </w:rPr>
        <w:t>/</w:t>
      </w:r>
      <w:r>
        <w:rPr>
          <w:rFonts w:cstheme="minorHAnsi" w:hint="eastAsia"/>
          <w:lang w:eastAsia="zh-CN"/>
        </w:rPr>
        <w:t>ICT</w:t>
      </w:r>
      <w:r>
        <w:rPr>
          <w:rFonts w:hint="eastAsia"/>
          <w:lang w:eastAsia="zh-CN"/>
        </w:rPr>
        <w:t>，促成实现特别面向残疾人的包容性通信</w:t>
      </w:r>
      <w:r>
        <w:rPr>
          <w:rFonts w:hint="eastAsia"/>
          <w:szCs w:val="24"/>
          <w:lang w:eastAsia="zh-CN"/>
        </w:rPr>
        <w:t>。</w:t>
      </w:r>
    </w:p>
    <w:p w14:paraId="0B85CB9E" w14:textId="77777777" w:rsidR="00767779" w:rsidRDefault="009550D9">
      <w:pPr>
        <w:ind w:firstLineChars="200" w:firstLine="480"/>
        <w:rPr>
          <w:szCs w:val="24"/>
          <w:lang w:eastAsia="zh-CN"/>
        </w:rPr>
      </w:pPr>
      <w:r>
        <w:rPr>
          <w:rFonts w:hint="eastAsia"/>
          <w:szCs w:val="24"/>
          <w:lang w:eastAsia="zh-CN"/>
        </w:rPr>
        <w:t>《</w:t>
      </w:r>
      <w:r>
        <w:rPr>
          <w:rFonts w:hint="eastAsia"/>
          <w:szCs w:val="24"/>
          <w:lang w:eastAsia="zh-CN"/>
        </w:rPr>
        <w:t>WTDC-22</w:t>
      </w:r>
      <w:r>
        <w:rPr>
          <w:rFonts w:hint="eastAsia"/>
          <w:szCs w:val="24"/>
          <w:lang w:eastAsia="zh-CN"/>
        </w:rPr>
        <w:t>最后报告》</w:t>
      </w:r>
      <w:r>
        <w:rPr>
          <w:rStyle w:val="FootnoteReference"/>
          <w:szCs w:val="24"/>
          <w:lang w:val="en-US"/>
        </w:rPr>
        <w:footnoteReference w:id="2"/>
      </w:r>
      <w:r>
        <w:rPr>
          <w:rFonts w:hint="eastAsia"/>
          <w:szCs w:val="24"/>
          <w:lang w:eastAsia="zh-CN"/>
        </w:rPr>
        <w:t>第五部分详细介绍了</w:t>
      </w:r>
      <w:r>
        <w:rPr>
          <w:rFonts w:hint="eastAsia"/>
          <w:szCs w:val="24"/>
          <w:lang w:eastAsia="zh-CN"/>
        </w:rPr>
        <w:t>ITU-D</w:t>
      </w:r>
      <w:r>
        <w:rPr>
          <w:rFonts w:hint="eastAsia"/>
          <w:szCs w:val="24"/>
          <w:lang w:eastAsia="zh-CN"/>
        </w:rPr>
        <w:t>的各研究课题及其职责范围。</w:t>
      </w:r>
    </w:p>
    <w:p w14:paraId="26E116E2" w14:textId="77777777" w:rsidR="00767779" w:rsidRDefault="009550D9">
      <w:pPr>
        <w:pStyle w:val="Heading2"/>
        <w:rPr>
          <w:lang w:eastAsia="zh-CN"/>
        </w:rPr>
      </w:pPr>
      <w:r>
        <w:rPr>
          <w:rFonts w:hint="eastAsia"/>
          <w:lang w:eastAsia="zh-CN"/>
        </w:rPr>
        <w:t>1.</w:t>
      </w:r>
      <w:r>
        <w:rPr>
          <w:lang w:eastAsia="zh-CN"/>
        </w:rPr>
        <w:t>4</w:t>
      </w:r>
      <w:r>
        <w:rPr>
          <w:lang w:eastAsia="zh-CN"/>
        </w:rPr>
        <w:tab/>
      </w:r>
      <w:r>
        <w:rPr>
          <w:rFonts w:hint="eastAsia"/>
          <w:lang w:eastAsia="zh-CN"/>
        </w:rPr>
        <w:t>工作方法</w:t>
      </w:r>
    </w:p>
    <w:p w14:paraId="2437B591" w14:textId="77777777" w:rsidR="00767779" w:rsidRDefault="009550D9">
      <w:pPr>
        <w:ind w:firstLineChars="200" w:firstLine="480"/>
        <w:rPr>
          <w:lang w:eastAsia="zh-CN"/>
        </w:rPr>
      </w:pP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年，基加利，修订版），主要其中是第</w:t>
      </w:r>
      <w:r>
        <w:rPr>
          <w:rFonts w:cs="Calibri" w:hint="eastAsia"/>
          <w:color w:val="1E1E1E"/>
          <w:lang w:val="en-US" w:eastAsia="zh-CN"/>
        </w:rPr>
        <w:t>3</w:t>
      </w:r>
      <w:r>
        <w:rPr>
          <w:rFonts w:cs="Calibri" w:hint="eastAsia"/>
          <w:color w:val="1E1E1E"/>
          <w:lang w:val="en-US" w:eastAsia="zh-CN"/>
        </w:rPr>
        <w:t>、</w:t>
      </w:r>
      <w:r>
        <w:rPr>
          <w:rFonts w:cs="Calibri" w:hint="eastAsia"/>
          <w:color w:val="1E1E1E"/>
          <w:lang w:val="en-US" w:eastAsia="zh-CN"/>
        </w:rPr>
        <w:t>4</w:t>
      </w:r>
      <w:r>
        <w:rPr>
          <w:rFonts w:cs="Calibri" w:hint="eastAsia"/>
          <w:color w:val="1E1E1E"/>
          <w:lang w:val="en-US" w:eastAsia="zh-CN"/>
        </w:rPr>
        <w:t>、</w:t>
      </w:r>
      <w:r>
        <w:rPr>
          <w:rFonts w:cs="Calibri" w:hint="eastAsia"/>
          <w:color w:val="1E1E1E"/>
          <w:lang w:val="en-US" w:eastAsia="zh-CN"/>
        </w:rPr>
        <w:t>5</w:t>
      </w:r>
      <w:r>
        <w:rPr>
          <w:rFonts w:cs="Calibri" w:hint="eastAsia"/>
          <w:color w:val="1E1E1E"/>
          <w:lang w:val="en-US" w:eastAsia="zh-CN"/>
        </w:rPr>
        <w:t>、</w:t>
      </w:r>
      <w:r>
        <w:rPr>
          <w:rFonts w:cs="Calibri" w:hint="eastAsia"/>
          <w:color w:val="1E1E1E"/>
          <w:lang w:val="en-US" w:eastAsia="zh-CN"/>
        </w:rPr>
        <w:t>6</w:t>
      </w:r>
      <w:r>
        <w:rPr>
          <w:rFonts w:cs="Calibri" w:hint="eastAsia"/>
          <w:color w:val="1E1E1E"/>
          <w:lang w:val="en-US" w:eastAsia="zh-CN"/>
        </w:rPr>
        <w:t>和</w:t>
      </w:r>
      <w:r>
        <w:rPr>
          <w:rFonts w:cs="Calibri" w:hint="eastAsia"/>
          <w:color w:val="1E1E1E"/>
          <w:lang w:val="en-US" w:eastAsia="zh-CN"/>
        </w:rPr>
        <w:t>9</w:t>
      </w:r>
      <w:r>
        <w:rPr>
          <w:rFonts w:cs="Calibri" w:hint="eastAsia"/>
          <w:color w:val="1E1E1E"/>
          <w:lang w:val="en-US" w:eastAsia="zh-CN"/>
        </w:rPr>
        <w:t>节定义了</w:t>
      </w:r>
      <w:r>
        <w:rPr>
          <w:rFonts w:cs="Calibri" w:hint="eastAsia"/>
          <w:color w:val="1E1E1E"/>
          <w:lang w:val="en-US" w:eastAsia="zh-CN"/>
        </w:rPr>
        <w:t>ITU-D</w:t>
      </w: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研究组的工作方法。该决议中对研究组工作有重要意义的更新包括：</w:t>
      </w:r>
    </w:p>
    <w:p w14:paraId="083D50DF"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加强副主席作为协调人的作用：在</w:t>
      </w:r>
      <w:r>
        <w:rPr>
          <w:lang w:val="en-US" w:eastAsia="zh-CN"/>
        </w:rPr>
        <w:t>SG1</w:t>
      </w:r>
      <w:r>
        <w:rPr>
          <w:rFonts w:hint="eastAsia"/>
          <w:lang w:val="en-US" w:eastAsia="zh-CN"/>
        </w:rPr>
        <w:t>第一次会议上对该问题进行了讨论，并按照本报告</w:t>
      </w:r>
      <w:r>
        <w:rPr>
          <w:rFonts w:hint="eastAsia"/>
          <w:b/>
          <w:bCs/>
          <w:lang w:val="en-US" w:eastAsia="zh-CN"/>
        </w:rPr>
        <w:t>附件</w:t>
      </w:r>
      <w:r>
        <w:rPr>
          <w:b/>
          <w:bCs/>
          <w:lang w:val="en-US" w:eastAsia="zh-CN"/>
        </w:rPr>
        <w:t>2</w:t>
      </w:r>
      <w:r>
        <w:rPr>
          <w:rFonts w:hint="eastAsia"/>
          <w:lang w:val="en-US" w:eastAsia="zh-CN"/>
        </w:rPr>
        <w:t>实施。协调人主要由</w:t>
      </w:r>
      <w:r>
        <w:rPr>
          <w:lang w:val="en-US" w:eastAsia="zh-CN"/>
        </w:rPr>
        <w:t>SG1</w:t>
      </w:r>
      <w:r>
        <w:rPr>
          <w:rFonts w:hint="eastAsia"/>
          <w:lang w:val="en-US" w:eastAsia="zh-CN"/>
        </w:rPr>
        <w:t>副主席承担，根据</w:t>
      </w:r>
      <w:r>
        <w:rPr>
          <w:lang w:val="en-US" w:eastAsia="zh-CN"/>
        </w:rPr>
        <w:t>副主席表达的</w:t>
      </w:r>
      <w:r>
        <w:rPr>
          <w:rFonts w:hint="eastAsia"/>
          <w:lang w:val="en-US" w:eastAsia="zh-CN"/>
        </w:rPr>
        <w:t>兴趣委任。</w:t>
      </w:r>
      <w:bookmarkStart w:id="14" w:name="_Hlk135424807"/>
      <w:r>
        <w:rPr>
          <w:lang w:val="en-US" w:eastAsia="zh-CN"/>
        </w:rPr>
        <w:t>如果某项工作不能由</w:t>
      </w:r>
      <w:r>
        <w:rPr>
          <w:lang w:val="en-US" w:eastAsia="zh-CN"/>
        </w:rPr>
        <w:t>SG1</w:t>
      </w:r>
      <w:r>
        <w:rPr>
          <w:lang w:val="en-US" w:eastAsia="zh-CN"/>
        </w:rPr>
        <w:t>副主席</w:t>
      </w:r>
      <w:r>
        <w:rPr>
          <w:rFonts w:hint="eastAsia"/>
          <w:lang w:val="en-US" w:eastAsia="zh-CN"/>
        </w:rPr>
        <w:t>承担</w:t>
      </w:r>
      <w:r>
        <w:rPr>
          <w:lang w:val="en-US" w:eastAsia="zh-CN"/>
        </w:rPr>
        <w:t>，则邀请报告人和副报告人</w:t>
      </w:r>
      <w:r>
        <w:rPr>
          <w:rFonts w:hint="eastAsia"/>
          <w:lang w:val="en-US" w:eastAsia="zh-CN"/>
        </w:rPr>
        <w:t>等</w:t>
      </w:r>
      <w:r>
        <w:rPr>
          <w:lang w:val="en-US" w:eastAsia="zh-CN"/>
        </w:rPr>
        <w:t>其他成员来</w:t>
      </w:r>
      <w:r>
        <w:rPr>
          <w:rFonts w:hint="eastAsia"/>
          <w:lang w:val="en-US" w:eastAsia="zh-CN"/>
        </w:rPr>
        <w:t>承担</w:t>
      </w:r>
      <w:r>
        <w:rPr>
          <w:lang w:val="en-US" w:eastAsia="zh-CN"/>
        </w:rPr>
        <w:t>该项工</w:t>
      </w:r>
      <w:r>
        <w:rPr>
          <w:rFonts w:hint="eastAsia"/>
          <w:lang w:val="en-US" w:eastAsia="zh-CN"/>
        </w:rPr>
        <w:t>作。</w:t>
      </w:r>
      <w:bookmarkEnd w:id="14"/>
    </w:p>
    <w:p w14:paraId="335442A5" w14:textId="77777777" w:rsidR="00767779" w:rsidRDefault="009550D9">
      <w:pPr>
        <w:pStyle w:val="enumlev1"/>
        <w:rPr>
          <w:lang w:val="en-US" w:eastAsia="zh-CN"/>
        </w:rPr>
      </w:pPr>
      <w:r>
        <w:rPr>
          <w:lang w:val="fr-FR" w:eastAsia="zh-CN"/>
        </w:rPr>
        <w:t>–</w:t>
      </w:r>
      <w:r>
        <w:rPr>
          <w:lang w:val="fr-FR" w:eastAsia="zh-CN"/>
        </w:rPr>
        <w:tab/>
      </w:r>
      <w:r>
        <w:rPr>
          <w:lang w:val="en-US" w:eastAsia="zh-CN"/>
        </w:rPr>
        <w:t>TDAG</w:t>
      </w:r>
      <w:r>
        <w:rPr>
          <w:rFonts w:hint="eastAsia"/>
          <w:lang w:val="en-US" w:eastAsia="zh-CN"/>
        </w:rPr>
        <w:t>应了解研究组主席、副主席、报告人和副报告人未出席会议的情况，并鼓励他们参与并发挥作用。在研究组第一次会议上对该问题进行了讨论，在本报告</w:t>
      </w:r>
      <w:r>
        <w:rPr>
          <w:rFonts w:hint="eastAsia"/>
          <w:b/>
          <w:bCs/>
          <w:lang w:val="en-US" w:eastAsia="zh-CN"/>
        </w:rPr>
        <w:t>附件</w:t>
      </w:r>
      <w:r>
        <w:rPr>
          <w:b/>
          <w:bCs/>
          <w:lang w:val="en-US" w:eastAsia="zh-CN"/>
        </w:rPr>
        <w:t>1</w:t>
      </w:r>
      <w:r>
        <w:rPr>
          <w:rFonts w:hint="eastAsia"/>
          <w:lang w:val="en-US" w:eastAsia="zh-CN"/>
        </w:rPr>
        <w:t>表格的最后一栏中分享了会议出席情况。</w:t>
      </w:r>
    </w:p>
    <w:p w14:paraId="428D804B"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在特殊情况下，在方便的工作时间举行虚拟会议。</w:t>
      </w:r>
    </w:p>
    <w:p w14:paraId="497F9A9B"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撰写中期可交付成果以及对前一研究期已发表的现有输出成果报告进行更新。</w:t>
      </w:r>
    </w:p>
    <w:p w14:paraId="3F5B1296" w14:textId="77777777" w:rsidR="00767779" w:rsidRDefault="009550D9">
      <w:pPr>
        <w:pStyle w:val="enumlev1"/>
        <w:rPr>
          <w:lang w:val="en-US" w:eastAsia="zh-CN"/>
        </w:rPr>
      </w:pPr>
      <w:r>
        <w:rPr>
          <w:lang w:val="fr-FR" w:eastAsia="zh-CN"/>
        </w:rPr>
        <w:t>–</w:t>
      </w:r>
      <w:r>
        <w:rPr>
          <w:lang w:val="fr-FR" w:eastAsia="zh-CN"/>
        </w:rPr>
        <w:tab/>
      </w:r>
      <w:r>
        <w:rPr>
          <w:lang w:val="en-US" w:eastAsia="zh-CN"/>
        </w:rPr>
        <w:t>SG1</w:t>
      </w:r>
      <w:r>
        <w:rPr>
          <w:rFonts w:hint="eastAsia"/>
          <w:lang w:val="en-US" w:eastAsia="zh-CN"/>
        </w:rPr>
        <w:t>的一名副主席和</w:t>
      </w:r>
      <w:r>
        <w:rPr>
          <w:lang w:val="en-US" w:eastAsia="zh-CN"/>
        </w:rPr>
        <w:t>SG2</w:t>
      </w:r>
      <w:r>
        <w:rPr>
          <w:rFonts w:hint="eastAsia"/>
          <w:lang w:val="en-US" w:eastAsia="zh-CN"/>
        </w:rPr>
        <w:t>的一名副主席</w:t>
      </w:r>
      <w:r>
        <w:rPr>
          <w:lang w:val="en-US" w:eastAsia="zh-CN"/>
        </w:rPr>
        <w:t>作为</w:t>
      </w:r>
      <w:r>
        <w:rPr>
          <w:lang w:val="en-US" w:eastAsia="zh-CN"/>
        </w:rPr>
        <w:t>ITU-D</w:t>
      </w:r>
      <w:r>
        <w:rPr>
          <w:lang w:val="en-US" w:eastAsia="zh-CN"/>
        </w:rPr>
        <w:t>在</w:t>
      </w:r>
      <w:r>
        <w:rPr>
          <w:rFonts w:hint="eastAsia"/>
          <w:lang w:val="en-US" w:eastAsia="zh-CN"/>
        </w:rPr>
        <w:t>国际电联术语协调委员会（</w:t>
      </w:r>
      <w:r>
        <w:rPr>
          <w:lang w:val="en-US" w:eastAsia="zh-CN"/>
        </w:rPr>
        <w:t>ITU CCT</w:t>
      </w:r>
      <w:r>
        <w:rPr>
          <w:rFonts w:hint="eastAsia"/>
          <w:lang w:val="en-US" w:eastAsia="zh-CN"/>
        </w:rPr>
        <w:t>）</w:t>
      </w:r>
      <w:r>
        <w:rPr>
          <w:lang w:val="en-US" w:eastAsia="zh-CN"/>
        </w:rPr>
        <w:t>的代</w:t>
      </w:r>
      <w:r>
        <w:rPr>
          <w:rFonts w:hint="eastAsia"/>
          <w:lang w:val="en-US" w:eastAsia="zh-CN"/>
        </w:rPr>
        <w:t>表。</w:t>
      </w:r>
    </w:p>
    <w:p w14:paraId="23E4DC03" w14:textId="77777777" w:rsidR="00767779" w:rsidRDefault="009550D9">
      <w:pPr>
        <w:pStyle w:val="Heading2"/>
        <w:rPr>
          <w:lang w:eastAsia="zh-CN"/>
        </w:rPr>
      </w:pPr>
      <w:r>
        <w:rPr>
          <w:lang w:eastAsia="zh-CN"/>
        </w:rPr>
        <w:t>1.5</w:t>
      </w:r>
      <w:bookmarkStart w:id="15" w:name="_Hlk135424964"/>
      <w:r>
        <w:rPr>
          <w:lang w:eastAsia="zh-CN"/>
        </w:rPr>
        <w:tab/>
      </w:r>
      <w:r>
        <w:rPr>
          <w:rFonts w:hint="eastAsia"/>
          <w:lang w:eastAsia="zh-CN"/>
        </w:rPr>
        <w:t>第</w:t>
      </w:r>
      <w:r>
        <w:rPr>
          <w:rFonts w:hint="eastAsia"/>
          <w:lang w:eastAsia="zh-CN"/>
        </w:rPr>
        <w:t>1</w:t>
      </w:r>
      <w:r>
        <w:rPr>
          <w:rFonts w:hint="eastAsia"/>
          <w:lang w:eastAsia="zh-CN"/>
        </w:rPr>
        <w:t>研究组的战略和工作计划</w:t>
      </w:r>
      <w:bookmarkEnd w:id="15"/>
    </w:p>
    <w:p w14:paraId="1DD91890" w14:textId="77777777" w:rsidR="00767779" w:rsidRDefault="009550D9">
      <w:pPr>
        <w:widowControl w:val="0"/>
        <w:ind w:firstLineChars="200" w:firstLine="480"/>
        <w:rPr>
          <w:rFonts w:cs="Calibri"/>
          <w:color w:val="1E1E1E"/>
          <w:lang w:val="en-US" w:eastAsia="zh-CN"/>
        </w:rPr>
      </w:pPr>
      <w:r>
        <w:rPr>
          <w:rFonts w:hint="eastAsia"/>
          <w:lang w:eastAsia="zh-CN"/>
        </w:rPr>
        <w:t>为了使</w:t>
      </w:r>
      <w:r>
        <w:rPr>
          <w:rFonts w:hint="eastAsia"/>
          <w:lang w:eastAsia="zh-CN"/>
        </w:rPr>
        <w:t>SG1</w:t>
      </w:r>
      <w:r>
        <w:rPr>
          <w:rFonts w:hint="eastAsia"/>
          <w:lang w:eastAsia="zh-CN"/>
        </w:rPr>
        <w:t>实现</w:t>
      </w:r>
      <w:r>
        <w:rPr>
          <w:rFonts w:hint="eastAsia"/>
          <w:lang w:eastAsia="zh-CN"/>
        </w:rPr>
        <w:t>2022-2025</w:t>
      </w:r>
      <w:r>
        <w:rPr>
          <w:rFonts w:hint="eastAsia"/>
          <w:lang w:eastAsia="zh-CN"/>
        </w:rPr>
        <w:t>年研究期的预期成果，根据有关设立</w:t>
      </w:r>
      <w:r>
        <w:rPr>
          <w:lang w:eastAsia="zh-CN"/>
        </w:rPr>
        <w:t>研究组的</w:t>
      </w:r>
      <w:r>
        <w:rPr>
          <w:lang w:eastAsia="zh-CN"/>
        </w:rPr>
        <w:t>WTDC</w:t>
      </w:r>
      <w:r>
        <w:rPr>
          <w:lang w:eastAsia="zh-CN"/>
        </w:rPr>
        <w:t>第</w:t>
      </w:r>
      <w:r>
        <w:rPr>
          <w:lang w:eastAsia="zh-CN"/>
        </w:rPr>
        <w:t>2</w:t>
      </w:r>
      <w:r>
        <w:rPr>
          <w:lang w:eastAsia="zh-CN"/>
        </w:rPr>
        <w:t>号决议（</w:t>
      </w:r>
      <w:r>
        <w:rPr>
          <w:lang w:eastAsia="zh-CN"/>
        </w:rPr>
        <w:t>2022</w:t>
      </w:r>
      <w:r>
        <w:rPr>
          <w:lang w:eastAsia="zh-CN"/>
        </w:rPr>
        <w:t>年，基加利，修订版</w:t>
      </w:r>
      <w:r>
        <w:rPr>
          <w:rFonts w:hint="eastAsia"/>
          <w:lang w:eastAsia="zh-CN"/>
        </w:rPr>
        <w:t>）</w:t>
      </w:r>
      <w:bookmarkStart w:id="16" w:name="_Hlk135425638"/>
      <w:r>
        <w:rPr>
          <w:rFonts w:hint="eastAsia"/>
          <w:lang w:eastAsia="zh-CN"/>
        </w:rPr>
        <w:t>规定的工作范围</w:t>
      </w:r>
      <w:bookmarkEnd w:id="16"/>
      <w:r>
        <w:rPr>
          <w:rFonts w:hint="eastAsia"/>
          <w:lang w:eastAsia="zh-CN"/>
        </w:rPr>
        <w:t>，在缩短的研究期内计划举行三次年度研究组会议和两组报告人组会议，</w:t>
      </w:r>
      <w:r>
        <w:rPr>
          <w:rFonts w:hint="eastAsia"/>
          <w:lang w:val="en-US" w:eastAsia="zh-CN"/>
        </w:rPr>
        <w:t>并</w:t>
      </w:r>
      <w:r>
        <w:rPr>
          <w:rFonts w:hint="eastAsia"/>
          <w:lang w:eastAsia="zh-CN"/>
        </w:rPr>
        <w:t>通过以下方式继续保持</w:t>
      </w:r>
      <w:r>
        <w:rPr>
          <w:rFonts w:hint="eastAsia"/>
          <w:lang w:val="en-US" w:eastAsia="zh-CN"/>
        </w:rPr>
        <w:t>SG1</w:t>
      </w:r>
      <w:r>
        <w:rPr>
          <w:rFonts w:hint="eastAsia"/>
          <w:lang w:val="en-US" w:eastAsia="zh-CN"/>
        </w:rPr>
        <w:t>主席有关</w:t>
      </w:r>
      <w:r>
        <w:rPr>
          <w:rFonts w:hint="eastAsia"/>
          <w:lang w:eastAsia="zh-CN"/>
        </w:rPr>
        <w:t>更多互动、创新和实施的愿景：</w:t>
      </w:r>
    </w:p>
    <w:p w14:paraId="2C900C01"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在本研究期缩短的时间内，为增效行动制定灵活的</w:t>
      </w:r>
      <w:r>
        <w:rPr>
          <w:lang w:val="en-US" w:eastAsia="zh-CN"/>
        </w:rPr>
        <w:t>SG1</w:t>
      </w:r>
      <w:r>
        <w:rPr>
          <w:rFonts w:hint="eastAsia"/>
          <w:lang w:val="en-US" w:eastAsia="zh-CN"/>
        </w:rPr>
        <w:t>工作计划；</w:t>
      </w:r>
    </w:p>
    <w:p w14:paraId="2D2944FA"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高质量基于证据的内容，作为对</w:t>
      </w:r>
      <w:r>
        <w:rPr>
          <w:lang w:val="en-US" w:eastAsia="zh-CN"/>
        </w:rPr>
        <w:t>SG1</w:t>
      </w:r>
      <w:r>
        <w:rPr>
          <w:rFonts w:hint="eastAsia"/>
          <w:lang w:val="en-US" w:eastAsia="zh-CN"/>
        </w:rPr>
        <w:t>工作的输入意见，通过管理团队中专家、积极协作者和会议与会者有效参与，将这些输入意见进行分析和处理，形成高质量的及时输出成果；</w:t>
      </w:r>
    </w:p>
    <w:p w14:paraId="2347F0A8" w14:textId="77777777" w:rsidR="00767779" w:rsidRDefault="009550D9">
      <w:pPr>
        <w:pStyle w:val="enumlev1"/>
        <w:rPr>
          <w:lang w:val="en-US" w:eastAsia="zh-CN"/>
        </w:rPr>
      </w:pPr>
      <w:r>
        <w:rPr>
          <w:lang w:val="fr-FR" w:eastAsia="zh-CN"/>
        </w:rPr>
        <w:lastRenderedPageBreak/>
        <w:t>–</w:t>
      </w:r>
      <w:r>
        <w:rPr>
          <w:lang w:val="fr-FR" w:eastAsia="zh-CN"/>
        </w:rPr>
        <w:tab/>
      </w:r>
      <w:r>
        <w:rPr>
          <w:rFonts w:hint="eastAsia"/>
          <w:lang w:val="en-US" w:eastAsia="zh-CN"/>
        </w:rPr>
        <w:t>通过持续和集中的协同作用，优化资源，促进研究课题、</w:t>
      </w:r>
      <w:r>
        <w:rPr>
          <w:lang w:val="en-US" w:eastAsia="zh-CN"/>
        </w:rPr>
        <w:t>ITU-D</w:t>
      </w:r>
      <w:r>
        <w:rPr>
          <w:rFonts w:hint="eastAsia"/>
          <w:lang w:val="en-US" w:eastAsia="zh-CN"/>
        </w:rPr>
        <w:t>内部和其他部门的研</w:t>
      </w:r>
      <w:r>
        <w:rPr>
          <w:rFonts w:hint="eastAsia"/>
          <w:lang w:val="en-US" w:eastAsia="zh-CN"/>
        </w:rPr>
        <w:t>究组之间的协作，以及与电信发展局（</w:t>
      </w:r>
      <w:r>
        <w:rPr>
          <w:lang w:val="en-US" w:eastAsia="zh-CN"/>
        </w:rPr>
        <w:t>BDT</w:t>
      </w:r>
      <w:r>
        <w:rPr>
          <w:rFonts w:hint="eastAsia"/>
          <w:lang w:val="en-US" w:eastAsia="zh-CN"/>
        </w:rPr>
        <w:t>）项目、区域性举措、国际电联和国际电联合作伙伴行动之间的协作；</w:t>
      </w:r>
    </w:p>
    <w:p w14:paraId="19E81B99" w14:textId="77777777" w:rsidR="00767779" w:rsidRDefault="009550D9">
      <w:pPr>
        <w:pStyle w:val="enumlev1"/>
        <w:rPr>
          <w:lang w:val="en-US" w:eastAsia="zh-CN"/>
        </w:rPr>
      </w:pPr>
      <w:r>
        <w:rPr>
          <w:lang w:val="fr-FR" w:eastAsia="zh-CN"/>
        </w:rPr>
        <w:t>–</w:t>
      </w:r>
      <w:r>
        <w:rPr>
          <w:lang w:val="fr-FR" w:eastAsia="zh-CN"/>
        </w:rPr>
        <w:tab/>
      </w:r>
      <w:r>
        <w:rPr>
          <w:rFonts w:hint="eastAsia"/>
          <w:lang w:val="en-US" w:eastAsia="zh-CN"/>
        </w:rPr>
        <w:t>让来自成员的研究组专家参与</w:t>
      </w:r>
      <w:r>
        <w:rPr>
          <w:lang w:val="en-US" w:eastAsia="zh-CN"/>
        </w:rPr>
        <w:t>BDT</w:t>
      </w:r>
      <w:r>
        <w:rPr>
          <w:rFonts w:hint="eastAsia"/>
          <w:lang w:val="en-US" w:eastAsia="zh-CN"/>
        </w:rPr>
        <w:t>和国际电联的工作，为成员服务；</w:t>
      </w:r>
    </w:p>
    <w:p w14:paraId="787789C1" w14:textId="77777777" w:rsidR="00767779" w:rsidRDefault="009550D9">
      <w:pPr>
        <w:pStyle w:val="enumlev1"/>
        <w:rPr>
          <w:lang w:val="en-US" w:eastAsia="zh-CN"/>
        </w:rPr>
      </w:pPr>
      <w:r>
        <w:rPr>
          <w:lang w:val="fr-FR" w:eastAsia="zh-CN"/>
        </w:rPr>
        <w:t>–</w:t>
      </w:r>
      <w:r>
        <w:rPr>
          <w:lang w:val="fr-FR" w:eastAsia="zh-CN"/>
        </w:rPr>
        <w:tab/>
      </w:r>
      <w:r>
        <w:rPr>
          <w:lang w:val="en-US" w:eastAsia="zh-CN"/>
        </w:rPr>
        <w:t>将</w:t>
      </w:r>
      <w:r>
        <w:rPr>
          <w:rFonts w:hint="eastAsia"/>
          <w:lang w:val="en-US" w:eastAsia="zh-CN"/>
        </w:rPr>
        <w:t>来自成员的</w:t>
      </w:r>
      <w:r>
        <w:rPr>
          <w:lang w:val="en-US" w:eastAsia="zh-CN"/>
        </w:rPr>
        <w:t>专家，即残疾人、妇女和青年纳入</w:t>
      </w:r>
      <w:r>
        <w:rPr>
          <w:lang w:val="en-US" w:eastAsia="zh-CN"/>
        </w:rPr>
        <w:t>SG1</w:t>
      </w:r>
      <w:r>
        <w:rPr>
          <w:lang w:val="en-US" w:eastAsia="zh-CN"/>
        </w:rPr>
        <w:t>的工</w:t>
      </w:r>
      <w:r>
        <w:rPr>
          <w:rFonts w:hint="eastAsia"/>
          <w:lang w:val="en-US" w:eastAsia="zh-CN"/>
        </w:rPr>
        <w:t>作。</w:t>
      </w:r>
    </w:p>
    <w:p w14:paraId="1CECB4C4" w14:textId="77777777" w:rsidR="00767779" w:rsidRDefault="009550D9">
      <w:pPr>
        <w:ind w:firstLineChars="200" w:firstLine="480"/>
        <w:rPr>
          <w:lang w:eastAsia="zh-CN"/>
        </w:rPr>
      </w:pPr>
      <w:r>
        <w:rPr>
          <w:rFonts w:hint="eastAsia"/>
          <w:lang w:eastAsia="zh-CN"/>
        </w:rPr>
        <w:t>在</w:t>
      </w:r>
      <w:r>
        <w:rPr>
          <w:rFonts w:hint="eastAsia"/>
          <w:lang w:eastAsia="zh-CN"/>
        </w:rPr>
        <w:t>SG1</w:t>
      </w:r>
      <w:r>
        <w:rPr>
          <w:rFonts w:hint="eastAsia"/>
          <w:lang w:eastAsia="zh-CN"/>
        </w:rPr>
        <w:t>第一次会议上商定的</w:t>
      </w:r>
      <w:r>
        <w:rPr>
          <w:rFonts w:hint="eastAsia"/>
          <w:lang w:eastAsia="zh-CN"/>
        </w:rPr>
        <w:t>SG1</w:t>
      </w:r>
      <w:r>
        <w:rPr>
          <w:rFonts w:hint="eastAsia"/>
          <w:lang w:eastAsia="zh-CN"/>
        </w:rPr>
        <w:t>工作计划见</w:t>
      </w:r>
      <w:r>
        <w:rPr>
          <w:rFonts w:hint="eastAsia"/>
          <w:b/>
          <w:bCs/>
          <w:lang w:eastAsia="zh-CN"/>
        </w:rPr>
        <w:t>附件</w:t>
      </w:r>
      <w:r>
        <w:rPr>
          <w:rFonts w:hint="eastAsia"/>
          <w:b/>
          <w:bCs/>
          <w:lang w:eastAsia="zh-CN"/>
        </w:rPr>
        <w:t>3</w:t>
      </w:r>
      <w:r>
        <w:rPr>
          <w:rFonts w:hint="eastAsia"/>
          <w:lang w:eastAsia="zh-CN"/>
        </w:rPr>
        <w:t>。该工作计划将每年修订，以指导研究组的工作。</w:t>
      </w:r>
    </w:p>
    <w:p w14:paraId="3FDF7C39" w14:textId="77777777" w:rsidR="00767779" w:rsidRDefault="009550D9">
      <w:pPr>
        <w:pStyle w:val="Heading1"/>
        <w:rPr>
          <w:lang w:eastAsia="zh-CN"/>
        </w:rPr>
      </w:pPr>
      <w:r>
        <w:rPr>
          <w:lang w:eastAsia="zh-CN"/>
        </w:rPr>
        <w:t>2</w:t>
      </w:r>
      <w:r>
        <w:rPr>
          <w:lang w:eastAsia="zh-CN"/>
        </w:rPr>
        <w:tab/>
      </w:r>
      <w:r>
        <w:rPr>
          <w:rFonts w:hint="eastAsia"/>
          <w:lang w:eastAsia="zh-CN"/>
        </w:rPr>
        <w:t>第</w:t>
      </w:r>
      <w:r>
        <w:rPr>
          <w:rFonts w:hint="eastAsia"/>
          <w:lang w:eastAsia="zh-CN"/>
        </w:rPr>
        <w:t>1</w:t>
      </w:r>
      <w:r>
        <w:rPr>
          <w:rFonts w:hint="eastAsia"/>
          <w:lang w:eastAsia="zh-CN"/>
        </w:rPr>
        <w:t>研究组报告人和副报告人的任命</w:t>
      </w:r>
    </w:p>
    <w:p w14:paraId="7BAD794F" w14:textId="77777777" w:rsidR="00767779" w:rsidRDefault="009550D9">
      <w:pPr>
        <w:ind w:firstLineChars="200" w:firstLine="480"/>
        <w:rPr>
          <w:rFonts w:eastAsia="SimSun" w:cs="Calibri"/>
          <w:bCs/>
          <w:lang w:eastAsia="zh-CN"/>
        </w:rPr>
      </w:pPr>
      <w:r>
        <w:rPr>
          <w:rFonts w:eastAsia="SimSun" w:cs="Calibri" w:hint="eastAsia"/>
          <w:bCs/>
          <w:lang w:eastAsia="zh-CN"/>
        </w:rPr>
        <w:t>向成</w:t>
      </w:r>
      <w:r>
        <w:rPr>
          <w:rFonts w:ascii="SimSun" w:eastAsia="SimSun" w:hAnsi="SimSun" w:cs="SimSun" w:hint="eastAsia"/>
          <w:bCs/>
          <w:lang w:eastAsia="zh-CN"/>
        </w:rPr>
        <w:t>员发</w:t>
      </w:r>
      <w:r>
        <w:rPr>
          <w:rFonts w:ascii="Batang" w:eastAsia="SimSun" w:hAnsi="Batang" w:cs="Batang" w:hint="eastAsia"/>
          <w:bCs/>
          <w:lang w:eastAsia="zh-CN"/>
        </w:rPr>
        <w:t>出了</w:t>
      </w:r>
      <w:r>
        <w:rPr>
          <w:rFonts w:ascii="SimSun" w:eastAsia="SimSun" w:hAnsi="SimSun" w:cs="SimSun" w:hint="eastAsia"/>
          <w:bCs/>
          <w:lang w:eastAsia="zh-CN"/>
        </w:rPr>
        <w:t>报告人</w:t>
      </w:r>
      <w:r>
        <w:rPr>
          <w:rFonts w:ascii="Batang" w:eastAsia="SimSun" w:hAnsi="Batang" w:cs="Batang" w:hint="eastAsia"/>
          <w:bCs/>
          <w:lang w:eastAsia="zh-CN"/>
        </w:rPr>
        <w:t>和副</w:t>
      </w:r>
      <w:r>
        <w:rPr>
          <w:rFonts w:ascii="SimSun" w:eastAsia="SimSun" w:hAnsi="SimSun" w:cs="SimSun" w:hint="eastAsia"/>
          <w:bCs/>
          <w:lang w:eastAsia="zh-CN"/>
        </w:rPr>
        <w:t>报告人</w:t>
      </w:r>
      <w:r>
        <w:rPr>
          <w:rFonts w:ascii="Batang" w:eastAsia="SimSun" w:hAnsi="Batang" w:cs="Batang" w:hint="eastAsia"/>
          <w:bCs/>
          <w:lang w:eastAsia="zh-CN"/>
        </w:rPr>
        <w:t>征集通知，</w:t>
      </w:r>
      <w:r>
        <w:rPr>
          <w:rFonts w:ascii="SimSun" w:eastAsia="SimSun" w:hAnsi="SimSun" w:cs="SimSun" w:hint="eastAsia"/>
          <w:bCs/>
          <w:lang w:eastAsia="zh-CN"/>
        </w:rPr>
        <w:t>随</w:t>
      </w:r>
      <w:r>
        <w:rPr>
          <w:rFonts w:ascii="Batang" w:eastAsia="SimSun" w:hAnsi="Batang" w:cs="Batang" w:hint="eastAsia"/>
          <w:bCs/>
          <w:lang w:eastAsia="zh-CN"/>
        </w:rPr>
        <w:t>后在</w:t>
      </w:r>
      <w:r>
        <w:rPr>
          <w:rFonts w:eastAsia="SimSun" w:cs="Calibri" w:hint="eastAsia"/>
          <w:bCs/>
          <w:lang w:eastAsia="zh-CN"/>
        </w:rPr>
        <w:t>SG1</w:t>
      </w:r>
      <w:r>
        <w:rPr>
          <w:rFonts w:eastAsia="SimSun" w:cs="Calibri" w:hint="eastAsia"/>
          <w:bCs/>
          <w:lang w:eastAsia="zh-CN"/>
        </w:rPr>
        <w:t>第一次</w:t>
      </w:r>
      <w:r>
        <w:rPr>
          <w:rFonts w:ascii="SimSun" w:eastAsia="SimSun" w:hAnsi="SimSun" w:cs="SimSun" w:hint="eastAsia"/>
          <w:bCs/>
          <w:lang w:eastAsia="zh-CN"/>
        </w:rPr>
        <w:t>会议</w:t>
      </w:r>
      <w:r>
        <w:rPr>
          <w:rFonts w:ascii="Batang" w:eastAsia="SimSun" w:hAnsi="Batang" w:cs="Batang" w:hint="eastAsia"/>
          <w:bCs/>
          <w:lang w:eastAsia="zh-CN"/>
        </w:rPr>
        <w:t>上</w:t>
      </w:r>
      <w:r>
        <w:rPr>
          <w:rFonts w:ascii="SimSun" w:eastAsia="SimSun" w:hAnsi="SimSun" w:cs="SimSun" w:hint="eastAsia"/>
          <w:bCs/>
          <w:lang w:eastAsia="zh-CN"/>
        </w:rPr>
        <w:t>对</w:t>
      </w:r>
      <w:r>
        <w:rPr>
          <w:rFonts w:ascii="Batang" w:eastAsia="SimSun" w:hAnsi="Batang" w:cs="Batang" w:hint="eastAsia"/>
          <w:bCs/>
          <w:lang w:eastAsia="zh-CN"/>
        </w:rPr>
        <w:t>七</w:t>
      </w:r>
      <w:r>
        <w:rPr>
          <w:rFonts w:ascii="SimSun" w:eastAsia="SimSun" w:hAnsi="SimSun" w:cs="SimSun" w:hint="eastAsia"/>
          <w:bCs/>
          <w:lang w:eastAsia="zh-CN"/>
        </w:rPr>
        <w:t>个研究课题的报告人和副报告人进</w:t>
      </w:r>
      <w:r>
        <w:rPr>
          <w:rFonts w:ascii="Batang" w:eastAsia="SimSun" w:hAnsi="Batang" w:cs="Batang" w:hint="eastAsia"/>
          <w:bCs/>
          <w:lang w:eastAsia="zh-CN"/>
        </w:rPr>
        <w:t>行了任命。所有收到的候</w:t>
      </w:r>
      <w:r>
        <w:rPr>
          <w:rFonts w:ascii="SimSun" w:eastAsia="SimSun" w:hAnsi="SimSun" w:cs="SimSun" w:hint="eastAsia"/>
          <w:bCs/>
          <w:lang w:eastAsia="zh-CN"/>
        </w:rPr>
        <w:t>选</w:t>
      </w:r>
      <w:r>
        <w:rPr>
          <w:rFonts w:ascii="Batang" w:eastAsia="SimSun" w:hAnsi="Batang" w:cs="Batang" w:hint="eastAsia"/>
          <w:bCs/>
          <w:lang w:eastAsia="zh-CN"/>
        </w:rPr>
        <w:t>人名</w:t>
      </w:r>
      <w:r>
        <w:rPr>
          <w:rFonts w:ascii="SimSun" w:eastAsia="SimSun" w:hAnsi="SimSun" w:cs="SimSun" w:hint="eastAsia"/>
          <w:bCs/>
          <w:lang w:eastAsia="zh-CN"/>
        </w:rPr>
        <w:t>单</w:t>
      </w:r>
      <w:r>
        <w:rPr>
          <w:rFonts w:ascii="Batang" w:eastAsia="SimSun" w:hAnsi="Batang" w:cs="Batang" w:hint="eastAsia"/>
          <w:bCs/>
          <w:lang w:eastAsia="zh-CN"/>
        </w:rPr>
        <w:t>可在</w:t>
      </w:r>
      <w:r>
        <w:rPr>
          <w:rFonts w:ascii="SimSun" w:eastAsia="SimSun" w:hAnsi="SimSun" w:cs="SimSun" w:hint="eastAsia"/>
          <w:bCs/>
          <w:lang w:eastAsia="zh-CN"/>
        </w:rPr>
        <w:t>网上的</w:t>
      </w:r>
      <w:r>
        <w:rPr>
          <w:rFonts w:ascii="Batang" w:eastAsia="SimSun" w:hAnsi="Batang" w:cs="Batang" w:hint="eastAsia"/>
          <w:bCs/>
          <w:lang w:eastAsia="zh-CN"/>
        </w:rPr>
        <w:t>以下</w:t>
      </w:r>
      <w:r>
        <w:rPr>
          <w:rFonts w:ascii="SimSun" w:eastAsia="SimSun" w:hAnsi="SimSun" w:cs="SimSun" w:hint="eastAsia"/>
          <w:bCs/>
          <w:lang w:eastAsia="zh-CN"/>
        </w:rPr>
        <w:t>链</w:t>
      </w:r>
      <w:r>
        <w:rPr>
          <w:rFonts w:ascii="Batang" w:eastAsia="SimSun" w:hAnsi="Batang" w:cs="Batang" w:hint="eastAsia"/>
          <w:bCs/>
          <w:lang w:eastAsia="zh-CN"/>
        </w:rPr>
        <w:t>接</w:t>
      </w:r>
      <w:r>
        <w:rPr>
          <w:rFonts w:eastAsia="SimSun" w:cs="Calibri" w:hint="eastAsia"/>
          <w:bCs/>
          <w:lang w:eastAsia="zh-CN"/>
        </w:rPr>
        <w:t>查阅</w:t>
      </w:r>
      <w:r>
        <w:rPr>
          <w:rFonts w:ascii="Batang" w:eastAsia="SimSun" w:hAnsi="Batang" w:cs="Batang" w:hint="eastAsia"/>
          <w:bCs/>
          <w:lang w:eastAsia="zh-CN"/>
        </w:rPr>
        <w:t>：</w:t>
      </w:r>
      <w:hyperlink r:id="rId15" w:history="1">
        <w:r>
          <w:rPr>
            <w:rStyle w:val="Hyperlink"/>
            <w:lang w:eastAsia="zh-CN"/>
          </w:rPr>
          <w:t>https://www.itu.int/en/ITU-D/Study-Groups/2022-2025/Pages/candidates.aspx</w:t>
        </w:r>
      </w:hyperlink>
      <w:r>
        <w:rPr>
          <w:rFonts w:eastAsia="SimSun" w:cs="Calibri" w:hint="eastAsia"/>
          <w:bCs/>
          <w:lang w:eastAsia="zh-CN"/>
        </w:rPr>
        <w:t>。</w:t>
      </w:r>
      <w:r>
        <w:rPr>
          <w:rFonts w:asciiTheme="minorEastAsia" w:eastAsia="SimSun" w:hAnsiTheme="minorEastAsia" w:cs="Calibri" w:hint="eastAsia"/>
          <w:bCs/>
          <w:lang w:eastAsia="zh-CN"/>
        </w:rPr>
        <w:t>各</w:t>
      </w:r>
      <w:r>
        <w:rPr>
          <w:rFonts w:ascii="SimSun" w:eastAsia="SimSun" w:hAnsi="SimSun" w:cs="SimSun" w:hint="eastAsia"/>
          <w:bCs/>
          <w:lang w:eastAsia="zh-CN"/>
        </w:rPr>
        <w:t>课题</w:t>
      </w:r>
      <w:r>
        <w:rPr>
          <w:rFonts w:asciiTheme="minorEastAsia" w:eastAsia="SimSun" w:hAnsiTheme="minorEastAsia" w:cs="Batang" w:hint="eastAsia"/>
          <w:bCs/>
          <w:lang w:eastAsia="zh-CN"/>
        </w:rPr>
        <w:t>管理</w:t>
      </w:r>
      <w:r>
        <w:rPr>
          <w:rFonts w:ascii="SimSun" w:eastAsia="SimSun" w:hAnsi="SimSun" w:cs="SimSun" w:hint="eastAsia"/>
          <w:bCs/>
          <w:lang w:eastAsia="zh-CN"/>
        </w:rPr>
        <w:t>团队的</w:t>
      </w:r>
      <w:r>
        <w:rPr>
          <w:rFonts w:asciiTheme="minorEastAsia" w:eastAsia="SimSun" w:hAnsiTheme="minorEastAsia" w:cs="Batang" w:hint="eastAsia"/>
          <w:bCs/>
          <w:lang w:eastAsia="zh-CN"/>
        </w:rPr>
        <w:t>信息</w:t>
      </w:r>
      <w:r>
        <w:rPr>
          <w:rFonts w:ascii="Batang" w:eastAsia="SimSun" w:hAnsi="Batang" w:cs="Batang" w:hint="eastAsia"/>
          <w:bCs/>
          <w:lang w:eastAsia="zh-CN"/>
        </w:rPr>
        <w:t>可在</w:t>
      </w:r>
      <w:r>
        <w:rPr>
          <w:rFonts w:ascii="Batang" w:eastAsia="SimSun" w:hAnsi="Batang" w:cs="Batang" w:hint="eastAsia"/>
          <w:b/>
          <w:lang w:eastAsia="zh-CN"/>
        </w:rPr>
        <w:t>附件</w:t>
      </w:r>
      <w:r>
        <w:rPr>
          <w:rFonts w:eastAsia="SimSun" w:cs="Calibri" w:hint="eastAsia"/>
          <w:b/>
          <w:lang w:eastAsia="zh-CN"/>
        </w:rPr>
        <w:t>1</w:t>
      </w:r>
      <w:r>
        <w:rPr>
          <w:rFonts w:eastAsia="SimSun" w:cs="Calibri" w:hint="eastAsia"/>
          <w:bCs/>
          <w:lang w:eastAsia="zh-CN"/>
        </w:rPr>
        <w:t>查阅。</w:t>
      </w:r>
      <w:r>
        <w:rPr>
          <w:rFonts w:ascii="Batang" w:eastAsia="SimSun" w:hAnsi="Batang" w:cs="Batang" w:hint="eastAsia"/>
          <w:bCs/>
          <w:lang w:eastAsia="zh-CN"/>
        </w:rPr>
        <w:t>完整的</w:t>
      </w:r>
      <w:r>
        <w:rPr>
          <w:rFonts w:ascii="SimSun" w:eastAsia="SimSun" w:hAnsi="SimSun" w:cs="SimSun" w:hint="eastAsia"/>
          <w:bCs/>
          <w:lang w:eastAsia="zh-CN"/>
        </w:rPr>
        <w:t>课题</w:t>
      </w:r>
      <w:r>
        <w:rPr>
          <w:rFonts w:asciiTheme="minorEastAsia" w:eastAsia="SimSun" w:hAnsiTheme="minorEastAsia" w:cs="Batang" w:hint="eastAsia"/>
          <w:bCs/>
          <w:lang w:eastAsia="zh-CN"/>
        </w:rPr>
        <w:t>团队信息</w:t>
      </w:r>
      <w:r>
        <w:rPr>
          <w:rFonts w:ascii="Batang" w:eastAsia="SimSun" w:hAnsi="Batang" w:cs="Batang" w:hint="eastAsia"/>
          <w:bCs/>
          <w:lang w:eastAsia="zh-CN"/>
        </w:rPr>
        <w:t>，包括</w:t>
      </w:r>
      <w:r>
        <w:rPr>
          <w:rFonts w:eastAsia="SimSun" w:cs="Calibri" w:hint="eastAsia"/>
          <w:bCs/>
          <w:lang w:eastAsia="zh-CN"/>
        </w:rPr>
        <w:t>BDT</w:t>
      </w:r>
      <w:r>
        <w:rPr>
          <w:rFonts w:ascii="SimSun" w:eastAsia="SimSun" w:hAnsi="SimSun" w:cs="SimSun" w:hint="eastAsia"/>
          <w:bCs/>
          <w:lang w:eastAsia="zh-CN"/>
        </w:rPr>
        <w:t>联系人</w:t>
      </w:r>
      <w:r>
        <w:rPr>
          <w:rFonts w:asciiTheme="minorEastAsia" w:eastAsia="SimSun" w:hAnsiTheme="minorEastAsia" w:cs="Batang" w:hint="eastAsia"/>
          <w:bCs/>
          <w:lang w:eastAsia="zh-CN"/>
        </w:rPr>
        <w:t>的信息</w:t>
      </w:r>
      <w:r>
        <w:rPr>
          <w:rFonts w:ascii="Batang" w:eastAsia="SimSun" w:hAnsi="Batang" w:cs="Batang" w:hint="eastAsia"/>
          <w:bCs/>
          <w:lang w:eastAsia="zh-CN"/>
        </w:rPr>
        <w:t>可在</w:t>
      </w:r>
      <w:r>
        <w:rPr>
          <w:rFonts w:ascii="SimSun" w:eastAsia="SimSun" w:hAnsi="SimSun" w:cs="SimSun" w:hint="eastAsia"/>
          <w:bCs/>
          <w:lang w:eastAsia="zh-CN"/>
        </w:rPr>
        <w:t>网</w:t>
      </w:r>
      <w:r>
        <w:rPr>
          <w:rFonts w:ascii="Batang" w:eastAsia="SimSun" w:hAnsi="Batang" w:cs="Batang" w:hint="eastAsia"/>
          <w:bCs/>
          <w:lang w:eastAsia="zh-CN"/>
        </w:rPr>
        <w:t>上</w:t>
      </w:r>
      <w:r>
        <w:rPr>
          <w:rFonts w:ascii="SimSun" w:eastAsia="SimSun" w:hAnsi="SimSun" w:cs="SimSun" w:hint="eastAsia"/>
          <w:bCs/>
          <w:lang w:eastAsia="zh-CN"/>
        </w:rPr>
        <w:t>查阅：</w:t>
      </w:r>
      <w:hyperlink r:id="rId16" w:history="1">
        <w:r>
          <w:rPr>
            <w:rStyle w:val="Hyperlink"/>
            <w:rFonts w:eastAsia="SimSun" w:cs="Calibri" w:hint="eastAsia"/>
            <w:bCs/>
            <w:lang w:eastAsia="zh-CN"/>
          </w:rPr>
          <w:t>https://www.itu.int/net4/ITU-D/CDS/sg/rapporteurs.asp?lg=1&amp;sp=2022</w:t>
        </w:r>
      </w:hyperlink>
      <w:r>
        <w:rPr>
          <w:rFonts w:eastAsia="SimSun" w:cs="Calibri" w:hint="eastAsia"/>
          <w:bCs/>
          <w:lang w:eastAsia="zh-CN"/>
        </w:rPr>
        <w:t>。</w:t>
      </w:r>
    </w:p>
    <w:p w14:paraId="4913CD66" w14:textId="77777777" w:rsidR="00767779" w:rsidRDefault="009550D9">
      <w:pPr>
        <w:pStyle w:val="Heading1"/>
        <w:rPr>
          <w:lang w:eastAsia="zh-CN"/>
        </w:rPr>
      </w:pPr>
      <w:r>
        <w:rPr>
          <w:lang w:eastAsia="zh-CN"/>
        </w:rPr>
        <w:t>3</w:t>
      </w:r>
      <w:r>
        <w:rPr>
          <w:lang w:eastAsia="zh-CN"/>
        </w:rPr>
        <w:tab/>
      </w:r>
      <w:r>
        <w:rPr>
          <w:rFonts w:hint="eastAsia"/>
          <w:lang w:eastAsia="zh-CN"/>
        </w:rPr>
        <w:t>ITU-D</w:t>
      </w:r>
      <w:r>
        <w:rPr>
          <w:rFonts w:hint="eastAsia"/>
          <w:lang w:eastAsia="zh-CN"/>
        </w:rPr>
        <w:t>第</w:t>
      </w:r>
      <w:r>
        <w:rPr>
          <w:rFonts w:hint="eastAsia"/>
          <w:lang w:eastAsia="zh-CN"/>
        </w:rPr>
        <w:t>1</w:t>
      </w:r>
      <w:r>
        <w:rPr>
          <w:rFonts w:hint="eastAsia"/>
          <w:lang w:eastAsia="zh-CN"/>
        </w:rPr>
        <w:t>研究组工作概述</w:t>
      </w:r>
    </w:p>
    <w:p w14:paraId="17BBAC15" w14:textId="77777777" w:rsidR="00767779" w:rsidRDefault="009550D9">
      <w:pPr>
        <w:pStyle w:val="Heading2"/>
        <w:rPr>
          <w:lang w:eastAsia="zh-CN"/>
        </w:rPr>
      </w:pPr>
      <w:r>
        <w:rPr>
          <w:rFonts w:hint="eastAsia"/>
          <w:lang w:eastAsia="zh-CN"/>
        </w:rPr>
        <w:t>3.</w:t>
      </w:r>
      <w:r>
        <w:rPr>
          <w:lang w:eastAsia="zh-CN"/>
        </w:rPr>
        <w:t>1</w:t>
      </w:r>
      <w:r>
        <w:rPr>
          <w:lang w:eastAsia="zh-CN"/>
        </w:rPr>
        <w:tab/>
      </w:r>
      <w:r>
        <w:rPr>
          <w:rFonts w:hint="eastAsia"/>
          <w:lang w:eastAsia="zh-CN"/>
        </w:rPr>
        <w:t>第</w:t>
      </w:r>
      <w:r>
        <w:rPr>
          <w:rFonts w:hint="eastAsia"/>
          <w:lang w:eastAsia="zh-CN"/>
        </w:rPr>
        <w:t>1</w:t>
      </w:r>
      <w:r>
        <w:rPr>
          <w:rFonts w:hint="eastAsia"/>
          <w:lang w:eastAsia="zh-CN"/>
        </w:rPr>
        <w:t>研究组本研究期内的第一次会议（</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w:t>
      </w:r>
    </w:p>
    <w:p w14:paraId="15C555EF" w14:textId="77777777" w:rsidR="00767779" w:rsidRDefault="009550D9">
      <w:pPr>
        <w:ind w:firstLineChars="200" w:firstLine="480"/>
        <w:jc w:val="both"/>
        <w:rPr>
          <w:rFonts w:cstheme="minorHAnsi"/>
          <w:szCs w:val="24"/>
          <w:lang w:val="en-US" w:eastAsia="zh-CN"/>
        </w:rPr>
      </w:pPr>
      <w:bookmarkStart w:id="17" w:name="_Hlk135426538"/>
      <w:r>
        <w:rPr>
          <w:rFonts w:cstheme="minorHAnsi" w:hint="eastAsia"/>
          <w:szCs w:val="24"/>
          <w:lang w:val="en-US" w:eastAsia="zh-CN"/>
        </w:rPr>
        <w:t>WTDC-22</w:t>
      </w:r>
      <w:r>
        <w:rPr>
          <w:rFonts w:cstheme="minorHAnsi" w:hint="eastAsia"/>
          <w:szCs w:val="24"/>
          <w:lang w:val="en-US" w:eastAsia="zh-CN"/>
        </w:rPr>
        <w:t>之后，第</w:t>
      </w:r>
      <w:r>
        <w:rPr>
          <w:rFonts w:cstheme="minorHAnsi" w:hint="eastAsia"/>
          <w:szCs w:val="24"/>
          <w:lang w:val="en-US" w:eastAsia="zh-CN"/>
        </w:rPr>
        <w:t>1</w:t>
      </w:r>
      <w:r>
        <w:rPr>
          <w:rFonts w:cstheme="minorHAnsi" w:hint="eastAsia"/>
          <w:szCs w:val="24"/>
          <w:lang w:val="en-US" w:eastAsia="zh-CN"/>
        </w:rPr>
        <w:t>研究组第一次会议于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日举行，有来自超过</w:t>
      </w:r>
      <w:r>
        <w:rPr>
          <w:rFonts w:cstheme="minorHAnsi" w:hint="eastAsia"/>
          <w:szCs w:val="24"/>
          <w:lang w:val="en-US" w:eastAsia="zh-CN"/>
        </w:rPr>
        <w:t>63</w:t>
      </w:r>
      <w:r>
        <w:rPr>
          <w:rFonts w:cstheme="minorHAnsi" w:hint="eastAsia"/>
          <w:szCs w:val="24"/>
          <w:lang w:val="en-US" w:eastAsia="zh-CN"/>
        </w:rPr>
        <w:t>个国家的</w:t>
      </w:r>
      <w:r>
        <w:rPr>
          <w:rFonts w:cstheme="minorHAnsi" w:hint="eastAsia"/>
          <w:szCs w:val="24"/>
          <w:lang w:val="en-US" w:eastAsia="zh-CN"/>
        </w:rPr>
        <w:t>257</w:t>
      </w:r>
      <w:r>
        <w:rPr>
          <w:rFonts w:cstheme="minorHAnsi" w:hint="eastAsia"/>
          <w:szCs w:val="24"/>
          <w:lang w:val="en-US" w:eastAsia="zh-CN"/>
        </w:rPr>
        <w:t>名与会者（包括</w:t>
      </w:r>
      <w:r>
        <w:rPr>
          <w:rFonts w:cstheme="minorHAnsi" w:hint="eastAsia"/>
          <w:szCs w:val="24"/>
          <w:lang w:val="en-US" w:eastAsia="zh-CN"/>
        </w:rPr>
        <w:t>112</w:t>
      </w:r>
      <w:r>
        <w:rPr>
          <w:rFonts w:cstheme="minorHAnsi" w:hint="eastAsia"/>
          <w:szCs w:val="24"/>
          <w:lang w:val="en-US" w:eastAsia="zh-CN"/>
        </w:rPr>
        <w:t>名远程接入的与会者）</w:t>
      </w:r>
      <w:r>
        <w:rPr>
          <w:rStyle w:val="FootnoteReference"/>
          <w:rFonts w:eastAsia="Times New Roman"/>
          <w:lang w:val="fr-FR"/>
        </w:rPr>
        <w:footnoteReference w:id="3"/>
      </w:r>
      <w:r>
        <w:rPr>
          <w:rFonts w:cstheme="minorHAnsi" w:hint="eastAsia"/>
          <w:szCs w:val="24"/>
          <w:lang w:val="en-US" w:eastAsia="zh-CN"/>
        </w:rPr>
        <w:t>。其中，</w:t>
      </w:r>
      <w:r>
        <w:rPr>
          <w:rFonts w:cstheme="minorHAnsi" w:hint="eastAsia"/>
          <w:szCs w:val="24"/>
          <w:lang w:val="en-US" w:eastAsia="zh-CN"/>
        </w:rPr>
        <w:t>199</w:t>
      </w:r>
      <w:r>
        <w:rPr>
          <w:rFonts w:cstheme="minorHAnsi" w:hint="eastAsia"/>
          <w:szCs w:val="24"/>
          <w:lang w:val="en-US" w:eastAsia="zh-CN"/>
        </w:rPr>
        <w:t>名代表来自成员国，</w:t>
      </w:r>
      <w:r>
        <w:rPr>
          <w:rFonts w:cstheme="minorHAnsi" w:hint="eastAsia"/>
          <w:szCs w:val="24"/>
          <w:lang w:val="en-US" w:eastAsia="zh-CN"/>
        </w:rPr>
        <w:t>1</w:t>
      </w:r>
      <w:r>
        <w:rPr>
          <w:rFonts w:cstheme="minorHAnsi" w:hint="eastAsia"/>
          <w:szCs w:val="24"/>
          <w:lang w:val="en-US" w:eastAsia="zh-CN"/>
        </w:rPr>
        <w:t>名代表来自巴勒斯坦，根据第</w:t>
      </w:r>
      <w:r>
        <w:rPr>
          <w:rFonts w:cstheme="minorHAnsi" w:hint="eastAsia"/>
          <w:szCs w:val="24"/>
          <w:lang w:val="en-US" w:eastAsia="zh-CN"/>
        </w:rPr>
        <w:t>99</w:t>
      </w:r>
      <w:r>
        <w:rPr>
          <w:rFonts w:cstheme="minorHAnsi" w:hint="eastAsia"/>
          <w:szCs w:val="24"/>
          <w:lang w:val="en-US" w:eastAsia="zh-CN"/>
        </w:rPr>
        <w:t>号决议，有</w:t>
      </w:r>
      <w:r>
        <w:rPr>
          <w:rFonts w:cstheme="minorHAnsi" w:hint="eastAsia"/>
          <w:szCs w:val="24"/>
          <w:lang w:val="en-US" w:eastAsia="zh-CN"/>
        </w:rPr>
        <w:t>31</w:t>
      </w:r>
      <w:r>
        <w:rPr>
          <w:rFonts w:cstheme="minorHAnsi" w:hint="eastAsia"/>
          <w:szCs w:val="24"/>
          <w:lang w:val="en-US" w:eastAsia="zh-CN"/>
        </w:rPr>
        <w:t>名代表来自部门成员，</w:t>
      </w:r>
      <w:r>
        <w:rPr>
          <w:rFonts w:cstheme="minorHAnsi" w:hint="eastAsia"/>
          <w:szCs w:val="24"/>
          <w:lang w:val="en-US" w:eastAsia="zh-CN"/>
        </w:rPr>
        <w:t>16</w:t>
      </w:r>
      <w:r>
        <w:rPr>
          <w:rFonts w:cstheme="minorHAnsi" w:hint="eastAsia"/>
          <w:szCs w:val="24"/>
          <w:lang w:val="en-US" w:eastAsia="zh-CN"/>
        </w:rPr>
        <w:t>名来自部门准成员和学术成员，</w:t>
      </w:r>
      <w:r>
        <w:rPr>
          <w:rFonts w:cstheme="minorHAnsi" w:hint="eastAsia"/>
          <w:szCs w:val="24"/>
          <w:lang w:val="en-US" w:eastAsia="zh-CN"/>
        </w:rPr>
        <w:t>11</w:t>
      </w:r>
      <w:r>
        <w:rPr>
          <w:rFonts w:cstheme="minorHAnsi" w:hint="eastAsia"/>
          <w:szCs w:val="24"/>
          <w:lang w:val="en-US" w:eastAsia="zh-CN"/>
        </w:rPr>
        <w:t>名来自国际和区域性组织（</w:t>
      </w:r>
      <w:r>
        <w:fldChar w:fldCharType="begin"/>
      </w:r>
      <w:r>
        <w:instrText xml:space="preserve"> HYPERLINK "https://www.itu.int/md/D22-SG01-C-0113/en" </w:instrText>
      </w:r>
      <w:r>
        <w:fldChar w:fldCharType="separate"/>
      </w:r>
      <w:r>
        <w:rPr>
          <w:rStyle w:val="Hyperlink"/>
          <w:bCs/>
          <w:szCs w:val="24"/>
          <w:lang w:eastAsia="zh-CN"/>
        </w:rPr>
        <w:t>1/113</w:t>
      </w:r>
      <w:r>
        <w:rPr>
          <w:rStyle w:val="Hyperlink"/>
          <w:bCs/>
          <w:szCs w:val="24"/>
          <w:lang w:eastAsia="zh-CN"/>
        </w:rPr>
        <w:fldChar w:fldCharType="end"/>
      </w:r>
      <w:r>
        <w:rPr>
          <w:rFonts w:cstheme="minorHAnsi" w:hint="eastAsia"/>
          <w:szCs w:val="24"/>
          <w:lang w:val="en-US" w:eastAsia="zh-CN"/>
        </w:rPr>
        <w:t>号文件）。</w:t>
      </w:r>
      <w:r>
        <w:rPr>
          <w:rFonts w:cstheme="minorHAnsi" w:hint="eastAsia"/>
          <w:szCs w:val="24"/>
          <w:lang w:val="en-US" w:eastAsia="zh-CN"/>
        </w:rPr>
        <w:t>48%</w:t>
      </w:r>
      <w:r>
        <w:rPr>
          <w:rFonts w:cstheme="minorHAnsi" w:hint="eastAsia"/>
          <w:szCs w:val="24"/>
          <w:lang w:val="en-US" w:eastAsia="zh-CN"/>
        </w:rPr>
        <w:t>的与会者为女性专家代表。发放了</w:t>
      </w:r>
      <w:r>
        <w:rPr>
          <w:rFonts w:cstheme="minorHAnsi" w:hint="eastAsia"/>
          <w:szCs w:val="24"/>
          <w:lang w:val="en-US" w:eastAsia="zh-CN"/>
        </w:rPr>
        <w:t>24</w:t>
      </w:r>
      <w:r>
        <w:rPr>
          <w:rFonts w:cstheme="minorHAnsi" w:hint="eastAsia"/>
          <w:szCs w:val="24"/>
          <w:lang w:val="en-US" w:eastAsia="zh-CN"/>
        </w:rPr>
        <w:t>份与会补贴。收到了</w:t>
      </w:r>
      <w:r>
        <w:rPr>
          <w:rFonts w:cstheme="minorHAnsi" w:hint="eastAsia"/>
          <w:szCs w:val="24"/>
          <w:lang w:val="en-US" w:eastAsia="zh-CN"/>
        </w:rPr>
        <w:t>94</w:t>
      </w:r>
      <w:r>
        <w:rPr>
          <w:rFonts w:cstheme="minorHAnsi" w:hint="eastAsia"/>
          <w:szCs w:val="24"/>
          <w:lang w:val="en-US" w:eastAsia="zh-CN"/>
        </w:rPr>
        <w:t>份文稿，包括</w:t>
      </w:r>
      <w:r>
        <w:rPr>
          <w:rFonts w:cstheme="minorHAnsi" w:hint="eastAsia"/>
          <w:szCs w:val="24"/>
          <w:lang w:val="en-US" w:eastAsia="zh-CN"/>
        </w:rPr>
        <w:t>39</w:t>
      </w:r>
      <w:r>
        <w:rPr>
          <w:rFonts w:cstheme="minorHAnsi" w:hint="eastAsia"/>
          <w:szCs w:val="24"/>
          <w:lang w:val="en-US" w:eastAsia="zh-CN"/>
        </w:rPr>
        <w:t>份联络声明。</w:t>
      </w:r>
      <w:bookmarkStart w:id="18" w:name="_Hlk135427992"/>
      <w:r>
        <w:rPr>
          <w:rFonts w:hint="eastAsia"/>
          <w:szCs w:val="24"/>
          <w:lang w:eastAsia="zh-CN"/>
        </w:rPr>
        <w:t>汇总</w:t>
      </w:r>
      <w:r>
        <w:rPr>
          <w:rFonts w:cstheme="minorHAnsi" w:hint="eastAsia"/>
          <w:szCs w:val="24"/>
          <w:lang w:val="en-US" w:eastAsia="zh-CN"/>
        </w:rPr>
        <w:t>按地区分列的与会情况、按课题分列的文稿以及其他数据的统计数据可参阅</w:t>
      </w:r>
      <w:hyperlink r:id="rId17" w:history="1">
        <w:r>
          <w:rPr>
            <w:rStyle w:val="Hyperlink"/>
            <w:rFonts w:cstheme="minorHAnsi"/>
            <w:szCs w:val="24"/>
            <w:lang w:eastAsia="zh-CN"/>
          </w:rPr>
          <w:t>1/ADM/3</w:t>
        </w:r>
        <w:r>
          <w:rPr>
            <w:rStyle w:val="Hyperlink"/>
            <w:rFonts w:cstheme="minorHAnsi" w:hint="eastAsia"/>
            <w:szCs w:val="24"/>
            <w:lang w:eastAsia="zh-CN"/>
          </w:rPr>
          <w:t>号文件</w:t>
        </w:r>
        <w:r>
          <w:rPr>
            <w:rStyle w:val="Hyperlink"/>
            <w:rFonts w:cstheme="minorHAnsi"/>
            <w:szCs w:val="24"/>
            <w:lang w:eastAsia="zh-CN"/>
          </w:rPr>
          <w:t>+</w:t>
        </w:r>
        <w:r>
          <w:rPr>
            <w:rStyle w:val="Hyperlink"/>
            <w:rFonts w:cstheme="minorHAnsi" w:hint="eastAsia"/>
            <w:szCs w:val="24"/>
            <w:lang w:eastAsia="zh-CN"/>
          </w:rPr>
          <w:t>附件</w:t>
        </w:r>
      </w:hyperlink>
      <w:bookmarkEnd w:id="18"/>
      <w:r>
        <w:rPr>
          <w:rFonts w:cstheme="minorHAnsi" w:hint="eastAsia"/>
          <w:szCs w:val="24"/>
          <w:lang w:val="en-US" w:eastAsia="zh-CN"/>
        </w:rPr>
        <w:t>。会议提供了网播、现场字幕和</w:t>
      </w:r>
      <w:r>
        <w:rPr>
          <w:rFonts w:cstheme="minorHAnsi"/>
          <w:szCs w:val="24"/>
          <w:lang w:val="en-US" w:eastAsia="zh-CN"/>
        </w:rPr>
        <w:t>互动式多语种远程参会服务</w:t>
      </w:r>
      <w:r>
        <w:rPr>
          <w:rFonts w:cstheme="minorHAnsi" w:hint="eastAsia"/>
          <w:szCs w:val="24"/>
          <w:lang w:val="en-US" w:eastAsia="zh-CN"/>
        </w:rPr>
        <w:t>。所有会议文件均可从</w:t>
      </w:r>
      <w:hyperlink r:id="rId18" w:history="1">
        <w:r>
          <w:rPr>
            <w:rStyle w:val="Hyperlink"/>
            <w:rFonts w:hint="eastAsia"/>
            <w:szCs w:val="24"/>
            <w:lang w:val="en-US" w:eastAsia="zh-CN"/>
          </w:rPr>
          <w:t>会议网站</w:t>
        </w:r>
      </w:hyperlink>
      <w:r>
        <w:rPr>
          <w:rFonts w:hint="eastAsia"/>
          <w:szCs w:val="24"/>
          <w:lang w:val="en-US" w:eastAsia="zh-CN"/>
        </w:rPr>
        <w:t>上</w:t>
      </w:r>
      <w:r>
        <w:rPr>
          <w:rFonts w:cstheme="minorHAnsi" w:hint="eastAsia"/>
          <w:szCs w:val="24"/>
          <w:lang w:val="en-US" w:eastAsia="zh-CN"/>
        </w:rPr>
        <w:t>下载</w:t>
      </w:r>
      <w:bookmarkStart w:id="19" w:name="_Hlk135428206"/>
      <w:r>
        <w:rPr>
          <w:rFonts w:cstheme="minorHAnsi" w:hint="eastAsia"/>
          <w:szCs w:val="24"/>
          <w:lang w:val="en-US" w:eastAsia="zh-CN"/>
        </w:rPr>
        <w:t>（</w:t>
      </w:r>
      <w:r>
        <w:rPr>
          <w:rFonts w:cstheme="minorHAnsi"/>
          <w:szCs w:val="24"/>
          <w:lang w:val="en-US" w:eastAsia="zh-CN"/>
        </w:rPr>
        <w:t>需通过</w:t>
      </w:r>
      <w:r>
        <w:rPr>
          <w:rFonts w:cstheme="minorHAnsi"/>
          <w:szCs w:val="24"/>
          <w:lang w:val="en-US" w:eastAsia="zh-CN"/>
        </w:rPr>
        <w:t>TIES</w:t>
      </w:r>
      <w:r>
        <w:rPr>
          <w:rFonts w:cstheme="minorHAnsi"/>
          <w:szCs w:val="24"/>
          <w:lang w:val="en-US" w:eastAsia="zh-CN"/>
        </w:rPr>
        <w:t>账号接</w:t>
      </w:r>
      <w:r>
        <w:rPr>
          <w:rFonts w:cstheme="minorHAnsi" w:hint="eastAsia"/>
          <w:szCs w:val="24"/>
          <w:lang w:val="en-US" w:eastAsia="zh-CN"/>
        </w:rPr>
        <w:t>入）</w:t>
      </w:r>
      <w:bookmarkEnd w:id="19"/>
      <w:r>
        <w:rPr>
          <w:rFonts w:cstheme="minorHAnsi" w:hint="eastAsia"/>
          <w:szCs w:val="24"/>
          <w:lang w:val="en-US" w:eastAsia="zh-CN"/>
        </w:rPr>
        <w:t>。网播档案可</w:t>
      </w:r>
      <w:r>
        <w:rPr>
          <w:rFonts w:hint="eastAsia"/>
        </w:rPr>
        <w:fldChar w:fldCharType="begin"/>
      </w:r>
      <w:r>
        <w:instrText xml:space="preserve"> HYPERLINK "https://www.itu.int/net4/ITU-D/CDS/sg/webcast_archive.asp?lg=1&amp;sp=2022&amp;stg=&amp;mtg=28156" </w:instrText>
      </w:r>
      <w:r>
        <w:rPr>
          <w:rFonts w:hint="eastAsia"/>
        </w:rPr>
      </w:r>
      <w:r>
        <w:rPr>
          <w:rFonts w:hint="eastAsia"/>
        </w:rPr>
        <w:fldChar w:fldCharType="separate"/>
      </w:r>
      <w:r>
        <w:rPr>
          <w:rStyle w:val="Hyperlink"/>
          <w:rFonts w:cstheme="minorHAnsi" w:hint="eastAsia"/>
          <w:szCs w:val="24"/>
          <w:lang w:val="en-US" w:eastAsia="zh-CN"/>
        </w:rPr>
        <w:t>在此查阅</w:t>
      </w:r>
      <w:r>
        <w:rPr>
          <w:rStyle w:val="Hyperlink"/>
          <w:rFonts w:cstheme="minorHAnsi" w:hint="eastAsia"/>
          <w:szCs w:val="24"/>
          <w:lang w:val="en-US" w:eastAsia="zh-CN"/>
        </w:rPr>
        <w:fldChar w:fldCharType="end"/>
      </w:r>
      <w:r>
        <w:rPr>
          <w:rFonts w:cstheme="minorHAnsi" w:hint="eastAsia"/>
          <w:szCs w:val="24"/>
          <w:lang w:val="en-US" w:eastAsia="zh-CN"/>
        </w:rPr>
        <w:t>。</w:t>
      </w:r>
    </w:p>
    <w:bookmarkEnd w:id="17"/>
    <w:p w14:paraId="4E7E5D0F" w14:textId="77777777" w:rsidR="00767779" w:rsidRDefault="009550D9">
      <w:pPr>
        <w:ind w:firstLineChars="200" w:firstLine="480"/>
        <w:jc w:val="both"/>
        <w:rPr>
          <w:bCs/>
          <w:color w:val="000000" w:themeColor="text1"/>
          <w:szCs w:val="24"/>
          <w:lang w:eastAsia="zh-CN"/>
        </w:rPr>
      </w:pPr>
      <w:r>
        <w:rPr>
          <w:rFonts w:cstheme="minorHAnsi" w:hint="eastAsia"/>
          <w:szCs w:val="24"/>
          <w:lang w:val="en-US" w:eastAsia="zh-CN"/>
        </w:rPr>
        <w:t>前</w:t>
      </w:r>
      <w:r>
        <w:rPr>
          <w:rFonts w:hint="eastAsia"/>
        </w:rPr>
        <w:fldChar w:fldCharType="begin"/>
      </w:r>
      <w:r>
        <w:rPr>
          <w:lang w:eastAsia="zh-CN"/>
        </w:rPr>
        <w:instrText xml:space="preserve"> HYPERLINK "https://www.itu.int/en/ITU-D/bdt-director/Pages/Speeches.aspx?ItemID=181" </w:instrText>
      </w:r>
      <w:r>
        <w:rPr>
          <w:rFonts w:hint="eastAsia"/>
        </w:rPr>
      </w:r>
      <w:r>
        <w:rPr>
          <w:rFonts w:hint="eastAsia"/>
        </w:rPr>
        <w:fldChar w:fldCharType="separate"/>
      </w:r>
      <w:r>
        <w:rPr>
          <w:rStyle w:val="Hyperlink"/>
          <w:rFonts w:cstheme="minorHAnsi" w:hint="eastAsia"/>
          <w:szCs w:val="24"/>
          <w:lang w:val="en-US" w:eastAsia="zh-CN"/>
        </w:rPr>
        <w:t>BDT</w:t>
      </w:r>
      <w:r>
        <w:rPr>
          <w:rStyle w:val="Hyperlink"/>
          <w:rFonts w:cstheme="minorHAnsi" w:hint="eastAsia"/>
          <w:szCs w:val="24"/>
          <w:lang w:val="en-US" w:eastAsia="zh-CN"/>
        </w:rPr>
        <w:t>主任</w:t>
      </w:r>
      <w:r>
        <w:rPr>
          <w:rStyle w:val="Hyperlink"/>
          <w:rFonts w:cstheme="minorHAnsi" w:hint="eastAsia"/>
          <w:szCs w:val="24"/>
          <w:lang w:val="en-US" w:eastAsia="zh-CN"/>
        </w:rPr>
        <w:fldChar w:fldCharType="end"/>
      </w:r>
      <w:bookmarkStart w:id="20" w:name="_Hlk135428224"/>
      <w:r>
        <w:rPr>
          <w:rFonts w:cstheme="minorHAnsi"/>
          <w:szCs w:val="24"/>
          <w:lang w:val="en-US" w:eastAsia="zh-CN"/>
        </w:rPr>
        <w:t>多琳</w:t>
      </w:r>
      <w:r>
        <w:rPr>
          <w:rFonts w:cstheme="minorHAnsi"/>
          <w:szCs w:val="24"/>
          <w:lang w:val="en-US" w:eastAsia="zh-CN"/>
        </w:rPr>
        <w:t>·</w:t>
      </w:r>
      <w:r>
        <w:rPr>
          <w:rFonts w:cstheme="minorHAnsi"/>
          <w:szCs w:val="24"/>
          <w:lang w:val="en-US" w:eastAsia="zh-CN"/>
        </w:rPr>
        <w:t>伯格丹</w:t>
      </w:r>
      <w:r>
        <w:rPr>
          <w:rFonts w:cstheme="minorHAnsi"/>
          <w:szCs w:val="24"/>
          <w:lang w:val="en-US" w:eastAsia="zh-CN"/>
        </w:rPr>
        <w:t>-</w:t>
      </w:r>
      <w:r>
        <w:rPr>
          <w:rFonts w:cstheme="minorHAnsi"/>
          <w:szCs w:val="24"/>
          <w:lang w:val="en-US" w:eastAsia="zh-CN"/>
        </w:rPr>
        <w:t>马丁女</w:t>
      </w:r>
      <w:r>
        <w:rPr>
          <w:rFonts w:cstheme="minorHAnsi" w:hint="eastAsia"/>
          <w:szCs w:val="24"/>
          <w:lang w:val="en-US" w:eastAsia="zh-CN"/>
        </w:rPr>
        <w:t>士</w:t>
      </w:r>
      <w:bookmarkEnd w:id="20"/>
      <w:r>
        <w:rPr>
          <w:rFonts w:cstheme="minorHAnsi" w:hint="eastAsia"/>
          <w:szCs w:val="24"/>
          <w:lang w:val="en-US" w:eastAsia="zh-CN"/>
        </w:rPr>
        <w:t>通过视频分享了她的讲话。</w:t>
      </w:r>
      <w:r>
        <w:rPr>
          <w:rFonts w:cstheme="minorHAnsi" w:hint="eastAsia"/>
          <w:szCs w:val="24"/>
          <w:lang w:val="en-US" w:eastAsia="zh-CN"/>
        </w:rPr>
        <w:t>BDT</w:t>
      </w:r>
      <w:r>
        <w:rPr>
          <w:rFonts w:cstheme="minorHAnsi" w:hint="eastAsia"/>
          <w:szCs w:val="24"/>
          <w:lang w:val="en-US" w:eastAsia="zh-CN"/>
        </w:rPr>
        <w:t>副主任和第</w:t>
      </w:r>
      <w:r>
        <w:rPr>
          <w:rFonts w:cstheme="minorHAnsi" w:hint="eastAsia"/>
          <w:szCs w:val="24"/>
          <w:lang w:val="en-US" w:eastAsia="zh-CN"/>
        </w:rPr>
        <w:t>1</w:t>
      </w:r>
      <w:r>
        <w:rPr>
          <w:rFonts w:cstheme="minorHAnsi" w:hint="eastAsia"/>
          <w:szCs w:val="24"/>
          <w:lang w:val="en-US" w:eastAsia="zh-CN"/>
        </w:rPr>
        <w:t>研究组主席</w:t>
      </w:r>
      <w:r>
        <w:rPr>
          <w:rFonts w:cstheme="minorHAnsi" w:hint="eastAsia"/>
          <w:szCs w:val="24"/>
          <w:lang w:val="en-US" w:eastAsia="zh-CN"/>
        </w:rPr>
        <w:t xml:space="preserve">Fleur Regina </w:t>
      </w:r>
      <w:proofErr w:type="spellStart"/>
      <w:r>
        <w:rPr>
          <w:rFonts w:cstheme="minorHAnsi" w:hint="eastAsia"/>
          <w:szCs w:val="24"/>
          <w:lang w:val="en-US" w:eastAsia="zh-CN"/>
        </w:rPr>
        <w:t>Assoumou</w:t>
      </w:r>
      <w:proofErr w:type="spellEnd"/>
      <w:r>
        <w:rPr>
          <w:rFonts w:cstheme="minorHAnsi" w:hint="eastAsia"/>
          <w:szCs w:val="24"/>
          <w:lang w:val="en-US" w:eastAsia="zh-CN"/>
        </w:rPr>
        <w:t xml:space="preserve"> </w:t>
      </w:r>
      <w:proofErr w:type="spellStart"/>
      <w:r>
        <w:rPr>
          <w:rFonts w:cstheme="minorHAnsi" w:hint="eastAsia"/>
          <w:szCs w:val="24"/>
          <w:lang w:val="en-US" w:eastAsia="zh-CN"/>
        </w:rPr>
        <w:t>Bessou</w:t>
      </w:r>
      <w:proofErr w:type="spellEnd"/>
      <w:r>
        <w:rPr>
          <w:rFonts w:cstheme="minorHAnsi" w:hint="eastAsia"/>
          <w:szCs w:val="24"/>
          <w:lang w:val="en-US" w:eastAsia="zh-CN"/>
        </w:rPr>
        <w:t>女士（科特迪瓦）以及</w:t>
      </w:r>
      <w:r>
        <w:rPr>
          <w:rFonts w:cstheme="minorHAnsi" w:hint="eastAsia"/>
          <w:szCs w:val="24"/>
          <w:lang w:val="en-US" w:eastAsia="zh-CN"/>
        </w:rPr>
        <w:t>SG1</w:t>
      </w:r>
      <w:r>
        <w:rPr>
          <w:rFonts w:cstheme="minorHAnsi" w:hint="eastAsia"/>
          <w:szCs w:val="24"/>
          <w:lang w:val="en-US" w:eastAsia="zh-CN"/>
        </w:rPr>
        <w:t>副主席：</w:t>
      </w:r>
      <w:r>
        <w:rPr>
          <w:rFonts w:cstheme="minorHAnsi" w:hint="eastAsia"/>
          <w:szCs w:val="24"/>
          <w:lang w:val="en-US" w:eastAsia="zh-CN"/>
        </w:rPr>
        <w:t xml:space="preserve">Roberto </w:t>
      </w:r>
      <w:proofErr w:type="spellStart"/>
      <w:r>
        <w:rPr>
          <w:rFonts w:cstheme="minorHAnsi" w:hint="eastAsia"/>
          <w:szCs w:val="24"/>
          <w:lang w:val="en-US" w:eastAsia="zh-CN"/>
        </w:rPr>
        <w:t>Mitsuake</w:t>
      </w:r>
      <w:proofErr w:type="spellEnd"/>
      <w:r>
        <w:rPr>
          <w:rFonts w:cstheme="minorHAnsi" w:hint="eastAsia"/>
          <w:szCs w:val="24"/>
          <w:lang w:val="en-US" w:eastAsia="zh-CN"/>
        </w:rPr>
        <w:t xml:space="preserve"> Hirayama</w:t>
      </w:r>
      <w:r>
        <w:rPr>
          <w:rFonts w:cstheme="minorHAnsi" w:hint="eastAsia"/>
          <w:szCs w:val="24"/>
          <w:lang w:val="en-US" w:eastAsia="zh-CN"/>
        </w:rPr>
        <w:t>先生（巴西）、</w:t>
      </w:r>
      <w:r>
        <w:rPr>
          <w:rFonts w:cstheme="minorHAnsi" w:hint="eastAsia"/>
          <w:szCs w:val="24"/>
          <w:lang w:val="en-US" w:eastAsia="zh-CN"/>
        </w:rPr>
        <w:t>Sunil Singhal</w:t>
      </w:r>
      <w:r>
        <w:rPr>
          <w:rFonts w:cstheme="minorHAnsi" w:hint="eastAsia"/>
          <w:szCs w:val="24"/>
          <w:lang w:val="en-US" w:eastAsia="zh-CN"/>
        </w:rPr>
        <w:t>先生（印度）、</w:t>
      </w:r>
      <w:proofErr w:type="spellStart"/>
      <w:r>
        <w:rPr>
          <w:rFonts w:cstheme="minorHAnsi" w:hint="eastAsia"/>
          <w:szCs w:val="24"/>
          <w:lang w:val="en-US" w:eastAsia="zh-CN"/>
        </w:rPr>
        <w:t>Memiko</w:t>
      </w:r>
      <w:proofErr w:type="spellEnd"/>
      <w:r>
        <w:rPr>
          <w:rFonts w:cstheme="minorHAnsi" w:hint="eastAsia"/>
          <w:szCs w:val="24"/>
          <w:lang w:val="en-US" w:eastAsia="zh-CN"/>
        </w:rPr>
        <w:t xml:space="preserve"> </w:t>
      </w:r>
      <w:proofErr w:type="spellStart"/>
      <w:r>
        <w:rPr>
          <w:rFonts w:cstheme="minorHAnsi" w:hint="eastAsia"/>
          <w:szCs w:val="24"/>
          <w:lang w:val="en-US" w:eastAsia="zh-CN"/>
        </w:rPr>
        <w:t>Otsuki</w:t>
      </w:r>
      <w:proofErr w:type="spellEnd"/>
      <w:r>
        <w:rPr>
          <w:rFonts w:cstheme="minorHAnsi" w:hint="eastAsia"/>
          <w:szCs w:val="24"/>
          <w:lang w:val="en-US" w:eastAsia="zh-CN"/>
        </w:rPr>
        <w:t>女士（日本）、</w:t>
      </w:r>
      <w:r>
        <w:rPr>
          <w:rFonts w:cstheme="minorHAnsi" w:hint="eastAsia"/>
          <w:szCs w:val="24"/>
          <w:lang w:val="en-US" w:eastAsia="zh-CN"/>
        </w:rPr>
        <w:t>Sangwon Ko</w:t>
      </w:r>
      <w:r>
        <w:rPr>
          <w:rFonts w:cstheme="minorHAnsi" w:hint="eastAsia"/>
          <w:szCs w:val="24"/>
          <w:lang w:val="en-US" w:eastAsia="zh-CN"/>
        </w:rPr>
        <w:t>先生（大韩民国）、</w:t>
      </w:r>
      <w:r>
        <w:rPr>
          <w:rFonts w:cstheme="minorHAnsi" w:hint="eastAsia"/>
          <w:szCs w:val="24"/>
          <w:lang w:val="en-US" w:eastAsia="zh-CN"/>
        </w:rPr>
        <w:t xml:space="preserve">Sameera Belal </w:t>
      </w:r>
      <w:proofErr w:type="spellStart"/>
      <w:r>
        <w:rPr>
          <w:rFonts w:cstheme="minorHAnsi" w:hint="eastAsia"/>
          <w:szCs w:val="24"/>
          <w:lang w:val="en-US" w:eastAsia="zh-CN"/>
        </w:rPr>
        <w:t>Momen</w:t>
      </w:r>
      <w:proofErr w:type="spellEnd"/>
      <w:r>
        <w:rPr>
          <w:rFonts w:cstheme="minorHAnsi" w:hint="eastAsia"/>
          <w:szCs w:val="24"/>
          <w:lang w:val="en-US" w:eastAsia="zh-CN"/>
        </w:rPr>
        <w:t xml:space="preserve"> Mohammad</w:t>
      </w:r>
      <w:r>
        <w:rPr>
          <w:rFonts w:cstheme="minorHAnsi" w:hint="eastAsia"/>
          <w:szCs w:val="24"/>
          <w:lang w:val="en-US" w:eastAsia="zh-CN"/>
        </w:rPr>
        <w:t>女士（科威特）、</w:t>
      </w:r>
      <w:r>
        <w:rPr>
          <w:rFonts w:cstheme="minorHAnsi" w:hint="eastAsia"/>
          <w:szCs w:val="24"/>
          <w:lang w:val="en-US" w:eastAsia="zh-CN"/>
        </w:rPr>
        <w:t xml:space="preserve">Amah </w:t>
      </w:r>
      <w:proofErr w:type="spellStart"/>
      <w:r>
        <w:rPr>
          <w:rFonts w:cstheme="minorHAnsi" w:hint="eastAsia"/>
          <w:szCs w:val="24"/>
          <w:lang w:val="en-US" w:eastAsia="zh-CN"/>
        </w:rPr>
        <w:t>Vinyo</w:t>
      </w:r>
      <w:proofErr w:type="spellEnd"/>
      <w:r>
        <w:rPr>
          <w:rFonts w:cstheme="minorHAnsi" w:hint="eastAsia"/>
          <w:szCs w:val="24"/>
          <w:lang w:val="en-US" w:eastAsia="zh-CN"/>
        </w:rPr>
        <w:t xml:space="preserve"> C</w:t>
      </w:r>
      <w:r>
        <w:rPr>
          <w:rFonts w:cstheme="minorHAnsi" w:hint="eastAsia"/>
          <w:szCs w:val="24"/>
          <w:lang w:val="en-US" w:eastAsia="zh-CN"/>
        </w:rPr>
        <w:t>apo</w:t>
      </w:r>
      <w:r>
        <w:rPr>
          <w:rFonts w:cstheme="minorHAnsi" w:hint="eastAsia"/>
          <w:szCs w:val="24"/>
          <w:lang w:val="en-US" w:eastAsia="zh-CN"/>
        </w:rPr>
        <w:t>先生（多哥）、</w:t>
      </w:r>
      <w:r>
        <w:rPr>
          <w:rFonts w:cstheme="minorHAnsi" w:hint="eastAsia"/>
          <w:szCs w:val="24"/>
          <w:lang w:val="en-US" w:eastAsia="zh-CN"/>
        </w:rPr>
        <w:t xml:space="preserve">Mehmet </w:t>
      </w:r>
      <w:proofErr w:type="spellStart"/>
      <w:r>
        <w:rPr>
          <w:rFonts w:cstheme="minorHAnsi" w:hint="eastAsia"/>
          <w:szCs w:val="24"/>
          <w:lang w:val="en-US" w:eastAsia="zh-CN"/>
        </w:rPr>
        <w:t>Alper</w:t>
      </w:r>
      <w:proofErr w:type="spellEnd"/>
      <w:r>
        <w:rPr>
          <w:rFonts w:cstheme="minorHAnsi" w:hint="eastAsia"/>
          <w:szCs w:val="24"/>
          <w:lang w:val="en-US" w:eastAsia="zh-CN"/>
        </w:rPr>
        <w:t xml:space="preserve"> </w:t>
      </w:r>
      <w:proofErr w:type="spellStart"/>
      <w:r>
        <w:rPr>
          <w:rFonts w:cstheme="minorHAnsi" w:hint="eastAsia"/>
          <w:szCs w:val="24"/>
          <w:lang w:val="en-US" w:eastAsia="zh-CN"/>
        </w:rPr>
        <w:t>Tekin</w:t>
      </w:r>
      <w:proofErr w:type="spellEnd"/>
      <w:r>
        <w:rPr>
          <w:rFonts w:cstheme="minorHAnsi" w:hint="eastAsia"/>
          <w:szCs w:val="24"/>
          <w:lang w:val="en-US" w:eastAsia="zh-CN"/>
        </w:rPr>
        <w:t>先生（土耳其）、</w:t>
      </w:r>
      <w:proofErr w:type="spellStart"/>
      <w:r>
        <w:rPr>
          <w:rFonts w:cstheme="minorHAnsi" w:hint="eastAsia"/>
          <w:szCs w:val="24"/>
          <w:lang w:val="en-US" w:eastAsia="zh-CN"/>
        </w:rPr>
        <w:t>Caecilia</w:t>
      </w:r>
      <w:proofErr w:type="spellEnd"/>
      <w:r>
        <w:rPr>
          <w:rFonts w:cstheme="minorHAnsi" w:hint="eastAsia"/>
          <w:szCs w:val="24"/>
          <w:lang w:val="en-US" w:eastAsia="zh-CN"/>
        </w:rPr>
        <w:t xml:space="preserve"> </w:t>
      </w:r>
      <w:proofErr w:type="spellStart"/>
      <w:r>
        <w:rPr>
          <w:rFonts w:cstheme="minorHAnsi" w:hint="eastAsia"/>
          <w:szCs w:val="24"/>
          <w:lang w:val="en-US" w:eastAsia="zh-CN"/>
        </w:rPr>
        <w:t>Nyamutswa</w:t>
      </w:r>
      <w:proofErr w:type="spellEnd"/>
      <w:r>
        <w:rPr>
          <w:rFonts w:cstheme="minorHAnsi" w:hint="eastAsia"/>
          <w:szCs w:val="24"/>
          <w:lang w:val="en-US" w:eastAsia="zh-CN"/>
        </w:rPr>
        <w:t>女士（津巴布韦）和</w:t>
      </w:r>
      <w:r>
        <w:rPr>
          <w:rFonts w:cstheme="minorHAnsi" w:hint="eastAsia"/>
          <w:szCs w:val="24"/>
          <w:lang w:val="en-US" w:eastAsia="zh-CN"/>
        </w:rPr>
        <w:t xml:space="preserve">Umida </w:t>
      </w:r>
      <w:proofErr w:type="spellStart"/>
      <w:r>
        <w:rPr>
          <w:rFonts w:cstheme="minorHAnsi" w:hint="eastAsia"/>
          <w:szCs w:val="24"/>
          <w:lang w:val="en-US" w:eastAsia="zh-CN"/>
        </w:rPr>
        <w:t>Musaeva</w:t>
      </w:r>
      <w:proofErr w:type="spellEnd"/>
      <w:r>
        <w:rPr>
          <w:rFonts w:cstheme="minorHAnsi" w:hint="eastAsia"/>
          <w:szCs w:val="24"/>
          <w:lang w:val="en-US" w:eastAsia="zh-CN"/>
        </w:rPr>
        <w:t>女士（乌兹别克斯坦）</w:t>
      </w:r>
      <w:r>
        <w:rPr>
          <w:rFonts w:cstheme="minorHAnsi"/>
          <w:szCs w:val="24"/>
          <w:lang w:val="en-US" w:eastAsia="zh-CN"/>
        </w:rPr>
        <w:t>到场出席会议</w:t>
      </w:r>
      <w:r>
        <w:rPr>
          <w:rFonts w:cstheme="minorHAnsi" w:hint="eastAsia"/>
          <w:szCs w:val="24"/>
          <w:lang w:val="en-US" w:eastAsia="zh-CN"/>
        </w:rPr>
        <w:t>，</w:t>
      </w:r>
      <w:r>
        <w:rPr>
          <w:rFonts w:cstheme="minorHAnsi" w:hint="eastAsia"/>
          <w:szCs w:val="24"/>
          <w:lang w:val="en-US" w:eastAsia="zh-CN"/>
        </w:rPr>
        <w:t xml:space="preserve">George Anthony </w:t>
      </w:r>
      <w:proofErr w:type="spellStart"/>
      <w:r>
        <w:rPr>
          <w:rFonts w:cstheme="minorHAnsi" w:hint="eastAsia"/>
          <w:szCs w:val="24"/>
          <w:lang w:val="en-US" w:eastAsia="zh-CN"/>
        </w:rPr>
        <w:t>Giannoumis</w:t>
      </w:r>
      <w:proofErr w:type="spellEnd"/>
      <w:r>
        <w:rPr>
          <w:rFonts w:cstheme="minorHAnsi" w:hint="eastAsia"/>
          <w:szCs w:val="24"/>
          <w:lang w:val="en-US" w:eastAsia="zh-CN"/>
        </w:rPr>
        <w:t>先生（挪威）和</w:t>
      </w:r>
      <w:proofErr w:type="spellStart"/>
      <w:r>
        <w:rPr>
          <w:rFonts w:cstheme="minorHAnsi" w:hint="eastAsia"/>
          <w:szCs w:val="24"/>
          <w:lang w:val="en-US" w:eastAsia="zh-CN"/>
        </w:rPr>
        <w:t>Khayala</w:t>
      </w:r>
      <w:proofErr w:type="spellEnd"/>
      <w:r>
        <w:rPr>
          <w:rFonts w:cstheme="minorHAnsi" w:hint="eastAsia"/>
          <w:szCs w:val="24"/>
          <w:lang w:val="en-US" w:eastAsia="zh-CN"/>
        </w:rPr>
        <w:t xml:space="preserve"> </w:t>
      </w:r>
      <w:proofErr w:type="spellStart"/>
      <w:r>
        <w:rPr>
          <w:rFonts w:cstheme="minorHAnsi" w:hint="eastAsia"/>
          <w:szCs w:val="24"/>
          <w:lang w:val="en-US" w:eastAsia="zh-CN"/>
        </w:rPr>
        <w:t>Pashazada</w:t>
      </w:r>
      <w:proofErr w:type="spellEnd"/>
      <w:r>
        <w:rPr>
          <w:rFonts w:cstheme="minorHAnsi" w:hint="eastAsia"/>
          <w:szCs w:val="24"/>
          <w:lang w:val="en-US" w:eastAsia="zh-CN"/>
        </w:rPr>
        <w:t>女士（阿塞拜疆）在线出席。</w:t>
      </w:r>
      <w:r>
        <w:rPr>
          <w:rFonts w:ascii="Calibri" w:eastAsia="SimSun" w:hAnsi="Calibri" w:cs="Calibri" w:hint="eastAsia"/>
          <w:bCs/>
          <w:color w:val="000000" w:themeColor="text1"/>
          <w:szCs w:val="24"/>
          <w:lang w:eastAsia="zh-CN"/>
        </w:rPr>
        <w:t xml:space="preserve">ITU-D </w:t>
      </w:r>
      <w:r>
        <w:rPr>
          <w:rFonts w:ascii="Calibri" w:eastAsia="SimSun" w:hAnsi="Calibri" w:cs="Calibri"/>
          <w:bCs/>
          <w:color w:val="000000" w:themeColor="text1"/>
          <w:szCs w:val="24"/>
        </w:rPr>
        <w:t>SG1</w:t>
      </w:r>
      <w:proofErr w:type="spellStart"/>
      <w:r>
        <w:rPr>
          <w:rFonts w:ascii="Calibri" w:eastAsia="SimSun" w:hAnsi="Calibri" w:cs="Calibri"/>
          <w:bCs/>
          <w:color w:val="000000" w:themeColor="text1"/>
          <w:szCs w:val="24"/>
        </w:rPr>
        <w:t>主席感谢</w:t>
      </w:r>
      <w:proofErr w:type="spellEnd"/>
      <w:r>
        <w:rPr>
          <w:rFonts w:ascii="Calibri" w:eastAsia="SimSun" w:hAnsi="Calibri" w:cs="Calibri"/>
          <w:bCs/>
          <w:color w:val="000000" w:themeColor="text1"/>
          <w:szCs w:val="24"/>
        </w:rPr>
        <w:t>BDT</w:t>
      </w:r>
      <w:proofErr w:type="spellStart"/>
      <w:r>
        <w:rPr>
          <w:rFonts w:ascii="Calibri" w:eastAsia="SimSun" w:hAnsi="Calibri" w:cs="Calibri"/>
          <w:bCs/>
          <w:color w:val="000000" w:themeColor="text1"/>
          <w:szCs w:val="24"/>
        </w:rPr>
        <w:t>主任</w:t>
      </w:r>
      <w:r>
        <w:rPr>
          <w:rFonts w:ascii="SimSun" w:eastAsia="SimSun" w:hAnsi="SimSun" w:cs="SimSun" w:hint="eastAsia"/>
          <w:bCs/>
          <w:color w:val="000000" w:themeColor="text1"/>
          <w:szCs w:val="24"/>
        </w:rPr>
        <w:t>科斯马斯·勒克森·扎瓦扎瓦</w:t>
      </w:r>
      <w:r>
        <w:rPr>
          <w:rFonts w:ascii="Calibri" w:eastAsia="SimSun" w:hAnsi="Calibri" w:cs="Calibri"/>
          <w:bCs/>
          <w:color w:val="000000" w:themeColor="text1"/>
          <w:szCs w:val="24"/>
        </w:rPr>
        <w:t>博士的出席并感谢他的支持</w:t>
      </w:r>
      <w:proofErr w:type="spellEnd"/>
      <w:r>
        <w:rPr>
          <w:rFonts w:ascii="Calibri" w:eastAsia="SimSun" w:hAnsi="Calibri" w:cs="Calibri"/>
          <w:bCs/>
          <w:color w:val="000000" w:themeColor="text1"/>
          <w:szCs w:val="24"/>
        </w:rPr>
        <w:t>。</w:t>
      </w:r>
      <w:r>
        <w:rPr>
          <w:rFonts w:cstheme="minorHAnsi" w:hint="eastAsia"/>
          <w:szCs w:val="24"/>
          <w:lang w:val="en-US" w:eastAsia="zh-CN"/>
        </w:rPr>
        <w:t>管理团队共同指导</w:t>
      </w:r>
      <w:r>
        <w:rPr>
          <w:rFonts w:cstheme="minorHAnsi" w:hint="eastAsia"/>
          <w:szCs w:val="24"/>
          <w:lang w:val="en-US" w:eastAsia="zh-CN"/>
        </w:rPr>
        <w:t>SG1</w:t>
      </w:r>
      <w:r>
        <w:rPr>
          <w:rFonts w:cstheme="minorHAnsi" w:hint="eastAsia"/>
          <w:szCs w:val="24"/>
          <w:lang w:val="en-US" w:eastAsia="zh-CN"/>
        </w:rPr>
        <w:t>审议了提交的文稿，以推进工作</w:t>
      </w:r>
      <w:bookmarkStart w:id="21" w:name="_Hlk135429337"/>
      <w:r>
        <w:rPr>
          <w:rFonts w:cstheme="minorHAnsi" w:hint="eastAsia"/>
          <w:szCs w:val="24"/>
          <w:lang w:val="en-US" w:eastAsia="zh-CN"/>
        </w:rPr>
        <w:t>的开展。</w:t>
      </w:r>
      <w:bookmarkEnd w:id="21"/>
      <w:r>
        <w:rPr>
          <w:rFonts w:cstheme="minorHAnsi" w:hint="eastAsia"/>
          <w:szCs w:val="24"/>
          <w:lang w:val="en-US" w:eastAsia="zh-CN"/>
        </w:rPr>
        <w:t>商定了</w:t>
      </w:r>
      <w:r>
        <w:rPr>
          <w:rFonts w:cstheme="minorHAnsi" w:hint="eastAsia"/>
          <w:szCs w:val="24"/>
          <w:lang w:val="en-US" w:eastAsia="zh-CN"/>
        </w:rPr>
        <w:t>18</w:t>
      </w:r>
      <w:r>
        <w:rPr>
          <w:rFonts w:cstheme="minorHAnsi" w:hint="eastAsia"/>
          <w:szCs w:val="24"/>
          <w:lang w:val="en-US" w:eastAsia="zh-CN"/>
        </w:rPr>
        <w:t>份输出联络声明并在会后发出。</w:t>
      </w:r>
    </w:p>
    <w:p w14:paraId="60C4DADE"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第一次会议审议了成员国在</w:t>
      </w:r>
      <w:r>
        <w:rPr>
          <w:rFonts w:cstheme="minorHAnsi" w:hint="eastAsia"/>
          <w:szCs w:val="24"/>
          <w:lang w:val="en-US" w:eastAsia="zh-CN"/>
        </w:rPr>
        <w:t>WTDC-22</w:t>
      </w:r>
      <w:r>
        <w:rPr>
          <w:rFonts w:cstheme="minorHAnsi" w:hint="eastAsia"/>
          <w:szCs w:val="24"/>
          <w:lang w:val="en-US" w:eastAsia="zh-CN"/>
        </w:rPr>
        <w:t>上商定的预期结果，确定了开展工作的方法，并商定了</w:t>
      </w:r>
      <w:r>
        <w:rPr>
          <w:rFonts w:cstheme="minorHAnsi" w:hint="eastAsia"/>
          <w:szCs w:val="24"/>
          <w:lang w:val="en-US" w:eastAsia="zh-CN"/>
        </w:rPr>
        <w:t>SG1</w:t>
      </w:r>
      <w:r>
        <w:rPr>
          <w:rFonts w:cstheme="minorHAnsi" w:hint="eastAsia"/>
          <w:szCs w:val="24"/>
          <w:lang w:val="en-US" w:eastAsia="zh-CN"/>
        </w:rPr>
        <w:t>的工作计划（</w:t>
      </w:r>
      <w:r>
        <w:rPr>
          <w:rFonts w:cstheme="minorHAnsi" w:hint="eastAsia"/>
          <w:b/>
          <w:bCs/>
          <w:szCs w:val="24"/>
          <w:lang w:val="en-US" w:eastAsia="zh-CN"/>
        </w:rPr>
        <w:t>附件</w:t>
      </w:r>
      <w:r>
        <w:rPr>
          <w:rFonts w:cstheme="minorHAnsi" w:hint="eastAsia"/>
          <w:b/>
          <w:bCs/>
          <w:szCs w:val="24"/>
          <w:lang w:val="en-US" w:eastAsia="zh-CN"/>
        </w:rPr>
        <w:t>3</w:t>
      </w:r>
      <w:r>
        <w:rPr>
          <w:rFonts w:cstheme="minorHAnsi" w:hint="eastAsia"/>
          <w:szCs w:val="24"/>
          <w:lang w:val="en-US" w:eastAsia="zh-CN"/>
        </w:rPr>
        <w:t>）以及每个研究课题的详细工作计划。</w:t>
      </w:r>
      <w:bookmarkStart w:id="22" w:name="_Hlk135429502"/>
      <w:r>
        <w:rPr>
          <w:rFonts w:cstheme="minorHAnsi" w:hint="eastAsia"/>
          <w:szCs w:val="24"/>
          <w:lang w:val="en-US" w:eastAsia="zh-CN"/>
        </w:rPr>
        <w:t>也已拟定所有课题预期产出初步纲要</w:t>
      </w:r>
      <w:r>
        <w:rPr>
          <w:rFonts w:cstheme="minorHAnsi" w:hint="eastAsia"/>
          <w:szCs w:val="24"/>
          <w:lang w:val="en-US" w:eastAsia="zh-CN"/>
        </w:rPr>
        <w:t>/</w:t>
      </w:r>
      <w:r>
        <w:rPr>
          <w:rFonts w:cstheme="minorHAnsi" w:hint="eastAsia"/>
          <w:szCs w:val="24"/>
          <w:lang w:val="en-US" w:eastAsia="zh-CN"/>
        </w:rPr>
        <w:t>目录草案和详细的责任清单。</w:t>
      </w:r>
      <w:bookmarkEnd w:id="22"/>
      <w:r>
        <w:rPr>
          <w:rFonts w:cstheme="minorHAnsi" w:hint="eastAsia"/>
          <w:szCs w:val="24"/>
          <w:lang w:val="en-US" w:eastAsia="zh-CN"/>
        </w:rPr>
        <w:t>在收到的</w:t>
      </w:r>
      <w:r>
        <w:rPr>
          <w:rFonts w:cstheme="minorHAnsi" w:hint="eastAsia"/>
          <w:szCs w:val="24"/>
          <w:lang w:val="en-US" w:eastAsia="zh-CN"/>
        </w:rPr>
        <w:t>100</w:t>
      </w:r>
      <w:r>
        <w:rPr>
          <w:rFonts w:cstheme="minorHAnsi" w:hint="eastAsia"/>
          <w:szCs w:val="24"/>
          <w:lang w:val="en-US" w:eastAsia="zh-CN"/>
        </w:rPr>
        <w:t>位</w:t>
      </w:r>
      <w:r>
        <w:rPr>
          <w:rFonts w:cstheme="minorHAnsi" w:hint="eastAsia"/>
          <w:szCs w:val="24"/>
          <w:lang w:val="en-US" w:eastAsia="zh-CN"/>
        </w:rPr>
        <w:t>ITU-D SG1</w:t>
      </w:r>
      <w:r>
        <w:rPr>
          <w:rFonts w:cstheme="minorHAnsi" w:hint="eastAsia"/>
          <w:szCs w:val="24"/>
          <w:lang w:val="en-US" w:eastAsia="zh-CN"/>
        </w:rPr>
        <w:t>职位候选人中，会议任命</w:t>
      </w:r>
      <w:r>
        <w:rPr>
          <w:rFonts w:cstheme="minorHAnsi" w:hint="eastAsia"/>
          <w:szCs w:val="24"/>
          <w:lang w:val="en-US" w:eastAsia="zh-CN"/>
        </w:rPr>
        <w:lastRenderedPageBreak/>
        <w:t>了</w:t>
      </w:r>
      <w:r>
        <w:rPr>
          <w:rFonts w:cstheme="minorHAnsi" w:hint="eastAsia"/>
          <w:szCs w:val="24"/>
          <w:lang w:val="en-US" w:eastAsia="zh-CN"/>
        </w:rPr>
        <w:t>12</w:t>
      </w:r>
      <w:r>
        <w:rPr>
          <w:rFonts w:cstheme="minorHAnsi" w:hint="eastAsia"/>
          <w:szCs w:val="24"/>
          <w:lang w:val="en-US" w:eastAsia="zh-CN"/>
        </w:rPr>
        <w:t>名报告人</w:t>
      </w:r>
      <w:r>
        <w:rPr>
          <w:rFonts w:cstheme="minorHAnsi" w:hint="eastAsia"/>
          <w:szCs w:val="24"/>
          <w:lang w:val="en-US" w:eastAsia="zh-CN"/>
        </w:rPr>
        <w:t>/</w:t>
      </w:r>
      <w:r>
        <w:rPr>
          <w:rFonts w:cstheme="minorHAnsi" w:hint="eastAsia"/>
          <w:szCs w:val="24"/>
          <w:lang w:val="en-US" w:eastAsia="zh-CN"/>
        </w:rPr>
        <w:t>共同报告人（</w:t>
      </w:r>
      <w:r>
        <w:rPr>
          <w:rFonts w:cstheme="minorHAnsi" w:hint="eastAsia"/>
          <w:szCs w:val="24"/>
          <w:lang w:val="en-US" w:eastAsia="zh-CN"/>
        </w:rPr>
        <w:t>6</w:t>
      </w:r>
      <w:r>
        <w:rPr>
          <w:rFonts w:cstheme="minorHAnsi" w:hint="eastAsia"/>
          <w:szCs w:val="24"/>
          <w:lang w:val="en-US" w:eastAsia="zh-CN"/>
        </w:rPr>
        <w:t>名女性）和</w:t>
      </w:r>
      <w:r>
        <w:rPr>
          <w:rFonts w:cstheme="minorHAnsi" w:hint="eastAsia"/>
          <w:szCs w:val="24"/>
          <w:lang w:val="en-US" w:eastAsia="zh-CN"/>
        </w:rPr>
        <w:t>69</w:t>
      </w:r>
      <w:r>
        <w:rPr>
          <w:rFonts w:cstheme="minorHAnsi" w:hint="eastAsia"/>
          <w:szCs w:val="24"/>
          <w:lang w:val="en-US" w:eastAsia="zh-CN"/>
        </w:rPr>
        <w:t>名副报告人（</w:t>
      </w:r>
      <w:r>
        <w:rPr>
          <w:rFonts w:cstheme="minorHAnsi" w:hint="eastAsia"/>
          <w:szCs w:val="24"/>
          <w:lang w:val="en-US" w:eastAsia="zh-CN"/>
        </w:rPr>
        <w:t>25</w:t>
      </w:r>
      <w:r>
        <w:rPr>
          <w:rFonts w:cstheme="minorHAnsi" w:hint="eastAsia"/>
          <w:szCs w:val="24"/>
          <w:lang w:val="en-US" w:eastAsia="zh-CN"/>
        </w:rPr>
        <w:t>名女性）</w:t>
      </w:r>
      <w:bookmarkStart w:id="23" w:name="_Hlk135429856"/>
      <w:r>
        <w:rPr>
          <w:rFonts w:cstheme="minorHAnsi" w:hint="eastAsia"/>
          <w:szCs w:val="24"/>
          <w:lang w:val="en-US" w:eastAsia="zh-CN"/>
        </w:rPr>
        <w:t>牵头在</w:t>
      </w:r>
      <w:proofErr w:type="gramStart"/>
      <w:r>
        <w:rPr>
          <w:rFonts w:cstheme="minorHAnsi" w:hint="eastAsia"/>
          <w:szCs w:val="24"/>
          <w:lang w:val="en-US" w:eastAsia="zh-CN"/>
        </w:rPr>
        <w:t>研</w:t>
      </w:r>
      <w:proofErr w:type="gramEnd"/>
      <w:r>
        <w:rPr>
          <w:rFonts w:cstheme="minorHAnsi" w:hint="eastAsia"/>
          <w:szCs w:val="24"/>
          <w:lang w:val="en-US" w:eastAsia="zh-CN"/>
        </w:rPr>
        <w:t>课题</w:t>
      </w:r>
      <w:bookmarkEnd w:id="23"/>
      <w:r>
        <w:rPr>
          <w:rFonts w:cstheme="minorHAnsi" w:hint="eastAsia"/>
          <w:szCs w:val="24"/>
          <w:lang w:val="en-US" w:eastAsia="zh-CN"/>
        </w:rPr>
        <w:t>工作。本报告</w:t>
      </w:r>
      <w:r>
        <w:rPr>
          <w:rFonts w:cstheme="minorHAnsi" w:hint="eastAsia"/>
          <w:b/>
          <w:bCs/>
          <w:szCs w:val="24"/>
          <w:lang w:val="en-US" w:eastAsia="zh-CN"/>
        </w:rPr>
        <w:t>附件</w:t>
      </w:r>
      <w:r>
        <w:rPr>
          <w:rFonts w:cstheme="minorHAnsi" w:hint="eastAsia"/>
          <w:b/>
          <w:bCs/>
          <w:szCs w:val="24"/>
          <w:lang w:val="en-US" w:eastAsia="zh-CN"/>
        </w:rPr>
        <w:t>1</w:t>
      </w:r>
      <w:r>
        <w:rPr>
          <w:rFonts w:cstheme="minorHAnsi" w:hint="eastAsia"/>
          <w:szCs w:val="24"/>
          <w:lang w:val="en-US" w:eastAsia="zh-CN"/>
        </w:rPr>
        <w:t>分享了</w:t>
      </w:r>
      <w:r>
        <w:rPr>
          <w:rFonts w:cstheme="minorHAnsi" w:hint="eastAsia"/>
          <w:szCs w:val="24"/>
          <w:lang w:val="en-US" w:eastAsia="zh-CN"/>
        </w:rPr>
        <w:t>SG1</w:t>
      </w:r>
      <w:r>
        <w:rPr>
          <w:rFonts w:cstheme="minorHAnsi" w:hint="eastAsia"/>
          <w:szCs w:val="24"/>
          <w:lang w:val="en-US" w:eastAsia="zh-CN"/>
        </w:rPr>
        <w:t>管理团队的信息。</w:t>
      </w:r>
    </w:p>
    <w:p w14:paraId="7B0D6F5B"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所有研究课题的管理团队于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日期间举行了第一次（及后续多</w:t>
      </w:r>
      <w:r>
        <w:rPr>
          <w:rFonts w:cstheme="minorHAnsi" w:hint="eastAsia"/>
          <w:szCs w:val="24"/>
          <w:lang w:val="en-US" w:eastAsia="zh-CN"/>
        </w:rPr>
        <w:t>次）现场筹备会议。</w:t>
      </w:r>
    </w:p>
    <w:p w14:paraId="4D75E7CD"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为了在新研究期开始时向所有与会者介绍最新情况，总秘书处的一名代表分享了</w:t>
      </w:r>
      <w:r>
        <w:rPr>
          <w:rFonts w:cstheme="minorHAnsi" w:hint="eastAsia"/>
          <w:szCs w:val="24"/>
          <w:lang w:val="en-US" w:eastAsia="zh-CN"/>
        </w:rPr>
        <w:t>PP-22</w:t>
      </w:r>
      <w:r>
        <w:rPr>
          <w:rFonts w:cstheme="minorHAnsi" w:hint="eastAsia"/>
          <w:szCs w:val="24"/>
          <w:lang w:val="en-US" w:eastAsia="zh-CN"/>
        </w:rPr>
        <w:t>的主要成果，这是对</w:t>
      </w:r>
      <w:r>
        <w:rPr>
          <w:rFonts w:cstheme="minorHAnsi" w:hint="eastAsia"/>
          <w:szCs w:val="24"/>
          <w:lang w:val="en-US" w:eastAsia="zh-CN"/>
        </w:rPr>
        <w:t>WTDC-22</w:t>
      </w:r>
      <w:r>
        <w:rPr>
          <w:rFonts w:cstheme="minorHAnsi" w:hint="eastAsia"/>
          <w:szCs w:val="24"/>
          <w:lang w:val="en-US" w:eastAsia="zh-CN"/>
        </w:rPr>
        <w:t>成果的补充。作为开幕全体会议的一部分，举行了包括小组讨论在内的互动式入门培训会议。为所有参加</w:t>
      </w:r>
      <w:r>
        <w:rPr>
          <w:rFonts w:cstheme="minorHAnsi" w:hint="eastAsia"/>
          <w:szCs w:val="24"/>
          <w:lang w:val="en-US" w:eastAsia="zh-CN"/>
        </w:rPr>
        <w:t>ITU-D</w:t>
      </w:r>
      <w:r>
        <w:rPr>
          <w:rFonts w:cstheme="minorHAnsi" w:hint="eastAsia"/>
          <w:szCs w:val="24"/>
          <w:lang w:val="en-US" w:eastAsia="zh-CN"/>
        </w:rPr>
        <w:t>研究组会议的代表提供的情况介绍以联合国所有正式语文公开提供。</w:t>
      </w:r>
    </w:p>
    <w:p w14:paraId="3F4A731F" w14:textId="77777777" w:rsidR="00767779" w:rsidRDefault="009550D9">
      <w:pPr>
        <w:ind w:firstLineChars="200" w:firstLine="480"/>
        <w:jc w:val="both"/>
        <w:rPr>
          <w:rFonts w:cs="Calibri"/>
          <w:color w:val="1E1E1E"/>
          <w:lang w:val="en-US" w:eastAsia="zh-CN"/>
        </w:rPr>
      </w:pPr>
      <w:r>
        <w:rPr>
          <w:rFonts w:cs="Calibri" w:hint="eastAsia"/>
          <w:color w:val="1E1E1E"/>
          <w:lang w:val="en-US" w:eastAsia="zh-CN"/>
        </w:rPr>
        <w:t>会上还介绍了关于协作项目的最新情况，包括跨部门协调组（</w:t>
      </w:r>
      <w:r>
        <w:rPr>
          <w:rFonts w:cs="Calibri" w:hint="eastAsia"/>
          <w:color w:val="1E1E1E"/>
          <w:lang w:val="en-US" w:eastAsia="zh-CN"/>
        </w:rPr>
        <w:t>ISCG</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的</w:t>
      </w:r>
      <w:r>
        <w:rPr>
          <w:rFonts w:cs="Calibri" w:hint="eastAsia"/>
          <w:color w:val="1E1E1E"/>
          <w:lang w:val="en-US" w:eastAsia="zh-CN"/>
        </w:rPr>
        <w:t>ICT</w:t>
      </w:r>
      <w:r>
        <w:rPr>
          <w:rFonts w:cs="Calibri" w:hint="eastAsia"/>
          <w:color w:val="1E1E1E"/>
          <w:lang w:val="en-US" w:eastAsia="zh-CN"/>
        </w:rPr>
        <w:t>数据和分析处（</w:t>
      </w:r>
      <w:r>
        <w:rPr>
          <w:rFonts w:cs="Calibri" w:hint="eastAsia"/>
          <w:color w:val="1E1E1E"/>
          <w:lang w:val="en-US" w:eastAsia="zh-CN"/>
        </w:rPr>
        <w:t>IDA</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正在管理的项目、</w:t>
      </w:r>
      <w:r>
        <w:rPr>
          <w:rFonts w:cs="Calibri"/>
          <w:color w:val="1E1E1E"/>
          <w:lang w:val="en-US" w:eastAsia="zh-CN"/>
        </w:rPr>
        <w:t>连通促进恢</w:t>
      </w:r>
      <w:r>
        <w:rPr>
          <w:rFonts w:cs="Calibri" w:hint="eastAsia"/>
          <w:color w:val="1E1E1E"/>
          <w:lang w:val="en-US" w:eastAsia="zh-CN"/>
        </w:rPr>
        <w:t>复（</w:t>
      </w:r>
      <w:r>
        <w:rPr>
          <w:rFonts w:cs="Calibri" w:hint="eastAsia"/>
          <w:color w:val="1E1E1E"/>
          <w:lang w:val="en-US" w:eastAsia="zh-CN"/>
        </w:rPr>
        <w:t>Connect2Recover</w:t>
      </w:r>
      <w:r>
        <w:rPr>
          <w:rFonts w:cs="Calibri" w:hint="eastAsia"/>
          <w:color w:val="1E1E1E"/>
          <w:lang w:val="en-US" w:eastAsia="zh-CN"/>
        </w:rPr>
        <w:t>）团队和</w:t>
      </w:r>
      <w:r>
        <w:rPr>
          <w:rFonts w:cs="Calibri" w:hint="eastAsia"/>
          <w:color w:val="1E1E1E"/>
          <w:lang w:val="en-US" w:eastAsia="zh-CN"/>
        </w:rPr>
        <w:t>WSIS</w:t>
      </w:r>
      <w:r>
        <w:rPr>
          <w:rFonts w:cs="Calibri" w:hint="eastAsia"/>
          <w:color w:val="1E1E1E"/>
          <w:lang w:val="en-US" w:eastAsia="zh-CN"/>
        </w:rPr>
        <w:t>团队的近期行动。会</w:t>
      </w:r>
      <w:r>
        <w:rPr>
          <w:rFonts w:cs="Calibri" w:hint="eastAsia"/>
          <w:color w:val="1E1E1E"/>
          <w:lang w:val="en-US" w:eastAsia="zh-CN"/>
        </w:rPr>
        <w:t>上还分享了“</w:t>
      </w:r>
      <w:r>
        <w:rPr>
          <w:rFonts w:cs="Calibri"/>
          <w:color w:val="1E1E1E"/>
          <w:lang w:val="en-US" w:eastAsia="zh-CN"/>
        </w:rPr>
        <w:t>连通的一</w:t>
      </w:r>
      <w:r>
        <w:rPr>
          <w:rFonts w:cs="Calibri" w:hint="eastAsia"/>
          <w:color w:val="1E1E1E"/>
          <w:lang w:val="en-US" w:eastAsia="zh-CN"/>
        </w:rPr>
        <w:t>代”（</w:t>
      </w:r>
      <w:r>
        <w:rPr>
          <w:rFonts w:cs="Calibri"/>
          <w:color w:val="1E1E1E"/>
          <w:lang w:val="en-US" w:eastAsia="zh-CN"/>
        </w:rPr>
        <w:t>Generation Connect</w:t>
      </w:r>
      <w:r>
        <w:rPr>
          <w:rFonts w:cs="Calibri" w:hint="eastAsia"/>
          <w:color w:val="1E1E1E"/>
          <w:lang w:val="en-US" w:eastAsia="zh-CN"/>
        </w:rPr>
        <w:t>）的最新情况。一批受资助的“</w:t>
      </w:r>
      <w:r>
        <w:rPr>
          <w:rFonts w:cs="Calibri"/>
          <w:color w:val="1E1E1E"/>
          <w:lang w:val="en-US" w:eastAsia="zh-CN"/>
        </w:rPr>
        <w:t>连通的一</w:t>
      </w:r>
      <w:r>
        <w:rPr>
          <w:rFonts w:cs="Calibri" w:hint="eastAsia"/>
          <w:color w:val="1E1E1E"/>
          <w:lang w:val="en-US" w:eastAsia="zh-CN"/>
        </w:rPr>
        <w:t>代”青年参加了</w:t>
      </w:r>
      <w:r>
        <w:rPr>
          <w:rFonts w:cs="Calibri" w:hint="eastAsia"/>
          <w:color w:val="1E1E1E"/>
          <w:lang w:val="en-US" w:eastAsia="zh-CN"/>
        </w:rPr>
        <w:t>SG1</w:t>
      </w:r>
      <w:r>
        <w:rPr>
          <w:rFonts w:cs="Calibri" w:hint="eastAsia"/>
          <w:color w:val="1E1E1E"/>
          <w:lang w:val="en-US" w:eastAsia="zh-CN"/>
        </w:rPr>
        <w:t>的会议，深入了解</w:t>
      </w:r>
      <w:r>
        <w:rPr>
          <w:rFonts w:cs="Calibri" w:hint="eastAsia"/>
          <w:color w:val="1E1E1E"/>
          <w:lang w:val="en-US" w:eastAsia="zh-CN"/>
        </w:rPr>
        <w:t>SG1</w:t>
      </w:r>
      <w:r>
        <w:rPr>
          <w:rFonts w:cs="Calibri" w:hint="eastAsia"/>
          <w:color w:val="1E1E1E"/>
          <w:lang w:val="en-US" w:eastAsia="zh-CN"/>
        </w:rPr>
        <w:t>和报告人组的工作。他们跟随了各自国家的代表参加会议。</w:t>
      </w:r>
    </w:p>
    <w:p w14:paraId="262F4953" w14:textId="77777777" w:rsidR="00767779" w:rsidRDefault="009550D9">
      <w:pPr>
        <w:pStyle w:val="Heading2"/>
        <w:jc w:val="both"/>
        <w:rPr>
          <w:lang w:eastAsia="zh-CN"/>
        </w:rPr>
      </w:pPr>
      <w:r>
        <w:rPr>
          <w:rFonts w:hint="eastAsia"/>
          <w:lang w:eastAsia="zh-CN"/>
        </w:rPr>
        <w:t>3.</w:t>
      </w:r>
      <w:r>
        <w:rPr>
          <w:lang w:eastAsia="zh-CN"/>
        </w:rPr>
        <w:t>2</w:t>
      </w:r>
      <w:r>
        <w:rPr>
          <w:lang w:eastAsia="zh-CN"/>
        </w:rPr>
        <w:tab/>
      </w:r>
      <w:r>
        <w:rPr>
          <w:rFonts w:ascii="Calibri" w:eastAsia="SimSun" w:hAnsi="Calibri" w:cs="Calibri"/>
          <w:bCs/>
          <w:szCs w:val="24"/>
          <w:lang w:eastAsia="zh-CN"/>
        </w:rPr>
        <w:t>2023</w:t>
      </w:r>
      <w:r>
        <w:rPr>
          <w:rFonts w:ascii="Calibri" w:eastAsia="SimSun" w:hAnsi="Calibri" w:cs="Calibri"/>
          <w:bCs/>
          <w:szCs w:val="24"/>
          <w:lang w:eastAsia="zh-CN"/>
        </w:rPr>
        <w:t>年</w:t>
      </w:r>
      <w:r>
        <w:rPr>
          <w:rFonts w:eastAsia="SimSun" w:cs="Calibri" w:hint="eastAsia"/>
          <w:bCs/>
          <w:szCs w:val="24"/>
          <w:lang w:eastAsia="zh-CN"/>
        </w:rPr>
        <w:t>SG1</w:t>
      </w:r>
      <w:r>
        <w:rPr>
          <w:rFonts w:eastAsia="SimSun" w:cs="Calibri" w:hint="eastAsia"/>
          <w:bCs/>
          <w:szCs w:val="24"/>
          <w:lang w:eastAsia="zh-CN"/>
        </w:rPr>
        <w:t>报告人组</w:t>
      </w:r>
      <w:r>
        <w:rPr>
          <w:rFonts w:ascii="Calibri" w:eastAsia="SimSun" w:hAnsi="Calibri" w:cs="Calibri"/>
          <w:bCs/>
          <w:szCs w:val="24"/>
          <w:lang w:eastAsia="zh-CN"/>
        </w:rPr>
        <w:t>会议和公共</w:t>
      </w:r>
      <w:r>
        <w:rPr>
          <w:rFonts w:eastAsia="SimSun" w:cs="Calibri" w:hint="eastAsia"/>
          <w:bCs/>
          <w:szCs w:val="24"/>
          <w:lang w:eastAsia="zh-CN"/>
        </w:rPr>
        <w:t>讲习班（</w:t>
      </w: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w:t>
      </w:r>
      <w:r>
        <w:rPr>
          <w:rFonts w:eastAsia="SimSun" w:cs="Calibri" w:hint="eastAsia"/>
          <w:bCs/>
          <w:szCs w:val="24"/>
          <w:lang w:eastAsia="zh-CN"/>
        </w:rPr>
        <w:t>）</w:t>
      </w:r>
    </w:p>
    <w:p w14:paraId="7F1CBF8D" w14:textId="77777777" w:rsidR="00767779" w:rsidRDefault="009550D9">
      <w:pPr>
        <w:spacing w:after="120"/>
        <w:ind w:firstLineChars="200" w:firstLine="480"/>
        <w:jc w:val="both"/>
        <w:textAlignment w:val="auto"/>
        <w:rPr>
          <w:rFonts w:ascii="Calibri" w:eastAsia="SimSun" w:hAnsi="Calibri" w:cs="Calibri"/>
          <w:bCs/>
          <w:szCs w:val="24"/>
        </w:rPr>
      </w:pPr>
      <w:r>
        <w:rPr>
          <w:rFonts w:ascii="Calibri" w:eastAsia="SimSun" w:hAnsi="Calibri" w:cs="Calibri"/>
          <w:bCs/>
          <w:szCs w:val="24"/>
          <w:lang w:eastAsia="zh-CN"/>
        </w:rPr>
        <w:t>BDT</w:t>
      </w:r>
      <w:r>
        <w:rPr>
          <w:rFonts w:ascii="Calibri" w:eastAsia="SimSun" w:hAnsi="Calibri" w:cs="Calibri" w:hint="eastAsia"/>
          <w:bCs/>
          <w:szCs w:val="24"/>
          <w:lang w:val="en-US" w:eastAsia="zh-CN"/>
        </w:rPr>
        <w:t>主任</w:t>
      </w:r>
      <w:r>
        <w:rPr>
          <w:rFonts w:ascii="SimSun" w:eastAsia="SimSun" w:hAnsi="SimSun" w:cs="SimSun" w:hint="eastAsia"/>
          <w:bCs/>
          <w:color w:val="000000" w:themeColor="text1"/>
          <w:szCs w:val="24"/>
          <w:lang w:eastAsia="zh-CN"/>
        </w:rPr>
        <w:t>科斯马斯·勒克森·扎瓦扎瓦</w:t>
      </w:r>
      <w:r>
        <w:rPr>
          <w:rFonts w:ascii="Calibri" w:eastAsia="SimSun" w:hAnsi="Calibri" w:cs="Calibri"/>
          <w:bCs/>
          <w:color w:val="000000" w:themeColor="text1"/>
          <w:szCs w:val="24"/>
          <w:lang w:eastAsia="zh-CN"/>
        </w:rPr>
        <w:t>博士</w:t>
      </w:r>
      <w:r>
        <w:rPr>
          <w:rFonts w:ascii="Calibri" w:eastAsia="SimSun" w:hAnsi="Calibri" w:cs="Calibri"/>
          <w:bCs/>
          <w:szCs w:val="24"/>
          <w:lang w:eastAsia="zh-CN"/>
        </w:rPr>
        <w:t>参加了第一项活动</w:t>
      </w:r>
      <w:proofErr w:type="gramStart"/>
      <w:r>
        <w:rPr>
          <w:rFonts w:ascii="Calibri" w:eastAsia="SimSun" w:hAnsi="Calibri" w:cs="Calibri" w:hint="eastAsia"/>
          <w:bCs/>
          <w:szCs w:val="24"/>
          <w:lang w:eastAsia="zh-CN"/>
        </w:rPr>
        <w:t>（“</w:t>
      </w:r>
      <w:proofErr w:type="gramEnd"/>
      <w:r>
        <w:rPr>
          <w:rFonts w:ascii="Calibri" w:eastAsia="SimSun" w:hAnsi="Calibri" w:cs="Calibri"/>
          <w:bCs/>
          <w:szCs w:val="24"/>
          <w:lang w:eastAsia="zh-CN"/>
        </w:rPr>
        <w:t>有意义的连接</w:t>
      </w:r>
      <w:r>
        <w:rPr>
          <w:rFonts w:ascii="Calibri" w:eastAsia="SimSun" w:hAnsi="Calibri" w:cs="Calibri" w:hint="eastAsia"/>
          <w:bCs/>
          <w:szCs w:val="24"/>
          <w:lang w:eastAsia="zh-CN"/>
        </w:rPr>
        <w:t>：</w:t>
      </w:r>
      <w:r>
        <w:rPr>
          <w:rFonts w:ascii="Calibri" w:eastAsia="SimSun" w:hAnsi="Calibri" w:cs="Calibri"/>
          <w:bCs/>
          <w:szCs w:val="24"/>
          <w:lang w:eastAsia="zh-CN"/>
        </w:rPr>
        <w:t>创新和加速</w:t>
      </w:r>
      <w:r>
        <w:rPr>
          <w:rFonts w:ascii="Calibri" w:eastAsia="SimSun" w:hAnsi="Calibri" w:cs="Calibri" w:hint="eastAsia"/>
          <w:bCs/>
          <w:szCs w:val="24"/>
          <w:lang w:eastAsia="zh-CN"/>
        </w:rPr>
        <w:t>”讲习班）</w:t>
      </w:r>
      <w:r>
        <w:rPr>
          <w:rFonts w:ascii="Calibri" w:eastAsia="SimSun" w:hAnsi="Calibri" w:cs="Calibri"/>
          <w:bCs/>
          <w:szCs w:val="24"/>
          <w:lang w:eastAsia="zh-CN"/>
        </w:rPr>
        <w:t>并致</w:t>
      </w:r>
      <w:r>
        <w:rPr>
          <w:rFonts w:ascii="Calibri" w:eastAsia="SimSun" w:hAnsi="Calibri" w:cs="Calibri" w:hint="eastAsia"/>
          <w:bCs/>
          <w:szCs w:val="24"/>
          <w:lang w:val="en-US" w:eastAsia="zh-CN"/>
        </w:rPr>
        <w:t>开幕辞</w:t>
      </w:r>
      <w:r>
        <w:rPr>
          <w:rFonts w:ascii="Calibri" w:eastAsia="SimSun" w:hAnsi="Calibri" w:cs="Calibri"/>
          <w:bCs/>
          <w:szCs w:val="24"/>
          <w:lang w:eastAsia="zh-CN"/>
        </w:rPr>
        <w:t>。</w:t>
      </w:r>
      <w:r>
        <w:rPr>
          <w:rFonts w:ascii="Calibri" w:eastAsia="SimSun" w:hAnsi="Calibri" w:cs="Calibri"/>
          <w:bCs/>
          <w:szCs w:val="24"/>
        </w:rPr>
        <w:t>他</w:t>
      </w:r>
      <w:r>
        <w:rPr>
          <w:rFonts w:ascii="Calibri" w:eastAsia="SimSun" w:hAnsi="Calibri" w:cs="Calibri" w:hint="eastAsia"/>
          <w:bCs/>
          <w:szCs w:val="24"/>
          <w:lang w:val="en-US" w:eastAsia="zh-CN"/>
        </w:rPr>
        <w:t>分享</w:t>
      </w:r>
      <w:r>
        <w:rPr>
          <w:rFonts w:ascii="Calibri" w:eastAsia="SimSun" w:hAnsi="Calibri" w:cs="Calibri"/>
          <w:bCs/>
          <w:szCs w:val="24"/>
        </w:rPr>
        <w:t>了</w:t>
      </w:r>
      <w:r>
        <w:rPr>
          <w:rFonts w:ascii="Calibri" w:eastAsia="SimSun" w:hAnsi="Calibri" w:cs="Calibri" w:hint="eastAsia"/>
          <w:bCs/>
          <w:szCs w:val="24"/>
          <w:lang w:val="en-US" w:eastAsia="zh-CN"/>
        </w:rPr>
        <w:t>他</w:t>
      </w:r>
      <w:r>
        <w:rPr>
          <w:rFonts w:ascii="Calibri" w:eastAsia="SimSun" w:hAnsi="Calibri" w:cs="Calibri"/>
          <w:bCs/>
          <w:szCs w:val="24"/>
        </w:rPr>
        <w:t>对</w:t>
      </w:r>
      <w:r>
        <w:rPr>
          <w:rFonts w:ascii="Calibri" w:eastAsia="SimSun" w:hAnsi="Calibri" w:cs="Calibri"/>
          <w:bCs/>
          <w:szCs w:val="24"/>
        </w:rPr>
        <w:t>BDT</w:t>
      </w:r>
      <w:proofErr w:type="spellStart"/>
      <w:r>
        <w:rPr>
          <w:rFonts w:ascii="Calibri" w:eastAsia="SimSun" w:hAnsi="Calibri" w:cs="Calibri"/>
          <w:bCs/>
          <w:szCs w:val="24"/>
        </w:rPr>
        <w:t>的愿景、对</w:t>
      </w:r>
      <w:proofErr w:type="spellEnd"/>
      <w:r>
        <w:rPr>
          <w:rFonts w:ascii="Calibri" w:eastAsia="SimSun" w:hAnsi="Calibri" w:cs="Calibri"/>
          <w:bCs/>
          <w:szCs w:val="24"/>
        </w:rPr>
        <w:t>ITU-D</w:t>
      </w:r>
      <w:proofErr w:type="spellStart"/>
      <w:r>
        <w:rPr>
          <w:rFonts w:ascii="Calibri" w:eastAsia="SimSun" w:hAnsi="Calibri" w:cs="Calibri"/>
          <w:bCs/>
          <w:szCs w:val="24"/>
        </w:rPr>
        <w:t>研究</w:t>
      </w:r>
      <w:proofErr w:type="spellEnd"/>
      <w:r>
        <w:rPr>
          <w:rFonts w:ascii="Calibri" w:eastAsia="SimSun" w:hAnsi="Calibri" w:cs="Calibri" w:hint="eastAsia"/>
          <w:bCs/>
          <w:szCs w:val="24"/>
          <w:lang w:eastAsia="zh-CN"/>
        </w:rPr>
        <w:t>组</w:t>
      </w:r>
      <w:proofErr w:type="spellStart"/>
      <w:r>
        <w:rPr>
          <w:rFonts w:ascii="Calibri" w:eastAsia="SimSun" w:hAnsi="Calibri" w:cs="Calibri"/>
          <w:bCs/>
          <w:szCs w:val="24"/>
        </w:rPr>
        <w:t>工作创新的期望以及对会议和公众焦点会议</w:t>
      </w:r>
      <w:proofErr w:type="spellEnd"/>
      <w:r>
        <w:rPr>
          <w:rFonts w:ascii="Calibri" w:eastAsia="SimSun" w:hAnsi="Calibri" w:cs="Calibri"/>
          <w:bCs/>
          <w:szCs w:val="24"/>
        </w:rPr>
        <w:t>/</w:t>
      </w:r>
      <w:r>
        <w:rPr>
          <w:rFonts w:ascii="Calibri" w:eastAsia="SimSun" w:hAnsi="Calibri" w:cs="Calibri" w:hint="eastAsia"/>
          <w:bCs/>
          <w:szCs w:val="24"/>
          <w:lang w:eastAsia="zh-CN"/>
        </w:rPr>
        <w:t>讲习班</w:t>
      </w:r>
      <w:proofErr w:type="spellStart"/>
      <w:r>
        <w:rPr>
          <w:rFonts w:ascii="Calibri" w:eastAsia="SimSun" w:hAnsi="Calibri" w:cs="Calibri"/>
          <w:bCs/>
          <w:szCs w:val="24"/>
        </w:rPr>
        <w:t>取得</w:t>
      </w:r>
      <w:proofErr w:type="spellEnd"/>
      <w:r>
        <w:rPr>
          <w:rFonts w:ascii="Calibri" w:eastAsia="SimSun" w:hAnsi="Calibri" w:cs="Calibri" w:hint="eastAsia"/>
          <w:bCs/>
          <w:szCs w:val="24"/>
          <w:lang w:val="en-US" w:eastAsia="zh-CN"/>
        </w:rPr>
        <w:t>丰硕</w:t>
      </w:r>
      <w:proofErr w:type="spellStart"/>
      <w:r>
        <w:rPr>
          <w:rFonts w:ascii="Calibri" w:eastAsia="SimSun" w:hAnsi="Calibri" w:cs="Calibri"/>
          <w:bCs/>
          <w:szCs w:val="24"/>
        </w:rPr>
        <w:t>成果的良好祝愿。他感谢</w:t>
      </w:r>
      <w:proofErr w:type="spellEnd"/>
      <w:r>
        <w:rPr>
          <w:rFonts w:ascii="Calibri" w:eastAsia="SimSun" w:hAnsi="Calibri" w:cs="Calibri" w:hint="eastAsia"/>
          <w:bCs/>
          <w:szCs w:val="24"/>
          <w:lang w:eastAsia="zh-CN"/>
        </w:rPr>
        <w:t>ITU-D SG1</w:t>
      </w:r>
      <w:r>
        <w:rPr>
          <w:rFonts w:ascii="Calibri" w:eastAsia="SimSun" w:hAnsi="Calibri" w:cs="Calibri"/>
          <w:bCs/>
          <w:szCs w:val="24"/>
        </w:rPr>
        <w:t>在</w:t>
      </w:r>
      <w:r>
        <w:rPr>
          <w:rFonts w:ascii="Calibri" w:eastAsia="SimSun" w:hAnsi="Calibri" w:cs="Calibri"/>
          <w:bCs/>
          <w:szCs w:val="24"/>
        </w:rPr>
        <w:t xml:space="preserve">Regina Fleur </w:t>
      </w:r>
      <w:proofErr w:type="spellStart"/>
      <w:r>
        <w:rPr>
          <w:rFonts w:ascii="Calibri" w:eastAsia="SimSun" w:hAnsi="Calibri" w:cs="Calibri"/>
          <w:bCs/>
          <w:szCs w:val="24"/>
        </w:rPr>
        <w:t>Assoumou-Bessou</w:t>
      </w:r>
      <w:r>
        <w:rPr>
          <w:rFonts w:ascii="Calibri" w:eastAsia="SimSun" w:hAnsi="Calibri" w:cs="Calibri"/>
          <w:bCs/>
          <w:szCs w:val="24"/>
        </w:rPr>
        <w:t>女士的领导下所做的出色工作</w:t>
      </w:r>
      <w:proofErr w:type="spellEnd"/>
      <w:r>
        <w:rPr>
          <w:rFonts w:ascii="Calibri" w:eastAsia="SimSun" w:hAnsi="Calibri" w:cs="Calibri" w:hint="eastAsia"/>
          <w:bCs/>
          <w:szCs w:val="24"/>
          <w:lang w:eastAsia="zh-CN"/>
        </w:rPr>
        <w:t>，</w:t>
      </w:r>
      <w:r>
        <w:rPr>
          <w:rFonts w:ascii="Calibri" w:eastAsia="SimSun" w:hAnsi="Calibri" w:cs="Calibri" w:hint="eastAsia"/>
          <w:bCs/>
          <w:szCs w:val="24"/>
          <w:lang w:val="en-US" w:eastAsia="zh-CN"/>
        </w:rPr>
        <w:t>并</w:t>
      </w:r>
      <w:proofErr w:type="spellStart"/>
      <w:r>
        <w:rPr>
          <w:rFonts w:ascii="Calibri" w:eastAsia="SimSun" w:hAnsi="Calibri" w:cs="Calibri"/>
          <w:bCs/>
          <w:szCs w:val="24"/>
        </w:rPr>
        <w:t>感谢</w:t>
      </w:r>
      <w:proofErr w:type="spellEnd"/>
      <w:r>
        <w:rPr>
          <w:rFonts w:ascii="Calibri" w:eastAsia="SimSun" w:hAnsi="Calibri" w:cs="Calibri"/>
          <w:bCs/>
          <w:szCs w:val="24"/>
        </w:rPr>
        <w:t>TDAG</w:t>
      </w:r>
      <w:proofErr w:type="spellStart"/>
      <w:r>
        <w:rPr>
          <w:rFonts w:ascii="Calibri" w:eastAsia="SimSun" w:hAnsi="Calibri" w:cs="Calibri"/>
          <w:bCs/>
          <w:szCs w:val="24"/>
        </w:rPr>
        <w:t>主席</w:t>
      </w:r>
      <w:proofErr w:type="spellEnd"/>
      <w:r>
        <w:rPr>
          <w:rFonts w:ascii="Calibri" w:eastAsia="SimSun" w:hAnsi="Calibri" w:cs="Calibri"/>
          <w:bCs/>
          <w:szCs w:val="24"/>
        </w:rPr>
        <w:t xml:space="preserve">Roxanne </w:t>
      </w:r>
      <w:proofErr w:type="spellStart"/>
      <w:r>
        <w:rPr>
          <w:rFonts w:ascii="Calibri" w:eastAsia="SimSun" w:hAnsi="Calibri" w:cs="Calibri"/>
          <w:bCs/>
          <w:szCs w:val="24"/>
        </w:rPr>
        <w:t>McElvane</w:t>
      </w:r>
      <w:proofErr w:type="spellEnd"/>
      <w:r>
        <w:rPr>
          <w:rFonts w:ascii="Calibri" w:eastAsia="SimSun" w:hAnsi="Calibri" w:cs="Calibri"/>
          <w:bCs/>
          <w:szCs w:val="24"/>
        </w:rPr>
        <w:t xml:space="preserve"> Webber</w:t>
      </w:r>
      <w:proofErr w:type="spellStart"/>
      <w:r>
        <w:rPr>
          <w:rFonts w:ascii="Calibri" w:eastAsia="SimSun" w:hAnsi="Calibri" w:cs="Calibri"/>
          <w:bCs/>
          <w:szCs w:val="24"/>
        </w:rPr>
        <w:t>女士出席会议</w:t>
      </w:r>
      <w:proofErr w:type="spellEnd"/>
      <w:r>
        <w:rPr>
          <w:rFonts w:ascii="Calibri" w:eastAsia="SimSun" w:hAnsi="Calibri" w:cs="Calibri"/>
          <w:bCs/>
          <w:szCs w:val="24"/>
        </w:rPr>
        <w:t>。</w:t>
      </w:r>
    </w:p>
    <w:p w14:paraId="0CED9297" w14:textId="77777777"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bCs/>
          <w:szCs w:val="24"/>
          <w:lang w:val="en-US"/>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hint="eastAsia"/>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可交付成果的工作计划和纲要，并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proofErr w:type="spellStart"/>
      <w:r>
        <w:rPr>
          <w:rFonts w:ascii="Calibri" w:eastAsia="SimSun" w:hAnsi="Calibri" w:cs="Calibri"/>
          <w:bCs/>
          <w:szCs w:val="24"/>
        </w:rPr>
        <w:t>在收到的</w:t>
      </w:r>
      <w:proofErr w:type="spellEnd"/>
      <w:r>
        <w:rPr>
          <w:rFonts w:ascii="Calibri" w:eastAsia="SimSun" w:hAnsi="Calibri" w:cs="Calibri"/>
          <w:bCs/>
          <w:szCs w:val="24"/>
        </w:rPr>
        <w:t>31</w:t>
      </w:r>
      <w:r>
        <w:rPr>
          <w:rFonts w:ascii="Calibri" w:eastAsia="SimSun" w:hAnsi="Calibri" w:cs="Calibri"/>
          <w:bCs/>
          <w:szCs w:val="24"/>
        </w:rPr>
        <w:t>项</w:t>
      </w:r>
      <w:r>
        <w:rPr>
          <w:rFonts w:ascii="Calibri" w:eastAsia="SimSun" w:hAnsi="Calibri" w:cs="Calibri" w:hint="eastAsia"/>
          <w:bCs/>
          <w:szCs w:val="24"/>
          <w:lang w:val="en-US" w:eastAsia="zh-CN"/>
        </w:rPr>
        <w:t>与会补贴</w:t>
      </w:r>
      <w:proofErr w:type="spellStart"/>
      <w:r>
        <w:rPr>
          <w:rFonts w:ascii="Calibri" w:eastAsia="SimSun" w:hAnsi="Calibri" w:cs="Calibri"/>
          <w:bCs/>
          <w:szCs w:val="24"/>
        </w:rPr>
        <w:t>申请中</w:t>
      </w:r>
      <w:proofErr w:type="spellEnd"/>
      <w:r>
        <w:rPr>
          <w:rFonts w:ascii="Calibri" w:eastAsia="SimSun" w:hAnsi="Calibri" w:cs="Calibri"/>
          <w:bCs/>
          <w:szCs w:val="24"/>
        </w:rPr>
        <w:t>，</w:t>
      </w:r>
      <w:r>
        <w:rPr>
          <w:rFonts w:ascii="Calibri" w:eastAsia="SimSun" w:hAnsi="Calibri" w:cs="Calibri"/>
          <w:bCs/>
          <w:szCs w:val="24"/>
        </w:rPr>
        <w:t>19</w:t>
      </w:r>
      <w:proofErr w:type="spellStart"/>
      <w:r>
        <w:rPr>
          <w:rFonts w:ascii="Calibri" w:eastAsia="SimSun" w:hAnsi="Calibri" w:cs="Calibri"/>
          <w:bCs/>
          <w:szCs w:val="24"/>
        </w:rPr>
        <w:t>项获得了批准。会议收到了</w:t>
      </w:r>
      <w:proofErr w:type="spellEnd"/>
      <w:r>
        <w:rPr>
          <w:rFonts w:ascii="Calibri" w:eastAsia="SimSun" w:hAnsi="Calibri" w:cs="Calibri"/>
          <w:bCs/>
          <w:szCs w:val="24"/>
        </w:rPr>
        <w:t>125</w:t>
      </w:r>
      <w:r>
        <w:rPr>
          <w:rFonts w:ascii="Calibri" w:eastAsia="SimSun" w:hAnsi="Calibri" w:cs="Calibri"/>
          <w:bCs/>
          <w:szCs w:val="24"/>
        </w:rPr>
        <w:t>份</w:t>
      </w:r>
      <w:r>
        <w:rPr>
          <w:rFonts w:ascii="Calibri" w:eastAsia="SimSun" w:hAnsi="Calibri" w:cs="Calibri" w:hint="eastAsia"/>
          <w:bCs/>
          <w:szCs w:val="24"/>
          <w:lang w:val="en-US" w:eastAsia="zh-CN"/>
        </w:rPr>
        <w:t>文稿</w:t>
      </w:r>
      <w:r>
        <w:rPr>
          <w:rFonts w:ascii="Calibri" w:eastAsia="SimSun" w:hAnsi="Calibri" w:cs="Calibri"/>
          <w:bCs/>
          <w:szCs w:val="24"/>
        </w:rPr>
        <w:t>，</w:t>
      </w:r>
      <w:proofErr w:type="spellStart"/>
      <w:r>
        <w:rPr>
          <w:rFonts w:ascii="Calibri" w:eastAsia="SimSun" w:hAnsi="Calibri" w:cs="Calibri"/>
          <w:bCs/>
          <w:szCs w:val="24"/>
        </w:rPr>
        <w:t>以推进工作进展和可交付成果的起草工作，其中包括</w:t>
      </w:r>
      <w:proofErr w:type="spellEnd"/>
      <w:r>
        <w:rPr>
          <w:rFonts w:ascii="Calibri" w:eastAsia="SimSun" w:hAnsi="Calibri" w:cs="Calibri"/>
          <w:bCs/>
          <w:szCs w:val="24"/>
        </w:rPr>
        <w:t>17</w:t>
      </w:r>
      <w:r>
        <w:rPr>
          <w:rFonts w:ascii="Calibri" w:eastAsia="SimSun" w:hAnsi="Calibri" w:cs="Calibri"/>
          <w:bCs/>
          <w:szCs w:val="24"/>
        </w:rPr>
        <w:t>份</w:t>
      </w:r>
      <w:r>
        <w:rPr>
          <w:rFonts w:ascii="Calibri" w:eastAsia="SimSun" w:hAnsi="Calibri" w:cs="Calibri" w:hint="eastAsia"/>
          <w:bCs/>
          <w:szCs w:val="24"/>
          <w:lang w:val="en-US" w:eastAsia="zh-CN"/>
        </w:rPr>
        <w:t>输入</w:t>
      </w:r>
      <w:proofErr w:type="spellStart"/>
      <w:r>
        <w:rPr>
          <w:rFonts w:ascii="Calibri" w:eastAsia="SimSun" w:hAnsi="Calibri" w:cs="Calibri"/>
          <w:bCs/>
          <w:szCs w:val="24"/>
        </w:rPr>
        <w:t>联络声明。会后发出了</w:t>
      </w:r>
      <w:proofErr w:type="spellEnd"/>
      <w:r>
        <w:rPr>
          <w:rFonts w:ascii="Calibri" w:eastAsia="SimSun" w:hAnsi="Calibri" w:cs="Calibri"/>
          <w:bCs/>
          <w:szCs w:val="24"/>
        </w:rPr>
        <w:t>4</w:t>
      </w:r>
      <w:r>
        <w:rPr>
          <w:rFonts w:ascii="Calibri" w:eastAsia="SimSun" w:hAnsi="Calibri" w:cs="Calibri"/>
          <w:bCs/>
          <w:szCs w:val="24"/>
        </w:rPr>
        <w:t>份</w:t>
      </w:r>
      <w:r>
        <w:rPr>
          <w:rFonts w:ascii="Calibri" w:eastAsia="SimSun" w:hAnsi="Calibri" w:cs="Calibri" w:hint="eastAsia"/>
          <w:bCs/>
          <w:szCs w:val="24"/>
          <w:lang w:val="en-US" w:eastAsia="zh-CN"/>
        </w:rPr>
        <w:t>输出</w:t>
      </w:r>
      <w:proofErr w:type="spellStart"/>
      <w:r>
        <w:rPr>
          <w:rFonts w:ascii="Calibri" w:eastAsia="SimSun" w:hAnsi="Calibri" w:cs="Calibri"/>
          <w:bCs/>
          <w:szCs w:val="24"/>
        </w:rPr>
        <w:t>联络声明。提供了远程</w:t>
      </w:r>
      <w:proofErr w:type="spellEnd"/>
      <w:r>
        <w:rPr>
          <w:rFonts w:ascii="Calibri" w:eastAsia="SimSun" w:hAnsi="Calibri" w:cs="Calibri" w:hint="eastAsia"/>
          <w:bCs/>
          <w:szCs w:val="24"/>
          <w:lang w:val="en-US" w:eastAsia="zh-CN"/>
        </w:rPr>
        <w:t>参会</w:t>
      </w:r>
      <w:r>
        <w:rPr>
          <w:rFonts w:ascii="Calibri" w:eastAsia="SimSun" w:hAnsi="Calibri" w:cs="Calibri"/>
          <w:bCs/>
          <w:szCs w:val="24"/>
        </w:rPr>
        <w:t>、</w:t>
      </w:r>
      <w:proofErr w:type="spellStart"/>
      <w:r>
        <w:rPr>
          <w:rFonts w:ascii="Calibri" w:eastAsia="SimSun" w:hAnsi="Calibri" w:cs="Calibri"/>
          <w:bCs/>
          <w:szCs w:val="24"/>
        </w:rPr>
        <w:t>网播、现场字幕和口译</w:t>
      </w:r>
      <w:proofErr w:type="spellEnd"/>
      <w:r>
        <w:rPr>
          <w:rFonts w:ascii="Calibri" w:eastAsia="SimSun" w:hAnsi="Calibri" w:cs="Calibri" w:hint="eastAsia"/>
          <w:bCs/>
          <w:szCs w:val="24"/>
          <w:lang w:eastAsia="zh-CN"/>
        </w:rPr>
        <w:t>（</w:t>
      </w:r>
      <w:proofErr w:type="spellStart"/>
      <w:r>
        <w:rPr>
          <w:rFonts w:ascii="Calibri" w:eastAsia="SimSun" w:hAnsi="Calibri" w:cs="Calibri"/>
          <w:bCs/>
          <w:szCs w:val="24"/>
        </w:rPr>
        <w:t>所有</w:t>
      </w:r>
      <w:proofErr w:type="spellEnd"/>
      <w:r>
        <w:rPr>
          <w:rFonts w:ascii="Calibri" w:eastAsia="SimSun" w:hAnsi="Calibri" w:cs="Calibri" w:hint="eastAsia"/>
          <w:bCs/>
          <w:szCs w:val="24"/>
          <w:lang w:val="en-US" w:eastAsia="zh-CN"/>
        </w:rPr>
        <w:t>会议均提供</w:t>
      </w:r>
      <w:proofErr w:type="spellStart"/>
      <w:r>
        <w:rPr>
          <w:rFonts w:ascii="Calibri" w:eastAsia="SimSun" w:hAnsi="Calibri" w:cs="Calibri"/>
          <w:bCs/>
          <w:szCs w:val="24"/>
        </w:rPr>
        <w:t>英文和法文</w:t>
      </w:r>
      <w:proofErr w:type="spellEnd"/>
      <w:r>
        <w:rPr>
          <w:rFonts w:ascii="Calibri" w:eastAsia="SimSun" w:hAnsi="Calibri" w:cs="Calibri" w:hint="eastAsia"/>
          <w:bCs/>
          <w:szCs w:val="24"/>
          <w:lang w:val="en-US" w:eastAsia="zh-CN"/>
        </w:rPr>
        <w:t>口译</w:t>
      </w:r>
      <w:r>
        <w:rPr>
          <w:rFonts w:ascii="Calibri" w:eastAsia="SimSun" w:hAnsi="Calibri" w:cs="Calibri"/>
          <w:bCs/>
          <w:szCs w:val="24"/>
        </w:rPr>
        <w:t>，</w:t>
      </w:r>
      <w:r>
        <w:rPr>
          <w:rFonts w:ascii="Calibri" w:eastAsia="SimSun" w:hAnsi="Calibri" w:cs="Calibri" w:hint="eastAsia"/>
          <w:bCs/>
          <w:szCs w:val="24"/>
          <w:lang w:val="en-US" w:eastAsia="zh-CN"/>
        </w:rPr>
        <w:t>第</w:t>
      </w:r>
      <w:r>
        <w:rPr>
          <w:rFonts w:ascii="Calibri" w:eastAsia="SimSun" w:hAnsi="Calibri" w:cs="Calibri"/>
          <w:bCs/>
          <w:szCs w:val="24"/>
        </w:rPr>
        <w:t>1/1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提供了</w:t>
      </w:r>
      <w:proofErr w:type="spellStart"/>
      <w:r>
        <w:rPr>
          <w:rFonts w:ascii="Calibri" w:eastAsia="SimSun" w:hAnsi="Calibri" w:cs="Calibri"/>
          <w:bCs/>
          <w:szCs w:val="24"/>
        </w:rPr>
        <w:t>中文</w:t>
      </w:r>
      <w:proofErr w:type="spellEnd"/>
      <w:r>
        <w:rPr>
          <w:rFonts w:ascii="Calibri" w:eastAsia="SimSun" w:hAnsi="Calibri" w:cs="Calibri" w:hint="eastAsia"/>
          <w:bCs/>
          <w:szCs w:val="24"/>
          <w:lang w:val="en-US" w:eastAsia="zh-CN"/>
        </w:rPr>
        <w:t>口译</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rPr>
        <w:t>7/1</w:t>
      </w:r>
      <w:r>
        <w:rPr>
          <w:rFonts w:ascii="Calibri" w:eastAsia="SimSun" w:hAnsi="Calibri" w:cs="Calibri" w:hint="eastAsia"/>
          <w:bCs/>
          <w:szCs w:val="24"/>
          <w:lang w:val="en-US" w:eastAsia="zh-CN"/>
        </w:rPr>
        <w:t>号课题提供了</w:t>
      </w:r>
      <w:proofErr w:type="spellStart"/>
      <w:r>
        <w:rPr>
          <w:rFonts w:ascii="Calibri" w:eastAsia="SimSun" w:hAnsi="Calibri" w:cs="Calibri"/>
          <w:bCs/>
          <w:szCs w:val="24"/>
        </w:rPr>
        <w:t>国际</w:t>
      </w:r>
      <w:proofErr w:type="spellEnd"/>
      <w:r>
        <w:rPr>
          <w:rFonts w:ascii="Calibri" w:eastAsia="SimSun" w:hAnsi="Calibri" w:cs="Calibri" w:hint="eastAsia"/>
          <w:bCs/>
          <w:szCs w:val="24"/>
          <w:lang w:val="en-US" w:eastAsia="zh-CN"/>
        </w:rPr>
        <w:t>手语</w:t>
      </w:r>
      <w:r>
        <w:rPr>
          <w:rFonts w:ascii="Calibri" w:eastAsia="SimSun" w:hAnsi="Calibri" w:cs="Calibri" w:hint="eastAsia"/>
          <w:bCs/>
          <w:szCs w:val="24"/>
          <w:lang w:eastAsia="zh-CN"/>
        </w:rPr>
        <w:t>）</w:t>
      </w:r>
      <w:r>
        <w:rPr>
          <w:rFonts w:ascii="Calibri" w:eastAsia="SimSun" w:hAnsi="Calibri" w:cs="Calibri"/>
          <w:bCs/>
          <w:szCs w:val="24"/>
        </w:rPr>
        <w:t>。</w:t>
      </w:r>
      <w:proofErr w:type="spellStart"/>
      <w:r>
        <w:rPr>
          <w:rFonts w:ascii="Calibri" w:eastAsia="SimSun" w:hAnsi="Calibri" w:cs="Calibri"/>
          <w:bCs/>
          <w:szCs w:val="24"/>
        </w:rPr>
        <w:t>所有会议文件均可从</w:t>
      </w:r>
      <w:hyperlink r:id="rId19" w:history="1">
        <w:r>
          <w:rPr>
            <w:rStyle w:val="Hyperlink"/>
            <w:rFonts w:ascii="Calibri" w:eastAsiaTheme="majorEastAsia" w:hAnsi="Calibri" w:cs="Calibri"/>
            <w:szCs w:val="24"/>
          </w:rPr>
          <w:t>会议网站</w:t>
        </w:r>
        <w:proofErr w:type="spellEnd"/>
      </w:hyperlink>
      <w:r>
        <w:rPr>
          <w:rFonts w:ascii="Calibri" w:eastAsia="SimSun" w:hAnsi="Calibri" w:cs="Calibri" w:hint="eastAsia"/>
          <w:bCs/>
          <w:szCs w:val="24"/>
          <w:lang w:val="en-US" w:eastAsia="zh-CN"/>
        </w:rPr>
        <w:t>下载（</w:t>
      </w:r>
      <w:proofErr w:type="spellStart"/>
      <w:r>
        <w:rPr>
          <w:rFonts w:ascii="Calibri" w:eastAsia="SimSun" w:hAnsi="Calibri" w:cs="Calibri"/>
          <w:bCs/>
          <w:szCs w:val="24"/>
          <w:lang w:val="en-US"/>
        </w:rPr>
        <w:t>需要</w:t>
      </w:r>
      <w:r>
        <w:rPr>
          <w:rFonts w:ascii="Calibri" w:eastAsia="SimSun" w:hAnsi="Calibri" w:cs="Calibri"/>
          <w:bCs/>
          <w:szCs w:val="24"/>
          <w:lang w:val="en-US"/>
        </w:rPr>
        <w:t>TIES</w:t>
      </w:r>
      <w:r>
        <w:rPr>
          <w:rFonts w:ascii="Calibri" w:eastAsia="SimSun" w:hAnsi="Calibri" w:cs="Calibri"/>
          <w:bCs/>
          <w:szCs w:val="24"/>
          <w:lang w:val="en-US"/>
        </w:rPr>
        <w:t>访问权限</w:t>
      </w:r>
      <w:proofErr w:type="spellEnd"/>
      <w:r>
        <w:rPr>
          <w:rFonts w:ascii="Calibri" w:eastAsia="SimSun" w:hAnsi="Calibri" w:cs="Calibri" w:hint="eastAsia"/>
          <w:bCs/>
          <w:szCs w:val="24"/>
          <w:lang w:val="en-US" w:eastAsia="zh-CN"/>
        </w:rPr>
        <w:t>）</w:t>
      </w:r>
      <w:r>
        <w:rPr>
          <w:rFonts w:ascii="Calibri" w:eastAsia="SimSun" w:hAnsi="Calibri" w:cs="Calibri"/>
          <w:bCs/>
          <w:szCs w:val="24"/>
          <w:lang w:val="en-US"/>
        </w:rPr>
        <w:t>。</w:t>
      </w:r>
      <w:proofErr w:type="spellStart"/>
      <w:r>
        <w:rPr>
          <w:rFonts w:ascii="Calibri" w:eastAsia="SimSun" w:hAnsi="Calibri" w:cs="Calibri"/>
          <w:bCs/>
          <w:szCs w:val="24"/>
          <w:lang w:val="en-US"/>
        </w:rPr>
        <w:t>网播档案</w:t>
      </w:r>
      <w:proofErr w:type="spellEnd"/>
      <w:r>
        <w:rPr>
          <w:rStyle w:val="Hyperlink"/>
          <w:rFonts w:ascii="Calibri" w:eastAsia="SimSun" w:hAnsi="Calibri" w:cs="Calibri" w:hint="eastAsia"/>
          <w:bCs/>
          <w:szCs w:val="24"/>
          <w:lang w:val="en-US" w:eastAsia="zh-CN"/>
        </w:rPr>
        <w:t>在</w:t>
      </w:r>
      <w:r>
        <w:fldChar w:fldCharType="begin"/>
      </w:r>
      <w:r>
        <w:rPr>
          <w:rFonts w:ascii="Calibri" w:eastAsia="SimSun" w:hAnsi="Calibri" w:cs="Calibri"/>
        </w:rPr>
        <w:instrText xml:space="preserve"> HYPERLINK "https://www.itu.int/net4/ITU-D/CDS/sg/webcast_archive.asp?lg=1&amp;sp=2022&amp;stg=&amp;mtg=28224" </w:instrText>
      </w:r>
      <w:r>
        <w:fldChar w:fldCharType="separate"/>
      </w:r>
      <w:proofErr w:type="spellStart"/>
      <w:r>
        <w:rPr>
          <w:rStyle w:val="Hyperlink"/>
          <w:rFonts w:ascii="Calibri" w:eastAsia="SimSun" w:hAnsi="Calibri" w:cs="Calibri"/>
          <w:bCs/>
          <w:szCs w:val="24"/>
          <w:lang w:val="en-US"/>
        </w:rPr>
        <w:t>此处提供</w:t>
      </w:r>
      <w:r>
        <w:rPr>
          <w:rStyle w:val="Hyperlink"/>
          <w:rFonts w:ascii="Calibri" w:eastAsia="SimSun" w:hAnsi="Calibri" w:cs="Calibri"/>
          <w:bCs/>
          <w:szCs w:val="24"/>
          <w:lang w:val="en-US"/>
        </w:rPr>
        <w:fldChar w:fldCharType="end"/>
      </w:r>
      <w:r>
        <w:rPr>
          <w:rFonts w:ascii="Calibri" w:eastAsia="SimSun" w:hAnsi="Calibri" w:cs="Calibri"/>
          <w:bCs/>
          <w:szCs w:val="24"/>
          <w:lang w:val="en-US"/>
        </w:rPr>
        <w:t>。字幕</w:t>
      </w:r>
      <w:proofErr w:type="spellEnd"/>
      <w:r>
        <w:rPr>
          <w:rFonts w:ascii="Calibri" w:eastAsia="SimSun" w:hAnsi="Calibri" w:cs="Calibri" w:hint="eastAsia"/>
          <w:bCs/>
          <w:szCs w:val="24"/>
          <w:lang w:val="en-US" w:eastAsia="zh-CN"/>
        </w:rPr>
        <w:t>原文</w:t>
      </w:r>
      <w:proofErr w:type="spellStart"/>
      <w:r>
        <w:rPr>
          <w:rFonts w:ascii="Calibri" w:eastAsia="SimSun" w:hAnsi="Calibri" w:cs="Calibri"/>
          <w:bCs/>
          <w:szCs w:val="24"/>
          <w:lang w:val="en-US"/>
        </w:rPr>
        <w:t>和远程</w:t>
      </w:r>
      <w:proofErr w:type="spellEnd"/>
      <w:r>
        <w:rPr>
          <w:rFonts w:ascii="Calibri" w:eastAsia="SimSun" w:hAnsi="Calibri" w:cs="Calibri" w:hint="eastAsia"/>
          <w:bCs/>
          <w:szCs w:val="24"/>
          <w:lang w:val="en-US" w:eastAsia="zh-CN"/>
        </w:rPr>
        <w:t>公开</w:t>
      </w:r>
      <w:proofErr w:type="spellStart"/>
      <w:r>
        <w:rPr>
          <w:rFonts w:ascii="Calibri" w:eastAsia="SimSun" w:hAnsi="Calibri" w:cs="Calibri"/>
          <w:bCs/>
          <w:szCs w:val="24"/>
          <w:lang w:val="en-US"/>
        </w:rPr>
        <w:t>聊天</w:t>
      </w:r>
      <w:proofErr w:type="spellEnd"/>
      <w:r>
        <w:rPr>
          <w:rFonts w:ascii="Calibri" w:eastAsia="SimSun" w:hAnsi="Calibri" w:cs="Calibri" w:hint="eastAsia"/>
          <w:bCs/>
          <w:szCs w:val="24"/>
          <w:lang w:val="en-US" w:eastAsia="zh-CN"/>
        </w:rPr>
        <w:t>记录</w:t>
      </w:r>
      <w:r>
        <w:rPr>
          <w:rStyle w:val="Hyperlink"/>
          <w:rFonts w:ascii="Calibri" w:eastAsia="SimSun" w:hAnsi="Calibri" w:cs="Calibri" w:hint="eastAsia"/>
          <w:bCs/>
          <w:szCs w:val="24"/>
          <w:lang w:val="en-US" w:eastAsia="zh-CN"/>
        </w:rPr>
        <w:t>在</w:t>
      </w:r>
      <w:hyperlink r:id="rId20" w:history="1">
        <w:proofErr w:type="spellStart"/>
        <w:r>
          <w:rPr>
            <w:rStyle w:val="Hyperlink"/>
            <w:rFonts w:ascii="Calibri" w:eastAsia="SimSun" w:hAnsi="Calibri" w:cs="Calibri"/>
            <w:bCs/>
            <w:szCs w:val="24"/>
            <w:lang w:val="en-US"/>
          </w:rPr>
          <w:t>此处提供</w:t>
        </w:r>
        <w:proofErr w:type="spellEnd"/>
      </w:hyperlink>
      <w:r>
        <w:rPr>
          <w:rFonts w:ascii="Calibri" w:eastAsia="SimSun" w:hAnsi="Calibri" w:cs="Calibri"/>
          <w:bCs/>
          <w:szCs w:val="24"/>
          <w:lang w:val="en-US"/>
        </w:rPr>
        <w:t>。</w:t>
      </w:r>
    </w:p>
    <w:p w14:paraId="111D62D5"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为了促进</w:t>
      </w:r>
      <w:r>
        <w:rPr>
          <w:rFonts w:ascii="Calibri" w:eastAsia="SimSun" w:hAnsi="Calibri" w:cs="Calibri" w:hint="eastAsia"/>
          <w:bCs/>
          <w:szCs w:val="24"/>
          <w:lang w:eastAsia="zh-CN"/>
        </w:rPr>
        <w:t>ITU-D</w:t>
      </w:r>
      <w:r>
        <w:rPr>
          <w:rFonts w:ascii="Calibri" w:eastAsia="SimSun" w:hAnsi="Calibri" w:cs="Calibri"/>
          <w:bCs/>
          <w:szCs w:val="24"/>
          <w:lang w:eastAsia="zh-CN"/>
        </w:rPr>
        <w:t>两个研究</w:t>
      </w:r>
      <w:r>
        <w:rPr>
          <w:rFonts w:ascii="Calibri" w:eastAsia="SimSun" w:hAnsi="Calibri" w:cs="Calibri" w:hint="eastAsia"/>
          <w:bCs/>
          <w:szCs w:val="24"/>
          <w:lang w:eastAsia="zh-CN"/>
        </w:rPr>
        <w:t>组</w:t>
      </w:r>
      <w:r>
        <w:rPr>
          <w:rFonts w:ascii="Calibri" w:eastAsia="SimSun" w:hAnsi="Calibri" w:cs="Calibri"/>
          <w:bCs/>
          <w:szCs w:val="24"/>
          <w:lang w:eastAsia="zh-CN"/>
        </w:rPr>
        <w:t>之间以及与其他部门研究</w:t>
      </w:r>
      <w:r>
        <w:rPr>
          <w:rFonts w:ascii="Calibri" w:eastAsia="SimSun" w:hAnsi="Calibri" w:cs="Calibri" w:hint="eastAsia"/>
          <w:bCs/>
          <w:szCs w:val="24"/>
          <w:lang w:eastAsia="zh-CN"/>
        </w:rPr>
        <w:t>组</w:t>
      </w:r>
      <w:r>
        <w:rPr>
          <w:rFonts w:ascii="Calibri" w:eastAsia="SimSun" w:hAnsi="Calibri" w:cs="Calibri"/>
          <w:bCs/>
          <w:szCs w:val="24"/>
          <w:lang w:eastAsia="zh-CN"/>
        </w:rPr>
        <w:t>之间的协调</w:t>
      </w:r>
      <w:r>
        <w:rPr>
          <w:rFonts w:ascii="Calibri" w:eastAsia="SimSun" w:hAnsi="Calibri" w:cs="Calibri" w:hint="eastAsia"/>
          <w:bCs/>
          <w:szCs w:val="24"/>
          <w:lang w:val="en-US" w:eastAsia="zh-CN"/>
        </w:rPr>
        <w:t>并</w:t>
      </w:r>
      <w:r>
        <w:rPr>
          <w:rFonts w:ascii="Calibri" w:eastAsia="SimSun" w:hAnsi="Calibri" w:cs="Calibri"/>
          <w:bCs/>
          <w:szCs w:val="24"/>
          <w:lang w:eastAsia="zh-CN"/>
        </w:rPr>
        <w:t>进一步加强</w:t>
      </w:r>
      <w:r>
        <w:rPr>
          <w:rFonts w:ascii="Calibri" w:eastAsia="SimSun" w:hAnsi="Calibri" w:cs="Calibri" w:hint="eastAsia"/>
          <w:bCs/>
          <w:szCs w:val="24"/>
          <w:lang w:val="en-US" w:eastAsia="zh-CN"/>
        </w:rPr>
        <w:t>协作</w:t>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hint="eastAsia"/>
          <w:bCs/>
          <w:szCs w:val="24"/>
          <w:lang w:val="en-US" w:eastAsia="zh-CN"/>
        </w:rPr>
        <w:t>工作组</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表。在</w:t>
      </w:r>
      <w:r>
        <w:rPr>
          <w:rFonts w:ascii="Calibri" w:eastAsia="SimSun" w:hAnsi="Calibri" w:cs="Calibri" w:hint="eastAsia"/>
          <w:bCs/>
          <w:szCs w:val="24"/>
          <w:lang w:val="en-US" w:eastAsia="zh-CN"/>
        </w:rPr>
        <w:t>第</w:t>
      </w:r>
      <w:r>
        <w:rPr>
          <w:rFonts w:ascii="Calibri" w:eastAsia="SimSun" w:hAnsi="Calibri" w:cs="Calibri"/>
          <w:bCs/>
          <w:szCs w:val="24"/>
          <w:lang w:eastAsia="zh-CN"/>
        </w:rPr>
        <w:t>1/1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号课题</w:t>
      </w:r>
      <w:r>
        <w:rPr>
          <w:rFonts w:ascii="Calibri" w:eastAsia="SimSun" w:hAnsi="Calibri" w:cs="Calibri"/>
          <w:bCs/>
          <w:szCs w:val="24"/>
          <w:lang w:eastAsia="zh-CN"/>
        </w:rPr>
        <w:t>的会议上再次确认了</w:t>
      </w:r>
      <w:r>
        <w:rPr>
          <w:rFonts w:ascii="Calibri" w:eastAsia="SimSun" w:hAnsi="Calibri" w:cs="Calibri" w:hint="eastAsia"/>
          <w:bCs/>
          <w:szCs w:val="24"/>
          <w:lang w:val="en-US" w:eastAsia="zh-CN"/>
        </w:rPr>
        <w:t>有关第</w:t>
      </w:r>
      <w:r>
        <w:rPr>
          <w:rFonts w:ascii="Calibri" w:eastAsia="SimSun" w:hAnsi="Calibri" w:cs="Calibri"/>
          <w:bCs/>
          <w:szCs w:val="24"/>
          <w:lang w:eastAsia="zh-CN"/>
        </w:rPr>
        <w:t>9</w:t>
      </w:r>
      <w:r>
        <w:rPr>
          <w:rFonts w:ascii="Calibri" w:eastAsia="SimSun" w:hAnsi="Calibri" w:cs="Calibri" w:hint="eastAsia"/>
          <w:bCs/>
          <w:szCs w:val="24"/>
          <w:lang w:val="en-US" w:eastAsia="zh-CN"/>
        </w:rPr>
        <w:t>号</w:t>
      </w:r>
      <w:r>
        <w:rPr>
          <w:rFonts w:ascii="Calibri" w:eastAsia="SimSun" w:hAnsi="Calibri" w:cs="Calibri"/>
          <w:bCs/>
          <w:szCs w:val="24"/>
          <w:lang w:eastAsia="zh-CN"/>
        </w:rPr>
        <w:t>决议工作的协调方法。</w:t>
      </w:r>
    </w:p>
    <w:p w14:paraId="2F652CCB"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在</w:t>
      </w:r>
      <w:r>
        <w:rPr>
          <w:rFonts w:ascii="Calibri" w:eastAsia="SimSun" w:hAnsi="Calibri" w:cs="Calibri" w:hint="eastAsia"/>
          <w:bCs/>
          <w:szCs w:val="24"/>
          <w:lang w:val="en-US" w:eastAsia="zh-CN"/>
        </w:rPr>
        <w:t>举行</w:t>
      </w:r>
      <w:r>
        <w:rPr>
          <w:rFonts w:ascii="Calibri" w:eastAsia="SimSun" w:hAnsi="Calibri" w:cs="Calibri"/>
          <w:bCs/>
          <w:szCs w:val="24"/>
          <w:lang w:eastAsia="zh-CN"/>
        </w:rPr>
        <w:t>会议的同时，还</w:t>
      </w:r>
      <w:r>
        <w:rPr>
          <w:rFonts w:ascii="Calibri" w:eastAsia="SimSun" w:hAnsi="Calibri" w:cs="Calibri" w:hint="eastAsia"/>
          <w:bCs/>
          <w:szCs w:val="24"/>
          <w:lang w:val="en-US" w:eastAsia="zh-CN"/>
        </w:rPr>
        <w:t>举办</w:t>
      </w:r>
      <w:r>
        <w:rPr>
          <w:rFonts w:ascii="Calibri" w:eastAsia="SimSun" w:hAnsi="Calibri" w:cs="Calibri"/>
          <w:bCs/>
          <w:szCs w:val="24"/>
          <w:lang w:eastAsia="zh-CN"/>
        </w:rPr>
        <w:t>了</w:t>
      </w:r>
      <w:r>
        <w:rPr>
          <w:rFonts w:ascii="Calibri" w:eastAsia="SimSun" w:hAnsi="Calibri" w:cs="Calibri"/>
          <w:bCs/>
          <w:szCs w:val="24"/>
          <w:lang w:eastAsia="zh-CN"/>
        </w:rPr>
        <w:t>12</w:t>
      </w:r>
      <w:r>
        <w:rPr>
          <w:rFonts w:ascii="Calibri" w:eastAsia="SimSun" w:hAnsi="Calibri" w:cs="Calibri" w:hint="eastAsia"/>
          <w:bCs/>
          <w:szCs w:val="24"/>
          <w:lang w:val="en-US" w:eastAsia="zh-CN"/>
        </w:rPr>
        <w:t>次</w:t>
      </w:r>
      <w:r>
        <w:rPr>
          <w:rFonts w:ascii="Calibri" w:eastAsia="SimSun" w:hAnsi="Calibri" w:cs="Calibri"/>
          <w:bCs/>
          <w:szCs w:val="24"/>
          <w:lang w:eastAsia="zh-CN"/>
        </w:rPr>
        <w:t>混合</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，并利用了口译设施。就与</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相关的</w:t>
      </w:r>
      <w:r>
        <w:rPr>
          <w:rFonts w:ascii="Calibri" w:eastAsia="SimSun" w:hAnsi="Calibri" w:cs="Calibri" w:hint="eastAsia"/>
          <w:bCs/>
          <w:szCs w:val="24"/>
          <w:lang w:val="en-US" w:eastAsia="zh-CN"/>
        </w:rPr>
        <w:t>议题举办</w:t>
      </w:r>
      <w:r>
        <w:rPr>
          <w:rFonts w:ascii="Calibri" w:eastAsia="SimSun" w:hAnsi="Calibri" w:cs="Calibri"/>
          <w:bCs/>
          <w:szCs w:val="24"/>
          <w:lang w:eastAsia="zh-CN"/>
        </w:rPr>
        <w:t>了</w:t>
      </w:r>
      <w:r>
        <w:rPr>
          <w:rFonts w:ascii="Calibri" w:eastAsia="SimSun" w:hAnsi="Calibri" w:cs="Calibri"/>
          <w:bCs/>
          <w:szCs w:val="24"/>
          <w:lang w:eastAsia="zh-CN"/>
        </w:rPr>
        <w:t>5</w:t>
      </w:r>
      <w:r>
        <w:rPr>
          <w:rFonts w:ascii="Calibri" w:eastAsia="SimSun" w:hAnsi="Calibri" w:cs="Calibri" w:hint="eastAsia"/>
          <w:bCs/>
          <w:szCs w:val="24"/>
          <w:lang w:val="en-US" w:eastAsia="zh-CN"/>
        </w:rPr>
        <w:t>次</w:t>
      </w:r>
      <w:r>
        <w:rPr>
          <w:rFonts w:ascii="Calibri" w:eastAsia="SimSun" w:hAnsi="Calibri" w:cs="Calibri" w:hint="eastAsia"/>
          <w:bCs/>
          <w:szCs w:val="24"/>
          <w:lang w:eastAsia="zh-CN"/>
        </w:rPr>
        <w:t>讲习班</w:t>
      </w:r>
      <w:r>
        <w:rPr>
          <w:rFonts w:ascii="Calibri" w:eastAsia="SimSun" w:hAnsi="Calibri" w:cs="Calibri"/>
          <w:bCs/>
          <w:szCs w:val="24"/>
          <w:lang w:eastAsia="zh-CN"/>
        </w:rPr>
        <w:t>，即</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3/1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联合</w:t>
      </w:r>
      <w:r>
        <w:rPr>
          <w:rFonts w:ascii="Calibri" w:eastAsia="SimSun" w:hAnsi="Calibri" w:cs="Calibri" w:hint="eastAsia"/>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6/1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7/1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p>
    <w:p w14:paraId="5774300D" w14:textId="77777777"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szCs w:val="24"/>
          <w:lang w:val="en-US" w:eastAsia="zh-CN"/>
        </w:rPr>
      </w:pPr>
      <w:r>
        <w:rPr>
          <w:rFonts w:ascii="Calibri" w:eastAsia="SimSun" w:hAnsi="Calibri" w:cs="Calibri"/>
          <w:szCs w:val="24"/>
          <w:lang w:val="en-US" w:eastAsia="zh-CN"/>
        </w:rPr>
        <w:t>应</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szCs w:val="24"/>
          <w:lang w:val="en-US" w:eastAsia="zh-CN"/>
        </w:rPr>
        <w:t>主席的请求，并在副主席的支持下</w:t>
      </w:r>
      <w:r>
        <w:rPr>
          <w:rFonts w:ascii="Calibri" w:eastAsia="SimSun" w:hAnsi="Calibri" w:cs="Calibri" w:hint="eastAsia"/>
          <w:szCs w:val="24"/>
          <w:lang w:val="en-US" w:eastAsia="zh-CN"/>
        </w:rPr>
        <w:t>（</w:t>
      </w:r>
      <w:r>
        <w:rPr>
          <w:rFonts w:ascii="Calibri" w:eastAsia="SimSun" w:hAnsi="Calibri" w:cs="Calibri"/>
          <w:szCs w:val="24"/>
          <w:lang w:val="en-US" w:eastAsia="zh-CN"/>
        </w:rPr>
        <w:t>特别是根据</w:t>
      </w:r>
      <w:r>
        <w:rPr>
          <w:rFonts w:ascii="Calibri" w:eastAsia="SimSun" w:hAnsi="Calibri" w:cs="Calibri"/>
          <w:b/>
          <w:bCs/>
          <w:szCs w:val="24"/>
          <w:lang w:val="en-US" w:eastAsia="zh-CN"/>
        </w:rPr>
        <w:t>附件</w:t>
      </w:r>
      <w:r>
        <w:rPr>
          <w:rFonts w:ascii="Calibri" w:eastAsia="SimSun" w:hAnsi="Calibri" w:cs="Calibri"/>
          <w:b/>
          <w:bCs/>
          <w:szCs w:val="24"/>
          <w:lang w:val="en-US" w:eastAsia="zh-CN"/>
        </w:rPr>
        <w:t>2</w:t>
      </w:r>
      <w:r>
        <w:rPr>
          <w:rFonts w:ascii="Calibri" w:eastAsia="SimSun" w:hAnsi="Calibri" w:cs="Calibri"/>
          <w:szCs w:val="24"/>
          <w:lang w:val="en-US" w:eastAsia="zh-CN"/>
        </w:rPr>
        <w:t>发挥</w:t>
      </w:r>
      <w:r>
        <w:rPr>
          <w:rFonts w:ascii="Calibri" w:eastAsia="SimSun" w:hAnsi="Calibri" w:cs="Calibri" w:hint="eastAsia"/>
          <w:szCs w:val="24"/>
          <w:lang w:val="en-US" w:eastAsia="zh-CN"/>
        </w:rPr>
        <w:t>其作为</w:t>
      </w:r>
      <w:r>
        <w:rPr>
          <w:rFonts w:ascii="Calibri" w:eastAsia="SimSun" w:hAnsi="Calibri" w:cs="Calibri"/>
          <w:szCs w:val="24"/>
          <w:lang w:val="en-US" w:eastAsia="zh-CN"/>
        </w:rPr>
        <w:t>协调</w:t>
      </w:r>
      <w:r>
        <w:rPr>
          <w:rFonts w:ascii="Calibri" w:eastAsia="SimSun" w:hAnsi="Calibri" w:cs="Calibri" w:hint="eastAsia"/>
          <w:szCs w:val="24"/>
          <w:lang w:val="en-US" w:eastAsia="zh-CN"/>
        </w:rPr>
        <w:t>人</w:t>
      </w:r>
      <w:r>
        <w:rPr>
          <w:rFonts w:ascii="Calibri" w:eastAsia="SimSun" w:hAnsi="Calibri" w:cs="Calibri"/>
          <w:szCs w:val="24"/>
          <w:lang w:val="en-US" w:eastAsia="zh-CN"/>
        </w:rPr>
        <w:t>的作用</w:t>
      </w:r>
      <w:r>
        <w:rPr>
          <w:rFonts w:ascii="Calibri" w:eastAsia="SimSun" w:hAnsi="Calibri" w:cs="Calibri" w:hint="eastAsia"/>
          <w:szCs w:val="24"/>
          <w:lang w:val="en-US" w:eastAsia="zh-CN"/>
        </w:rPr>
        <w:t>）</w:t>
      </w:r>
      <w:r>
        <w:rPr>
          <w:rFonts w:ascii="Calibri" w:eastAsia="SimSun" w:hAnsi="Calibri" w:cs="Calibri"/>
          <w:szCs w:val="24"/>
          <w:lang w:val="en-US" w:eastAsia="zh-CN"/>
        </w:rPr>
        <w:t>，</w:t>
      </w:r>
      <w:r>
        <w:rPr>
          <w:rFonts w:ascii="Calibri" w:eastAsia="SimSun" w:hAnsi="Calibri" w:cs="Calibri"/>
          <w:szCs w:val="24"/>
          <w:lang w:val="en-US" w:eastAsia="zh-CN"/>
        </w:rPr>
        <w:t>BDT</w:t>
      </w:r>
      <w:r>
        <w:rPr>
          <w:rFonts w:ascii="Calibri" w:eastAsia="SimSun" w:hAnsi="Calibri" w:cs="Calibri"/>
          <w:szCs w:val="24"/>
          <w:lang w:val="en-US" w:eastAsia="zh-CN"/>
        </w:rPr>
        <w:t>总部</w:t>
      </w:r>
      <w:proofErr w:type="gramStart"/>
      <w:r>
        <w:rPr>
          <w:rFonts w:ascii="Calibri" w:eastAsia="SimSun" w:hAnsi="Calibri" w:cs="Calibri"/>
          <w:szCs w:val="24"/>
          <w:lang w:val="en-US" w:eastAsia="zh-CN"/>
        </w:rPr>
        <w:t>各</w:t>
      </w:r>
      <w:r>
        <w:rPr>
          <w:rFonts w:ascii="Calibri" w:eastAsia="SimSun" w:hAnsi="Calibri" w:cs="Calibri" w:hint="eastAsia"/>
          <w:szCs w:val="24"/>
          <w:lang w:val="en-US" w:eastAsia="zh-CN"/>
        </w:rPr>
        <w:t>处</w:t>
      </w:r>
      <w:r>
        <w:rPr>
          <w:rFonts w:ascii="Calibri" w:eastAsia="SimSun" w:hAnsi="Calibri" w:cs="Calibri"/>
          <w:szCs w:val="24"/>
          <w:lang w:val="en-US" w:eastAsia="zh-CN"/>
        </w:rPr>
        <w:t>和</w:t>
      </w:r>
      <w:proofErr w:type="gramEnd"/>
      <w:r>
        <w:rPr>
          <w:rFonts w:ascii="Calibri" w:eastAsia="SimSun" w:hAnsi="Calibri" w:cs="Calibri" w:hint="eastAsia"/>
          <w:szCs w:val="24"/>
          <w:lang w:val="en-US" w:eastAsia="zh-CN"/>
        </w:rPr>
        <w:t>区域代表处</w:t>
      </w:r>
      <w:r>
        <w:rPr>
          <w:rFonts w:ascii="Calibri" w:eastAsia="SimSun" w:hAnsi="Calibri" w:cs="Calibri"/>
          <w:szCs w:val="24"/>
          <w:lang w:val="en-US" w:eastAsia="zh-CN"/>
        </w:rPr>
        <w:t>促成了贯穿</w:t>
      </w:r>
      <w:r>
        <w:rPr>
          <w:rFonts w:ascii="Calibri" w:eastAsia="SimSun" w:hAnsi="Calibri" w:cs="Calibri"/>
          <w:szCs w:val="24"/>
          <w:lang w:val="en-US" w:eastAsia="zh-CN"/>
        </w:rPr>
        <w:t>SG1</w:t>
      </w:r>
      <w:r>
        <w:rPr>
          <w:rFonts w:ascii="Calibri" w:eastAsia="SimSun" w:hAnsi="Calibri" w:cs="Calibri" w:hint="eastAsia"/>
          <w:szCs w:val="24"/>
          <w:lang w:val="en-US" w:eastAsia="zh-CN"/>
        </w:rPr>
        <w:t>在</w:t>
      </w:r>
      <w:r>
        <w:rPr>
          <w:rFonts w:ascii="SimSun" w:eastAsia="SimSun" w:hAnsi="SimSun" w:cs="SimSun" w:hint="eastAsia"/>
          <w:szCs w:val="24"/>
          <w:lang w:val="en-US" w:eastAsia="zh-CN"/>
        </w:rPr>
        <w:t>“</w:t>
      </w:r>
      <w:r>
        <w:rPr>
          <w:rFonts w:ascii="SimSun" w:eastAsia="SimSun" w:hAnsi="SimSun" w:cs="SimSun" w:hint="eastAsia"/>
          <w:szCs w:val="24"/>
          <w:lang w:val="en-US" w:eastAsia="zh-CN"/>
        </w:rPr>
        <w:t>为有意义的连接创造有利环境</w:t>
      </w:r>
      <w:r>
        <w:rPr>
          <w:rFonts w:ascii="SimSun" w:eastAsia="SimSun" w:hAnsi="SimSun" w:cs="SimSun" w:hint="eastAsia"/>
          <w:szCs w:val="24"/>
          <w:lang w:val="en-US" w:eastAsia="zh-CN"/>
        </w:rPr>
        <w:t>”方面的</w:t>
      </w:r>
      <w:r>
        <w:rPr>
          <w:rFonts w:ascii="Calibri" w:eastAsia="SimSun" w:hAnsi="Calibri" w:cs="Calibri" w:hint="eastAsia"/>
          <w:szCs w:val="24"/>
          <w:lang w:val="en-US" w:eastAsia="zh-CN"/>
        </w:rPr>
        <w:t>职权</w:t>
      </w:r>
      <w:r>
        <w:rPr>
          <w:rFonts w:ascii="Calibri" w:eastAsia="SimSun" w:hAnsi="Calibri" w:cs="Calibri"/>
          <w:szCs w:val="24"/>
          <w:lang w:val="en-US" w:eastAsia="zh-CN"/>
        </w:rPr>
        <w:t>的</w:t>
      </w:r>
      <w:r>
        <w:rPr>
          <w:rFonts w:ascii="Calibri" w:eastAsia="SimSun" w:hAnsi="Calibri" w:cs="Calibri"/>
          <w:szCs w:val="24"/>
          <w:lang w:val="en-US" w:eastAsia="zh-CN"/>
        </w:rPr>
        <w:t>7</w:t>
      </w:r>
      <w:r>
        <w:rPr>
          <w:rFonts w:ascii="Calibri" w:eastAsia="SimSun" w:hAnsi="Calibri" w:cs="Calibri" w:hint="eastAsia"/>
          <w:szCs w:val="24"/>
          <w:lang w:val="en-US" w:eastAsia="zh-CN"/>
        </w:rPr>
        <w:t>次焦点会议</w:t>
      </w:r>
      <w:r>
        <w:rPr>
          <w:rFonts w:ascii="Calibri" w:eastAsia="SimSun" w:hAnsi="Calibri" w:cs="Calibri"/>
          <w:szCs w:val="24"/>
          <w:lang w:val="en-US" w:eastAsia="zh-CN"/>
        </w:rPr>
        <w:t>/</w:t>
      </w:r>
      <w:r>
        <w:rPr>
          <w:rFonts w:ascii="Calibri" w:eastAsia="SimSun" w:hAnsi="Calibri" w:cs="Calibri"/>
          <w:szCs w:val="24"/>
          <w:lang w:val="en-US" w:eastAsia="zh-CN"/>
        </w:rPr>
        <w:t>讲习班，从而充分利用了</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hint="eastAsia"/>
          <w:szCs w:val="24"/>
          <w:lang w:val="en-US" w:eastAsia="zh-CN"/>
        </w:rPr>
        <w:t>的</w:t>
      </w:r>
      <w:r>
        <w:rPr>
          <w:rFonts w:ascii="Calibri" w:eastAsia="SimSun" w:hAnsi="Calibri" w:cs="Calibri"/>
          <w:szCs w:val="24"/>
          <w:lang w:val="en-US" w:eastAsia="zh-CN"/>
        </w:rPr>
        <w:t>后勤设施。已要求所有</w:t>
      </w:r>
      <w:r>
        <w:rPr>
          <w:rFonts w:ascii="Calibri" w:eastAsia="SimSun" w:hAnsi="Calibri" w:cs="Calibri" w:hint="eastAsia"/>
          <w:szCs w:val="24"/>
          <w:lang w:val="en-US" w:eastAsia="zh-CN"/>
        </w:rPr>
        <w:t>课题管理团队</w:t>
      </w:r>
      <w:r>
        <w:rPr>
          <w:rFonts w:ascii="Calibri" w:eastAsia="SimSun" w:hAnsi="Calibri" w:cs="Calibri"/>
          <w:szCs w:val="24"/>
          <w:lang w:val="en-US" w:eastAsia="zh-CN"/>
        </w:rPr>
        <w:t>访问演示文稿和字幕</w:t>
      </w:r>
      <w:r>
        <w:rPr>
          <w:rFonts w:ascii="Calibri" w:eastAsia="SimSun" w:hAnsi="Calibri" w:cs="Calibri" w:hint="eastAsia"/>
          <w:szCs w:val="24"/>
          <w:lang w:val="en-US" w:eastAsia="zh-CN"/>
        </w:rPr>
        <w:t>原文</w:t>
      </w:r>
      <w:r>
        <w:rPr>
          <w:rFonts w:ascii="Calibri" w:eastAsia="SimSun" w:hAnsi="Calibri" w:cs="Calibri"/>
          <w:szCs w:val="24"/>
          <w:lang w:val="en-US" w:eastAsia="zh-CN"/>
        </w:rPr>
        <w:t>/</w:t>
      </w:r>
      <w:r>
        <w:rPr>
          <w:rFonts w:ascii="Calibri" w:eastAsia="SimSun" w:hAnsi="Calibri" w:cs="Calibri"/>
          <w:szCs w:val="24"/>
          <w:lang w:val="en-US" w:eastAsia="zh-CN"/>
        </w:rPr>
        <w:t>公</w:t>
      </w:r>
      <w:r>
        <w:rPr>
          <w:rFonts w:ascii="Calibri" w:eastAsia="SimSun" w:hAnsi="Calibri" w:cs="Calibri" w:hint="eastAsia"/>
          <w:szCs w:val="24"/>
          <w:lang w:val="en-US" w:eastAsia="zh-CN"/>
        </w:rPr>
        <w:t>开</w:t>
      </w:r>
      <w:r>
        <w:rPr>
          <w:rFonts w:ascii="Calibri" w:eastAsia="SimSun" w:hAnsi="Calibri" w:cs="Calibri"/>
          <w:szCs w:val="24"/>
          <w:lang w:val="en-US" w:eastAsia="zh-CN"/>
        </w:rPr>
        <w:t>聊天</w:t>
      </w:r>
      <w:r>
        <w:rPr>
          <w:rFonts w:ascii="Calibri" w:eastAsia="SimSun" w:hAnsi="Calibri" w:cs="Calibri" w:hint="eastAsia"/>
          <w:szCs w:val="24"/>
          <w:lang w:val="en-US" w:eastAsia="zh-CN"/>
        </w:rPr>
        <w:t>记录</w:t>
      </w:r>
      <w:r>
        <w:rPr>
          <w:rFonts w:ascii="Calibri" w:eastAsia="SimSun" w:hAnsi="Calibri" w:cs="Calibri"/>
          <w:szCs w:val="24"/>
          <w:lang w:val="en-US" w:eastAsia="zh-CN"/>
        </w:rPr>
        <w:t>，以提取材料来充实</w:t>
      </w:r>
      <w:r>
        <w:rPr>
          <w:rFonts w:ascii="Calibri" w:eastAsia="SimSun" w:hAnsi="Calibri" w:cs="Calibri" w:hint="eastAsia"/>
          <w:szCs w:val="24"/>
          <w:lang w:val="en-US" w:eastAsia="zh-CN"/>
        </w:rPr>
        <w:t>其</w:t>
      </w:r>
      <w:r>
        <w:rPr>
          <w:rFonts w:ascii="Calibri" w:eastAsia="SimSun" w:hAnsi="Calibri" w:cs="Calibri"/>
          <w:szCs w:val="24"/>
          <w:lang w:val="en-US" w:eastAsia="zh-CN"/>
        </w:rPr>
        <w:t>各自的</w:t>
      </w:r>
      <w:r>
        <w:rPr>
          <w:rFonts w:ascii="Calibri" w:eastAsia="SimSun" w:hAnsi="Calibri" w:cs="Calibri" w:hint="eastAsia"/>
          <w:szCs w:val="24"/>
          <w:lang w:val="en-US" w:eastAsia="zh-CN"/>
        </w:rPr>
        <w:t>可</w:t>
      </w:r>
      <w:r>
        <w:rPr>
          <w:rFonts w:ascii="Calibri" w:eastAsia="SimSun" w:hAnsi="Calibri" w:cs="Calibri"/>
          <w:szCs w:val="24"/>
          <w:lang w:val="en-US" w:eastAsia="zh-CN"/>
        </w:rPr>
        <w:t>交付成果。在</w:t>
      </w:r>
      <w:r>
        <w:rPr>
          <w:rFonts w:ascii="Calibri" w:eastAsia="SimSun" w:hAnsi="Calibri" w:cs="Calibri"/>
          <w:szCs w:val="24"/>
          <w:lang w:val="en-US" w:eastAsia="zh-CN"/>
        </w:rPr>
        <w:t>BDT</w:t>
      </w:r>
      <w:r>
        <w:rPr>
          <w:rFonts w:ascii="Calibri" w:eastAsia="SimSun" w:hAnsi="Calibri" w:cs="Calibri"/>
          <w:szCs w:val="24"/>
          <w:lang w:val="en-US" w:eastAsia="zh-CN"/>
        </w:rPr>
        <w:t>创新</w:t>
      </w:r>
      <w:r>
        <w:rPr>
          <w:rFonts w:ascii="Calibri" w:eastAsia="SimSun" w:hAnsi="Calibri" w:cs="Calibri" w:hint="eastAsia"/>
          <w:szCs w:val="24"/>
          <w:lang w:val="en-US" w:eastAsia="zh-CN"/>
        </w:rPr>
        <w:t>科协</w:t>
      </w:r>
      <w:proofErr w:type="gramStart"/>
      <w:r>
        <w:rPr>
          <w:rFonts w:ascii="Calibri" w:eastAsia="SimSun" w:hAnsi="Calibri" w:cs="Calibri" w:hint="eastAsia"/>
          <w:szCs w:val="24"/>
          <w:lang w:val="en-US" w:eastAsia="zh-CN"/>
        </w:rPr>
        <w:t>助举行</w:t>
      </w:r>
      <w:proofErr w:type="gramEnd"/>
      <w:r>
        <w:rPr>
          <w:rFonts w:ascii="Calibri" w:eastAsia="SimSun" w:hAnsi="Calibri" w:cs="Calibri"/>
          <w:szCs w:val="24"/>
          <w:lang w:val="en-US" w:eastAsia="zh-CN"/>
        </w:rPr>
        <w:t>的</w:t>
      </w:r>
      <w:r>
        <w:rPr>
          <w:rFonts w:ascii="Calibri" w:eastAsia="SimSun" w:hAnsi="Calibri" w:cs="Calibri" w:hint="eastAsia"/>
          <w:szCs w:val="24"/>
          <w:lang w:val="en-US" w:eastAsia="zh-CN"/>
        </w:rPr>
        <w:t>焦点</w:t>
      </w:r>
      <w:r>
        <w:rPr>
          <w:rFonts w:ascii="Calibri" w:eastAsia="SimSun" w:hAnsi="Calibri" w:cs="Calibri"/>
          <w:szCs w:val="24"/>
          <w:lang w:val="en-US" w:eastAsia="zh-CN"/>
        </w:rPr>
        <w:t>会议上，与会者畅所欲言，</w:t>
      </w:r>
      <w:r>
        <w:rPr>
          <w:rFonts w:ascii="Calibri" w:eastAsia="SimSun" w:hAnsi="Calibri" w:cs="Calibri" w:hint="eastAsia"/>
          <w:szCs w:val="24"/>
          <w:lang w:val="en-US" w:eastAsia="zh-CN"/>
        </w:rPr>
        <w:t>并</w:t>
      </w:r>
      <w:r>
        <w:rPr>
          <w:rFonts w:ascii="Calibri" w:eastAsia="SimSun" w:hAnsi="Calibri" w:cs="Calibri"/>
          <w:szCs w:val="24"/>
          <w:lang w:val="en-US" w:eastAsia="zh-CN"/>
        </w:rPr>
        <w:t>分享了</w:t>
      </w:r>
      <w:r>
        <w:rPr>
          <w:rFonts w:ascii="Calibri" w:eastAsia="SimSun" w:hAnsi="Calibri" w:cs="Calibri" w:hint="eastAsia"/>
          <w:szCs w:val="24"/>
          <w:lang w:val="en-US" w:eastAsia="zh-CN"/>
        </w:rPr>
        <w:t>其有关</w:t>
      </w:r>
      <w:r>
        <w:rPr>
          <w:rFonts w:ascii="Calibri" w:eastAsia="SimSun" w:hAnsi="Calibri" w:cs="Calibri"/>
          <w:szCs w:val="24"/>
          <w:lang w:val="en-US" w:eastAsia="zh-CN"/>
        </w:rPr>
        <w:t>如何改进</w:t>
      </w:r>
      <w:r>
        <w:rPr>
          <w:rFonts w:ascii="Calibri" w:eastAsia="SimSun" w:hAnsi="Calibri" w:cs="Calibri"/>
          <w:szCs w:val="24"/>
          <w:lang w:val="en-US" w:eastAsia="zh-CN"/>
        </w:rPr>
        <w:t>SG1</w:t>
      </w:r>
      <w:r>
        <w:rPr>
          <w:rFonts w:ascii="Calibri" w:eastAsia="SimSun" w:hAnsi="Calibri" w:cs="Calibri"/>
          <w:szCs w:val="24"/>
          <w:lang w:val="en-US" w:eastAsia="zh-CN"/>
        </w:rPr>
        <w:t>工作的想法</w:t>
      </w:r>
      <w:r>
        <w:rPr>
          <w:rFonts w:ascii="Calibri" w:eastAsia="SimSun" w:hAnsi="Calibri" w:cs="Calibri" w:hint="eastAsia"/>
          <w:szCs w:val="24"/>
          <w:lang w:val="en-US" w:eastAsia="zh-CN"/>
        </w:rPr>
        <w:t>，</w:t>
      </w:r>
      <w:r>
        <w:rPr>
          <w:rFonts w:ascii="Calibri" w:eastAsia="SimSun" w:hAnsi="Calibri" w:cs="Calibri"/>
          <w:szCs w:val="24"/>
          <w:lang w:val="en-US" w:eastAsia="zh-CN"/>
        </w:rPr>
        <w:t>其</w:t>
      </w:r>
      <w:r>
        <w:rPr>
          <w:rFonts w:ascii="Calibri" w:eastAsia="SimSun" w:hAnsi="Calibri" w:cs="Calibri" w:hint="eastAsia"/>
          <w:szCs w:val="24"/>
          <w:lang w:val="en-US" w:eastAsia="zh-CN"/>
        </w:rPr>
        <w:t>概要</w:t>
      </w:r>
      <w:r>
        <w:rPr>
          <w:rFonts w:ascii="Calibri" w:eastAsia="SimSun" w:hAnsi="Calibri" w:cs="Calibri"/>
          <w:szCs w:val="24"/>
          <w:lang w:val="en-US" w:eastAsia="zh-CN"/>
        </w:rPr>
        <w:t>见本报告</w:t>
      </w:r>
      <w:r>
        <w:rPr>
          <w:rFonts w:ascii="Calibri" w:eastAsia="SimSun" w:hAnsi="Calibri" w:cs="Calibri"/>
          <w:b/>
          <w:bCs/>
          <w:szCs w:val="24"/>
          <w:lang w:val="en-US" w:eastAsia="zh-CN"/>
        </w:rPr>
        <w:t>附件</w:t>
      </w:r>
      <w:r>
        <w:rPr>
          <w:rFonts w:ascii="Calibri" w:eastAsia="SimSun" w:hAnsi="Calibri" w:cs="Calibri"/>
          <w:b/>
          <w:bCs/>
          <w:szCs w:val="24"/>
          <w:lang w:val="en-US" w:eastAsia="zh-CN"/>
        </w:rPr>
        <w:t>4</w:t>
      </w:r>
      <w:r>
        <w:rPr>
          <w:rFonts w:ascii="Calibri" w:eastAsia="SimSun" w:hAnsi="Calibri" w:cs="Calibri"/>
          <w:szCs w:val="24"/>
          <w:lang w:val="en-US" w:eastAsia="zh-CN"/>
        </w:rPr>
        <w:t>。</w:t>
      </w:r>
    </w:p>
    <w:p w14:paraId="1F64476E" w14:textId="77777777" w:rsidR="00767779" w:rsidRDefault="009550D9">
      <w:pPr>
        <w:pStyle w:val="ListParagraph"/>
        <w:spacing w:before="60" w:after="60"/>
        <w:ind w:left="0"/>
        <w:contextualSpacing w:val="0"/>
        <w:jc w:val="both"/>
        <w:rPr>
          <w:rFonts w:ascii="Calibri" w:eastAsia="SimSun" w:hAnsi="Calibri" w:cs="Calibri"/>
          <w:szCs w:val="24"/>
          <w:lang w:eastAsia="zh-CN"/>
        </w:rPr>
      </w:pPr>
      <w:r>
        <w:rPr>
          <w:lang w:val="fr-FR" w:eastAsia="zh-CN"/>
        </w:rPr>
        <w:t>–</w:t>
      </w:r>
      <w:r>
        <w:rPr>
          <w:lang w:val="fr-FR" w:eastAsia="zh-CN"/>
        </w:rPr>
        <w:tab/>
      </w:r>
      <w:r>
        <w:rPr>
          <w:rFonts w:ascii="Calibri" w:eastAsia="SimSun" w:hAnsi="Calibri" w:cs="Calibri"/>
          <w:szCs w:val="24"/>
          <w:lang w:val="en-US" w:eastAsia="zh-CN"/>
        </w:rPr>
        <w:t>利用我们成员的</w:t>
      </w:r>
      <w:r>
        <w:rPr>
          <w:rFonts w:ascii="Calibri" w:eastAsia="SimSun" w:hAnsi="Calibri" w:cs="Calibri" w:hint="eastAsia"/>
          <w:szCs w:val="24"/>
          <w:lang w:val="en-US" w:eastAsia="zh-CN"/>
        </w:rPr>
        <w:t>有形</w:t>
      </w:r>
      <w:r>
        <w:rPr>
          <w:rFonts w:ascii="Calibri" w:eastAsia="SimSun" w:hAnsi="Calibri" w:cs="Calibri"/>
          <w:szCs w:val="24"/>
          <w:lang w:val="en-US" w:eastAsia="zh-CN"/>
        </w:rPr>
        <w:t>存在</w:t>
      </w:r>
      <w:r>
        <w:rPr>
          <w:rFonts w:ascii="Calibri" w:eastAsia="SimSun" w:hAnsi="Calibri" w:cs="Calibri" w:hint="eastAsia"/>
          <w:szCs w:val="24"/>
          <w:lang w:val="en-US" w:eastAsia="zh-CN"/>
        </w:rPr>
        <w:t>；</w:t>
      </w:r>
    </w:p>
    <w:p w14:paraId="6514FF3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lastRenderedPageBreak/>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proofErr w:type="spellStart"/>
      <w:r>
        <w:rPr>
          <w:rFonts w:ascii="Calibri" w:eastAsia="SimSun" w:hAnsi="Calibri" w:cs="Calibri" w:hint="eastAsia"/>
          <w:bCs/>
          <w:szCs w:val="24"/>
          <w:lang w:val="en-US" w:eastAsia="zh-CN"/>
        </w:rPr>
        <w:t>NoW</w:t>
      </w:r>
      <w:proofErr w:type="spellEnd"/>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7190641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Pr>
          <w:lang w:val="fr-FR" w:eastAsia="zh-CN"/>
        </w:rPr>
        <w:t>–</w:t>
      </w:r>
      <w:r>
        <w:rPr>
          <w:lang w:val="fr-FR"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4B5C57D0" w14:textId="77777777" w:rsidR="00767779" w:rsidRDefault="009550D9">
      <w:pPr>
        <w:spacing w:after="120"/>
        <w:ind w:firstLineChars="200" w:firstLine="480"/>
        <w:textAlignment w:val="auto"/>
        <w:rPr>
          <w:rFonts w:ascii="Calibri" w:eastAsia="SimSun" w:hAnsi="Calibri" w:cs="Calibri"/>
          <w:bCs/>
          <w:szCs w:val="24"/>
          <w:lang w:eastAsia="zh-CN"/>
        </w:rPr>
      </w:pPr>
      <w:r>
        <w:rPr>
          <w:rFonts w:ascii="Calibri" w:eastAsia="SimSun" w:hAnsi="Calibri" w:cs="Calibri"/>
          <w:bCs/>
          <w:szCs w:val="24"/>
          <w:lang w:eastAsia="zh-CN"/>
        </w:rPr>
        <w:t>在会议和</w:t>
      </w:r>
      <w:r>
        <w:rPr>
          <w:rFonts w:ascii="Calibri" w:eastAsia="SimSun" w:hAnsi="Calibri" w:cs="Calibri" w:hint="eastAsia"/>
          <w:bCs/>
          <w:szCs w:val="24"/>
          <w:lang w:eastAsia="zh-CN"/>
        </w:rPr>
        <w:t>讲习班</w:t>
      </w:r>
      <w:r>
        <w:rPr>
          <w:rFonts w:ascii="Calibri" w:eastAsia="SimSun" w:hAnsi="Calibri" w:cs="Calibri"/>
          <w:bCs/>
          <w:szCs w:val="24"/>
          <w:lang w:eastAsia="zh-CN"/>
        </w:rPr>
        <w:t>期间收集的有见地和有用的信息将有助于制定年度</w:t>
      </w:r>
      <w:r>
        <w:rPr>
          <w:rFonts w:ascii="Calibri" w:eastAsia="SimSun" w:hAnsi="Calibri" w:cs="Calibri" w:hint="eastAsia"/>
          <w:bCs/>
          <w:szCs w:val="24"/>
          <w:lang w:val="en-US" w:eastAsia="zh-CN"/>
        </w:rPr>
        <w:t>可</w:t>
      </w:r>
      <w:r>
        <w:rPr>
          <w:rFonts w:ascii="Calibri" w:eastAsia="SimSun" w:hAnsi="Calibri" w:cs="Calibri"/>
          <w:bCs/>
          <w:szCs w:val="24"/>
          <w:lang w:eastAsia="zh-CN"/>
        </w:rPr>
        <w:t>交付</w:t>
      </w:r>
      <w:r>
        <w:rPr>
          <w:rFonts w:ascii="Calibri" w:eastAsia="SimSun" w:hAnsi="Calibri" w:cs="Calibri" w:hint="eastAsia"/>
          <w:bCs/>
          <w:szCs w:val="24"/>
          <w:lang w:val="en-US" w:eastAsia="zh-CN"/>
        </w:rPr>
        <w:t>成果</w:t>
      </w:r>
      <w:r>
        <w:rPr>
          <w:rFonts w:ascii="Calibri" w:eastAsia="SimSun" w:hAnsi="Calibri" w:cs="Calibri"/>
          <w:bCs/>
          <w:szCs w:val="24"/>
          <w:lang w:eastAsia="zh-CN"/>
        </w:rPr>
        <w:t>和</w:t>
      </w:r>
      <w:r>
        <w:rPr>
          <w:rFonts w:ascii="Calibri" w:eastAsia="SimSun" w:hAnsi="Calibri" w:cs="Calibri" w:hint="eastAsia"/>
          <w:bCs/>
          <w:szCs w:val="24"/>
          <w:lang w:val="en-US" w:eastAsia="zh-CN"/>
        </w:rPr>
        <w:t>最后</w:t>
      </w:r>
      <w:r>
        <w:rPr>
          <w:rFonts w:ascii="Calibri" w:eastAsia="SimSun" w:hAnsi="Calibri" w:cs="Calibri" w:hint="eastAsia"/>
          <w:bCs/>
          <w:szCs w:val="24"/>
          <w:lang w:eastAsia="zh-CN"/>
        </w:rPr>
        <w:t>输出报告</w:t>
      </w:r>
      <w:r>
        <w:rPr>
          <w:rFonts w:ascii="Calibri" w:eastAsia="SimSun" w:hAnsi="Calibri" w:cs="Calibri"/>
          <w:bCs/>
          <w:szCs w:val="24"/>
          <w:lang w:eastAsia="zh-CN"/>
        </w:rPr>
        <w:t>。</w:t>
      </w:r>
    </w:p>
    <w:p w14:paraId="30A1ACD7" w14:textId="77777777" w:rsidR="00767779" w:rsidRDefault="009550D9">
      <w:pPr>
        <w:pStyle w:val="Heading2"/>
        <w:rPr>
          <w:lang w:eastAsia="zh-CN"/>
        </w:rPr>
      </w:pPr>
      <w:r>
        <w:rPr>
          <w:rFonts w:hint="eastAsia"/>
          <w:lang w:eastAsia="zh-CN"/>
        </w:rPr>
        <w:t>3.</w:t>
      </w:r>
      <w:r>
        <w:rPr>
          <w:rFonts w:hint="eastAsia"/>
          <w:lang w:val="en-US" w:eastAsia="zh-CN"/>
        </w:rPr>
        <w:t>3</w:t>
      </w:r>
      <w:r>
        <w:rPr>
          <w:lang w:eastAsia="zh-CN"/>
        </w:rPr>
        <w:tab/>
      </w:r>
      <w:r>
        <w:rPr>
          <w:rFonts w:hint="eastAsia"/>
          <w:lang w:eastAsia="zh-CN"/>
        </w:rPr>
        <w:t>报告人组会议的报告</w:t>
      </w:r>
    </w:p>
    <w:p w14:paraId="45708B9F" w14:textId="77777777" w:rsidR="00767779" w:rsidRDefault="009550D9">
      <w:pPr>
        <w:ind w:firstLineChars="200" w:firstLine="480"/>
        <w:rPr>
          <w:bCs/>
          <w:szCs w:val="24"/>
          <w:lang w:eastAsia="zh-CN"/>
        </w:rPr>
      </w:pPr>
      <w:r>
        <w:rPr>
          <w:rFonts w:hint="eastAsia"/>
          <w:szCs w:val="24"/>
          <w:lang w:eastAsia="zh-CN"/>
        </w:rPr>
        <w:t>2022</w:t>
      </w:r>
      <w:r>
        <w:rPr>
          <w:rFonts w:hint="eastAsia"/>
          <w:szCs w:val="24"/>
          <w:lang w:eastAsia="zh-CN"/>
        </w:rPr>
        <w:t>年</w:t>
      </w:r>
      <w:r>
        <w:rPr>
          <w:rFonts w:hint="eastAsia"/>
          <w:szCs w:val="24"/>
          <w:lang w:val="en-US" w:eastAsia="zh-CN"/>
        </w:rPr>
        <w:t>和</w:t>
      </w:r>
      <w:r>
        <w:rPr>
          <w:rFonts w:hint="eastAsia"/>
          <w:szCs w:val="24"/>
          <w:lang w:val="en-US" w:eastAsia="zh-CN"/>
        </w:rPr>
        <w:t>2023</w:t>
      </w:r>
      <w:r>
        <w:rPr>
          <w:rFonts w:hint="eastAsia"/>
          <w:szCs w:val="24"/>
          <w:lang w:val="en-US" w:eastAsia="zh-CN"/>
        </w:rPr>
        <w:t>年</w:t>
      </w:r>
      <w:r>
        <w:rPr>
          <w:rFonts w:hint="eastAsia"/>
          <w:szCs w:val="24"/>
          <w:lang w:eastAsia="zh-CN"/>
        </w:rPr>
        <w:t>期间举行的各报告人组会议的报告可在以下链接中查阅：</w:t>
      </w:r>
    </w:p>
    <w:p w14:paraId="09A93299"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1/1</w:t>
      </w:r>
      <w:r>
        <w:rPr>
          <w:rFonts w:hint="eastAsia"/>
          <w:szCs w:val="24"/>
          <w:lang w:eastAsia="zh-CN"/>
        </w:rPr>
        <w:t>号课题可在此查阅：（</w:t>
      </w:r>
      <w:r>
        <w:rPr>
          <w:rFonts w:hint="eastAsia"/>
        </w:rPr>
        <w:fldChar w:fldCharType="begin"/>
      </w:r>
      <w:r>
        <w:rPr>
          <w:lang w:eastAsia="zh-CN"/>
        </w:rPr>
        <w:instrText xml:space="preserve"> HYPERLINK "https://www.itu.int/md/D18-SG01-R-0001"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w:t>
      </w:r>
      <w:r>
        <w:rPr>
          <w:rStyle w:val="Hyperlink"/>
          <w:rFonts w:cstheme="minorHAnsi" w:hint="eastAsia"/>
          <w:bCs/>
          <w:szCs w:val="24"/>
          <w:lang w:val="en-US" w:eastAsia="zh-CN"/>
        </w:rPr>
        <w:t>的</w:t>
      </w:r>
      <w:r>
        <w:rPr>
          <w:rStyle w:val="Hyperlink"/>
          <w:rFonts w:cstheme="minorHAnsi" w:hint="eastAsia"/>
          <w:bCs/>
          <w:szCs w:val="24"/>
          <w:lang w:eastAsia="zh-CN"/>
        </w:rPr>
        <w:t>报告</w:t>
      </w:r>
      <w:r>
        <w:rPr>
          <w:rFonts w:cstheme="minorHAnsi" w:hint="eastAsia"/>
          <w:bCs/>
          <w:szCs w:val="24"/>
          <w:lang w:eastAsia="zh-CN"/>
        </w:rPr>
        <w:t>）</w:t>
      </w:r>
    </w:p>
    <w:p w14:paraId="3B06D746"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2/1</w:t>
      </w:r>
      <w:r>
        <w:rPr>
          <w:rFonts w:hint="eastAsia"/>
          <w:szCs w:val="24"/>
          <w:lang w:eastAsia="zh-CN"/>
        </w:rPr>
        <w:t>号课题可在此查阅：（</w:t>
      </w:r>
      <w:r>
        <w:rPr>
          <w:rFonts w:hint="eastAsia"/>
        </w:rPr>
        <w:fldChar w:fldCharType="begin"/>
      </w:r>
      <w:r>
        <w:rPr>
          <w:lang w:eastAsia="zh-CN"/>
        </w:rPr>
        <w:instrText xml:space="preserve"> HYPERLINK "https://www.itu.int/md/D18-SG01-R-0002"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1"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07D5B0B"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3/1</w:t>
      </w:r>
      <w:r>
        <w:rPr>
          <w:rFonts w:hint="eastAsia"/>
          <w:szCs w:val="24"/>
          <w:lang w:eastAsia="zh-CN"/>
        </w:rPr>
        <w:t>号课题可在此查阅：（</w:t>
      </w:r>
      <w:r>
        <w:rPr>
          <w:rFonts w:hint="eastAsia"/>
        </w:rPr>
        <w:fldChar w:fldCharType="begin"/>
      </w:r>
      <w:r>
        <w:rPr>
          <w:lang w:eastAsia="zh-CN"/>
        </w:rPr>
        <w:instrText xml:space="preserve"> HYPERLINK "https://www.itu.int/md/D18-SG01-R-0003"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2"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341A7AD5"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4/1</w:t>
      </w:r>
      <w:r>
        <w:rPr>
          <w:rFonts w:hint="eastAsia"/>
          <w:szCs w:val="24"/>
          <w:lang w:eastAsia="zh-CN"/>
        </w:rPr>
        <w:t>号课题可在此查阅：（</w:t>
      </w:r>
      <w:r>
        <w:rPr>
          <w:rFonts w:hint="eastAsia"/>
        </w:rPr>
        <w:fldChar w:fldCharType="begin"/>
      </w:r>
      <w:r>
        <w:rPr>
          <w:lang w:eastAsia="zh-CN"/>
        </w:rPr>
        <w:instrText xml:space="preserve"> HYPERLINK "https://www.itu.int/md/D18-SG01-R-0004"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3"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76E6FBF1"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5/1</w:t>
      </w:r>
      <w:r>
        <w:rPr>
          <w:rFonts w:hint="eastAsia"/>
          <w:szCs w:val="24"/>
          <w:lang w:eastAsia="zh-CN"/>
        </w:rPr>
        <w:t>号课题可在此查阅：（</w:t>
      </w:r>
      <w:r>
        <w:rPr>
          <w:rFonts w:hint="eastAsia"/>
        </w:rPr>
        <w:fldChar w:fldCharType="begin"/>
      </w:r>
      <w:r>
        <w:rPr>
          <w:lang w:eastAsia="zh-CN"/>
        </w:rPr>
        <w:instrText xml:space="preserve"> HYPERLINK "https://www.itu.int/md/D18-SG01-R-0005"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4"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65C4018"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6/1</w:t>
      </w:r>
      <w:r>
        <w:rPr>
          <w:rFonts w:hint="eastAsia"/>
          <w:szCs w:val="24"/>
          <w:lang w:eastAsia="zh-CN"/>
        </w:rPr>
        <w:t>号课题可在此查阅：（</w:t>
      </w:r>
      <w:r>
        <w:rPr>
          <w:rFonts w:hint="eastAsia"/>
        </w:rPr>
        <w:fldChar w:fldCharType="begin"/>
      </w:r>
      <w:r>
        <w:rPr>
          <w:lang w:eastAsia="zh-CN"/>
        </w:rPr>
        <w:instrText xml:space="preserve"> HYPERLINK "https://www.itu.int/md/D18-SG01-R-0006"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5"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6C138FCA" w14:textId="77777777" w:rsidR="00767779" w:rsidRDefault="009550D9">
      <w:pPr>
        <w:pStyle w:val="enumlev1"/>
        <w:rPr>
          <w:szCs w:val="24"/>
          <w:lang w:eastAsia="zh-CN"/>
        </w:rPr>
      </w:pPr>
      <w:r>
        <w:rPr>
          <w:lang w:val="fr-FR" w:eastAsia="zh-CN"/>
        </w:rPr>
        <w:t>–</w:t>
      </w:r>
      <w:r>
        <w:rPr>
          <w:lang w:val="fr-FR" w:eastAsia="zh-CN"/>
        </w:rPr>
        <w:tab/>
      </w:r>
      <w:r>
        <w:rPr>
          <w:rFonts w:hint="eastAsia"/>
          <w:szCs w:val="24"/>
          <w:lang w:eastAsia="zh-CN"/>
        </w:rPr>
        <w:t>第</w:t>
      </w:r>
      <w:r>
        <w:rPr>
          <w:szCs w:val="24"/>
          <w:lang w:eastAsia="zh-CN"/>
        </w:rPr>
        <w:t>7/1</w:t>
      </w:r>
      <w:r>
        <w:rPr>
          <w:rFonts w:hint="eastAsia"/>
          <w:szCs w:val="24"/>
          <w:lang w:eastAsia="zh-CN"/>
        </w:rPr>
        <w:t>号课题可在此查阅：（</w:t>
      </w:r>
      <w:r>
        <w:rPr>
          <w:rFonts w:hint="eastAsia"/>
        </w:rPr>
        <w:fldChar w:fldCharType="begin"/>
      </w:r>
      <w:r>
        <w:rPr>
          <w:lang w:eastAsia="zh-CN"/>
        </w:rPr>
        <w:instrText xml:space="preserve"> HYPERLINK "h</w:instrText>
      </w:r>
      <w:r>
        <w:rPr>
          <w:lang w:eastAsia="zh-CN"/>
        </w:rPr>
        <w:instrText xml:space="preserve">ttps://www.itu.int/md/D18-SG01-R-0007" </w:instrText>
      </w:r>
      <w:r>
        <w:rPr>
          <w:rFonts w:hint="eastAsia"/>
        </w:rPr>
      </w:r>
      <w:r>
        <w:rPr>
          <w:rFonts w:hint="eastAsia"/>
        </w:rPr>
        <w:fldChar w:fldCharType="separate"/>
      </w:r>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r>
        <w:rPr>
          <w:rStyle w:val="Hyperlink"/>
          <w:rFonts w:hint="eastAsia"/>
          <w:szCs w:val="24"/>
          <w:lang w:eastAsia="zh-CN"/>
        </w:rPr>
        <w:fldChar w:fldCharType="end"/>
      </w:r>
      <w:r>
        <w:rPr>
          <w:rFonts w:hint="eastAsia"/>
          <w:szCs w:val="24"/>
          <w:lang w:eastAsia="zh-CN"/>
        </w:rPr>
        <w:t>）</w:t>
      </w:r>
      <w:r>
        <w:rPr>
          <w:rFonts w:cstheme="minorHAnsi" w:hint="eastAsia"/>
          <w:bCs/>
          <w:szCs w:val="24"/>
          <w:lang w:eastAsia="zh-CN"/>
        </w:rPr>
        <w:t>（</w:t>
      </w:r>
      <w:hyperlink r:id="rId26"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458025A1" w14:textId="77777777" w:rsidR="00767779" w:rsidRDefault="009550D9">
      <w:pPr>
        <w:pStyle w:val="Heading1"/>
        <w:rPr>
          <w:lang w:eastAsia="zh-CN"/>
        </w:rPr>
      </w:pPr>
      <w:r>
        <w:rPr>
          <w:rFonts w:hint="eastAsia"/>
          <w:lang w:eastAsia="zh-CN"/>
        </w:rPr>
        <w:t>4</w:t>
      </w:r>
      <w:r>
        <w:rPr>
          <w:rFonts w:hint="eastAsia"/>
          <w:lang w:eastAsia="zh-CN"/>
        </w:rPr>
        <w:tab/>
      </w:r>
      <w:r>
        <w:rPr>
          <w:rFonts w:hint="eastAsia"/>
          <w:lang w:eastAsia="zh-CN"/>
        </w:rPr>
        <w:t>与</w:t>
      </w:r>
      <w:r>
        <w:rPr>
          <w:rFonts w:hint="eastAsia"/>
          <w:lang w:eastAsia="zh-CN"/>
        </w:rPr>
        <w:t>ITU-D</w:t>
      </w:r>
      <w:r>
        <w:rPr>
          <w:rFonts w:hint="eastAsia"/>
          <w:lang w:eastAsia="zh-CN"/>
        </w:rPr>
        <w:t>第</w:t>
      </w:r>
      <w:r>
        <w:rPr>
          <w:rFonts w:hint="eastAsia"/>
          <w:lang w:eastAsia="zh-CN"/>
        </w:rPr>
        <w:t>2</w:t>
      </w:r>
      <w:r>
        <w:rPr>
          <w:rFonts w:hint="eastAsia"/>
          <w:lang w:eastAsia="zh-CN"/>
        </w:rPr>
        <w:t>研究组和其他部门就共同关心问题开展协作与协调</w:t>
      </w:r>
    </w:p>
    <w:p w14:paraId="60306508" w14:textId="77777777" w:rsidR="00767779" w:rsidRDefault="009550D9">
      <w:pPr>
        <w:pStyle w:val="Heading2"/>
        <w:rPr>
          <w:lang w:eastAsia="zh-CN"/>
        </w:rPr>
      </w:pPr>
      <w:r>
        <w:rPr>
          <w:rFonts w:hint="eastAsia"/>
          <w:lang w:eastAsia="zh-CN"/>
        </w:rPr>
        <w:t>4.</w:t>
      </w:r>
      <w:r>
        <w:rPr>
          <w:lang w:eastAsia="zh-CN"/>
        </w:rPr>
        <w:t>1</w:t>
      </w:r>
      <w:r>
        <w:rPr>
          <w:lang w:eastAsia="zh-CN"/>
        </w:rPr>
        <w:tab/>
      </w:r>
      <w:r>
        <w:rPr>
          <w:rFonts w:hint="eastAsia"/>
          <w:lang w:eastAsia="zh-CN"/>
        </w:rPr>
        <w:t>跨部门协调</w:t>
      </w:r>
    </w:p>
    <w:p w14:paraId="3BA0D20D"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第一次会议上，对</w:t>
      </w:r>
      <w:r>
        <w:rPr>
          <w:rFonts w:cs="Calibri" w:hint="eastAsia"/>
          <w:bCs/>
          <w:lang w:eastAsia="zh-CN"/>
        </w:rPr>
        <w:t>TSB</w:t>
      </w:r>
      <w:r>
        <w:rPr>
          <w:rFonts w:cs="Calibri" w:hint="eastAsia"/>
          <w:bCs/>
          <w:lang w:eastAsia="zh-CN"/>
        </w:rPr>
        <w:t>和</w:t>
      </w:r>
      <w:r>
        <w:rPr>
          <w:rFonts w:cs="Calibri" w:hint="eastAsia"/>
          <w:bCs/>
          <w:lang w:eastAsia="zh-CN"/>
        </w:rPr>
        <w:t>BR</w:t>
      </w:r>
      <w:r>
        <w:rPr>
          <w:rFonts w:cs="Calibri" w:hint="eastAsia"/>
          <w:bCs/>
          <w:lang w:eastAsia="zh-CN"/>
        </w:rPr>
        <w:t>分享的最新情况表示赞赏，并将其视为未来在具体研究组课题、工作组和决议层面开展潜在协作的基础。为了促进协调并进一步加强与其他部门研究组的协作，将按照以往研究期的做法继续编制两套</w:t>
      </w:r>
      <w:r>
        <w:rPr>
          <w:rFonts w:cs="Calibri"/>
          <w:bCs/>
          <w:lang w:eastAsia="zh-CN"/>
        </w:rPr>
        <w:t>对照</w:t>
      </w:r>
      <w:r>
        <w:rPr>
          <w:rFonts w:cs="Calibri" w:hint="eastAsia"/>
          <w:bCs/>
          <w:lang w:eastAsia="zh-CN"/>
        </w:rPr>
        <w:t>表：</w:t>
      </w:r>
      <w:bookmarkStart w:id="24" w:name="_Hlk135476873"/>
      <w:r>
        <w:rPr>
          <w:rFonts w:cs="Calibri" w:hint="eastAsia"/>
          <w:bCs/>
          <w:lang w:eastAsia="zh-CN"/>
        </w:rPr>
        <w:t>1)</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ITU-T</w:t>
      </w:r>
      <w:r>
        <w:rPr>
          <w:rFonts w:cs="Calibri" w:hint="eastAsia"/>
          <w:bCs/>
          <w:lang w:eastAsia="zh-CN"/>
        </w:rPr>
        <w:t>研究组课题的</w:t>
      </w:r>
      <w:r>
        <w:rPr>
          <w:rFonts w:cs="Calibri"/>
          <w:bCs/>
          <w:lang w:eastAsia="zh-CN"/>
        </w:rPr>
        <w:t>修订对照表</w:t>
      </w:r>
      <w:r>
        <w:rPr>
          <w:rFonts w:cs="Calibri" w:hint="eastAsia"/>
          <w:bCs/>
          <w:lang w:eastAsia="zh-CN"/>
        </w:rPr>
        <w:t>；以及</w:t>
      </w:r>
      <w:r>
        <w:rPr>
          <w:rFonts w:cs="Calibri" w:hint="eastAsia"/>
          <w:bCs/>
          <w:lang w:eastAsia="zh-CN"/>
        </w:rPr>
        <w:t>2)</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ITU-R</w:t>
      </w:r>
      <w:r>
        <w:rPr>
          <w:rFonts w:cs="Calibri" w:hint="eastAsia"/>
          <w:bCs/>
          <w:lang w:eastAsia="zh-CN"/>
        </w:rPr>
        <w:t>工作组之间的</w:t>
      </w:r>
      <w:r>
        <w:rPr>
          <w:rFonts w:cs="Calibri"/>
          <w:bCs/>
          <w:lang w:eastAsia="zh-CN"/>
        </w:rPr>
        <w:t>对照矩阵</w:t>
      </w:r>
      <w:r>
        <w:rPr>
          <w:rFonts w:cs="Calibri" w:hint="eastAsia"/>
          <w:bCs/>
          <w:lang w:eastAsia="zh-CN"/>
        </w:rPr>
        <w:t>。</w:t>
      </w:r>
      <w:bookmarkStart w:id="25" w:name="_Hlk135477216"/>
      <w:bookmarkEnd w:id="24"/>
      <w:r>
        <w:rPr>
          <w:rFonts w:cs="Calibri" w:hint="eastAsia"/>
          <w:bCs/>
          <w:lang w:eastAsia="zh-CN"/>
        </w:rPr>
        <w:t>正如在以往研究期间的做法，</w:t>
      </w:r>
      <w:r>
        <w:rPr>
          <w:rFonts w:cs="Calibri"/>
          <w:bCs/>
          <w:lang w:eastAsia="zh-CN"/>
        </w:rPr>
        <w:t>对照</w:t>
      </w:r>
      <w:r>
        <w:rPr>
          <w:rFonts w:cs="Calibri" w:hint="eastAsia"/>
          <w:bCs/>
          <w:lang w:eastAsia="zh-CN"/>
        </w:rPr>
        <w:t>表能够让报告人组将其具体工作项目与国</w:t>
      </w:r>
      <w:r>
        <w:rPr>
          <w:rFonts w:cs="Calibri" w:hint="eastAsia"/>
          <w:bCs/>
          <w:lang w:eastAsia="zh-CN"/>
        </w:rPr>
        <w:t>际电联其他部门的工作项目联系起来，以促进现行建议书的交叉引用，将联络声明发送至适当的组，并确定相关议题的专家和分享相关议题的专门知识，例如通过联合组织讲习班的方式。</w:t>
      </w:r>
      <w:bookmarkEnd w:id="25"/>
    </w:p>
    <w:p w14:paraId="23A71703"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的第一次会议上，</w:t>
      </w:r>
      <w:bookmarkStart w:id="26" w:name="_Hlk135476955"/>
      <w:r>
        <w:rPr>
          <w:rFonts w:cs="Calibri" w:hint="eastAsia"/>
          <w:bCs/>
          <w:lang w:eastAsia="zh-CN"/>
        </w:rPr>
        <w:t>共同关心问题跨部门协调组（</w:t>
      </w:r>
      <w:r>
        <w:rPr>
          <w:rFonts w:cs="Calibri" w:hint="eastAsia"/>
          <w:bCs/>
          <w:lang w:eastAsia="zh-CN"/>
        </w:rPr>
        <w:t>ISCG</w:t>
      </w:r>
      <w:r>
        <w:rPr>
          <w:rFonts w:cs="Calibri" w:hint="eastAsia"/>
          <w:bCs/>
          <w:lang w:eastAsia="zh-CN"/>
        </w:rPr>
        <w:t>）</w:t>
      </w:r>
      <w:bookmarkEnd w:id="26"/>
      <w:r>
        <w:rPr>
          <w:rFonts w:cs="Calibri" w:hint="eastAsia"/>
          <w:bCs/>
          <w:lang w:eastAsia="zh-CN"/>
        </w:rPr>
        <w:t>介绍了</w:t>
      </w:r>
      <w:r>
        <w:rPr>
          <w:rFonts w:cs="Calibri" w:hint="eastAsia"/>
          <w:bCs/>
          <w:lang w:eastAsia="zh-CN"/>
        </w:rPr>
        <w:t>ITU-D</w:t>
      </w:r>
      <w:r>
        <w:rPr>
          <w:rFonts w:cs="Calibri" w:hint="eastAsia"/>
          <w:bCs/>
          <w:lang w:eastAsia="zh-CN"/>
        </w:rPr>
        <w:t>课题、</w:t>
      </w:r>
      <w:r>
        <w:rPr>
          <w:rFonts w:cs="Calibri" w:hint="eastAsia"/>
          <w:bCs/>
          <w:lang w:eastAsia="zh-CN"/>
        </w:rPr>
        <w:t>ITU-T</w:t>
      </w:r>
      <w:r>
        <w:rPr>
          <w:rFonts w:cs="Calibri" w:hint="eastAsia"/>
          <w:bCs/>
          <w:lang w:eastAsia="zh-CN"/>
        </w:rPr>
        <w:t>课题和</w:t>
      </w:r>
      <w:r>
        <w:rPr>
          <w:rFonts w:cs="Calibri" w:hint="eastAsia"/>
          <w:bCs/>
          <w:lang w:eastAsia="zh-CN"/>
        </w:rPr>
        <w:t>ITU-R</w:t>
      </w:r>
      <w:r>
        <w:rPr>
          <w:rFonts w:cs="Calibri" w:hint="eastAsia"/>
          <w:bCs/>
          <w:lang w:eastAsia="zh-CN"/>
        </w:rPr>
        <w:t>工作组之间的对照表，并要求对其进行更新和分享。该对照表可作为国际电联各部门之间互动和协作的指南，以发挥协同作用并优化所有资源。与会者一致认为，需要更新对照表，以反映</w:t>
      </w:r>
      <w:r>
        <w:rPr>
          <w:rFonts w:cs="Calibri" w:hint="eastAsia"/>
          <w:bCs/>
          <w:lang w:eastAsia="zh-CN"/>
        </w:rPr>
        <w:t>WTDC-22</w:t>
      </w:r>
      <w:r>
        <w:rPr>
          <w:rFonts w:cs="Calibri" w:hint="eastAsia"/>
          <w:bCs/>
          <w:lang w:eastAsia="zh-CN"/>
        </w:rPr>
        <w:t>批准的新课题。</w:t>
      </w:r>
    </w:p>
    <w:p w14:paraId="5C2AA335" w14:textId="77777777" w:rsidR="00767779" w:rsidRDefault="009550D9">
      <w:pPr>
        <w:ind w:firstLineChars="200" w:firstLine="480"/>
        <w:rPr>
          <w:rFonts w:cs="Calibri"/>
          <w:bCs/>
          <w:lang w:eastAsia="zh-CN"/>
        </w:rPr>
      </w:pPr>
      <w:r>
        <w:rPr>
          <w:rFonts w:cs="Calibri" w:hint="eastAsia"/>
          <w:bCs/>
          <w:lang w:eastAsia="zh-CN"/>
        </w:rPr>
        <w:t>继</w:t>
      </w:r>
      <w:r>
        <w:rPr>
          <w:rFonts w:cs="Calibri" w:hint="eastAsia"/>
          <w:bCs/>
          <w:lang w:eastAsia="zh-CN"/>
        </w:rPr>
        <w:t>SG1</w:t>
      </w:r>
      <w:r>
        <w:rPr>
          <w:rFonts w:cs="Calibri" w:hint="eastAsia"/>
          <w:bCs/>
          <w:lang w:eastAsia="zh-CN"/>
        </w:rPr>
        <w:t>第一次会议后，</w:t>
      </w:r>
      <w:bookmarkStart w:id="27" w:name="_Hlk135477592"/>
      <w:r>
        <w:rPr>
          <w:rFonts w:cs="Calibri" w:hint="eastAsia"/>
          <w:bCs/>
          <w:lang w:eastAsia="zh-CN"/>
        </w:rPr>
        <w:t>负责跨部门协调的指定协</w:t>
      </w:r>
      <w:r>
        <w:rPr>
          <w:rFonts w:cs="Calibri" w:hint="eastAsia"/>
          <w:bCs/>
          <w:lang w:eastAsia="zh-CN"/>
        </w:rPr>
        <w:t>调人</w:t>
      </w:r>
      <w:bookmarkEnd w:id="27"/>
      <w:r>
        <w:rPr>
          <w:rFonts w:cs="Calibri" w:hint="eastAsia"/>
          <w:bCs/>
          <w:lang w:eastAsia="zh-CN"/>
        </w:rPr>
        <w:t>（见</w:t>
      </w:r>
      <w:r>
        <w:rPr>
          <w:rFonts w:cs="Calibri" w:hint="eastAsia"/>
          <w:b/>
          <w:lang w:eastAsia="zh-CN"/>
        </w:rPr>
        <w:t>附件</w:t>
      </w:r>
      <w:r>
        <w:rPr>
          <w:rFonts w:cs="Calibri" w:hint="eastAsia"/>
          <w:b/>
          <w:lang w:eastAsia="zh-CN"/>
        </w:rPr>
        <w:t>2</w:t>
      </w:r>
      <w:r>
        <w:rPr>
          <w:rFonts w:cs="Calibri" w:hint="eastAsia"/>
          <w:bCs/>
          <w:lang w:eastAsia="zh-CN"/>
        </w:rPr>
        <w:t>）</w:t>
      </w:r>
      <w:bookmarkStart w:id="28" w:name="_Hlk135477622"/>
      <w:r>
        <w:rPr>
          <w:rFonts w:cs="Calibri" w:hint="eastAsia"/>
          <w:bCs/>
          <w:lang w:eastAsia="zh-CN"/>
        </w:rPr>
        <w:t>更详细地审查了这些对照表，并提出了进一步的更新建议，其结果已提交给</w:t>
      </w:r>
      <w:r>
        <w:rPr>
          <w:rFonts w:cs="Calibri" w:hint="eastAsia"/>
          <w:bCs/>
          <w:lang w:eastAsia="zh-CN"/>
        </w:rPr>
        <w:t>ISCG</w:t>
      </w:r>
      <w:r>
        <w:rPr>
          <w:rFonts w:cs="Calibri" w:hint="eastAsia"/>
          <w:bCs/>
          <w:lang w:eastAsia="zh-CN"/>
        </w:rPr>
        <w:t>，供其在</w:t>
      </w:r>
      <w:r>
        <w:rPr>
          <w:rFonts w:cs="Calibri" w:hint="eastAsia"/>
          <w:bCs/>
          <w:lang w:eastAsia="zh-CN"/>
        </w:rPr>
        <w:t>2023</w:t>
      </w:r>
      <w:r>
        <w:rPr>
          <w:rFonts w:cs="Calibri" w:hint="eastAsia"/>
          <w:bCs/>
          <w:lang w:eastAsia="zh-CN"/>
        </w:rPr>
        <w:t>年</w:t>
      </w:r>
      <w:r>
        <w:rPr>
          <w:rFonts w:cs="Calibri" w:hint="eastAsia"/>
          <w:bCs/>
          <w:lang w:eastAsia="zh-CN"/>
        </w:rPr>
        <w:t>5</w:t>
      </w:r>
      <w:r>
        <w:rPr>
          <w:rFonts w:cs="Calibri" w:hint="eastAsia"/>
          <w:bCs/>
          <w:lang w:eastAsia="zh-CN"/>
        </w:rPr>
        <w:t>月</w:t>
      </w:r>
      <w:r>
        <w:rPr>
          <w:rFonts w:cs="Calibri" w:hint="eastAsia"/>
          <w:bCs/>
          <w:lang w:eastAsia="zh-CN"/>
        </w:rPr>
        <w:t>2</w:t>
      </w:r>
      <w:r>
        <w:rPr>
          <w:rFonts w:cs="Calibri" w:hint="eastAsia"/>
          <w:bCs/>
          <w:lang w:eastAsia="zh-CN"/>
        </w:rPr>
        <w:t>日的会议上审议</w:t>
      </w:r>
      <w:r>
        <w:rPr>
          <w:rStyle w:val="FootnoteReference"/>
          <w:rFonts w:eastAsia="Times New Roman" w:cs="Calibri"/>
          <w:bCs/>
        </w:rPr>
        <w:footnoteReference w:id="4"/>
      </w:r>
      <w:r>
        <w:rPr>
          <w:rFonts w:cs="Calibri" w:hint="eastAsia"/>
          <w:bCs/>
          <w:lang w:eastAsia="zh-CN"/>
        </w:rPr>
        <w:t>。</w:t>
      </w:r>
      <w:bookmarkStart w:id="29" w:name="_Hlk135477640"/>
      <w:bookmarkEnd w:id="28"/>
      <w:r>
        <w:rPr>
          <w:rFonts w:cs="Calibri" w:hint="eastAsia"/>
          <w:bCs/>
          <w:lang w:eastAsia="zh-CN"/>
        </w:rPr>
        <w:t>会议指出，</w:t>
      </w:r>
      <w:r>
        <w:rPr>
          <w:rFonts w:cs="Calibri"/>
          <w:bCs/>
          <w:lang w:eastAsia="zh-CN"/>
        </w:rPr>
        <w:t>这些</w:t>
      </w:r>
      <w:r>
        <w:rPr>
          <w:rFonts w:cs="Calibri" w:hint="eastAsia"/>
          <w:bCs/>
          <w:lang w:eastAsia="zh-CN"/>
        </w:rPr>
        <w:t>对照表</w:t>
      </w:r>
      <w:r>
        <w:rPr>
          <w:rFonts w:cs="Calibri"/>
          <w:bCs/>
          <w:lang w:eastAsia="zh-CN"/>
        </w:rPr>
        <w:t>是不断更新的文件，需要定期维护和更新以保持相关性并</w:t>
      </w:r>
      <w:r>
        <w:rPr>
          <w:rFonts w:cs="Calibri" w:hint="eastAsia"/>
          <w:bCs/>
          <w:lang w:eastAsia="zh-CN"/>
        </w:rPr>
        <w:t>反映</w:t>
      </w:r>
      <w:r>
        <w:rPr>
          <w:rFonts w:cs="Calibri"/>
          <w:bCs/>
          <w:lang w:eastAsia="zh-CN"/>
        </w:rPr>
        <w:t>工作的进展</w:t>
      </w:r>
      <w:r>
        <w:rPr>
          <w:rFonts w:cs="Calibri" w:hint="eastAsia"/>
          <w:bCs/>
          <w:lang w:eastAsia="zh-CN"/>
        </w:rPr>
        <w:t>。</w:t>
      </w:r>
      <w:bookmarkEnd w:id="29"/>
    </w:p>
    <w:p w14:paraId="6AC40F47" w14:textId="77777777" w:rsidR="00767779" w:rsidRDefault="009550D9">
      <w:pPr>
        <w:ind w:firstLineChars="200" w:firstLine="480"/>
        <w:rPr>
          <w:rFonts w:cs="Calibri"/>
          <w:bCs/>
          <w:lang w:eastAsia="zh-CN"/>
        </w:rPr>
      </w:pPr>
      <w:r>
        <w:rPr>
          <w:rFonts w:cs="Calibri" w:hint="eastAsia"/>
          <w:bCs/>
          <w:lang w:val="en-US" w:eastAsia="zh-CN"/>
        </w:rPr>
        <w:t>举办了</w:t>
      </w:r>
      <w:r>
        <w:rPr>
          <w:rFonts w:cs="Calibri" w:hint="eastAsia"/>
          <w:bCs/>
          <w:lang w:eastAsia="zh-CN"/>
        </w:rPr>
        <w:t>由</w:t>
      </w:r>
      <w:r>
        <w:rPr>
          <w:rFonts w:cs="Calibri" w:hint="eastAsia"/>
          <w:bCs/>
          <w:lang w:eastAsia="zh-CN"/>
        </w:rPr>
        <w:t>ITU-T SG9</w:t>
      </w:r>
      <w:r>
        <w:rPr>
          <w:rFonts w:cs="Calibri" w:hint="eastAsia"/>
          <w:bCs/>
          <w:lang w:eastAsia="zh-CN"/>
        </w:rPr>
        <w:t>与</w:t>
      </w:r>
      <w:r>
        <w:rPr>
          <w:rFonts w:cs="Calibri" w:hint="eastAsia"/>
          <w:bCs/>
          <w:lang w:eastAsia="zh-CN"/>
        </w:rPr>
        <w:t>ITU-T SG16</w:t>
      </w:r>
      <w:r>
        <w:rPr>
          <w:rFonts w:cs="Calibri" w:hint="eastAsia"/>
          <w:bCs/>
          <w:lang w:eastAsia="zh-CN"/>
        </w:rPr>
        <w:t>、</w:t>
      </w:r>
      <w:r>
        <w:rPr>
          <w:rFonts w:cs="Calibri" w:hint="eastAsia"/>
          <w:bCs/>
          <w:lang w:eastAsia="zh-CN"/>
        </w:rPr>
        <w:t>ITU-R SG6</w:t>
      </w:r>
      <w:r>
        <w:rPr>
          <w:rFonts w:cs="Calibri" w:hint="eastAsia"/>
          <w:bCs/>
          <w:lang w:eastAsia="zh-CN"/>
        </w:rPr>
        <w:t>和</w:t>
      </w:r>
      <w:r>
        <w:rPr>
          <w:rFonts w:cs="Calibri" w:hint="eastAsia"/>
          <w:bCs/>
          <w:lang w:eastAsia="zh-CN"/>
        </w:rPr>
        <w:t>ITU-D</w:t>
      </w:r>
      <w:r>
        <w:rPr>
          <w:rFonts w:cs="Calibri" w:hint="eastAsia"/>
          <w:bCs/>
          <w:lang w:eastAsia="zh-CN"/>
        </w:rPr>
        <w:t>第</w:t>
      </w:r>
      <w:r>
        <w:rPr>
          <w:rFonts w:cs="Calibri" w:hint="eastAsia"/>
          <w:bCs/>
          <w:lang w:eastAsia="zh-CN"/>
        </w:rPr>
        <w:t>2/1</w:t>
      </w:r>
      <w:r>
        <w:rPr>
          <w:rFonts w:cs="Calibri" w:hint="eastAsia"/>
          <w:bCs/>
          <w:lang w:eastAsia="zh-CN"/>
        </w:rPr>
        <w:t>号课题</w:t>
      </w:r>
      <w:r>
        <w:rPr>
          <w:rFonts w:cs="Calibri" w:hint="eastAsia"/>
          <w:bCs/>
          <w:lang w:val="en-US" w:eastAsia="zh-CN"/>
        </w:rPr>
        <w:t>协作主导的</w:t>
      </w:r>
      <w:r>
        <w:rPr>
          <w:rFonts w:ascii="SimSun" w:eastAsia="SimSun" w:hAnsi="SimSun" w:cs="SimSun" w:hint="eastAsia"/>
          <w:bCs/>
          <w:szCs w:val="24"/>
          <w:lang w:eastAsia="zh-CN"/>
        </w:rPr>
        <w:t>“国际电联是一家”</w:t>
      </w:r>
      <w:r>
        <w:rPr>
          <w:rFonts w:ascii="SimSun" w:eastAsia="SimSun" w:hAnsi="SimSun" w:cs="SimSun" w:hint="eastAsia"/>
          <w:bCs/>
          <w:szCs w:val="24"/>
          <w:lang w:eastAsia="zh-CN"/>
        </w:rPr>
        <w:t>（</w:t>
      </w:r>
      <w:proofErr w:type="spellStart"/>
      <w:r>
        <w:rPr>
          <w:rFonts w:ascii="Calibri" w:eastAsia="SimSun" w:hAnsi="Calibri" w:cs="Calibri"/>
          <w:bCs/>
          <w:szCs w:val="24"/>
          <w:lang w:eastAsia="zh-CN"/>
        </w:rPr>
        <w:t>oneITU</w:t>
      </w:r>
      <w:proofErr w:type="spellEnd"/>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27"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w:t>
      </w:r>
      <w:r>
        <w:rPr>
          <w:rFonts w:cs="Calibri" w:hint="eastAsia"/>
          <w:bCs/>
          <w:lang w:eastAsia="zh-CN"/>
        </w:rPr>
        <w:t>。鉴于</w:t>
      </w:r>
      <w:r>
        <w:rPr>
          <w:rFonts w:cs="Calibri" w:hint="eastAsia"/>
          <w:bCs/>
          <w:lang w:eastAsia="zh-CN"/>
        </w:rPr>
        <w:t>5</w:t>
      </w:r>
      <w:r>
        <w:rPr>
          <w:rFonts w:cs="Calibri" w:hint="eastAsia"/>
          <w:bCs/>
          <w:lang w:eastAsia="zh-CN"/>
        </w:rPr>
        <w:t>月</w:t>
      </w:r>
      <w:r>
        <w:rPr>
          <w:rFonts w:cs="Calibri" w:hint="eastAsia"/>
          <w:bCs/>
          <w:lang w:eastAsia="zh-CN"/>
        </w:rPr>
        <w:t>11</w:t>
      </w:r>
      <w:r>
        <w:rPr>
          <w:rFonts w:cs="Calibri" w:hint="eastAsia"/>
          <w:bCs/>
          <w:lang w:eastAsia="zh-CN"/>
        </w:rPr>
        <w:t>日在日内瓦举行的第</w:t>
      </w:r>
      <w:r>
        <w:rPr>
          <w:rFonts w:cs="Calibri" w:hint="eastAsia"/>
          <w:bCs/>
          <w:lang w:eastAsia="zh-CN"/>
        </w:rPr>
        <w:t>2/1</w:t>
      </w:r>
      <w:r>
        <w:rPr>
          <w:rFonts w:cs="Calibri" w:hint="eastAsia"/>
          <w:bCs/>
          <w:lang w:eastAsia="zh-CN"/>
        </w:rPr>
        <w:t>号课题会议和在班加罗尔</w:t>
      </w:r>
      <w:r>
        <w:rPr>
          <w:rFonts w:cs="Calibri" w:hint="eastAsia"/>
          <w:bCs/>
          <w:lang w:val="en-US" w:eastAsia="zh-CN"/>
        </w:rPr>
        <w:t>举办</w:t>
      </w:r>
      <w:r>
        <w:rPr>
          <w:rFonts w:cs="Calibri" w:hint="eastAsia"/>
          <w:bCs/>
          <w:lang w:eastAsia="zh-CN"/>
        </w:rPr>
        <w:t>的</w:t>
      </w:r>
      <w:proofErr w:type="spellStart"/>
      <w:r>
        <w:rPr>
          <w:rFonts w:ascii="Calibri" w:eastAsia="SimSun" w:hAnsi="Calibri" w:cs="Calibri"/>
          <w:bCs/>
          <w:szCs w:val="24"/>
          <w:lang w:eastAsia="zh-CN"/>
        </w:rPr>
        <w:t>oneITU</w:t>
      </w:r>
      <w:proofErr w:type="spellEnd"/>
      <w:r>
        <w:rPr>
          <w:rFonts w:cs="Calibri" w:hint="eastAsia"/>
          <w:bCs/>
          <w:lang w:eastAsia="zh-CN"/>
        </w:rPr>
        <w:t>讲习班恰好</w:t>
      </w:r>
      <w:r>
        <w:rPr>
          <w:rFonts w:cs="Calibri" w:hint="eastAsia"/>
          <w:bCs/>
          <w:lang w:val="en-US" w:eastAsia="zh-CN"/>
        </w:rPr>
        <w:t>撞期</w:t>
      </w:r>
      <w:r>
        <w:rPr>
          <w:rFonts w:cs="Calibri" w:hint="eastAsia"/>
          <w:bCs/>
          <w:lang w:eastAsia="zh-CN"/>
        </w:rPr>
        <w:t>，在日内瓦</w:t>
      </w:r>
      <w:r>
        <w:rPr>
          <w:rFonts w:cs="Calibri" w:hint="eastAsia"/>
          <w:bCs/>
          <w:lang w:val="en-US" w:eastAsia="zh-CN"/>
        </w:rPr>
        <w:t>举行</w:t>
      </w:r>
      <w:r>
        <w:rPr>
          <w:rFonts w:cs="Calibri" w:hint="eastAsia"/>
          <w:bCs/>
          <w:lang w:eastAsia="zh-CN"/>
        </w:rPr>
        <w:t>的第</w:t>
      </w:r>
      <w:r>
        <w:rPr>
          <w:rFonts w:cs="Calibri" w:hint="eastAsia"/>
          <w:bCs/>
          <w:lang w:eastAsia="zh-CN"/>
        </w:rPr>
        <w:t>2/1</w:t>
      </w:r>
      <w:r>
        <w:rPr>
          <w:rFonts w:cs="Calibri" w:hint="eastAsia"/>
          <w:bCs/>
          <w:lang w:eastAsia="zh-CN"/>
        </w:rPr>
        <w:t>号课题</w:t>
      </w:r>
      <w:r>
        <w:rPr>
          <w:rFonts w:cs="Calibri" w:hint="eastAsia"/>
          <w:bCs/>
          <w:lang w:val="en-US" w:eastAsia="zh-CN"/>
        </w:rPr>
        <w:t>会议的共同</w:t>
      </w:r>
      <w:r>
        <w:rPr>
          <w:rFonts w:cs="Calibri" w:hint="eastAsia"/>
          <w:bCs/>
          <w:lang w:eastAsia="zh-CN"/>
        </w:rPr>
        <w:t>报告人</w:t>
      </w:r>
      <w:r>
        <w:rPr>
          <w:rFonts w:cs="Calibri" w:hint="eastAsia"/>
          <w:bCs/>
          <w:lang w:val="en-US" w:eastAsia="zh-CN"/>
        </w:rPr>
        <w:t>亦</w:t>
      </w:r>
      <w:r>
        <w:rPr>
          <w:rFonts w:cs="Calibri" w:hint="eastAsia"/>
          <w:bCs/>
          <w:lang w:eastAsia="zh-CN"/>
        </w:rPr>
        <w:t>在讲习班上</w:t>
      </w:r>
      <w:r>
        <w:rPr>
          <w:rFonts w:cs="Calibri" w:hint="eastAsia"/>
          <w:bCs/>
          <w:lang w:val="en-US" w:eastAsia="zh-CN"/>
        </w:rPr>
        <w:t>做了</w:t>
      </w:r>
      <w:r>
        <w:rPr>
          <w:rFonts w:cs="Calibri" w:hint="eastAsia"/>
          <w:bCs/>
          <w:lang w:eastAsia="zh-CN"/>
        </w:rPr>
        <w:t>发言，</w:t>
      </w:r>
      <w:r>
        <w:rPr>
          <w:rFonts w:cs="Calibri" w:hint="eastAsia"/>
          <w:bCs/>
          <w:lang w:val="en-US" w:eastAsia="zh-CN"/>
        </w:rPr>
        <w:t>并在此</w:t>
      </w:r>
      <w:r>
        <w:rPr>
          <w:rFonts w:cs="Calibri" w:hint="eastAsia"/>
          <w:bCs/>
          <w:lang w:eastAsia="zh-CN"/>
        </w:rPr>
        <w:t>后</w:t>
      </w:r>
      <w:r>
        <w:rPr>
          <w:rFonts w:cs="Calibri" w:hint="eastAsia"/>
          <w:bCs/>
          <w:lang w:val="en-US" w:eastAsia="zh-CN"/>
        </w:rPr>
        <w:t>的</w:t>
      </w:r>
      <w:r>
        <w:rPr>
          <w:rFonts w:cs="Calibri" w:hint="eastAsia"/>
          <w:bCs/>
          <w:lang w:eastAsia="zh-CN"/>
        </w:rPr>
        <w:t>午餐时间分享了讲习班的网播。</w:t>
      </w:r>
    </w:p>
    <w:p w14:paraId="7E8B0DA0" w14:textId="77777777" w:rsidR="00767779" w:rsidRDefault="009550D9">
      <w:pPr>
        <w:pStyle w:val="Heading2"/>
        <w:rPr>
          <w:lang w:eastAsia="zh-CN"/>
        </w:rPr>
      </w:pPr>
      <w:bookmarkStart w:id="30" w:name="_Hlk135477652"/>
      <w:r>
        <w:rPr>
          <w:lang w:eastAsia="zh-CN"/>
        </w:rPr>
        <w:lastRenderedPageBreak/>
        <w:t>4.2</w:t>
      </w:r>
      <w:r>
        <w:rPr>
          <w:lang w:eastAsia="zh-CN"/>
        </w:rPr>
        <w:tab/>
      </w:r>
      <w:r>
        <w:rPr>
          <w:rFonts w:hint="eastAsia"/>
          <w:lang w:eastAsia="zh-CN"/>
        </w:rPr>
        <w:t>ITU-D</w:t>
      </w:r>
      <w:r>
        <w:rPr>
          <w:rFonts w:hint="eastAsia"/>
          <w:lang w:eastAsia="zh-CN"/>
        </w:rPr>
        <w:t>研究组对落实</w:t>
      </w:r>
      <w:r>
        <w:rPr>
          <w:rFonts w:hint="eastAsia"/>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w:t>
      </w:r>
      <w:r>
        <w:rPr>
          <w:lang w:eastAsia="zh-CN"/>
        </w:rPr>
        <w:t>022</w:t>
      </w:r>
      <w:r>
        <w:rPr>
          <w:rFonts w:hint="eastAsia"/>
          <w:lang w:eastAsia="zh-CN"/>
        </w:rPr>
        <w:t>年，基加利，修订版）的参与和贡献</w:t>
      </w:r>
      <w:bookmarkEnd w:id="30"/>
    </w:p>
    <w:p w14:paraId="3796B67A" w14:textId="77777777" w:rsidR="00767779" w:rsidRDefault="009550D9">
      <w:pPr>
        <w:ind w:firstLineChars="200" w:firstLine="480"/>
        <w:rPr>
          <w:lang w:eastAsia="zh-CN"/>
        </w:rPr>
      </w:pPr>
      <w:r>
        <w:rPr>
          <w:rFonts w:hint="eastAsia"/>
          <w:lang w:eastAsia="zh-CN"/>
        </w:rPr>
        <w:t>为了与</w:t>
      </w:r>
      <w:r>
        <w:rPr>
          <w:rFonts w:hint="eastAsia"/>
          <w:lang w:eastAsia="zh-CN"/>
        </w:rPr>
        <w:t>ITU-R</w:t>
      </w:r>
      <w:r>
        <w:rPr>
          <w:rFonts w:hint="eastAsia"/>
          <w:lang w:eastAsia="zh-CN"/>
        </w:rPr>
        <w:t>协作落实</w:t>
      </w:r>
      <w:r>
        <w:rPr>
          <w:rFonts w:hint="eastAsia"/>
          <w:lang w:eastAsia="zh-CN"/>
        </w:rPr>
        <w:t>WTDC</w:t>
      </w:r>
      <w:r>
        <w:rPr>
          <w:rFonts w:hint="eastAsia"/>
          <w:lang w:eastAsia="zh-CN"/>
        </w:rPr>
        <w:t>第</w:t>
      </w:r>
      <w:r>
        <w:rPr>
          <w:rFonts w:hint="eastAsia"/>
          <w:lang w:eastAsia="zh-CN"/>
        </w:rPr>
        <w:t>9</w:t>
      </w:r>
      <w:r>
        <w:rPr>
          <w:rFonts w:hint="eastAsia"/>
          <w:lang w:eastAsia="zh-CN"/>
        </w:rPr>
        <w:t>号决议，已经采取了以下行动：</w:t>
      </w:r>
    </w:p>
    <w:p w14:paraId="2BE329D5" w14:textId="77777777" w:rsidR="00767779" w:rsidRDefault="009550D9">
      <w:pPr>
        <w:pStyle w:val="enumlev1"/>
        <w:rPr>
          <w:lang w:eastAsia="zh-CN"/>
        </w:rPr>
      </w:pPr>
      <w:r>
        <w:rPr>
          <w:lang w:val="fr-FR" w:eastAsia="zh-CN"/>
        </w:rPr>
        <w:t>–</w:t>
      </w:r>
      <w:r>
        <w:rPr>
          <w:lang w:val="fr-FR" w:eastAsia="zh-CN"/>
        </w:rPr>
        <w:tab/>
      </w:r>
      <w:r>
        <w:rPr>
          <w:rFonts w:hint="eastAsia"/>
          <w:lang w:eastAsia="zh-CN"/>
        </w:rPr>
        <w:t>在</w:t>
      </w:r>
      <w:r>
        <w:rPr>
          <w:lang w:eastAsia="zh-CN"/>
        </w:rPr>
        <w:t>SG1</w:t>
      </w:r>
      <w:r>
        <w:rPr>
          <w:rFonts w:hint="eastAsia"/>
          <w:lang w:eastAsia="zh-CN"/>
        </w:rPr>
        <w:t>中指派两名协调人负责该决议的总体协调工作（见</w:t>
      </w:r>
      <w:r>
        <w:rPr>
          <w:rFonts w:hint="eastAsia"/>
          <w:b/>
          <w:bCs/>
          <w:lang w:eastAsia="zh-CN"/>
        </w:rPr>
        <w:t>附件</w:t>
      </w:r>
      <w:r>
        <w:rPr>
          <w:b/>
          <w:bCs/>
          <w:lang w:eastAsia="zh-CN"/>
        </w:rPr>
        <w:t>2</w:t>
      </w:r>
      <w:r>
        <w:rPr>
          <w:rFonts w:hint="eastAsia"/>
          <w:lang w:eastAsia="zh-CN"/>
        </w:rPr>
        <w:t>）；</w:t>
      </w:r>
    </w:p>
    <w:p w14:paraId="44C89D1B" w14:textId="77777777" w:rsidR="00767779" w:rsidRDefault="009550D9">
      <w:pPr>
        <w:pStyle w:val="enumlev1"/>
        <w:rPr>
          <w:lang w:eastAsia="zh-CN"/>
        </w:rPr>
      </w:pPr>
      <w:bookmarkStart w:id="31" w:name="_Hlk135478160"/>
      <w:r>
        <w:rPr>
          <w:lang w:val="fr-FR" w:eastAsia="zh-CN"/>
        </w:rPr>
        <w:t>–</w:t>
      </w:r>
      <w:r>
        <w:rPr>
          <w:lang w:val="fr-FR" w:eastAsia="zh-CN"/>
        </w:rPr>
        <w:tab/>
      </w:r>
      <w:r>
        <w:rPr>
          <w:rFonts w:hint="eastAsia"/>
          <w:lang w:eastAsia="zh-CN"/>
        </w:rPr>
        <w:t>由于并非所有课题都与第</w:t>
      </w:r>
      <w:r>
        <w:rPr>
          <w:lang w:eastAsia="zh-CN"/>
        </w:rPr>
        <w:t>9</w:t>
      </w:r>
      <w:r>
        <w:rPr>
          <w:rFonts w:hint="eastAsia"/>
          <w:lang w:eastAsia="zh-CN"/>
        </w:rPr>
        <w:t>号决议有关联，请报告人组审查其职责与该决议的相关性，并酌情在其管理团队中指定</w:t>
      </w:r>
      <w:bookmarkEnd w:id="31"/>
      <w:r>
        <w:rPr>
          <w:rFonts w:hint="eastAsia"/>
          <w:lang w:eastAsia="zh-CN"/>
        </w:rPr>
        <w:t>联系人；</w:t>
      </w:r>
    </w:p>
    <w:p w14:paraId="5F3FEEA5" w14:textId="77777777" w:rsidR="00767779" w:rsidRDefault="009550D9">
      <w:pPr>
        <w:pStyle w:val="enumlev1"/>
        <w:rPr>
          <w:lang w:eastAsia="zh-CN"/>
        </w:rPr>
      </w:pPr>
      <w:bookmarkStart w:id="32" w:name="_Hlk135478227"/>
      <w:r>
        <w:rPr>
          <w:lang w:val="fr-FR" w:eastAsia="zh-CN"/>
        </w:rPr>
        <w:t>–</w:t>
      </w:r>
      <w:r>
        <w:rPr>
          <w:lang w:val="fr-FR" w:eastAsia="zh-CN"/>
        </w:rPr>
        <w:tab/>
      </w:r>
      <w:r>
        <w:rPr>
          <w:rFonts w:hint="eastAsia"/>
          <w:lang w:eastAsia="zh-CN"/>
        </w:rPr>
        <w:t>请各报告人组利用</w:t>
      </w:r>
      <w:r>
        <w:rPr>
          <w:lang w:eastAsia="zh-CN"/>
        </w:rPr>
        <w:t>ITU-R</w:t>
      </w:r>
      <w:r>
        <w:rPr>
          <w:rFonts w:hint="eastAsia"/>
          <w:lang w:eastAsia="zh-CN"/>
        </w:rPr>
        <w:t>提供的定期信息（全体会议上的发言、收到的联络声明），确定需要进一步协作的相关项目</w:t>
      </w:r>
      <w:bookmarkEnd w:id="32"/>
      <w:r>
        <w:rPr>
          <w:rFonts w:hint="eastAsia"/>
          <w:lang w:eastAsia="zh-CN"/>
        </w:rPr>
        <w:t>。</w:t>
      </w:r>
    </w:p>
    <w:p w14:paraId="32B327FA" w14:textId="77777777" w:rsidR="00767779" w:rsidRDefault="009550D9">
      <w:pPr>
        <w:pStyle w:val="Heading2"/>
        <w:rPr>
          <w:lang w:eastAsia="zh-CN"/>
        </w:rPr>
      </w:pPr>
      <w:bookmarkStart w:id="33" w:name="_Hlk135477715"/>
      <w:r>
        <w:rPr>
          <w:rFonts w:hint="eastAsia"/>
          <w:lang w:eastAsia="zh-CN"/>
        </w:rPr>
        <w:t>4.</w:t>
      </w:r>
      <w:r>
        <w:rPr>
          <w:lang w:eastAsia="zh-CN"/>
        </w:rPr>
        <w:t>3</w:t>
      </w:r>
      <w:r>
        <w:rPr>
          <w:lang w:eastAsia="zh-CN"/>
        </w:rPr>
        <w:tab/>
      </w:r>
      <w:r>
        <w:rPr>
          <w:rFonts w:hint="eastAsia"/>
          <w:lang w:eastAsia="zh-CN"/>
        </w:rPr>
        <w:t>国际电联术语协调委员会（</w:t>
      </w:r>
      <w:r>
        <w:rPr>
          <w:rFonts w:hint="eastAsia"/>
          <w:lang w:eastAsia="zh-CN"/>
        </w:rPr>
        <w:t>ITU CCT</w:t>
      </w:r>
      <w:r>
        <w:rPr>
          <w:rFonts w:hint="eastAsia"/>
          <w:lang w:eastAsia="zh-CN"/>
        </w:rPr>
        <w:t>）</w:t>
      </w:r>
      <w:bookmarkEnd w:id="33"/>
    </w:p>
    <w:p w14:paraId="1E117B36" w14:textId="77777777" w:rsidR="00767779" w:rsidRDefault="009550D9">
      <w:pPr>
        <w:ind w:firstLineChars="200" w:firstLine="480"/>
        <w:jc w:val="both"/>
        <w:rPr>
          <w:rFonts w:cs="Calibri"/>
          <w:color w:val="1E1E1E"/>
          <w:lang w:val="en-US" w:eastAsia="zh-CN"/>
        </w:rPr>
      </w:pPr>
      <w:bookmarkStart w:id="34" w:name="_Hlk135478244"/>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Pr>
          <w:rFonts w:hint="eastAsia"/>
          <w:b/>
          <w:bCs/>
          <w:lang w:eastAsia="zh-CN"/>
        </w:rPr>
        <w:t>附件</w:t>
      </w:r>
      <w:r>
        <w:rPr>
          <w:rFonts w:hint="eastAsia"/>
          <w:b/>
          <w:bCs/>
          <w:lang w:eastAsia="zh-CN"/>
        </w:rPr>
        <w:t>2</w:t>
      </w:r>
      <w:r>
        <w:rPr>
          <w:rFonts w:hint="eastAsia"/>
          <w:lang w:eastAsia="zh-CN"/>
        </w:rPr>
        <w:t>）</w:t>
      </w:r>
      <w:r>
        <w:rPr>
          <w:rFonts w:cs="Calibri"/>
          <w:color w:val="1E1E1E"/>
          <w:lang w:val="en-US" w:eastAsia="zh-CN"/>
        </w:rPr>
        <w:t>作为</w:t>
      </w:r>
      <w:r>
        <w:rPr>
          <w:rFonts w:cs="Calibri"/>
          <w:color w:val="1E1E1E"/>
          <w:lang w:val="en-US" w:eastAsia="zh-CN"/>
        </w:rPr>
        <w:t>ITU-D</w:t>
      </w:r>
      <w:r>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Pr>
          <w:rFonts w:cs="Calibri"/>
          <w:color w:val="1E1E1E"/>
          <w:lang w:val="en-US" w:eastAsia="zh-CN"/>
        </w:rPr>
        <w:t>的代</w:t>
      </w:r>
      <w:r>
        <w:rPr>
          <w:rFonts w:cs="Calibri" w:hint="eastAsia"/>
          <w:color w:val="1E1E1E"/>
          <w:lang w:val="en-US" w:eastAsia="zh-CN"/>
        </w:rPr>
        <w:t>表。</w:t>
      </w:r>
      <w:bookmarkStart w:id="35" w:name="_Hlk135478272"/>
      <w:bookmarkEnd w:id="34"/>
      <w:r>
        <w:rPr>
          <w:rFonts w:cs="Calibri"/>
          <w:color w:val="1E1E1E"/>
          <w:lang w:val="en-US" w:eastAsia="zh-CN"/>
        </w:rPr>
        <w:t>全权代表大会有关在同等地位上使用国际电联的六种正式语文的第</w:t>
      </w:r>
      <w:r>
        <w:rPr>
          <w:rFonts w:cs="Calibri"/>
          <w:color w:val="1E1E1E"/>
          <w:lang w:val="en-US" w:eastAsia="zh-CN"/>
        </w:rPr>
        <w:t>154</w:t>
      </w:r>
      <w:r>
        <w:rPr>
          <w:rFonts w:cs="Calibri"/>
          <w:color w:val="1E1E1E"/>
          <w:lang w:val="en-US" w:eastAsia="zh-CN"/>
        </w:rPr>
        <w:t>号决议（</w:t>
      </w:r>
      <w:r>
        <w:rPr>
          <w:rFonts w:cs="Calibri"/>
          <w:color w:val="1E1E1E"/>
          <w:lang w:val="en-US" w:eastAsia="zh-CN"/>
        </w:rPr>
        <w:t>2022</w:t>
      </w:r>
      <w:r>
        <w:rPr>
          <w:rFonts w:cs="Calibri"/>
          <w:color w:val="1E1E1E"/>
          <w:lang w:val="en-US" w:eastAsia="zh-CN"/>
        </w:rPr>
        <w:t>年，布加勒斯特，修订版</w:t>
      </w:r>
      <w:r>
        <w:rPr>
          <w:rFonts w:cs="Calibri" w:hint="eastAsia"/>
          <w:color w:val="1E1E1E"/>
          <w:lang w:val="en-US" w:eastAsia="zh-CN"/>
        </w:rPr>
        <w:t>）指出了</w:t>
      </w:r>
      <w:r>
        <w:rPr>
          <w:rFonts w:cs="Calibri" w:hint="eastAsia"/>
          <w:color w:val="1E1E1E"/>
          <w:lang w:val="en-US" w:eastAsia="zh-CN"/>
        </w:rPr>
        <w:t>ITU CCT</w:t>
      </w:r>
      <w:r>
        <w:rPr>
          <w:rFonts w:cs="Calibri" w:hint="eastAsia"/>
          <w:color w:val="1E1E1E"/>
          <w:lang w:val="en-US" w:eastAsia="zh-CN"/>
        </w:rPr>
        <w:t>工作的重要性，该委员会负责商定并通过</w:t>
      </w:r>
      <w:r>
        <w:rPr>
          <w:rFonts w:cs="Calibri"/>
          <w:color w:val="1E1E1E"/>
          <w:lang w:val="en-US" w:eastAsia="zh-CN"/>
        </w:rPr>
        <w:t>电信</w:t>
      </w:r>
      <w:r>
        <w:rPr>
          <w:rFonts w:cs="Calibri"/>
          <w:color w:val="1E1E1E"/>
          <w:lang w:val="en-US" w:eastAsia="zh-CN"/>
        </w:rPr>
        <w:t>/ICT</w:t>
      </w:r>
      <w:r>
        <w:rPr>
          <w:rFonts w:cs="Calibri"/>
          <w:color w:val="1E1E1E"/>
          <w:lang w:val="en-US" w:eastAsia="zh-CN"/>
        </w:rPr>
        <w:t>术语和定义</w:t>
      </w:r>
      <w:r>
        <w:rPr>
          <w:rFonts w:cs="Calibri" w:hint="eastAsia"/>
          <w:color w:val="1E1E1E"/>
          <w:lang w:val="en-US" w:eastAsia="zh-CN"/>
        </w:rPr>
        <w:t>。</w:t>
      </w:r>
      <w:bookmarkEnd w:id="35"/>
    </w:p>
    <w:p w14:paraId="1FB094D8" w14:textId="77777777" w:rsidR="00767779" w:rsidRDefault="009550D9">
      <w:pPr>
        <w:ind w:firstLineChars="200" w:firstLine="480"/>
        <w:jc w:val="both"/>
        <w:rPr>
          <w:lang w:eastAsia="zh-CN"/>
        </w:rPr>
      </w:pPr>
      <w:bookmarkStart w:id="36" w:name="_Hlk135478285"/>
      <w:r>
        <w:rPr>
          <w:rFonts w:hint="eastAsia"/>
          <w:lang w:eastAsia="zh-CN"/>
        </w:rPr>
        <w:t>自</w:t>
      </w:r>
      <w:r>
        <w:rPr>
          <w:rFonts w:hint="eastAsia"/>
          <w:lang w:eastAsia="zh-CN"/>
        </w:rPr>
        <w:t>WTDC-22</w:t>
      </w:r>
      <w:r>
        <w:rPr>
          <w:rFonts w:hint="eastAsia"/>
          <w:lang w:eastAsia="zh-CN"/>
        </w:rPr>
        <w:t>以来，</w:t>
      </w:r>
      <w:r>
        <w:rPr>
          <w:rFonts w:hint="eastAsia"/>
          <w:lang w:eastAsia="zh-CN"/>
        </w:rPr>
        <w:t>ITU CCT</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日和</w:t>
      </w:r>
      <w:r>
        <w:rPr>
          <w:rFonts w:hint="eastAsia"/>
          <w:lang w:eastAsia="zh-CN"/>
        </w:rPr>
        <w:t>20</w:t>
      </w:r>
      <w:r>
        <w:rPr>
          <w:rFonts w:hint="eastAsia"/>
          <w:lang w:eastAsia="zh-CN"/>
        </w:rPr>
        <w:t>23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日以信函方式举行了两次会议。</w:t>
      </w:r>
      <w:bookmarkStart w:id="37" w:name="_Hlk135478421"/>
      <w:r>
        <w:rPr>
          <w:rFonts w:hint="eastAsia"/>
          <w:lang w:eastAsia="zh-CN"/>
        </w:rPr>
        <w:t>每次会议</w:t>
      </w:r>
      <w:proofErr w:type="gramStart"/>
      <w:r>
        <w:rPr>
          <w:rFonts w:hint="eastAsia"/>
          <w:lang w:eastAsia="zh-CN"/>
        </w:rPr>
        <w:t>均</w:t>
      </w:r>
      <w:r>
        <w:rPr>
          <w:lang w:eastAsia="zh-CN"/>
        </w:rPr>
        <w:t>审议</w:t>
      </w:r>
      <w:proofErr w:type="gramEnd"/>
      <w:r>
        <w:rPr>
          <w:lang w:eastAsia="zh-CN"/>
        </w:rPr>
        <w:t>了关于术语问题的联络声明和文稿，并商定国际电联术语数据库的更新，特别是有关术语、首字母缩略词和定义的第</w:t>
      </w:r>
      <w:r>
        <w:rPr>
          <w:lang w:eastAsia="zh-CN"/>
        </w:rPr>
        <w:t>3</w:t>
      </w:r>
      <w:r>
        <w:rPr>
          <w:lang w:eastAsia="zh-CN"/>
        </w:rPr>
        <w:t>部分</w:t>
      </w:r>
      <w:bookmarkEnd w:id="37"/>
      <w:r>
        <w:rPr>
          <w:rFonts w:hint="eastAsia"/>
          <w:lang w:eastAsia="zh-CN"/>
        </w:rPr>
        <w:t>。虽然现阶段还没有确定与</w:t>
      </w:r>
      <w:r>
        <w:rPr>
          <w:rFonts w:hint="eastAsia"/>
          <w:lang w:eastAsia="zh-CN"/>
        </w:rPr>
        <w:t>ITU CCT</w:t>
      </w:r>
      <w:r>
        <w:rPr>
          <w:rFonts w:hint="eastAsia"/>
          <w:lang w:eastAsia="zh-CN"/>
        </w:rPr>
        <w:t>有关的具体活动，但统一新术语和定义的重要性已获得认可。</w:t>
      </w:r>
      <w:r>
        <w:rPr>
          <w:lang w:eastAsia="zh-CN"/>
        </w:rPr>
        <w:t>ITU-D</w:t>
      </w:r>
      <w:r>
        <w:rPr>
          <w:lang w:eastAsia="zh-CN"/>
        </w:rPr>
        <w:t>必须在其工作中认识到国际电联术语数据库的存在，并在拟定报告和其他</w:t>
      </w:r>
      <w:r>
        <w:rPr>
          <w:rFonts w:hint="eastAsia"/>
          <w:lang w:eastAsia="zh-CN"/>
        </w:rPr>
        <w:t>可交付</w:t>
      </w:r>
      <w:r>
        <w:rPr>
          <w:lang w:eastAsia="zh-CN"/>
        </w:rPr>
        <w:t>成果时意识到数据库的用</w:t>
      </w:r>
      <w:r>
        <w:rPr>
          <w:rFonts w:hint="eastAsia"/>
          <w:lang w:eastAsia="zh-CN"/>
        </w:rPr>
        <w:t>途。</w:t>
      </w:r>
      <w:r>
        <w:rPr>
          <w:rFonts w:hint="eastAsia"/>
          <w:lang w:eastAsia="zh-CN"/>
        </w:rPr>
        <w:t>SG1</w:t>
      </w:r>
      <w:r>
        <w:rPr>
          <w:rFonts w:hint="eastAsia"/>
          <w:lang w:eastAsia="zh-CN"/>
        </w:rPr>
        <w:t>将继续定期关注与报告人组和</w:t>
      </w:r>
      <w:r>
        <w:rPr>
          <w:rFonts w:hint="eastAsia"/>
          <w:lang w:eastAsia="zh-CN"/>
        </w:rPr>
        <w:t>SG1</w:t>
      </w:r>
      <w:r>
        <w:rPr>
          <w:rFonts w:hint="eastAsia"/>
          <w:lang w:eastAsia="zh-CN"/>
        </w:rPr>
        <w:t>在</w:t>
      </w:r>
      <w:r>
        <w:rPr>
          <w:rFonts w:hint="eastAsia"/>
          <w:lang w:eastAsia="zh-CN"/>
        </w:rPr>
        <w:t>ITU CCT</w:t>
      </w:r>
      <w:r>
        <w:rPr>
          <w:rFonts w:hint="eastAsia"/>
          <w:lang w:eastAsia="zh-CN"/>
        </w:rPr>
        <w:t>指定代表的相关讨论。</w:t>
      </w:r>
    </w:p>
    <w:bookmarkEnd w:id="36"/>
    <w:p w14:paraId="544AEE38" w14:textId="77777777" w:rsidR="00767779" w:rsidRDefault="009550D9">
      <w:pPr>
        <w:pStyle w:val="Heading2"/>
        <w:jc w:val="both"/>
        <w:rPr>
          <w:lang w:eastAsia="zh-CN"/>
        </w:rPr>
      </w:pPr>
      <w:r>
        <w:rPr>
          <w:rFonts w:hint="eastAsia"/>
          <w:lang w:eastAsia="zh-CN"/>
        </w:rPr>
        <w:t>4.</w:t>
      </w:r>
      <w:r>
        <w:rPr>
          <w:lang w:eastAsia="zh-CN"/>
        </w:rPr>
        <w:t>4</w:t>
      </w:r>
      <w:r>
        <w:rPr>
          <w:lang w:eastAsia="zh-CN"/>
        </w:rPr>
        <w:tab/>
      </w:r>
      <w:r>
        <w:rPr>
          <w:rFonts w:hint="eastAsia"/>
          <w:lang w:eastAsia="zh-CN"/>
        </w:rPr>
        <w:t>信息社会世界峰会（</w:t>
      </w:r>
      <w:r>
        <w:rPr>
          <w:rFonts w:hint="eastAsia"/>
          <w:lang w:eastAsia="zh-CN"/>
        </w:rPr>
        <w:t>WSIS</w:t>
      </w:r>
      <w:r>
        <w:rPr>
          <w:rFonts w:hint="eastAsia"/>
          <w:lang w:eastAsia="zh-CN"/>
        </w:rPr>
        <w:t>）</w:t>
      </w:r>
    </w:p>
    <w:p w14:paraId="59A1CCAF" w14:textId="77777777" w:rsidR="00767779" w:rsidRDefault="009550D9">
      <w:pPr>
        <w:ind w:firstLineChars="200" w:firstLine="480"/>
        <w:jc w:val="both"/>
        <w:rPr>
          <w:bCs/>
          <w:lang w:eastAsia="zh-CN"/>
        </w:rPr>
      </w:pPr>
      <w:r>
        <w:rPr>
          <w:rFonts w:hint="eastAsia"/>
          <w:lang w:eastAsia="zh-CN"/>
        </w:rPr>
        <w:t>SG1</w:t>
      </w:r>
      <w:r>
        <w:rPr>
          <w:rFonts w:hint="eastAsia"/>
          <w:lang w:eastAsia="zh-CN"/>
        </w:rPr>
        <w:t>会议定期收到关于总秘书处开展的</w:t>
      </w:r>
      <w:bookmarkStart w:id="38" w:name="_Hlk135478663"/>
      <w:r>
        <w:rPr>
          <w:rFonts w:hint="eastAsia"/>
          <w:lang w:eastAsia="zh-CN"/>
        </w:rPr>
        <w:t>WSIS</w:t>
      </w:r>
      <w:r>
        <w:rPr>
          <w:rFonts w:hint="eastAsia"/>
          <w:lang w:eastAsia="zh-CN"/>
        </w:rPr>
        <w:t>相关活动的最新信息</w:t>
      </w:r>
      <w:bookmarkEnd w:id="38"/>
      <w:r>
        <w:rPr>
          <w:rFonts w:hint="eastAsia"/>
          <w:lang w:eastAsia="zh-CN"/>
        </w:rPr>
        <w:t>，包括</w:t>
      </w:r>
      <w:r>
        <w:rPr>
          <w:rFonts w:hint="eastAsia"/>
          <w:lang w:eastAsia="zh-CN"/>
        </w:rPr>
        <w:t>WSIS</w:t>
      </w:r>
      <w:r>
        <w:rPr>
          <w:rFonts w:hint="eastAsia"/>
          <w:lang w:eastAsia="zh-CN"/>
        </w:rPr>
        <w:t>论坛的成果、下一届</w:t>
      </w:r>
      <w:r>
        <w:rPr>
          <w:rFonts w:hint="eastAsia"/>
          <w:lang w:eastAsia="zh-CN"/>
        </w:rPr>
        <w:t>WSIS</w:t>
      </w:r>
      <w:r>
        <w:rPr>
          <w:rFonts w:hint="eastAsia"/>
          <w:lang w:eastAsia="zh-CN"/>
        </w:rPr>
        <w:t>论坛筹备工作、</w:t>
      </w:r>
      <w:bookmarkStart w:id="39" w:name="_Hlk135479800"/>
      <w:r>
        <w:rPr>
          <w:lang w:eastAsia="zh-CN"/>
        </w:rPr>
        <w:t>WSIS</w:t>
      </w:r>
      <w:r>
        <w:rPr>
          <w:lang w:eastAsia="zh-CN"/>
        </w:rPr>
        <w:t>清点工</w:t>
      </w:r>
      <w:r>
        <w:rPr>
          <w:rFonts w:hint="eastAsia"/>
          <w:lang w:eastAsia="zh-CN"/>
        </w:rPr>
        <w:t>作</w:t>
      </w:r>
      <w:bookmarkEnd w:id="39"/>
      <w:r>
        <w:rPr>
          <w:rFonts w:hint="eastAsia"/>
          <w:lang w:eastAsia="zh-CN"/>
        </w:rPr>
        <w:t>和</w:t>
      </w:r>
      <w:bookmarkStart w:id="40" w:name="_Hlk135479821"/>
      <w:r>
        <w:rPr>
          <w:lang w:eastAsia="zh-CN"/>
        </w:rPr>
        <w:t>WSIS</w:t>
      </w:r>
      <w:r>
        <w:rPr>
          <w:lang w:eastAsia="zh-CN"/>
        </w:rPr>
        <w:t>评奖活</w:t>
      </w:r>
      <w:r>
        <w:rPr>
          <w:rFonts w:hint="eastAsia"/>
          <w:lang w:eastAsia="zh-CN"/>
        </w:rPr>
        <w:t>动</w:t>
      </w:r>
      <w:bookmarkEnd w:id="40"/>
      <w:r>
        <w:rPr>
          <w:rFonts w:hint="eastAsia"/>
          <w:lang w:eastAsia="zh-CN"/>
        </w:rPr>
        <w:t>。</w:t>
      </w:r>
      <w:bookmarkStart w:id="41"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41"/>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w:t>
      </w:r>
      <w:r>
        <w:rPr>
          <w:rFonts w:hint="eastAsia"/>
          <w:lang w:val="en-US" w:eastAsia="zh-CN"/>
        </w:rPr>
        <w:t>举办</w:t>
      </w:r>
      <w:r>
        <w:rPr>
          <w:rFonts w:hint="eastAsia"/>
          <w:lang w:eastAsia="zh-CN"/>
        </w:rPr>
        <w:t>了</w:t>
      </w:r>
      <w:r>
        <w:rPr>
          <w:rFonts w:hint="eastAsia"/>
          <w:lang w:eastAsia="zh-CN"/>
        </w:rPr>
        <w:t>WSIS 2023</w:t>
      </w:r>
      <w:r>
        <w:rPr>
          <w:rFonts w:hint="eastAsia"/>
          <w:lang w:eastAsia="zh-CN"/>
        </w:rPr>
        <w:t>虚拟讲习班，</w:t>
      </w:r>
      <w:r>
        <w:rPr>
          <w:rFonts w:hint="eastAsia"/>
          <w:lang w:val="en-US" w:eastAsia="zh-CN"/>
        </w:rPr>
        <w:t>并</w:t>
      </w:r>
      <w:r>
        <w:rPr>
          <w:rFonts w:hint="eastAsia"/>
          <w:lang w:eastAsia="zh-CN"/>
        </w:rPr>
        <w:t>请</w:t>
      </w:r>
      <w:r>
        <w:rPr>
          <w:rFonts w:hint="eastAsia"/>
          <w:lang w:val="en-US" w:eastAsia="zh-CN"/>
        </w:rPr>
        <w:t>亦</w:t>
      </w:r>
      <w:r>
        <w:rPr>
          <w:rFonts w:hint="eastAsia"/>
          <w:lang w:eastAsia="zh-CN"/>
        </w:rPr>
        <w:t>为</w:t>
      </w:r>
      <w:r>
        <w:rPr>
          <w:rFonts w:hint="eastAsia"/>
          <w:lang w:eastAsia="zh-CN"/>
        </w:rPr>
        <w:t>ITU-D</w:t>
      </w:r>
      <w:r>
        <w:rPr>
          <w:rFonts w:hint="eastAsia"/>
          <w:lang w:eastAsia="zh-CN"/>
        </w:rPr>
        <w:t>成员的</w:t>
      </w:r>
      <w:r>
        <w:rPr>
          <w:rFonts w:hint="eastAsia"/>
          <w:lang w:eastAsia="zh-CN"/>
        </w:rPr>
        <w:t>WSIS</w:t>
      </w:r>
      <w:r>
        <w:rPr>
          <w:rFonts w:hint="eastAsia"/>
          <w:lang w:eastAsia="zh-CN"/>
        </w:rPr>
        <w:t>获奖者就相关的</w:t>
      </w:r>
      <w:r>
        <w:rPr>
          <w:rFonts w:hint="eastAsia"/>
          <w:lang w:eastAsia="zh-CN"/>
        </w:rPr>
        <w:t>SG1</w:t>
      </w:r>
      <w:r>
        <w:rPr>
          <w:rFonts w:hint="eastAsia"/>
          <w:lang w:val="en-US" w:eastAsia="zh-CN"/>
        </w:rPr>
        <w:t>课题提交文稿</w:t>
      </w:r>
      <w:r>
        <w:rPr>
          <w:rFonts w:hint="eastAsia"/>
          <w:lang w:eastAsia="zh-CN"/>
        </w:rPr>
        <w:t>。</w:t>
      </w:r>
    </w:p>
    <w:p w14:paraId="2F363675" w14:textId="77777777" w:rsidR="00767779" w:rsidRDefault="009550D9">
      <w:pPr>
        <w:pStyle w:val="Heading2"/>
        <w:jc w:val="both"/>
        <w:rPr>
          <w:lang w:eastAsia="zh-CN"/>
        </w:rPr>
      </w:pPr>
      <w:bookmarkStart w:id="42" w:name="_Hlk135479919"/>
      <w:r>
        <w:rPr>
          <w:lang w:eastAsia="zh-CN"/>
        </w:rPr>
        <w:t>4.5</w:t>
      </w:r>
      <w:r>
        <w:rPr>
          <w:lang w:eastAsia="zh-CN"/>
        </w:rPr>
        <w:tab/>
      </w:r>
      <w:r>
        <w:rPr>
          <w:rFonts w:hint="eastAsia"/>
          <w:lang w:eastAsia="zh-CN"/>
        </w:rPr>
        <w:t>ICT</w:t>
      </w:r>
      <w:r>
        <w:rPr>
          <w:rFonts w:hint="eastAsia"/>
          <w:lang w:eastAsia="zh-CN"/>
        </w:rPr>
        <w:t>家庭指标专家组和电信</w:t>
      </w:r>
      <w:r>
        <w:rPr>
          <w:rFonts w:hint="eastAsia"/>
          <w:lang w:eastAsia="zh-CN"/>
        </w:rPr>
        <w:t>/ICT</w:t>
      </w:r>
      <w:r>
        <w:rPr>
          <w:rFonts w:hint="eastAsia"/>
          <w:lang w:eastAsia="zh-CN"/>
        </w:rPr>
        <w:t>指标专家组</w:t>
      </w:r>
      <w:bookmarkEnd w:id="42"/>
    </w:p>
    <w:p w14:paraId="4DD3FB06" w14:textId="77777777" w:rsidR="00767779" w:rsidRDefault="009550D9">
      <w:pPr>
        <w:ind w:firstLineChars="200" w:firstLine="480"/>
        <w:jc w:val="both"/>
        <w:rPr>
          <w:lang w:eastAsia="zh-CN"/>
        </w:rPr>
      </w:pPr>
      <w:r>
        <w:rPr>
          <w:rFonts w:hint="eastAsia"/>
          <w:lang w:eastAsia="zh-CN"/>
        </w:rPr>
        <w:t>SG1</w:t>
      </w:r>
      <w:r>
        <w:rPr>
          <w:rFonts w:hint="eastAsia"/>
          <w:lang w:eastAsia="zh-CN"/>
        </w:rPr>
        <w:t>欢迎</w:t>
      </w:r>
      <w:r>
        <w:rPr>
          <w:rFonts w:hint="eastAsia"/>
          <w:lang w:eastAsia="zh-CN"/>
        </w:rPr>
        <w:t>ITU-D</w:t>
      </w:r>
      <w:r>
        <w:rPr>
          <w:rFonts w:hint="eastAsia"/>
          <w:lang w:eastAsia="zh-CN"/>
        </w:rPr>
        <w:t>提供的</w:t>
      </w:r>
      <w:bookmarkStart w:id="43" w:name="_Hlk135480910"/>
      <w:r>
        <w:rPr>
          <w:rFonts w:hint="eastAsia"/>
          <w:lang w:eastAsia="zh-CN"/>
        </w:rPr>
        <w:t>关于</w:t>
      </w:r>
      <w:r>
        <w:rPr>
          <w:rFonts w:hint="eastAsia"/>
          <w:lang w:eastAsia="zh-CN"/>
        </w:rPr>
        <w:t>2022</w:t>
      </w:r>
      <w:r>
        <w:rPr>
          <w:rFonts w:hint="eastAsia"/>
          <w:lang w:eastAsia="zh-CN"/>
        </w:rPr>
        <w:t>年统计产品和活动的</w:t>
      </w:r>
      <w:bookmarkEnd w:id="43"/>
      <w:r>
        <w:rPr>
          <w:rFonts w:hint="eastAsia"/>
          <w:lang w:eastAsia="zh-CN"/>
        </w:rPr>
        <w:t>最新情况，</w:t>
      </w:r>
      <w:bookmarkStart w:id="44" w:name="_Hlk135480919"/>
      <w:r>
        <w:rPr>
          <w:rFonts w:hint="eastAsia"/>
          <w:lang w:eastAsia="zh-CN"/>
        </w:rPr>
        <w:t>包括该领域的最新出版物、</w:t>
      </w:r>
      <w:r>
        <w:rPr>
          <w:rFonts w:hint="eastAsia"/>
          <w:lang w:eastAsia="zh-CN"/>
        </w:rPr>
        <w:t>WTDC</w:t>
      </w:r>
      <w:r>
        <w:rPr>
          <w:rFonts w:hint="eastAsia"/>
          <w:lang w:eastAsia="zh-CN"/>
        </w:rPr>
        <w:t>第</w:t>
      </w:r>
      <w:r>
        <w:rPr>
          <w:rFonts w:hint="eastAsia"/>
          <w:lang w:eastAsia="zh-CN"/>
        </w:rPr>
        <w:t>8</w:t>
      </w:r>
      <w:r>
        <w:rPr>
          <w:rFonts w:hint="eastAsia"/>
          <w:lang w:eastAsia="zh-CN"/>
        </w:rPr>
        <w:t>号决议（</w:t>
      </w:r>
      <w:r>
        <w:rPr>
          <w:rFonts w:hint="eastAsia"/>
          <w:lang w:eastAsia="zh-CN"/>
        </w:rPr>
        <w:t>2022</w:t>
      </w:r>
      <w:r>
        <w:rPr>
          <w:rFonts w:hint="eastAsia"/>
          <w:lang w:eastAsia="zh-CN"/>
        </w:rPr>
        <w:t>年，基加利，修订版）和第</w:t>
      </w:r>
      <w:r>
        <w:rPr>
          <w:rFonts w:hint="eastAsia"/>
          <w:lang w:eastAsia="zh-CN"/>
        </w:rPr>
        <w:t>131</w:t>
      </w:r>
      <w:r>
        <w:rPr>
          <w:rFonts w:hint="eastAsia"/>
          <w:lang w:eastAsia="zh-CN"/>
        </w:rPr>
        <w:t>号决议（</w:t>
      </w:r>
      <w:r>
        <w:rPr>
          <w:rFonts w:hint="eastAsia"/>
          <w:lang w:eastAsia="zh-CN"/>
        </w:rPr>
        <w:t>2022</w:t>
      </w:r>
      <w:r>
        <w:rPr>
          <w:rFonts w:hint="eastAsia"/>
          <w:lang w:eastAsia="zh-CN"/>
        </w:rPr>
        <w:t>年，布加勒斯特，修订版）的主要修订，以及</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）的主要成果。</w:t>
      </w:r>
      <w:r>
        <w:rPr>
          <w:rFonts w:hint="eastAsia"/>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SG1</w:t>
      </w:r>
      <w:r>
        <w:rPr>
          <w:rFonts w:hint="eastAsia"/>
          <w:lang w:eastAsia="zh-CN"/>
        </w:rPr>
        <w:t>课题所关注议题的工作，</w:t>
      </w:r>
      <w:r>
        <w:rPr>
          <w:lang w:eastAsia="zh-CN"/>
        </w:rPr>
        <w:t>将通过</w:t>
      </w:r>
      <w:bookmarkStart w:id="45" w:name="_Hlk135481060"/>
      <w:r>
        <w:rPr>
          <w:lang w:eastAsia="zh-CN"/>
        </w:rPr>
        <w:t>负责统计相关</w:t>
      </w:r>
      <w:r>
        <w:rPr>
          <w:rFonts w:hint="eastAsia"/>
          <w:lang w:eastAsia="zh-CN"/>
        </w:rPr>
        <w:t>事项</w:t>
      </w:r>
      <w:r>
        <w:rPr>
          <w:lang w:eastAsia="zh-CN"/>
        </w:rPr>
        <w:t>的</w:t>
      </w:r>
      <w:r>
        <w:rPr>
          <w:lang w:eastAsia="zh-CN"/>
        </w:rPr>
        <w:t>SG1</w:t>
      </w:r>
      <w:r>
        <w:rPr>
          <w:lang w:eastAsia="zh-CN"/>
        </w:rPr>
        <w:t>协调</w:t>
      </w:r>
      <w:r>
        <w:rPr>
          <w:rFonts w:hint="eastAsia"/>
          <w:lang w:eastAsia="zh-CN"/>
        </w:rPr>
        <w:t>人</w:t>
      </w:r>
      <w:bookmarkEnd w:id="45"/>
      <w:r>
        <w:rPr>
          <w:lang w:eastAsia="zh-CN"/>
        </w:rPr>
        <w:t>进行跟</w:t>
      </w:r>
      <w:r>
        <w:rPr>
          <w:rFonts w:hint="eastAsia"/>
          <w:lang w:eastAsia="zh-CN"/>
        </w:rPr>
        <w:t>踪（</w:t>
      </w:r>
      <w:r>
        <w:rPr>
          <w:rFonts w:hint="eastAsia"/>
          <w:b/>
          <w:bCs/>
          <w:lang w:eastAsia="zh-CN"/>
        </w:rPr>
        <w:t>附件</w:t>
      </w:r>
      <w:r>
        <w:rPr>
          <w:rFonts w:hint="eastAsia"/>
          <w:b/>
          <w:bCs/>
          <w:lang w:eastAsia="zh-CN"/>
        </w:rPr>
        <w:t>2</w:t>
      </w:r>
      <w:r>
        <w:rPr>
          <w:rFonts w:hint="eastAsia"/>
          <w:lang w:eastAsia="zh-CN"/>
        </w:rPr>
        <w:t>）。</w:t>
      </w:r>
    </w:p>
    <w:bookmarkEnd w:id="44"/>
    <w:p w14:paraId="5851EAD2" w14:textId="77777777" w:rsidR="00767779" w:rsidRDefault="009550D9">
      <w:pPr>
        <w:ind w:firstLineChars="200" w:firstLine="480"/>
        <w:jc w:val="both"/>
        <w:rPr>
          <w:rFonts w:cstheme="minorHAnsi"/>
          <w:szCs w:val="24"/>
          <w:lang w:eastAsia="zh-CN"/>
        </w:rPr>
      </w:pPr>
      <w:r>
        <w:rPr>
          <w:rFonts w:cstheme="minorHAnsi" w:hint="eastAsia"/>
          <w:szCs w:val="24"/>
          <w:lang w:eastAsia="zh-CN"/>
        </w:rPr>
        <w:t>通过可靠的统计数据和分析得出证据的重要性是形成高质量</w:t>
      </w:r>
      <w:r>
        <w:rPr>
          <w:rFonts w:cstheme="minorHAnsi" w:hint="eastAsia"/>
          <w:szCs w:val="24"/>
          <w:lang w:eastAsia="zh-CN"/>
        </w:rPr>
        <w:t>SG1</w:t>
      </w:r>
      <w:r>
        <w:rPr>
          <w:rFonts w:cstheme="minorHAnsi" w:hint="eastAsia"/>
          <w:szCs w:val="24"/>
          <w:lang w:eastAsia="zh-CN"/>
        </w:rPr>
        <w:t>输出成果的关键。会议指出，今后将开展协作，接收与每个研究课题有关的相关统计数据，并从</w:t>
      </w:r>
      <w:r>
        <w:rPr>
          <w:rFonts w:cstheme="minorHAnsi" w:hint="eastAsia"/>
          <w:szCs w:val="24"/>
          <w:lang w:eastAsia="zh-CN"/>
        </w:rPr>
        <w:t>SG1</w:t>
      </w:r>
      <w:r>
        <w:rPr>
          <w:rFonts w:cstheme="minorHAnsi" w:hint="eastAsia"/>
          <w:szCs w:val="24"/>
          <w:lang w:eastAsia="zh-CN"/>
        </w:rPr>
        <w:t>提供管理团队成员的专业知识，为专家组的工作提供帮助并提出可能的新指标。</w:t>
      </w:r>
    </w:p>
    <w:p w14:paraId="59AA6BBB" w14:textId="77777777" w:rsidR="00767779" w:rsidRDefault="009550D9">
      <w:pPr>
        <w:ind w:firstLineChars="200" w:firstLine="480"/>
        <w:jc w:val="both"/>
        <w:rPr>
          <w:rFonts w:eastAsia="SimSun" w:cstheme="minorHAnsi"/>
          <w:szCs w:val="24"/>
          <w:lang w:eastAsia="zh-CN"/>
        </w:rPr>
      </w:pPr>
      <w:r>
        <w:rPr>
          <w:rFonts w:ascii="Calibri" w:eastAsia="SimSun" w:hAnsi="Calibri" w:cs="Calibri"/>
          <w:szCs w:val="24"/>
          <w:lang w:eastAsia="zh-CN"/>
        </w:rPr>
        <w:t>为了</w:t>
      </w:r>
      <w:r>
        <w:rPr>
          <w:rFonts w:ascii="Calibri" w:eastAsia="SimSun" w:hAnsi="Calibri" w:cs="Calibri" w:hint="eastAsia"/>
          <w:szCs w:val="24"/>
          <w:lang w:val="en-US" w:eastAsia="zh-CN"/>
        </w:rPr>
        <w:t>推进协作</w:t>
      </w:r>
      <w:r>
        <w:rPr>
          <w:rFonts w:ascii="Calibri" w:eastAsia="SimSun" w:hAnsi="Calibri" w:cs="Calibri"/>
          <w:szCs w:val="24"/>
          <w:lang w:eastAsia="zh-CN"/>
        </w:rPr>
        <w:t>，</w:t>
      </w:r>
      <w:r>
        <w:rPr>
          <w:rFonts w:ascii="Calibri" w:eastAsia="SimSun" w:hAnsi="Calibri" w:cs="Calibri" w:hint="eastAsia"/>
          <w:szCs w:val="24"/>
          <w:lang w:val="en-US" w:eastAsia="zh-CN"/>
        </w:rPr>
        <w:t>在</w:t>
      </w:r>
      <w:r>
        <w:rPr>
          <w:rFonts w:ascii="Calibri" w:eastAsia="SimSun" w:hAnsi="Calibri" w:cs="Calibri"/>
          <w:szCs w:val="24"/>
          <w:lang w:eastAsia="zh-CN"/>
        </w:rPr>
        <w:t>2023</w:t>
      </w:r>
      <w:r>
        <w:rPr>
          <w:rFonts w:ascii="Calibri" w:eastAsia="SimSun" w:hAnsi="Calibri" w:cs="Calibri"/>
          <w:szCs w:val="24"/>
          <w:lang w:eastAsia="zh-CN"/>
        </w:rPr>
        <w:t>年</w:t>
      </w:r>
      <w:r>
        <w:rPr>
          <w:rFonts w:ascii="Calibri" w:eastAsia="SimSun" w:hAnsi="Calibri" w:cs="Calibri"/>
          <w:szCs w:val="24"/>
          <w:lang w:eastAsia="zh-CN"/>
        </w:rPr>
        <w:t>5</w:t>
      </w:r>
      <w:r>
        <w:rPr>
          <w:rFonts w:ascii="Calibri" w:eastAsia="SimSun" w:hAnsi="Calibri" w:cs="Calibri"/>
          <w:szCs w:val="24"/>
          <w:lang w:eastAsia="zh-CN"/>
        </w:rPr>
        <w:t>月</w:t>
      </w:r>
      <w:r>
        <w:rPr>
          <w:rFonts w:ascii="Calibri" w:eastAsia="SimSun" w:hAnsi="Calibri" w:cs="Calibri" w:hint="eastAsia"/>
          <w:szCs w:val="24"/>
          <w:lang w:val="en-US" w:eastAsia="zh-CN"/>
        </w:rPr>
        <w:t>的</w:t>
      </w:r>
      <w:r>
        <w:rPr>
          <w:rFonts w:ascii="Calibri" w:eastAsia="SimSun" w:hAnsi="Calibri" w:cs="Calibri" w:hint="eastAsia"/>
          <w:szCs w:val="24"/>
          <w:lang w:eastAsia="zh-CN"/>
        </w:rPr>
        <w:t>报告人组</w:t>
      </w:r>
      <w:r>
        <w:rPr>
          <w:rFonts w:ascii="Calibri" w:eastAsia="SimSun" w:hAnsi="Calibri" w:cs="Calibri"/>
          <w:szCs w:val="24"/>
          <w:lang w:eastAsia="zh-CN"/>
        </w:rPr>
        <w:t>会议</w:t>
      </w:r>
      <w:r>
        <w:rPr>
          <w:rFonts w:ascii="Calibri" w:eastAsia="SimSun" w:hAnsi="Calibri" w:cs="Calibri" w:hint="eastAsia"/>
          <w:szCs w:val="24"/>
          <w:lang w:val="en-US" w:eastAsia="zh-CN"/>
        </w:rPr>
        <w:t>期间举办</w:t>
      </w:r>
      <w:r>
        <w:rPr>
          <w:rFonts w:ascii="Calibri" w:eastAsia="SimSun" w:hAnsi="Calibri" w:cs="Calibri"/>
          <w:szCs w:val="24"/>
          <w:lang w:eastAsia="zh-CN"/>
        </w:rPr>
        <w:t>了一次跨领域</w:t>
      </w:r>
      <w:r>
        <w:rPr>
          <w:rFonts w:ascii="Calibri" w:eastAsia="SimSun" w:hAnsi="Calibri" w:cs="Calibri" w:hint="eastAsia"/>
          <w:szCs w:val="24"/>
          <w:lang w:eastAsia="zh-CN"/>
        </w:rPr>
        <w:t>讲习班</w:t>
      </w:r>
      <w:r>
        <w:rPr>
          <w:rFonts w:ascii="Calibri" w:eastAsia="SimSun" w:hAnsi="Calibri" w:cs="Calibri"/>
          <w:szCs w:val="24"/>
          <w:lang w:eastAsia="zh-CN"/>
        </w:rPr>
        <w:t>，</w:t>
      </w:r>
      <w:r>
        <w:rPr>
          <w:rFonts w:ascii="Calibri" w:eastAsia="SimSun" w:hAnsi="Calibri" w:cs="Calibri" w:hint="eastAsia"/>
          <w:szCs w:val="24"/>
          <w:lang w:val="en-US" w:eastAsia="zh-CN"/>
        </w:rPr>
        <w:t>其主题</w:t>
      </w:r>
      <w:r>
        <w:rPr>
          <w:rFonts w:ascii="Calibri" w:eastAsia="SimSun" w:hAnsi="Calibri" w:cs="Calibri"/>
          <w:szCs w:val="24"/>
          <w:lang w:eastAsia="zh-CN"/>
        </w:rPr>
        <w:t>为</w:t>
      </w:r>
      <w:r>
        <w:rPr>
          <w:rFonts w:ascii="Calibri" w:eastAsia="SimSun" w:hAnsi="Calibri" w:cs="Calibri" w:hint="eastAsia"/>
          <w:szCs w:val="24"/>
          <w:lang w:eastAsia="zh-CN"/>
        </w:rPr>
        <w:t>“</w:t>
      </w:r>
      <w:hyperlink r:id="rId28" w:tgtFrame="_blank" w:history="1">
        <w:r>
          <w:rPr>
            <w:rStyle w:val="Hyperlink"/>
            <w:rFonts w:ascii="Calibri" w:eastAsia="SimSun" w:hAnsi="Calibri" w:cs="Calibri"/>
            <w:szCs w:val="24"/>
            <w:shd w:val="clear" w:color="auto" w:fill="FFFFFF"/>
            <w:lang w:eastAsia="zh-CN"/>
          </w:rPr>
          <w:t>超越普遍性</w:t>
        </w:r>
        <w:r>
          <w:rPr>
            <w:rStyle w:val="Hyperlink"/>
            <w:rFonts w:ascii="Calibri" w:eastAsia="SimSun" w:hAnsi="Calibri" w:cs="Calibri" w:hint="eastAsia"/>
            <w:szCs w:val="24"/>
            <w:shd w:val="clear" w:color="auto" w:fill="FFFFFF"/>
            <w:lang w:eastAsia="zh-CN"/>
          </w:rPr>
          <w:t>：</w:t>
        </w:r>
        <w:r>
          <w:rPr>
            <w:rStyle w:val="Hyperlink"/>
            <w:rFonts w:ascii="Calibri" w:eastAsia="SimSun" w:hAnsi="Calibri" w:cs="Calibri"/>
            <w:szCs w:val="24"/>
            <w:shd w:val="clear" w:color="auto" w:fill="FFFFFF"/>
            <w:lang w:eastAsia="zh-CN"/>
          </w:rPr>
          <w:t>有意义的连接势在必行</w:t>
        </w:r>
        <w:r>
          <w:rPr>
            <w:rStyle w:val="Hyperlink"/>
            <w:rFonts w:ascii="Calibri" w:eastAsia="SimSun" w:hAnsi="Calibri" w:cs="Calibri" w:hint="eastAsia"/>
            <w:szCs w:val="24"/>
            <w:shd w:val="clear" w:color="auto" w:fill="FFFFFF"/>
            <w:lang w:eastAsia="zh-CN"/>
          </w:rPr>
          <w:t>”</w:t>
        </w:r>
      </w:hyperlink>
      <w:r>
        <w:rPr>
          <w:rFonts w:ascii="Calibri" w:eastAsia="SimSun" w:hAnsi="Calibri" w:cs="Calibri" w:hint="eastAsia"/>
          <w:szCs w:val="24"/>
          <w:shd w:val="clear" w:color="auto" w:fill="FFFFFF"/>
          <w:lang w:eastAsia="zh-CN"/>
        </w:rPr>
        <w:t>，</w:t>
      </w:r>
      <w:r>
        <w:rPr>
          <w:rFonts w:ascii="Calibri" w:eastAsia="SimSun" w:hAnsi="Calibri" w:cs="Calibri" w:hint="eastAsia"/>
          <w:szCs w:val="24"/>
          <w:shd w:val="clear" w:color="auto" w:fill="FFFFFF"/>
          <w:lang w:val="en-US" w:eastAsia="zh-CN"/>
        </w:rPr>
        <w:t>该讲习班</w:t>
      </w:r>
      <w:r>
        <w:rPr>
          <w:rFonts w:ascii="Calibri" w:eastAsia="SimSun" w:hAnsi="Calibri" w:cs="Calibri"/>
          <w:szCs w:val="24"/>
          <w:shd w:val="clear" w:color="auto" w:fill="FFFFFF"/>
          <w:lang w:eastAsia="zh-CN"/>
        </w:rPr>
        <w:t>得到了</w:t>
      </w:r>
      <w:r>
        <w:rPr>
          <w:rFonts w:ascii="Calibri" w:eastAsia="SimSun" w:hAnsi="Calibri" w:cs="Calibri" w:hint="eastAsia"/>
          <w:szCs w:val="24"/>
          <w:shd w:val="clear" w:color="auto" w:fill="FFFFFF"/>
          <w:lang w:val="en-US" w:eastAsia="zh-CN"/>
        </w:rPr>
        <w:t>ICT</w:t>
      </w:r>
      <w:r>
        <w:rPr>
          <w:rFonts w:ascii="Calibri" w:eastAsia="SimSun" w:hAnsi="Calibri" w:cs="Calibri"/>
          <w:szCs w:val="24"/>
          <w:shd w:val="clear" w:color="auto" w:fill="FFFFFF"/>
          <w:lang w:eastAsia="zh-CN"/>
        </w:rPr>
        <w:t>数据和分析</w:t>
      </w:r>
      <w:r>
        <w:rPr>
          <w:rFonts w:ascii="Calibri" w:eastAsia="SimSun" w:hAnsi="Calibri" w:cs="Calibri" w:hint="eastAsia"/>
          <w:szCs w:val="24"/>
          <w:shd w:val="clear" w:color="auto" w:fill="FFFFFF"/>
          <w:lang w:val="en-US" w:eastAsia="zh-CN"/>
        </w:rPr>
        <w:t>处</w:t>
      </w:r>
      <w:r>
        <w:rPr>
          <w:rFonts w:ascii="Calibri" w:eastAsia="SimSun" w:hAnsi="Calibri" w:cs="Calibri"/>
          <w:szCs w:val="24"/>
          <w:shd w:val="clear" w:color="auto" w:fill="FFFFFF"/>
          <w:lang w:eastAsia="zh-CN"/>
        </w:rPr>
        <w:t>的协助。</w:t>
      </w:r>
    </w:p>
    <w:p w14:paraId="79F3BEEB" w14:textId="77777777" w:rsidR="00767779" w:rsidRDefault="009550D9">
      <w:pPr>
        <w:pStyle w:val="Heading2"/>
        <w:rPr>
          <w:lang w:eastAsia="zh-CN"/>
        </w:rPr>
      </w:pPr>
      <w:r>
        <w:rPr>
          <w:lang w:eastAsia="zh-CN"/>
        </w:rPr>
        <w:lastRenderedPageBreak/>
        <w:t>4.6</w:t>
      </w:r>
      <w:r>
        <w:rPr>
          <w:lang w:eastAsia="zh-CN"/>
        </w:rPr>
        <w:tab/>
      </w:r>
      <w:r>
        <w:rPr>
          <w:rFonts w:hint="eastAsia"/>
          <w:lang w:eastAsia="zh-CN"/>
        </w:rPr>
        <w:t>BDT</w:t>
      </w:r>
      <w:r>
        <w:rPr>
          <w:rFonts w:hint="eastAsia"/>
          <w:lang w:eastAsia="zh-CN"/>
        </w:rPr>
        <w:t>项目和行动</w:t>
      </w:r>
    </w:p>
    <w:p w14:paraId="16F04359" w14:textId="77777777" w:rsidR="00767779" w:rsidRDefault="009550D9">
      <w:pPr>
        <w:ind w:firstLineChars="200" w:firstLine="480"/>
        <w:jc w:val="both"/>
        <w:rPr>
          <w:bCs/>
          <w:szCs w:val="24"/>
          <w:lang w:eastAsia="zh-CN"/>
        </w:rPr>
      </w:pPr>
      <w:r>
        <w:rPr>
          <w:rFonts w:hint="eastAsia"/>
          <w:bCs/>
          <w:szCs w:val="24"/>
          <w:lang w:eastAsia="zh-CN"/>
        </w:rPr>
        <w:t>SG1</w:t>
      </w:r>
      <w:r>
        <w:rPr>
          <w:rFonts w:hint="eastAsia"/>
          <w:bCs/>
          <w:szCs w:val="24"/>
          <w:lang w:eastAsia="zh-CN"/>
        </w:rPr>
        <w:t>对</w:t>
      </w:r>
      <w:r>
        <w:rPr>
          <w:rFonts w:hint="eastAsia"/>
          <w:bCs/>
          <w:szCs w:val="24"/>
          <w:lang w:eastAsia="zh-CN"/>
        </w:rPr>
        <w:t>BDT</w:t>
      </w:r>
      <w:r>
        <w:rPr>
          <w:rFonts w:hint="eastAsia"/>
          <w:bCs/>
          <w:szCs w:val="24"/>
          <w:lang w:eastAsia="zh-CN"/>
        </w:rPr>
        <w:t>项目的最新情况表示欢迎，包括与</w:t>
      </w:r>
      <w:r>
        <w:rPr>
          <w:rFonts w:hint="eastAsia"/>
          <w:bCs/>
          <w:szCs w:val="24"/>
          <w:lang w:eastAsia="zh-CN"/>
        </w:rPr>
        <w:t>ITU-D</w:t>
      </w:r>
      <w:r>
        <w:rPr>
          <w:rFonts w:hint="eastAsia"/>
          <w:bCs/>
          <w:szCs w:val="24"/>
          <w:lang w:eastAsia="zh-CN"/>
        </w:rPr>
        <w:t>研究课题的对照，使课题管理团队和报告人组能够深入研究专业知识的集中协同作用。</w:t>
      </w:r>
      <w:r>
        <w:rPr>
          <w:rFonts w:hint="eastAsia"/>
          <w:bCs/>
          <w:szCs w:val="24"/>
          <w:lang w:eastAsia="zh-CN"/>
        </w:rPr>
        <w:t>SG1</w:t>
      </w:r>
      <w:r>
        <w:rPr>
          <w:rFonts w:hint="eastAsia"/>
          <w:bCs/>
          <w:szCs w:val="24"/>
          <w:lang w:eastAsia="zh-CN"/>
        </w:rPr>
        <w:t>指定了协调人（见</w:t>
      </w:r>
      <w:r>
        <w:rPr>
          <w:rFonts w:hint="eastAsia"/>
          <w:b/>
          <w:szCs w:val="24"/>
          <w:lang w:eastAsia="zh-CN"/>
        </w:rPr>
        <w:t>附件</w:t>
      </w:r>
      <w:r>
        <w:rPr>
          <w:rFonts w:hint="eastAsia"/>
          <w:b/>
          <w:szCs w:val="24"/>
          <w:lang w:eastAsia="zh-CN"/>
        </w:rPr>
        <w:t>2</w:t>
      </w:r>
      <w:r>
        <w:rPr>
          <w:rFonts w:hint="eastAsia"/>
          <w:bCs/>
          <w:szCs w:val="24"/>
          <w:lang w:eastAsia="zh-CN"/>
        </w:rPr>
        <w:t>），以促进与</w:t>
      </w:r>
      <w:r>
        <w:rPr>
          <w:rFonts w:hint="eastAsia"/>
          <w:bCs/>
          <w:szCs w:val="24"/>
          <w:lang w:eastAsia="zh-CN"/>
        </w:rPr>
        <w:t>BDT</w:t>
      </w:r>
      <w:r>
        <w:rPr>
          <w:rFonts w:hint="eastAsia"/>
          <w:bCs/>
          <w:szCs w:val="24"/>
          <w:lang w:eastAsia="zh-CN"/>
        </w:rPr>
        <w:t>项目的协作。</w:t>
      </w:r>
    </w:p>
    <w:p w14:paraId="1A54581E" w14:textId="77777777" w:rsidR="00767779" w:rsidRDefault="009550D9">
      <w:pPr>
        <w:ind w:firstLineChars="200" w:firstLine="480"/>
        <w:jc w:val="both"/>
        <w:rPr>
          <w:bCs/>
          <w:szCs w:val="24"/>
          <w:lang w:eastAsia="zh-CN"/>
        </w:rPr>
      </w:pPr>
      <w:r>
        <w:rPr>
          <w:bCs/>
          <w:szCs w:val="24"/>
          <w:lang w:eastAsia="zh-CN"/>
        </w:rPr>
        <w:t>为了</w:t>
      </w:r>
      <w:r>
        <w:rPr>
          <w:rFonts w:hint="eastAsia"/>
          <w:bCs/>
          <w:szCs w:val="24"/>
          <w:lang w:val="en-US" w:eastAsia="zh-CN"/>
        </w:rPr>
        <w:t>推进协作</w:t>
      </w:r>
      <w:r>
        <w:rPr>
          <w:bCs/>
          <w:szCs w:val="24"/>
          <w:lang w:eastAsia="zh-CN"/>
        </w:rPr>
        <w:t>，在</w:t>
      </w:r>
      <w:r>
        <w:rPr>
          <w:bCs/>
          <w:szCs w:val="24"/>
          <w:lang w:eastAsia="zh-CN"/>
        </w:rPr>
        <w:t>2023</w:t>
      </w:r>
      <w:r>
        <w:rPr>
          <w:bCs/>
          <w:szCs w:val="24"/>
          <w:lang w:eastAsia="zh-CN"/>
        </w:rPr>
        <w:t>年</w:t>
      </w:r>
      <w:r>
        <w:rPr>
          <w:bCs/>
          <w:szCs w:val="24"/>
          <w:lang w:eastAsia="zh-CN"/>
        </w:rPr>
        <w:t>5</w:t>
      </w:r>
      <w:r>
        <w:rPr>
          <w:bCs/>
          <w:szCs w:val="24"/>
          <w:lang w:eastAsia="zh-CN"/>
        </w:rPr>
        <w:t>月</w:t>
      </w:r>
      <w:r>
        <w:rPr>
          <w:rFonts w:hint="eastAsia"/>
          <w:bCs/>
          <w:szCs w:val="24"/>
          <w:lang w:val="en-US" w:eastAsia="zh-CN"/>
        </w:rPr>
        <w:t>的</w:t>
      </w:r>
      <w:r>
        <w:rPr>
          <w:rFonts w:hint="eastAsia"/>
          <w:bCs/>
          <w:szCs w:val="24"/>
          <w:lang w:eastAsia="zh-CN"/>
        </w:rPr>
        <w:t>报告人组</w:t>
      </w:r>
      <w:r>
        <w:rPr>
          <w:bCs/>
          <w:szCs w:val="24"/>
          <w:lang w:eastAsia="zh-CN"/>
        </w:rPr>
        <w:t>会议期间举办了六次跨领域</w:t>
      </w:r>
      <w:r>
        <w:rPr>
          <w:rFonts w:hint="eastAsia"/>
          <w:bCs/>
          <w:szCs w:val="24"/>
          <w:lang w:eastAsia="zh-CN"/>
        </w:rPr>
        <w:t>讲习班</w:t>
      </w:r>
      <w:r>
        <w:rPr>
          <w:bCs/>
          <w:szCs w:val="24"/>
          <w:lang w:eastAsia="zh-CN"/>
        </w:rPr>
        <w:t>，即</w:t>
      </w:r>
      <w:r>
        <w:rPr>
          <w:rFonts w:hint="eastAsia"/>
          <w:bCs/>
          <w:szCs w:val="24"/>
          <w:lang w:eastAsia="zh-CN"/>
        </w:rPr>
        <w:t>：</w:t>
      </w:r>
    </w:p>
    <w:p w14:paraId="30C545E0"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29"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创新和加速</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p>
    <w:p w14:paraId="1B166716" w14:textId="77777777" w:rsidR="00767779" w:rsidRDefault="009550D9">
      <w:pPr>
        <w:pStyle w:val="ListParagraph"/>
        <w:spacing w:before="60" w:after="60"/>
        <w:ind w:left="0"/>
        <w:contextualSpacing w:val="0"/>
        <w:jc w:val="both"/>
        <w:rPr>
          <w:rFonts w:ascii="Calibri" w:eastAsia="SimSun" w:hAnsi="Calibri" w:cs="Calibri"/>
          <w:color w:val="052D53"/>
          <w:szCs w:val="24"/>
          <w:shd w:val="clear" w:color="auto" w:fill="FFFFFF"/>
          <w:lang w:eastAsia="zh-CN"/>
        </w:rPr>
      </w:pPr>
      <w:r>
        <w:rPr>
          <w:lang w:val="fr-FR" w:eastAsia="zh-CN"/>
        </w:rPr>
        <w:t>–</w:t>
      </w:r>
      <w:r>
        <w:rPr>
          <w:lang w:val="fr-FR" w:eastAsia="zh-CN"/>
        </w:rPr>
        <w:tab/>
      </w:r>
      <w:hyperlink r:id="rId30"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可持续发展的关键</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由特别</w:t>
      </w:r>
      <w:r>
        <w:rPr>
          <w:rFonts w:hint="eastAsia"/>
          <w:bCs/>
          <w:szCs w:val="24"/>
          <w:lang w:val="en-US" w:eastAsia="zh-CN"/>
        </w:rPr>
        <w:t>举措处协助</w:t>
      </w:r>
    </w:p>
    <w:p w14:paraId="457D801F"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31"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有意义的连接项目和影响</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由项目</w:t>
      </w:r>
      <w:r>
        <w:rPr>
          <w:rFonts w:hint="eastAsia"/>
          <w:bCs/>
          <w:szCs w:val="24"/>
          <w:lang w:val="en-US" w:eastAsia="zh-CN"/>
        </w:rPr>
        <w:t>支持处</w:t>
      </w:r>
      <w:r>
        <w:rPr>
          <w:bCs/>
          <w:szCs w:val="24"/>
          <w:lang w:eastAsia="zh-CN"/>
        </w:rPr>
        <w:t>协助</w:t>
      </w:r>
    </w:p>
    <w:p w14:paraId="7AA909E3" w14:textId="77777777" w:rsidR="00767779" w:rsidRDefault="009550D9">
      <w:pPr>
        <w:pStyle w:val="ListParagraph"/>
        <w:spacing w:before="60" w:after="60"/>
        <w:ind w:left="0"/>
        <w:contextualSpacing w:val="0"/>
        <w:jc w:val="both"/>
        <w:rPr>
          <w:bCs/>
          <w:szCs w:val="24"/>
          <w:lang w:eastAsia="zh-CN"/>
        </w:rPr>
      </w:pPr>
      <w:r>
        <w:rPr>
          <w:lang w:val="fr-FR" w:eastAsia="zh-CN"/>
        </w:rPr>
        <w:t>–</w:t>
      </w:r>
      <w:r>
        <w:rPr>
          <w:lang w:val="fr-FR" w:eastAsia="zh-CN"/>
        </w:rPr>
        <w:tab/>
      </w:r>
      <w:hyperlink r:id="rId32"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color w:val="3789BD"/>
            <w:szCs w:val="24"/>
            <w:shd w:val="clear" w:color="auto" w:fill="FFFFFF"/>
            <w:lang w:eastAsia="zh-CN"/>
          </w:rPr>
          <w:t>区域行动</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由国际电联</w:t>
      </w:r>
      <w:r>
        <w:rPr>
          <w:rFonts w:hint="eastAsia"/>
          <w:bCs/>
          <w:szCs w:val="24"/>
          <w:lang w:eastAsia="zh-CN"/>
        </w:rPr>
        <w:t>区域代表处</w:t>
      </w:r>
      <w:r>
        <w:rPr>
          <w:rFonts w:hint="eastAsia"/>
          <w:bCs/>
          <w:szCs w:val="24"/>
          <w:lang w:val="en-US" w:eastAsia="zh-CN"/>
        </w:rPr>
        <w:t>协助</w:t>
      </w:r>
    </w:p>
    <w:p w14:paraId="41ED477F" w14:textId="77777777" w:rsidR="00767779" w:rsidRDefault="009550D9">
      <w:pPr>
        <w:pStyle w:val="ListParagraph"/>
        <w:spacing w:before="60" w:after="60"/>
        <w:ind w:left="0"/>
        <w:contextualSpacing w:val="0"/>
        <w:jc w:val="both"/>
        <w:rPr>
          <w:bCs/>
          <w:szCs w:val="24"/>
          <w:lang w:val="en-US" w:eastAsia="zh-CN"/>
        </w:rPr>
      </w:pPr>
      <w:r>
        <w:rPr>
          <w:lang w:val="fr-FR" w:eastAsia="zh-CN"/>
        </w:rPr>
        <w:t>–</w:t>
      </w:r>
      <w:r>
        <w:rPr>
          <w:lang w:val="fr-FR" w:eastAsia="zh-CN"/>
        </w:rPr>
        <w:tab/>
      </w:r>
      <w:r>
        <w:rPr>
          <w:rFonts w:hint="eastAsia"/>
          <w:bCs/>
          <w:szCs w:val="24"/>
          <w:lang w:val="en-US" w:eastAsia="zh-CN"/>
        </w:rPr>
        <w:t>有关</w:t>
      </w:r>
      <w:r>
        <w:fldChar w:fldCharType="begin"/>
      </w:r>
      <w:r>
        <w:rPr>
          <w:rFonts w:ascii="Calibri" w:eastAsia="SimSun" w:hAnsi="Calibri" w:cs="Calibri"/>
          <w:lang w:eastAsia="zh-CN"/>
        </w:rPr>
        <w:instrText xml:space="preserve"> HYPERLINK "https://www.itu.int/en/ITU-D/Study-Groups/2022-2025/Pages/meetings/workshop-products_usage-may23.aspx" \t "_blank" </w:instrText>
      </w:r>
      <w:r>
        <w:fldChar w:fldCharType="separate"/>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如何使用</w:t>
      </w:r>
      <w:r>
        <w:rPr>
          <w:rStyle w:val="Hyperlink"/>
          <w:rFonts w:ascii="Calibri" w:eastAsia="SimSun" w:hAnsi="Calibri" w:cs="Calibri"/>
          <w:color w:val="3789BD"/>
          <w:szCs w:val="24"/>
          <w:shd w:val="clear" w:color="auto" w:fill="FFFFFF"/>
          <w:lang w:eastAsia="zh-CN"/>
        </w:rPr>
        <w:t>ITU-D</w:t>
      </w:r>
      <w:r>
        <w:rPr>
          <w:rStyle w:val="Hyperlink"/>
          <w:rFonts w:ascii="Calibri" w:eastAsia="SimSun" w:hAnsi="Calibri" w:cs="Calibri" w:hint="eastAsia"/>
          <w:color w:val="3789BD"/>
          <w:szCs w:val="24"/>
          <w:shd w:val="clear" w:color="auto" w:fill="FFFFFF"/>
          <w:lang w:eastAsia="zh-CN"/>
        </w:rPr>
        <w:t xml:space="preserve"> SG1</w:t>
      </w:r>
      <w:r>
        <w:rPr>
          <w:rStyle w:val="Hyperlink"/>
          <w:rFonts w:ascii="Calibri" w:eastAsia="SimSun" w:hAnsi="Calibri" w:cs="Calibri"/>
          <w:color w:val="3789BD"/>
          <w:szCs w:val="24"/>
          <w:shd w:val="clear" w:color="auto" w:fill="FFFFFF"/>
          <w:lang w:eastAsia="zh-CN"/>
        </w:rPr>
        <w:t>的产品？</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rPr>
        <w:fldChar w:fldCharType="end"/>
      </w:r>
      <w:r>
        <w:rPr>
          <w:rFonts w:hint="eastAsia"/>
          <w:bCs/>
          <w:szCs w:val="24"/>
          <w:lang w:val="en-US" w:eastAsia="zh-CN"/>
        </w:rPr>
        <w:t>的焦点会议</w:t>
      </w:r>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r>
        <w:rPr>
          <w:rFonts w:hint="eastAsia"/>
          <w:bCs/>
          <w:szCs w:val="24"/>
          <w:lang w:val="en-US" w:eastAsia="zh-CN"/>
        </w:rPr>
        <w:t xml:space="preserve"> </w:t>
      </w:r>
    </w:p>
    <w:p w14:paraId="46DC9AB1" w14:textId="77777777" w:rsidR="00767779" w:rsidRDefault="009550D9">
      <w:pPr>
        <w:pStyle w:val="ListParagraph"/>
        <w:spacing w:before="60" w:after="60"/>
        <w:ind w:left="1200" w:hangingChars="500" w:hanging="1200"/>
        <w:contextualSpacing w:val="0"/>
        <w:jc w:val="both"/>
        <w:rPr>
          <w:bCs/>
          <w:szCs w:val="24"/>
          <w:lang w:eastAsia="zh-CN"/>
        </w:rPr>
      </w:pPr>
      <w:r>
        <w:rPr>
          <w:lang w:val="fr-FR" w:eastAsia="zh-CN"/>
        </w:rPr>
        <w:t>–</w:t>
      </w:r>
      <w:r>
        <w:rPr>
          <w:lang w:val="fr-FR" w:eastAsia="zh-CN"/>
        </w:rPr>
        <w:tab/>
      </w:r>
      <w:hyperlink r:id="rId33"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女性专家和年轻专家的参与</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rFonts w:hint="eastAsia"/>
          <w:bCs/>
          <w:szCs w:val="24"/>
          <w:lang w:val="en-US" w:eastAsia="zh-CN"/>
        </w:rPr>
        <w:t>由</w:t>
      </w:r>
      <w:r>
        <w:rPr>
          <w:bCs/>
          <w:szCs w:val="24"/>
          <w:lang w:eastAsia="zh-CN"/>
        </w:rPr>
        <w:t>妇女联谊会、技术领域性别平等（</w:t>
      </w:r>
      <w:r>
        <w:rPr>
          <w:bCs/>
          <w:szCs w:val="24"/>
          <w:lang w:eastAsia="zh-CN"/>
        </w:rPr>
        <w:t>Equals</w:t>
      </w:r>
      <w:r>
        <w:rPr>
          <w:bCs/>
          <w:szCs w:val="24"/>
          <w:lang w:eastAsia="zh-CN"/>
        </w:rPr>
        <w:t>）团队和</w:t>
      </w:r>
      <w:r>
        <w:rPr>
          <w:rFonts w:hint="eastAsia"/>
          <w:bCs/>
          <w:szCs w:val="24"/>
          <w:lang w:eastAsia="zh-CN"/>
        </w:rPr>
        <w:t>“</w:t>
      </w:r>
      <w:r>
        <w:rPr>
          <w:bCs/>
          <w:szCs w:val="24"/>
          <w:lang w:eastAsia="zh-CN"/>
        </w:rPr>
        <w:t>连通的一代</w:t>
      </w:r>
      <w:r>
        <w:rPr>
          <w:rFonts w:hint="eastAsia"/>
          <w:bCs/>
          <w:szCs w:val="24"/>
          <w:lang w:eastAsia="zh-CN"/>
        </w:rPr>
        <w:t>”</w:t>
      </w:r>
      <w:r>
        <w:rPr>
          <w:rFonts w:hint="eastAsia"/>
          <w:bCs/>
          <w:szCs w:val="24"/>
          <w:lang w:val="en-US" w:eastAsia="zh-CN"/>
        </w:rPr>
        <w:t>协助</w:t>
      </w:r>
    </w:p>
    <w:p w14:paraId="1827640D" w14:textId="77777777" w:rsidR="00767779" w:rsidRDefault="009550D9">
      <w:pPr>
        <w:pStyle w:val="Heading1"/>
        <w:jc w:val="both"/>
        <w:rPr>
          <w:lang w:eastAsia="zh-CN"/>
        </w:rPr>
      </w:pPr>
      <w:r>
        <w:rPr>
          <w:rFonts w:hint="eastAsia"/>
          <w:lang w:eastAsia="zh-CN"/>
        </w:rPr>
        <w:t>5</w:t>
      </w:r>
      <w:r>
        <w:rPr>
          <w:rFonts w:hint="eastAsia"/>
          <w:lang w:eastAsia="zh-CN"/>
        </w:rPr>
        <w:tab/>
      </w:r>
      <w:r>
        <w:rPr>
          <w:rFonts w:hint="eastAsia"/>
          <w:lang w:eastAsia="zh-CN"/>
        </w:rPr>
        <w:t>协作工具</w:t>
      </w:r>
    </w:p>
    <w:p w14:paraId="3A3601D7" w14:textId="77777777" w:rsidR="00767779" w:rsidRDefault="009550D9">
      <w:pPr>
        <w:ind w:firstLineChars="200" w:firstLine="480"/>
        <w:jc w:val="both"/>
        <w:rPr>
          <w:bCs/>
          <w:szCs w:val="24"/>
          <w:lang w:eastAsia="zh-CN"/>
        </w:rPr>
      </w:pPr>
      <w:bookmarkStart w:id="46" w:name="_Hlk135406803"/>
      <w:r>
        <w:rPr>
          <w:rFonts w:hint="eastAsia"/>
          <w:bCs/>
          <w:szCs w:val="24"/>
          <w:lang w:eastAsia="zh-CN"/>
        </w:rPr>
        <w:t>与上一个研究期类似，将继续使用</w:t>
      </w:r>
      <w:hyperlink r:id="rId34" w:history="1">
        <w:r>
          <w:rPr>
            <w:rStyle w:val="Hyperlink"/>
            <w:rFonts w:hint="eastAsia"/>
            <w:bCs/>
            <w:szCs w:val="24"/>
            <w:lang w:eastAsia="zh-CN"/>
          </w:rPr>
          <w:t>协作工具</w:t>
        </w:r>
      </w:hyperlink>
      <w:r>
        <w:rPr>
          <w:rFonts w:hint="eastAsia"/>
          <w:bCs/>
          <w:szCs w:val="24"/>
          <w:lang w:eastAsia="zh-CN"/>
        </w:rPr>
        <w:t>，以促进协作者以电子方式参与</w:t>
      </w:r>
      <w:r>
        <w:rPr>
          <w:rFonts w:hint="eastAsia"/>
          <w:bCs/>
          <w:szCs w:val="24"/>
          <w:lang w:eastAsia="zh-CN"/>
        </w:rPr>
        <w:t>ITU-D</w:t>
      </w:r>
      <w:r>
        <w:rPr>
          <w:rFonts w:hint="eastAsia"/>
          <w:bCs/>
          <w:szCs w:val="24"/>
          <w:lang w:eastAsia="zh-CN"/>
        </w:rPr>
        <w:t>研究组的工作。</w:t>
      </w:r>
      <w:bookmarkStart w:id="47" w:name="_Hlk135406826"/>
      <w:bookmarkEnd w:id="46"/>
      <w:r>
        <w:rPr>
          <w:rFonts w:hint="eastAsia"/>
          <w:bCs/>
          <w:szCs w:val="24"/>
          <w:lang w:eastAsia="zh-CN"/>
        </w:rPr>
        <w:t>除了远程参会服务和各自会议语言的</w:t>
      </w:r>
      <w:proofErr w:type="gramStart"/>
      <w:r>
        <w:rPr>
          <w:rFonts w:hint="eastAsia"/>
          <w:bCs/>
          <w:szCs w:val="24"/>
          <w:lang w:eastAsia="zh-CN"/>
        </w:rPr>
        <w:t>网播外</w:t>
      </w:r>
      <w:proofErr w:type="gramEnd"/>
      <w:r>
        <w:rPr>
          <w:rFonts w:hint="eastAsia"/>
          <w:bCs/>
          <w:szCs w:val="24"/>
          <w:lang w:eastAsia="zh-CN"/>
        </w:rPr>
        <w:t>，</w:t>
      </w:r>
      <w:bookmarkStart w:id="48" w:name="_Hlk135406846"/>
      <w:bookmarkEnd w:id="47"/>
      <w:r>
        <w:rPr>
          <w:rFonts w:hint="eastAsia"/>
          <w:bCs/>
          <w:szCs w:val="24"/>
          <w:lang w:eastAsia="zh-CN"/>
        </w:rPr>
        <w:t>还向与会者和管理团队成员</w:t>
      </w:r>
      <w:bookmarkEnd w:id="48"/>
      <w:r>
        <w:rPr>
          <w:rFonts w:hint="eastAsia"/>
          <w:bCs/>
          <w:szCs w:val="24"/>
          <w:lang w:eastAsia="zh-CN"/>
        </w:rPr>
        <w:t>提供了</w:t>
      </w:r>
      <w:bookmarkStart w:id="49" w:name="_Hlk135406902"/>
      <w:r>
        <w:rPr>
          <w:bCs/>
          <w:szCs w:val="24"/>
          <w:lang w:eastAsia="zh-CN"/>
        </w:rPr>
        <w:t>电子邮件通讯</w:t>
      </w:r>
      <w:r>
        <w:rPr>
          <w:rFonts w:hint="eastAsia"/>
          <w:bCs/>
          <w:szCs w:val="24"/>
          <w:lang w:eastAsia="zh-CN"/>
        </w:rPr>
        <w:t>录。</w:t>
      </w:r>
      <w:bookmarkEnd w:id="49"/>
      <w:r>
        <w:rPr>
          <w:rFonts w:hint="eastAsia"/>
          <w:bCs/>
          <w:szCs w:val="24"/>
          <w:lang w:eastAsia="zh-CN"/>
        </w:rPr>
        <w:t>创建了</w:t>
      </w:r>
      <w:r>
        <w:rPr>
          <w:rFonts w:hint="eastAsia"/>
          <w:bCs/>
          <w:szCs w:val="24"/>
          <w:lang w:eastAsia="zh-CN"/>
        </w:rPr>
        <w:t xml:space="preserve">MS </w:t>
      </w:r>
      <w:r>
        <w:rPr>
          <w:bCs/>
          <w:szCs w:val="24"/>
          <w:lang w:eastAsia="zh-CN"/>
        </w:rPr>
        <w:t>teams</w:t>
      </w:r>
      <w:r>
        <w:rPr>
          <w:rFonts w:hint="eastAsia"/>
          <w:bCs/>
          <w:szCs w:val="24"/>
          <w:lang w:eastAsia="zh-CN"/>
        </w:rPr>
        <w:t>，供各课题管理团队根据自身情况使用。</w:t>
      </w:r>
    </w:p>
    <w:p w14:paraId="44F17B02" w14:textId="77777777" w:rsidR="00767779" w:rsidRDefault="009550D9">
      <w:pPr>
        <w:ind w:firstLineChars="200" w:firstLine="480"/>
        <w:jc w:val="both"/>
        <w:rPr>
          <w:bCs/>
          <w:szCs w:val="24"/>
          <w:lang w:eastAsia="zh-CN"/>
        </w:rPr>
      </w:pPr>
      <w:r>
        <w:rPr>
          <w:rFonts w:hint="eastAsia"/>
          <w:bCs/>
          <w:szCs w:val="24"/>
          <w:lang w:val="en-US" w:eastAsia="zh-CN"/>
        </w:rPr>
        <w:t>在</w:t>
      </w:r>
      <w:r>
        <w:rPr>
          <w:rFonts w:hint="eastAsia"/>
          <w:bCs/>
          <w:szCs w:val="24"/>
          <w:lang w:val="en-US" w:eastAsia="zh-CN"/>
        </w:rPr>
        <w:t>2022</w:t>
      </w:r>
      <w:r>
        <w:rPr>
          <w:rFonts w:hint="eastAsia"/>
          <w:bCs/>
          <w:szCs w:val="24"/>
          <w:lang w:val="en-US" w:eastAsia="zh-CN"/>
        </w:rPr>
        <w:t>年的</w:t>
      </w:r>
      <w:r>
        <w:rPr>
          <w:rFonts w:hint="eastAsia"/>
          <w:bCs/>
          <w:szCs w:val="24"/>
          <w:lang w:val="en-US" w:eastAsia="zh-CN"/>
        </w:rPr>
        <w:t>S</w:t>
      </w:r>
      <w:r>
        <w:rPr>
          <w:rFonts w:hint="eastAsia"/>
          <w:bCs/>
          <w:szCs w:val="24"/>
          <w:lang w:val="en-US" w:eastAsia="zh-CN"/>
        </w:rPr>
        <w:t>G1</w:t>
      </w:r>
      <w:r>
        <w:rPr>
          <w:rFonts w:hint="eastAsia"/>
          <w:bCs/>
          <w:szCs w:val="24"/>
          <w:lang w:val="en-US" w:eastAsia="zh-CN"/>
        </w:rPr>
        <w:t>第一次</w:t>
      </w:r>
      <w:r>
        <w:rPr>
          <w:rFonts w:hint="eastAsia"/>
          <w:bCs/>
          <w:szCs w:val="24"/>
          <w:lang w:eastAsia="zh-CN"/>
        </w:rPr>
        <w:t>会议</w:t>
      </w:r>
      <w:r>
        <w:rPr>
          <w:rFonts w:hint="eastAsia"/>
          <w:bCs/>
          <w:szCs w:val="24"/>
          <w:lang w:val="en-US" w:eastAsia="zh-CN"/>
        </w:rPr>
        <w:t>上</w:t>
      </w:r>
      <w:r>
        <w:rPr>
          <w:rFonts w:hint="eastAsia"/>
          <w:bCs/>
          <w:szCs w:val="24"/>
          <w:lang w:eastAsia="zh-CN"/>
        </w:rPr>
        <w:t>介绍了新的文稿库和信息概览</w:t>
      </w:r>
      <w:r>
        <w:rPr>
          <w:rStyle w:val="FootnoteReference"/>
          <w:rFonts w:eastAsia="Times New Roman"/>
        </w:rPr>
        <w:footnoteReference w:id="5"/>
      </w:r>
      <w:r>
        <w:rPr>
          <w:rFonts w:ascii="SimSun" w:eastAsia="SimSun" w:hAnsi="SimSun" w:cs="SimSun" w:hint="eastAsia"/>
          <w:bCs/>
          <w:szCs w:val="24"/>
          <w:lang w:eastAsia="zh-CN"/>
        </w:rPr>
        <w:t>，</w:t>
      </w:r>
      <w:bookmarkStart w:id="51" w:name="_Hlk135408308"/>
      <w:r>
        <w:rPr>
          <w:rFonts w:hint="eastAsia"/>
          <w:bCs/>
          <w:szCs w:val="24"/>
          <w:lang w:eastAsia="zh-CN"/>
        </w:rPr>
        <w:t>可以方便地搜索</w:t>
      </w:r>
      <w:r>
        <w:rPr>
          <w:rFonts w:hint="eastAsia"/>
          <w:bCs/>
          <w:lang w:eastAsia="zh-CN"/>
        </w:rPr>
        <w:t>以往</w:t>
      </w:r>
      <w:r>
        <w:rPr>
          <w:rFonts w:hint="eastAsia"/>
          <w:bCs/>
          <w:szCs w:val="24"/>
          <w:lang w:eastAsia="zh-CN"/>
        </w:rPr>
        <w:t>的</w:t>
      </w:r>
      <w:r>
        <w:rPr>
          <w:rFonts w:hint="eastAsia"/>
          <w:bCs/>
          <w:lang w:eastAsia="zh-CN"/>
        </w:rPr>
        <w:t>文稿</w:t>
      </w:r>
      <w:r>
        <w:rPr>
          <w:rFonts w:hint="eastAsia"/>
          <w:bCs/>
          <w:szCs w:val="24"/>
          <w:lang w:eastAsia="zh-CN"/>
        </w:rPr>
        <w:t>及其摘要。鼓励研究组</w:t>
      </w:r>
      <w:r>
        <w:rPr>
          <w:rFonts w:hint="eastAsia"/>
          <w:bCs/>
          <w:lang w:eastAsia="zh-CN"/>
        </w:rPr>
        <w:t>参与者</w:t>
      </w:r>
      <w:r>
        <w:rPr>
          <w:rFonts w:hint="eastAsia"/>
          <w:bCs/>
          <w:szCs w:val="24"/>
          <w:lang w:eastAsia="zh-CN"/>
        </w:rPr>
        <w:t>探索这些工具，并向秘书处提供任何反馈意见，以协助改进这些工具。</w:t>
      </w:r>
    </w:p>
    <w:p w14:paraId="7F08D6C3" w14:textId="77777777" w:rsidR="00767779" w:rsidRDefault="009550D9">
      <w:pPr>
        <w:pStyle w:val="Heading1"/>
        <w:jc w:val="both"/>
        <w:rPr>
          <w:lang w:eastAsia="zh-CN"/>
        </w:rPr>
      </w:pPr>
      <w:bookmarkStart w:id="52" w:name="_Hlk135406688"/>
      <w:bookmarkEnd w:id="51"/>
      <w:r>
        <w:rPr>
          <w:rFonts w:hint="eastAsia"/>
          <w:lang w:eastAsia="zh-CN"/>
        </w:rPr>
        <w:t>6</w:t>
      </w:r>
      <w:r>
        <w:rPr>
          <w:rFonts w:hint="eastAsia"/>
          <w:lang w:eastAsia="zh-CN"/>
        </w:rPr>
        <w:tab/>
      </w:r>
      <w:r>
        <w:rPr>
          <w:rFonts w:hint="eastAsia"/>
          <w:lang w:eastAsia="zh-CN"/>
        </w:rPr>
        <w:t>结论和前进方向</w:t>
      </w:r>
      <w:bookmarkEnd w:id="52"/>
    </w:p>
    <w:p w14:paraId="1123EB48" w14:textId="77777777" w:rsidR="00767779" w:rsidRDefault="009550D9">
      <w:pPr>
        <w:ind w:firstLineChars="200" w:firstLine="480"/>
        <w:jc w:val="both"/>
        <w:rPr>
          <w:bCs/>
          <w:szCs w:val="24"/>
          <w:lang w:eastAsia="zh-CN"/>
        </w:rPr>
      </w:pPr>
      <w:bookmarkStart w:id="53" w:name="_Hlk135408645"/>
      <w:r>
        <w:rPr>
          <w:rFonts w:hint="eastAsia"/>
          <w:bCs/>
          <w:szCs w:val="24"/>
          <w:lang w:eastAsia="zh-CN"/>
        </w:rPr>
        <w:t>为</w:t>
      </w:r>
      <w:r>
        <w:rPr>
          <w:bCs/>
          <w:szCs w:val="24"/>
          <w:lang w:eastAsia="zh-CN"/>
        </w:rPr>
        <w:t>继续推进工作</w:t>
      </w:r>
      <w:r>
        <w:rPr>
          <w:rFonts w:hint="eastAsia"/>
          <w:bCs/>
          <w:szCs w:val="24"/>
          <w:lang w:eastAsia="zh-CN"/>
        </w:rPr>
        <w:t>，</w:t>
      </w:r>
      <w:bookmarkEnd w:id="53"/>
      <w:r>
        <w:fldChar w:fldCharType="begin"/>
      </w:r>
      <w:r>
        <w:rPr>
          <w:lang w:eastAsia="zh-CN"/>
        </w:rPr>
        <w:instrText>HYPERLINK "https://www.itu.int/net4/ITU-D/CDS/sg/blkmeetings.asp?lg=1&amp;stg=&amp;sp=2022&amp;blk=28224"</w:instrText>
      </w:r>
      <w:r>
        <w:fldChar w:fldCharType="separate"/>
      </w:r>
      <w:r>
        <w:rPr>
          <w:rStyle w:val="Hyperlink"/>
          <w:rFonts w:hint="eastAsia"/>
          <w:bCs/>
          <w:szCs w:val="24"/>
          <w:lang w:eastAsia="zh-CN"/>
        </w:rPr>
        <w:t>SG1</w:t>
      </w:r>
      <w:r>
        <w:rPr>
          <w:rStyle w:val="Hyperlink"/>
          <w:rFonts w:hint="eastAsia"/>
          <w:bCs/>
          <w:szCs w:val="24"/>
          <w:lang w:eastAsia="zh-CN"/>
        </w:rPr>
        <w:t>报告人组会议和相关公共讲习班</w:t>
      </w:r>
      <w:r>
        <w:rPr>
          <w:rStyle w:val="Hyperlink"/>
          <w:bCs/>
          <w:szCs w:val="24"/>
          <w:lang w:eastAsia="zh-CN"/>
        </w:rPr>
        <w:fldChar w:fldCharType="end"/>
      </w:r>
      <w:r>
        <w:rPr>
          <w:rFonts w:hint="eastAsia"/>
          <w:bCs/>
          <w:szCs w:val="24"/>
          <w:lang w:eastAsia="zh-CN"/>
        </w:rPr>
        <w:t>将于</w:t>
      </w:r>
      <w:r>
        <w:rPr>
          <w:rFonts w:hint="eastAsia"/>
          <w:bCs/>
          <w:szCs w:val="24"/>
          <w:lang w:eastAsia="zh-CN"/>
        </w:rPr>
        <w:t>2023</w:t>
      </w:r>
      <w:r>
        <w:rPr>
          <w:rFonts w:hint="eastAsia"/>
          <w:bCs/>
          <w:szCs w:val="24"/>
          <w:lang w:eastAsia="zh-CN"/>
        </w:rPr>
        <w:t>年</w:t>
      </w:r>
      <w:r>
        <w:rPr>
          <w:rFonts w:hint="eastAsia"/>
          <w:bCs/>
          <w:szCs w:val="24"/>
          <w:lang w:eastAsia="zh-CN"/>
        </w:rPr>
        <w:t>5</w:t>
      </w:r>
      <w:r>
        <w:rPr>
          <w:rFonts w:hint="eastAsia"/>
          <w:bCs/>
          <w:szCs w:val="24"/>
          <w:lang w:eastAsia="zh-CN"/>
        </w:rPr>
        <w:t>月</w:t>
      </w:r>
      <w:r>
        <w:rPr>
          <w:rFonts w:hint="eastAsia"/>
          <w:bCs/>
          <w:szCs w:val="24"/>
          <w:lang w:eastAsia="zh-CN"/>
        </w:rPr>
        <w:t>8</w:t>
      </w:r>
      <w:r>
        <w:rPr>
          <w:rFonts w:hint="eastAsia"/>
          <w:bCs/>
          <w:szCs w:val="24"/>
          <w:lang w:eastAsia="zh-CN"/>
        </w:rPr>
        <w:t>日至</w:t>
      </w:r>
      <w:r>
        <w:rPr>
          <w:rFonts w:hint="eastAsia"/>
          <w:bCs/>
          <w:szCs w:val="24"/>
          <w:lang w:eastAsia="zh-CN"/>
        </w:rPr>
        <w:t>19</w:t>
      </w:r>
      <w:r>
        <w:rPr>
          <w:rFonts w:hint="eastAsia"/>
          <w:bCs/>
          <w:szCs w:val="24"/>
          <w:lang w:eastAsia="zh-CN"/>
        </w:rPr>
        <w:t>日在日内瓦举行，第</w:t>
      </w:r>
      <w:r>
        <w:rPr>
          <w:rFonts w:hint="eastAsia"/>
          <w:bCs/>
          <w:szCs w:val="24"/>
          <w:lang w:eastAsia="zh-CN"/>
        </w:rPr>
        <w:t>1</w:t>
      </w:r>
      <w:r>
        <w:rPr>
          <w:rFonts w:hint="eastAsia"/>
          <w:bCs/>
          <w:szCs w:val="24"/>
          <w:lang w:eastAsia="zh-CN"/>
        </w:rPr>
        <w:t>研究组会议将于</w:t>
      </w:r>
      <w:r>
        <w:rPr>
          <w:rFonts w:hint="eastAsia"/>
          <w:bCs/>
          <w:szCs w:val="24"/>
          <w:lang w:eastAsia="zh-CN"/>
        </w:rPr>
        <w:t>2023</w:t>
      </w:r>
      <w:r>
        <w:rPr>
          <w:rFonts w:hint="eastAsia"/>
          <w:bCs/>
          <w:szCs w:val="24"/>
          <w:lang w:eastAsia="zh-CN"/>
        </w:rPr>
        <w:t>年</w:t>
      </w:r>
      <w:r>
        <w:rPr>
          <w:rFonts w:hint="eastAsia"/>
          <w:bCs/>
          <w:szCs w:val="24"/>
          <w:lang w:eastAsia="zh-CN"/>
        </w:rPr>
        <w:t>10</w:t>
      </w:r>
      <w:r>
        <w:rPr>
          <w:rFonts w:hint="eastAsia"/>
          <w:bCs/>
          <w:szCs w:val="24"/>
          <w:lang w:eastAsia="zh-CN"/>
        </w:rPr>
        <w:t>月</w:t>
      </w:r>
      <w:r>
        <w:rPr>
          <w:rFonts w:hint="eastAsia"/>
          <w:bCs/>
          <w:szCs w:val="24"/>
          <w:lang w:eastAsia="zh-CN"/>
        </w:rPr>
        <w:t>23</w:t>
      </w:r>
      <w:r>
        <w:rPr>
          <w:rFonts w:hint="eastAsia"/>
          <w:bCs/>
          <w:szCs w:val="24"/>
          <w:lang w:eastAsia="zh-CN"/>
        </w:rPr>
        <w:t>日至</w:t>
      </w:r>
      <w:r>
        <w:rPr>
          <w:rFonts w:hint="eastAsia"/>
          <w:bCs/>
          <w:szCs w:val="24"/>
          <w:lang w:eastAsia="zh-CN"/>
        </w:rPr>
        <w:t>27</w:t>
      </w:r>
      <w:r>
        <w:rPr>
          <w:rFonts w:hint="eastAsia"/>
          <w:bCs/>
          <w:szCs w:val="24"/>
          <w:lang w:eastAsia="zh-CN"/>
        </w:rPr>
        <w:t>日在日内瓦举行（</w:t>
      </w:r>
      <w:r>
        <w:fldChar w:fldCharType="begin"/>
      </w:r>
      <w:r>
        <w:rPr>
          <w:lang w:eastAsia="zh-CN"/>
        </w:rPr>
        <w:instrText xml:space="preserve"> HYPERLINK "https://www.itu.int/md/D22-SG02-ADM-0001/" </w:instrText>
      </w:r>
      <w:r>
        <w:fldChar w:fldCharType="separate"/>
      </w:r>
      <w:r>
        <w:rPr>
          <w:rStyle w:val="Hyperlink"/>
          <w:bCs/>
          <w:szCs w:val="24"/>
          <w:lang w:eastAsia="zh-CN"/>
        </w:rPr>
        <w:t>1/ADM/1(Rev.1)</w:t>
      </w:r>
      <w:r>
        <w:rPr>
          <w:rStyle w:val="Hyperlink"/>
          <w:bCs/>
          <w:szCs w:val="24"/>
          <w:lang w:eastAsia="zh-CN"/>
        </w:rPr>
        <w:fldChar w:fldCharType="end"/>
      </w:r>
      <w:r>
        <w:rPr>
          <w:rFonts w:hint="eastAsia"/>
          <w:bCs/>
          <w:szCs w:val="24"/>
          <w:lang w:eastAsia="zh-CN"/>
        </w:rPr>
        <w:t>号文件）。</w:t>
      </w:r>
      <w:r>
        <w:rPr>
          <w:bCs/>
          <w:szCs w:val="24"/>
          <w:lang w:eastAsia="zh-CN"/>
        </w:rPr>
        <w:t>报告人组会议</w:t>
      </w:r>
      <w:r>
        <w:rPr>
          <w:rFonts w:hint="eastAsia"/>
          <w:bCs/>
          <w:szCs w:val="24"/>
          <w:lang w:eastAsia="zh-CN"/>
        </w:rPr>
        <w:t>将</w:t>
      </w:r>
      <w:r>
        <w:rPr>
          <w:bCs/>
          <w:szCs w:val="24"/>
          <w:lang w:eastAsia="zh-CN"/>
        </w:rPr>
        <w:t>集中</w:t>
      </w:r>
      <w:r>
        <w:rPr>
          <w:rFonts w:hint="eastAsia"/>
          <w:bCs/>
          <w:szCs w:val="24"/>
          <w:lang w:eastAsia="zh-CN"/>
        </w:rPr>
        <w:t>举行</w:t>
      </w:r>
      <w:r>
        <w:rPr>
          <w:bCs/>
          <w:szCs w:val="24"/>
          <w:lang w:eastAsia="zh-CN"/>
        </w:rPr>
        <w:t>，以便</w:t>
      </w:r>
      <w:bookmarkStart w:id="54" w:name="_Hlk135409183"/>
      <w:r>
        <w:rPr>
          <w:bCs/>
          <w:szCs w:val="24"/>
          <w:lang w:eastAsia="zh-CN"/>
        </w:rPr>
        <w:t>报告人、副报告人和与会积极分子能够参加一个以上的会议，在相关议题上交流意见，组成起草小组，与其</w:t>
      </w:r>
      <w:r>
        <w:rPr>
          <w:rFonts w:hint="eastAsia"/>
          <w:bCs/>
          <w:szCs w:val="24"/>
          <w:lang w:eastAsia="zh-CN"/>
        </w:rPr>
        <w:t>联系人</w:t>
      </w:r>
      <w:r>
        <w:rPr>
          <w:bCs/>
          <w:szCs w:val="24"/>
          <w:lang w:eastAsia="zh-CN"/>
        </w:rPr>
        <w:t>、</w:t>
      </w:r>
      <w:r>
        <w:rPr>
          <w:rFonts w:hint="eastAsia"/>
          <w:bCs/>
          <w:szCs w:val="24"/>
          <w:lang w:eastAsia="zh-CN"/>
        </w:rPr>
        <w:t>BDT</w:t>
      </w:r>
      <w:r>
        <w:rPr>
          <w:bCs/>
          <w:szCs w:val="24"/>
          <w:lang w:eastAsia="zh-CN"/>
        </w:rPr>
        <w:t>职员和出席会议的</w:t>
      </w:r>
      <w:proofErr w:type="gramStart"/>
      <w:r>
        <w:rPr>
          <w:bCs/>
          <w:szCs w:val="24"/>
          <w:lang w:eastAsia="zh-CN"/>
        </w:rPr>
        <w:t>研究组</w:t>
      </w:r>
      <w:r>
        <w:rPr>
          <w:rFonts w:hint="eastAsia"/>
          <w:bCs/>
          <w:szCs w:val="24"/>
          <w:lang w:eastAsia="zh-CN"/>
        </w:rPr>
        <w:t>正副</w:t>
      </w:r>
      <w:r>
        <w:rPr>
          <w:bCs/>
          <w:szCs w:val="24"/>
          <w:lang w:eastAsia="zh-CN"/>
        </w:rPr>
        <w:t>主席</w:t>
      </w:r>
      <w:proofErr w:type="gramEnd"/>
      <w:r>
        <w:rPr>
          <w:bCs/>
          <w:szCs w:val="24"/>
          <w:lang w:eastAsia="zh-CN"/>
        </w:rPr>
        <w:t>会</w:t>
      </w:r>
      <w:r>
        <w:rPr>
          <w:rFonts w:hint="eastAsia"/>
          <w:bCs/>
          <w:szCs w:val="24"/>
          <w:lang w:eastAsia="zh-CN"/>
        </w:rPr>
        <w:t>面。</w:t>
      </w:r>
    </w:p>
    <w:p w14:paraId="2A05E720" w14:textId="77777777" w:rsidR="00767779" w:rsidRDefault="009550D9">
      <w:pPr>
        <w:ind w:firstLineChars="200" w:firstLine="480"/>
        <w:jc w:val="both"/>
        <w:rPr>
          <w:bCs/>
          <w:szCs w:val="24"/>
          <w:lang w:eastAsia="zh-CN"/>
        </w:rPr>
      </w:pP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 xml:space="preserve"> </w:t>
      </w:r>
      <w:r>
        <w:rPr>
          <w:rFonts w:ascii="Calibri" w:eastAsia="SimSun" w:hAnsi="Calibri" w:cs="Calibri"/>
          <w:bCs/>
          <w:szCs w:val="24"/>
          <w:lang w:eastAsia="zh-CN"/>
        </w:rPr>
        <w:t>SG1</w:t>
      </w:r>
      <w:r>
        <w:rPr>
          <w:rFonts w:ascii="Calibri" w:eastAsia="SimSun" w:hAnsi="Calibri" w:cs="Calibri"/>
          <w:bCs/>
          <w:szCs w:val="24"/>
          <w:lang w:eastAsia="zh-CN"/>
        </w:rPr>
        <w:t>的工作正在按计划</w:t>
      </w:r>
      <w:r>
        <w:rPr>
          <w:rFonts w:ascii="Calibri" w:eastAsia="SimSun" w:hAnsi="Calibri" w:cs="Calibri" w:hint="eastAsia"/>
          <w:bCs/>
          <w:szCs w:val="24"/>
          <w:lang w:val="en-US" w:eastAsia="zh-CN"/>
        </w:rPr>
        <w:t>继续</w:t>
      </w:r>
      <w:r>
        <w:rPr>
          <w:rFonts w:ascii="Calibri" w:eastAsia="SimSun" w:hAnsi="Calibri" w:cs="Calibri"/>
          <w:bCs/>
          <w:szCs w:val="24"/>
          <w:lang w:eastAsia="zh-CN"/>
        </w:rPr>
        <w:t>进行，通过</w:t>
      </w:r>
      <w:r>
        <w:rPr>
          <w:rFonts w:ascii="Calibri" w:eastAsia="SimSun" w:hAnsi="Calibri" w:cs="Calibri" w:hint="eastAsia"/>
          <w:bCs/>
          <w:szCs w:val="24"/>
          <w:lang w:val="en-US" w:eastAsia="zh-CN"/>
        </w:rPr>
        <w:t>文稿</w:t>
      </w:r>
      <w:r>
        <w:rPr>
          <w:rFonts w:ascii="Calibri" w:eastAsia="SimSun" w:hAnsi="Calibri" w:cs="Calibri"/>
          <w:bCs/>
          <w:szCs w:val="24"/>
          <w:lang w:eastAsia="zh-CN"/>
        </w:rPr>
        <w:t>以及</w:t>
      </w:r>
      <w:r>
        <w:rPr>
          <w:rFonts w:ascii="Calibri" w:eastAsia="SimSun" w:hAnsi="Calibri" w:cs="Calibri"/>
          <w:bCs/>
          <w:szCs w:val="24"/>
          <w:lang w:eastAsia="zh-CN"/>
        </w:rPr>
        <w:t>12</w:t>
      </w:r>
      <w:r>
        <w:rPr>
          <w:rFonts w:ascii="Calibri" w:eastAsia="SimSun" w:hAnsi="Calibri" w:cs="Calibri"/>
          <w:bCs/>
          <w:szCs w:val="24"/>
          <w:lang w:eastAsia="zh-CN"/>
        </w:rPr>
        <w:t>次</w:t>
      </w:r>
      <w:r>
        <w:rPr>
          <w:rFonts w:ascii="Calibri" w:eastAsia="SimSun" w:hAnsi="Calibri" w:cs="Calibri" w:hint="eastAsia"/>
          <w:bCs/>
          <w:szCs w:val="24"/>
          <w:lang w:val="en-US" w:eastAsia="zh-CN"/>
        </w:rPr>
        <w:t>公共</w:t>
      </w:r>
      <w:r>
        <w:rPr>
          <w:rFonts w:ascii="Calibri" w:eastAsia="SimSun" w:hAnsi="Calibri" w:cs="Calibri"/>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焦点</w:t>
      </w:r>
      <w:r>
        <w:rPr>
          <w:rFonts w:ascii="Calibri" w:eastAsia="SimSun" w:hAnsi="Calibri" w:cs="Calibri"/>
          <w:bCs/>
          <w:szCs w:val="24"/>
          <w:lang w:eastAsia="zh-CN"/>
        </w:rPr>
        <w:t>会议收到了丰富的内容。</w:t>
      </w:r>
      <w:proofErr w:type="spellStart"/>
      <w:r>
        <w:rPr>
          <w:rFonts w:ascii="Calibri" w:eastAsia="SimSun" w:hAnsi="Calibri" w:cs="Calibri"/>
          <w:bCs/>
          <w:szCs w:val="24"/>
        </w:rPr>
        <w:t>预计在</w:t>
      </w:r>
      <w:proofErr w:type="spellEnd"/>
      <w:r>
        <w:rPr>
          <w:rFonts w:ascii="Calibri" w:eastAsia="SimSun" w:hAnsi="Calibri" w:cs="Calibri"/>
          <w:bCs/>
          <w:szCs w:val="24"/>
        </w:rPr>
        <w:t>2023</w:t>
      </w:r>
      <w:r>
        <w:rPr>
          <w:rFonts w:ascii="Calibri" w:eastAsia="SimSun" w:hAnsi="Calibri" w:cs="Calibri"/>
          <w:bCs/>
          <w:szCs w:val="24"/>
        </w:rPr>
        <w:t>年</w:t>
      </w:r>
      <w:r>
        <w:rPr>
          <w:rFonts w:ascii="Calibri" w:eastAsia="SimSun" w:hAnsi="Calibri" w:cs="Calibri"/>
          <w:bCs/>
          <w:szCs w:val="24"/>
        </w:rPr>
        <w:t>10</w:t>
      </w:r>
      <w:proofErr w:type="spellStart"/>
      <w:r>
        <w:rPr>
          <w:rFonts w:ascii="Calibri" w:eastAsia="SimSun" w:hAnsi="Calibri" w:cs="Calibri"/>
          <w:bCs/>
          <w:szCs w:val="24"/>
        </w:rPr>
        <w:t>月举行的</w:t>
      </w:r>
      <w:proofErr w:type="spellEnd"/>
      <w:r>
        <w:rPr>
          <w:rFonts w:ascii="Calibri" w:eastAsia="SimSun" w:hAnsi="Calibri" w:cs="Calibri" w:hint="eastAsia"/>
          <w:bCs/>
          <w:szCs w:val="24"/>
          <w:lang w:eastAsia="zh-CN"/>
        </w:rPr>
        <w:t xml:space="preserve">ITU-D </w:t>
      </w:r>
      <w:r>
        <w:rPr>
          <w:rFonts w:ascii="Calibri" w:eastAsia="SimSun" w:hAnsi="Calibri" w:cs="Calibri"/>
          <w:bCs/>
          <w:szCs w:val="24"/>
        </w:rPr>
        <w:t>SG1</w:t>
      </w:r>
      <w:proofErr w:type="spellStart"/>
      <w:r>
        <w:rPr>
          <w:rFonts w:ascii="Calibri" w:eastAsia="SimSun" w:hAnsi="Calibri" w:cs="Calibri"/>
          <w:bCs/>
          <w:szCs w:val="24"/>
        </w:rPr>
        <w:t>下一次会议上</w:t>
      </w:r>
      <w:proofErr w:type="spellEnd"/>
      <w:r>
        <w:rPr>
          <w:rFonts w:ascii="Calibri" w:eastAsia="SimSun" w:hAnsi="Calibri" w:cs="Calibri" w:hint="eastAsia"/>
          <w:bCs/>
          <w:szCs w:val="24"/>
          <w:lang w:val="en-US" w:eastAsia="zh-CN"/>
        </w:rPr>
        <w:t>将与各方</w:t>
      </w:r>
      <w:proofErr w:type="spellStart"/>
      <w:r>
        <w:rPr>
          <w:rFonts w:ascii="Calibri" w:eastAsia="SimSun" w:hAnsi="Calibri" w:cs="Calibri"/>
          <w:bCs/>
          <w:szCs w:val="24"/>
        </w:rPr>
        <w:t>共享一些年度</w:t>
      </w:r>
      <w:proofErr w:type="spellEnd"/>
      <w:r>
        <w:rPr>
          <w:rFonts w:ascii="Calibri" w:eastAsia="SimSun" w:hAnsi="Calibri" w:cs="Calibri" w:hint="eastAsia"/>
          <w:bCs/>
          <w:szCs w:val="24"/>
          <w:lang w:val="en-US" w:eastAsia="zh-CN"/>
        </w:rPr>
        <w:t>可</w:t>
      </w:r>
      <w:proofErr w:type="spellStart"/>
      <w:r>
        <w:rPr>
          <w:rFonts w:ascii="Calibri" w:eastAsia="SimSun" w:hAnsi="Calibri" w:cs="Calibri"/>
          <w:bCs/>
          <w:szCs w:val="24"/>
        </w:rPr>
        <w:t>交付</w:t>
      </w:r>
      <w:proofErr w:type="spellEnd"/>
      <w:r>
        <w:rPr>
          <w:rFonts w:ascii="Calibri" w:eastAsia="SimSun" w:hAnsi="Calibri" w:cs="Calibri" w:hint="eastAsia"/>
          <w:bCs/>
          <w:szCs w:val="24"/>
          <w:lang w:val="en-US" w:eastAsia="zh-CN"/>
        </w:rPr>
        <w:t>成果</w:t>
      </w:r>
      <w:proofErr w:type="gramStart"/>
      <w:r>
        <w:rPr>
          <w:rFonts w:ascii="Calibri" w:eastAsia="SimSun" w:hAnsi="Calibri" w:cs="Calibri"/>
          <w:bCs/>
          <w:szCs w:val="24"/>
        </w:rPr>
        <w:t>。</w:t>
      </w:r>
      <w:r>
        <w:rPr>
          <w:rFonts w:ascii="Calibri" w:eastAsia="SimSun" w:hAnsi="Calibri" w:cs="Calibri" w:hint="eastAsia"/>
          <w:bCs/>
          <w:szCs w:val="24"/>
          <w:lang w:eastAsia="zh-CN"/>
        </w:rPr>
        <w:t>“</w:t>
      </w:r>
      <w:proofErr w:type="spellStart"/>
      <w:proofErr w:type="gramEnd"/>
      <w:r>
        <w:rPr>
          <w:rFonts w:ascii="Calibri" w:eastAsia="SimSun" w:hAnsi="Calibri" w:cs="Calibri"/>
          <w:bCs/>
          <w:szCs w:val="24"/>
        </w:rPr>
        <w:t>如何更好地使用</w:t>
      </w:r>
      <w:proofErr w:type="spellEnd"/>
      <w:r>
        <w:rPr>
          <w:rFonts w:ascii="Calibri" w:eastAsia="SimSun" w:hAnsi="Calibri" w:cs="Calibri"/>
          <w:bCs/>
          <w:szCs w:val="24"/>
        </w:rPr>
        <w:t>ITU-D SG1</w:t>
      </w:r>
      <w:proofErr w:type="spellStart"/>
      <w:r>
        <w:rPr>
          <w:rFonts w:ascii="Calibri" w:eastAsia="SimSun" w:hAnsi="Calibri" w:cs="Calibri"/>
          <w:bCs/>
          <w:szCs w:val="24"/>
        </w:rPr>
        <w:t>产品</w:t>
      </w:r>
      <w:proofErr w:type="spellEnd"/>
      <w:r>
        <w:rPr>
          <w:rFonts w:ascii="Calibri" w:eastAsia="SimSun" w:hAnsi="Calibri" w:cs="Calibri" w:hint="eastAsia"/>
          <w:bCs/>
          <w:szCs w:val="24"/>
          <w:lang w:eastAsia="zh-CN"/>
        </w:rPr>
        <w:t>”讲习班</w:t>
      </w:r>
      <w:r>
        <w:rPr>
          <w:rFonts w:ascii="Calibri" w:eastAsia="SimSun" w:hAnsi="Calibri" w:cs="Calibri"/>
          <w:bCs/>
          <w:szCs w:val="24"/>
        </w:rPr>
        <w:t>的</w:t>
      </w:r>
      <w:r>
        <w:rPr>
          <w:rFonts w:ascii="Calibri" w:eastAsia="SimSun" w:hAnsi="Calibri" w:cs="Calibri" w:hint="eastAsia"/>
          <w:bCs/>
          <w:szCs w:val="24"/>
          <w:lang w:val="en-US" w:eastAsia="zh-CN"/>
        </w:rPr>
        <w:t>成果摘要</w:t>
      </w:r>
      <w:proofErr w:type="spellStart"/>
      <w:r>
        <w:rPr>
          <w:rFonts w:ascii="Calibri" w:eastAsia="SimSun" w:hAnsi="Calibri" w:cs="Calibri"/>
          <w:bCs/>
          <w:szCs w:val="24"/>
        </w:rPr>
        <w:t>见</w:t>
      </w:r>
      <w:r>
        <w:rPr>
          <w:rFonts w:ascii="Calibri" w:eastAsia="SimSun" w:hAnsi="Calibri" w:cs="Calibri"/>
          <w:b/>
          <w:szCs w:val="24"/>
        </w:rPr>
        <w:t>附件</w:t>
      </w:r>
      <w:proofErr w:type="spellEnd"/>
      <w:r>
        <w:rPr>
          <w:rFonts w:ascii="Calibri" w:eastAsia="SimSun" w:hAnsi="Calibri" w:cs="Calibri"/>
          <w:b/>
          <w:szCs w:val="24"/>
        </w:rPr>
        <w:t>4</w:t>
      </w:r>
      <w:r>
        <w:rPr>
          <w:rFonts w:ascii="Calibri" w:eastAsia="SimSun" w:hAnsi="Calibri" w:cs="Calibri"/>
          <w:bCs/>
          <w:szCs w:val="24"/>
        </w:rPr>
        <w:t>，</w:t>
      </w:r>
      <w:proofErr w:type="spellStart"/>
      <w:r>
        <w:rPr>
          <w:rFonts w:ascii="Calibri" w:eastAsia="SimSun" w:hAnsi="Calibri" w:cs="Calibri"/>
          <w:bCs/>
          <w:szCs w:val="24"/>
        </w:rPr>
        <w:t>符合</w:t>
      </w:r>
      <w:proofErr w:type="spellEnd"/>
      <w:r>
        <w:rPr>
          <w:rFonts w:ascii="Calibri" w:eastAsia="SimSun" w:hAnsi="Calibri" w:cs="Calibri"/>
          <w:bCs/>
          <w:szCs w:val="24"/>
        </w:rPr>
        <w:t>WTDC</w:t>
      </w:r>
      <w:r>
        <w:rPr>
          <w:rFonts w:ascii="Calibri" w:eastAsia="SimSun" w:hAnsi="Calibri" w:cs="Calibri" w:hint="eastAsia"/>
          <w:bCs/>
          <w:szCs w:val="24"/>
          <w:lang w:eastAsia="zh-CN"/>
        </w:rPr>
        <w:t>第</w:t>
      </w:r>
      <w:r>
        <w:rPr>
          <w:rFonts w:ascii="Calibri" w:eastAsia="SimSun" w:hAnsi="Calibri" w:cs="Calibri" w:hint="eastAsia"/>
          <w:bCs/>
          <w:szCs w:val="24"/>
          <w:lang w:eastAsia="zh-CN"/>
        </w:rPr>
        <w:t>1</w:t>
      </w:r>
      <w:r>
        <w:rPr>
          <w:rFonts w:ascii="Calibri" w:eastAsia="SimSun" w:hAnsi="Calibri" w:cs="Calibri" w:hint="eastAsia"/>
          <w:bCs/>
          <w:szCs w:val="24"/>
          <w:lang w:eastAsia="zh-CN"/>
        </w:rPr>
        <w:t>号决议（</w:t>
      </w:r>
      <w:r>
        <w:rPr>
          <w:rFonts w:ascii="Calibri" w:eastAsia="SimSun" w:hAnsi="Calibri" w:cs="Calibri"/>
          <w:bCs/>
          <w:szCs w:val="24"/>
        </w:rPr>
        <w:t>2022</w:t>
      </w:r>
      <w:r>
        <w:rPr>
          <w:rFonts w:ascii="Calibri" w:eastAsia="SimSun" w:hAnsi="Calibri" w:cs="Calibri"/>
          <w:bCs/>
          <w:szCs w:val="24"/>
        </w:rPr>
        <w:t>年</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基加利，</w:t>
      </w:r>
      <w:proofErr w:type="spellStart"/>
      <w:r>
        <w:rPr>
          <w:rFonts w:ascii="Calibri" w:eastAsia="SimSun" w:hAnsi="Calibri" w:cs="Calibri"/>
          <w:bCs/>
          <w:szCs w:val="24"/>
        </w:rPr>
        <w:t>修订版</w:t>
      </w:r>
      <w:proofErr w:type="spellEnd"/>
      <w:r>
        <w:rPr>
          <w:rFonts w:ascii="Calibri" w:eastAsia="SimSun" w:hAnsi="Calibri" w:cs="Calibri" w:hint="eastAsia"/>
          <w:bCs/>
          <w:szCs w:val="24"/>
          <w:lang w:eastAsia="zh-CN"/>
        </w:rPr>
        <w:t>）</w:t>
      </w:r>
      <w:r>
        <w:rPr>
          <w:rFonts w:ascii="Calibri" w:eastAsia="SimSun" w:hAnsi="Calibri" w:cs="Calibri"/>
          <w:bCs/>
          <w:szCs w:val="24"/>
        </w:rPr>
        <w:t>第</w:t>
      </w:r>
      <w:r>
        <w:rPr>
          <w:rFonts w:ascii="Calibri" w:eastAsia="SimSun" w:hAnsi="Calibri" w:cs="Calibri"/>
          <w:bCs/>
          <w:szCs w:val="24"/>
        </w:rPr>
        <w:t>3.2.8</w:t>
      </w:r>
      <w:proofErr w:type="spellStart"/>
      <w:r>
        <w:rPr>
          <w:rFonts w:ascii="Calibri" w:eastAsia="SimSun" w:hAnsi="Calibri" w:cs="Calibri"/>
          <w:bCs/>
          <w:szCs w:val="24"/>
        </w:rPr>
        <w:t>节的出席</w:t>
      </w:r>
      <w:proofErr w:type="spellEnd"/>
      <w:r>
        <w:rPr>
          <w:rFonts w:ascii="Calibri" w:eastAsia="SimSun" w:hAnsi="Calibri" w:cs="Calibri" w:hint="eastAsia"/>
          <w:bCs/>
          <w:szCs w:val="24"/>
          <w:lang w:val="en-US" w:eastAsia="zh-CN"/>
        </w:rPr>
        <w:t>情况</w:t>
      </w:r>
      <w:proofErr w:type="spellStart"/>
      <w:r>
        <w:rPr>
          <w:rFonts w:ascii="Calibri" w:eastAsia="SimSun" w:hAnsi="Calibri" w:cs="Calibri"/>
          <w:bCs/>
          <w:szCs w:val="24"/>
        </w:rPr>
        <w:t>见</w:t>
      </w:r>
      <w:r>
        <w:rPr>
          <w:rFonts w:ascii="Calibri" w:eastAsia="SimSun" w:hAnsi="Calibri" w:cs="Calibri"/>
          <w:b/>
          <w:szCs w:val="24"/>
        </w:rPr>
        <w:t>附件</w:t>
      </w:r>
      <w:proofErr w:type="spellEnd"/>
      <w:r>
        <w:rPr>
          <w:rFonts w:ascii="Calibri" w:eastAsia="SimSun" w:hAnsi="Calibri" w:cs="Calibri"/>
          <w:b/>
          <w:szCs w:val="24"/>
        </w:rPr>
        <w:t>1</w:t>
      </w:r>
      <w:r>
        <w:rPr>
          <w:rFonts w:ascii="Calibri" w:eastAsia="SimSun" w:hAnsi="Calibri" w:cs="Calibri"/>
          <w:bCs/>
          <w:szCs w:val="24"/>
        </w:rPr>
        <w:t>，供</w:t>
      </w:r>
      <w:r>
        <w:rPr>
          <w:rFonts w:ascii="Calibri" w:eastAsia="SimSun" w:hAnsi="Calibri" w:cs="Calibri"/>
          <w:bCs/>
          <w:szCs w:val="24"/>
        </w:rPr>
        <w:t>TDAG</w:t>
      </w:r>
      <w:proofErr w:type="spellStart"/>
      <w:r>
        <w:rPr>
          <w:rFonts w:ascii="Calibri" w:eastAsia="SimSun" w:hAnsi="Calibri" w:cs="Calibri"/>
          <w:bCs/>
          <w:szCs w:val="24"/>
        </w:rPr>
        <w:t>酌情</w:t>
      </w:r>
      <w:proofErr w:type="spellEnd"/>
      <w:r>
        <w:rPr>
          <w:rFonts w:ascii="Calibri" w:eastAsia="SimSun" w:hAnsi="Calibri" w:cs="Calibri" w:hint="eastAsia"/>
          <w:bCs/>
          <w:szCs w:val="24"/>
          <w:lang w:val="en-US" w:eastAsia="zh-CN"/>
        </w:rPr>
        <w:t>记录在案并</w:t>
      </w:r>
      <w:r>
        <w:rPr>
          <w:rFonts w:ascii="Calibri" w:eastAsia="SimSun" w:hAnsi="Calibri" w:cs="Calibri" w:hint="eastAsia"/>
          <w:bCs/>
          <w:szCs w:val="24"/>
          <w:lang w:val="en-US" w:eastAsia="zh-CN"/>
        </w:rPr>
        <w:t>加以</w:t>
      </w:r>
      <w:proofErr w:type="spellStart"/>
      <w:r>
        <w:rPr>
          <w:rFonts w:ascii="Calibri" w:eastAsia="SimSun" w:hAnsi="Calibri" w:cs="Calibri"/>
          <w:bCs/>
          <w:szCs w:val="24"/>
        </w:rPr>
        <w:t>考虑</w:t>
      </w:r>
      <w:proofErr w:type="spellEnd"/>
      <w:r>
        <w:rPr>
          <w:rFonts w:ascii="Calibri" w:eastAsia="SimSun" w:hAnsi="Calibri" w:cs="Calibri"/>
          <w:bCs/>
          <w:szCs w:val="24"/>
        </w:rPr>
        <w:t>。</w:t>
      </w:r>
    </w:p>
    <w:bookmarkEnd w:id="54"/>
    <w:p w14:paraId="3F80726B"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pPr>
    </w:p>
    <w:p w14:paraId="3DB24AC3"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sectPr w:rsidR="00767779">
          <w:headerReference w:type="default" r:id="rId35"/>
          <w:footerReference w:type="default" r:id="rId36"/>
          <w:footerReference w:type="first" r:id="rId37"/>
          <w:pgSz w:w="11907" w:h="16840"/>
          <w:pgMar w:top="1418" w:right="1134" w:bottom="1418" w:left="1134" w:header="720" w:footer="720" w:gutter="0"/>
          <w:paperSrc w:first="15" w:other="15"/>
          <w:pgNumType w:start="1"/>
          <w:cols w:space="720"/>
          <w:titlePg/>
          <w:docGrid w:linePitch="326"/>
        </w:sectPr>
      </w:pPr>
    </w:p>
    <w:p w14:paraId="7BEAF726" w14:textId="77777777" w:rsidR="00767779" w:rsidRDefault="009550D9">
      <w:pPr>
        <w:tabs>
          <w:tab w:val="clear" w:pos="794"/>
          <w:tab w:val="clear" w:pos="1191"/>
          <w:tab w:val="clear" w:pos="1588"/>
          <w:tab w:val="clear" w:pos="1985"/>
          <w:tab w:val="left" w:pos="1134"/>
          <w:tab w:val="left" w:pos="1871"/>
          <w:tab w:val="left" w:pos="2268"/>
        </w:tabs>
        <w:spacing w:after="120"/>
        <w:rPr>
          <w:b/>
          <w:szCs w:val="24"/>
        </w:rPr>
      </w:pPr>
      <w:r>
        <w:rPr>
          <w:b/>
          <w:szCs w:val="24"/>
        </w:rPr>
        <w:lastRenderedPageBreak/>
        <w:t>Annex 1: Appointed Chairman, Vice-Chairmen and Rapporteurs and Vice-Rapporteurs of ITU-D Study Group 1 Questions for the 2022-2025 period with attendance information</w:t>
      </w:r>
    </w:p>
    <w:p w14:paraId="0018649F" w14:textId="77777777" w:rsidR="00767779" w:rsidRDefault="009550D9">
      <w:pPr>
        <w:tabs>
          <w:tab w:val="clear" w:pos="794"/>
          <w:tab w:val="clear" w:pos="1191"/>
          <w:tab w:val="clear" w:pos="1588"/>
          <w:tab w:val="clear" w:pos="1985"/>
          <w:tab w:val="left" w:pos="1134"/>
          <w:tab w:val="left" w:pos="1871"/>
          <w:tab w:val="left" w:pos="2268"/>
        </w:tabs>
        <w:spacing w:after="120"/>
        <w:rPr>
          <w:bCs/>
          <w:szCs w:val="24"/>
        </w:rPr>
      </w:pPr>
      <w:r>
        <w:rPr>
          <w:bCs/>
          <w:szCs w:val="24"/>
        </w:rPr>
        <w:t xml:space="preserve">List of chairman and vice-chairmen (also available </w:t>
      </w:r>
      <w:hyperlink r:id="rId38" w:history="1">
        <w:r>
          <w:rPr>
            <w:rStyle w:val="Hyperlink"/>
            <w:bCs/>
            <w:szCs w:val="24"/>
          </w:rPr>
          <w:t>her</w:t>
        </w:r>
        <w:r>
          <w:rPr>
            <w:rStyle w:val="Hyperlink"/>
            <w:bCs/>
            <w:szCs w:val="24"/>
          </w:rPr>
          <w:t>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767779" w14:paraId="3D5531CE" w14:textId="77777777">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2D8C5F5"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12F2991"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95A4D75" w14:textId="77777777" w:rsidR="00767779" w:rsidRDefault="009550D9">
            <w:pPr>
              <w:tabs>
                <w:tab w:val="clear" w:pos="794"/>
                <w:tab w:val="clear" w:pos="1191"/>
                <w:tab w:val="clear" w:pos="1588"/>
                <w:tab w:val="clear" w:pos="1985"/>
                <w:tab w:val="left" w:pos="1134"/>
                <w:tab w:val="left" w:pos="1871"/>
                <w:tab w:val="left" w:pos="2268"/>
              </w:tabs>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85A5AAA" w14:textId="77777777" w:rsidR="00767779" w:rsidRDefault="009550D9">
            <w:pPr>
              <w:tabs>
                <w:tab w:val="clear" w:pos="794"/>
                <w:tab w:val="clear" w:pos="1191"/>
                <w:tab w:val="clear" w:pos="1588"/>
                <w:tab w:val="clear" w:pos="1985"/>
                <w:tab w:val="left" w:pos="1134"/>
                <w:tab w:val="left" w:pos="1871"/>
                <w:tab w:val="left" w:pos="2268"/>
              </w:tabs>
              <w:spacing w:before="0"/>
              <w:rPr>
                <w:b/>
                <w:bCs/>
                <w:szCs w:val="24"/>
              </w:rPr>
            </w:pPr>
            <w:r>
              <w:rPr>
                <w:b/>
                <w:bCs/>
                <w:szCs w:val="24"/>
              </w:rPr>
              <w:t>Rapporteur Group Meeting 2023</w:t>
            </w:r>
          </w:p>
        </w:tc>
      </w:tr>
      <w:tr w:rsidR="00767779" w14:paraId="1E7B89D2" w14:textId="77777777">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8648408"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29D25E" w14:textId="77777777" w:rsidR="00767779" w:rsidRDefault="009550D9">
            <w:pPr>
              <w:tabs>
                <w:tab w:val="clear" w:pos="794"/>
                <w:tab w:val="clear" w:pos="1191"/>
                <w:tab w:val="clear" w:pos="1588"/>
                <w:tab w:val="clear" w:pos="1985"/>
                <w:tab w:val="left" w:pos="1134"/>
                <w:tab w:val="left" w:pos="1871"/>
                <w:tab w:val="left" w:pos="2268"/>
              </w:tabs>
              <w:spacing w:before="0"/>
              <w:rPr>
                <w:bCs/>
                <w:szCs w:val="24"/>
                <w:lang w:val="fr-CH"/>
              </w:rPr>
            </w:pPr>
            <w:r>
              <w:rPr>
                <w:bCs/>
                <w:szCs w:val="24"/>
                <w:lang w:val="fr-CH"/>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4678211C"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99B1B86"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lang w:val="fr-CH"/>
              </w:rPr>
            </w:pPr>
            <w:proofErr w:type="spellStart"/>
            <w:r>
              <w:rPr>
                <w:bCs/>
                <w:szCs w:val="24"/>
                <w:lang w:val="fr-CH"/>
              </w:rPr>
              <w:t>Present</w:t>
            </w:r>
            <w:proofErr w:type="spellEnd"/>
          </w:p>
        </w:tc>
      </w:tr>
      <w:tr w:rsidR="00767779" w14:paraId="66DDBFB0" w14:textId="77777777">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63023A"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5922BD"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rFonts w:cstheme="minorHAnsi"/>
                <w:szCs w:val="24"/>
                <w:lang w:val="pt-B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2796AB4A"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5A360EAC"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szCs w:val="24"/>
                <w:lang w:val="pt-BR"/>
              </w:rPr>
            </w:pPr>
            <w:r>
              <w:rPr>
                <w:rFonts w:cstheme="minorHAnsi"/>
                <w:szCs w:val="24"/>
                <w:lang w:val="pt-BR"/>
              </w:rPr>
              <w:t>Remote</w:t>
            </w:r>
          </w:p>
        </w:tc>
      </w:tr>
      <w:tr w:rsidR="00767779" w14:paraId="43DB5F26"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40FAFA8"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D2AF60"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Cs/>
                <w:szCs w:val="24"/>
              </w:rPr>
              <w:t xml:space="preserve">Mr Amah </w:t>
            </w:r>
            <w:proofErr w:type="spellStart"/>
            <w:r>
              <w:rPr>
                <w:bCs/>
                <w:szCs w:val="24"/>
              </w:rPr>
              <w:t>Vinyo</w:t>
            </w:r>
            <w:proofErr w:type="spellEnd"/>
            <w:r>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559ECC91"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81AB695"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r>
      <w:tr w:rsidR="00767779" w14:paraId="3BFE51A6"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1DE19A8"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8B2E9A"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Cs/>
                <w:szCs w:val="24"/>
              </w:rPr>
              <w:t xml:space="preserve">Mr Roberto </w:t>
            </w:r>
            <w:proofErr w:type="spellStart"/>
            <w:r>
              <w:rPr>
                <w:bCs/>
                <w:szCs w:val="24"/>
              </w:rPr>
              <w:t>Mitsuake</w:t>
            </w:r>
            <w:proofErr w:type="spellEnd"/>
            <w:r>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0687AB5B"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DC57AA2"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r>
      <w:tr w:rsidR="00767779" w14:paraId="714ADD46"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68F1B02"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0BDD10" w14:textId="77777777" w:rsidR="00767779" w:rsidRDefault="009550D9">
            <w:pPr>
              <w:tabs>
                <w:tab w:val="clear" w:pos="794"/>
                <w:tab w:val="clear" w:pos="1191"/>
                <w:tab w:val="clear" w:pos="1588"/>
                <w:tab w:val="clear" w:pos="1985"/>
                <w:tab w:val="left" w:pos="1134"/>
                <w:tab w:val="left" w:pos="1871"/>
                <w:tab w:val="left" w:pos="2268"/>
              </w:tabs>
              <w:spacing w:before="0"/>
              <w:rPr>
                <w:bCs/>
                <w:szCs w:val="24"/>
                <w:lang w:val="es-ES"/>
              </w:rPr>
            </w:pPr>
            <w:r>
              <w:rPr>
                <w:bCs/>
                <w:szCs w:val="24"/>
              </w:rPr>
              <w:t xml:space="preserve">Ms Sameera Belal </w:t>
            </w:r>
            <w:proofErr w:type="spellStart"/>
            <w:r>
              <w:rPr>
                <w:bCs/>
                <w:szCs w:val="24"/>
              </w:rPr>
              <w:t>Momen</w:t>
            </w:r>
            <w:proofErr w:type="spellEnd"/>
            <w:r>
              <w:rPr>
                <w:bCs/>
                <w:szCs w:val="24"/>
              </w:rPr>
              <w:t xml:space="preserve"> MOHAMMAD (Kuwait)</w:t>
            </w:r>
          </w:p>
        </w:tc>
        <w:tc>
          <w:tcPr>
            <w:tcW w:w="2126" w:type="dxa"/>
            <w:tcBorders>
              <w:top w:val="single" w:sz="8" w:space="0" w:color="000000"/>
              <w:left w:val="single" w:sz="8" w:space="0" w:color="000000"/>
              <w:bottom w:val="single" w:sz="8" w:space="0" w:color="000000"/>
              <w:right w:val="single" w:sz="8" w:space="0" w:color="000000"/>
            </w:tcBorders>
          </w:tcPr>
          <w:p w14:paraId="712C97A2"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6C22679"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Absent</w:t>
            </w:r>
          </w:p>
        </w:tc>
      </w:tr>
      <w:tr w:rsidR="00767779" w14:paraId="2EE72AF2"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017C728" w14:textId="77777777" w:rsidR="00767779" w:rsidRDefault="00767779">
            <w:pPr>
              <w:tabs>
                <w:tab w:val="clear" w:pos="794"/>
                <w:tab w:val="clear" w:pos="1191"/>
                <w:tab w:val="clear" w:pos="1588"/>
                <w:tab w:val="clear" w:pos="1985"/>
                <w:tab w:val="left" w:pos="1134"/>
                <w:tab w:val="left" w:pos="1871"/>
                <w:tab w:val="left" w:pos="2268"/>
              </w:tabs>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025C6"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36F5C10C"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CFBB1F8"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r>
      <w:tr w:rsidR="00767779" w14:paraId="5469B87B"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75675410"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10D4F6"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Cs/>
                <w:szCs w:val="24"/>
                <w:lang w:val="fr-CH"/>
              </w:rPr>
              <w:t xml:space="preserve">Mr </w:t>
            </w:r>
            <w:proofErr w:type="spellStart"/>
            <w:r>
              <w:rPr>
                <w:bCs/>
                <w:szCs w:val="24"/>
                <w:lang w:val="fr-CH"/>
              </w:rPr>
              <w:t>Memiko</w:t>
            </w:r>
            <w:proofErr w:type="spellEnd"/>
            <w:r>
              <w:rPr>
                <w:bCs/>
                <w:szCs w:val="24"/>
                <w:lang w:val="fr-CH"/>
              </w:rPr>
              <w:t xml:space="preserve"> OTSUKI </w:t>
            </w:r>
            <w:r>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58C6B19D"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lang w:val="fr-CH"/>
              </w:rPr>
            </w:pPr>
            <w:proofErr w:type="spellStart"/>
            <w:r>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5998C27A"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lang w:val="fr-CH"/>
              </w:rPr>
            </w:pPr>
            <w:proofErr w:type="spellStart"/>
            <w:r>
              <w:rPr>
                <w:bCs/>
                <w:szCs w:val="24"/>
                <w:lang w:val="fr-CH"/>
              </w:rPr>
              <w:t>Present</w:t>
            </w:r>
            <w:proofErr w:type="spellEnd"/>
          </w:p>
        </w:tc>
      </w:tr>
      <w:tr w:rsidR="00767779" w14:paraId="73F2D7A2"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76D731AE"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99C8BD"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7EB6BD1E"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43822C86" w14:textId="77777777" w:rsidR="00767779" w:rsidRDefault="009550D9">
            <w:pPr>
              <w:tabs>
                <w:tab w:val="clear" w:pos="794"/>
                <w:tab w:val="clear" w:pos="1191"/>
                <w:tab w:val="clear" w:pos="1588"/>
                <w:tab w:val="clear" w:pos="1985"/>
                <w:tab w:val="left" w:pos="1134"/>
                <w:tab w:val="left" w:pos="1871"/>
                <w:tab w:val="left" w:pos="2268"/>
              </w:tabs>
              <w:spacing w:before="0"/>
              <w:jc w:val="center"/>
              <w:rPr>
                <w:bCs/>
                <w:szCs w:val="24"/>
              </w:rPr>
            </w:pPr>
            <w:r>
              <w:rPr>
                <w:bCs/>
                <w:szCs w:val="24"/>
              </w:rPr>
              <w:t>Present</w:t>
            </w:r>
          </w:p>
        </w:tc>
      </w:tr>
      <w:tr w:rsidR="00767779" w14:paraId="06CD821F"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46476294"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9DA401"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rFonts w:cstheme="minorHAnsi"/>
                <w:bCs/>
                <w:color w:val="000000" w:themeColor="text1"/>
                <w:szCs w:val="24"/>
              </w:rPr>
              <w:t xml:space="preserve">Ms </w:t>
            </w:r>
            <w:proofErr w:type="spellStart"/>
            <w:r>
              <w:rPr>
                <w:rFonts w:cstheme="minorHAnsi"/>
                <w:bCs/>
                <w:color w:val="000000" w:themeColor="text1"/>
                <w:szCs w:val="24"/>
              </w:rPr>
              <w:t>Khayala</w:t>
            </w:r>
            <w:proofErr w:type="spellEnd"/>
            <w:r>
              <w:rPr>
                <w:rFonts w:cstheme="minorHAnsi"/>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29A984D8"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675A1B12"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Absent</w:t>
            </w:r>
          </w:p>
        </w:tc>
      </w:tr>
      <w:tr w:rsidR="00767779" w14:paraId="6C07E86F"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505870D"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1AC283"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DA4C553"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532E1A8"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 xml:space="preserve">Absent </w:t>
            </w:r>
          </w:p>
        </w:tc>
      </w:tr>
      <w:tr w:rsidR="00767779" w14:paraId="5E7E3933"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066CD494"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23D4C3" w14:textId="77777777" w:rsidR="00767779" w:rsidRDefault="009550D9">
            <w:pPr>
              <w:tabs>
                <w:tab w:val="clear" w:pos="794"/>
                <w:tab w:val="clear" w:pos="1191"/>
                <w:tab w:val="clear" w:pos="1588"/>
                <w:tab w:val="clear" w:pos="1985"/>
                <w:tab w:val="left" w:pos="1134"/>
                <w:tab w:val="left" w:pos="1871"/>
                <w:tab w:val="left" w:pos="2268"/>
              </w:tabs>
              <w:spacing w:before="0"/>
              <w:rPr>
                <w:bCs/>
                <w:szCs w:val="24"/>
              </w:rPr>
            </w:pPr>
            <w:r>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31A5E9A6"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4501509C"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cstheme="minorHAnsi"/>
                <w:bCs/>
                <w:color w:val="000000" w:themeColor="text1"/>
                <w:szCs w:val="24"/>
              </w:rPr>
            </w:pPr>
            <w:r>
              <w:rPr>
                <w:rFonts w:cstheme="minorHAnsi"/>
                <w:bCs/>
                <w:color w:val="000000" w:themeColor="text1"/>
                <w:szCs w:val="24"/>
              </w:rPr>
              <w:t>Present</w:t>
            </w:r>
          </w:p>
        </w:tc>
      </w:tr>
      <w:tr w:rsidR="00767779" w14:paraId="2AC2C4E5" w14:textId="7777777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2B655323" w14:textId="77777777" w:rsidR="00767779" w:rsidRDefault="00767779">
            <w:pPr>
              <w:tabs>
                <w:tab w:val="clear" w:pos="794"/>
                <w:tab w:val="clear" w:pos="1191"/>
                <w:tab w:val="clear" w:pos="1588"/>
                <w:tab w:val="clear" w:pos="1985"/>
                <w:tab w:val="left" w:pos="1134"/>
                <w:tab w:val="left" w:pos="1871"/>
                <w:tab w:val="left" w:pos="2268"/>
              </w:tabs>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3337FC" w14:textId="77777777" w:rsidR="00767779" w:rsidRDefault="009550D9">
            <w:pPr>
              <w:tabs>
                <w:tab w:val="clear" w:pos="794"/>
                <w:tab w:val="clear" w:pos="1191"/>
                <w:tab w:val="clear" w:pos="1588"/>
                <w:tab w:val="clear" w:pos="1985"/>
                <w:tab w:val="left" w:pos="1134"/>
                <w:tab w:val="left" w:pos="1871"/>
                <w:tab w:val="left" w:pos="2268"/>
              </w:tabs>
              <w:spacing w:before="0"/>
              <w:rPr>
                <w:szCs w:val="24"/>
              </w:rPr>
            </w:pPr>
            <w:r>
              <w:rPr>
                <w:rFonts w:eastAsia="SimHei" w:cstheme="minorHAnsi"/>
                <w:szCs w:val="24"/>
              </w:rPr>
              <w:t xml:space="preserve">Mr Mehmet </w:t>
            </w:r>
            <w:proofErr w:type="spellStart"/>
            <w:r>
              <w:rPr>
                <w:rFonts w:eastAsia="SimHei" w:cstheme="minorHAnsi"/>
                <w:szCs w:val="24"/>
              </w:rPr>
              <w:t>Alper</w:t>
            </w:r>
            <w:proofErr w:type="spellEnd"/>
            <w:r>
              <w:rPr>
                <w:rFonts w:eastAsia="SimHei" w:cstheme="minorHAnsi"/>
                <w:szCs w:val="24"/>
              </w:rPr>
              <w:t xml:space="preserve"> TEKIN (</w:t>
            </w:r>
            <w:r>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6CF7A951"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4278268" w14:textId="77777777" w:rsidR="00767779" w:rsidRDefault="009550D9">
            <w:pPr>
              <w:tabs>
                <w:tab w:val="clear" w:pos="794"/>
                <w:tab w:val="clear" w:pos="1191"/>
                <w:tab w:val="clear" w:pos="1588"/>
                <w:tab w:val="clear" w:pos="1985"/>
                <w:tab w:val="left" w:pos="1134"/>
                <w:tab w:val="left" w:pos="1871"/>
                <w:tab w:val="left" w:pos="2268"/>
              </w:tabs>
              <w:spacing w:before="0"/>
              <w:jc w:val="center"/>
              <w:rPr>
                <w:rFonts w:eastAsia="SimHei" w:cstheme="minorHAnsi"/>
                <w:szCs w:val="24"/>
              </w:rPr>
            </w:pPr>
            <w:r>
              <w:rPr>
                <w:rFonts w:eastAsia="SimHei" w:cstheme="minorHAnsi"/>
                <w:szCs w:val="24"/>
              </w:rPr>
              <w:t>Remote</w:t>
            </w:r>
          </w:p>
        </w:tc>
      </w:tr>
    </w:tbl>
    <w:p w14:paraId="0D085B70" w14:textId="77777777" w:rsidR="00767779" w:rsidRDefault="00767779">
      <w:pPr>
        <w:tabs>
          <w:tab w:val="clear" w:pos="794"/>
          <w:tab w:val="clear" w:pos="1191"/>
          <w:tab w:val="clear" w:pos="1588"/>
          <w:tab w:val="clear" w:pos="1985"/>
          <w:tab w:val="left" w:pos="1134"/>
          <w:tab w:val="left" w:pos="1871"/>
          <w:tab w:val="left" w:pos="2268"/>
        </w:tabs>
        <w:spacing w:after="120"/>
        <w:rPr>
          <w:bCs/>
          <w:szCs w:val="24"/>
        </w:rPr>
      </w:pPr>
    </w:p>
    <w:p w14:paraId="14A88DCA" w14:textId="77777777" w:rsidR="00767779" w:rsidRDefault="009550D9">
      <w:pPr>
        <w:tabs>
          <w:tab w:val="clear" w:pos="794"/>
          <w:tab w:val="clear" w:pos="1191"/>
          <w:tab w:val="clear" w:pos="1588"/>
          <w:tab w:val="clear" w:pos="1985"/>
          <w:tab w:val="left" w:pos="1134"/>
          <w:tab w:val="left" w:pos="1871"/>
          <w:tab w:val="left" w:pos="2268"/>
        </w:tabs>
        <w:spacing w:after="120"/>
        <w:jc w:val="both"/>
        <w:rPr>
          <w:bCs/>
          <w:szCs w:val="24"/>
        </w:rPr>
      </w:pPr>
      <w:r>
        <w:rPr>
          <w:bCs/>
          <w:szCs w:val="24"/>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767779" w14:paraId="26FA2C79" w14:textId="77777777">
        <w:trPr>
          <w:trHeight w:val="372"/>
          <w:tblHeader/>
        </w:trPr>
        <w:tc>
          <w:tcPr>
            <w:tcW w:w="1405" w:type="dxa"/>
            <w:tcBorders>
              <w:top w:val="single" w:sz="4" w:space="0" w:color="9BC2E6"/>
              <w:left w:val="nil"/>
              <w:bottom w:val="single" w:sz="4" w:space="0" w:color="9BC2E6"/>
              <w:right w:val="nil"/>
            </w:tcBorders>
            <w:shd w:val="clear" w:color="5B9BD5" w:fill="5B9BD5"/>
          </w:tcPr>
          <w:p w14:paraId="21543768"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cstheme="minorHAnsi"/>
                <w:b/>
                <w:bCs/>
                <w:color w:val="FFFFFF"/>
                <w:sz w:val="20"/>
                <w:lang w:val="en-US" w:eastAsia="zh-CN"/>
              </w:rPr>
            </w:pPr>
            <w:r>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tcPr>
          <w:p w14:paraId="36DE4D06"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cstheme="minorHAnsi"/>
                <w:b/>
                <w:bCs/>
                <w:color w:val="FFFFFF"/>
                <w:sz w:val="20"/>
                <w:lang w:val="en-US" w:eastAsia="zh-CN"/>
              </w:rPr>
            </w:pPr>
            <w:r>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tcPr>
          <w:p w14:paraId="093DBA85"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cstheme="minorHAnsi"/>
                <w:b/>
                <w:bCs/>
                <w:color w:val="FFFFFF"/>
                <w:sz w:val="20"/>
                <w:lang w:val="en-US" w:eastAsia="zh-CN"/>
              </w:rPr>
            </w:pPr>
            <w:r>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tcPr>
          <w:p w14:paraId="202943E7" w14:textId="77777777" w:rsidR="00767779" w:rsidRDefault="009550D9">
            <w:pPr>
              <w:tabs>
                <w:tab w:val="clear" w:pos="794"/>
                <w:tab w:val="clear" w:pos="1191"/>
                <w:tab w:val="clear" w:pos="1588"/>
                <w:tab w:val="clear" w:pos="1985"/>
                <w:tab w:val="left" w:pos="1134"/>
                <w:tab w:val="left" w:pos="1871"/>
                <w:tab w:val="left" w:pos="2268"/>
              </w:tabs>
              <w:overflowPunct/>
              <w:autoSpaceDE/>
              <w:autoSpaceDN/>
              <w:snapToGrid w:val="0"/>
              <w:spacing w:before="0"/>
              <w:textAlignment w:val="auto"/>
              <w:rPr>
                <w:rFonts w:cstheme="minorHAnsi"/>
                <w:b/>
                <w:bCs/>
                <w:color w:val="FFFFFF"/>
                <w:sz w:val="20"/>
                <w:lang w:val="en-US" w:eastAsia="zh-CN"/>
              </w:rPr>
            </w:pPr>
            <w:proofErr w:type="spellStart"/>
            <w:r>
              <w:rPr>
                <w:rFonts w:cstheme="minorHAnsi"/>
                <w:b/>
                <w:bCs/>
                <w:color w:val="FFFFFF"/>
                <w:sz w:val="20"/>
                <w:lang w:val="en-US" w:eastAsia="zh-CN"/>
              </w:rPr>
              <w:t>Organisation</w:t>
            </w:r>
            <w:proofErr w:type="spellEnd"/>
            <w:r>
              <w:rPr>
                <w:rFonts w:cstheme="minorHAnsi"/>
                <w:b/>
                <w:bCs/>
                <w:color w:val="FFFFFF"/>
                <w:sz w:val="20"/>
                <w:lang w:val="en-US" w:eastAsia="zh-CN"/>
              </w:rPr>
              <w:t xml:space="preserve"> </w:t>
            </w:r>
          </w:p>
        </w:tc>
        <w:tc>
          <w:tcPr>
            <w:tcW w:w="2660" w:type="dxa"/>
            <w:tcBorders>
              <w:top w:val="single" w:sz="4" w:space="0" w:color="9BC2E6"/>
              <w:left w:val="nil"/>
              <w:bottom w:val="single" w:sz="4" w:space="0" w:color="9BC2E6"/>
              <w:right w:val="nil"/>
            </w:tcBorders>
            <w:shd w:val="clear" w:color="5B9BD5" w:fill="5B9BD5"/>
          </w:tcPr>
          <w:p w14:paraId="6A1EC89C"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cstheme="minorHAnsi"/>
                <w:b/>
                <w:bCs/>
                <w:color w:val="FFFFFF"/>
                <w:sz w:val="20"/>
                <w:lang w:val="en-US" w:eastAsia="zh-CN"/>
              </w:rPr>
            </w:pPr>
            <w:r>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tcPr>
          <w:p w14:paraId="3A0304C1"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0DA3229"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SG1</w:t>
            </w:r>
          </w:p>
          <w:p w14:paraId="6DC324C3"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72662CD2"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54D2685A"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767779" w14:paraId="0456FD5F" w14:textId="77777777">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88E76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D219B1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4821F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4CD62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C1728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952D03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0B033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87D72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D5B8A11" w14:textId="77777777">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42CA1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4F2D5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8A644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Keamogetswe</w:t>
            </w:r>
            <w:proofErr w:type="spellEnd"/>
            <w:r>
              <w:rPr>
                <w:rFonts w:cstheme="minorHAnsi"/>
                <w:color w:val="000000"/>
                <w:sz w:val="20"/>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35C8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4DD5D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10A0D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76A3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B2B87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78D2BAC1" w14:textId="77777777">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CC8A0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D86FA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3F772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CA59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8F6B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C994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0FC6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5EF46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A0D9833" w14:textId="77777777">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5365E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78A55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B8EF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Issiaka</w:t>
            </w:r>
            <w:proofErr w:type="spellEnd"/>
            <w:r>
              <w:rPr>
                <w:rFonts w:cstheme="minorHAnsi"/>
                <w:color w:val="000000"/>
                <w:sz w:val="20"/>
              </w:rPr>
              <w:t xml:space="preserve">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5942F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6B13B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105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AABEB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63144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52976C74" w14:textId="77777777">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949D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5F314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F2276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DEF76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C5375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86B5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6B53B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8065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2BE0A049"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870F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lastRenderedPageBreak/>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81760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992E3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Turhan</w:t>
            </w:r>
            <w:proofErr w:type="spellEnd"/>
            <w:r>
              <w:rPr>
                <w:rFonts w:cstheme="minorHAnsi"/>
                <w:color w:val="000000"/>
                <w:sz w:val="20"/>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8F387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752AE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FCCB2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B213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6FB3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91B855E"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71DD8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4D133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E6BFC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591CB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AFCBB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6E22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BF6D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964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2FA8C5C5"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D85B9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E6DA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0233B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Syahniza</w:t>
            </w:r>
            <w:proofErr w:type="spellEnd"/>
            <w:r>
              <w:rPr>
                <w:rFonts w:cstheme="minorHAnsi"/>
                <w:color w:val="000000"/>
                <w:sz w:val="20"/>
              </w:rPr>
              <w:t xml:space="preserve">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86608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1D03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0EB30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667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860D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63E8374A"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B7D4F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7286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A9B28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Ziqi</w:t>
            </w:r>
            <w:proofErr w:type="spellEnd"/>
            <w:r>
              <w:rPr>
                <w:rFonts w:cstheme="minorHAnsi"/>
                <w:color w:val="000000"/>
                <w:sz w:val="20"/>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3836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45828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AE3D8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7B49D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CDC41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4A66B56C"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9DEDA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B3A68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7F74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Uliana</w:t>
            </w:r>
            <w:proofErr w:type="spellEnd"/>
            <w:r>
              <w:rPr>
                <w:rFonts w:cstheme="minorHAnsi"/>
                <w:color w:val="000000"/>
                <w:sz w:val="20"/>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A6838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11EF3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1240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4A318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5B01F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5A2E489"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4ACAA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E0B8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D8BE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Nataša</w:t>
            </w:r>
            <w:proofErr w:type="spellEnd"/>
            <w:r>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8D879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7A82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13D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5357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1C5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B65240C"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264C2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44AC6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7517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1C74A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B5113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61B12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55CD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8594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007B8E5B"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24CFD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46C2D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ACF05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8C583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20714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A64E9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2C21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ADA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1E3430DA"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10DAC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A5D4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C66CD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4ADE5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40355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4C7D4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6E680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8C11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328BC95" w14:textId="77777777">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42D6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1C01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CC11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Gevher</w:t>
            </w:r>
            <w:proofErr w:type="spellEnd"/>
            <w:r>
              <w:rPr>
                <w:rFonts w:cstheme="minorHAnsi"/>
                <w:color w:val="000000"/>
                <w:sz w:val="20"/>
              </w:rPr>
              <w:t xml:space="preserve"> </w:t>
            </w:r>
            <w:proofErr w:type="spellStart"/>
            <w:r>
              <w:rPr>
                <w:rFonts w:cstheme="minorHAnsi"/>
                <w:color w:val="000000"/>
                <w:sz w:val="20"/>
              </w:rPr>
              <w:t>Nesibe</w:t>
            </w:r>
            <w:proofErr w:type="spellEnd"/>
            <w:r>
              <w:rPr>
                <w:rFonts w:cstheme="minorHAnsi"/>
                <w:color w:val="000000"/>
                <w:sz w:val="20"/>
              </w:rPr>
              <w:t xml:space="preserv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8A90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proofErr w:type="spellStart"/>
            <w:r>
              <w:rPr>
                <w:rFonts w:cstheme="minorHAnsi"/>
                <w:color w:val="000000"/>
                <w:sz w:val="20"/>
              </w:rPr>
              <w:t>Türk</w:t>
            </w:r>
            <w:proofErr w:type="spellEnd"/>
            <w:r>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986A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6F79F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746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214E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31937E4D" w14:textId="77777777">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D771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2BEF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D5E89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Roberto </w:t>
            </w:r>
            <w:proofErr w:type="spellStart"/>
            <w:r>
              <w:rPr>
                <w:rFonts w:cstheme="minorHAnsi"/>
                <w:color w:val="000000"/>
                <w:sz w:val="20"/>
              </w:rPr>
              <w:t>Mitsuake</w:t>
            </w:r>
            <w:proofErr w:type="spellEnd"/>
            <w:r>
              <w:rPr>
                <w:rFonts w:cstheme="minorHAnsi"/>
                <w:color w:val="000000"/>
                <w:sz w:val="20"/>
              </w:rPr>
              <w:t xml:space="preserv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49E72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0351FB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0EFFA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71B46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22C9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C5F87A4" w14:textId="77777777">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2612C7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F27DB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5CD6B5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9C9AC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EA0BB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D08CC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B6711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1D1FF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Remote </w:t>
            </w:r>
          </w:p>
        </w:tc>
      </w:tr>
      <w:tr w:rsidR="00767779" w14:paraId="7EC9B5A7" w14:textId="77777777">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E37AA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E5AEA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6A809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493C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35E82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16DB4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E63F5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856E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03A97463" w14:textId="77777777">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AB6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3C264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955FA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Malick</w:t>
            </w:r>
            <w:proofErr w:type="spellEnd"/>
            <w:r>
              <w:rPr>
                <w:rFonts w:cstheme="minorHAnsi"/>
                <w:color w:val="000000"/>
                <w:sz w:val="20"/>
              </w:rPr>
              <w:t xml:space="preserve">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82D4F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31F9E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BEBE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A5DB7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E1BA0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6A3DB2DA" w14:textId="77777777">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29A0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3C1B3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D05E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08C24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27A6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EDD1D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8604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B2539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13FBE176"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033DB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3A49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AE328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Luyu</w:t>
            </w:r>
            <w:proofErr w:type="spellEnd"/>
            <w:r>
              <w:rPr>
                <w:rFonts w:cstheme="minorHAnsi"/>
                <w:color w:val="000000"/>
                <w:sz w:val="20"/>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D4968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F385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China </w:t>
            </w:r>
            <w:r>
              <w:rPr>
                <w:rFonts w:cstheme="minorHAnsi"/>
                <w:color w:val="000000"/>
                <w:sz w:val="20"/>
              </w:rPr>
              <w:t>(People's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42560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EA0E6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7351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71084485"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05314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3F45B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62FCD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Nataša</w:t>
            </w:r>
            <w:proofErr w:type="spellEnd"/>
            <w:r>
              <w:rPr>
                <w:rFonts w:cstheme="minorHAnsi"/>
                <w:color w:val="000000"/>
                <w:sz w:val="20"/>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8A78C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85E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67101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1FCC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AA584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0C10CE76" w14:textId="77777777">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39A82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F4307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F31DD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Serigne</w:t>
            </w:r>
            <w:proofErr w:type="spellEnd"/>
            <w:r>
              <w:rPr>
                <w:rFonts w:cstheme="minorHAnsi"/>
                <w:color w:val="000000"/>
                <w:sz w:val="20"/>
              </w:rPr>
              <w:t xml:space="preserve"> Abdou </w:t>
            </w:r>
            <w:proofErr w:type="spellStart"/>
            <w:r>
              <w:rPr>
                <w:rFonts w:cstheme="minorHAnsi"/>
                <w:color w:val="000000"/>
                <w:sz w:val="20"/>
              </w:rPr>
              <w:t>Lahatt</w:t>
            </w:r>
            <w:proofErr w:type="spellEnd"/>
            <w:r>
              <w:rPr>
                <w:rFonts w:cstheme="minorHAnsi"/>
                <w:color w:val="000000"/>
                <w:sz w:val="20"/>
              </w:rPr>
              <w:t xml:space="preserve">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CCA3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A2F91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Senegal </w:t>
            </w:r>
            <w:r>
              <w:rPr>
                <w:rFonts w:cstheme="minorHAnsi"/>
                <w:color w:val="000000"/>
                <w:sz w:val="20"/>
              </w:rPr>
              <w:t>(Republic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3B32A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12691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57457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3FB78AC" w14:textId="77777777">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CD2B6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061B8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5A6F2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66B04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84E1A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D2231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998F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1BB50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279FF46" w14:textId="77777777">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136C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E3C8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555D5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EA98F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FB04B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090F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F5F4D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F0D9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58C2B71" w14:textId="77777777">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4305F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48669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9384F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N'guessan</w:t>
            </w:r>
            <w:proofErr w:type="spellEnd"/>
            <w:r>
              <w:rPr>
                <w:rFonts w:cstheme="minorHAnsi"/>
                <w:color w:val="000000"/>
                <w:sz w:val="20"/>
              </w:rPr>
              <w:t xml:space="preserve"> </w:t>
            </w:r>
            <w:proofErr w:type="spellStart"/>
            <w:r>
              <w:rPr>
                <w:rFonts w:cstheme="minorHAnsi"/>
                <w:color w:val="000000"/>
                <w:sz w:val="20"/>
              </w:rPr>
              <w:t>Tchissou</w:t>
            </w:r>
            <w:proofErr w:type="spellEnd"/>
            <w:r>
              <w:rPr>
                <w:rFonts w:cstheme="minorHAnsi"/>
                <w:color w:val="000000"/>
                <w:sz w:val="20"/>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61E6A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DA817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A5822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7FFC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1739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0328224E" w14:textId="77777777">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6B61B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lastRenderedPageBreak/>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91B2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6A87D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Giquel</w:t>
            </w:r>
            <w:proofErr w:type="spellEnd"/>
            <w:r>
              <w:rPr>
                <w:rFonts w:cstheme="minorHAnsi"/>
                <w:color w:val="000000"/>
                <w:sz w:val="20"/>
              </w:rPr>
              <w:t xml:space="preserve"> </w:t>
            </w:r>
            <w:proofErr w:type="spellStart"/>
            <w:r>
              <w:rPr>
                <w:rFonts w:cstheme="minorHAnsi"/>
                <w:color w:val="000000"/>
                <w:sz w:val="20"/>
              </w:rPr>
              <w:t>Thérance</w:t>
            </w:r>
            <w:proofErr w:type="spellEnd"/>
            <w:r>
              <w:rPr>
                <w:rFonts w:cstheme="minorHAnsi"/>
                <w:color w:val="000000"/>
                <w:sz w:val="20"/>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AB28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lang w:val="fr-FR"/>
              </w:rPr>
            </w:pPr>
            <w:proofErr w:type="spellStart"/>
            <w:r>
              <w:rPr>
                <w:rFonts w:cstheme="minorHAnsi"/>
                <w:color w:val="000000"/>
                <w:sz w:val="20"/>
                <w:lang w:val="fr-FR"/>
              </w:rPr>
              <w:t>Ecole</w:t>
            </w:r>
            <w:proofErr w:type="spellEnd"/>
            <w:r>
              <w:rPr>
                <w:rFonts w:cstheme="minorHAnsi"/>
                <w:color w:val="000000"/>
                <w:sz w:val="20"/>
                <w:lang w:val="fr-FR"/>
              </w:rPr>
              <w:t xml:space="preserve"> Nationale Supérieure des Postes, </w:t>
            </w:r>
            <w:r>
              <w:rPr>
                <w:rFonts w:cstheme="minorHAnsi"/>
                <w:color w:val="000000"/>
                <w:sz w:val="20"/>
                <w:lang w:val="fr-FR"/>
              </w:rPr>
              <w:t>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CEBF7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hyperlink r:id="rId39" w:history="1">
              <w:r>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938EA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4310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6A82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7ACF1E56" w14:textId="77777777">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B8B02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4B7DC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24F4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Edva</w:t>
            </w:r>
            <w:proofErr w:type="spellEnd"/>
            <w:r>
              <w:rPr>
                <w:rFonts w:cstheme="minorHAnsi"/>
                <w:color w:val="000000"/>
                <w:sz w:val="20"/>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B4E4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9DD4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F90BD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483BC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B1B9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747AF475" w14:textId="77777777">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CBD46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F994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C8255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Abdelwaheb</w:t>
            </w:r>
            <w:proofErr w:type="spellEnd"/>
            <w:r>
              <w:rPr>
                <w:rFonts w:cstheme="minorHAnsi"/>
                <w:color w:val="000000"/>
                <w:sz w:val="20"/>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4E423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4E30B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B07B7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7D05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343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F778A4F" w14:textId="77777777">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0131E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E3448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7D27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1212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C0ADE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DD4D1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E4409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8E4EF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64A9BCE2" w14:textId="77777777">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1BD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DD6D8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BE936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Jingli</w:t>
            </w:r>
            <w:proofErr w:type="spellEnd"/>
            <w:r>
              <w:rPr>
                <w:rFonts w:cstheme="minorHAnsi"/>
                <w:color w:val="000000"/>
                <w:sz w:val="20"/>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29B0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5E858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5149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638D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89A0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09AFDDD6" w14:textId="77777777">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008B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1BFDF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EA0B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Muberra</w:t>
            </w:r>
            <w:proofErr w:type="spellEnd"/>
            <w:r>
              <w:rPr>
                <w:rFonts w:cstheme="minorHAnsi"/>
                <w:color w:val="000000"/>
                <w:sz w:val="20"/>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B8A44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83551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63512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2C44D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58D9F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8D9B5F0" w14:textId="77777777">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DE182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529AD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0A124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Gökhan</w:t>
            </w:r>
            <w:proofErr w:type="spellEnd"/>
            <w:r>
              <w:rPr>
                <w:rFonts w:cstheme="minorHAnsi"/>
                <w:color w:val="000000"/>
                <w:sz w:val="20"/>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6CEDD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EC16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20B5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ECA8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D75B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548113B7" w14:textId="77777777">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25847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579FA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93812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Arseny</w:t>
            </w:r>
            <w:proofErr w:type="spellEnd"/>
            <w:r>
              <w:rPr>
                <w:rFonts w:cstheme="minorHAnsi"/>
                <w:color w:val="000000"/>
                <w:sz w:val="20"/>
              </w:rPr>
              <w:t xml:space="preserve">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ACED90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69119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D5FB9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20DEC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0FC18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5EC1E240" w14:textId="77777777">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DE36F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F04F3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1CD45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0BE1A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DBC24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B8904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4F3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E564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0110C018" w14:textId="77777777">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118B0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EE32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2D530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D79AD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C461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FA5A6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Asia &amp; </w:t>
            </w:r>
            <w:r>
              <w:rPr>
                <w:rFonts w:cstheme="minorHAnsi"/>
                <w:color w:val="000000"/>
                <w:sz w:val="20"/>
              </w:rPr>
              <w:t>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A8D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BD025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1592C53F" w14:textId="77777777">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61A6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0D34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C5ACE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Diago</w:t>
            </w:r>
            <w:proofErr w:type="spellEnd"/>
            <w:r>
              <w:rPr>
                <w:rFonts w:cstheme="minorHAnsi"/>
                <w:color w:val="000000"/>
                <w:sz w:val="20"/>
              </w:rPr>
              <w:t xml:space="preserve">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86BB3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C7ECC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D3DEB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5054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79327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30A06D9" w14:textId="77777777">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A5C19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00D6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0E081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587F7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1EEBC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47C1D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E4A79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DBB5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195B3280" w14:textId="77777777">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B59C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4C78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B1EA6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7AB68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BA3B8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A90F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9502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B4562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F1E4B31" w14:textId="77777777">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AD21C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5C1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1AE45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Wesam</w:t>
            </w:r>
            <w:proofErr w:type="spellEnd"/>
            <w:r>
              <w:rPr>
                <w:rFonts w:cstheme="minorHAnsi"/>
                <w:color w:val="000000"/>
                <w:sz w:val="20"/>
              </w:rPr>
              <w:t xml:space="preserve">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B6F27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817C4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88911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32A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F22FB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3F517EA"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74EF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DE6F5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6158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Xiaoyu</w:t>
            </w:r>
            <w:proofErr w:type="spellEnd"/>
            <w:r>
              <w:rPr>
                <w:rFonts w:cstheme="minorHAnsi"/>
                <w:color w:val="000000"/>
                <w:sz w:val="20"/>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95E3C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4F83F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733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A8CA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3767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A13C72E"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A32D9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8116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094A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Memiko</w:t>
            </w:r>
            <w:proofErr w:type="spellEnd"/>
            <w:r>
              <w:rPr>
                <w:rFonts w:cstheme="minorHAnsi"/>
                <w:color w:val="000000"/>
                <w:sz w:val="20"/>
              </w:rPr>
              <w:t xml:space="preserve">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349F2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CA104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E04D3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EF88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91C3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4222CCE8"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CD1E0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4F49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811B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D1AB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36818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14B20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FD712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EBE0F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17A60E6E"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BC44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46F75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8BD35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37B1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C25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1B92F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E27A4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79E0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4A24C09" w14:textId="77777777">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843E7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5D5762" w14:textId="77777777" w:rsidR="00767779" w:rsidRDefault="009550D9">
            <w:pPr>
              <w:tabs>
                <w:tab w:val="clear" w:pos="794"/>
                <w:tab w:val="clear" w:pos="1191"/>
                <w:tab w:val="clear" w:pos="1588"/>
                <w:tab w:val="clear" w:pos="1985"/>
                <w:tab w:val="left" w:pos="1134"/>
                <w:tab w:val="left" w:pos="1871"/>
                <w:tab w:val="left" w:pos="2268"/>
              </w:tabs>
              <w:rPr>
                <w:rFonts w:cstheme="minorHAnsi"/>
                <w:b/>
                <w:bCs/>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EE49F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8F3E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proofErr w:type="spellStart"/>
            <w:r>
              <w:rPr>
                <w:rFonts w:cstheme="minorHAnsi"/>
                <w:color w:val="000000"/>
                <w:sz w:val="20"/>
              </w:rPr>
              <w:t>Türk</w:t>
            </w:r>
            <w:proofErr w:type="spellEnd"/>
            <w:r>
              <w:rPr>
                <w:rFonts w:cstheme="minorHAnsi"/>
                <w:color w:val="000000"/>
                <w:sz w:val="20"/>
              </w:rPr>
              <w:t xml:space="preserve">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D2D1E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B0F4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156BB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1EDF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3DB77FEE" w14:textId="77777777">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4BB7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BA805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DB0EF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D996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E9B1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715CF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8106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69FA6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1AE0E61" w14:textId="77777777">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3B0B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lastRenderedPageBreak/>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90365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81DF8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Sidy</w:t>
            </w:r>
            <w:proofErr w:type="spellEnd"/>
            <w:r>
              <w:rPr>
                <w:rFonts w:cstheme="minorHAnsi"/>
                <w:color w:val="000000"/>
                <w:sz w:val="20"/>
              </w:rPr>
              <w:t xml:space="preserve">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A21A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9E00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35518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4823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4C60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2C5B707F" w14:textId="77777777">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6A612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1ECF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FF6E7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Caecilia</w:t>
            </w:r>
            <w:proofErr w:type="spellEnd"/>
            <w:r>
              <w:rPr>
                <w:rFonts w:cstheme="minorHAnsi"/>
                <w:color w:val="000000"/>
                <w:sz w:val="20"/>
              </w:rPr>
              <w:t xml:space="preserve">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3D484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0BD55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035D5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21A9E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80CD9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0EC4BE5A"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F787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21071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F197B0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Ja</w:t>
            </w:r>
            <w:proofErr w:type="spellEnd"/>
            <w:r>
              <w:rPr>
                <w:rFonts w:cstheme="minorHAnsi"/>
                <w:color w:val="000000"/>
                <w:sz w:val="20"/>
              </w:rPr>
              <w:t xml:space="preserve">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91C9E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FBA79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5A264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7A348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3DD94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40E22716"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C7427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D727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2C677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8B0BC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50151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45922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4E5F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F7220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42A34051"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2531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A092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7EADD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Mahalmadane</w:t>
            </w:r>
            <w:proofErr w:type="spellEnd"/>
            <w:r>
              <w:rPr>
                <w:rFonts w:cstheme="minorHAnsi"/>
                <w:color w:val="000000"/>
                <w:sz w:val="20"/>
              </w:rPr>
              <w:t xml:space="preserv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DF9DD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73CA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F0D6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181A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8CD9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59FED4E4"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E73AF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CD0F6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D408A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Edva</w:t>
            </w:r>
            <w:proofErr w:type="spellEnd"/>
            <w:r>
              <w:rPr>
                <w:rFonts w:cstheme="minorHAnsi"/>
                <w:color w:val="000000"/>
                <w:sz w:val="20"/>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5CD7A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C99AC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4382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0016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5CB7A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2A62552"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3A0A6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D76D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41D9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E1339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8588C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United </w:t>
            </w:r>
            <w:r>
              <w:rPr>
                <w:rFonts w:cstheme="minorHAnsi"/>
                <w:color w:val="000000"/>
                <w:sz w:val="20"/>
              </w:rPr>
              <w:t>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DD922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D14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831A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2A01697C" w14:textId="77777777">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F2771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0291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C6235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Turhan</w:t>
            </w:r>
            <w:proofErr w:type="spellEnd"/>
            <w:r>
              <w:rPr>
                <w:rFonts w:cstheme="minorHAnsi"/>
                <w:color w:val="000000"/>
                <w:sz w:val="20"/>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477AD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0F5C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20D0E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B9F1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13E9E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370AE01D" w14:textId="77777777">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88BB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54EB3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D12B0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Runzhu</w:t>
            </w:r>
            <w:proofErr w:type="spellEnd"/>
            <w:r>
              <w:rPr>
                <w:rFonts w:cstheme="minorHAnsi"/>
                <w:color w:val="000000"/>
                <w:sz w:val="20"/>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6C50F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69ACC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7155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Asia &amp; </w:t>
            </w:r>
            <w:r>
              <w:rPr>
                <w:rFonts w:cstheme="minorHAnsi"/>
                <w:color w:val="000000"/>
                <w:sz w:val="20"/>
              </w:rPr>
              <w:t>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B18A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D9B4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41EEBEF7" w14:textId="77777777">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4492E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45DA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493F7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Ashi</w:t>
            </w:r>
            <w:proofErr w:type="spellEnd"/>
            <w:r>
              <w:rPr>
                <w:rFonts w:cstheme="minorHAnsi"/>
                <w:color w:val="000000"/>
                <w:sz w:val="20"/>
              </w:rPr>
              <w:t xml:space="preserve">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548E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A52B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4AC1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AFE9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75E56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04FA2751" w14:textId="77777777">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0F10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CC926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1A78F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FE1B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A2191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A986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2AC0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F025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10C75E4" w14:textId="77777777">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C3023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384C1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B3DC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Yusuf </w:t>
            </w:r>
            <w:proofErr w:type="spellStart"/>
            <w:r>
              <w:rPr>
                <w:rFonts w:cstheme="minorHAnsi"/>
                <w:color w:val="000000"/>
                <w:sz w:val="20"/>
              </w:rPr>
              <w:t>Korhan</w:t>
            </w:r>
            <w:proofErr w:type="spellEnd"/>
            <w:r>
              <w:rPr>
                <w:rFonts w:cstheme="minorHAnsi"/>
                <w:color w:val="000000"/>
                <w:sz w:val="20"/>
              </w:rPr>
              <w:t xml:space="preserve">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0EFDE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302AC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E5677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FE86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44520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C8119B5" w14:textId="77777777">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139C5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62BB9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4140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405D6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4B251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B78F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BC74B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D7952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68270CE3" w14:textId="77777777">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C4253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4C7E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06051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D4BB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4DC26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28DCD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ACE6A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906C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D6CD214" w14:textId="77777777">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D264AA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0A37D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00C164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ABF9B5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3B6BC5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463581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237ADC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122D9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6E41C026" w14:textId="77777777">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C40E6D"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cstheme="minorHAnsi"/>
                <w:color w:val="000000"/>
                <w:sz w:val="20"/>
                <w:lang w:val="en-US" w:eastAsia="zh-CN"/>
              </w:rPr>
            </w:pPr>
            <w:r>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6A382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F9E24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698B2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0CA2E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D226D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283B4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75F4E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2E0D3D9C" w14:textId="77777777">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B75576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A716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80FB35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5FAD8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90F23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A9814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D12AF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6A9CC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0E5B92BB" w14:textId="77777777">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014FE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624C2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0066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Caroline </w:t>
            </w:r>
            <w:proofErr w:type="spellStart"/>
            <w:r>
              <w:rPr>
                <w:rFonts w:cstheme="minorHAnsi"/>
                <w:color w:val="000000"/>
                <w:sz w:val="20"/>
              </w:rPr>
              <w:t>Kathure</w:t>
            </w:r>
            <w:proofErr w:type="spellEnd"/>
            <w:r>
              <w:rPr>
                <w:rFonts w:cstheme="minorHAnsi"/>
                <w:color w:val="000000"/>
                <w:sz w:val="20"/>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1700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C3D6F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ACFC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A2879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7CA6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BA10F5C" w14:textId="77777777">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18B8D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782E0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8BA50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Issouf</w:t>
            </w:r>
            <w:proofErr w:type="spellEnd"/>
            <w:r>
              <w:rPr>
                <w:rFonts w:cstheme="minorHAnsi"/>
                <w:color w:val="000000"/>
                <w:sz w:val="20"/>
              </w:rPr>
              <w:t xml:space="preserve">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46E4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B8A5A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765A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4D3F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05CD4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Present </w:t>
            </w:r>
          </w:p>
        </w:tc>
      </w:tr>
      <w:tr w:rsidR="00767779" w14:paraId="244F8377" w14:textId="77777777">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D70BE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F12BD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2C699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Hadiza</w:t>
            </w:r>
            <w:proofErr w:type="spellEnd"/>
            <w:r>
              <w:rPr>
                <w:rFonts w:cstheme="minorHAnsi"/>
                <w:color w:val="000000"/>
                <w:sz w:val="20"/>
              </w:rPr>
              <w:t xml:space="preserve">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DAC6E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0E577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EB3F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A0F7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80768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B4768BD"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33A1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8806E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7DAC8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4F899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lang w:val="fr-FR"/>
              </w:rPr>
            </w:pPr>
            <w:proofErr w:type="spellStart"/>
            <w:r>
              <w:rPr>
                <w:rFonts w:cstheme="minorHAnsi"/>
                <w:color w:val="000000"/>
                <w:sz w:val="20"/>
                <w:lang w:val="fr-FR"/>
              </w:rPr>
              <w:t>Ecole</w:t>
            </w:r>
            <w:proofErr w:type="spellEnd"/>
            <w:r>
              <w:rPr>
                <w:rFonts w:cstheme="minorHAnsi"/>
                <w:color w:val="000000"/>
                <w:sz w:val="20"/>
                <w:lang w:val="fr-FR"/>
              </w:rPr>
              <w:t xml:space="preserv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5E063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hyperlink r:id="rId40" w:history="1">
              <w:r>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21A48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1B77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D93EB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57DD72A9"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A035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lastRenderedPageBreak/>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AECA9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DEB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90A3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BB154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2B2B6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D62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218AF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28499083"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48F1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71589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5F80E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Hayun</w:t>
            </w:r>
            <w:proofErr w:type="spellEnd"/>
            <w:r>
              <w:rPr>
                <w:rFonts w:cstheme="minorHAnsi"/>
                <w:color w:val="000000"/>
                <w:sz w:val="20"/>
              </w:rPr>
              <w:t xml:space="preserve">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0E9A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71378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C6AB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46060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232F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3E3C878A"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39AB3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6A043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19F4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Lin </w:t>
            </w:r>
            <w:proofErr w:type="spellStart"/>
            <w:r>
              <w:rPr>
                <w:rFonts w:cstheme="minorHAnsi"/>
                <w:color w:val="000000"/>
                <w:sz w:val="20"/>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B76D9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F2E4D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1B01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C839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05A7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54339679"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2884F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81A4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896DD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bookmarkStart w:id="56" w:name="_Hlk120388481"/>
            <w:r>
              <w:rPr>
                <w:rFonts w:cstheme="minorHAnsi"/>
                <w:color w:val="000000"/>
                <w:sz w:val="20"/>
              </w:rPr>
              <w:t xml:space="preserve">Ms </w:t>
            </w:r>
            <w:proofErr w:type="spellStart"/>
            <w:r>
              <w:rPr>
                <w:rFonts w:cstheme="minorHAnsi"/>
                <w:color w:val="000000"/>
                <w:sz w:val="20"/>
              </w:rPr>
              <w:t>Tharalika</w:t>
            </w:r>
            <w:proofErr w:type="spellEnd"/>
            <w:r>
              <w:rPr>
                <w:rFonts w:cstheme="minorHAnsi"/>
                <w:color w:val="000000"/>
                <w:sz w:val="20"/>
              </w:rPr>
              <w:t xml:space="preserve"> LIVERA</w:t>
            </w:r>
            <w:bookmarkEnd w:id="56"/>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470C8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B929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68E1F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19F7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3E7C4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1697928E" w14:textId="77777777">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08D8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E156C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CA934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8161E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6144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95434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215C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AC5E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4F955539" w14:textId="77777777">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FDDFE7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7813D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39EF0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36C431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B55D84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57650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ECC793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553169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5783A1FC" w14:textId="77777777">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EF34D6A" w14:textId="77777777" w:rsidR="00767779" w:rsidRDefault="009550D9">
            <w:pPr>
              <w:tabs>
                <w:tab w:val="clear" w:pos="794"/>
                <w:tab w:val="clear" w:pos="1191"/>
                <w:tab w:val="clear" w:pos="1588"/>
                <w:tab w:val="clear" w:pos="1985"/>
                <w:tab w:val="left" w:pos="1134"/>
                <w:tab w:val="left" w:pos="1871"/>
                <w:tab w:val="left" w:pos="2268"/>
              </w:tabs>
              <w:rPr>
                <w:rFonts w:cstheme="minorHAnsi"/>
                <w:b/>
                <w:bCs/>
                <w:color w:val="000000"/>
                <w:sz w:val="20"/>
              </w:rPr>
            </w:pPr>
            <w:r>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EDAFF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83F25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Amela</w:t>
            </w:r>
            <w:proofErr w:type="spellEnd"/>
            <w:r>
              <w:rPr>
                <w:rFonts w:cstheme="minorHAnsi"/>
                <w:color w:val="000000"/>
                <w:sz w:val="20"/>
              </w:rPr>
              <w:t xml:space="preserve"> </w:t>
            </w:r>
            <w:proofErr w:type="spellStart"/>
            <w:r>
              <w:rPr>
                <w:rFonts w:cstheme="minorHAnsi"/>
                <w:color w:val="000000"/>
                <w:sz w:val="20"/>
              </w:rPr>
              <w:t>Odobašić</w:t>
            </w:r>
            <w:proofErr w:type="spellEnd"/>
            <w:r>
              <w:rPr>
                <w:rFonts w:cstheme="minorHAnsi"/>
                <w:color w:val="000000"/>
                <w:sz w:val="20"/>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F3DCA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63BFB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BF98C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55632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C902F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7A4BD39" w14:textId="77777777">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EA1BB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336D7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EECDA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Mina </w:t>
            </w:r>
            <w:proofErr w:type="spellStart"/>
            <w:r>
              <w:rPr>
                <w:rFonts w:cstheme="minorHAnsi"/>
                <w:color w:val="000000"/>
                <w:sz w:val="20"/>
              </w:rPr>
              <w:t>Seonmin</w:t>
            </w:r>
            <w:proofErr w:type="spellEnd"/>
            <w:r>
              <w:rPr>
                <w:rFonts w:cstheme="minorHAnsi"/>
                <w:color w:val="000000"/>
                <w:sz w:val="20"/>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53BB3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40EA2A"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64434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E758B3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6A1B4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1C79E996" w14:textId="77777777">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BEC0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9B9F5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3CA6A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Ms </w:t>
            </w:r>
            <w:proofErr w:type="spellStart"/>
            <w:r>
              <w:rPr>
                <w:rFonts w:cstheme="minorHAnsi"/>
                <w:color w:val="000000"/>
                <w:sz w:val="20"/>
              </w:rPr>
              <w:t>Mariéme</w:t>
            </w:r>
            <w:proofErr w:type="spellEnd"/>
            <w:r>
              <w:rPr>
                <w:rFonts w:cstheme="minorHAnsi"/>
                <w:color w:val="000000"/>
                <w:sz w:val="20"/>
              </w:rPr>
              <w:t xml:space="preserve"> Thiam </w:t>
            </w:r>
            <w:r>
              <w:rPr>
                <w:rFonts w:cstheme="minorHAnsi"/>
                <w:color w:val="000000"/>
                <w:sz w:val="20"/>
              </w:rPr>
              <w:t>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D2D4B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36A40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407C6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295E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C8D6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6021725D" w14:textId="77777777">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02DD5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F0F3E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CA5E8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Kadiri</w:t>
            </w:r>
            <w:proofErr w:type="spellEnd"/>
            <w:r>
              <w:rPr>
                <w:rFonts w:cstheme="minorHAnsi"/>
                <w:color w:val="000000"/>
                <w:sz w:val="20"/>
              </w:rPr>
              <w:t xml:space="preserve">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98566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386C1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775A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8AB7C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B93B3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76F71BA1" w14:textId="77777777">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2D3B4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47859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D665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Gragba</w:t>
            </w:r>
            <w:proofErr w:type="spellEnd"/>
            <w:r>
              <w:rPr>
                <w:rFonts w:cstheme="minorHAnsi"/>
                <w:color w:val="000000"/>
                <w:sz w:val="20"/>
              </w:rPr>
              <w:t xml:space="preserve">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C326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16A3F6"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Côte d'Ivoire </w:t>
            </w:r>
            <w:r>
              <w:rPr>
                <w:rFonts w:cstheme="minorHAnsi"/>
                <w:color w:val="000000"/>
                <w:sz w:val="20"/>
              </w:rPr>
              <w:t>(Republic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9CE8A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968280"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9199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r>
      <w:tr w:rsidR="00767779" w14:paraId="66D0AA4A" w14:textId="77777777">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EBD9D1"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0FD0C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CA83A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292C4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9489B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7511B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35958F"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7875C"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Absent</w:t>
            </w:r>
          </w:p>
        </w:tc>
      </w:tr>
      <w:tr w:rsidR="00767779" w14:paraId="045C8CF0" w14:textId="77777777">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21B8D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BDEA4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D16029"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2F1D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E4A324"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53745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32CC2"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F8F1AE"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r w:rsidR="00767779" w14:paraId="2FCAFD2F" w14:textId="77777777">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9775CD"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8F368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2BB907"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 xml:space="preserve">Mr </w:t>
            </w:r>
            <w:proofErr w:type="spellStart"/>
            <w:r>
              <w:rPr>
                <w:rFonts w:cstheme="minorHAnsi"/>
                <w:color w:val="000000"/>
                <w:sz w:val="20"/>
              </w:rPr>
              <w:t>Mitsuji</w:t>
            </w:r>
            <w:proofErr w:type="spellEnd"/>
            <w:r>
              <w:rPr>
                <w:rFonts w:cstheme="minorHAnsi"/>
                <w:color w:val="000000"/>
                <w:sz w:val="20"/>
              </w:rPr>
              <w:t xml:space="preserve">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60F2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0C55B"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FFAB8"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22355"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26073" w14:textId="77777777" w:rsidR="00767779" w:rsidRDefault="009550D9">
            <w:pPr>
              <w:tabs>
                <w:tab w:val="clear" w:pos="794"/>
                <w:tab w:val="clear" w:pos="1191"/>
                <w:tab w:val="clear" w:pos="1588"/>
                <w:tab w:val="clear" w:pos="1985"/>
                <w:tab w:val="left" w:pos="1134"/>
                <w:tab w:val="left" w:pos="1871"/>
                <w:tab w:val="left" w:pos="2268"/>
              </w:tabs>
              <w:rPr>
                <w:rFonts w:cstheme="minorHAnsi"/>
                <w:color w:val="000000"/>
                <w:sz w:val="20"/>
              </w:rPr>
            </w:pPr>
            <w:r>
              <w:rPr>
                <w:rFonts w:cstheme="minorHAnsi"/>
                <w:color w:val="000000"/>
                <w:sz w:val="20"/>
              </w:rPr>
              <w:t>Remote</w:t>
            </w:r>
          </w:p>
        </w:tc>
      </w:tr>
    </w:tbl>
    <w:p w14:paraId="195FD303" w14:textId="77777777" w:rsidR="00767779" w:rsidRDefault="00767779">
      <w:pPr>
        <w:pStyle w:val="CEOAgendaItemN"/>
        <w:ind w:right="11"/>
        <w:jc w:val="center"/>
        <w:rPr>
          <w:szCs w:val="24"/>
          <w:lang w:val="en-GB"/>
        </w:rPr>
      </w:pPr>
    </w:p>
    <w:p w14:paraId="0C2ED2E4" w14:textId="77777777" w:rsidR="00767779" w:rsidRDefault="00767779">
      <w:pPr>
        <w:pStyle w:val="CEOAgendaItemN"/>
        <w:ind w:right="11"/>
        <w:jc w:val="left"/>
        <w:rPr>
          <w:b/>
          <w:bCs w:val="0"/>
          <w:szCs w:val="24"/>
          <w:lang w:val="en-GB"/>
        </w:rPr>
      </w:pPr>
    </w:p>
    <w:p w14:paraId="7B5D1C2A" w14:textId="77777777" w:rsidR="00767779" w:rsidRDefault="00767779">
      <w:pPr>
        <w:pStyle w:val="CEOAgendaItemN"/>
        <w:ind w:right="11"/>
        <w:jc w:val="left"/>
        <w:rPr>
          <w:b/>
          <w:bCs w:val="0"/>
          <w:szCs w:val="24"/>
          <w:lang w:val="en-GB"/>
        </w:rPr>
        <w:sectPr w:rsidR="00767779">
          <w:headerReference w:type="default" r:id="rId41"/>
          <w:footerReference w:type="default" r:id="rId42"/>
          <w:pgSz w:w="16834" w:h="11907" w:orient="landscape"/>
          <w:pgMar w:top="1134" w:right="1418" w:bottom="1134" w:left="851" w:header="720" w:footer="567" w:gutter="0"/>
          <w:paperSrc w:first="4" w:other="4"/>
          <w:cols w:space="720"/>
          <w:docGrid w:linePitch="326"/>
        </w:sectPr>
      </w:pPr>
    </w:p>
    <w:p w14:paraId="3E0E5EF6" w14:textId="77777777" w:rsidR="00767779" w:rsidRDefault="009550D9">
      <w:pPr>
        <w:pStyle w:val="CEOAgendaItemN"/>
        <w:spacing w:before="120" w:after="120"/>
        <w:ind w:right="11"/>
        <w:jc w:val="left"/>
        <w:rPr>
          <w:rFonts w:asciiTheme="minorHAnsi" w:hAnsiTheme="minorHAnsi" w:cstheme="minorHAnsi"/>
          <w:sz w:val="24"/>
          <w:szCs w:val="24"/>
          <w:lang w:val="en-GB"/>
        </w:rPr>
      </w:pPr>
      <w:r>
        <w:rPr>
          <w:rFonts w:asciiTheme="minorHAnsi" w:hAnsiTheme="minorHAnsi" w:cstheme="minorHAnsi"/>
          <w:b/>
          <w:bCs w:val="0"/>
          <w:sz w:val="24"/>
          <w:szCs w:val="24"/>
          <w:lang w:val="en-GB"/>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767779" w14:paraId="21914E9A" w14:textId="77777777">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tcPr>
          <w:p w14:paraId="485DC5D4" w14:textId="77777777" w:rsidR="00767779" w:rsidRDefault="009550D9">
            <w:pPr>
              <w:tabs>
                <w:tab w:val="clear" w:pos="794"/>
                <w:tab w:val="clear" w:pos="1191"/>
                <w:tab w:val="clear" w:pos="1588"/>
                <w:tab w:val="clear" w:pos="1985"/>
                <w:tab w:val="left" w:pos="1134"/>
                <w:tab w:val="left" w:pos="1871"/>
                <w:tab w:val="left" w:pos="2268"/>
              </w:tabs>
              <w:spacing w:before="60" w:after="60"/>
              <w:rPr>
                <w:b/>
                <w:bCs/>
                <w:color w:val="FFFFFF" w:themeColor="background1"/>
              </w:rPr>
            </w:pPr>
            <w:r>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tcPr>
          <w:p w14:paraId="507B3446" w14:textId="77777777" w:rsidR="00767779" w:rsidRDefault="009550D9">
            <w:pPr>
              <w:tabs>
                <w:tab w:val="clear" w:pos="794"/>
                <w:tab w:val="clear" w:pos="1191"/>
                <w:tab w:val="clear" w:pos="1588"/>
                <w:tab w:val="clear" w:pos="1985"/>
                <w:tab w:val="left" w:pos="1134"/>
                <w:tab w:val="left" w:pos="1871"/>
                <w:tab w:val="left" w:pos="2268"/>
                <w:tab w:val="left" w:pos="6940"/>
              </w:tabs>
              <w:spacing w:before="60" w:after="60"/>
              <w:rPr>
                <w:color w:val="FFFFFF" w:themeColor="background1"/>
              </w:rPr>
            </w:pPr>
            <w:r>
              <w:rPr>
                <w:b/>
                <w:bCs/>
                <w:color w:val="FFFFFF" w:themeColor="background1"/>
              </w:rPr>
              <w:t>Coordinators (vice-chairmen or rapporteurs)</w:t>
            </w:r>
          </w:p>
        </w:tc>
      </w:tr>
      <w:tr w:rsidR="00767779" w14:paraId="5D192043" w14:textId="77777777">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E81365F"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1. </w:t>
            </w:r>
            <w:r>
              <w:t>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1E0FBED8" w14:textId="77777777" w:rsidR="00767779" w:rsidRDefault="009550D9">
            <w:pPr>
              <w:tabs>
                <w:tab w:val="clear" w:pos="794"/>
                <w:tab w:val="clear" w:pos="1191"/>
                <w:tab w:val="clear" w:pos="1588"/>
                <w:tab w:val="clear" w:pos="1985"/>
                <w:tab w:val="left" w:pos="1134"/>
                <w:tab w:val="left" w:pos="1871"/>
                <w:tab w:val="left" w:pos="2268"/>
              </w:tabs>
              <w:spacing w:before="60" w:after="60"/>
            </w:pPr>
            <w:proofErr w:type="spellStart"/>
            <w:r>
              <w:t>Caecilia</w:t>
            </w:r>
            <w:proofErr w:type="spellEnd"/>
            <w:r>
              <w:t xml:space="preserve"> </w:t>
            </w:r>
            <w:proofErr w:type="spellStart"/>
            <w:r>
              <w:t>Nyamutswa</w:t>
            </w:r>
            <w:proofErr w:type="spellEnd"/>
            <w:r>
              <w:t>, Roberto Hirayama (2022 meeting)</w:t>
            </w:r>
          </w:p>
        </w:tc>
      </w:tr>
      <w:tr w:rsidR="00767779" w14:paraId="44EC89D5" w14:textId="77777777">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27F7823C" w14:textId="77777777" w:rsidR="00767779" w:rsidRDefault="009550D9">
            <w:pPr>
              <w:tabs>
                <w:tab w:val="clear" w:pos="794"/>
                <w:tab w:val="clear" w:pos="1191"/>
                <w:tab w:val="clear" w:pos="1588"/>
                <w:tab w:val="clear" w:pos="1985"/>
                <w:tab w:val="left" w:pos="1134"/>
                <w:tab w:val="left" w:pos="1871"/>
                <w:tab w:val="left" w:pos="2268"/>
              </w:tabs>
              <w:spacing w:before="60" w:after="60"/>
            </w:pPr>
            <w: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5D4BEDBE"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Sangwon Ko (2022 meeting), </w:t>
            </w:r>
            <w:proofErr w:type="spellStart"/>
            <w:r>
              <w:t>Memiko</w:t>
            </w:r>
            <w:proofErr w:type="spellEnd"/>
            <w:r>
              <w:t xml:space="preserve"> </w:t>
            </w:r>
            <w:proofErr w:type="spellStart"/>
            <w:r>
              <w:t>Otsuki</w:t>
            </w:r>
            <w:proofErr w:type="spellEnd"/>
            <w:r>
              <w:t xml:space="preserve">, Mehmet </w:t>
            </w:r>
            <w:proofErr w:type="spellStart"/>
            <w:r>
              <w:t>Alper</w:t>
            </w:r>
            <w:proofErr w:type="spellEnd"/>
            <w:r>
              <w:t xml:space="preserve"> </w:t>
            </w:r>
            <w:proofErr w:type="spellStart"/>
            <w:r>
              <w:t>Tekin</w:t>
            </w:r>
            <w:proofErr w:type="spellEnd"/>
          </w:p>
        </w:tc>
      </w:tr>
      <w:tr w:rsidR="00767779" w14:paraId="4D745006" w14:textId="77777777">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41709B3A" w14:textId="77777777" w:rsidR="00767779" w:rsidRDefault="009550D9">
            <w:pPr>
              <w:tabs>
                <w:tab w:val="clear" w:pos="794"/>
                <w:tab w:val="clear" w:pos="1191"/>
                <w:tab w:val="clear" w:pos="1588"/>
                <w:tab w:val="clear" w:pos="1985"/>
                <w:tab w:val="left" w:pos="1134"/>
                <w:tab w:val="left" w:pos="1871"/>
                <w:tab w:val="left" w:pos="2268"/>
              </w:tabs>
              <w:spacing w:before="60" w:after="60"/>
            </w:pPr>
            <w: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17FFDAA9" w14:textId="77777777" w:rsidR="00767779" w:rsidRDefault="009550D9">
            <w:pPr>
              <w:tabs>
                <w:tab w:val="clear" w:pos="794"/>
                <w:tab w:val="clear" w:pos="1191"/>
                <w:tab w:val="clear" w:pos="1588"/>
                <w:tab w:val="clear" w:pos="1985"/>
                <w:tab w:val="left" w:pos="1134"/>
                <w:tab w:val="left" w:pos="1871"/>
                <w:tab w:val="left" w:pos="2268"/>
              </w:tabs>
              <w:spacing w:before="60" w:after="60"/>
            </w:pPr>
            <w:proofErr w:type="spellStart"/>
            <w:r>
              <w:t>Caecilia</w:t>
            </w:r>
            <w:proofErr w:type="spellEnd"/>
            <w:r>
              <w:t xml:space="preserve"> </w:t>
            </w:r>
            <w:proofErr w:type="spellStart"/>
            <w:r>
              <w:t>Nyamutswa</w:t>
            </w:r>
            <w:proofErr w:type="spellEnd"/>
            <w:r>
              <w:t>, Sunil Kumar Singhal</w:t>
            </w:r>
          </w:p>
        </w:tc>
      </w:tr>
      <w:tr w:rsidR="00767779" w14:paraId="74CA5E9C" w14:textId="77777777">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022ECCBA" w14:textId="77777777" w:rsidR="00767779" w:rsidRDefault="009550D9">
            <w:pPr>
              <w:tabs>
                <w:tab w:val="clear" w:pos="794"/>
                <w:tab w:val="clear" w:pos="1191"/>
                <w:tab w:val="clear" w:pos="1588"/>
                <w:tab w:val="clear" w:pos="1985"/>
                <w:tab w:val="left" w:pos="1134"/>
                <w:tab w:val="left" w:pos="1871"/>
                <w:tab w:val="left" w:pos="2268"/>
              </w:tabs>
              <w:spacing w:before="60" w:after="60"/>
            </w:pPr>
            <w: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5870A72D"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Sameera B. </w:t>
            </w:r>
            <w:proofErr w:type="spellStart"/>
            <w:r>
              <w:t>Momen</w:t>
            </w:r>
            <w:proofErr w:type="spellEnd"/>
            <w:r>
              <w:t xml:space="preserve"> Mohammad</w:t>
            </w:r>
          </w:p>
        </w:tc>
      </w:tr>
      <w:tr w:rsidR="00767779" w14:paraId="38BC920E" w14:textId="77777777">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129C81C8" w14:textId="77777777" w:rsidR="00767779" w:rsidRDefault="009550D9">
            <w:pPr>
              <w:tabs>
                <w:tab w:val="clear" w:pos="794"/>
                <w:tab w:val="clear" w:pos="1191"/>
                <w:tab w:val="clear" w:pos="1588"/>
                <w:tab w:val="clear" w:pos="1985"/>
                <w:tab w:val="left" w:pos="1134"/>
                <w:tab w:val="left" w:pos="1871"/>
                <w:tab w:val="left" w:pos="2268"/>
              </w:tabs>
              <w:spacing w:before="60" w:after="60"/>
            </w:pPr>
            <w: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192B99EB"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George Anthony </w:t>
            </w:r>
            <w:proofErr w:type="spellStart"/>
            <w:r>
              <w:t>Giannoumis</w:t>
            </w:r>
            <w:proofErr w:type="spellEnd"/>
            <w:r>
              <w:t xml:space="preserve">, Umida </w:t>
            </w:r>
            <w:proofErr w:type="spellStart"/>
            <w:r>
              <w:t>Musaeva</w:t>
            </w:r>
            <w:proofErr w:type="spellEnd"/>
          </w:p>
        </w:tc>
      </w:tr>
      <w:tr w:rsidR="00767779" w14:paraId="6308641C" w14:textId="77777777">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353BFA14" w14:textId="77777777" w:rsidR="00767779" w:rsidRDefault="009550D9">
            <w:pPr>
              <w:tabs>
                <w:tab w:val="clear" w:pos="794"/>
                <w:tab w:val="clear" w:pos="1191"/>
                <w:tab w:val="clear" w:pos="1588"/>
                <w:tab w:val="clear" w:pos="1985"/>
                <w:tab w:val="left" w:pos="1134"/>
                <w:tab w:val="left" w:pos="1871"/>
                <w:tab w:val="left" w:pos="2268"/>
              </w:tabs>
              <w:spacing w:before="60" w:after="60"/>
            </w:pPr>
            <w:r>
              <w:t>6. Delegate on-boarding (</w:t>
            </w:r>
            <w:proofErr w:type="gramStart"/>
            <w:r>
              <w:t>e.g.</w:t>
            </w:r>
            <w:proofErr w:type="gramEnd"/>
            <w: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58F5A6AF"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Roberto Hirayama, </w:t>
            </w:r>
            <w:proofErr w:type="spellStart"/>
            <w:r>
              <w:t>Caecilia</w:t>
            </w:r>
            <w:proofErr w:type="spellEnd"/>
            <w:r>
              <w:t xml:space="preserve"> </w:t>
            </w:r>
            <w:proofErr w:type="spellStart"/>
            <w:r>
              <w:t>Nyamutswa</w:t>
            </w:r>
            <w:proofErr w:type="spellEnd"/>
          </w:p>
        </w:tc>
      </w:tr>
      <w:tr w:rsidR="00767779" w14:paraId="0A8B39F9" w14:textId="77777777">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3F56C86"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7. WTDC </w:t>
            </w:r>
            <w:r>
              <w:t>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09512F2B" w14:textId="77777777" w:rsidR="00767779" w:rsidRDefault="009550D9">
            <w:pPr>
              <w:tabs>
                <w:tab w:val="clear" w:pos="794"/>
                <w:tab w:val="clear" w:pos="1191"/>
                <w:tab w:val="clear" w:pos="1588"/>
                <w:tab w:val="clear" w:pos="1985"/>
                <w:tab w:val="left" w:pos="1134"/>
                <w:tab w:val="left" w:pos="1871"/>
                <w:tab w:val="left" w:pos="2268"/>
              </w:tabs>
              <w:spacing w:before="60" w:after="60"/>
            </w:pPr>
            <w:r>
              <w:t>Sunil Kumar Singhal, Roberto Hirayama</w:t>
            </w:r>
          </w:p>
        </w:tc>
      </w:tr>
      <w:tr w:rsidR="00767779" w14:paraId="09C7B129" w14:textId="77777777">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1A3BC586" w14:textId="77777777" w:rsidR="00767779" w:rsidRDefault="009550D9">
            <w:pPr>
              <w:tabs>
                <w:tab w:val="clear" w:pos="794"/>
                <w:tab w:val="clear" w:pos="1191"/>
                <w:tab w:val="clear" w:pos="1588"/>
                <w:tab w:val="clear" w:pos="1985"/>
                <w:tab w:val="left" w:pos="1134"/>
                <w:tab w:val="left" w:pos="1871"/>
                <w:tab w:val="left" w:pos="2268"/>
              </w:tabs>
              <w:spacing w:before="60" w:after="60"/>
            </w:pPr>
            <w:r>
              <w:rPr>
                <w:lang w:val="fr-CH"/>
              </w:rPr>
              <w:t xml:space="preserve">8. </w:t>
            </w:r>
            <w:proofErr w:type="spellStart"/>
            <w:r>
              <w:rPr>
                <w:lang w:val="fr-CH"/>
              </w:rPr>
              <w:t>Statistics</w:t>
            </w:r>
            <w:proofErr w:type="spellEnd"/>
            <w:r>
              <w:rPr>
                <w:lang w:val="fr-CH"/>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021564C6"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Sangwon Ko, Mehmet </w:t>
            </w:r>
            <w:proofErr w:type="spellStart"/>
            <w:r>
              <w:t>Alper</w:t>
            </w:r>
            <w:proofErr w:type="spellEnd"/>
            <w:r>
              <w:t xml:space="preserve"> </w:t>
            </w:r>
            <w:proofErr w:type="spellStart"/>
            <w:r>
              <w:t>Tekin</w:t>
            </w:r>
            <w:proofErr w:type="spellEnd"/>
          </w:p>
        </w:tc>
      </w:tr>
      <w:tr w:rsidR="00767779" w14:paraId="6A75B2D5" w14:textId="77777777">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4CE43256" w14:textId="77777777" w:rsidR="00767779" w:rsidRDefault="009550D9">
            <w:pPr>
              <w:tabs>
                <w:tab w:val="clear" w:pos="794"/>
                <w:tab w:val="clear" w:pos="1191"/>
                <w:tab w:val="clear" w:pos="1588"/>
                <w:tab w:val="clear" w:pos="1985"/>
                <w:tab w:val="left" w:pos="1134"/>
                <w:tab w:val="left" w:pos="1871"/>
                <w:tab w:val="left" w:pos="2268"/>
              </w:tabs>
              <w:spacing w:before="60" w:after="60"/>
            </w:pPr>
            <w:r>
              <w:rPr>
                <w:lang w:val="fr-CH"/>
              </w:rPr>
              <w:t>9. ITU-CCT (</w:t>
            </w:r>
            <w:proofErr w:type="spellStart"/>
            <w:r>
              <w:rPr>
                <w:lang w:val="fr-CH"/>
              </w:rPr>
              <w:t>Vocabulary</w:t>
            </w:r>
            <w:proofErr w:type="spellEnd"/>
            <w:r>
              <w:rPr>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96BDFCD"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Sameera B. </w:t>
            </w:r>
            <w:proofErr w:type="spellStart"/>
            <w:r>
              <w:t>Momen</w:t>
            </w:r>
            <w:proofErr w:type="spellEnd"/>
            <w:r>
              <w:t xml:space="preserve"> Mohammad</w:t>
            </w:r>
          </w:p>
        </w:tc>
      </w:tr>
      <w:tr w:rsidR="00767779" w14:paraId="2B83160E" w14:textId="77777777">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405A7CC8" w14:textId="77777777" w:rsidR="00767779" w:rsidRDefault="009550D9">
            <w:pPr>
              <w:tabs>
                <w:tab w:val="clear" w:pos="794"/>
                <w:tab w:val="clear" w:pos="1191"/>
                <w:tab w:val="clear" w:pos="1588"/>
                <w:tab w:val="clear" w:pos="1985"/>
                <w:tab w:val="left" w:pos="1134"/>
                <w:tab w:val="left" w:pos="1871"/>
                <w:tab w:val="left" w:pos="2268"/>
              </w:tabs>
              <w:spacing w:before="60" w:after="60"/>
            </w:pPr>
            <w: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6A71D19B" w14:textId="77777777" w:rsidR="00767779" w:rsidRDefault="009550D9">
            <w:pPr>
              <w:tabs>
                <w:tab w:val="clear" w:pos="794"/>
                <w:tab w:val="clear" w:pos="1191"/>
                <w:tab w:val="clear" w:pos="1588"/>
                <w:tab w:val="clear" w:pos="1985"/>
                <w:tab w:val="left" w:pos="1134"/>
                <w:tab w:val="left" w:pos="1871"/>
                <w:tab w:val="left" w:pos="2268"/>
              </w:tabs>
              <w:spacing w:before="60" w:after="60"/>
            </w:pPr>
            <w:proofErr w:type="spellStart"/>
            <w:r>
              <w:t>Arseny</w:t>
            </w:r>
            <w:proofErr w:type="spellEnd"/>
            <w:r>
              <w:t xml:space="preserve"> </w:t>
            </w:r>
            <w:proofErr w:type="spellStart"/>
            <w:r>
              <w:t>Plossky</w:t>
            </w:r>
            <w:proofErr w:type="spellEnd"/>
          </w:p>
        </w:tc>
      </w:tr>
      <w:tr w:rsidR="00767779" w14:paraId="5B1F59EA" w14:textId="77777777">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EF1DC65"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11. Synergies of study Questions with ITU </w:t>
            </w:r>
            <w:r>
              <w:t>actions (</w:t>
            </w:r>
            <w:proofErr w:type="gramStart"/>
            <w:r>
              <w:t>e.g.</w:t>
            </w:r>
            <w:proofErr w:type="gramEnd"/>
            <w: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7FA0E934" w14:textId="77777777" w:rsidR="00767779" w:rsidRDefault="009550D9">
            <w:pPr>
              <w:tabs>
                <w:tab w:val="clear" w:pos="794"/>
                <w:tab w:val="clear" w:pos="1191"/>
                <w:tab w:val="clear" w:pos="1588"/>
                <w:tab w:val="clear" w:pos="1985"/>
                <w:tab w:val="left" w:pos="1134"/>
                <w:tab w:val="left" w:pos="1871"/>
                <w:tab w:val="left" w:pos="2268"/>
              </w:tabs>
              <w:spacing w:before="60" w:after="60"/>
              <w:rPr>
                <w:lang w:val="es-ES"/>
              </w:rPr>
            </w:pPr>
            <w:proofErr w:type="spellStart"/>
            <w:r>
              <w:rPr>
                <w:lang w:val="es-ES"/>
              </w:rPr>
              <w:t>Khayala</w:t>
            </w:r>
            <w:proofErr w:type="spellEnd"/>
            <w:r>
              <w:rPr>
                <w:lang w:val="es-ES"/>
              </w:rPr>
              <w:t xml:space="preserve"> A. </w:t>
            </w:r>
            <w:proofErr w:type="spellStart"/>
            <w:r>
              <w:rPr>
                <w:lang w:val="es-ES"/>
              </w:rPr>
              <w:t>Pashazade</w:t>
            </w:r>
            <w:proofErr w:type="spellEnd"/>
            <w:r>
              <w:rPr>
                <w:lang w:val="es-ES"/>
              </w:rPr>
              <w:t xml:space="preserve">, </w:t>
            </w:r>
            <w:proofErr w:type="spellStart"/>
            <w:r>
              <w:rPr>
                <w:lang w:val="es-ES"/>
              </w:rPr>
              <w:t>Sunil</w:t>
            </w:r>
            <w:proofErr w:type="spellEnd"/>
            <w:r>
              <w:rPr>
                <w:lang w:val="es-ES"/>
              </w:rPr>
              <w:t xml:space="preserve"> Kumar </w:t>
            </w:r>
            <w:proofErr w:type="spellStart"/>
            <w:r>
              <w:rPr>
                <w:lang w:val="es-ES"/>
              </w:rPr>
              <w:t>Singhal</w:t>
            </w:r>
            <w:proofErr w:type="spellEnd"/>
          </w:p>
        </w:tc>
      </w:tr>
      <w:tr w:rsidR="00767779" w14:paraId="4F2ED9F1" w14:textId="77777777">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CC940BF" w14:textId="77777777" w:rsidR="00767779" w:rsidRDefault="009550D9">
            <w:pPr>
              <w:tabs>
                <w:tab w:val="clear" w:pos="794"/>
                <w:tab w:val="clear" w:pos="1191"/>
                <w:tab w:val="clear" w:pos="1588"/>
                <w:tab w:val="clear" w:pos="1985"/>
                <w:tab w:val="left" w:pos="1134"/>
                <w:tab w:val="left" w:pos="1871"/>
                <w:tab w:val="left" w:pos="2268"/>
              </w:tabs>
              <w:spacing w:before="60" w:after="60"/>
            </w:pPr>
            <w: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2FC5B7F4" w14:textId="77777777" w:rsidR="00767779" w:rsidRDefault="009550D9">
            <w:pPr>
              <w:tabs>
                <w:tab w:val="clear" w:pos="794"/>
                <w:tab w:val="clear" w:pos="1191"/>
                <w:tab w:val="clear" w:pos="1588"/>
                <w:tab w:val="clear" w:pos="1985"/>
                <w:tab w:val="left" w:pos="1134"/>
                <w:tab w:val="left" w:pos="1871"/>
                <w:tab w:val="left" w:pos="2268"/>
              </w:tabs>
              <w:spacing w:before="60" w:after="60"/>
            </w:pPr>
            <w:r>
              <w:t>TBD</w:t>
            </w:r>
          </w:p>
        </w:tc>
      </w:tr>
      <w:tr w:rsidR="00767779" w14:paraId="71D88FC6" w14:textId="77777777">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536BC545" w14:textId="77777777" w:rsidR="00767779" w:rsidRDefault="009550D9">
            <w:pPr>
              <w:tabs>
                <w:tab w:val="clear" w:pos="794"/>
                <w:tab w:val="clear" w:pos="1191"/>
                <w:tab w:val="clear" w:pos="1588"/>
                <w:tab w:val="clear" w:pos="1985"/>
                <w:tab w:val="left" w:pos="1134"/>
                <w:tab w:val="left" w:pos="1871"/>
                <w:tab w:val="left" w:pos="2268"/>
              </w:tabs>
              <w:spacing w:before="60" w:after="60"/>
            </w:pPr>
            <w: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687BD649"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Amah </w:t>
            </w:r>
            <w:proofErr w:type="spellStart"/>
            <w:r>
              <w:t>Vinyo</w:t>
            </w:r>
            <w:proofErr w:type="spellEnd"/>
            <w:r>
              <w:t xml:space="preserve"> Capo</w:t>
            </w:r>
          </w:p>
        </w:tc>
      </w:tr>
      <w:tr w:rsidR="00767779" w14:paraId="3449A958" w14:textId="77777777">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1C10964B" w14:textId="77777777" w:rsidR="00767779" w:rsidRDefault="009550D9">
            <w:pPr>
              <w:tabs>
                <w:tab w:val="clear" w:pos="794"/>
                <w:tab w:val="clear" w:pos="1191"/>
                <w:tab w:val="clear" w:pos="1588"/>
                <w:tab w:val="clear" w:pos="1985"/>
                <w:tab w:val="left" w:pos="1134"/>
                <w:tab w:val="left" w:pos="1871"/>
                <w:tab w:val="left" w:pos="2268"/>
              </w:tabs>
              <w:spacing w:before="60" w:after="60"/>
            </w:pPr>
            <w: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43627C5C" w14:textId="77777777" w:rsidR="00767779" w:rsidRDefault="009550D9">
            <w:pPr>
              <w:tabs>
                <w:tab w:val="clear" w:pos="794"/>
                <w:tab w:val="clear" w:pos="1191"/>
                <w:tab w:val="clear" w:pos="1588"/>
                <w:tab w:val="clear" w:pos="1985"/>
                <w:tab w:val="left" w:pos="1134"/>
                <w:tab w:val="left" w:pos="1871"/>
                <w:tab w:val="left" w:pos="2268"/>
              </w:tabs>
              <w:spacing w:before="60" w:after="60"/>
            </w:pPr>
            <w:r>
              <w:t>Roberto Hirayama</w:t>
            </w:r>
          </w:p>
        </w:tc>
      </w:tr>
      <w:tr w:rsidR="00767779" w14:paraId="00363FE5" w14:textId="77777777">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08F2593B" w14:textId="77777777" w:rsidR="00767779" w:rsidRDefault="009550D9">
            <w:pPr>
              <w:tabs>
                <w:tab w:val="clear" w:pos="794"/>
                <w:tab w:val="clear" w:pos="1191"/>
                <w:tab w:val="clear" w:pos="1588"/>
                <w:tab w:val="clear" w:pos="1985"/>
                <w:tab w:val="left" w:pos="1134"/>
                <w:tab w:val="left" w:pos="1871"/>
                <w:tab w:val="left" w:pos="2268"/>
              </w:tabs>
              <w:spacing w:before="60" w:after="60"/>
            </w:pPr>
            <w:r>
              <w:t xml:space="preserve">15. Synergies of </w:t>
            </w:r>
            <w:r>
              <w:t>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tcPr>
          <w:p w14:paraId="5455F21E" w14:textId="77777777" w:rsidR="00767779" w:rsidRDefault="009550D9">
            <w:pPr>
              <w:tabs>
                <w:tab w:val="clear" w:pos="794"/>
                <w:tab w:val="clear" w:pos="1191"/>
                <w:tab w:val="clear" w:pos="1588"/>
                <w:tab w:val="clear" w:pos="1985"/>
                <w:tab w:val="left" w:pos="1134"/>
                <w:tab w:val="left" w:pos="1871"/>
                <w:tab w:val="left" w:pos="2268"/>
              </w:tabs>
              <w:spacing w:before="60" w:after="60"/>
            </w:pPr>
            <w:r>
              <w:t>Roberto Hirayama</w:t>
            </w:r>
          </w:p>
        </w:tc>
      </w:tr>
      <w:tr w:rsidR="00767779" w14:paraId="1BD357FA" w14:textId="77777777">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tcPr>
          <w:p w14:paraId="3C3DE33F" w14:textId="77777777" w:rsidR="00767779" w:rsidRDefault="009550D9">
            <w:pPr>
              <w:tabs>
                <w:tab w:val="clear" w:pos="794"/>
                <w:tab w:val="clear" w:pos="1191"/>
                <w:tab w:val="clear" w:pos="1588"/>
                <w:tab w:val="clear" w:pos="1985"/>
                <w:tab w:val="left" w:pos="1134"/>
                <w:tab w:val="left" w:pos="1871"/>
                <w:tab w:val="left" w:pos="2268"/>
              </w:tabs>
              <w:spacing w:before="60" w:after="60"/>
            </w:pPr>
            <w: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tcPr>
          <w:p w14:paraId="2D43C46D" w14:textId="77777777" w:rsidR="00767779" w:rsidRDefault="009550D9">
            <w:pPr>
              <w:tabs>
                <w:tab w:val="clear" w:pos="794"/>
                <w:tab w:val="clear" w:pos="1191"/>
                <w:tab w:val="clear" w:pos="1588"/>
                <w:tab w:val="clear" w:pos="1985"/>
                <w:tab w:val="left" w:pos="1134"/>
                <w:tab w:val="left" w:pos="1871"/>
                <w:tab w:val="left" w:pos="2268"/>
              </w:tabs>
              <w:spacing w:before="60" w:after="60"/>
            </w:pPr>
            <w:r>
              <w:t>TBD</w:t>
            </w:r>
          </w:p>
        </w:tc>
      </w:tr>
    </w:tbl>
    <w:p w14:paraId="15E2C526" w14:textId="77777777" w:rsidR="00767779" w:rsidRDefault="009550D9">
      <w:pPr>
        <w:pStyle w:val="CEOAgendaItemN"/>
        <w:ind w:right="11"/>
        <w:jc w:val="left"/>
        <w:rPr>
          <w:szCs w:val="24"/>
          <w:lang w:val="en-GB"/>
        </w:rPr>
      </w:pPr>
      <w:r>
        <w:rPr>
          <w:szCs w:val="24"/>
          <w:lang w:val="en-GB"/>
        </w:rPr>
        <w:t xml:space="preserve">Note: The table above will be updated in due course to complete the items with TBD. </w:t>
      </w:r>
    </w:p>
    <w:p w14:paraId="37B2068A"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43B1BDC4" w14:textId="77777777" w:rsidR="00767779" w:rsidRDefault="009550D9">
      <w:pPr>
        <w:pStyle w:val="CEOAgendaItemN"/>
        <w:ind w:right="11"/>
        <w:jc w:val="left"/>
        <w:rPr>
          <w:rFonts w:asciiTheme="minorHAnsi" w:hAnsiTheme="minorHAnsi" w:cstheme="minorHAnsi"/>
          <w:b/>
          <w:sz w:val="24"/>
          <w:szCs w:val="24"/>
        </w:rPr>
      </w:pPr>
      <w:r>
        <w:rPr>
          <w:rFonts w:asciiTheme="minorHAnsi" w:hAnsiTheme="minorHAnsi" w:cstheme="minorHAnsi"/>
          <w:b/>
          <w:sz w:val="24"/>
          <w:szCs w:val="24"/>
        </w:rPr>
        <w:lastRenderedPageBreak/>
        <w:t xml:space="preserve">Annex 3: Work plan of ITU-D Study Group 1 </w:t>
      </w:r>
    </w:p>
    <w:p w14:paraId="14C9D5AF"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b/>
          <w:bCs/>
          <w:szCs w:val="24"/>
        </w:rPr>
      </w:pPr>
      <w:r>
        <w:rPr>
          <w:rFonts w:eastAsia="SimHei"/>
          <w:noProof/>
        </w:rPr>
        <w:drawing>
          <wp:inline distT="0" distB="0" distL="0" distR="0" wp14:anchorId="3F030E56" wp14:editId="7349D22E">
            <wp:extent cx="6767830" cy="6044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831893" cy="6101983"/>
                    </a:xfrm>
                    <a:prstGeom prst="rect">
                      <a:avLst/>
                    </a:prstGeom>
                    <a:noFill/>
                    <a:ln>
                      <a:noFill/>
                    </a:ln>
                  </pic:spPr>
                </pic:pic>
              </a:graphicData>
            </a:graphic>
          </wp:inline>
        </w:drawing>
      </w:r>
    </w:p>
    <w:p w14:paraId="1E174702" w14:textId="77777777" w:rsidR="00767779" w:rsidRDefault="0076777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b/>
          <w:bCs/>
          <w:szCs w:val="24"/>
        </w:rPr>
      </w:pPr>
    </w:p>
    <w:p w14:paraId="7E0BE68C" w14:textId="77777777" w:rsidR="00767779" w:rsidRDefault="0076777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szCs w:val="24"/>
        </w:rPr>
      </w:pPr>
    </w:p>
    <w:p w14:paraId="29988C5C" w14:textId="77777777" w:rsidR="00767779" w:rsidRDefault="009550D9">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5C4D76DE"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rPr>
          <w:rFonts w:cstheme="minorHAnsi"/>
          <w:b/>
          <w:bCs/>
        </w:rPr>
      </w:pPr>
      <w:r>
        <w:rPr>
          <w:rFonts w:cstheme="minorHAnsi"/>
          <w:b/>
          <w:szCs w:val="24"/>
        </w:rPr>
        <w:lastRenderedPageBreak/>
        <w:t xml:space="preserve">Annex 4: </w:t>
      </w:r>
      <w:r>
        <w:rPr>
          <w:rFonts w:cstheme="minorHAnsi"/>
          <w:b/>
          <w:bCs/>
          <w:szCs w:val="24"/>
        </w:rPr>
        <w:t xml:space="preserve">Summary outcomes of ITU-D Study Group 1 public hybrid workshops facilitated by BDT Innovation service on 8 and 10 May 2023 </w:t>
      </w:r>
    </w:p>
    <w:p w14:paraId="22D60D80" w14:textId="77777777" w:rsidR="00767779" w:rsidRDefault="009550D9">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bCs/>
          <w:sz w:val="24"/>
          <w:szCs w:val="24"/>
          <w:lang w:val="en-US"/>
        </w:rPr>
      </w:pPr>
      <w:r>
        <w:rPr>
          <w:rFonts w:cstheme="minorHAnsi"/>
          <w:bCs/>
          <w:sz w:val="24"/>
          <w:szCs w:val="24"/>
          <w:lang w:val="en-US"/>
        </w:rPr>
        <w:t>Introduction and Purpose</w:t>
      </w:r>
    </w:p>
    <w:p w14:paraId="08D09BBB"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lang w:val="en-US"/>
        </w:rPr>
      </w:pPr>
      <w:r>
        <w:rPr>
          <w:rFonts w:cstheme="minorHAnsi"/>
          <w:lang w:val="en-US"/>
        </w:rPr>
        <w:t xml:space="preserve">In the </w:t>
      </w:r>
      <w:hyperlink r:id="rId44" w:history="1">
        <w:r>
          <w:rPr>
            <w:rStyle w:val="Hyperlink"/>
            <w:rFonts w:cstheme="minorHAnsi"/>
            <w:lang w:val="en-US"/>
          </w:rPr>
          <w:t>first workshop,</w:t>
        </w:r>
      </w:hyperlink>
      <w:r>
        <w:rPr>
          <w:rFonts w:cstheme="minorHAnsi"/>
          <w:lang w:val="en-US"/>
        </w:rPr>
        <w:t xml:space="preserve"> participants were tasked to collaboratively complete a cocreation exercise to reflect on concrete ideas about how to address their strategic objective – namely, accelerating meaningful conne</w:t>
      </w:r>
      <w:r>
        <w:rPr>
          <w:rFonts w:cstheme="minorHAnsi"/>
          <w:lang w:val="en-US"/>
        </w:rPr>
        <w:t xml:space="preserve">ctivity. This demonstrative session about innovation tools, intended to jump start using the virtual board and the concept of innovation frameworks and the process of divergent and convergent thinking as illustrated below. The new </w:t>
      </w:r>
      <w:hyperlink r:id="rId45" w:history="1">
        <w:r>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to bridging the Digital Innovation Divide and empowering IT</w:t>
      </w:r>
      <w:r>
        <w:rPr>
          <w:rFonts w:cstheme="minorHAnsi"/>
          <w:lang w:val="en-US"/>
        </w:rPr>
        <w:t>U-D membership.</w:t>
      </w:r>
    </w:p>
    <w:p w14:paraId="45F2F933"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lang w:val="en-US"/>
        </w:rPr>
      </w:pPr>
      <w:r>
        <w:rPr>
          <w:rFonts w:cstheme="minorHAnsi"/>
          <w:noProof/>
        </w:rPr>
        <w:drawing>
          <wp:anchor distT="0" distB="0" distL="114300" distR="114300" simplePos="0" relativeHeight="251660288" behindDoc="1" locked="0" layoutInCell="1" allowOverlap="1" wp14:anchorId="72111FDA" wp14:editId="15FFD2D4">
            <wp:simplePos x="0" y="0"/>
            <wp:positionH relativeFrom="column">
              <wp:posOffset>0</wp:posOffset>
            </wp:positionH>
            <wp:positionV relativeFrom="paragraph">
              <wp:posOffset>3175</wp:posOffset>
            </wp:positionV>
            <wp:extent cx="3352800" cy="2030095"/>
            <wp:effectExtent l="0" t="0" r="0" b="1905"/>
            <wp:wrapTight wrapText="bothSides">
              <wp:wrapPolygon edited="0">
                <wp:start x="0" y="0"/>
                <wp:lineTo x="0" y="21485"/>
                <wp:lineTo x="21518" y="21485"/>
                <wp:lineTo x="21518"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rcRect t="7602" b="6784"/>
                    <a:stretch>
                      <a:fillRect/>
                    </a:stretch>
                  </pic:blipFill>
                  <pic:spPr>
                    <a:xfrm>
                      <a:off x="0" y="0"/>
                      <a:ext cx="3352800" cy="2030030"/>
                    </a:xfrm>
                    <a:prstGeom prst="rect">
                      <a:avLst/>
                    </a:prstGeom>
                  </pic:spPr>
                </pic:pic>
              </a:graphicData>
            </a:graphic>
          </wp:anchor>
        </w:drawing>
      </w:r>
      <w:r>
        <w:rPr>
          <w:rFonts w:cstheme="minorHAnsi"/>
          <w:lang w:val="en-US"/>
        </w:rPr>
        <w:t xml:space="preserve">The </w:t>
      </w:r>
      <w:hyperlink r:id="rId47" w:history="1">
        <w:r>
          <w:rPr>
            <w:rStyle w:val="Hyperlink"/>
            <w:rFonts w:cstheme="minorHAnsi"/>
            <w:lang w:val="en-US"/>
          </w:rPr>
          <w:t>second workshop</w:t>
        </w:r>
      </w:hyperlink>
      <w:r>
        <w:rPr>
          <w:rFonts w:cstheme="minorHAnsi"/>
          <w:lang w:val="en-US"/>
        </w:rPr>
        <w:t>, sought to enhance usage of ITU-D Study Group 1 outputs such as in</w:t>
      </w:r>
      <w:r>
        <w:rPr>
          <w:rFonts w:cstheme="minorHAnsi"/>
          <w:lang w:val="en-US"/>
        </w:rPr>
        <w:t xml:space="preserve">terim deliverables, guidelines, and final reports. The workshop led participants to think about the problem systemically and to translate it into actionable steps using the tools and frameworks available in the Digital Transformation (DT) Lab. The overall </w:t>
      </w:r>
      <w:r>
        <w:rPr>
          <w:rFonts w:cstheme="minorHAnsi"/>
          <w:lang w:val="en-US"/>
        </w:rPr>
        <w:t>goal of the workshops was that participants leave with a clear understanding of the value of attending and engaging with ITU-D Study Group1, and on how to improve their contributions and enhance ITU-D Study Group outputs.</w:t>
      </w:r>
    </w:p>
    <w:p w14:paraId="154EF013" w14:textId="77777777" w:rsidR="00767779" w:rsidRDefault="009550D9">
      <w:pPr>
        <w:pStyle w:val="Heading1"/>
        <w:numPr>
          <w:ilvl w:val="0"/>
          <w:numId w:val="2"/>
        </w:numPr>
        <w:tabs>
          <w:tab w:val="clear" w:pos="794"/>
          <w:tab w:val="clear" w:pos="1191"/>
          <w:tab w:val="clear" w:pos="1588"/>
          <w:tab w:val="clear" w:pos="1985"/>
          <w:tab w:val="left" w:pos="1134"/>
          <w:tab w:val="left" w:pos="1871"/>
          <w:tab w:val="left" w:pos="2268"/>
        </w:tabs>
        <w:spacing w:before="120" w:after="120"/>
        <w:ind w:left="357" w:hanging="357"/>
        <w:rPr>
          <w:rFonts w:cstheme="minorHAnsi"/>
          <w:b w:val="0"/>
          <w:bCs/>
          <w:sz w:val="24"/>
          <w:szCs w:val="24"/>
          <w:lang w:val="en-US"/>
        </w:rPr>
      </w:pPr>
      <w:bookmarkStart w:id="57" w:name="_Hlk135320167"/>
      <w:r>
        <w:rPr>
          <w:rFonts w:cstheme="minorHAnsi"/>
          <w:bCs/>
          <w:sz w:val="24"/>
          <w:szCs w:val="24"/>
          <w:lang w:val="en-US"/>
        </w:rPr>
        <w:t xml:space="preserve">Information Gathered </w:t>
      </w:r>
      <w:bookmarkEnd w:id="57"/>
    </w:p>
    <w:p w14:paraId="105CB484" w14:textId="77777777" w:rsidR="00767779" w:rsidRDefault="009550D9">
      <w:pPr>
        <w:tabs>
          <w:tab w:val="clear" w:pos="794"/>
          <w:tab w:val="clear" w:pos="1191"/>
          <w:tab w:val="clear" w:pos="1588"/>
          <w:tab w:val="clear" w:pos="1985"/>
          <w:tab w:val="left" w:pos="1134"/>
          <w:tab w:val="left" w:pos="1871"/>
          <w:tab w:val="left" w:pos="2268"/>
        </w:tabs>
        <w:rPr>
          <w:lang w:val="en-US"/>
        </w:rPr>
      </w:pPr>
      <w:r>
        <w:rPr>
          <w:noProof/>
        </w:rPr>
        <mc:AlternateContent>
          <mc:Choice Requires="wps">
            <w:drawing>
              <wp:inline distT="0" distB="0" distL="0" distR="0" wp14:anchorId="1247C066" wp14:editId="65ACB110">
                <wp:extent cx="6120765" cy="590550"/>
                <wp:effectExtent l="4445" t="4445" r="8890" b="14605"/>
                <wp:docPr id="5" name="TextBox 4"/>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352780CC" w14:textId="77777777" w:rsidR="00767779" w:rsidRDefault="009550D9">
                            <w:pPr>
                              <w:tabs>
                                <w:tab w:val="clear" w:pos="794"/>
                                <w:tab w:val="clear" w:pos="1191"/>
                                <w:tab w:val="clear" w:pos="1588"/>
                                <w:tab w:val="clear" w:pos="1985"/>
                                <w:tab w:val="left" w:pos="1134"/>
                                <w:tab w:val="left" w:pos="1871"/>
                                <w:tab w:val="left" w:pos="2268"/>
                              </w:tabs>
                              <w:rPr>
                                <w:rFonts w:ascii="Calibri" w:eastAsia="Calibri" w:hAnsi="Calibri"/>
                                <w:b/>
                                <w:bCs/>
                                <w:color w:val="FFFFFF" w:themeColor="background1"/>
                                <w:kern w:val="24"/>
                                <w:lang w:val="en-US"/>
                              </w:rPr>
                            </w:pPr>
                            <w:r>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xmlns:wpsCustomData="http://www.wps.cn/officeDocument/2013/wpsCustomData">
            <w:pict>
              <v:shape id="TextBox 4" o:spid="_x0000_s1026" o:spt="202" type="#_x0000_t202" style="height:46.5pt;width:481.95pt;" fillcolor="#4BACC6 [3208]" filled="t" stroked="t" coordsize="21600,21600" o:gfxdata="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i2oE1gAAAAQBAAAPAAAAAAAAAAEAIAAAACIAAABkcnMvZG93&#10;bnJldi54bWxQSwECFAAUAAAACACHTuJAA2kQkckBAADFAwAADgAAAAAAAAABACAAAAAlAQAAZHJz&#10;L2Uyb0RvYy54bWxQSwUGAAAAAAYABgBZAQAAYAUAAAAA&#10;">
                <v:fill on="t" focussize="0,0"/>
                <v:stroke color="#4BACC6 [3208]" joinstyle="round"/>
                <v:imagedata o:title=""/>
                <o:lock v:ext="edit" aspectratio="f"/>
                <v:textbox>
                  <w:txbxContent>
                    <w:p>
                      <w:pPr>
                        <w:tabs>
                          <w:tab w:val="left" w:pos="1134"/>
                          <w:tab w:val="left" w:pos="1871"/>
                          <w:tab w:val="left" w:pos="2268"/>
                          <w:tab w:val="clear" w:pos="794"/>
                          <w:tab w:val="clear" w:pos="1191"/>
                          <w:tab w:val="clear" w:pos="1588"/>
                          <w:tab w:val="clear" w:pos="1985"/>
                        </w:tabs>
                        <w:rPr>
                          <w:rFonts w:ascii="Calibri" w:hAnsi="Calibri" w:eastAsia="Calibri"/>
                          <w:b/>
                          <w:bCs/>
                          <w:color w:val="FFFFFF" w:themeColor="background1"/>
                          <w:kern w:val="24"/>
                          <w:lang w:val="en-US"/>
                          <w14:textFill>
                            <w14:solidFill>
                              <w14:schemeClr w14:val="bg1"/>
                            </w14:solidFill>
                          </w14:textFill>
                        </w:rPr>
                      </w:pPr>
                      <w:r>
                        <w:rPr>
                          <w:rFonts w:ascii="Calibri" w:hAnsi="Calibri" w:eastAsia="Calibri"/>
                          <w:b/>
                          <w:bCs/>
                          <w:color w:val="FFFFFF" w:themeColor="background1"/>
                          <w:kern w:val="24"/>
                          <w:lang w:val="en-US"/>
                          <w14:textFill>
                            <w14:solidFill>
                              <w14:schemeClr w14:val="bg1"/>
                            </w14:solidFill>
                          </w14:textFill>
                        </w:rPr>
                        <w:t>Question 1: What benefits could developing countries have in participating in ITU-D study groups and use its core products?</w:t>
                      </w:r>
                    </w:p>
                  </w:txbxContent>
                </v:textbox>
                <w10:wrap type="none"/>
                <w10:anchorlock/>
              </v:shape>
            </w:pict>
          </mc:Fallback>
        </mc:AlternateContent>
      </w:r>
    </w:p>
    <w:p w14:paraId="4F85D47D"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szCs w:val="24"/>
          <w:lang w:val="en-US"/>
        </w:rPr>
        <w:t xml:space="preserve">Benefits can be grouped as follows: Sharing experiences; Identification of common problems; National Policy Capacity Building, </w:t>
      </w:r>
      <w:proofErr w:type="gramStart"/>
      <w:r>
        <w:rPr>
          <w:rFonts w:cstheme="minorHAnsi"/>
          <w:szCs w:val="24"/>
          <w:lang w:val="en-US"/>
        </w:rPr>
        <w:t>Improving</w:t>
      </w:r>
      <w:proofErr w:type="gramEnd"/>
      <w:r>
        <w:rPr>
          <w:rFonts w:cstheme="minorHAnsi"/>
          <w:szCs w:val="24"/>
          <w:lang w:val="en-US"/>
        </w:rPr>
        <w:t xml:space="preserve"> connectivity, Showing Success stories; Technology &amp;innovation; Partnerships; Funding; Stand Alone/Uniqueness. </w:t>
      </w:r>
      <w:r>
        <w:rPr>
          <w:rFonts w:cstheme="minorHAnsi"/>
          <w:szCs w:val="24"/>
        </w:rPr>
        <w:t>Details a</w:t>
      </w:r>
      <w:r>
        <w:rPr>
          <w:rFonts w:cstheme="minorHAnsi"/>
          <w:szCs w:val="24"/>
        </w:rPr>
        <w:t xml:space="preserve">s </w:t>
      </w:r>
      <w:proofErr w:type="gramStart"/>
      <w:r>
        <w:rPr>
          <w:rFonts w:cstheme="minorHAnsi"/>
          <w:szCs w:val="24"/>
        </w:rPr>
        <w:t>below :</w:t>
      </w:r>
      <w:proofErr w:type="gramEnd"/>
      <w:r>
        <w:rPr>
          <w:rFonts w:cstheme="minorHAnsi"/>
          <w:b/>
          <w:bCs/>
          <w:szCs w:val="24"/>
        </w:rPr>
        <w:t xml:space="preserve"> </w:t>
      </w:r>
    </w:p>
    <w:p w14:paraId="5C35A383"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b/>
          <w:bCs/>
          <w:szCs w:val="24"/>
        </w:rPr>
        <w:t xml:space="preserve">1. Sharing experiences </w:t>
      </w:r>
    </w:p>
    <w:p w14:paraId="10CECC35"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Foster innovation and collaboration </w:t>
      </w:r>
    </w:p>
    <w:p w14:paraId="687CCB24"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Share </w:t>
      </w:r>
      <w:proofErr w:type="gramStart"/>
      <w:r>
        <w:rPr>
          <w:rFonts w:cstheme="minorHAnsi"/>
          <w:szCs w:val="24"/>
        </w:rPr>
        <w:t>experiences</w:t>
      </w:r>
      <w:proofErr w:type="gramEnd"/>
      <w:r>
        <w:rPr>
          <w:rFonts w:cstheme="minorHAnsi"/>
          <w:szCs w:val="24"/>
        </w:rPr>
        <w:t xml:space="preserve"> </w:t>
      </w:r>
    </w:p>
    <w:p w14:paraId="168A25A2"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Identify common challenges and </w:t>
      </w:r>
      <w:proofErr w:type="gramStart"/>
      <w:r>
        <w:rPr>
          <w:rFonts w:cstheme="minorHAnsi"/>
          <w:szCs w:val="24"/>
        </w:rPr>
        <w:t>opportunities</w:t>
      </w:r>
      <w:proofErr w:type="gramEnd"/>
      <w:r>
        <w:rPr>
          <w:rFonts w:cstheme="minorHAnsi"/>
          <w:szCs w:val="24"/>
        </w:rPr>
        <w:t xml:space="preserve"> </w:t>
      </w:r>
    </w:p>
    <w:p w14:paraId="4CD26D80"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Identify good practices to </w:t>
      </w:r>
      <w:proofErr w:type="gramStart"/>
      <w:r>
        <w:rPr>
          <w:rFonts w:cstheme="minorHAnsi"/>
          <w:szCs w:val="24"/>
        </w:rPr>
        <w:t>adopt</w:t>
      </w:r>
      <w:proofErr w:type="gramEnd"/>
      <w:r>
        <w:rPr>
          <w:rFonts w:cstheme="minorHAnsi"/>
          <w:szCs w:val="24"/>
        </w:rPr>
        <w:t xml:space="preserve"> </w:t>
      </w:r>
    </w:p>
    <w:p w14:paraId="3FBFA370"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Consider mistakes and challenges resulting from </w:t>
      </w:r>
      <w:proofErr w:type="gramStart"/>
      <w:r>
        <w:rPr>
          <w:rFonts w:cstheme="minorHAnsi"/>
          <w:szCs w:val="24"/>
        </w:rPr>
        <w:t>experiences</w:t>
      </w:r>
      <w:proofErr w:type="gramEnd"/>
      <w:r>
        <w:rPr>
          <w:rFonts w:cstheme="minorHAnsi"/>
          <w:szCs w:val="24"/>
        </w:rPr>
        <w:t xml:space="preserve"> </w:t>
      </w:r>
    </w:p>
    <w:p w14:paraId="35EDD4A8"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Exchange experience </w:t>
      </w:r>
    </w:p>
    <w:p w14:paraId="00040A20"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Sha</w:t>
      </w:r>
      <w:r>
        <w:rPr>
          <w:rFonts w:cstheme="minorHAnsi"/>
          <w:szCs w:val="24"/>
        </w:rPr>
        <w:t>ring experience with other countries</w:t>
      </w:r>
    </w:p>
    <w:p w14:paraId="36051FFA"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Obtaining best practice for countries </w:t>
      </w:r>
    </w:p>
    <w:p w14:paraId="7DA8960E"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Sharing the experience of others and sparking innovation</w:t>
      </w:r>
    </w:p>
    <w:p w14:paraId="479195CA"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 from others and improve open ideas, </w:t>
      </w:r>
      <w:proofErr w:type="gramStart"/>
      <w:r>
        <w:rPr>
          <w:rFonts w:cstheme="minorHAnsi"/>
          <w:szCs w:val="24"/>
        </w:rPr>
        <w:t>solutions</w:t>
      </w:r>
      <w:proofErr w:type="gramEnd"/>
      <w:r>
        <w:rPr>
          <w:rFonts w:cstheme="minorHAnsi"/>
          <w:szCs w:val="24"/>
        </w:rPr>
        <w:t xml:space="preserve"> </w:t>
      </w:r>
    </w:p>
    <w:p w14:paraId="372C4638"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By learning from other counties best practices on how to deploy experi</w:t>
      </w:r>
      <w:r>
        <w:rPr>
          <w:rFonts w:cstheme="minorHAnsi"/>
          <w:szCs w:val="24"/>
        </w:rPr>
        <w:t xml:space="preserve">ence </w:t>
      </w:r>
    </w:p>
    <w:p w14:paraId="388E9209"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Learning experience from other developing markets </w:t>
      </w:r>
    </w:p>
    <w:p w14:paraId="508525E1"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lastRenderedPageBreak/>
        <w:t xml:space="preserve">Take advantage of the practices to apply them at </w:t>
      </w:r>
      <w:proofErr w:type="gramStart"/>
      <w:r>
        <w:rPr>
          <w:rFonts w:cstheme="minorHAnsi"/>
          <w:szCs w:val="24"/>
        </w:rPr>
        <w:t>home</w:t>
      </w:r>
      <w:proofErr w:type="gramEnd"/>
    </w:p>
    <w:p w14:paraId="1F0B14F0"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Look for info on how the projects are implemented in other countries and how we can apply the same in our </w:t>
      </w:r>
      <w:proofErr w:type="gramStart"/>
      <w:r>
        <w:rPr>
          <w:rFonts w:cstheme="minorHAnsi"/>
          <w:szCs w:val="24"/>
        </w:rPr>
        <w:t>country</w:t>
      </w:r>
      <w:proofErr w:type="gramEnd"/>
      <w:r>
        <w:rPr>
          <w:rFonts w:cstheme="minorHAnsi"/>
          <w:szCs w:val="24"/>
        </w:rPr>
        <w:t xml:space="preserve"> </w:t>
      </w:r>
    </w:p>
    <w:p w14:paraId="072EF9C2"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Learning from ICT development projects </w:t>
      </w:r>
    </w:p>
    <w:p w14:paraId="30302E4A"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Improving and amending our regulations based on new </w:t>
      </w:r>
      <w:proofErr w:type="gramStart"/>
      <w:r>
        <w:rPr>
          <w:rFonts w:cstheme="minorHAnsi"/>
          <w:szCs w:val="24"/>
        </w:rPr>
        <w:t>technologies</w:t>
      </w:r>
      <w:proofErr w:type="gramEnd"/>
      <w:r>
        <w:rPr>
          <w:rFonts w:cstheme="minorHAnsi"/>
          <w:szCs w:val="24"/>
        </w:rPr>
        <w:t xml:space="preserve"> </w:t>
      </w:r>
    </w:p>
    <w:p w14:paraId="436CAA2B"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Pr>
          <w:rFonts w:cstheme="minorHAnsi"/>
          <w:szCs w:val="24"/>
          <w:lang w:val="fr-FR"/>
        </w:rPr>
        <w:t>Axes de réflexion pour les régulate</w:t>
      </w:r>
      <w:r>
        <w:rPr>
          <w:rFonts w:cstheme="minorHAnsi"/>
          <w:szCs w:val="24"/>
          <w:lang w:val="fr-FR"/>
        </w:rPr>
        <w:t xml:space="preserve">urs / bonne régulation - Insights for the </w:t>
      </w:r>
      <w:proofErr w:type="spellStart"/>
      <w:r>
        <w:rPr>
          <w:rFonts w:cstheme="minorHAnsi"/>
          <w:szCs w:val="24"/>
          <w:lang w:val="fr-FR"/>
        </w:rPr>
        <w:t>regulators</w:t>
      </w:r>
      <w:proofErr w:type="spellEnd"/>
      <w:r>
        <w:rPr>
          <w:rFonts w:cstheme="minorHAnsi"/>
          <w:szCs w:val="24"/>
          <w:lang w:val="fr-FR"/>
        </w:rPr>
        <w:t xml:space="preserve"> / </w:t>
      </w:r>
      <w:proofErr w:type="spellStart"/>
      <w:r>
        <w:rPr>
          <w:rFonts w:cstheme="minorHAnsi"/>
          <w:szCs w:val="24"/>
          <w:lang w:val="fr-FR"/>
        </w:rPr>
        <w:t>better</w:t>
      </w:r>
      <w:proofErr w:type="spellEnd"/>
      <w:r>
        <w:rPr>
          <w:rFonts w:cstheme="minorHAnsi"/>
          <w:szCs w:val="24"/>
          <w:lang w:val="fr-FR"/>
        </w:rPr>
        <w:t xml:space="preserve"> </w:t>
      </w:r>
      <w:proofErr w:type="spellStart"/>
      <w:r>
        <w:rPr>
          <w:rFonts w:cstheme="minorHAnsi"/>
          <w:szCs w:val="24"/>
          <w:lang w:val="fr-FR"/>
        </w:rPr>
        <w:t>regulation</w:t>
      </w:r>
      <w:proofErr w:type="spellEnd"/>
    </w:p>
    <w:p w14:paraId="3AC912EE"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Basis for improvement of good regulation </w:t>
      </w:r>
    </w:p>
    <w:p w14:paraId="4EE81019"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Good practices to improve </w:t>
      </w:r>
      <w:proofErr w:type="gramStart"/>
      <w:r>
        <w:rPr>
          <w:rFonts w:cstheme="minorHAnsi"/>
          <w:szCs w:val="24"/>
        </w:rPr>
        <w:t>connectivity</w:t>
      </w:r>
      <w:proofErr w:type="gramEnd"/>
      <w:r>
        <w:rPr>
          <w:rFonts w:cstheme="minorHAnsi"/>
          <w:szCs w:val="24"/>
        </w:rPr>
        <w:t xml:space="preserve"> </w:t>
      </w:r>
    </w:p>
    <w:p w14:paraId="37BE6E8B"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Learning from other countries and using such experience to better implement similar projects for better </w:t>
      </w:r>
      <w:proofErr w:type="gramStart"/>
      <w:r>
        <w:rPr>
          <w:rFonts w:cstheme="minorHAnsi"/>
          <w:szCs w:val="24"/>
        </w:rPr>
        <w:t>impact</w:t>
      </w:r>
      <w:proofErr w:type="gramEnd"/>
      <w:r>
        <w:rPr>
          <w:rFonts w:cstheme="minorHAnsi"/>
          <w:szCs w:val="24"/>
        </w:rPr>
        <w:t xml:space="preserve"> </w:t>
      </w:r>
    </w:p>
    <w:p w14:paraId="1FA38DB6"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Identify and learn from good practices and </w:t>
      </w:r>
      <w:proofErr w:type="gramStart"/>
      <w:r>
        <w:rPr>
          <w:rFonts w:cstheme="minorHAnsi"/>
          <w:szCs w:val="24"/>
        </w:rPr>
        <w:t>experiences</w:t>
      </w:r>
      <w:proofErr w:type="gramEnd"/>
      <w:r>
        <w:rPr>
          <w:rFonts w:cstheme="minorHAnsi"/>
          <w:szCs w:val="24"/>
        </w:rPr>
        <w:t xml:space="preserve"> </w:t>
      </w:r>
    </w:p>
    <w:p w14:paraId="60802FF8"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The information shared in the study groups can be an inspiration at national </w:t>
      </w:r>
      <w:proofErr w:type="gramStart"/>
      <w:r>
        <w:rPr>
          <w:rFonts w:cstheme="minorHAnsi"/>
          <w:szCs w:val="24"/>
        </w:rPr>
        <w:t>level</w:t>
      </w:r>
      <w:proofErr w:type="gramEnd"/>
    </w:p>
    <w:p w14:paraId="30BD276B" w14:textId="77777777" w:rsidR="00767779" w:rsidRDefault="009550D9">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Pr>
          <w:rFonts w:cstheme="minorHAnsi"/>
          <w:szCs w:val="24"/>
        </w:rPr>
        <w:t>Excha</w:t>
      </w:r>
      <w:r>
        <w:rPr>
          <w:rFonts w:cstheme="minorHAnsi"/>
          <w:szCs w:val="24"/>
        </w:rPr>
        <w:t xml:space="preserve">nge information about projects which were successful and its </w:t>
      </w:r>
      <w:proofErr w:type="gramStart"/>
      <w:r>
        <w:rPr>
          <w:rFonts w:cstheme="minorHAnsi"/>
          <w:szCs w:val="24"/>
        </w:rPr>
        <w:t>failures</w:t>
      </w:r>
      <w:proofErr w:type="gramEnd"/>
      <w:r>
        <w:rPr>
          <w:rFonts w:cstheme="minorHAnsi"/>
          <w:szCs w:val="24"/>
        </w:rPr>
        <w:t xml:space="preserve"> </w:t>
      </w:r>
    </w:p>
    <w:p w14:paraId="639E040B" w14:textId="77777777" w:rsidR="00767779" w:rsidRDefault="009550D9">
      <w:pPr>
        <w:pStyle w:val="ListParagraph"/>
        <w:numPr>
          <w:ilvl w:val="0"/>
          <w:numId w:val="4"/>
        </w:numPr>
        <w:spacing w:before="60" w:after="60"/>
        <w:ind w:left="357" w:hanging="357"/>
        <w:contextualSpacing w:val="0"/>
        <w:rPr>
          <w:rFonts w:cstheme="minorHAnsi"/>
          <w:b/>
          <w:bCs/>
          <w:szCs w:val="24"/>
        </w:rPr>
      </w:pPr>
      <w:r>
        <w:rPr>
          <w:rFonts w:cstheme="minorHAnsi"/>
          <w:b/>
          <w:bCs/>
          <w:szCs w:val="24"/>
        </w:rPr>
        <w:t xml:space="preserve">Identification of common problems </w:t>
      </w:r>
    </w:p>
    <w:p w14:paraId="400E0179" w14:textId="77777777" w:rsidR="00767779" w:rsidRDefault="009550D9">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Express the problems they are </w:t>
      </w:r>
      <w:proofErr w:type="gramStart"/>
      <w:r>
        <w:rPr>
          <w:rFonts w:cstheme="minorHAnsi"/>
          <w:szCs w:val="24"/>
        </w:rPr>
        <w:t>facing</w:t>
      </w:r>
      <w:proofErr w:type="gramEnd"/>
      <w:r>
        <w:rPr>
          <w:rFonts w:cstheme="minorHAnsi"/>
          <w:szCs w:val="24"/>
        </w:rPr>
        <w:t xml:space="preserve"> </w:t>
      </w:r>
    </w:p>
    <w:p w14:paraId="745B52E0" w14:textId="77777777" w:rsidR="00767779" w:rsidRDefault="009550D9">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To bring up their needs and difficulties that could be considered to improve their living </w:t>
      </w:r>
      <w:proofErr w:type="gramStart"/>
      <w:r>
        <w:rPr>
          <w:rFonts w:cstheme="minorHAnsi"/>
          <w:szCs w:val="24"/>
        </w:rPr>
        <w:t>conditions</w:t>
      </w:r>
      <w:proofErr w:type="gramEnd"/>
      <w:r>
        <w:rPr>
          <w:rFonts w:cstheme="minorHAnsi"/>
          <w:szCs w:val="24"/>
        </w:rPr>
        <w:t xml:space="preserve"> </w:t>
      </w:r>
    </w:p>
    <w:p w14:paraId="6E8745FF" w14:textId="77777777" w:rsidR="00767779" w:rsidRDefault="009550D9">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Find answe</w:t>
      </w:r>
      <w:r>
        <w:rPr>
          <w:rFonts w:cstheme="minorHAnsi"/>
          <w:szCs w:val="24"/>
        </w:rPr>
        <w:t xml:space="preserve">rs to the problems encountered on an </w:t>
      </w:r>
      <w:proofErr w:type="gramStart"/>
      <w:r>
        <w:rPr>
          <w:rFonts w:cstheme="minorHAnsi"/>
          <w:szCs w:val="24"/>
        </w:rPr>
        <w:t>issue</w:t>
      </w:r>
      <w:proofErr w:type="gramEnd"/>
      <w:r>
        <w:rPr>
          <w:rFonts w:cstheme="minorHAnsi"/>
          <w:szCs w:val="24"/>
        </w:rPr>
        <w:t xml:space="preserve"> </w:t>
      </w:r>
    </w:p>
    <w:p w14:paraId="569533C2" w14:textId="77777777" w:rsidR="00767779" w:rsidRDefault="009550D9">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Share concerns with the </w:t>
      </w:r>
      <w:proofErr w:type="gramStart"/>
      <w:r>
        <w:rPr>
          <w:rFonts w:cstheme="minorHAnsi"/>
          <w:szCs w:val="24"/>
        </w:rPr>
        <w:t>community</w:t>
      </w:r>
      <w:proofErr w:type="gramEnd"/>
      <w:r>
        <w:rPr>
          <w:rFonts w:cstheme="minorHAnsi"/>
          <w:szCs w:val="24"/>
        </w:rPr>
        <w:t xml:space="preserve"> </w:t>
      </w:r>
    </w:p>
    <w:p w14:paraId="34EF7783" w14:textId="77777777" w:rsidR="00767779" w:rsidRDefault="009550D9">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Pr>
          <w:rFonts w:cstheme="minorHAnsi"/>
          <w:szCs w:val="24"/>
        </w:rPr>
        <w:t xml:space="preserve">Finding common solutions together, with all </w:t>
      </w:r>
    </w:p>
    <w:p w14:paraId="61C8B4DB"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b/>
          <w:bCs/>
          <w:szCs w:val="24"/>
        </w:rPr>
        <w:t xml:space="preserve">3. National Policy Capacity Building -Improving connectivity showing success story </w:t>
      </w:r>
    </w:p>
    <w:p w14:paraId="6BCF0E59"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Innovating solutions for connectivity rural and remote areas </w:t>
      </w:r>
    </w:p>
    <w:p w14:paraId="01664F8B"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Improving and amending our regulation based on new </w:t>
      </w:r>
      <w:proofErr w:type="gramStart"/>
      <w:r>
        <w:rPr>
          <w:rFonts w:cstheme="minorHAnsi"/>
          <w:szCs w:val="24"/>
        </w:rPr>
        <w:t>technologies</w:t>
      </w:r>
      <w:proofErr w:type="gramEnd"/>
      <w:r>
        <w:rPr>
          <w:rFonts w:cstheme="minorHAnsi"/>
          <w:szCs w:val="24"/>
        </w:rPr>
        <w:t xml:space="preserve"> </w:t>
      </w:r>
    </w:p>
    <w:p w14:paraId="4D06277D"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Products contribute to and support decision-making in national strategies and </w:t>
      </w:r>
      <w:proofErr w:type="gramStart"/>
      <w:r>
        <w:rPr>
          <w:rFonts w:cstheme="minorHAnsi"/>
          <w:szCs w:val="24"/>
        </w:rPr>
        <w:t>policies</w:t>
      </w:r>
      <w:proofErr w:type="gramEnd"/>
      <w:r>
        <w:rPr>
          <w:rFonts w:cstheme="minorHAnsi"/>
          <w:szCs w:val="24"/>
        </w:rPr>
        <w:t xml:space="preserve"> </w:t>
      </w:r>
    </w:p>
    <w:p w14:paraId="0025D5C2"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Capacity building </w:t>
      </w:r>
    </w:p>
    <w:p w14:paraId="46862F45"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The use of the product</w:t>
      </w:r>
      <w:r>
        <w:rPr>
          <w:rFonts w:cstheme="minorHAnsi"/>
          <w:szCs w:val="24"/>
        </w:rPr>
        <w:t xml:space="preserve">s of the study commission helps us to implement development </w:t>
      </w:r>
      <w:proofErr w:type="gramStart"/>
      <w:r>
        <w:rPr>
          <w:rFonts w:cstheme="minorHAnsi"/>
          <w:szCs w:val="24"/>
        </w:rPr>
        <w:t>strategies</w:t>
      </w:r>
      <w:proofErr w:type="gramEnd"/>
      <w:r>
        <w:rPr>
          <w:rFonts w:cstheme="minorHAnsi"/>
          <w:szCs w:val="24"/>
        </w:rPr>
        <w:t xml:space="preserve"> </w:t>
      </w:r>
    </w:p>
    <w:p w14:paraId="24D041F6"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Effective implementation of policies and strategies</w:t>
      </w:r>
    </w:p>
    <w:p w14:paraId="647F3EB3"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Better and informed ICT policy formulation using benchmarked data and </w:t>
      </w:r>
      <w:proofErr w:type="gramStart"/>
      <w:r>
        <w:rPr>
          <w:rFonts w:cstheme="minorHAnsi"/>
          <w:szCs w:val="24"/>
        </w:rPr>
        <w:t>practices</w:t>
      </w:r>
      <w:proofErr w:type="gramEnd"/>
      <w:r>
        <w:rPr>
          <w:rFonts w:cstheme="minorHAnsi"/>
          <w:szCs w:val="24"/>
        </w:rPr>
        <w:t xml:space="preserve"> </w:t>
      </w:r>
    </w:p>
    <w:p w14:paraId="00954C0C"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Showcasing success stories for others to learn </w:t>
      </w:r>
    </w:p>
    <w:p w14:paraId="7A9314DD"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ITU</w:t>
      </w:r>
      <w:r>
        <w:rPr>
          <w:rFonts w:cstheme="minorHAnsi"/>
          <w:szCs w:val="24"/>
        </w:rPr>
        <w:t xml:space="preserve">-D Study Groups is a useful platform for practical capacity building for the member </w:t>
      </w:r>
      <w:proofErr w:type="gramStart"/>
      <w:r>
        <w:rPr>
          <w:rFonts w:cstheme="minorHAnsi"/>
          <w:szCs w:val="24"/>
        </w:rPr>
        <w:t>delegates</w:t>
      </w:r>
      <w:proofErr w:type="gramEnd"/>
      <w:r>
        <w:rPr>
          <w:rFonts w:cstheme="minorHAnsi"/>
          <w:szCs w:val="24"/>
        </w:rPr>
        <w:t xml:space="preserve"> </w:t>
      </w:r>
    </w:p>
    <w:p w14:paraId="77945E70" w14:textId="77777777" w:rsidR="00767779" w:rsidRDefault="009550D9">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Benefit in development for the national policies </w:t>
      </w:r>
    </w:p>
    <w:p w14:paraId="11F7F9AF"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szCs w:val="24"/>
        </w:rPr>
      </w:pPr>
      <w:r>
        <w:rPr>
          <w:rFonts w:cstheme="minorHAnsi"/>
          <w:b/>
          <w:bCs/>
          <w:szCs w:val="24"/>
        </w:rPr>
        <w:t>4. Technology &amp; Innovation</w:t>
      </w:r>
    </w:p>
    <w:p w14:paraId="71325FF3"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To take stock of the projects for the development of ICT </w:t>
      </w:r>
    </w:p>
    <w:p w14:paraId="3497E204"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Technology watch </w:t>
      </w:r>
    </w:p>
    <w:p w14:paraId="41C68D4B"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Best pra</w:t>
      </w:r>
      <w:r>
        <w:rPr>
          <w:rFonts w:cstheme="minorHAnsi"/>
          <w:szCs w:val="24"/>
        </w:rPr>
        <w:t xml:space="preserve">ctices to improve </w:t>
      </w:r>
      <w:proofErr w:type="gramStart"/>
      <w:r>
        <w:rPr>
          <w:rFonts w:cstheme="minorHAnsi"/>
          <w:szCs w:val="24"/>
        </w:rPr>
        <w:t>connectivity</w:t>
      </w:r>
      <w:proofErr w:type="gramEnd"/>
      <w:r>
        <w:rPr>
          <w:rFonts w:cstheme="minorHAnsi"/>
          <w:szCs w:val="24"/>
        </w:rPr>
        <w:t xml:space="preserve"> </w:t>
      </w:r>
    </w:p>
    <w:p w14:paraId="792747EA"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Develop innovative tools and approaches to respond to the </w:t>
      </w:r>
      <w:proofErr w:type="gramStart"/>
      <w:r>
        <w:rPr>
          <w:rFonts w:cstheme="minorHAnsi"/>
          <w:szCs w:val="24"/>
        </w:rPr>
        <w:t>needs</w:t>
      </w:r>
      <w:proofErr w:type="gramEnd"/>
      <w:r>
        <w:rPr>
          <w:rFonts w:cstheme="minorHAnsi"/>
          <w:szCs w:val="24"/>
        </w:rPr>
        <w:t xml:space="preserve"> </w:t>
      </w:r>
    </w:p>
    <w:p w14:paraId="72FEDBC2"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Keeping in line with the global development noting the global nature of ICT </w:t>
      </w:r>
    </w:p>
    <w:p w14:paraId="36419624"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lastRenderedPageBreak/>
        <w:t xml:space="preserve">Source of information and technology watch </w:t>
      </w:r>
    </w:p>
    <w:p w14:paraId="0D29B5E1"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Monitoring technological evolutions</w:t>
      </w:r>
    </w:p>
    <w:p w14:paraId="14332134" w14:textId="77777777" w:rsidR="00767779" w:rsidRDefault="009550D9">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Pr>
          <w:rFonts w:cstheme="minorHAnsi"/>
          <w:szCs w:val="24"/>
        </w:rPr>
        <w:t>Be</w:t>
      </w:r>
      <w:r>
        <w:rPr>
          <w:rFonts w:cstheme="minorHAnsi"/>
          <w:szCs w:val="24"/>
        </w:rPr>
        <w:t xml:space="preserve">ing introduced to new solutions and technology </w:t>
      </w:r>
    </w:p>
    <w:p w14:paraId="088D7EAB"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b/>
          <w:bCs/>
          <w:szCs w:val="24"/>
        </w:rPr>
        <w:t xml:space="preserve">5. Partnerships </w:t>
      </w:r>
    </w:p>
    <w:p w14:paraId="37411121" w14:textId="77777777" w:rsidR="00767779" w:rsidRDefault="009550D9">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Study group meetings can also be partnership </w:t>
      </w:r>
      <w:proofErr w:type="gramStart"/>
      <w:r>
        <w:rPr>
          <w:rFonts w:cstheme="minorHAnsi"/>
          <w:szCs w:val="24"/>
        </w:rPr>
        <w:t>meetings</w:t>
      </w:r>
      <w:proofErr w:type="gramEnd"/>
    </w:p>
    <w:p w14:paraId="563B02DE" w14:textId="77777777" w:rsidR="00767779" w:rsidRDefault="009550D9">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Pr>
          <w:rFonts w:cstheme="minorHAnsi"/>
          <w:szCs w:val="24"/>
        </w:rPr>
        <w:t xml:space="preserve">Identifying regional and international partnerships </w:t>
      </w:r>
    </w:p>
    <w:p w14:paraId="30E9DD5C"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b/>
          <w:bCs/>
          <w:szCs w:val="24"/>
        </w:rPr>
        <w:t xml:space="preserve">6. Funding </w:t>
      </w:r>
    </w:p>
    <w:p w14:paraId="16DDDCAE" w14:textId="77777777" w:rsidR="00767779" w:rsidRDefault="009550D9">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Locally identify fundraising resources </w:t>
      </w:r>
    </w:p>
    <w:p w14:paraId="5867B2E9" w14:textId="77777777" w:rsidR="00767779" w:rsidRDefault="009550D9">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Pr>
          <w:rFonts w:cstheme="minorHAnsi"/>
          <w:szCs w:val="24"/>
        </w:rPr>
        <w:t xml:space="preserve">Provide financially for developing countries to participate to those </w:t>
      </w:r>
      <w:proofErr w:type="gramStart"/>
      <w:r>
        <w:rPr>
          <w:rFonts w:cstheme="minorHAnsi"/>
          <w:szCs w:val="24"/>
        </w:rPr>
        <w:t>meetings</w:t>
      </w:r>
      <w:proofErr w:type="gramEnd"/>
      <w:r>
        <w:rPr>
          <w:rFonts w:cstheme="minorHAnsi"/>
          <w:szCs w:val="24"/>
        </w:rPr>
        <w:t xml:space="preserve"> </w:t>
      </w:r>
    </w:p>
    <w:p w14:paraId="1D477B39"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szCs w:val="24"/>
        </w:rPr>
      </w:pPr>
      <w:r>
        <w:rPr>
          <w:rFonts w:cstheme="minorHAnsi"/>
          <w:b/>
          <w:bCs/>
          <w:szCs w:val="24"/>
        </w:rPr>
        <w:t xml:space="preserve">7. Stand Alone/Uniqueness </w:t>
      </w:r>
    </w:p>
    <w:p w14:paraId="5A4F06BB"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Nurturing talent among representatives that can take up strategic ICT roles both locally and </w:t>
      </w:r>
      <w:proofErr w:type="gramStart"/>
      <w:r>
        <w:rPr>
          <w:rFonts w:cstheme="minorHAnsi"/>
          <w:szCs w:val="24"/>
        </w:rPr>
        <w:t>internationally</w:t>
      </w:r>
      <w:proofErr w:type="gramEnd"/>
      <w:r>
        <w:rPr>
          <w:rFonts w:cstheme="minorHAnsi"/>
          <w:szCs w:val="24"/>
        </w:rPr>
        <w:t xml:space="preserve"> </w:t>
      </w:r>
    </w:p>
    <w:p w14:paraId="24C229A6"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Networking for making our represented </w:t>
      </w:r>
      <w:proofErr w:type="gramStart"/>
      <w:r>
        <w:rPr>
          <w:rFonts w:cstheme="minorHAnsi"/>
          <w:szCs w:val="24"/>
        </w:rPr>
        <w:t>countries</w:t>
      </w:r>
      <w:proofErr w:type="gramEnd"/>
      <w:r>
        <w:rPr>
          <w:rFonts w:cstheme="minorHAnsi"/>
          <w:szCs w:val="24"/>
        </w:rPr>
        <w:t xml:space="preserve"> </w:t>
      </w:r>
    </w:p>
    <w:p w14:paraId="47C4867E"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Organise regional workshop in developing </w:t>
      </w:r>
      <w:proofErr w:type="gramStart"/>
      <w:r>
        <w:rPr>
          <w:rFonts w:cstheme="minorHAnsi"/>
          <w:szCs w:val="24"/>
        </w:rPr>
        <w:t>countries</w:t>
      </w:r>
      <w:proofErr w:type="gramEnd"/>
      <w:r>
        <w:rPr>
          <w:rFonts w:cstheme="minorHAnsi"/>
          <w:szCs w:val="24"/>
        </w:rPr>
        <w:t xml:space="preserve"> </w:t>
      </w:r>
    </w:p>
    <w:p w14:paraId="59686AA9"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Gain support for common policies </w:t>
      </w:r>
    </w:p>
    <w:p w14:paraId="15D0BBE6"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 about projects for ICT </w:t>
      </w:r>
      <w:proofErr w:type="gramStart"/>
      <w:r>
        <w:rPr>
          <w:rFonts w:cstheme="minorHAnsi"/>
          <w:szCs w:val="24"/>
        </w:rPr>
        <w:t>development</w:t>
      </w:r>
      <w:proofErr w:type="gramEnd"/>
      <w:r>
        <w:rPr>
          <w:rFonts w:cstheme="minorHAnsi"/>
          <w:szCs w:val="24"/>
        </w:rPr>
        <w:t xml:space="preserve"> </w:t>
      </w:r>
    </w:p>
    <w:p w14:paraId="03C52C9E"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Information for projects opportunities for ITU </w:t>
      </w:r>
    </w:p>
    <w:p w14:paraId="3E4D5681" w14:textId="77777777" w:rsidR="00767779" w:rsidRDefault="009550D9">
      <w:pPr>
        <w:tabs>
          <w:tab w:val="clear" w:pos="794"/>
          <w:tab w:val="clear" w:pos="1191"/>
          <w:tab w:val="clear" w:pos="1588"/>
          <w:tab w:val="clear" w:pos="1985"/>
          <w:tab w:val="left" w:pos="1134"/>
          <w:tab w:val="left" w:pos="1871"/>
          <w:tab w:val="left" w:pos="2268"/>
        </w:tabs>
        <w:rPr>
          <w:lang w:val="en-US"/>
        </w:rPr>
      </w:pPr>
      <w:r>
        <w:rPr>
          <w:rFonts w:cstheme="minorHAnsi"/>
          <w:b/>
          <w:bCs/>
          <w:noProof/>
          <w:szCs w:val="24"/>
        </w:rPr>
        <mc:AlternateContent>
          <mc:Choice Requires="wps">
            <w:drawing>
              <wp:inline distT="0" distB="0" distL="0" distR="0" wp14:anchorId="2D11B2DE" wp14:editId="1B07B263">
                <wp:extent cx="6120765" cy="590550"/>
                <wp:effectExtent l="4445" t="4445" r="8890" b="14605"/>
                <wp:docPr id="4" name="TextBox 3"/>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513FDC3E" w14:textId="77777777" w:rsidR="00767779" w:rsidRDefault="009550D9">
                            <w:pPr>
                              <w:tabs>
                                <w:tab w:val="clear" w:pos="794"/>
                                <w:tab w:val="clear" w:pos="1191"/>
                                <w:tab w:val="clear" w:pos="1588"/>
                                <w:tab w:val="clear" w:pos="1985"/>
                                <w:tab w:val="left" w:pos="1134"/>
                                <w:tab w:val="left" w:pos="1871"/>
                                <w:tab w:val="left" w:pos="2268"/>
                              </w:tabs>
                              <w:rPr>
                                <w:rFonts w:ascii="Calibri" w:eastAsia="Calibri" w:hAnsi="Calibri"/>
                                <w:b/>
                                <w:bCs/>
                                <w:color w:val="FFFFFF" w:themeColor="background1"/>
                                <w:kern w:val="24"/>
                                <w:lang w:val="en-US"/>
                              </w:rPr>
                            </w:pPr>
                            <w:r>
                              <w:rPr>
                                <w:rFonts w:ascii="Calibri" w:eastAsia="Calibri" w:hAnsi="Calibri"/>
                                <w:b/>
                                <w:bCs/>
                                <w:color w:val="FFFFFF" w:themeColor="background1"/>
                                <w:kern w:val="24"/>
                                <w:lang w:val="en-US"/>
                              </w:rPr>
                              <w:t xml:space="preserve">Question 2: What benefits could </w:t>
                            </w:r>
                            <w:r>
                              <w:rPr>
                                <w:rFonts w:ascii="Calibri" w:eastAsia="Calibri" w:hAnsi="Calibri"/>
                                <w:b/>
                                <w:bCs/>
                                <w:color w:val="FFFFFF" w:themeColor="background1"/>
                                <w:kern w:val="24"/>
                                <w:u w:val="single"/>
                                <w:lang w:val="en-US"/>
                              </w:rPr>
                              <w:t>developed countries, academia and industry</w:t>
                            </w:r>
                            <w:r>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xmlns:wpsCustomData="http://www.wps.cn/officeDocument/2013/wpsCustomData">
            <w:pict>
              <v:shape id="TextBox 3" o:spid="_x0000_s1026" o:spt="202" type="#_x0000_t202" style="height:46.5pt;width:481.95pt;" fillcolor="#C0504D [3205]" filled="t" stroked="t" coordsize="21600,21600" o:gfxdata="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WBF7Z1gAAAAQBAAAPAAAAAAAAAAEAIAAAACIAAABkcnMvZG93&#10;bnJldi54bWxQSwECFAAUAAAACACHTuJAjnDTB8kBAADFAwAADgAAAAAAAAABACAAAAAlAQAAZHJz&#10;L2Uyb0RvYy54bWxQSwUGAAAAAAYABgBZAQAAYAUAAAAA&#10;">
                <v:fill on="t" focussize="0,0"/>
                <v:stroke color="#C0504D [3205]" joinstyle="round"/>
                <v:imagedata o:title=""/>
                <o:lock v:ext="edit" aspectratio="f"/>
                <v:textbox>
                  <w:txbxContent>
                    <w:p>
                      <w:pPr>
                        <w:tabs>
                          <w:tab w:val="left" w:pos="1134"/>
                          <w:tab w:val="left" w:pos="1871"/>
                          <w:tab w:val="left" w:pos="2268"/>
                          <w:tab w:val="clear" w:pos="794"/>
                          <w:tab w:val="clear" w:pos="1191"/>
                          <w:tab w:val="clear" w:pos="1588"/>
                          <w:tab w:val="clear" w:pos="1985"/>
                        </w:tabs>
                        <w:rPr>
                          <w:rFonts w:ascii="Calibri" w:hAnsi="Calibri" w:eastAsia="Calibri"/>
                          <w:b/>
                          <w:bCs/>
                          <w:color w:val="FFFFFF" w:themeColor="background1"/>
                          <w:kern w:val="24"/>
                          <w:lang w:val="en-US"/>
                          <w14:textFill>
                            <w14:solidFill>
                              <w14:schemeClr w14:val="bg1"/>
                            </w14:solidFill>
                          </w14:textFill>
                        </w:rPr>
                      </w:pPr>
                      <w:r>
                        <w:rPr>
                          <w:rFonts w:ascii="Calibri" w:hAnsi="Calibri" w:eastAsia="Calibri"/>
                          <w:b/>
                          <w:bCs/>
                          <w:color w:val="FFFFFF" w:themeColor="background1"/>
                          <w:kern w:val="24"/>
                          <w:lang w:val="en-US"/>
                          <w14:textFill>
                            <w14:solidFill>
                              <w14:schemeClr w14:val="bg1"/>
                            </w14:solidFill>
                          </w14:textFill>
                        </w:rPr>
                        <w:t xml:space="preserve">Question 2: What benefits could </w:t>
                      </w:r>
                      <w:r>
                        <w:rPr>
                          <w:rFonts w:ascii="Calibri" w:hAnsi="Calibri" w:eastAsia="Calibri"/>
                          <w:b/>
                          <w:bCs/>
                          <w:color w:val="FFFFFF" w:themeColor="background1"/>
                          <w:kern w:val="24"/>
                          <w:u w:val="single"/>
                          <w:lang w:val="en-US"/>
                          <w14:textFill>
                            <w14:solidFill>
                              <w14:schemeClr w14:val="bg1"/>
                            </w14:solidFill>
                          </w14:textFill>
                        </w:rPr>
                        <w:t>developed countries, academia and industry</w:t>
                      </w:r>
                      <w:r>
                        <w:rPr>
                          <w:rFonts w:ascii="Calibri" w:hAnsi="Calibri" w:eastAsia="Calibri"/>
                          <w:b/>
                          <w:bCs/>
                          <w:color w:val="FFFFFF" w:themeColor="background1"/>
                          <w:kern w:val="24"/>
                          <w:lang w:val="en-US"/>
                          <w14:textFill>
                            <w14:solidFill>
                              <w14:schemeClr w14:val="bg1"/>
                            </w14:solidFill>
                          </w14:textFill>
                        </w:rPr>
                        <w:t xml:space="preserve"> get from participating in ITU-D study groups? </w:t>
                      </w:r>
                    </w:p>
                  </w:txbxContent>
                </v:textbox>
                <w10:wrap type="none"/>
                <w10:anchorlock/>
              </v:shape>
            </w:pict>
          </mc:Fallback>
        </mc:AlternateContent>
      </w:r>
    </w:p>
    <w:p w14:paraId="37FC7A0A"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lang w:val="en-US"/>
        </w:rPr>
      </w:pPr>
      <w:r>
        <w:rPr>
          <w:rFonts w:cstheme="minorHAnsi"/>
          <w:lang w:val="en-US"/>
        </w:rPr>
        <w:t xml:space="preserve">Benefits can be grouped as followed: Awareness, Sharing &amp; Learning, Improvements. Details are below: </w:t>
      </w:r>
    </w:p>
    <w:p w14:paraId="6BE2B00A"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lang w:val="en-US"/>
        </w:rPr>
      </w:pPr>
      <w:r>
        <w:rPr>
          <w:rFonts w:cstheme="minorHAnsi"/>
          <w:b/>
          <w:bCs/>
          <w:lang w:val="en-US"/>
        </w:rPr>
        <w:t>1. Awareness</w:t>
      </w:r>
    </w:p>
    <w:p w14:paraId="72886ABD"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Awareness of all projects</w:t>
      </w:r>
    </w:p>
    <w:p w14:paraId="7673BF48"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Awareness of industry benefits</w:t>
      </w:r>
    </w:p>
    <w:p w14:paraId="517E1947"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Propose their solutions and take part in the decision making </w:t>
      </w:r>
      <w:proofErr w:type="gramStart"/>
      <w:r>
        <w:rPr>
          <w:rFonts w:cstheme="minorHAnsi"/>
          <w:szCs w:val="24"/>
        </w:rPr>
        <w:t>process</w:t>
      </w:r>
      <w:proofErr w:type="gramEnd"/>
    </w:p>
    <w:p w14:paraId="6D9C96D3"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High income cou</w:t>
      </w:r>
      <w:r>
        <w:rPr>
          <w:rFonts w:cstheme="minorHAnsi"/>
          <w:szCs w:val="24"/>
        </w:rPr>
        <w:t>ntries - capacity building</w:t>
      </w:r>
    </w:p>
    <w:p w14:paraId="2B531B48"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High income countries - match making</w:t>
      </w:r>
    </w:p>
    <w:p w14:paraId="2E4A7219"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Be informed about the objectives to be </w:t>
      </w:r>
      <w:proofErr w:type="gramStart"/>
      <w:r>
        <w:rPr>
          <w:rFonts w:cstheme="minorHAnsi"/>
          <w:szCs w:val="24"/>
        </w:rPr>
        <w:t>achieved</w:t>
      </w:r>
      <w:proofErr w:type="gramEnd"/>
    </w:p>
    <w:p w14:paraId="7907F3DB"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Avail of an opportunity to receive inputs/experiences from other stakeholders &amp; industries to raise awareness on projects or ideas we would </w:t>
      </w:r>
      <w:r>
        <w:rPr>
          <w:rFonts w:cstheme="minorHAnsi"/>
          <w:szCs w:val="24"/>
        </w:rPr>
        <w:t xml:space="preserve">like to gain scale for benefit for </w:t>
      </w:r>
      <w:proofErr w:type="gramStart"/>
      <w:r>
        <w:rPr>
          <w:rFonts w:cstheme="minorHAnsi"/>
          <w:szCs w:val="24"/>
        </w:rPr>
        <w:t>all</w:t>
      </w:r>
      <w:proofErr w:type="gramEnd"/>
    </w:p>
    <w:p w14:paraId="41232367"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Benchmarking</w:t>
      </w:r>
    </w:p>
    <w:p w14:paraId="7C11F038"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Academia - main challenges facing the </w:t>
      </w:r>
      <w:proofErr w:type="gramStart"/>
      <w:r>
        <w:rPr>
          <w:rFonts w:cstheme="minorHAnsi"/>
          <w:szCs w:val="24"/>
        </w:rPr>
        <w:t>industry</w:t>
      </w:r>
      <w:proofErr w:type="gramEnd"/>
    </w:p>
    <w:p w14:paraId="57399153"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Getting insights from use-cases in other countries</w:t>
      </w:r>
    </w:p>
    <w:p w14:paraId="5688F617"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Reality check - getting insights from the situations </w:t>
      </w:r>
      <w:proofErr w:type="gramStart"/>
      <w:r>
        <w:rPr>
          <w:rFonts w:cstheme="minorHAnsi"/>
          <w:szCs w:val="24"/>
        </w:rPr>
        <w:t>worldwide</w:t>
      </w:r>
      <w:proofErr w:type="gramEnd"/>
    </w:p>
    <w:p w14:paraId="5F55C17F"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Academia - experience sharing from industry</w:t>
      </w:r>
      <w:r>
        <w:rPr>
          <w:rFonts w:cstheme="minorHAnsi"/>
          <w:szCs w:val="24"/>
        </w:rPr>
        <w:t xml:space="preserve"> and </w:t>
      </w:r>
      <w:proofErr w:type="gramStart"/>
      <w:r>
        <w:rPr>
          <w:rFonts w:cstheme="minorHAnsi"/>
          <w:szCs w:val="24"/>
        </w:rPr>
        <w:t>governments</w:t>
      </w:r>
      <w:proofErr w:type="gramEnd"/>
    </w:p>
    <w:p w14:paraId="77ED099D"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lang w:val="en-US"/>
        </w:rPr>
      </w:pPr>
      <w:r>
        <w:rPr>
          <w:rFonts w:cstheme="minorHAnsi"/>
          <w:b/>
          <w:bCs/>
          <w:lang w:val="en-US"/>
        </w:rPr>
        <w:t xml:space="preserve">2. Sharing and Learning </w:t>
      </w:r>
    </w:p>
    <w:p w14:paraId="5B96BC20"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To get contacts from participants with different regulatory experiences in their countries</w:t>
      </w:r>
    </w:p>
    <w:p w14:paraId="40BC0DA3"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lastRenderedPageBreak/>
        <w:t>High income countries - policy/regulatory implementation in different resource constraints</w:t>
      </w:r>
    </w:p>
    <w:p w14:paraId="09640348"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Academia - policy impact and bre</w:t>
      </w:r>
      <w:r>
        <w:rPr>
          <w:rFonts w:cstheme="minorHAnsi"/>
          <w:szCs w:val="24"/>
        </w:rPr>
        <w:t xml:space="preserve">aking out from the "ivory </w:t>
      </w:r>
      <w:proofErr w:type="gramStart"/>
      <w:r>
        <w:rPr>
          <w:rFonts w:cstheme="minorHAnsi"/>
          <w:szCs w:val="24"/>
        </w:rPr>
        <w:t>tower"</w:t>
      </w:r>
      <w:proofErr w:type="gramEnd"/>
    </w:p>
    <w:p w14:paraId="5CDE8532"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Exchange with other researchers</w:t>
      </w:r>
    </w:p>
    <w:p w14:paraId="5FA8B72A"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Historical experiences</w:t>
      </w:r>
    </w:p>
    <w:p w14:paraId="6687A497"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To understand approaches on how to collaborate with under-developed countries in terms continued investments of the various </w:t>
      </w:r>
      <w:proofErr w:type="gramStart"/>
      <w:r>
        <w:rPr>
          <w:rFonts w:cstheme="minorHAnsi"/>
          <w:szCs w:val="24"/>
        </w:rPr>
        <w:t>projects</w:t>
      </w:r>
      <w:proofErr w:type="gramEnd"/>
    </w:p>
    <w:p w14:paraId="7CC228FE"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Share our own practices to a </w:t>
      </w:r>
      <w:r>
        <w:rPr>
          <w:rFonts w:cstheme="minorHAnsi"/>
          <w:szCs w:val="24"/>
        </w:rPr>
        <w:t xml:space="preserve">global </w:t>
      </w:r>
      <w:proofErr w:type="gramStart"/>
      <w:r>
        <w:rPr>
          <w:rFonts w:cstheme="minorHAnsi"/>
          <w:szCs w:val="24"/>
        </w:rPr>
        <w:t>audience</w:t>
      </w:r>
      <w:proofErr w:type="gramEnd"/>
    </w:p>
    <w:p w14:paraId="3FAB86F1"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Academia could understand the challenges in meaningful connectivity &amp; pursue </w:t>
      </w:r>
      <w:proofErr w:type="gramStart"/>
      <w:r>
        <w:rPr>
          <w:rFonts w:cstheme="minorHAnsi"/>
          <w:szCs w:val="24"/>
        </w:rPr>
        <w:t>research</w:t>
      </w:r>
      <w:proofErr w:type="gramEnd"/>
    </w:p>
    <w:p w14:paraId="3264B055"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Learning process</w:t>
      </w:r>
    </w:p>
    <w:p w14:paraId="5BCD6C1E"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Market opportunities</w:t>
      </w:r>
    </w:p>
    <w:p w14:paraId="72B9A06C"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Academia - research opportunities</w:t>
      </w:r>
    </w:p>
    <w:p w14:paraId="564C5428"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Learn with national </w:t>
      </w:r>
      <w:proofErr w:type="gramStart"/>
      <w:r>
        <w:rPr>
          <w:rFonts w:cstheme="minorHAnsi"/>
          <w:szCs w:val="24"/>
        </w:rPr>
        <w:t>experiences</w:t>
      </w:r>
      <w:proofErr w:type="gramEnd"/>
    </w:p>
    <w:p w14:paraId="4945655D"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Policy influence</w:t>
      </w:r>
    </w:p>
    <w:p w14:paraId="064E6AAB"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lang w:val="en-US"/>
        </w:rPr>
      </w:pPr>
      <w:r>
        <w:rPr>
          <w:rFonts w:cstheme="minorHAnsi"/>
          <w:b/>
          <w:bCs/>
          <w:lang w:val="en-US"/>
        </w:rPr>
        <w:t xml:space="preserve">3. Improvements </w:t>
      </w:r>
    </w:p>
    <w:p w14:paraId="095ED959"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Sharing also bad</w:t>
      </w:r>
      <w:r>
        <w:rPr>
          <w:rFonts w:cstheme="minorHAnsi"/>
          <w:szCs w:val="24"/>
        </w:rPr>
        <w:t xml:space="preserve"> practices - lessons learned </w:t>
      </w:r>
    </w:p>
    <w:p w14:paraId="16C4D9CA"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Flexibility a map that can adapt </w:t>
      </w:r>
    </w:p>
    <w:p w14:paraId="18E3E58A"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Focus groups on specific </w:t>
      </w:r>
      <w:proofErr w:type="gramStart"/>
      <w:r>
        <w:rPr>
          <w:rFonts w:cstheme="minorHAnsi"/>
          <w:szCs w:val="24"/>
        </w:rPr>
        <w:t>topics</w:t>
      </w:r>
      <w:proofErr w:type="gramEnd"/>
      <w:r>
        <w:rPr>
          <w:rFonts w:cstheme="minorHAnsi"/>
          <w:szCs w:val="24"/>
        </w:rPr>
        <w:t xml:space="preserve"> </w:t>
      </w:r>
    </w:p>
    <w:p w14:paraId="79E999B9"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Understandable language for broader audience </w:t>
      </w:r>
    </w:p>
    <w:p w14:paraId="11BB5010" w14:textId="77777777" w:rsidR="00767779" w:rsidRDefault="009550D9">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Pr>
          <w:rFonts w:cstheme="minorHAnsi"/>
          <w:szCs w:val="24"/>
        </w:rPr>
        <w:t xml:space="preserve">Clear messages </w:t>
      </w:r>
    </w:p>
    <w:p w14:paraId="59FB210B" w14:textId="77777777" w:rsidR="00767779" w:rsidRDefault="009550D9">
      <w:pPr>
        <w:tabs>
          <w:tab w:val="clear" w:pos="794"/>
          <w:tab w:val="clear" w:pos="1191"/>
          <w:tab w:val="clear" w:pos="1588"/>
          <w:tab w:val="clear" w:pos="1985"/>
          <w:tab w:val="left" w:pos="1134"/>
          <w:tab w:val="left" w:pos="1871"/>
          <w:tab w:val="left" w:pos="2268"/>
        </w:tabs>
        <w:rPr>
          <w:rFonts w:cstheme="minorHAnsi"/>
          <w:lang w:val="en-US"/>
        </w:rPr>
      </w:pPr>
      <w:r>
        <w:rPr>
          <w:rFonts w:cstheme="minorHAnsi"/>
          <w:noProof/>
        </w:rPr>
        <mc:AlternateContent>
          <mc:Choice Requires="wps">
            <w:drawing>
              <wp:inline distT="0" distB="0" distL="0" distR="0" wp14:anchorId="11533B3C" wp14:editId="41143A46">
                <wp:extent cx="6127750" cy="488950"/>
                <wp:effectExtent l="4445" t="4445" r="14605" b="14605"/>
                <wp:docPr id="8" name="TextBox 7"/>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50698D51" w14:textId="77777777" w:rsidR="00767779" w:rsidRDefault="009550D9">
                            <w:pPr>
                              <w:tabs>
                                <w:tab w:val="clear" w:pos="794"/>
                                <w:tab w:val="clear" w:pos="1191"/>
                                <w:tab w:val="clear" w:pos="1588"/>
                                <w:tab w:val="clear" w:pos="1985"/>
                                <w:tab w:val="left" w:pos="1134"/>
                                <w:tab w:val="left" w:pos="1871"/>
                                <w:tab w:val="left" w:pos="2268"/>
                              </w:tabs>
                              <w:rPr>
                                <w:rFonts w:ascii="Calibri" w:hAnsi="Calibri"/>
                                <w:b/>
                                <w:bCs/>
                                <w:color w:val="FFFFFF" w:themeColor="background1"/>
                                <w:kern w:val="24"/>
                                <w:szCs w:val="24"/>
                                <w:lang w:val="en-US"/>
                              </w:rPr>
                            </w:pPr>
                            <w:r>
                              <w:rPr>
                                <w:rFonts w:ascii="Calibri" w:hAnsi="Calibri"/>
                                <w:b/>
                                <w:bCs/>
                                <w:color w:val="FFFFFF" w:themeColor="background1"/>
                                <w:kern w:val="24"/>
                                <w:szCs w:val="24"/>
                                <w:lang w:val="en-US"/>
                              </w:rPr>
                              <w:t xml:space="preserve">Question 3: How can we improve outreach for the </w:t>
                            </w:r>
                            <w:r>
                              <w:rPr>
                                <w:rFonts w:ascii="Calibri" w:hAnsi="Calibri"/>
                                <w:b/>
                                <w:bCs/>
                                <w:color w:val="FFFFFF" w:themeColor="background1"/>
                                <w:kern w:val="24"/>
                                <w:szCs w:val="24"/>
                                <w:u w:val="single"/>
                                <w:lang w:val="en-US"/>
                              </w:rPr>
                              <w:t xml:space="preserve">products </w:t>
                            </w:r>
                            <w:r>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xmlns:wpsCustomData="http://www.wps.cn/officeDocument/2013/wpsCustomData">
            <w:pict>
              <v:shape id="TextBox 7" o:spid="_x0000_s1026" o:spt="202" type="#_x0000_t202" style="height:38.5pt;width:482.5pt;" fillcolor="#F79646 [3209]" filled="t" stroked="t" coordsize="21600,21600" o:gfxdata="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r5fN1AAA&#10;AAQBAAAPAAAAAAAAAAEAIAAAACIAAABkcnMvZG93bnJldi54bWxQSwECFAAUAAAACACHTuJAs3UQ&#10;H+kBAAD+AwAADgAAAAAAAAABACAAAAAjAQAAZHJzL2Uyb0RvYy54bWxQSwUGAAAAAAYABgBZAQAA&#10;fgUAAAAA&#10;">
                <v:fill on="t" focussize="0,0"/>
                <v:stroke color="#FAC090 [1945]" joinstyle="round"/>
                <v:imagedata o:title=""/>
                <o:lock v:ext="edit" aspectratio="f"/>
                <v:textbox>
                  <w:txbxContent>
                    <w:p>
                      <w:pPr>
                        <w:tabs>
                          <w:tab w:val="left" w:pos="1134"/>
                          <w:tab w:val="left" w:pos="1871"/>
                          <w:tab w:val="left" w:pos="2268"/>
                          <w:tab w:val="clear" w:pos="794"/>
                          <w:tab w:val="clear" w:pos="1191"/>
                          <w:tab w:val="clear" w:pos="1588"/>
                          <w:tab w:val="clear" w:pos="1985"/>
                        </w:tabs>
                        <w:rPr>
                          <w:rFonts w:ascii="Calibri" w:hAnsi="Calibri"/>
                          <w:b/>
                          <w:bCs/>
                          <w:color w:val="FFFFFF" w:themeColor="background1"/>
                          <w:kern w:val="24"/>
                          <w:szCs w:val="24"/>
                          <w:lang w:val="en-US"/>
                          <w14:textFill>
                            <w14:solidFill>
                              <w14:schemeClr w14:val="bg1"/>
                            </w14:solidFill>
                          </w14:textFill>
                        </w:rPr>
                      </w:pPr>
                      <w:r>
                        <w:rPr>
                          <w:rFonts w:ascii="Calibri" w:hAnsi="Calibri"/>
                          <w:b/>
                          <w:bCs/>
                          <w:color w:val="FFFFFF" w:themeColor="background1"/>
                          <w:kern w:val="24"/>
                          <w:szCs w:val="24"/>
                          <w:lang w:val="en-US"/>
                          <w14:textFill>
                            <w14:solidFill>
                              <w14:schemeClr w14:val="bg1"/>
                            </w14:solidFill>
                          </w14:textFill>
                        </w:rPr>
                        <w:t xml:space="preserve">Question 3: How can we improve outreach for the </w:t>
                      </w:r>
                      <w:r>
                        <w:rPr>
                          <w:rFonts w:ascii="Calibri" w:hAnsi="Calibri"/>
                          <w:b/>
                          <w:bCs/>
                          <w:color w:val="FFFFFF" w:themeColor="background1"/>
                          <w:kern w:val="24"/>
                          <w:szCs w:val="24"/>
                          <w:u w:val="single"/>
                          <w:lang w:val="en-US"/>
                          <w14:textFill>
                            <w14:solidFill>
                              <w14:schemeClr w14:val="bg1"/>
                            </w14:solidFill>
                          </w14:textFill>
                        </w:rPr>
                        <w:t xml:space="preserve">products </w:t>
                      </w:r>
                      <w:r>
                        <w:rPr>
                          <w:rFonts w:ascii="Calibri" w:hAnsi="Calibri"/>
                          <w:b/>
                          <w:bCs/>
                          <w:color w:val="FFFFFF" w:themeColor="background1"/>
                          <w:kern w:val="24"/>
                          <w:szCs w:val="24"/>
                          <w:lang w:val="en-US"/>
                          <w14:textFill>
                            <w14:solidFill>
                              <w14:schemeClr w14:val="bg1"/>
                            </w14:solidFill>
                          </w14:textFill>
                        </w:rPr>
                        <w:t>of ITU-D study groups?</w:t>
                      </w:r>
                    </w:p>
                  </w:txbxContent>
                </v:textbox>
                <w10:wrap type="none"/>
                <w10:anchorlock/>
              </v:shape>
            </w:pict>
          </mc:Fallback>
        </mc:AlternateContent>
      </w:r>
    </w:p>
    <w:p w14:paraId="122F9BC9"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b/>
          <w:bCs/>
          <w:lang w:val="en-US"/>
        </w:rPr>
      </w:pPr>
      <w:r>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Pr>
          <w:rFonts w:cstheme="minorHAnsi"/>
          <w:b/>
          <w:bCs/>
          <w:lang w:val="en-US"/>
        </w:rPr>
        <w:t xml:space="preserve"> </w:t>
      </w:r>
      <w:r>
        <w:rPr>
          <w:rFonts w:cstheme="minorHAnsi"/>
          <w:lang w:val="en-US"/>
        </w:rPr>
        <w:t>below:</w:t>
      </w:r>
    </w:p>
    <w:tbl>
      <w:tblPr>
        <w:tblStyle w:val="GridTable5Dark-Accent11"/>
        <w:tblW w:w="10485" w:type="dxa"/>
        <w:tblLayout w:type="fixed"/>
        <w:tblLook w:val="04A0" w:firstRow="1" w:lastRow="0" w:firstColumn="1" w:lastColumn="0" w:noHBand="0" w:noVBand="1"/>
      </w:tblPr>
      <w:tblGrid>
        <w:gridCol w:w="1413"/>
        <w:gridCol w:w="4394"/>
        <w:gridCol w:w="4678"/>
      </w:tblGrid>
      <w:tr w:rsidR="00767779" w14:paraId="5B8EC6CD" w14:textId="77777777" w:rsidTr="00767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7781A01" w14:textId="77777777" w:rsidR="00767779" w:rsidRDefault="0076777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p>
        </w:tc>
        <w:tc>
          <w:tcPr>
            <w:tcW w:w="4394" w:type="dxa"/>
          </w:tcPr>
          <w:p w14:paraId="658A63BD" w14:textId="77777777" w:rsidR="00767779" w:rsidRDefault="009550D9">
            <w:pPr>
              <w:tabs>
                <w:tab w:val="clear" w:pos="794"/>
                <w:tab w:val="clear" w:pos="1191"/>
                <w:tab w:val="clear" w:pos="1588"/>
                <w:tab w:val="clear" w:pos="1985"/>
                <w:tab w:val="left" w:pos="1134"/>
                <w:tab w:val="left" w:pos="1871"/>
                <w:tab w:val="left" w:pos="2268"/>
              </w:tabs>
              <w:cnfStyle w:val="100000000000" w:firstRow="1" w:lastRow="0" w:firstColumn="0" w:lastColumn="0" w:oddVBand="0" w:evenVBand="0" w:oddHBand="0" w:evenHBand="0" w:firstRowFirstColumn="0" w:firstRowLastColumn="0" w:lastRowFirstColumn="0" w:lastRowLastColumn="0"/>
              <w:rPr>
                <w:rFonts w:eastAsiaTheme="minorHAnsi" w:cstheme="minorHAnsi"/>
                <w:b w:val="0"/>
                <w:bCs w:val="0"/>
                <w:lang w:val="en-US"/>
              </w:rPr>
            </w:pPr>
            <w:r>
              <w:rPr>
                <w:rFonts w:eastAsiaTheme="minorHAnsi" w:cstheme="minorHAnsi"/>
                <w:lang w:val="en-US"/>
              </w:rPr>
              <w:t xml:space="preserve">Challenges </w:t>
            </w:r>
          </w:p>
        </w:tc>
        <w:tc>
          <w:tcPr>
            <w:tcW w:w="4678" w:type="dxa"/>
          </w:tcPr>
          <w:p w14:paraId="09213F87" w14:textId="77777777" w:rsidR="00767779" w:rsidRDefault="009550D9">
            <w:pPr>
              <w:tabs>
                <w:tab w:val="clear" w:pos="794"/>
                <w:tab w:val="clear" w:pos="1191"/>
                <w:tab w:val="clear" w:pos="1588"/>
                <w:tab w:val="clear" w:pos="1985"/>
                <w:tab w:val="left" w:pos="1134"/>
                <w:tab w:val="left" w:pos="1871"/>
                <w:tab w:val="left" w:pos="2268"/>
              </w:tabs>
              <w:cnfStyle w:val="100000000000" w:firstRow="1" w:lastRow="0" w:firstColumn="0" w:lastColumn="0" w:oddVBand="0" w:evenVBand="0" w:oddHBand="0" w:evenHBand="0" w:firstRowFirstColumn="0" w:firstRowLastColumn="0" w:lastRowFirstColumn="0" w:lastRowLastColumn="0"/>
              <w:rPr>
                <w:rFonts w:eastAsiaTheme="minorHAnsi" w:cstheme="minorHAnsi"/>
                <w:b w:val="0"/>
                <w:bCs w:val="0"/>
                <w:lang w:val="en-US"/>
              </w:rPr>
            </w:pPr>
            <w:r>
              <w:rPr>
                <w:rFonts w:eastAsiaTheme="minorHAnsi" w:cstheme="minorHAnsi"/>
                <w:lang w:val="en-US"/>
              </w:rPr>
              <w:t>Solutions</w:t>
            </w:r>
          </w:p>
        </w:tc>
      </w:tr>
      <w:tr w:rsidR="00767779" w14:paraId="2C382348" w14:textId="77777777" w:rsidTr="00767779">
        <w:tc>
          <w:tcPr>
            <w:cnfStyle w:val="001000000000" w:firstRow="0" w:lastRow="0" w:firstColumn="1" w:lastColumn="0" w:oddVBand="0" w:evenVBand="0" w:oddHBand="0" w:evenHBand="0" w:firstRowFirstColumn="0" w:firstRowLastColumn="0" w:lastRowFirstColumn="0" w:lastRowLastColumn="0"/>
            <w:tcW w:w="1413" w:type="dxa"/>
          </w:tcPr>
          <w:p w14:paraId="0F6D9F7C"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t>Management</w:t>
            </w:r>
          </w:p>
        </w:tc>
        <w:tc>
          <w:tcPr>
            <w:tcW w:w="4394" w:type="dxa"/>
            <w:shd w:val="clear" w:color="auto" w:fill="B8CCE4" w:themeFill="accent1" w:themeFillTint="66"/>
          </w:tcPr>
          <w:p w14:paraId="7B8C18EE"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Lack of continuity in administration </w:t>
            </w:r>
          </w:p>
          <w:p w14:paraId="48A56E34"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Lack of coordination in each country </w:t>
            </w:r>
          </w:p>
          <w:p w14:paraId="0D819198"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Administrative level dysfunction </w:t>
            </w:r>
          </w:p>
          <w:p w14:paraId="3EBB1962"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Designate a focal point in the country, set up ITU advisory committees in each </w:t>
            </w:r>
            <w:proofErr w:type="gramStart"/>
            <w:r>
              <w:rPr>
                <w:rFonts w:eastAsiaTheme="minorHAnsi" w:cstheme="minorHAnsi"/>
                <w:lang w:val="en-US"/>
              </w:rPr>
              <w:t>country</w:t>
            </w:r>
            <w:proofErr w:type="gramEnd"/>
            <w:r>
              <w:rPr>
                <w:rFonts w:eastAsiaTheme="minorHAnsi" w:cstheme="minorHAnsi"/>
                <w:lang w:val="en-US"/>
              </w:rPr>
              <w:t xml:space="preserve"> </w:t>
            </w:r>
          </w:p>
          <w:p w14:paraId="2AC9A20A"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Management coordination in each country</w:t>
            </w:r>
          </w:p>
          <w:p w14:paraId="145A2085"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Communication with services / providers/ licensers </w:t>
            </w:r>
          </w:p>
          <w:p w14:paraId="609E3B59"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Access to study groups </w:t>
            </w:r>
          </w:p>
          <w:p w14:paraId="3157A58B"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Lack of continuity </w:t>
            </w:r>
          </w:p>
          <w:p w14:paraId="0A7681AB"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Lack of support of regional offi</w:t>
            </w:r>
            <w:r>
              <w:rPr>
                <w:rFonts w:eastAsiaTheme="minorHAnsi" w:cstheme="minorHAnsi"/>
                <w:lang w:val="en-US"/>
              </w:rPr>
              <w:t xml:space="preserve">ces </w:t>
            </w:r>
          </w:p>
          <w:p w14:paraId="7F592B20"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Lack of coordination within and between countries </w:t>
            </w:r>
          </w:p>
        </w:tc>
        <w:tc>
          <w:tcPr>
            <w:tcW w:w="4678" w:type="dxa"/>
            <w:shd w:val="clear" w:color="auto" w:fill="B8CCE4" w:themeFill="accent1" w:themeFillTint="66"/>
          </w:tcPr>
          <w:p w14:paraId="1AD858B2"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It could be beneficial for ITU-D study groups to have newcomer sessions for new participant in all </w:t>
            </w:r>
            <w:proofErr w:type="gramStart"/>
            <w:r>
              <w:rPr>
                <w:rFonts w:eastAsiaTheme="minorHAnsi" w:cstheme="minorHAnsi"/>
                <w:lang w:val="en-US"/>
              </w:rPr>
              <w:t>meetings</w:t>
            </w:r>
            <w:proofErr w:type="gramEnd"/>
            <w:r>
              <w:rPr>
                <w:rFonts w:eastAsiaTheme="minorHAnsi" w:cstheme="minorHAnsi"/>
                <w:lang w:val="en-US"/>
              </w:rPr>
              <w:t xml:space="preserve"> so it become easy for them to understand better and become actively engaged faster </w:t>
            </w:r>
          </w:p>
          <w:p w14:paraId="78CF780E"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Solution to increase for private and government to developing </w:t>
            </w:r>
            <w:proofErr w:type="gramStart"/>
            <w:r>
              <w:rPr>
                <w:rFonts w:eastAsiaTheme="minorHAnsi" w:cstheme="minorHAnsi"/>
                <w:lang w:val="en-US"/>
              </w:rPr>
              <w:t>co</w:t>
            </w:r>
            <w:r>
              <w:rPr>
                <w:rFonts w:eastAsiaTheme="minorHAnsi" w:cstheme="minorHAnsi"/>
                <w:lang w:val="en-US"/>
              </w:rPr>
              <w:t>untries</w:t>
            </w:r>
            <w:proofErr w:type="gramEnd"/>
            <w:r>
              <w:rPr>
                <w:rFonts w:eastAsiaTheme="minorHAnsi" w:cstheme="minorHAnsi"/>
                <w:lang w:val="en-US"/>
              </w:rPr>
              <w:t xml:space="preserve"> </w:t>
            </w:r>
          </w:p>
          <w:p w14:paraId="4A3DB7A8"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Funding for private and government to increase </w:t>
            </w:r>
            <w:proofErr w:type="gramStart"/>
            <w:r>
              <w:rPr>
                <w:rFonts w:eastAsiaTheme="minorHAnsi" w:cstheme="minorHAnsi"/>
                <w:lang w:val="en-US"/>
              </w:rPr>
              <w:t>implementation</w:t>
            </w:r>
            <w:proofErr w:type="gramEnd"/>
            <w:r>
              <w:rPr>
                <w:rFonts w:eastAsiaTheme="minorHAnsi" w:cstheme="minorHAnsi"/>
                <w:lang w:val="en-US"/>
              </w:rPr>
              <w:t xml:space="preserve"> </w:t>
            </w:r>
          </w:p>
          <w:p w14:paraId="3CBB8A90"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Seizing the minister of ICT for diffusion</w:t>
            </w:r>
          </w:p>
          <w:p w14:paraId="01BF8AB0"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AEOGNAC Groups </w:t>
            </w:r>
          </w:p>
        </w:tc>
      </w:tr>
      <w:tr w:rsidR="00767779" w14:paraId="7700E196" w14:textId="77777777" w:rsidTr="00767779">
        <w:tc>
          <w:tcPr>
            <w:cnfStyle w:val="001000000000" w:firstRow="0" w:lastRow="0" w:firstColumn="1" w:lastColumn="0" w:oddVBand="0" w:evenVBand="0" w:oddHBand="0" w:evenHBand="0" w:firstRowFirstColumn="0" w:firstRowLastColumn="0" w:lastRowFirstColumn="0" w:lastRowLastColumn="0"/>
            <w:tcW w:w="1413" w:type="dxa"/>
          </w:tcPr>
          <w:p w14:paraId="00AE547C"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lastRenderedPageBreak/>
              <w:t xml:space="preserve">Transparency &amp; Clarity </w:t>
            </w:r>
          </w:p>
        </w:tc>
        <w:tc>
          <w:tcPr>
            <w:tcW w:w="4394" w:type="dxa"/>
          </w:tcPr>
          <w:p w14:paraId="3AEBBC90"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The processes are not clear. How do member states get engaged in programs of ITU-D </w:t>
            </w:r>
          </w:p>
          <w:p w14:paraId="00ADBDE7"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Lack of precise i</w:t>
            </w:r>
            <w:r>
              <w:rPr>
                <w:rFonts w:eastAsiaTheme="minorHAnsi" w:cstheme="minorHAnsi"/>
                <w:lang w:val="en-US"/>
              </w:rPr>
              <w:t xml:space="preserve">tems of contribution </w:t>
            </w:r>
          </w:p>
          <w:p w14:paraId="245B00D7"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Difficulties to understand the ITU </w:t>
            </w:r>
            <w:proofErr w:type="gramStart"/>
            <w:r>
              <w:rPr>
                <w:rFonts w:eastAsiaTheme="minorHAnsi" w:cstheme="minorHAnsi"/>
                <w:lang w:val="en-US"/>
              </w:rPr>
              <w:t>functioning</w:t>
            </w:r>
            <w:proofErr w:type="gramEnd"/>
            <w:r>
              <w:rPr>
                <w:rFonts w:eastAsiaTheme="minorHAnsi" w:cstheme="minorHAnsi"/>
                <w:lang w:val="en-US"/>
              </w:rPr>
              <w:t xml:space="preserve"> </w:t>
            </w:r>
          </w:p>
          <w:p w14:paraId="523BFB3E"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Who are target </w:t>
            </w:r>
            <w:proofErr w:type="gramStart"/>
            <w:r>
              <w:rPr>
                <w:rFonts w:eastAsiaTheme="minorHAnsi" w:cstheme="minorHAnsi"/>
                <w:lang w:val="en-US"/>
              </w:rPr>
              <w:t>audiences</w:t>
            </w:r>
            <w:proofErr w:type="gramEnd"/>
            <w:r>
              <w:rPr>
                <w:rFonts w:eastAsiaTheme="minorHAnsi" w:cstheme="minorHAnsi"/>
                <w:lang w:val="en-US"/>
              </w:rPr>
              <w:t xml:space="preserve"> </w:t>
            </w:r>
          </w:p>
          <w:p w14:paraId="62225545"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Lack of experts for each question</w:t>
            </w:r>
          </w:p>
        </w:tc>
        <w:tc>
          <w:tcPr>
            <w:tcW w:w="4678" w:type="dxa"/>
          </w:tcPr>
          <w:p w14:paraId="5A2E3532"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Share result with our </w:t>
            </w:r>
            <w:proofErr w:type="gramStart"/>
            <w:r>
              <w:rPr>
                <w:rFonts w:eastAsiaTheme="minorHAnsi" w:cstheme="minorHAnsi"/>
                <w:lang w:val="en-US"/>
              </w:rPr>
              <w:t>operators</w:t>
            </w:r>
            <w:proofErr w:type="gramEnd"/>
            <w:r>
              <w:rPr>
                <w:rFonts w:eastAsiaTheme="minorHAnsi" w:cstheme="minorHAnsi"/>
                <w:lang w:val="en-US"/>
              </w:rPr>
              <w:t xml:space="preserve"> </w:t>
            </w:r>
          </w:p>
          <w:p w14:paraId="39BBA60B"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Share in groups/</w:t>
            </w:r>
            <w:proofErr w:type="gramStart"/>
            <w:r>
              <w:rPr>
                <w:rFonts w:eastAsiaTheme="minorHAnsi" w:cstheme="minorHAnsi"/>
                <w:lang w:val="en-US"/>
              </w:rPr>
              <w:t>forum</w:t>
            </w:r>
            <w:proofErr w:type="gramEnd"/>
            <w:r>
              <w:rPr>
                <w:rFonts w:eastAsiaTheme="minorHAnsi" w:cstheme="minorHAnsi"/>
                <w:lang w:val="en-US"/>
              </w:rPr>
              <w:t xml:space="preserve"> </w:t>
            </w:r>
          </w:p>
          <w:p w14:paraId="6EDDB688"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Inviting study group members to disseminate publications at the nation</w:t>
            </w:r>
            <w:r>
              <w:rPr>
                <w:rFonts w:eastAsiaTheme="minorHAnsi" w:cstheme="minorHAnsi"/>
                <w:lang w:val="en-US"/>
              </w:rPr>
              <w:t xml:space="preserve">al </w:t>
            </w:r>
            <w:proofErr w:type="gramStart"/>
            <w:r>
              <w:rPr>
                <w:rFonts w:eastAsiaTheme="minorHAnsi" w:cstheme="minorHAnsi"/>
                <w:lang w:val="en-US"/>
              </w:rPr>
              <w:t>level</w:t>
            </w:r>
            <w:proofErr w:type="gramEnd"/>
            <w:r>
              <w:rPr>
                <w:rFonts w:eastAsiaTheme="minorHAnsi" w:cstheme="minorHAnsi"/>
                <w:lang w:val="en-US"/>
              </w:rPr>
              <w:t xml:space="preserve"> </w:t>
            </w:r>
          </w:p>
          <w:p w14:paraId="4AB064A2"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Increasing the number of local counterparts</w:t>
            </w:r>
          </w:p>
          <w:p w14:paraId="6C1183F9" w14:textId="77777777" w:rsidR="00767779" w:rsidRDefault="009550D9">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Make local focal presentations to reach people what </w:t>
            </w:r>
          </w:p>
        </w:tc>
      </w:tr>
      <w:tr w:rsidR="00767779" w14:paraId="4759B35D" w14:textId="77777777" w:rsidTr="00767779">
        <w:tc>
          <w:tcPr>
            <w:cnfStyle w:val="001000000000" w:firstRow="0" w:lastRow="0" w:firstColumn="1" w:lastColumn="0" w:oddVBand="0" w:evenVBand="0" w:oddHBand="0" w:evenHBand="0" w:firstRowFirstColumn="0" w:firstRowLastColumn="0" w:lastRowFirstColumn="0" w:lastRowLastColumn="0"/>
            <w:tcW w:w="1413" w:type="dxa"/>
          </w:tcPr>
          <w:p w14:paraId="77DB3AB0"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t xml:space="preserve">Website </w:t>
            </w:r>
          </w:p>
        </w:tc>
        <w:tc>
          <w:tcPr>
            <w:tcW w:w="4394" w:type="dxa"/>
            <w:shd w:val="clear" w:color="auto" w:fill="B8CCE4" w:themeFill="accent1" w:themeFillTint="66"/>
          </w:tcPr>
          <w:p w14:paraId="3067743D"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Better website </w:t>
            </w:r>
          </w:p>
          <w:p w14:paraId="0BE31D35"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Six languages </w:t>
            </w:r>
          </w:p>
          <w:p w14:paraId="22E433F3"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Difficulty to access information when you don't master the structuring of </w:t>
            </w:r>
            <w:proofErr w:type="gramStart"/>
            <w:r>
              <w:rPr>
                <w:rFonts w:eastAsiaTheme="minorHAnsi" w:cstheme="minorHAnsi"/>
                <w:lang w:val="en-US"/>
              </w:rPr>
              <w:t>messages</w:t>
            </w:r>
            <w:proofErr w:type="gramEnd"/>
          </w:p>
          <w:p w14:paraId="27A9C5E0"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The processes are not clear how the members state subscribe to certain programs in ITU-D </w:t>
            </w:r>
          </w:p>
        </w:tc>
        <w:tc>
          <w:tcPr>
            <w:tcW w:w="4678" w:type="dxa"/>
            <w:shd w:val="clear" w:color="auto" w:fill="B8CCE4" w:themeFill="accent1" w:themeFillTint="66"/>
          </w:tcPr>
          <w:p w14:paraId="3718D8A0"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Dedicated website for different users </w:t>
            </w:r>
          </w:p>
          <w:p w14:paraId="4F3B3915"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Catalogue all in one place </w:t>
            </w:r>
          </w:p>
          <w:p w14:paraId="2E09B4FE"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Hire programmers to make comprehension </w:t>
            </w:r>
            <w:proofErr w:type="gramStart"/>
            <w:r>
              <w:rPr>
                <w:rFonts w:eastAsiaTheme="minorHAnsi" w:cstheme="minorHAnsi"/>
                <w:lang w:val="en-US"/>
              </w:rPr>
              <w:t>site</w:t>
            </w:r>
            <w:proofErr w:type="gramEnd"/>
            <w:r>
              <w:rPr>
                <w:rFonts w:eastAsiaTheme="minorHAnsi" w:cstheme="minorHAnsi"/>
                <w:lang w:val="en-US"/>
              </w:rPr>
              <w:t xml:space="preserve"> </w:t>
            </w:r>
          </w:p>
          <w:p w14:paraId="4571505C"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Removing barriers in access to documents </w:t>
            </w:r>
          </w:p>
          <w:p w14:paraId="2724BC54" w14:textId="77777777" w:rsidR="00767779" w:rsidRDefault="009550D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Condensed leaflet</w:t>
            </w:r>
          </w:p>
        </w:tc>
      </w:tr>
      <w:tr w:rsidR="00767779" w14:paraId="0FA8F09A" w14:textId="77777777" w:rsidTr="00767779">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5742D040"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t xml:space="preserve">Implementation of results </w:t>
            </w:r>
          </w:p>
        </w:tc>
        <w:tc>
          <w:tcPr>
            <w:tcW w:w="4394" w:type="dxa"/>
          </w:tcPr>
          <w:p w14:paraId="393BFC72"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How do we "market" impact of previous </w:t>
            </w:r>
            <w:proofErr w:type="gramStart"/>
            <w:r>
              <w:rPr>
                <w:rFonts w:eastAsiaTheme="minorHAnsi" w:cstheme="minorHAnsi"/>
                <w:lang w:val="en-US"/>
              </w:rPr>
              <w:t>projects</w:t>
            </w:r>
            <w:proofErr w:type="gramEnd"/>
            <w:r>
              <w:rPr>
                <w:rFonts w:eastAsiaTheme="minorHAnsi" w:cstheme="minorHAnsi"/>
                <w:lang w:val="en-US"/>
              </w:rPr>
              <w:t xml:space="preserve"> </w:t>
            </w:r>
          </w:p>
          <w:p w14:paraId="4D50690C"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Short </w:t>
            </w:r>
            <w:proofErr w:type="spellStart"/>
            <w:r>
              <w:rPr>
                <w:rFonts w:eastAsiaTheme="minorHAnsi" w:cstheme="minorHAnsi"/>
                <w:lang w:val="en-US"/>
              </w:rPr>
              <w:t>Youtube</w:t>
            </w:r>
            <w:proofErr w:type="spellEnd"/>
            <w:r>
              <w:rPr>
                <w:rFonts w:eastAsiaTheme="minorHAnsi" w:cstheme="minorHAnsi"/>
                <w:lang w:val="en-US"/>
              </w:rPr>
              <w:t xml:space="preserve"> video</w:t>
            </w:r>
          </w:p>
          <w:p w14:paraId="20DABDB7"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How is the report marketed? - Short video - Slides Long report </w:t>
            </w:r>
          </w:p>
          <w:p w14:paraId="02ACCC7B"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Interactive staff </w:t>
            </w:r>
          </w:p>
          <w:p w14:paraId="3A2D4A99"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Funding </w:t>
            </w:r>
          </w:p>
          <w:p w14:paraId="7693A719" w14:textId="77777777" w:rsidR="00767779" w:rsidRDefault="009550D9">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Funding for developing countries </w:t>
            </w:r>
          </w:p>
        </w:tc>
        <w:tc>
          <w:tcPr>
            <w:tcW w:w="4678" w:type="dxa"/>
          </w:tcPr>
          <w:p w14:paraId="197E60EC" w14:textId="77777777" w:rsidR="00767779" w:rsidRDefault="009550D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Mapping </w:t>
            </w:r>
            <w:r>
              <w:rPr>
                <w:rFonts w:eastAsiaTheme="minorHAnsi" w:cstheme="minorHAnsi"/>
                <w:lang w:val="en-US"/>
              </w:rPr>
              <w:br/>
              <w:t xml:space="preserve">1. Action Plan </w:t>
            </w:r>
            <w:r>
              <w:rPr>
                <w:rFonts w:eastAsiaTheme="minorHAnsi" w:cstheme="minorHAnsi"/>
                <w:lang w:val="en-US"/>
              </w:rPr>
              <w:br/>
              <w:t xml:space="preserve">2. Questions </w:t>
            </w:r>
            <w:proofErr w:type="spellStart"/>
            <w:r>
              <w:rPr>
                <w:rFonts w:eastAsiaTheme="minorHAnsi" w:cstheme="minorHAnsi"/>
                <w:lang w:val="en-US"/>
              </w:rPr>
              <w:t>ToR</w:t>
            </w:r>
            <w:proofErr w:type="spellEnd"/>
            <w:r>
              <w:rPr>
                <w:rFonts w:eastAsiaTheme="minorHAnsi" w:cstheme="minorHAnsi"/>
                <w:lang w:val="en-US"/>
              </w:rPr>
              <w:t> </w:t>
            </w:r>
            <w:r>
              <w:rPr>
                <w:rFonts w:eastAsiaTheme="minorHAnsi" w:cstheme="minorHAnsi"/>
                <w:lang w:val="en-US"/>
              </w:rPr>
              <w:br/>
              <w:t>3. Agenda </w:t>
            </w:r>
            <w:r>
              <w:rPr>
                <w:rFonts w:eastAsiaTheme="minorHAnsi" w:cstheme="minorHAnsi"/>
                <w:lang w:val="en-US"/>
              </w:rPr>
              <w:br/>
              <w:t>4. KPI</w:t>
            </w:r>
            <w:r>
              <w:rPr>
                <w:rFonts w:eastAsiaTheme="minorHAnsi" w:cstheme="minorHAnsi"/>
                <w:lang w:val="en-US"/>
              </w:rPr>
              <w:br/>
              <w:t xml:space="preserve">5.Lessons </w:t>
            </w:r>
            <w:proofErr w:type="gramStart"/>
            <w:r>
              <w:rPr>
                <w:rFonts w:eastAsiaTheme="minorHAnsi" w:cstheme="minorHAnsi"/>
                <w:lang w:val="en-US"/>
              </w:rPr>
              <w:t>learned</w:t>
            </w:r>
            <w:proofErr w:type="gramEnd"/>
            <w:r>
              <w:rPr>
                <w:rFonts w:eastAsiaTheme="minorHAnsi" w:cstheme="minorHAnsi"/>
                <w:lang w:val="en-US"/>
              </w:rPr>
              <w:t xml:space="preserve"> </w:t>
            </w:r>
          </w:p>
          <w:p w14:paraId="2058F482" w14:textId="77777777" w:rsidR="00767779" w:rsidRDefault="009550D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WTDC Resolution 1 &amp; 2 Revisions </w:t>
            </w:r>
          </w:p>
        </w:tc>
      </w:tr>
      <w:tr w:rsidR="00767779" w14:paraId="42EE7CDD" w14:textId="77777777" w:rsidTr="00767779">
        <w:tc>
          <w:tcPr>
            <w:cnfStyle w:val="001000000000" w:firstRow="0" w:lastRow="0" w:firstColumn="1" w:lastColumn="0" w:oddVBand="0" w:evenVBand="0" w:oddHBand="0" w:evenHBand="0" w:firstRowFirstColumn="0" w:firstRowLastColumn="0" w:lastRowFirstColumn="0" w:lastRowLastColumn="0"/>
            <w:tcW w:w="1413" w:type="dxa"/>
          </w:tcPr>
          <w:p w14:paraId="5F230176"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t xml:space="preserve">Promotion &amp; communication </w:t>
            </w:r>
          </w:p>
        </w:tc>
        <w:tc>
          <w:tcPr>
            <w:tcW w:w="4394" w:type="dxa"/>
            <w:shd w:val="clear" w:color="auto" w:fill="B8CCE4" w:themeFill="accent1" w:themeFillTint="66"/>
          </w:tcPr>
          <w:p w14:paraId="5CFBEA93"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Visibility for local initiatives and contributions on global scale </w:t>
            </w:r>
          </w:p>
          <w:p w14:paraId="4762FA05"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Better communication: </w:t>
            </w:r>
            <w:r>
              <w:rPr>
                <w:rFonts w:eastAsiaTheme="minorHAnsi" w:cstheme="minorHAnsi"/>
                <w:lang w:val="en-US"/>
              </w:rPr>
              <w:br/>
              <w:t xml:space="preserve">- More sharing with different stakeholders in the ecosystem </w:t>
            </w:r>
            <w:r>
              <w:rPr>
                <w:rFonts w:eastAsiaTheme="minorHAnsi" w:cstheme="minorHAnsi"/>
                <w:lang w:val="en-US"/>
              </w:rPr>
              <w:br/>
              <w:t xml:space="preserve">- Apply large critical projects in other </w:t>
            </w:r>
            <w:proofErr w:type="gramStart"/>
            <w:r>
              <w:rPr>
                <w:rFonts w:eastAsiaTheme="minorHAnsi" w:cstheme="minorHAnsi"/>
                <w:lang w:val="en-US"/>
              </w:rPr>
              <w:t>countries</w:t>
            </w:r>
            <w:proofErr w:type="gramEnd"/>
            <w:r>
              <w:rPr>
                <w:rFonts w:eastAsiaTheme="minorHAnsi" w:cstheme="minorHAnsi"/>
                <w:lang w:val="en-US"/>
              </w:rPr>
              <w:t xml:space="preserve"> </w:t>
            </w:r>
          </w:p>
          <w:p w14:paraId="3B1E6BE1"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Better dissemination of r</w:t>
            </w:r>
            <w:r>
              <w:rPr>
                <w:rFonts w:eastAsiaTheme="minorHAnsi" w:cstheme="minorHAnsi"/>
                <w:lang w:val="en-US"/>
              </w:rPr>
              <w:t xml:space="preserve">esults </w:t>
            </w:r>
          </w:p>
          <w:p w14:paraId="191D7D51"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Experience sharing and communication on a larger scale within the </w:t>
            </w:r>
            <w:proofErr w:type="gramStart"/>
            <w:r>
              <w:rPr>
                <w:rFonts w:eastAsiaTheme="minorHAnsi" w:cstheme="minorHAnsi"/>
                <w:lang w:val="en-US"/>
              </w:rPr>
              <w:t>administrations</w:t>
            </w:r>
            <w:proofErr w:type="gramEnd"/>
            <w:r>
              <w:rPr>
                <w:rFonts w:eastAsiaTheme="minorHAnsi" w:cstheme="minorHAnsi"/>
                <w:lang w:val="en-US"/>
              </w:rPr>
              <w:t xml:space="preserve"> </w:t>
            </w:r>
          </w:p>
          <w:p w14:paraId="1B5D5974"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Provide an Ingo Bull to guide the </w:t>
            </w:r>
            <w:proofErr w:type="gramStart"/>
            <w:r>
              <w:rPr>
                <w:rFonts w:eastAsiaTheme="minorHAnsi" w:cstheme="minorHAnsi"/>
                <w:lang w:val="en-US"/>
              </w:rPr>
              <w:t>user</w:t>
            </w:r>
            <w:proofErr w:type="gramEnd"/>
          </w:p>
          <w:p w14:paraId="673D867D"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Communications with services</w:t>
            </w:r>
          </w:p>
          <w:p w14:paraId="3E5D50F6"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Covered outside ministry of ICT </w:t>
            </w:r>
          </w:p>
        </w:tc>
        <w:tc>
          <w:tcPr>
            <w:tcW w:w="4678" w:type="dxa"/>
            <w:shd w:val="clear" w:color="auto" w:fill="B8CCE4" w:themeFill="accent1" w:themeFillTint="66"/>
          </w:tcPr>
          <w:p w14:paraId="1CF7C842"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Held workshops with </w:t>
            </w:r>
            <w:proofErr w:type="gramStart"/>
            <w:r>
              <w:rPr>
                <w:rFonts w:eastAsiaTheme="minorHAnsi" w:cstheme="minorHAnsi"/>
                <w:lang w:val="en-US"/>
              </w:rPr>
              <w:t>operators</w:t>
            </w:r>
            <w:proofErr w:type="gramEnd"/>
            <w:r>
              <w:rPr>
                <w:rFonts w:eastAsiaTheme="minorHAnsi" w:cstheme="minorHAnsi"/>
                <w:lang w:val="en-US"/>
              </w:rPr>
              <w:t xml:space="preserve"> ministry, other relevant bodies to</w:t>
            </w:r>
            <w:r>
              <w:rPr>
                <w:rFonts w:eastAsiaTheme="minorHAnsi" w:cstheme="minorHAnsi"/>
                <w:lang w:val="en-US"/>
              </w:rPr>
              <w:t xml:space="preserve"> understand the results </w:t>
            </w:r>
          </w:p>
          <w:p w14:paraId="68CA4C1D"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Member state focal point take workshops in their countries to inform target </w:t>
            </w:r>
            <w:proofErr w:type="gramStart"/>
            <w:r>
              <w:rPr>
                <w:rFonts w:eastAsiaTheme="minorHAnsi" w:cstheme="minorHAnsi"/>
                <w:lang w:val="en-US"/>
              </w:rPr>
              <w:t>audience</w:t>
            </w:r>
            <w:proofErr w:type="gramEnd"/>
            <w:r>
              <w:rPr>
                <w:rFonts w:eastAsiaTheme="minorHAnsi" w:cstheme="minorHAnsi"/>
                <w:lang w:val="en-US"/>
              </w:rPr>
              <w:t xml:space="preserve"> </w:t>
            </w:r>
          </w:p>
          <w:p w14:paraId="33D6E0F5"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Map target audience </w:t>
            </w:r>
          </w:p>
          <w:p w14:paraId="5580EA79"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Officially transmitting the results to the member states</w:t>
            </w:r>
          </w:p>
          <w:p w14:paraId="4DB00B22"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Dedicated video site for different users </w:t>
            </w:r>
          </w:p>
          <w:p w14:paraId="75A7F5C2"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Regional groups </w:t>
            </w:r>
          </w:p>
          <w:p w14:paraId="478C0E95"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Start lo</w:t>
            </w:r>
            <w:r>
              <w:rPr>
                <w:rFonts w:eastAsiaTheme="minorHAnsi" w:cstheme="minorHAnsi"/>
                <w:lang w:val="en-US"/>
              </w:rPr>
              <w:t xml:space="preserve">cal then go </w:t>
            </w:r>
            <w:proofErr w:type="gramStart"/>
            <w:r>
              <w:rPr>
                <w:rFonts w:eastAsiaTheme="minorHAnsi" w:cstheme="minorHAnsi"/>
                <w:lang w:val="en-US"/>
              </w:rPr>
              <w:t>regional</w:t>
            </w:r>
            <w:proofErr w:type="gramEnd"/>
            <w:r>
              <w:rPr>
                <w:rFonts w:eastAsiaTheme="minorHAnsi" w:cstheme="minorHAnsi"/>
                <w:lang w:val="en-US"/>
              </w:rPr>
              <w:t xml:space="preserve"> </w:t>
            </w:r>
          </w:p>
          <w:p w14:paraId="631854C0"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Organize regional workshops to present WTDC </w:t>
            </w:r>
            <w:proofErr w:type="gramStart"/>
            <w:r>
              <w:rPr>
                <w:rFonts w:eastAsiaTheme="minorHAnsi" w:cstheme="minorHAnsi"/>
                <w:lang w:val="en-US"/>
              </w:rPr>
              <w:t>products</w:t>
            </w:r>
            <w:proofErr w:type="gramEnd"/>
          </w:p>
          <w:p w14:paraId="377835CC"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Start local and regional initiatives within its regions, networking and dissemination of instruments through </w:t>
            </w:r>
            <w:proofErr w:type="gramStart"/>
            <w:r>
              <w:rPr>
                <w:rFonts w:eastAsiaTheme="minorHAnsi" w:cstheme="minorHAnsi"/>
                <w:lang w:val="en-US"/>
              </w:rPr>
              <w:t>contacts</w:t>
            </w:r>
            <w:proofErr w:type="gramEnd"/>
            <w:r>
              <w:rPr>
                <w:rFonts w:eastAsiaTheme="minorHAnsi" w:cstheme="minorHAnsi"/>
                <w:lang w:val="en-US"/>
              </w:rPr>
              <w:t xml:space="preserve"> </w:t>
            </w:r>
          </w:p>
          <w:p w14:paraId="19B4AA1B" w14:textId="77777777" w:rsidR="00767779" w:rsidRDefault="009550D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With written results </w:t>
            </w:r>
          </w:p>
        </w:tc>
      </w:tr>
      <w:tr w:rsidR="00767779" w14:paraId="19C8B985" w14:textId="77777777" w:rsidTr="00767779">
        <w:tc>
          <w:tcPr>
            <w:cnfStyle w:val="001000000000" w:firstRow="0" w:lastRow="0" w:firstColumn="1" w:lastColumn="0" w:oddVBand="0" w:evenVBand="0" w:oddHBand="0" w:evenHBand="0" w:firstRowFirstColumn="0" w:firstRowLastColumn="0" w:lastRowFirstColumn="0" w:lastRowLastColumn="0"/>
            <w:tcW w:w="1413" w:type="dxa"/>
          </w:tcPr>
          <w:p w14:paraId="523906D2"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lang w:val="en-US"/>
              </w:rPr>
            </w:pPr>
            <w:r>
              <w:rPr>
                <w:rFonts w:eastAsiaTheme="minorHAnsi" w:cstheme="minorHAnsi"/>
                <w:lang w:val="en-US"/>
              </w:rPr>
              <w:t xml:space="preserve">Capacity Building (skills) </w:t>
            </w:r>
          </w:p>
        </w:tc>
        <w:tc>
          <w:tcPr>
            <w:tcW w:w="4394" w:type="dxa"/>
          </w:tcPr>
          <w:p w14:paraId="70C78CA3"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Lack of expertise in topics of SGs </w:t>
            </w:r>
          </w:p>
          <w:p w14:paraId="326B4E10"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Lack of experience on each question</w:t>
            </w:r>
          </w:p>
          <w:p w14:paraId="599E9799"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lastRenderedPageBreak/>
              <w:t xml:space="preserve">No clarity on </w:t>
            </w:r>
            <w:r>
              <w:rPr>
                <w:rFonts w:eastAsiaTheme="minorHAnsi" w:cstheme="minorHAnsi"/>
                <w:lang w:val="en-US"/>
              </w:rPr>
              <w:t xml:space="preserve">what can be put in a contribution only success showing or even failures and </w:t>
            </w:r>
            <w:proofErr w:type="gramStart"/>
            <w:r>
              <w:rPr>
                <w:rFonts w:eastAsiaTheme="minorHAnsi" w:cstheme="minorHAnsi"/>
                <w:lang w:val="en-US"/>
              </w:rPr>
              <w:t>challenges</w:t>
            </w:r>
            <w:proofErr w:type="gramEnd"/>
            <w:r>
              <w:rPr>
                <w:rFonts w:eastAsiaTheme="minorHAnsi" w:cstheme="minorHAnsi"/>
                <w:lang w:val="en-US"/>
              </w:rPr>
              <w:t xml:space="preserve"> </w:t>
            </w:r>
          </w:p>
          <w:p w14:paraId="342AB5FA"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Capacity building for focal point and heads of regulators </w:t>
            </w:r>
          </w:p>
          <w:p w14:paraId="65941926"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 xml:space="preserve">Capacity building on team documents </w:t>
            </w:r>
          </w:p>
        </w:tc>
        <w:tc>
          <w:tcPr>
            <w:tcW w:w="4678" w:type="dxa"/>
          </w:tcPr>
          <w:p w14:paraId="7D95C521"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lastRenderedPageBreak/>
              <w:t xml:space="preserve">To raise awareness and provide information on the functioning of the </w:t>
            </w:r>
            <w:proofErr w:type="gramStart"/>
            <w:r>
              <w:rPr>
                <w:rFonts w:eastAsiaTheme="minorHAnsi" w:cstheme="minorHAnsi"/>
                <w:lang w:val="en-US"/>
              </w:rPr>
              <w:t>ITU</w:t>
            </w:r>
            <w:proofErr w:type="gramEnd"/>
            <w:r>
              <w:rPr>
                <w:rFonts w:eastAsiaTheme="minorHAnsi" w:cstheme="minorHAnsi"/>
                <w:lang w:val="en-US"/>
              </w:rPr>
              <w:t xml:space="preserve"> </w:t>
            </w:r>
          </w:p>
          <w:p w14:paraId="75B88CA1"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lastRenderedPageBreak/>
              <w:t>To seize the most credible and reliable structure in the countries for the diffusion</w:t>
            </w:r>
          </w:p>
          <w:p w14:paraId="43F7F041" w14:textId="77777777" w:rsidR="00767779" w:rsidRDefault="009550D9">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Theme="minorHAnsi" w:cstheme="minorHAnsi"/>
                <w:lang w:val="en-US"/>
              </w:rPr>
            </w:pPr>
            <w:r>
              <w:rPr>
                <w:rFonts w:eastAsiaTheme="minorHAnsi" w:cstheme="minorHAnsi"/>
                <w:lang w:val="en-US"/>
              </w:rPr>
              <w:t>Proven experts: </w:t>
            </w:r>
            <w:r>
              <w:rPr>
                <w:rFonts w:eastAsiaTheme="minorHAnsi" w:cstheme="minorHAnsi"/>
                <w:lang w:val="en-US"/>
              </w:rPr>
              <w:br/>
              <w:t>1- Contributors</w:t>
            </w:r>
            <w:r>
              <w:rPr>
                <w:rFonts w:eastAsiaTheme="minorHAnsi" w:cstheme="minorHAnsi"/>
                <w:lang w:val="en-US"/>
              </w:rPr>
              <w:br/>
              <w:t>2- Rapporteurs </w:t>
            </w:r>
            <w:r>
              <w:rPr>
                <w:rFonts w:eastAsiaTheme="minorHAnsi" w:cstheme="minorHAnsi"/>
                <w:lang w:val="en-US"/>
              </w:rPr>
              <w:br/>
              <w:t xml:space="preserve">3- Leadership </w:t>
            </w:r>
          </w:p>
        </w:tc>
      </w:tr>
    </w:tbl>
    <w:p w14:paraId="4481D6DE" w14:textId="77777777" w:rsidR="00767779" w:rsidRDefault="009550D9">
      <w:pPr>
        <w:pStyle w:val="Heading2"/>
        <w:numPr>
          <w:ilvl w:val="0"/>
          <w:numId w:val="16"/>
        </w:numPr>
        <w:tabs>
          <w:tab w:val="clear" w:pos="794"/>
          <w:tab w:val="clear" w:pos="1191"/>
          <w:tab w:val="clear" w:pos="1588"/>
          <w:tab w:val="clear" w:pos="1985"/>
          <w:tab w:val="left" w:pos="1134"/>
          <w:tab w:val="left" w:pos="1871"/>
          <w:tab w:val="left" w:pos="2268"/>
        </w:tabs>
        <w:spacing w:before="120" w:after="120"/>
        <w:ind w:left="357" w:hanging="357"/>
        <w:rPr>
          <w:rFonts w:cstheme="minorHAnsi"/>
          <w:bCs/>
          <w:szCs w:val="24"/>
          <w:lang w:val="en-US"/>
        </w:rPr>
      </w:pPr>
      <w:r>
        <w:rPr>
          <w:rFonts w:cstheme="minorHAnsi"/>
          <w:bCs/>
          <w:szCs w:val="24"/>
          <w:lang w:val="en-US"/>
        </w:rPr>
        <w:lastRenderedPageBreak/>
        <w:t xml:space="preserve">Preliminary Analysis </w:t>
      </w:r>
    </w:p>
    <w:tbl>
      <w:tblPr>
        <w:tblStyle w:val="GridTable4-Accent11"/>
        <w:tblW w:w="10485" w:type="dxa"/>
        <w:tblLook w:val="04A0" w:firstRow="1" w:lastRow="0" w:firstColumn="1" w:lastColumn="0" w:noHBand="0" w:noVBand="1"/>
      </w:tblPr>
      <w:tblGrid>
        <w:gridCol w:w="10485"/>
      </w:tblGrid>
      <w:tr w:rsidR="00767779" w14:paraId="22157B27" w14:textId="77777777" w:rsidTr="00767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441CDB4A"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i/>
                <w:iCs/>
                <w:lang w:val="en-US"/>
              </w:rPr>
            </w:pPr>
            <w:r>
              <w:rPr>
                <w:rFonts w:eastAsiaTheme="minorHAnsi" w:cstheme="minorHAnsi"/>
                <w:i/>
                <w:iCs/>
                <w:lang w:val="en-US"/>
              </w:rPr>
              <w:t xml:space="preserve">Nine benefits of engagement in ITU-D Study Group 1 for developing &amp; for developed countries </w:t>
            </w:r>
          </w:p>
        </w:tc>
      </w:tr>
      <w:tr w:rsidR="00767779" w14:paraId="19412ECD"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BE5F1" w:themeFill="accent1" w:themeFillTint="33"/>
          </w:tcPr>
          <w:p w14:paraId="2D2255C5"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Pr>
                <w:rFonts w:eastAsiaTheme="minorHAnsi" w:cstheme="minorHAnsi"/>
                <w:lang w:val="en-US"/>
              </w:rPr>
              <w:t>good practices</w:t>
            </w:r>
            <w:r>
              <w:rPr>
                <w:rFonts w:eastAsiaTheme="minorHAnsi" w:cstheme="minorHAnsi"/>
                <w:b w:val="0"/>
                <w:bCs w:val="0"/>
                <w:lang w:val="en-US"/>
              </w:rPr>
              <w:t>, and improve solutions and regulat</w:t>
            </w:r>
            <w:r>
              <w:rPr>
                <w:rFonts w:eastAsiaTheme="minorHAnsi" w:cstheme="minorHAnsi"/>
                <w:b w:val="0"/>
                <w:bCs w:val="0"/>
                <w:lang w:val="en-US"/>
              </w:rPr>
              <w:t xml:space="preserve">ions based on experiences and new technologies. </w:t>
            </w:r>
          </w:p>
        </w:tc>
      </w:tr>
      <w:tr w:rsidR="00767779" w14:paraId="3191B23A"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74AD25D7"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(2) The study groups platform allows the </w:t>
            </w:r>
            <w:r>
              <w:rPr>
                <w:rFonts w:eastAsiaTheme="minorHAnsi" w:cstheme="minorHAnsi"/>
                <w:lang w:val="en-US"/>
              </w:rPr>
              <w:t>identification of common problems</w:t>
            </w:r>
            <w:r>
              <w:rPr>
                <w:rFonts w:eastAsiaTheme="minorHAnsi"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767779" w14:paraId="6AE3C7A1"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BE5F1" w:themeFill="accent1" w:themeFillTint="33"/>
          </w:tcPr>
          <w:p w14:paraId="3D6F1E22"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(3) Developing countries can </w:t>
            </w:r>
            <w:r>
              <w:rPr>
                <w:rFonts w:eastAsiaTheme="minorHAnsi" w:cstheme="minorHAnsi"/>
                <w:lang w:val="en-US"/>
              </w:rPr>
              <w:t>enhance their national policy capacity</w:t>
            </w:r>
            <w:r>
              <w:rPr>
                <w:rFonts w:eastAsiaTheme="minorHAnsi" w:cstheme="minorHAnsi"/>
                <w:b w:val="0"/>
                <w:bCs w:val="0"/>
                <w:lang w:val="en-US"/>
              </w:rPr>
              <w:t>, improv</w:t>
            </w:r>
            <w:r>
              <w:rPr>
                <w:rFonts w:eastAsiaTheme="minorHAnsi" w:cstheme="minorHAnsi"/>
                <w:b w:val="0"/>
                <w:bCs w:val="0"/>
                <w:lang w:val="en-US"/>
              </w:rPr>
              <w:t>e connectivity, and showcase success stories. They can innovate solutions for rural and remote areas, amend regulations based on new technologies, and use study group products to support decision-making in national strategies and policies. Effective implem</w:t>
            </w:r>
            <w:r>
              <w:rPr>
                <w:rFonts w:eastAsiaTheme="minorHAnsi" w:cstheme="minorHAnsi"/>
                <w:b w:val="0"/>
                <w:bCs w:val="0"/>
                <w:lang w:val="en-US"/>
              </w:rPr>
              <w:t>entation of policies and strategies can be achieved through capacity building and benchmarked data and practices.</w:t>
            </w:r>
          </w:p>
        </w:tc>
      </w:tr>
      <w:tr w:rsidR="00767779" w14:paraId="081B0E97"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3F6E5E0E"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(4) Participating in ITU-D study groups also </w:t>
            </w:r>
            <w:r>
              <w:rPr>
                <w:rFonts w:eastAsiaTheme="minorHAnsi" w:cstheme="minorHAnsi"/>
                <w:lang w:val="en-US"/>
              </w:rPr>
              <w:t>promotes technology and innovation</w:t>
            </w:r>
            <w:r>
              <w:rPr>
                <w:rFonts w:eastAsiaTheme="minorHAnsi" w:cstheme="minorHAnsi"/>
                <w:b w:val="0"/>
                <w:bCs w:val="0"/>
                <w:lang w:val="en-US"/>
              </w:rPr>
              <w:t>. Developing countries can take stock of ICT development proje</w:t>
            </w:r>
            <w:r>
              <w:rPr>
                <w:rFonts w:eastAsiaTheme="minorHAnsi" w:cstheme="minorHAnsi"/>
                <w:b w:val="0"/>
                <w:bCs w:val="0"/>
                <w:lang w:val="en-US"/>
              </w:rPr>
              <w:t>cts, stay updated on technological advancements, and adopt best practices to improve connectivity. They can develop innovative tools and approaches to meet their needs and align with global ICT development trends.</w:t>
            </w:r>
          </w:p>
        </w:tc>
      </w:tr>
      <w:tr w:rsidR="00767779" w14:paraId="7C60030A"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BE5F1" w:themeFill="accent1" w:themeFillTint="33"/>
          </w:tcPr>
          <w:p w14:paraId="110B5F9F"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(5) Participating in ITU-D study groups n</w:t>
            </w:r>
            <w:r>
              <w:rPr>
                <w:rFonts w:eastAsiaTheme="minorHAnsi" w:cstheme="minorHAnsi"/>
                <w:b w:val="0"/>
                <w:bCs w:val="0"/>
                <w:lang w:val="en-US"/>
              </w:rPr>
              <w:t xml:space="preserve">urtures </w:t>
            </w:r>
            <w:r>
              <w:rPr>
                <w:rFonts w:eastAsiaTheme="minorHAnsi" w:cstheme="minorHAnsi"/>
                <w:lang w:val="en-US"/>
              </w:rPr>
              <w:t>talent and inclusion of experts</w:t>
            </w:r>
            <w:r>
              <w:rPr>
                <w:rFonts w:eastAsiaTheme="minorHAnsi" w:cstheme="minorHAnsi"/>
                <w:b w:val="0"/>
                <w:bCs w:val="0"/>
                <w:lang w:val="en-US"/>
              </w:rPr>
              <w:t xml:space="preserve"> (women, </w:t>
            </w:r>
            <w:proofErr w:type="gramStart"/>
            <w:r>
              <w:rPr>
                <w:rFonts w:eastAsiaTheme="minorHAnsi" w:cstheme="minorHAnsi"/>
                <w:b w:val="0"/>
                <w:bCs w:val="0"/>
                <w:lang w:val="en-US"/>
              </w:rPr>
              <w:t>youth</w:t>
            </w:r>
            <w:proofErr w:type="gramEnd"/>
            <w:r>
              <w:rPr>
                <w:rFonts w:eastAsiaTheme="minorHAnsi" w:cstheme="minorHAnsi"/>
                <w:b w:val="0"/>
                <w:bCs w:val="0"/>
                <w:lang w:val="en-US"/>
              </w:rPr>
              <w:t xml:space="preserve"> and persons with disabilities especially from developing and least developed countries) among delegates and representatives, facilitates networking, organizes regional workshops in developing countries,</w:t>
            </w:r>
            <w:r>
              <w:rPr>
                <w:rFonts w:eastAsiaTheme="minorHAnsi" w:cstheme="minorHAnsi"/>
                <w:b w:val="0"/>
                <w:bCs w:val="0"/>
                <w:lang w:val="en-US"/>
              </w:rPr>
              <w:t xml:space="preserve"> and garners support for common policies. It establishes a unique presence and allows all countries to contribute to global ICT development.</w:t>
            </w:r>
          </w:p>
        </w:tc>
      </w:tr>
      <w:tr w:rsidR="00767779" w14:paraId="5EE6EA6A"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0A61A440"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(6)</w:t>
            </w:r>
            <w:r>
              <w:rPr>
                <w:rFonts w:eastAsiaTheme="minorHAnsi" w:cstheme="minorHAnsi"/>
                <w:lang w:val="en-US"/>
              </w:rPr>
              <w:t xml:space="preserve"> Partnerships</w:t>
            </w:r>
            <w:r>
              <w:rPr>
                <w:rFonts w:eastAsiaTheme="minorHAnsi" w:cstheme="minorHAnsi"/>
                <w:b w:val="0"/>
                <w:bCs w:val="0"/>
                <w:lang w:val="en-US"/>
              </w:rPr>
              <w:t xml:space="preserve"> play a crucial role as well. Study group meetings provide opportunities for identifying regional </w:t>
            </w:r>
            <w:r>
              <w:rPr>
                <w:rFonts w:eastAsiaTheme="minorHAnsi" w:cstheme="minorHAnsi"/>
                <w:b w:val="0"/>
                <w:bCs w:val="0"/>
                <w:lang w:val="en-US"/>
              </w:rPr>
              <w:t>and international partnerships, fostering collaboration, and leveraging resources. Developing countries can benefit from networking and knowledge sharing.</w:t>
            </w:r>
          </w:p>
        </w:tc>
      </w:tr>
      <w:tr w:rsidR="00767779" w14:paraId="4D3745DB"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BE5F1" w:themeFill="accent1" w:themeFillTint="33"/>
          </w:tcPr>
          <w:p w14:paraId="5BBBC311"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(7) ITU-D Study Group 1 contributions on existing and upcoming opportunities, especially by develope</w:t>
            </w:r>
            <w:r>
              <w:rPr>
                <w:rFonts w:eastAsiaTheme="minorHAnsi" w:cstheme="minorHAnsi"/>
                <w:b w:val="0"/>
                <w:bCs w:val="0"/>
                <w:lang w:val="en-US"/>
              </w:rPr>
              <w:t xml:space="preserve">d countries, for </w:t>
            </w:r>
            <w:r>
              <w:rPr>
                <w:rFonts w:eastAsiaTheme="minorHAnsi" w:cstheme="minorHAnsi"/>
                <w:lang w:val="en-US"/>
              </w:rPr>
              <w:t>access to funding</w:t>
            </w:r>
            <w:r>
              <w:rPr>
                <w:rFonts w:eastAsiaTheme="minorHAnsi" w:cstheme="minorHAnsi"/>
                <w:b w:val="0"/>
                <w:bCs w:val="0"/>
                <w:lang w:val="en-US"/>
              </w:rPr>
              <w:t xml:space="preserve"> to enable meaningful connectivity, would help developing countries. </w:t>
            </w:r>
          </w:p>
        </w:tc>
      </w:tr>
      <w:tr w:rsidR="00767779" w14:paraId="2CB0381D"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5C7FC4DD"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(8) Sharing of their experiences of developed countries in implementing connectivity projects (in their countries or in developing countries benefiting</w:t>
            </w:r>
            <w:r>
              <w:rPr>
                <w:rFonts w:eastAsiaTheme="minorHAnsi" w:cstheme="minorHAnsi"/>
                <w:b w:val="0"/>
                <w:bCs w:val="0"/>
                <w:lang w:val="en-US"/>
              </w:rPr>
              <w:t xml:space="preserve"> from their collaboration) with </w:t>
            </w:r>
            <w:r>
              <w:rPr>
                <w:rFonts w:eastAsiaTheme="minorHAnsi" w:cstheme="minorHAnsi"/>
                <w:lang w:val="en-US"/>
              </w:rPr>
              <w:t>focus on value for money, practical aspects, capacity building and on latest technology,</w:t>
            </w:r>
            <w:r>
              <w:rPr>
                <w:rFonts w:eastAsiaTheme="minorHAnsi" w:cstheme="minorHAnsi"/>
                <w:b w:val="0"/>
                <w:bCs w:val="0"/>
                <w:lang w:val="en-US"/>
              </w:rPr>
              <w:t xml:space="preserve"> through contributions would benefit developing and least developed countries. At the same time, developed countries experiences are bro</w:t>
            </w:r>
            <w:r>
              <w:rPr>
                <w:rFonts w:eastAsiaTheme="minorHAnsi" w:cstheme="minorHAnsi"/>
                <w:b w:val="0"/>
                <w:bCs w:val="0"/>
                <w:lang w:val="en-US"/>
              </w:rPr>
              <w:t>ught into a global platform of ITU-D Study Groups.</w:t>
            </w:r>
          </w:p>
        </w:tc>
      </w:tr>
      <w:tr w:rsidR="00767779" w14:paraId="749D0081"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BE5F1" w:themeFill="accent1" w:themeFillTint="33"/>
          </w:tcPr>
          <w:p w14:paraId="7F65849A"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(9) </w:t>
            </w:r>
            <w:r>
              <w:rPr>
                <w:rFonts w:eastAsiaTheme="minorHAnsi" w:cstheme="minorHAnsi"/>
                <w:lang w:val="en-US"/>
              </w:rPr>
              <w:t>Least developed countries</w:t>
            </w:r>
            <w:r>
              <w:rPr>
                <w:rFonts w:eastAsiaTheme="minorHAnsi" w:cstheme="minorHAnsi"/>
                <w:b w:val="0"/>
                <w:bCs w:val="0"/>
                <w:lang w:val="en-US"/>
              </w:rPr>
              <w:t xml:space="preserve"> require immediate consideration by way of contributions on their specific needs from them, matched to lessons learnt, funding options and experiences of other countries, acad</w:t>
            </w:r>
            <w:r>
              <w:rPr>
                <w:rFonts w:eastAsiaTheme="minorHAnsi" w:cstheme="minorHAnsi"/>
                <w:b w:val="0"/>
                <w:bCs w:val="0"/>
                <w:lang w:val="en-US"/>
              </w:rPr>
              <w:t xml:space="preserve">emia and sector members received in the form of contributions. </w:t>
            </w:r>
          </w:p>
        </w:tc>
      </w:tr>
    </w:tbl>
    <w:p w14:paraId="462938BE" w14:textId="77777777" w:rsidR="00767779" w:rsidRDefault="00767779">
      <w:pPr>
        <w:tabs>
          <w:tab w:val="clear" w:pos="794"/>
          <w:tab w:val="clear" w:pos="1191"/>
          <w:tab w:val="clear" w:pos="1588"/>
          <w:tab w:val="clear" w:pos="1985"/>
          <w:tab w:val="left" w:pos="1134"/>
          <w:tab w:val="left" w:pos="1871"/>
          <w:tab w:val="left" w:pos="2268"/>
        </w:tabs>
        <w:rPr>
          <w:rFonts w:cstheme="minorHAnsi"/>
          <w:b/>
          <w:bCs/>
          <w:i/>
          <w:iCs/>
          <w:lang w:val="en-US"/>
        </w:rPr>
      </w:pPr>
    </w:p>
    <w:tbl>
      <w:tblPr>
        <w:tblStyle w:val="GridTable4-Accent51"/>
        <w:tblW w:w="10485" w:type="dxa"/>
        <w:tblLook w:val="04A0" w:firstRow="1" w:lastRow="0" w:firstColumn="1" w:lastColumn="0" w:noHBand="0" w:noVBand="1"/>
      </w:tblPr>
      <w:tblGrid>
        <w:gridCol w:w="10485"/>
      </w:tblGrid>
      <w:tr w:rsidR="00767779" w14:paraId="68CF696B" w14:textId="77777777" w:rsidTr="00767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3672AFCF"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b w:val="0"/>
                <w:bCs w:val="0"/>
                <w:i/>
                <w:iCs/>
                <w:lang w:val="en-US"/>
              </w:rPr>
            </w:pPr>
            <w:r>
              <w:rPr>
                <w:rFonts w:eastAsiaTheme="minorHAnsi" w:cstheme="minorHAnsi"/>
                <w:i/>
                <w:iCs/>
                <w:lang w:val="en-US"/>
              </w:rPr>
              <w:lastRenderedPageBreak/>
              <w:t>Six approaches to better usage of ITU-D Study Group 1 products</w:t>
            </w:r>
          </w:p>
        </w:tc>
      </w:tr>
      <w:tr w:rsidR="00767779" w14:paraId="05BAE74E"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AEEF3" w:themeFill="accent5" w:themeFillTint="33"/>
          </w:tcPr>
          <w:p w14:paraId="780C2A2D"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(1) In terms of management, challenges were identified such as a </w:t>
            </w:r>
            <w:r>
              <w:rPr>
                <w:rFonts w:eastAsiaTheme="minorHAnsi" w:cstheme="minorHAnsi"/>
                <w:lang w:val="en-US"/>
              </w:rPr>
              <w:t>lack of continuity</w:t>
            </w:r>
            <w:r>
              <w:rPr>
                <w:rFonts w:eastAsiaTheme="minorHAnsi" w:cstheme="minorHAnsi"/>
                <w:b w:val="0"/>
                <w:bCs w:val="0"/>
                <w:lang w:val="en-US"/>
              </w:rPr>
              <w:t xml:space="preserve"> in administration, coordination issues within and between countries, and difficulties in </w:t>
            </w:r>
            <w:r>
              <w:rPr>
                <w:rFonts w:eastAsiaTheme="minorHAnsi" w:cstheme="minorHAnsi"/>
                <w:lang w:val="en-US"/>
              </w:rPr>
              <w:t>accessing study groups information.</w:t>
            </w:r>
            <w:r>
              <w:rPr>
                <w:rFonts w:eastAsiaTheme="minorHAnsi" w:cstheme="minorHAnsi"/>
                <w:b w:val="0"/>
                <w:bCs w:val="0"/>
                <w:lang w:val="en-US"/>
              </w:rPr>
              <w:t xml:space="preserve"> Solutions proposed included establishing newcom</w:t>
            </w:r>
            <w:r>
              <w:rPr>
                <w:rFonts w:eastAsiaTheme="minorHAnsi" w:cstheme="minorHAnsi"/>
                <w:b w:val="0"/>
                <w:bCs w:val="0"/>
                <w:lang w:val="en-US"/>
              </w:rPr>
              <w:t>er sessions to complement ITU-D new delegate briefing (at ITU-D member level or country level) for new participants and having an easy communication line between ITU-D study group contributors of an organization (including country or regulator) and the ITU</w:t>
            </w:r>
            <w:r>
              <w:rPr>
                <w:rFonts w:eastAsiaTheme="minorHAnsi" w:cstheme="minorHAnsi"/>
                <w:b w:val="0"/>
                <w:bCs w:val="0"/>
                <w:lang w:val="en-US"/>
              </w:rPr>
              <w:t xml:space="preserve"> DFP (Delegate Focal Point) from their organization. Some countries also have a country level committee (convened by the Ministry or Regulator) regrouping all active contributors to all ITU-D study groups, if not to all ITU study groups. </w:t>
            </w:r>
          </w:p>
        </w:tc>
      </w:tr>
      <w:tr w:rsidR="00767779" w14:paraId="64976F2B"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6E483EA0"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(2) Transparency</w:t>
            </w:r>
            <w:r>
              <w:rPr>
                <w:rFonts w:eastAsiaTheme="minorHAnsi" w:cstheme="minorHAnsi"/>
                <w:b w:val="0"/>
                <w:bCs w:val="0"/>
                <w:lang w:val="en-US"/>
              </w:rPr>
              <w:t xml:space="preserve"> and clarity were highlighted as crucial aspects. Challenges included </w:t>
            </w:r>
            <w:r>
              <w:rPr>
                <w:rFonts w:eastAsiaTheme="minorHAnsi" w:cstheme="minorHAnsi"/>
                <w:lang w:val="en-US"/>
              </w:rPr>
              <w:t>unclear processes</w:t>
            </w:r>
            <w:r>
              <w:rPr>
                <w:rFonts w:eastAsiaTheme="minorHAnsi" w:cstheme="minorHAnsi"/>
                <w:b w:val="0"/>
                <w:bCs w:val="0"/>
                <w:lang w:val="en-US"/>
              </w:rPr>
              <w:t xml:space="preserve"> for member states' involvement and difficulties in understanding the ITU functioning and who can use ITU -D study group publications. These are free of charge, download</w:t>
            </w:r>
            <w:r>
              <w:rPr>
                <w:rFonts w:eastAsiaTheme="minorHAnsi" w:cstheme="minorHAnsi"/>
                <w:b w:val="0"/>
                <w:bCs w:val="0"/>
                <w:lang w:val="en-US"/>
              </w:rPr>
              <w:t>able in various formats and in all UN languages. This information needs to be regularly emphasized. ITU-D study groups participants are requested to share information on these publications to all stakeholders within ITU-D membership and beyond to all their</w:t>
            </w:r>
            <w:r>
              <w:rPr>
                <w:rFonts w:eastAsiaTheme="minorHAnsi" w:cstheme="minorHAnsi"/>
                <w:b w:val="0"/>
                <w:bCs w:val="0"/>
                <w:lang w:val="en-US"/>
              </w:rPr>
              <w:t xml:space="preserve"> collaborators, </w:t>
            </w:r>
            <w:proofErr w:type="gramStart"/>
            <w:r>
              <w:rPr>
                <w:rFonts w:eastAsiaTheme="minorHAnsi" w:cstheme="minorHAnsi"/>
                <w:b w:val="0"/>
                <w:bCs w:val="0"/>
                <w:lang w:val="en-US"/>
              </w:rPr>
              <w:t>clients</w:t>
            </w:r>
            <w:proofErr w:type="gramEnd"/>
            <w:r>
              <w:rPr>
                <w:rFonts w:eastAsiaTheme="minorHAnsi" w:cstheme="minorHAnsi"/>
                <w:b w:val="0"/>
                <w:bCs w:val="0"/>
                <w:lang w:val="en-US"/>
              </w:rPr>
              <w:t xml:space="preserve"> and other stakeholders to boost national level dissemination. </w:t>
            </w:r>
          </w:p>
        </w:tc>
      </w:tr>
      <w:tr w:rsidR="00767779" w14:paraId="683B599B"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AEEF3" w:themeFill="accent5" w:themeFillTint="33"/>
          </w:tcPr>
          <w:p w14:paraId="2090A5F5"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(3) </w:t>
            </w:r>
            <w:r>
              <w:rPr>
                <w:rFonts w:eastAsiaTheme="minorHAnsi" w:cstheme="minorHAnsi"/>
                <w:lang w:val="en-US"/>
              </w:rPr>
              <w:t>The website</w:t>
            </w:r>
            <w:r>
              <w:rPr>
                <w:rFonts w:eastAsiaTheme="minorHAnsi" w:cstheme="minorHAnsi"/>
                <w:b w:val="0"/>
                <w:bCs w:val="0"/>
                <w:lang w:val="en-US"/>
              </w:rPr>
              <w:t xml:space="preserve"> was identified as an important platform for outreach, but challenges included the need for a better website, language barriers, and difficulty in access</w:t>
            </w:r>
            <w:r>
              <w:rPr>
                <w:rFonts w:eastAsiaTheme="minorHAnsi" w:cstheme="minorHAnsi"/>
                <w:b w:val="0"/>
                <w:bCs w:val="0"/>
                <w:lang w:val="en-US"/>
              </w:rPr>
              <w:t>ing and searching information. Solutions included creating a dedicated website for different user groups, condensing information into a comprehensive site, and removing barriers to access documents.</w:t>
            </w:r>
          </w:p>
        </w:tc>
      </w:tr>
      <w:tr w:rsidR="00767779" w14:paraId="61DDD82E"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47E97297"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(4) </w:t>
            </w:r>
            <w:r>
              <w:rPr>
                <w:rFonts w:eastAsiaTheme="minorHAnsi" w:cstheme="minorHAnsi"/>
                <w:lang w:val="en-US"/>
              </w:rPr>
              <w:t xml:space="preserve">Implementing </w:t>
            </w:r>
            <w:r>
              <w:rPr>
                <w:rFonts w:eastAsiaTheme="minorHAnsi" w:cstheme="minorHAnsi"/>
                <w:b w:val="0"/>
                <w:bCs w:val="0"/>
                <w:lang w:val="en-US"/>
              </w:rPr>
              <w:t>the results (guidelines, best practices</w:t>
            </w:r>
            <w:r>
              <w:rPr>
                <w:rFonts w:eastAsiaTheme="minorHAnsi" w:cstheme="minorHAnsi"/>
                <w:b w:val="0"/>
                <w:bCs w:val="0"/>
                <w:lang w:val="en-US"/>
              </w:rPr>
              <w:t>) of study groups was recognized as a challenge. Ideas put forward to address this include mapping key components with local country level projects, revising WTDC results, and utilizing multimedia formats such as short videos and interactive training/tools</w:t>
            </w:r>
            <w:r>
              <w:rPr>
                <w:rFonts w:eastAsiaTheme="minorHAnsi" w:cstheme="minorHAnsi"/>
                <w:b w:val="0"/>
                <w:bCs w:val="0"/>
                <w:lang w:val="en-US"/>
              </w:rPr>
              <w:t>. Funding for developing countries was also identified as an important aspect of implementation.</w:t>
            </w:r>
          </w:p>
        </w:tc>
      </w:tr>
      <w:tr w:rsidR="00767779" w14:paraId="29C372E4" w14:textId="77777777" w:rsidTr="00767779">
        <w:tc>
          <w:tcPr>
            <w:cnfStyle w:val="001000000000" w:firstRow="0" w:lastRow="0" w:firstColumn="1" w:lastColumn="0" w:oddVBand="0" w:evenVBand="0" w:oddHBand="0" w:evenHBand="0" w:firstRowFirstColumn="0" w:firstRowLastColumn="0" w:lastRowFirstColumn="0" w:lastRowLastColumn="0"/>
            <w:tcW w:w="10485" w:type="dxa"/>
            <w:shd w:val="clear" w:color="auto" w:fill="DAEEF3" w:themeFill="accent5" w:themeFillTint="33"/>
          </w:tcPr>
          <w:p w14:paraId="16BB47F0"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(5) </w:t>
            </w:r>
            <w:r>
              <w:rPr>
                <w:rFonts w:eastAsiaTheme="minorHAnsi" w:cstheme="minorHAnsi"/>
                <w:lang w:val="en-US"/>
              </w:rPr>
              <w:t>Promotion and communication</w:t>
            </w:r>
            <w:r>
              <w:rPr>
                <w:rFonts w:eastAsiaTheme="minorHAnsi" w:cstheme="minorHAnsi"/>
                <w:b w:val="0"/>
                <w:bCs w:val="0"/>
                <w:lang w:val="en-US"/>
              </w:rPr>
              <w:t xml:space="preserve"> were seen as crucial for increasing visibility and disseminating results. Challenges included limited visibility for local ini</w:t>
            </w:r>
            <w:r>
              <w:rPr>
                <w:rFonts w:eastAsiaTheme="minorHAnsi" w:cstheme="minorHAnsi"/>
                <w:b w:val="0"/>
                <w:bCs w:val="0"/>
                <w:lang w:val="en-US"/>
              </w:rPr>
              <w:t>tiatives, better communication with stakeholders, and sharing experiences on a larger scale. Solutions involved holding workshops, organizing regional events, and providing dedicated video sites for different users.</w:t>
            </w:r>
          </w:p>
        </w:tc>
      </w:tr>
      <w:tr w:rsidR="00767779" w14:paraId="19D32366" w14:textId="77777777" w:rsidTr="00767779">
        <w:tc>
          <w:tcPr>
            <w:cnfStyle w:val="001000000000" w:firstRow="0" w:lastRow="0" w:firstColumn="1" w:lastColumn="0" w:oddVBand="0" w:evenVBand="0" w:oddHBand="0" w:evenHBand="0" w:firstRowFirstColumn="0" w:firstRowLastColumn="0" w:lastRowFirstColumn="0" w:lastRowLastColumn="0"/>
            <w:tcW w:w="10485" w:type="dxa"/>
          </w:tcPr>
          <w:p w14:paraId="4A1B7137" w14:textId="77777777" w:rsidR="00767779" w:rsidRDefault="009550D9">
            <w:pPr>
              <w:tabs>
                <w:tab w:val="clear" w:pos="794"/>
                <w:tab w:val="clear" w:pos="1191"/>
                <w:tab w:val="clear" w:pos="1588"/>
                <w:tab w:val="clear" w:pos="1985"/>
                <w:tab w:val="left" w:pos="1134"/>
                <w:tab w:val="left" w:pos="1871"/>
                <w:tab w:val="left" w:pos="2268"/>
              </w:tabs>
              <w:rPr>
                <w:rFonts w:eastAsiaTheme="minorHAnsi" w:cstheme="minorHAnsi"/>
                <w:lang w:val="en-US"/>
              </w:rPr>
            </w:pPr>
            <w:r>
              <w:rPr>
                <w:rFonts w:eastAsiaTheme="minorHAnsi" w:cstheme="minorHAnsi"/>
                <w:b w:val="0"/>
                <w:bCs w:val="0"/>
                <w:lang w:val="en-US"/>
              </w:rPr>
              <w:t xml:space="preserve">(6) </w:t>
            </w:r>
            <w:r>
              <w:rPr>
                <w:rFonts w:eastAsiaTheme="minorHAnsi" w:cstheme="minorHAnsi"/>
                <w:lang w:val="en-US"/>
              </w:rPr>
              <w:t>Capacity building</w:t>
            </w:r>
            <w:r>
              <w:rPr>
                <w:rFonts w:eastAsiaTheme="minorHAnsi"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w:t>
            </w:r>
            <w:r>
              <w:rPr>
                <w:rFonts w:eastAsiaTheme="minorHAnsi" w:cstheme="minorHAnsi"/>
                <w:b w:val="0"/>
                <w:bCs w:val="0"/>
                <w:lang w:val="en-US"/>
              </w:rPr>
              <w:t>olving proven experts as contributors, rapporteurs, and leaders.</w:t>
            </w:r>
          </w:p>
        </w:tc>
      </w:tr>
    </w:tbl>
    <w:p w14:paraId="5401C06B" w14:textId="77777777" w:rsidR="00767779" w:rsidRDefault="009550D9">
      <w:pPr>
        <w:pStyle w:val="Heading2"/>
        <w:numPr>
          <w:ilvl w:val="0"/>
          <w:numId w:val="16"/>
        </w:numPr>
        <w:tabs>
          <w:tab w:val="clear" w:pos="794"/>
          <w:tab w:val="clear" w:pos="1191"/>
          <w:tab w:val="clear" w:pos="1588"/>
          <w:tab w:val="clear" w:pos="1985"/>
          <w:tab w:val="left" w:pos="1134"/>
          <w:tab w:val="left" w:pos="1871"/>
          <w:tab w:val="left" w:pos="2268"/>
        </w:tabs>
        <w:spacing w:before="120" w:after="120"/>
        <w:rPr>
          <w:rFonts w:cstheme="minorHAnsi"/>
          <w:bCs/>
          <w:szCs w:val="24"/>
          <w:lang w:val="en-US"/>
        </w:rPr>
      </w:pPr>
      <w:r>
        <w:rPr>
          <w:rFonts w:cstheme="minorHAnsi"/>
          <w:bCs/>
          <w:szCs w:val="24"/>
          <w:lang w:val="en-US"/>
        </w:rPr>
        <w:t xml:space="preserve">Conclusion and Next Steps </w:t>
      </w:r>
    </w:p>
    <w:p w14:paraId="623FA3D5"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szCs w:val="24"/>
          <w:lang w:val="en-US"/>
        </w:rPr>
      </w:pPr>
      <w:r>
        <w:rPr>
          <w:rFonts w:cstheme="minorHAnsi"/>
          <w:szCs w:val="24"/>
          <w:lang w:val="en-US"/>
        </w:rPr>
        <w:t>S</w:t>
      </w:r>
      <w:proofErr w:type="spellStart"/>
      <w:r>
        <w:rPr>
          <w:rStyle w:val="ui-provider"/>
          <w:szCs w:val="24"/>
        </w:rPr>
        <w:t>takeholders</w:t>
      </w:r>
      <w:proofErr w:type="spellEnd"/>
      <w:r>
        <w:rPr>
          <w:rStyle w:val="ui-provider"/>
          <w:szCs w:val="24"/>
        </w:rPr>
        <w:t xml:space="preserve"> in developing countries (no ITU membership requirement) may avail of joining </w:t>
      </w:r>
      <w:r>
        <w:rPr>
          <w:rStyle w:val="ui-provider"/>
          <w:b/>
          <w:bCs/>
          <w:szCs w:val="24"/>
        </w:rPr>
        <w:t>the alliance</w:t>
      </w:r>
      <w:r>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w:t>
      </w:r>
      <w:r>
        <w:rPr>
          <w:rStyle w:val="ui-provider"/>
          <w:szCs w:val="24"/>
        </w:rPr>
        <w:t xml:space="preserve"> how, that they produced, on a global platform to the world.</w:t>
      </w:r>
    </w:p>
    <w:p w14:paraId="3E7D0FD9" w14:textId="77777777" w:rsidR="00767779" w:rsidRDefault="009550D9">
      <w:pPr>
        <w:tabs>
          <w:tab w:val="clear" w:pos="794"/>
          <w:tab w:val="clear" w:pos="1191"/>
          <w:tab w:val="clear" w:pos="1588"/>
          <w:tab w:val="clear" w:pos="1985"/>
          <w:tab w:val="left" w:pos="1134"/>
          <w:tab w:val="left" w:pos="1871"/>
          <w:tab w:val="left" w:pos="2268"/>
        </w:tabs>
        <w:spacing w:after="120"/>
        <w:rPr>
          <w:rFonts w:cstheme="minorHAnsi"/>
          <w:szCs w:val="24"/>
          <w:lang w:val="en-US"/>
        </w:rPr>
      </w:pPr>
      <w:r>
        <w:rPr>
          <w:rFonts w:cstheme="minorHAnsi"/>
          <w:szCs w:val="24"/>
          <w:lang w:val="en-US"/>
        </w:rPr>
        <w:t>ITU-D study groups are relevant to developed and developing countries and can be better used to service LDCs. Measures to improve outreach for the products of ITU-D study groups include addressin</w:t>
      </w:r>
      <w:r>
        <w:rPr>
          <w:rFonts w:cstheme="minorHAnsi"/>
          <w:szCs w:val="24"/>
          <w:lang w:val="en-US"/>
        </w:rPr>
        <w:t>g challenges in management, enhancing transparency and clarity, optimizing the website, effectively implementing results, strengthening promotion and communication efforts, and investing in capacity building to develop the necessary skills. By implementing</w:t>
      </w:r>
      <w:r>
        <w:rPr>
          <w:rFonts w:cstheme="minorHAnsi"/>
          <w:szCs w:val="24"/>
          <w:lang w:val="en-US"/>
        </w:rPr>
        <w:t xml:space="preserve"> these measures, the ITU-D study groups can effectively disseminate their findings, engage stakeholders, </w:t>
      </w:r>
      <w:r>
        <w:rPr>
          <w:rFonts w:cstheme="minorHAnsi"/>
          <w:szCs w:val="24"/>
          <w:lang w:val="en-US"/>
        </w:rPr>
        <w:lastRenderedPageBreak/>
        <w:t>and make a positive impact on ICT for development. Participants were interested in applying the identified key takeaways from the three questions to im</w:t>
      </w:r>
      <w:r>
        <w:rPr>
          <w:rFonts w:cstheme="minorHAnsi"/>
          <w:szCs w:val="24"/>
          <w:lang w:val="en-US"/>
        </w:rPr>
        <w:t>prove the operations of ITU-D study groups. The ITU-D Study Group 1 Chairperson agreed to the request of the TDAG Chairperson for the workshop outcome to be shared with TDAG.</w:t>
      </w:r>
    </w:p>
    <w:p w14:paraId="5ED5E021"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szCs w:val="24"/>
        </w:rPr>
      </w:pPr>
      <w:r>
        <w:rPr>
          <w:rFonts w:cstheme="minorHAnsi"/>
          <w:szCs w:val="24"/>
        </w:rPr>
        <w:t>________________</w:t>
      </w:r>
    </w:p>
    <w:p w14:paraId="4E044C32" w14:textId="77777777" w:rsidR="00767779" w:rsidRDefault="00767779">
      <w:pPr>
        <w:overflowPunct/>
        <w:autoSpaceDE/>
        <w:autoSpaceDN/>
        <w:adjustRightInd/>
        <w:spacing w:before="0"/>
        <w:jc w:val="center"/>
        <w:textAlignment w:val="auto"/>
        <w:rPr>
          <w:szCs w:val="24"/>
        </w:rPr>
      </w:pPr>
    </w:p>
    <w:sectPr w:rsidR="00767779">
      <w:headerReference w:type="default" r:id="rId48"/>
      <w:pgSz w:w="11907" w:h="16834"/>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EE58" w14:textId="77777777" w:rsidR="00000000" w:rsidRDefault="009550D9">
      <w:pPr>
        <w:spacing w:before="0"/>
      </w:pPr>
      <w:r>
        <w:separator/>
      </w:r>
    </w:p>
  </w:endnote>
  <w:endnote w:type="continuationSeparator" w:id="0">
    <w:p w14:paraId="7DCBD176" w14:textId="77777777" w:rsidR="00000000" w:rsidRDefault="009550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1C58" w14:textId="55D5D8E6" w:rsidR="00767779" w:rsidRDefault="009550D9">
    <w:pPr>
      <w:pStyle w:val="Footer"/>
    </w:pPr>
    <w:r>
      <w:fldChar w:fldCharType="begin"/>
    </w:r>
    <w:r>
      <w:instrText xml:space="preserve"> FILENAME \p  \* MERGEFORMAT </w:instrText>
    </w:r>
    <w:r>
      <w:fldChar w:fldCharType="separate"/>
    </w:r>
    <w:r w:rsidR="00DD6163">
      <w:rPr>
        <w:noProof/>
      </w:rPr>
      <w:t>P:\CHI\ITU-D\CONF-D\TDAG23\TDAG23-30\000\005REV1C.DOCX</w:t>
    </w:r>
    <w:r>
      <w:fldChar w:fldCharType="end"/>
    </w:r>
    <w:r>
      <w:t xml:space="preserve"> (</w:t>
    </w:r>
    <w:r w:rsidR="00DD6163" w:rsidRPr="00DD6163">
      <w:t>523651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67779" w14:paraId="7CC6DE38" w14:textId="77777777">
      <w:tc>
        <w:tcPr>
          <w:tcW w:w="1526" w:type="dxa"/>
          <w:tcBorders>
            <w:top w:val="single" w:sz="4" w:space="0" w:color="000000"/>
          </w:tcBorders>
          <w:shd w:val="clear" w:color="auto" w:fill="auto"/>
        </w:tcPr>
        <w:p w14:paraId="6FC000FE" w14:textId="77777777" w:rsidR="00767779" w:rsidRDefault="009550D9">
          <w:pPr>
            <w:pStyle w:val="FirstFooter"/>
            <w:tabs>
              <w:tab w:val="left" w:pos="1559"/>
              <w:tab w:val="left" w:pos="3828"/>
            </w:tabs>
            <w:rPr>
              <w:sz w:val="18"/>
              <w:szCs w:val="18"/>
            </w:rPr>
          </w:pPr>
          <w:proofErr w:type="spellStart"/>
          <w:r>
            <w:rPr>
              <w:rFonts w:hint="eastAsia"/>
              <w:sz w:val="18"/>
              <w:szCs w:val="18"/>
              <w:lang w:val="en-US"/>
            </w:rPr>
            <w:t>联系人</w:t>
          </w:r>
          <w:proofErr w:type="spellEnd"/>
          <w:r>
            <w:rPr>
              <w:rFonts w:hint="eastAsia"/>
              <w:sz w:val="18"/>
              <w:szCs w:val="18"/>
              <w:lang w:val="en-US"/>
            </w:rPr>
            <w:t>：</w:t>
          </w:r>
        </w:p>
      </w:tc>
      <w:tc>
        <w:tcPr>
          <w:tcW w:w="2410" w:type="dxa"/>
          <w:tcBorders>
            <w:top w:val="single" w:sz="4" w:space="0" w:color="000000"/>
          </w:tcBorders>
          <w:shd w:val="clear" w:color="auto" w:fill="auto"/>
        </w:tcPr>
        <w:p w14:paraId="33F3162C" w14:textId="77777777" w:rsidR="00767779" w:rsidRDefault="009550D9">
          <w:pPr>
            <w:pStyle w:val="FirstFooter"/>
            <w:tabs>
              <w:tab w:val="left" w:pos="2302"/>
            </w:tabs>
            <w:ind w:left="2302" w:hanging="2302"/>
            <w:rPr>
              <w:sz w:val="18"/>
              <w:szCs w:val="18"/>
              <w:lang w:val="en-US"/>
            </w:rPr>
          </w:pPr>
          <w:proofErr w:type="spellStart"/>
          <w:r>
            <w:rPr>
              <w:rFonts w:hint="eastAsia"/>
              <w:sz w:val="18"/>
              <w:szCs w:val="18"/>
            </w:rPr>
            <w:t>组织</w:t>
          </w:r>
          <w:proofErr w:type="spellEnd"/>
          <w:r>
            <w:rPr>
              <w:sz w:val="18"/>
              <w:szCs w:val="18"/>
            </w:rPr>
            <w:t>/</w:t>
          </w:r>
          <w:proofErr w:type="spellStart"/>
          <w:r>
            <w:rPr>
              <w:rFonts w:hint="eastAsia"/>
              <w:sz w:val="18"/>
              <w:szCs w:val="18"/>
            </w:rPr>
            <w:t>实体</w:t>
          </w:r>
          <w:proofErr w:type="spellEnd"/>
          <w:r>
            <w:rPr>
              <w:sz w:val="18"/>
              <w:szCs w:val="18"/>
            </w:rPr>
            <w:t>/</w:t>
          </w:r>
          <w:proofErr w:type="spellStart"/>
          <w:r>
            <w:rPr>
              <w:rFonts w:hint="eastAsia"/>
              <w:sz w:val="18"/>
              <w:szCs w:val="18"/>
            </w:rPr>
            <w:t>姓名</w:t>
          </w:r>
          <w:proofErr w:type="spellEnd"/>
          <w:r>
            <w:rPr>
              <w:rFonts w:hint="eastAsia"/>
              <w:sz w:val="18"/>
              <w:szCs w:val="18"/>
            </w:rPr>
            <w:t>：</w:t>
          </w:r>
        </w:p>
      </w:tc>
      <w:tc>
        <w:tcPr>
          <w:tcW w:w="5987" w:type="dxa"/>
          <w:tcBorders>
            <w:top w:val="single" w:sz="4" w:space="0" w:color="000000"/>
          </w:tcBorders>
        </w:tcPr>
        <w:p w14:paraId="0FA6603E" w14:textId="77777777" w:rsidR="00767779" w:rsidRDefault="009550D9">
          <w:pPr>
            <w:pStyle w:val="FirstFooter"/>
            <w:tabs>
              <w:tab w:val="left" w:pos="2302"/>
            </w:tabs>
            <w:overflowPunct w:val="0"/>
            <w:autoSpaceDE w:val="0"/>
            <w:ind w:left="2302" w:hanging="2302"/>
            <w:rPr>
              <w:rFonts w:ascii="Calibri" w:eastAsia="SimSun" w:hAnsi="Calibri"/>
              <w:sz w:val="18"/>
              <w:szCs w:val="18"/>
              <w:highlight w:val="yellow"/>
              <w:lang w:val="en-US"/>
            </w:rPr>
          </w:pPr>
          <w:r>
            <w:rPr>
              <w:rFonts w:ascii="Calibri" w:eastAsia="SimSun" w:hAnsi="Calibri" w:hint="eastAsia"/>
              <w:sz w:val="18"/>
              <w:szCs w:val="18"/>
              <w:lang w:eastAsia="zh-CN"/>
            </w:rPr>
            <w:t>ITU</w:t>
          </w:r>
          <w:r>
            <w:rPr>
              <w:rFonts w:ascii="Calibri" w:eastAsia="SimSun" w:hAnsi="Calibri"/>
              <w:sz w:val="18"/>
              <w:szCs w:val="18"/>
            </w:rPr>
            <w:t>-</w:t>
          </w:r>
          <w:r>
            <w:rPr>
              <w:rFonts w:ascii="Calibri" w:eastAsia="SimSun" w:hAnsi="Calibri" w:hint="eastAsia"/>
              <w:sz w:val="18"/>
              <w:szCs w:val="18"/>
              <w:lang w:eastAsia="zh-CN"/>
            </w:rPr>
            <w:t>D</w:t>
          </w:r>
          <w:r>
            <w:rPr>
              <w:rFonts w:ascii="Calibri" w:eastAsia="SimSun" w:hAnsi="Calibri" w:hint="eastAsia"/>
              <w:sz w:val="18"/>
              <w:szCs w:val="18"/>
              <w:lang w:eastAsia="zh-CN"/>
            </w:rPr>
            <w:t>第</w:t>
          </w:r>
          <w:r>
            <w:rPr>
              <w:rFonts w:ascii="Calibri" w:eastAsia="SimSun" w:hAnsi="Calibri" w:hint="eastAsia"/>
              <w:sz w:val="18"/>
              <w:szCs w:val="18"/>
              <w:lang w:eastAsia="zh-CN"/>
            </w:rPr>
            <w:t>1</w:t>
          </w:r>
          <w:r>
            <w:rPr>
              <w:rFonts w:ascii="Calibri" w:eastAsia="SimSun" w:hAnsi="Calibri" w:hint="eastAsia"/>
              <w:sz w:val="18"/>
              <w:szCs w:val="18"/>
              <w:lang w:eastAsia="zh-CN"/>
            </w:rPr>
            <w:t>研究组主席</w:t>
          </w:r>
          <w:r>
            <w:rPr>
              <w:rFonts w:ascii="Calibri" w:eastAsia="SimSun" w:hAnsi="Calibri"/>
              <w:sz w:val="18"/>
              <w:szCs w:val="18"/>
            </w:rPr>
            <w:t xml:space="preserve">Fleur Regina Assoumou </w:t>
          </w:r>
          <w:proofErr w:type="spellStart"/>
          <w:r>
            <w:rPr>
              <w:rFonts w:ascii="Calibri" w:eastAsia="SimSun" w:hAnsi="Calibri"/>
              <w:sz w:val="18"/>
              <w:szCs w:val="18"/>
            </w:rPr>
            <w:t>Bessou</w:t>
          </w:r>
          <w:proofErr w:type="spellEnd"/>
          <w:r>
            <w:rPr>
              <w:rFonts w:ascii="Calibri" w:eastAsia="SimSun" w:hAnsi="Calibri" w:hint="eastAsia"/>
              <w:sz w:val="18"/>
              <w:szCs w:val="18"/>
              <w:lang w:eastAsia="zh-CN"/>
            </w:rPr>
            <w:t>女士</w:t>
          </w:r>
        </w:p>
      </w:tc>
    </w:tr>
    <w:tr w:rsidR="00767779" w14:paraId="442D5C91" w14:textId="77777777">
      <w:tc>
        <w:tcPr>
          <w:tcW w:w="1526" w:type="dxa"/>
          <w:shd w:val="clear" w:color="auto" w:fill="auto"/>
        </w:tcPr>
        <w:p w14:paraId="74481748" w14:textId="77777777" w:rsidR="00767779" w:rsidRDefault="00767779">
          <w:pPr>
            <w:pStyle w:val="FirstFooter"/>
            <w:tabs>
              <w:tab w:val="left" w:pos="1559"/>
              <w:tab w:val="left" w:pos="3828"/>
            </w:tabs>
            <w:rPr>
              <w:sz w:val="18"/>
              <w:szCs w:val="18"/>
              <w:lang w:val="en-US"/>
            </w:rPr>
          </w:pPr>
        </w:p>
      </w:tc>
      <w:tc>
        <w:tcPr>
          <w:tcW w:w="2410" w:type="dxa"/>
          <w:shd w:val="clear" w:color="auto" w:fill="auto"/>
        </w:tcPr>
        <w:p w14:paraId="0CB218A0" w14:textId="77777777" w:rsidR="00767779" w:rsidRDefault="009550D9">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7676228" w14:textId="77777777" w:rsidR="00767779" w:rsidRDefault="009550D9">
          <w:pPr>
            <w:pStyle w:val="FirstFooter"/>
            <w:tabs>
              <w:tab w:val="left" w:pos="2302"/>
            </w:tabs>
            <w:rPr>
              <w:sz w:val="18"/>
              <w:szCs w:val="18"/>
              <w:highlight w:val="yellow"/>
              <w:lang w:val="en-US"/>
            </w:rPr>
          </w:pPr>
          <w:r>
            <w:rPr>
              <w:sz w:val="18"/>
              <w:szCs w:val="18"/>
              <w:lang w:val="fr-CH"/>
            </w:rPr>
            <w:t>+225 20 3458 80</w:t>
          </w:r>
        </w:p>
      </w:tc>
    </w:tr>
    <w:tr w:rsidR="00767779" w14:paraId="6CFE16E0" w14:textId="77777777">
      <w:tc>
        <w:tcPr>
          <w:tcW w:w="1526" w:type="dxa"/>
          <w:shd w:val="clear" w:color="auto" w:fill="auto"/>
        </w:tcPr>
        <w:p w14:paraId="1B44FDD2" w14:textId="77777777" w:rsidR="00767779" w:rsidRDefault="00767779">
          <w:pPr>
            <w:pStyle w:val="FirstFooter"/>
            <w:tabs>
              <w:tab w:val="left" w:pos="1559"/>
              <w:tab w:val="left" w:pos="3828"/>
            </w:tabs>
            <w:rPr>
              <w:sz w:val="18"/>
              <w:szCs w:val="18"/>
              <w:lang w:val="en-US"/>
            </w:rPr>
          </w:pPr>
        </w:p>
      </w:tc>
      <w:tc>
        <w:tcPr>
          <w:tcW w:w="2410" w:type="dxa"/>
          <w:shd w:val="clear" w:color="auto" w:fill="auto"/>
        </w:tcPr>
        <w:p w14:paraId="40CA1E48" w14:textId="77777777" w:rsidR="00767779" w:rsidRDefault="009550D9">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24F88474" w14:textId="77777777" w:rsidR="00767779" w:rsidRDefault="009550D9">
          <w:pPr>
            <w:pStyle w:val="FirstFooter"/>
            <w:tabs>
              <w:tab w:val="left" w:pos="2302"/>
            </w:tabs>
            <w:rPr>
              <w:sz w:val="18"/>
              <w:szCs w:val="18"/>
              <w:highlight w:val="yellow"/>
              <w:lang w:val="en-US"/>
            </w:rPr>
          </w:pPr>
          <w:hyperlink r:id="rId1" w:history="1">
            <w:r>
              <w:rPr>
                <w:rStyle w:val="Hyperlink"/>
                <w:sz w:val="18"/>
                <w:szCs w:val="18"/>
              </w:rPr>
              <w:t>bessou.regina@artci.ci</w:t>
            </w:r>
          </w:hyperlink>
        </w:p>
      </w:tc>
    </w:tr>
  </w:tbl>
  <w:p w14:paraId="6AC08D2D" w14:textId="77777777" w:rsidR="00767779" w:rsidRDefault="00767779">
    <w:pPr>
      <w:pStyle w:val="Footer"/>
      <w:jc w:val="center"/>
      <w:rPr>
        <w:lang w:val="en-GB"/>
      </w:rPr>
    </w:pPr>
  </w:p>
  <w:p w14:paraId="77F4F6A6" w14:textId="77777777" w:rsidR="00767779" w:rsidRDefault="009550D9">
    <w:pPr>
      <w:pStyle w:val="Footer"/>
      <w:jc w:val="center"/>
      <w:rPr>
        <w:lang w:val="en-GB"/>
      </w:rPr>
    </w:pPr>
    <w:hyperlink r:id="rId2" w:history="1">
      <w:r>
        <w:rPr>
          <w:rStyle w:val="Hyperlink"/>
          <w:caps w:val="0"/>
          <w:sz w:val="18"/>
          <w:szCs w:val="18"/>
          <w:lang w:val="en-US"/>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C293" w14:textId="77777777" w:rsidR="00DD6163" w:rsidRDefault="00DD6163" w:rsidP="00DD6163">
    <w:pPr>
      <w:pStyle w:val="Footer"/>
    </w:pPr>
    <w:r>
      <w:fldChar w:fldCharType="begin"/>
    </w:r>
    <w:r>
      <w:instrText xml:space="preserve"> FILENAME \p  \* MERGEFORMAT </w:instrText>
    </w:r>
    <w:r>
      <w:fldChar w:fldCharType="separate"/>
    </w:r>
    <w:r>
      <w:rPr>
        <w:noProof/>
      </w:rPr>
      <w:t>P:\CHI\ITU-D\CONF-D\TDAG23\TDAG23-30\000\005REV1C.DOCX</w:t>
    </w:r>
    <w:r>
      <w:fldChar w:fldCharType="end"/>
    </w:r>
    <w:r>
      <w:t xml:space="preserve"> (</w:t>
    </w:r>
    <w:r w:rsidRPr="00DD6163">
      <w:t>523651</w:t>
    </w:r>
    <w:r>
      <w:t>)</w:t>
    </w:r>
  </w:p>
  <w:p w14:paraId="03D86972" w14:textId="77777777" w:rsidR="00DD6163" w:rsidRDefault="00DD6163">
    <w:pPr>
      <w:pStyle w:val="Footer"/>
      <w:tabs>
        <w:tab w:val="left" w:pos="18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623A" w14:textId="77777777" w:rsidR="00767779" w:rsidRDefault="009550D9">
      <w:pPr>
        <w:spacing w:before="0"/>
      </w:pPr>
      <w:r>
        <w:separator/>
      </w:r>
    </w:p>
  </w:footnote>
  <w:footnote w:type="continuationSeparator" w:id="0">
    <w:p w14:paraId="2EEB4354" w14:textId="77777777" w:rsidR="00767779" w:rsidRDefault="009550D9">
      <w:pPr>
        <w:spacing w:before="0"/>
      </w:pPr>
      <w:r>
        <w:continuationSeparator/>
      </w:r>
    </w:p>
  </w:footnote>
  <w:footnote w:id="1">
    <w:p w14:paraId="4F10ECD0" w14:textId="77777777" w:rsidR="00767779" w:rsidRDefault="009550D9">
      <w:pPr>
        <w:pStyle w:val="FootnoteText"/>
        <w:rPr>
          <w:rFonts w:cstheme="minorHAnsi"/>
          <w:sz w:val="18"/>
          <w:szCs w:val="18"/>
          <w:lang w:eastAsia="zh-CN"/>
        </w:rPr>
      </w:pPr>
      <w:r>
        <w:rPr>
          <w:rStyle w:val="FootnoteReference"/>
          <w:rFonts w:eastAsia="Times New Roman"/>
        </w:rPr>
        <w:footnoteRef/>
      </w:r>
      <w:r>
        <w:rPr>
          <w:rFonts w:cstheme="minorHAnsi"/>
          <w:sz w:val="18"/>
          <w:szCs w:val="18"/>
          <w:lang w:eastAsia="zh-CN"/>
        </w:rPr>
        <w:tab/>
      </w:r>
      <w:hyperlink r:id="rId1" w:history="1">
        <w:r>
          <w:rPr>
            <w:rStyle w:val="Hyperlink"/>
            <w:rFonts w:ascii="SimSun" w:eastAsia="SimSun" w:hAnsi="SimSun" w:cs="SimSun"/>
            <w:szCs w:val="24"/>
            <w:lang w:eastAsia="zh-CN"/>
          </w:rPr>
          <w:t>有意义的连接</w:t>
        </w:r>
      </w:hyperlink>
      <w:r>
        <w:rPr>
          <w:rFonts w:ascii="SimSun" w:eastAsia="SimSun" w:hAnsi="SimSun" w:cs="SimSun" w:hint="eastAsia"/>
          <w:color w:val="000000"/>
          <w:szCs w:val="24"/>
          <w:lang w:eastAsia="zh-CN"/>
        </w:rPr>
        <w:t>是一种允许用户以可承受的成本获得安全、满意、丰富和高效的在线体验的连接水平。</w:t>
      </w:r>
    </w:p>
  </w:footnote>
  <w:footnote w:id="2">
    <w:p w14:paraId="5759C868" w14:textId="77777777" w:rsidR="00767779" w:rsidRDefault="009550D9">
      <w:pPr>
        <w:pStyle w:val="FootnoteText"/>
        <w:rPr>
          <w:rFonts w:eastAsia="Malgun Gothic"/>
          <w:szCs w:val="24"/>
          <w:lang w:eastAsia="zh-CN"/>
        </w:rPr>
      </w:pPr>
      <w:r>
        <w:rPr>
          <w:rStyle w:val="FootnoteReference"/>
          <w:rFonts w:eastAsia="Times New Roman"/>
        </w:rPr>
        <w:footnoteRef/>
      </w:r>
      <w:bookmarkStart w:id="13" w:name="_Hlk135424418"/>
      <w:r>
        <w:rPr>
          <w:rFonts w:eastAsia="Times New Roman"/>
          <w:lang w:eastAsia="zh-CN"/>
        </w:rPr>
        <w:tab/>
      </w:r>
      <w:r>
        <w:rPr>
          <w:rFonts w:hint="eastAsia"/>
          <w:szCs w:val="24"/>
          <w:lang w:eastAsia="zh-CN"/>
        </w:rPr>
        <w:t>《</w:t>
      </w:r>
      <w:r>
        <w:rPr>
          <w:rFonts w:hint="eastAsia"/>
          <w:szCs w:val="24"/>
          <w:lang w:eastAsia="zh-CN"/>
        </w:rPr>
        <w:t>W</w:t>
      </w:r>
      <w:r>
        <w:rPr>
          <w:szCs w:val="24"/>
          <w:lang w:eastAsia="zh-CN"/>
        </w:rPr>
        <w:t>TDC-22</w:t>
      </w:r>
      <w:r>
        <w:rPr>
          <w:rFonts w:hint="eastAsia"/>
          <w:szCs w:val="24"/>
          <w:lang w:eastAsia="zh-CN"/>
        </w:rPr>
        <w:t>最后报告》见</w:t>
      </w:r>
      <w:hyperlink r:id="rId2" w:history="1">
        <w:r>
          <w:rPr>
            <w:rStyle w:val="Hyperlink"/>
            <w:rFonts w:hint="eastAsia"/>
            <w:szCs w:val="24"/>
            <w:lang w:eastAsia="zh-CN"/>
          </w:rPr>
          <w:t>此处</w:t>
        </w:r>
      </w:hyperlink>
      <w:r>
        <w:rPr>
          <w:rFonts w:hint="eastAsia"/>
          <w:szCs w:val="24"/>
          <w:lang w:eastAsia="zh-CN"/>
        </w:rPr>
        <w:t>。</w:t>
      </w:r>
      <w:bookmarkEnd w:id="13"/>
    </w:p>
  </w:footnote>
  <w:footnote w:id="3">
    <w:p w14:paraId="2A6A2209" w14:textId="77777777" w:rsidR="00767779" w:rsidRDefault="009550D9">
      <w:pPr>
        <w:pStyle w:val="FootnoteText"/>
        <w:rPr>
          <w:szCs w:val="24"/>
          <w:lang w:val="en-US"/>
        </w:rPr>
      </w:pPr>
      <w:r>
        <w:rPr>
          <w:rStyle w:val="FootnoteReference"/>
          <w:rFonts w:eastAsia="Times New Roman"/>
        </w:rPr>
        <w:footnoteRef/>
      </w:r>
      <w:r>
        <w:rPr>
          <w:sz w:val="18"/>
          <w:szCs w:val="18"/>
        </w:rPr>
        <w:tab/>
      </w:r>
      <w:r>
        <w:rPr>
          <w:szCs w:val="24"/>
        </w:rPr>
        <w:t>SG1 2022</w:t>
      </w:r>
      <w:r>
        <w:rPr>
          <w:rFonts w:hint="eastAsia"/>
          <w:szCs w:val="24"/>
          <w:lang w:eastAsia="zh-CN"/>
        </w:rPr>
        <w:t>年的照片见：</w:t>
      </w:r>
      <w:hyperlink r:id="rId3" w:history="1">
        <w:r>
          <w:rPr>
            <w:rStyle w:val="Hyperlink"/>
            <w:szCs w:val="24"/>
          </w:rPr>
          <w:t>https://www.flickr.com/photos/itupictures/albums/7217</w:t>
        </w:r>
        <w:r>
          <w:rPr>
            <w:rStyle w:val="Hyperlink"/>
            <w:szCs w:val="24"/>
          </w:rPr>
          <w:t>7720304055588</w:t>
        </w:r>
      </w:hyperlink>
      <w:r>
        <w:rPr>
          <w:rFonts w:eastAsia="SimSun" w:cs="Calibri" w:hint="eastAsia"/>
          <w:bCs/>
          <w:szCs w:val="24"/>
          <w:lang w:eastAsia="zh-CN"/>
        </w:rPr>
        <w:t>。</w:t>
      </w:r>
    </w:p>
  </w:footnote>
  <w:footnote w:id="4">
    <w:p w14:paraId="44A88E75" w14:textId="77777777" w:rsidR="00767779" w:rsidRDefault="009550D9">
      <w:pPr>
        <w:pStyle w:val="FootnoteText"/>
        <w:rPr>
          <w:szCs w:val="24"/>
          <w:lang w:eastAsia="ko-KR"/>
        </w:rPr>
      </w:pPr>
      <w:r>
        <w:rPr>
          <w:rStyle w:val="FootnoteReference"/>
          <w:szCs w:val="18"/>
        </w:rPr>
        <w:footnoteRef/>
      </w:r>
      <w:r>
        <w:rPr>
          <w:sz w:val="18"/>
          <w:szCs w:val="18"/>
          <w:lang w:eastAsia="zh-CN"/>
        </w:rPr>
        <w:tab/>
      </w:r>
      <w:r>
        <w:rPr>
          <w:szCs w:val="24"/>
          <w:lang w:eastAsia="zh-CN"/>
        </w:rPr>
        <w:t>ISCG</w:t>
      </w:r>
      <w:r>
        <w:rPr>
          <w:rFonts w:hint="eastAsia"/>
          <w:szCs w:val="24"/>
          <w:lang w:eastAsia="zh-CN"/>
        </w:rPr>
        <w:t>审议的文稿见</w:t>
      </w:r>
      <w:hyperlink r:id="rId4" w:history="1">
        <w:r>
          <w:rPr>
            <w:rStyle w:val="Hyperlink"/>
            <w:rFonts w:hint="eastAsia"/>
            <w:szCs w:val="24"/>
            <w:lang w:eastAsia="zh-CN"/>
          </w:rPr>
          <w:t>此处</w:t>
        </w:r>
      </w:hyperlink>
      <w:r>
        <w:rPr>
          <w:rFonts w:hint="eastAsia"/>
          <w:szCs w:val="24"/>
          <w:lang w:eastAsia="zh-CN"/>
        </w:rPr>
        <w:t>。</w:t>
      </w:r>
    </w:p>
  </w:footnote>
  <w:footnote w:id="5">
    <w:p w14:paraId="116DFA85" w14:textId="77777777" w:rsidR="00767779" w:rsidRDefault="009550D9">
      <w:pPr>
        <w:pStyle w:val="FootnoteText"/>
        <w:rPr>
          <w:szCs w:val="24"/>
          <w:lang w:eastAsia="ko-KR"/>
        </w:rPr>
      </w:pPr>
      <w:r>
        <w:rPr>
          <w:rStyle w:val="FootnoteReference"/>
          <w:rFonts w:eastAsia="Times New Roman"/>
        </w:rPr>
        <w:footnoteRef/>
      </w:r>
      <w:bookmarkStart w:id="50" w:name="_Hlk135409474"/>
      <w:r>
        <w:rPr>
          <w:sz w:val="18"/>
          <w:szCs w:val="18"/>
          <w:lang w:eastAsia="zh-CN"/>
        </w:rPr>
        <w:tab/>
      </w:r>
      <w:r>
        <w:rPr>
          <w:rFonts w:hint="eastAsia"/>
          <w:szCs w:val="24"/>
          <w:lang w:eastAsia="zh-CN"/>
        </w:rPr>
        <w:t>上一研究期（</w:t>
      </w:r>
      <w:r>
        <w:rPr>
          <w:rFonts w:hint="eastAsia"/>
          <w:szCs w:val="24"/>
          <w:lang w:eastAsia="zh-CN"/>
        </w:rPr>
        <w:t>2</w:t>
      </w:r>
      <w:r>
        <w:rPr>
          <w:szCs w:val="24"/>
          <w:lang w:eastAsia="zh-CN"/>
        </w:rPr>
        <w:t>018-2022</w:t>
      </w:r>
      <w:r>
        <w:rPr>
          <w:rFonts w:hint="eastAsia"/>
          <w:szCs w:val="24"/>
          <w:lang w:eastAsia="zh-CN"/>
        </w:rPr>
        <w:t>年）的文稿库和信息概览可以从</w:t>
      </w:r>
      <w:hyperlink r:id="rId5" w:history="1">
        <w:proofErr w:type="gramStart"/>
        <w:r>
          <w:rPr>
            <w:rStyle w:val="Hyperlink"/>
            <w:rFonts w:hint="eastAsia"/>
            <w:szCs w:val="24"/>
            <w:lang w:eastAsia="zh-CN"/>
          </w:rPr>
          <w:t>此处</w:t>
        </w:r>
        <w:proofErr w:type="gramEnd"/>
      </w:hyperlink>
      <w:r>
        <w:rPr>
          <w:rFonts w:hint="eastAsia"/>
          <w:szCs w:val="24"/>
          <w:lang w:eastAsia="zh-CN"/>
        </w:rPr>
        <w:t>查阅。</w:t>
      </w:r>
      <w:bookmarkEnd w:id="5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FF9" w14:textId="1533767D" w:rsidR="00767779" w:rsidRDefault="009550D9">
    <w:pPr>
      <w:tabs>
        <w:tab w:val="clear" w:pos="794"/>
        <w:tab w:val="clear" w:pos="1191"/>
        <w:tab w:val="clear" w:pos="1588"/>
        <w:tab w:val="clear" w:pos="1985"/>
        <w:tab w:val="center" w:pos="4820"/>
        <w:tab w:val="right" w:pos="9639"/>
      </w:tabs>
      <w:ind w:right="1"/>
      <w:rPr>
        <w:rStyle w:val="PageNumber"/>
      </w:rPr>
    </w:pPr>
    <w:r>
      <w:rPr>
        <w:sz w:val="22"/>
        <w:szCs w:val="22"/>
      </w:rPr>
      <w:tab/>
      <w:t>TDAG-30/</w:t>
    </w:r>
    <w:bookmarkStart w:id="55" w:name="DocNo2"/>
    <w:bookmarkEnd w:id="55"/>
    <w:r>
      <w:rPr>
        <w:sz w:val="22"/>
        <w:szCs w:val="22"/>
      </w:rPr>
      <w:t>5(</w:t>
    </w:r>
    <w:r>
      <w:rPr>
        <w:sz w:val="22"/>
        <w:szCs w:val="22"/>
        <w:lang w:val="es-ES_tradnl"/>
      </w:rPr>
      <w:t>Rev.</w:t>
    </w:r>
    <w:proofErr w:type="gramStart"/>
    <w:r>
      <w:rPr>
        <w:sz w:val="22"/>
        <w:szCs w:val="22"/>
        <w:lang w:val="es-ES_tradnl"/>
      </w:rPr>
      <w:t>1)</w:t>
    </w:r>
    <w:r w:rsidRPr="00FF089C">
      <w:rPr>
        <w:sz w:val="22"/>
        <w:szCs w:val="22"/>
        <w:lang w:val="es-ES_tradnl"/>
      </w:rPr>
      <w:t>-</w:t>
    </w:r>
    <w:r>
      <w:rPr>
        <w:sz w:val="22"/>
        <w:szCs w:val="22"/>
      </w:rPr>
      <w:t>-</w:t>
    </w:r>
    <w:proofErr w:type="gramEnd"/>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7</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0D0B" w14:textId="77777777" w:rsidR="00767779" w:rsidRDefault="009550D9">
    <w:pPr>
      <w:pStyle w:val="Header"/>
      <w:tabs>
        <w:tab w:val="center" w:pos="7230"/>
        <w:tab w:val="right" w:pos="14459"/>
      </w:tabs>
    </w:pPr>
    <w:r>
      <w:rPr>
        <w:sz w:val="22"/>
        <w:szCs w:val="22"/>
      </w:rPr>
      <w:tab/>
      <w:t>TDAG-30/5(Rev.</w:t>
    </w:r>
    <w:proofErr w:type="gramStart"/>
    <w:r>
      <w:rPr>
        <w:sz w:val="22"/>
        <w:szCs w:val="22"/>
      </w:rPr>
      <w:t>1)-</w:t>
    </w:r>
    <w:proofErr w:type="gramEnd"/>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9</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71E7" w14:textId="77777777" w:rsidR="00767779" w:rsidRDefault="009550D9">
    <w:pPr>
      <w:tabs>
        <w:tab w:val="clear" w:pos="794"/>
        <w:tab w:val="clear" w:pos="1191"/>
        <w:tab w:val="clear" w:pos="1588"/>
        <w:tab w:val="clear" w:pos="1985"/>
        <w:tab w:val="center" w:pos="4820"/>
        <w:tab w:val="right" w:pos="9638"/>
        <w:tab w:val="right" w:pos="14003"/>
      </w:tabs>
      <w:ind w:right="1"/>
      <w:rPr>
        <w:smallCaps/>
        <w:spacing w:val="24"/>
        <w:sz w:val="22"/>
        <w:szCs w:val="22"/>
      </w:rPr>
    </w:pPr>
    <w:r>
      <w:rPr>
        <w:sz w:val="22"/>
        <w:szCs w:val="22"/>
      </w:rPr>
      <w:tab/>
      <w:t>TDAG-30/5(Rev.1)-</w:t>
    </w:r>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10</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27"/>
    <w:multiLevelType w:val="multilevel"/>
    <w:tmpl w:val="170A1927"/>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1E0E9A"/>
    <w:multiLevelType w:val="multilevel"/>
    <w:tmpl w:val="1E1E0E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0104FCB"/>
    <w:multiLevelType w:val="multilevel"/>
    <w:tmpl w:val="20104F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985825"/>
    <w:multiLevelType w:val="multilevel"/>
    <w:tmpl w:val="22985825"/>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4" w15:restartNumberingAfterBreak="0">
    <w:nsid w:val="32CD2E39"/>
    <w:multiLevelType w:val="multilevel"/>
    <w:tmpl w:val="32CD2E3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24D359B"/>
    <w:multiLevelType w:val="multilevel"/>
    <w:tmpl w:val="424D35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55D2824"/>
    <w:multiLevelType w:val="multilevel"/>
    <w:tmpl w:val="555D28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DA37E0F"/>
    <w:multiLevelType w:val="multilevel"/>
    <w:tmpl w:val="5DA37E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335307D"/>
    <w:multiLevelType w:val="multilevel"/>
    <w:tmpl w:val="633530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C94AF4"/>
    <w:multiLevelType w:val="multilevel"/>
    <w:tmpl w:val="64C94A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66034A6"/>
    <w:multiLevelType w:val="multilevel"/>
    <w:tmpl w:val="666034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71E4811"/>
    <w:multiLevelType w:val="multilevel"/>
    <w:tmpl w:val="671E48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78202B"/>
    <w:multiLevelType w:val="multilevel"/>
    <w:tmpl w:val="687820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9D76DA3"/>
    <w:multiLevelType w:val="multilevel"/>
    <w:tmpl w:val="79D76D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AE5091"/>
    <w:multiLevelType w:val="multilevel"/>
    <w:tmpl w:val="7DAE509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EA0230D"/>
    <w:multiLevelType w:val="multilevel"/>
    <w:tmpl w:val="7EA023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3063465">
    <w:abstractNumId w:val="11"/>
  </w:num>
  <w:num w:numId="2" w16cid:durableId="1681735225">
    <w:abstractNumId w:val="14"/>
  </w:num>
  <w:num w:numId="3" w16cid:durableId="32272302">
    <w:abstractNumId w:val="12"/>
  </w:num>
  <w:num w:numId="4" w16cid:durableId="201527804">
    <w:abstractNumId w:val="3"/>
  </w:num>
  <w:num w:numId="5" w16cid:durableId="474757129">
    <w:abstractNumId w:val="6"/>
  </w:num>
  <w:num w:numId="6" w16cid:durableId="787747945">
    <w:abstractNumId w:val="2"/>
  </w:num>
  <w:num w:numId="7" w16cid:durableId="1586840072">
    <w:abstractNumId w:val="13"/>
  </w:num>
  <w:num w:numId="8" w16cid:durableId="142091462">
    <w:abstractNumId w:val="7"/>
  </w:num>
  <w:num w:numId="9" w16cid:durableId="1016812661">
    <w:abstractNumId w:val="9"/>
  </w:num>
  <w:num w:numId="10" w16cid:durableId="1794328745">
    <w:abstractNumId w:val="5"/>
  </w:num>
  <w:num w:numId="11" w16cid:durableId="2063946034">
    <w:abstractNumId w:val="10"/>
  </w:num>
  <w:num w:numId="12" w16cid:durableId="452790635">
    <w:abstractNumId w:val="15"/>
  </w:num>
  <w:num w:numId="13" w16cid:durableId="1368991101">
    <w:abstractNumId w:val="4"/>
  </w:num>
  <w:num w:numId="14" w16cid:durableId="1258710443">
    <w:abstractNumId w:val="1"/>
  </w:num>
  <w:num w:numId="15" w16cid:durableId="22756477">
    <w:abstractNumId w:val="8"/>
  </w:num>
  <w:num w:numId="16" w16cid:durableId="123504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0CB8"/>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644"/>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0424"/>
    <w:rsid w:val="0033130E"/>
    <w:rsid w:val="0033269C"/>
    <w:rsid w:val="00337722"/>
    <w:rsid w:val="00351C79"/>
    <w:rsid w:val="0035516C"/>
    <w:rsid w:val="00355A4C"/>
    <w:rsid w:val="003604FB"/>
    <w:rsid w:val="00360B73"/>
    <w:rsid w:val="00380B71"/>
    <w:rsid w:val="0038365A"/>
    <w:rsid w:val="00386A89"/>
    <w:rsid w:val="00390B0E"/>
    <w:rsid w:val="0039648E"/>
    <w:rsid w:val="003A353C"/>
    <w:rsid w:val="003A5AFE"/>
    <w:rsid w:val="003A5D5F"/>
    <w:rsid w:val="003A7FFE"/>
    <w:rsid w:val="003B0A63"/>
    <w:rsid w:val="003B50E1"/>
    <w:rsid w:val="003C1746"/>
    <w:rsid w:val="003C2AA9"/>
    <w:rsid w:val="003C58BF"/>
    <w:rsid w:val="003C6D5F"/>
    <w:rsid w:val="003D451D"/>
    <w:rsid w:val="003F2DD8"/>
    <w:rsid w:val="003F3F2D"/>
    <w:rsid w:val="003F50B2"/>
    <w:rsid w:val="00400CCF"/>
    <w:rsid w:val="00401BFF"/>
    <w:rsid w:val="00404424"/>
    <w:rsid w:val="0041156B"/>
    <w:rsid w:val="004122C5"/>
    <w:rsid w:val="00413B78"/>
    <w:rsid w:val="00416DDE"/>
    <w:rsid w:val="0044411E"/>
    <w:rsid w:val="00452F94"/>
    <w:rsid w:val="00453435"/>
    <w:rsid w:val="00460089"/>
    <w:rsid w:val="00466398"/>
    <w:rsid w:val="0047306D"/>
    <w:rsid w:val="00473791"/>
    <w:rsid w:val="00476E48"/>
    <w:rsid w:val="00481DE9"/>
    <w:rsid w:val="0049128B"/>
    <w:rsid w:val="00493B49"/>
    <w:rsid w:val="00495501"/>
    <w:rsid w:val="004963A3"/>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BAA"/>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56FB"/>
    <w:rsid w:val="00671EF6"/>
    <w:rsid w:val="0067205B"/>
    <w:rsid w:val="006748F8"/>
    <w:rsid w:val="00680489"/>
    <w:rsid w:val="00683C32"/>
    <w:rsid w:val="00690BB2"/>
    <w:rsid w:val="00693D09"/>
    <w:rsid w:val="006A16C7"/>
    <w:rsid w:val="006A4750"/>
    <w:rsid w:val="006A6549"/>
    <w:rsid w:val="006A7710"/>
    <w:rsid w:val="006A7A61"/>
    <w:rsid w:val="006A7D05"/>
    <w:rsid w:val="006B1E59"/>
    <w:rsid w:val="006B2FFB"/>
    <w:rsid w:val="006C10A2"/>
    <w:rsid w:val="006C1F18"/>
    <w:rsid w:val="006D40D5"/>
    <w:rsid w:val="006D7B40"/>
    <w:rsid w:val="006F009A"/>
    <w:rsid w:val="006F3D93"/>
    <w:rsid w:val="006F5E28"/>
    <w:rsid w:val="007019B1"/>
    <w:rsid w:val="007170AC"/>
    <w:rsid w:val="00721657"/>
    <w:rsid w:val="007279A8"/>
    <w:rsid w:val="00727B1A"/>
    <w:rsid w:val="00741337"/>
    <w:rsid w:val="00752258"/>
    <w:rsid w:val="007529E1"/>
    <w:rsid w:val="00762880"/>
    <w:rsid w:val="00762AD6"/>
    <w:rsid w:val="00762E02"/>
    <w:rsid w:val="00767779"/>
    <w:rsid w:val="00772290"/>
    <w:rsid w:val="00777265"/>
    <w:rsid w:val="007805E7"/>
    <w:rsid w:val="0078222A"/>
    <w:rsid w:val="00787D48"/>
    <w:rsid w:val="00795294"/>
    <w:rsid w:val="007A368C"/>
    <w:rsid w:val="007A4E50"/>
    <w:rsid w:val="007B18A7"/>
    <w:rsid w:val="007B250E"/>
    <w:rsid w:val="007C27FC"/>
    <w:rsid w:val="007C51FF"/>
    <w:rsid w:val="007D50E4"/>
    <w:rsid w:val="007E2DC5"/>
    <w:rsid w:val="007F1CC7"/>
    <w:rsid w:val="00801CF4"/>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1581"/>
    <w:rsid w:val="008D5E4F"/>
    <w:rsid w:val="008E34F0"/>
    <w:rsid w:val="008E5FC7"/>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50D9"/>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85B"/>
    <w:rsid w:val="009D49A2"/>
    <w:rsid w:val="009F3940"/>
    <w:rsid w:val="009F3EB2"/>
    <w:rsid w:val="009F6EB1"/>
    <w:rsid w:val="00A07C1D"/>
    <w:rsid w:val="00A11D05"/>
    <w:rsid w:val="00A13162"/>
    <w:rsid w:val="00A20267"/>
    <w:rsid w:val="00A22A9D"/>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627"/>
    <w:rsid w:val="00C12F94"/>
    <w:rsid w:val="00C177C5"/>
    <w:rsid w:val="00C26AA7"/>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4CD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163"/>
    <w:rsid w:val="00DD66B4"/>
    <w:rsid w:val="00DE1972"/>
    <w:rsid w:val="00DE27AB"/>
    <w:rsid w:val="00DE7EFA"/>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60F4"/>
    <w:rsid w:val="00FF74A8"/>
    <w:rsid w:val="01A87F62"/>
    <w:rsid w:val="04B113C8"/>
    <w:rsid w:val="05666E34"/>
    <w:rsid w:val="05DC6F61"/>
    <w:rsid w:val="09CE3D36"/>
    <w:rsid w:val="0AF50259"/>
    <w:rsid w:val="0E8E3DBD"/>
    <w:rsid w:val="104313AD"/>
    <w:rsid w:val="114871A2"/>
    <w:rsid w:val="1234162F"/>
    <w:rsid w:val="1706633F"/>
    <w:rsid w:val="1A341664"/>
    <w:rsid w:val="1C632C30"/>
    <w:rsid w:val="1ED81C8A"/>
    <w:rsid w:val="1FA17FCF"/>
    <w:rsid w:val="20112FE8"/>
    <w:rsid w:val="205A00D9"/>
    <w:rsid w:val="2078031E"/>
    <w:rsid w:val="21434918"/>
    <w:rsid w:val="255D008B"/>
    <w:rsid w:val="27D43D8C"/>
    <w:rsid w:val="2BF31D80"/>
    <w:rsid w:val="2D546C0A"/>
    <w:rsid w:val="2D766B80"/>
    <w:rsid w:val="2D7D6733"/>
    <w:rsid w:val="2DA46D03"/>
    <w:rsid w:val="2DA944B1"/>
    <w:rsid w:val="2ECF5480"/>
    <w:rsid w:val="30380961"/>
    <w:rsid w:val="33AB732E"/>
    <w:rsid w:val="34F244C8"/>
    <w:rsid w:val="37372007"/>
    <w:rsid w:val="39E84962"/>
    <w:rsid w:val="3A2B28D9"/>
    <w:rsid w:val="3AA436F4"/>
    <w:rsid w:val="3C18397B"/>
    <w:rsid w:val="40536E11"/>
    <w:rsid w:val="412261F2"/>
    <w:rsid w:val="41BB157D"/>
    <w:rsid w:val="45E104E2"/>
    <w:rsid w:val="464748E7"/>
    <w:rsid w:val="46E12E64"/>
    <w:rsid w:val="49A95790"/>
    <w:rsid w:val="4A647801"/>
    <w:rsid w:val="4B1D4AF2"/>
    <w:rsid w:val="50664E33"/>
    <w:rsid w:val="5292552E"/>
    <w:rsid w:val="549239F0"/>
    <w:rsid w:val="556468AF"/>
    <w:rsid w:val="58F24A5D"/>
    <w:rsid w:val="5B8F011F"/>
    <w:rsid w:val="5BF34631"/>
    <w:rsid w:val="5CA61E20"/>
    <w:rsid w:val="5EFC5D9C"/>
    <w:rsid w:val="62D251A1"/>
    <w:rsid w:val="63604016"/>
    <w:rsid w:val="66BB6DD6"/>
    <w:rsid w:val="6B7F6042"/>
    <w:rsid w:val="6E2A78B2"/>
    <w:rsid w:val="6E7935D4"/>
    <w:rsid w:val="6FF47FFC"/>
    <w:rsid w:val="71B11926"/>
    <w:rsid w:val="73260497"/>
    <w:rsid w:val="74130252"/>
    <w:rsid w:val="77316164"/>
    <w:rsid w:val="77A063A7"/>
    <w:rsid w:val="7CC34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8AC42F"/>
  <w15:docId w15:val="{16591D78-1081-4BAF-99C8-6E2CC5D4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semiHidden="1" w:qFormat="1"/>
    <w:lsdException w:name="Normal Indent" w:qFormat="1"/>
    <w:lsdException w:name="footnote text" w:qFormat="1"/>
    <w:lsdException w:name="annotation text" w:unhideWhenUsed="1" w:qFormat="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unhideWhenUsed/>
    <w:qFormat/>
    <w:pPr>
      <w:tabs>
        <w:tab w:val="clear" w:pos="794"/>
        <w:tab w:val="clear" w:pos="1191"/>
        <w:tab w:val="clear" w:pos="1588"/>
        <w:tab w:val="clear" w:pos="1985"/>
        <w:tab w:val="left" w:pos="1134"/>
        <w:tab w:val="left" w:pos="1871"/>
        <w:tab w:val="left" w:pos="2268"/>
      </w:tabs>
    </w:pPr>
    <w:rPr>
      <w:rFonts w:eastAsia="Times New Roman"/>
      <w:sz w:val="20"/>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paragraph" w:styleId="TOC8">
    <w:name w:val="toc 8"/>
    <w:basedOn w:val="TOC4"/>
    <w:next w:val="Normal"/>
    <w:qFormat/>
  </w:style>
  <w:style w:type="paragraph" w:styleId="Index3">
    <w:name w:val="index 3"/>
    <w:basedOn w:val="Normal"/>
    <w:next w:val="Normal"/>
    <w:semiHidden/>
    <w:qFormat/>
    <w:pPr>
      <w:ind w:left="566"/>
    </w:pPr>
  </w:style>
  <w:style w:type="paragraph" w:styleId="BalloonText">
    <w:name w:val="Balloon Text"/>
    <w:basedOn w:val="Normal"/>
    <w:link w:val="BalloonTextChar"/>
    <w:qFormat/>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ind w:left="255" w:hanging="255"/>
    </w:pPr>
  </w:style>
  <w:style w:type="paragraph" w:styleId="TOC6">
    <w:name w:val="toc 6"/>
    <w:basedOn w:val="TOC4"/>
    <w:next w:val="Normal"/>
  </w:style>
  <w:style w:type="paragraph" w:styleId="Index7">
    <w:name w:val="index 7"/>
    <w:basedOn w:val="Normal"/>
    <w:next w:val="Normal"/>
    <w:semiHidden/>
    <w:qFormat/>
    <w:pPr>
      <w:ind w:left="1698"/>
    </w:pPr>
  </w:style>
  <w:style w:type="paragraph" w:styleId="TOC9">
    <w:name w:val="toc 9"/>
    <w:basedOn w:val="TOC3"/>
    <w:next w:val="Normal"/>
    <w:semiHidden/>
    <w:qFormat/>
  </w:style>
  <w:style w:type="paragraph" w:styleId="Index2">
    <w:name w:val="index 2"/>
    <w:basedOn w:val="Normal"/>
    <w:next w:val="Normal"/>
    <w:semiHidden/>
    <w:qFormat/>
    <w:pPr>
      <w:ind w:left="283"/>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uiPriority w:val="99"/>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rFonts w:asciiTheme="minorHAnsi" w:hAnsiTheme="minorHAnsi"/>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28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toc0">
    <w:name w:val="toc 0"/>
    <w:basedOn w:val="Normal"/>
    <w:next w:val="TOC1"/>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b/>
      <w:sz w:val="28"/>
    </w:rPr>
  </w:style>
  <w:style w:type="paragraph" w:customStyle="1" w:styleId="ASN1">
    <w:name w:val="ASN.1"/>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qFormat/>
    <w:pPr>
      <w:spacing w:before="80"/>
    </w:pPr>
  </w:style>
  <w:style w:type="paragraph" w:customStyle="1" w:styleId="Source">
    <w:name w:val="Source"/>
    <w:basedOn w:val="Normal"/>
    <w:next w:val="Normalaftertitle"/>
    <w:qFormat/>
    <w:pPr>
      <w:spacing w:before="240" w:after="24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style>
  <w:style w:type="paragraph" w:customStyle="1" w:styleId="Title3">
    <w:name w:val="Title 3"/>
    <w:basedOn w:val="Title2"/>
    <w:next w:val="Title4"/>
    <w:qFormat/>
  </w:style>
  <w:style w:type="paragraph" w:customStyle="1" w:styleId="Title4">
    <w:name w:val="Title 4"/>
    <w:basedOn w:val="Title3"/>
    <w:next w:val="Heading1"/>
    <w:qFormat/>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aftertitle"/>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character" w:customStyle="1" w:styleId="Artref">
    <w:name w:val="Art_ref"/>
    <w:basedOn w:val="DefaultParagraphFont"/>
    <w:qFormat/>
  </w:style>
  <w:style w:type="paragraph" w:customStyle="1" w:styleId="Call">
    <w:name w:val="Call"/>
    <w:basedOn w:val="Normal"/>
    <w:next w:val="Normal"/>
    <w:qFormat/>
    <w:pPr>
      <w:keepNext/>
      <w:keepLines/>
      <w:spacing w:before="160"/>
      <w:ind w:left="794"/>
    </w:pPr>
    <w:rPr>
      <w:rFonts w:eastAsia="STKaiti"/>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120"/>
      <w:jc w:val="center"/>
    </w:pPr>
    <w:rPr>
      <w:caps/>
    </w:rPr>
  </w:style>
  <w:style w:type="paragraph" w:customStyle="1" w:styleId="Figuretitle">
    <w:name w:val="Figure_title"/>
    <w:basedOn w:val="Tabletitle"/>
    <w:next w:val="Normal"/>
    <w:qFormat/>
    <w:pPr>
      <w:keepNext w:val="0"/>
      <w:spacing w:after="480"/>
    </w:pPr>
  </w:style>
  <w:style w:type="paragraph" w:customStyle="1" w:styleId="Tabletitle">
    <w:name w:val="Table_title"/>
    <w:basedOn w:val="Normal"/>
    <w:next w:val="Tabletext"/>
    <w:qFormat/>
    <w:pPr>
      <w:keepNext/>
      <w:keepLines/>
      <w:spacing w:before="0" w:after="120"/>
      <w:jc w:val="center"/>
    </w:pPr>
    <w:rPr>
      <w:b/>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rFonts w:eastAsia="STKaiti"/>
      <w:i/>
    </w:rPr>
  </w:style>
  <w:style w:type="paragraph" w:customStyle="1" w:styleId="PartNo">
    <w:name w:val="Part_No"/>
    <w:basedOn w:val="AnnexNo"/>
    <w:next w:val="Partref"/>
    <w:qFormat/>
  </w:style>
  <w:style w:type="paragraph" w:customStyle="1" w:styleId="Partref">
    <w:name w:val="Part_ref"/>
    <w:basedOn w:val="Annexref"/>
    <w:next w:val="Parttitle"/>
    <w:qFormat/>
  </w:style>
  <w:style w:type="paragraph" w:customStyle="1" w:styleId="Parttitle">
    <w:name w:val="Part_title"/>
    <w:basedOn w:val="Annextitle"/>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heme="minorHAnsi" w:hAnsiTheme="minorHAnsi"/>
      <w:b/>
    </w:rPr>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
    <w:qFormat/>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rFonts w:asciiTheme="minorHAnsi" w:hAnsiTheme="minorHAnsi"/>
      <w:b/>
      <w:color w:val="auto"/>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character" w:customStyle="1" w:styleId="HeaderChar">
    <w:name w:val="Header Char"/>
    <w:basedOn w:val="DefaultParagraphFont"/>
    <w:link w:val="Header"/>
    <w:uiPriority w:val="99"/>
    <w:qFormat/>
    <w:rPr>
      <w:rFonts w:ascii="Times New Roman" w:hAnsi="Times New Roman"/>
      <w:sz w:val="18"/>
      <w:lang w:val="fr-FR" w:eastAsia="en-US"/>
    </w:rPr>
  </w:style>
  <w:style w:type="character" w:customStyle="1" w:styleId="FooterChar">
    <w:name w:val="Footer Char"/>
    <w:basedOn w:val="DefaultParagraphFont"/>
    <w:link w:val="Footer"/>
    <w:qFormat/>
    <w:rPr>
      <w:rFonts w:ascii="Times New Roman" w:hAnsi="Times New Roman"/>
      <w:caps/>
      <w:sz w:val="16"/>
      <w:lang w:val="fr-FR" w:eastAsia="en-US"/>
    </w:rPr>
  </w:style>
  <w:style w:type="paragraph" w:customStyle="1" w:styleId="Committee">
    <w:name w:val="Committee"/>
    <w:basedOn w:val="Normal"/>
    <w:qFormat/>
    <w:rPr>
      <w:rFonts w:cs="Times New Roman Bold"/>
      <w:b/>
      <w:caps/>
    </w:rPr>
  </w:style>
  <w:style w:type="paragraph" w:customStyle="1" w:styleId="BDTLogo">
    <w:name w:val="BDT_Logo"/>
    <w:uiPriority w:val="99"/>
    <w:qFormat/>
    <w:pPr>
      <w:jc w:val="center"/>
    </w:pPr>
    <w:rPr>
      <w:rFonts w:ascii="Calibri" w:eastAsia="SimHei" w:hAnsi="Calibri" w:cs="Simplified Arabic"/>
      <w:sz w:val="22"/>
      <w:szCs w:val="28"/>
      <w:lang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pPr>
      <w:tabs>
        <w:tab w:val="clear" w:pos="794"/>
        <w:tab w:val="clear" w:pos="1191"/>
        <w:tab w:val="left" w:pos="1134"/>
        <w:tab w:val="left" w:pos="1871"/>
      </w:tabs>
    </w:p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rPr>
  </w:style>
  <w:style w:type="paragraph" w:customStyle="1" w:styleId="Figure">
    <w:name w:val="Figure"/>
    <w:basedOn w:val="Normal"/>
    <w:next w:val="Normal"/>
    <w:qFormat/>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basedOn w:val="DefaultParagraphFont"/>
    <w:link w:val="FootnoteText"/>
    <w:qFormat/>
    <w:rPr>
      <w:rFonts w:asciiTheme="minorHAnsi" w:hAnsiTheme="minorHAnsi"/>
      <w:sz w:val="24"/>
      <w:lang w:val="en-GB" w:eastAsia="en-US"/>
    </w:rPr>
  </w:style>
  <w:style w:type="paragraph" w:customStyle="1" w:styleId="Section1">
    <w:name w:val="Section_1"/>
    <w:basedOn w:val="Normal"/>
    <w:qFormat/>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ubsection1">
    <w:name w:val="Subsection_1"/>
    <w:basedOn w:val="Section1"/>
    <w:next w:val="Normalaftertitle"/>
    <w:qFormat/>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style>
  <w:style w:type="paragraph" w:customStyle="1" w:styleId="Opiniontitle">
    <w:name w:val="Opinion_title"/>
    <w:basedOn w:val="Rectitle"/>
    <w:next w:val="Normalaftertitle"/>
    <w:qFormat/>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pPr>
      <w:tabs>
        <w:tab w:val="clear" w:pos="794"/>
        <w:tab w:val="clear" w:pos="1191"/>
        <w:tab w:val="clear" w:pos="1588"/>
        <w:tab w:val="clear" w:pos="1985"/>
        <w:tab w:val="left" w:pos="1134"/>
        <w:tab w:val="left" w:pos="1871"/>
        <w:tab w:val="left" w:pos="2268"/>
      </w:tabs>
    </w:pPr>
    <w:rPr>
      <w:rFonts w:eastAsia="Times New Roman"/>
    </w:rPr>
  </w:style>
  <w:style w:type="character" w:customStyle="1" w:styleId="BalloonTextChar">
    <w:name w:val="Balloon Text Char"/>
    <w:basedOn w:val="DefaultParagraphFont"/>
    <w:link w:val="BalloonText"/>
    <w:qFormat/>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ListParagraphChar">
    <w:name w:val="List Paragraph Char"/>
    <w:link w:val="ListParagraph"/>
    <w:uiPriority w:val="34"/>
    <w:qFormat/>
    <w:rPr>
      <w:rFonts w:asciiTheme="minorHAnsi" w:hAnsiTheme="minorHAnsi"/>
      <w:sz w:val="24"/>
      <w:lang w:val="en-GB" w:eastAsia="en-US"/>
    </w:rPr>
  </w:style>
  <w:style w:type="paragraph" w:customStyle="1" w:styleId="CEOAgendaItemN">
    <w:name w:val="CEO_AgendaItemN°"/>
    <w:basedOn w:val="Normal"/>
    <w:qFormat/>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PlainTextChar">
    <w:name w:val="Plain Text Char"/>
    <w:basedOn w:val="DefaultParagraphFont"/>
    <w:link w:val="PlainText"/>
    <w:uiPriority w:val="99"/>
    <w:qFormat/>
    <w:rPr>
      <w:rFonts w:ascii="Calibri" w:hAnsi="Calibri" w:cstheme="minorBidi"/>
      <w:sz w:val="22"/>
      <w:szCs w:val="21"/>
    </w:rPr>
  </w:style>
  <w:style w:type="paragraph" w:customStyle="1" w:styleId="Revision1">
    <w:name w:val="Revision1"/>
    <w:hidden/>
    <w:uiPriority w:val="99"/>
    <w:semiHidden/>
    <w:qFormat/>
    <w:rPr>
      <w:rFonts w:asciiTheme="minorHAnsi" w:eastAsia="Times New Roman" w:hAnsiTheme="minorHAnsi"/>
      <w:sz w:val="24"/>
      <w:lang w:eastAsia="en-US"/>
    </w:rPr>
  </w:style>
  <w:style w:type="paragraph" w:customStyle="1" w:styleId="Normal1">
    <w:name w:val="Normal 1"/>
    <w:basedOn w:val="Normal"/>
    <w:next w:val="Normal"/>
    <w:uiPriority w:val="99"/>
    <w:qFormat/>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qFormat/>
  </w:style>
  <w:style w:type="character" w:customStyle="1" w:styleId="findhit">
    <w:name w:val="findhi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10">
    <w:name w:val="Pa10"/>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qFormat/>
    <w:rPr>
      <w:color w:val="000000"/>
      <w:sz w:val="17"/>
      <w:szCs w:val="17"/>
      <w:u w:val="single"/>
    </w:rPr>
  </w:style>
  <w:style w:type="paragraph" w:customStyle="1" w:styleId="Pa13">
    <w:name w:val="Pa13"/>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customStyle="1" w:styleId="CommentTextChar">
    <w:name w:val="Comment Text Char"/>
    <w:basedOn w:val="DefaultParagraphFont"/>
    <w:link w:val="CommentText"/>
    <w:qFormat/>
    <w:rPr>
      <w:rFonts w:asciiTheme="minorHAnsi" w:eastAsia="Times New Roman" w:hAnsiTheme="minorHAnsi"/>
      <w:lang w:val="en-GB" w:eastAsia="en-US"/>
    </w:rPr>
  </w:style>
  <w:style w:type="character" w:customStyle="1" w:styleId="CommentSubjectChar">
    <w:name w:val="Comment Subject Char"/>
    <w:basedOn w:val="CommentTextChar"/>
    <w:link w:val="CommentSubject"/>
    <w:semiHidden/>
    <w:qFormat/>
    <w:rPr>
      <w:rFonts w:asciiTheme="minorHAnsi" w:eastAsia="Times New Roman" w:hAnsiTheme="minorHAnsi"/>
      <w:b/>
      <w:bCs/>
      <w:lang w:val="en-GB" w:eastAsia="en-US"/>
    </w:rPr>
  </w:style>
  <w:style w:type="table" w:customStyle="1" w:styleId="GridTable5Dark-Accent11">
    <w:name w:val="Grid Table 5 Dark - Accent 11"/>
    <w:basedOn w:val="TableNormal"/>
    <w:uiPriority w:val="50"/>
    <w:qFormat/>
    <w:rPr>
      <w:rFonts w:asciiTheme="minorHAnsi" w:eastAsiaTheme="minorHAnsi" w:hAnsiTheme="minorHAnsi" w:cstheme="minorBidi"/>
      <w:kern w:val="2"/>
      <w:sz w:val="22"/>
      <w:szCs w:val="22"/>
      <w:lang w:eastAsia="en-US"/>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net4/ITU-D/CDS/sg/blkmeetings.asp?lg=1&amp;sp=2018&amp;blk=20348" TargetMode="External"/><Relationship Id="rId26" Type="http://schemas.openxmlformats.org/officeDocument/2006/relationships/hyperlink" Target="https://www.itu.int/md/D22-SG01.RGQ-R-0007/en" TargetMode="External"/><Relationship Id="rId39" Type="http://schemas.openxmlformats.org/officeDocument/2006/relationships/hyperlink" Target="https://www.itu.int/net4/ITU-D/CDS/gq/StudyGroups/2022/default.asp?Country=CMR" TargetMode="External"/><Relationship Id="rId21" Type="http://schemas.openxmlformats.org/officeDocument/2006/relationships/hyperlink" Target="https://www.itu.int/md/D22-SG01.RGQ-R-0002/en" TargetMode="External"/><Relationship Id="rId34" Type="http://schemas.openxmlformats.org/officeDocument/2006/relationships/hyperlink" Target="https://www.itu.int/en/ITU-D/Study-Groups/2022-2025/Pages/reference/Collaborative-Tools.aspx" TargetMode="External"/><Relationship Id="rId42" Type="http://schemas.openxmlformats.org/officeDocument/2006/relationships/footer" Target="footer3.xml"/><Relationship Id="rId47" Type="http://schemas.openxmlformats.org/officeDocument/2006/relationships/hyperlink" Target="https://www.itu.int/en/ITU-D/Study-Groups/2022-2025/Pages/meetings/workshop-products_usage-may23.aspx"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itu.int/net4/ITU-D/CDS/sg/rapporteurs.asp?lg=1&amp;sp=2022" TargetMode="External"/><Relationship Id="rId29" Type="http://schemas.openxmlformats.org/officeDocument/2006/relationships/hyperlink" Target="https://www.itu.int/en/ITU-D/Study-Groups/2022-2025/Pages/meetings/workshop-innovation-may23.aspx" TargetMode="External"/><Relationship Id="rId11" Type="http://schemas.openxmlformats.org/officeDocument/2006/relationships/hyperlink" Target="https://www.itu.int/online/mm/scripts/s/gensel23?_lang=&amp;_event=C-00012321&amp;_event_type=ZSED" TargetMode="External"/><Relationship Id="rId24" Type="http://schemas.openxmlformats.org/officeDocument/2006/relationships/hyperlink" Target="https://www.itu.int/md/D22-SG01.RGQ-R-0005/en" TargetMode="External"/><Relationship Id="rId32" Type="http://schemas.openxmlformats.org/officeDocument/2006/relationships/hyperlink" Target="https://www.itu.int/en/ITU-D/Study-Groups/2022-2025/Pages/meetings/workshop-regional-actions-may23.aspx" TargetMode="External"/><Relationship Id="rId37" Type="http://schemas.openxmlformats.org/officeDocument/2006/relationships/footer" Target="footer2.xml"/><Relationship Id="rId40" Type="http://schemas.openxmlformats.org/officeDocument/2006/relationships/hyperlink" Target="https://www.itu.int/net4/ITU-D/CDS/gq/StudyGroups/2022/default.asp?Country=CMR" TargetMode="External"/><Relationship Id="rId45" Type="http://schemas.openxmlformats.org/officeDocument/2006/relationships/hyperlink" Target="https://www.itu.int/itu-d/sites/innovation-alliance/" TargetMode="External"/><Relationship Id="rId5" Type="http://schemas.openxmlformats.org/officeDocument/2006/relationships/settings" Target="setting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md/D22-SG01.RGQ-R-0004/en" TargetMode="External"/><Relationship Id="rId28" Type="http://schemas.openxmlformats.org/officeDocument/2006/relationships/hyperlink" Target="https://www.itu.int/en/ITU-D/Study-Groups/2022-2025/Pages/meetings/workshop-measuring-may23.aspx"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hyperlink" Target="https://www.itu.int/en/ITU-D/Study-Groups/2022-2025/Pages/meetings/workshop-innovation-may23.aspx" TargetMode="External"/><Relationship Id="rId19" Type="http://schemas.openxmlformats.org/officeDocument/2006/relationships/hyperlink" Target="https://www.itu.int/net4/ITU-D/CDS/sg/blkmeetings.asp?lg=1&amp;stg=&amp;sp=2022&amp;blk=28224" TargetMode="External"/><Relationship Id="rId31" Type="http://schemas.openxmlformats.org/officeDocument/2006/relationships/hyperlink" Target="https://www.itu.int/en/ITU-D/Study-Groups/2022-2025/Pages/meetings/workshop-impact-may23.aspx" TargetMode="External"/><Relationship Id="rId44" Type="http://schemas.openxmlformats.org/officeDocument/2006/relationships/hyperlink" Target="https://www.itu.int/en/ITU-D/Study-Groups/2022-2025/Pages/meetings/workshop-innovation-may23.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md/D22-SG01.RGQ-R-0003/en" TargetMode="External"/><Relationship Id="rId27" Type="http://schemas.openxmlformats.org/officeDocument/2006/relationships/hyperlink" Target="https://www.itu.int/en/ITU-T/Workshops-and-Seminars/2023/0511/Pages/default.aspx" TargetMode="External"/><Relationship Id="rId30" Type="http://schemas.openxmlformats.org/officeDocument/2006/relationships/hyperlink" Target="https://www.itu.int/en/ITU-D/Study-Groups/2022-2025/Pages/meetings/workshop-sustainability-may23.aspx" TargetMode="External"/><Relationship Id="rId35" Type="http://schemas.openxmlformats.org/officeDocument/2006/relationships/header" Target="header1.xml"/><Relationship Id="rId43" Type="http://schemas.openxmlformats.org/officeDocument/2006/relationships/image" Target="media/image2.emf"/><Relationship Id="rId48"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itu.int/net4/ITU-D/CDS/sg/blkmeetings.asp?lg=1&amp;stg=&amp;sp=2022&amp;blk=28224" TargetMode="External"/><Relationship Id="rId17" Type="http://schemas.openxmlformats.org/officeDocument/2006/relationships/hyperlink" Target="https://www.itu.int/md/D22-SG01-ADM-0003" TargetMode="External"/><Relationship Id="rId25" Type="http://schemas.openxmlformats.org/officeDocument/2006/relationships/hyperlink" Target="https://www.itu.int/md/D22-SG01.RGQ-R-0006/en" TargetMode="External"/><Relationship Id="rId33" Type="http://schemas.openxmlformats.org/officeDocument/2006/relationships/hyperlink" Target="https://www.itu.int/en/ITU-D/Study-Groups/2022-2025/Pages/meetings/workshop-inclusion-may23.aspx" TargetMode="External"/><Relationship Id="rId38"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46" Type="http://schemas.openxmlformats.org/officeDocument/2006/relationships/image" Target="media/image3.jpeg"/><Relationship Id="rId20" Type="http://schemas.openxmlformats.org/officeDocument/2006/relationships/hyperlink" Target="https://www.itu.int/md/D22-SG01.RGQ-230508-AD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75684B9-6C93-4D77-9638-8FAC6800FE2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11911</Words>
  <Characters>31509</Characters>
  <Application>Microsoft Office Word</Application>
  <DocSecurity>0</DocSecurity>
  <Lines>262</Lines>
  <Paragraphs>86</Paragraphs>
  <ScaleCrop>false</ScaleCrop>
  <Manager>General Secretariat - Pool</Manager>
  <Company>International Telecommunication Union (ITU)</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28</cp:revision>
  <cp:lastPrinted>2014-11-04T09:22:00Z</cp:lastPrinted>
  <dcterms:created xsi:type="dcterms:W3CDTF">2023-05-22T07:38:00Z</dcterms:created>
  <dcterms:modified xsi:type="dcterms:W3CDTF">2023-06-02T09:50:00Z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2052-11.1.0.14036</vt:lpwstr>
  </property>
  <property fmtid="{D5CDD505-2E9C-101B-9397-08002B2CF9AE}" pid="9" name="ICV">
    <vt:lpwstr>E59AC2BD071C475CB42748717AA29C6D_12</vt:lpwstr>
  </property>
</Properties>
</file>