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7137C0" w14:paraId="3F0E9EC4" w14:textId="77777777" w:rsidTr="00952667">
        <w:trPr>
          <w:cantSplit/>
          <w:trHeight w:val="1134"/>
        </w:trPr>
        <w:tc>
          <w:tcPr>
            <w:tcW w:w="6379" w:type="dxa"/>
          </w:tcPr>
          <w:p w14:paraId="68FE8375" w14:textId="6390CADE" w:rsidR="00307769" w:rsidRPr="007137C0" w:rsidRDefault="00B42366" w:rsidP="00307769">
            <w:pPr>
              <w:tabs>
                <w:tab w:val="clear" w:pos="1191"/>
                <w:tab w:val="clear" w:pos="1588"/>
                <w:tab w:val="clear" w:pos="1985"/>
              </w:tabs>
              <w:ind w:left="34"/>
              <w:rPr>
                <w:b/>
                <w:bCs/>
                <w:sz w:val="32"/>
                <w:szCs w:val="32"/>
                <w:lang w:val="es-ES_tradnl"/>
              </w:rPr>
            </w:pPr>
            <w:r w:rsidRPr="007137C0">
              <w:rPr>
                <w:b/>
                <w:bCs/>
                <w:sz w:val="32"/>
                <w:szCs w:val="32"/>
                <w:lang w:val="es-ES_tradnl"/>
              </w:rPr>
              <w:t>Grupo Asesor de Desarrollo de las Telecomunicaciones</w:t>
            </w:r>
            <w:r w:rsidR="00307769" w:rsidRPr="007137C0">
              <w:rPr>
                <w:b/>
                <w:bCs/>
                <w:sz w:val="32"/>
                <w:szCs w:val="32"/>
                <w:lang w:val="es-ES_tradnl"/>
              </w:rPr>
              <w:t xml:space="preserve"> (</w:t>
            </w:r>
            <w:r w:rsidRPr="007137C0">
              <w:rPr>
                <w:b/>
                <w:bCs/>
                <w:sz w:val="32"/>
                <w:szCs w:val="32"/>
                <w:lang w:val="es-ES_tradnl"/>
              </w:rPr>
              <w:t>GADT</w:t>
            </w:r>
            <w:r w:rsidR="00307769" w:rsidRPr="007137C0">
              <w:rPr>
                <w:b/>
                <w:bCs/>
                <w:sz w:val="32"/>
                <w:szCs w:val="32"/>
                <w:lang w:val="es-ES_tradnl"/>
              </w:rPr>
              <w:t>)</w:t>
            </w:r>
          </w:p>
          <w:p w14:paraId="5F5F590A" w14:textId="7C41D50B" w:rsidR="00307769" w:rsidRPr="007137C0" w:rsidRDefault="00307769" w:rsidP="00307769">
            <w:pPr>
              <w:tabs>
                <w:tab w:val="clear" w:pos="1191"/>
                <w:tab w:val="clear" w:pos="1588"/>
                <w:tab w:val="clear" w:pos="1985"/>
              </w:tabs>
              <w:spacing w:after="120"/>
              <w:ind w:left="34"/>
              <w:rPr>
                <w:rFonts w:ascii="Verdana" w:hAnsi="Verdana"/>
                <w:sz w:val="28"/>
                <w:szCs w:val="28"/>
                <w:lang w:val="es-ES_tradnl"/>
              </w:rPr>
            </w:pPr>
            <w:r w:rsidRPr="007137C0">
              <w:rPr>
                <w:b/>
                <w:bCs/>
                <w:sz w:val="26"/>
                <w:szCs w:val="26"/>
                <w:lang w:val="es-ES_tradnl"/>
              </w:rPr>
              <w:t>30</w:t>
            </w:r>
            <w:r w:rsidR="00B42366" w:rsidRPr="007137C0">
              <w:rPr>
                <w:b/>
                <w:bCs/>
                <w:sz w:val="26"/>
                <w:szCs w:val="26"/>
                <w:lang w:val="es-ES_tradnl"/>
              </w:rPr>
              <w:t xml:space="preserve">ª reunión, Ginebra, Suiza, </w:t>
            </w:r>
            <w:r w:rsidRPr="007137C0">
              <w:rPr>
                <w:b/>
                <w:bCs/>
                <w:sz w:val="26"/>
                <w:szCs w:val="26"/>
                <w:lang w:val="es-ES_tradnl"/>
              </w:rPr>
              <w:t xml:space="preserve">19-23 </w:t>
            </w:r>
            <w:r w:rsidR="00B42366" w:rsidRPr="007137C0">
              <w:rPr>
                <w:b/>
                <w:bCs/>
                <w:sz w:val="26"/>
                <w:szCs w:val="26"/>
                <w:lang w:val="es-ES_tradnl"/>
              </w:rPr>
              <w:t>de junio de</w:t>
            </w:r>
            <w:r w:rsidRPr="007137C0">
              <w:rPr>
                <w:b/>
                <w:bCs/>
                <w:sz w:val="26"/>
                <w:szCs w:val="26"/>
                <w:lang w:val="es-ES_tradnl"/>
              </w:rPr>
              <w:t xml:space="preserve"> 2023</w:t>
            </w:r>
          </w:p>
        </w:tc>
        <w:tc>
          <w:tcPr>
            <w:tcW w:w="3509" w:type="dxa"/>
          </w:tcPr>
          <w:p w14:paraId="67E7B4C4" w14:textId="0F52E4CC" w:rsidR="00307769" w:rsidRPr="007137C0" w:rsidRDefault="00307769" w:rsidP="00952667">
            <w:pPr>
              <w:spacing w:after="120"/>
              <w:ind w:right="142"/>
              <w:jc w:val="right"/>
              <w:rPr>
                <w:lang w:val="es-ES_tradnl"/>
              </w:rPr>
            </w:pPr>
            <w:r w:rsidRPr="007137C0">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137C0" w14:paraId="3C13197B" w14:textId="77777777" w:rsidTr="0009076F">
        <w:trPr>
          <w:cantSplit/>
        </w:trPr>
        <w:tc>
          <w:tcPr>
            <w:tcW w:w="6379" w:type="dxa"/>
            <w:tcBorders>
              <w:top w:val="single" w:sz="12" w:space="0" w:color="auto"/>
            </w:tcBorders>
          </w:tcPr>
          <w:p w14:paraId="2EED9DB2" w14:textId="77777777" w:rsidR="00683C32" w:rsidRPr="007137C0"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7137C0" w:rsidRDefault="00683C32" w:rsidP="00107E85">
            <w:pPr>
              <w:spacing w:before="0"/>
              <w:rPr>
                <w:b/>
                <w:bCs/>
                <w:sz w:val="20"/>
                <w:lang w:val="es-ES_tradnl"/>
              </w:rPr>
            </w:pPr>
          </w:p>
        </w:tc>
      </w:tr>
      <w:tr w:rsidR="00683C32" w:rsidRPr="007137C0" w14:paraId="0BB3FBC4" w14:textId="77777777" w:rsidTr="0009076F">
        <w:trPr>
          <w:cantSplit/>
        </w:trPr>
        <w:tc>
          <w:tcPr>
            <w:tcW w:w="6379" w:type="dxa"/>
          </w:tcPr>
          <w:p w14:paraId="43C54B3D" w14:textId="77777777" w:rsidR="00683C32" w:rsidRPr="007137C0" w:rsidRDefault="00683C32" w:rsidP="00400CCF">
            <w:pPr>
              <w:pStyle w:val="Committee"/>
              <w:spacing w:before="0"/>
              <w:rPr>
                <w:b w:val="0"/>
                <w:szCs w:val="24"/>
                <w:lang w:val="es-ES_tradnl"/>
              </w:rPr>
            </w:pPr>
          </w:p>
        </w:tc>
        <w:tc>
          <w:tcPr>
            <w:tcW w:w="3509" w:type="dxa"/>
          </w:tcPr>
          <w:p w14:paraId="02E44EE9" w14:textId="22B0D460" w:rsidR="00683C32" w:rsidRPr="007137C0" w:rsidRDefault="0096201B" w:rsidP="00B648C7">
            <w:pPr>
              <w:spacing w:before="0"/>
              <w:jc w:val="both"/>
              <w:rPr>
                <w:bCs/>
                <w:szCs w:val="24"/>
                <w:lang w:val="es-ES_tradnl"/>
              </w:rPr>
            </w:pPr>
            <w:r w:rsidRPr="007137C0">
              <w:rPr>
                <w:b/>
                <w:bCs/>
                <w:lang w:val="es-ES_tradnl"/>
              </w:rPr>
              <w:t>Document</w:t>
            </w:r>
            <w:r w:rsidR="00B42366" w:rsidRPr="007137C0">
              <w:rPr>
                <w:b/>
                <w:bCs/>
                <w:lang w:val="es-ES_tradnl"/>
              </w:rPr>
              <w:t>o</w:t>
            </w:r>
            <w:r w:rsidRPr="007137C0">
              <w:rPr>
                <w:b/>
                <w:bCs/>
                <w:lang w:val="es-ES_tradnl"/>
              </w:rPr>
              <w:t xml:space="preserve"> </w:t>
            </w:r>
            <w:bookmarkStart w:id="0" w:name="DocRef1"/>
            <w:bookmarkEnd w:id="0"/>
            <w:r w:rsidRPr="007137C0">
              <w:rPr>
                <w:b/>
                <w:bCs/>
                <w:lang w:val="es-ES_tradnl"/>
              </w:rPr>
              <w:t>TDAG</w:t>
            </w:r>
            <w:r w:rsidR="003242AB" w:rsidRPr="007137C0">
              <w:rPr>
                <w:b/>
                <w:bCs/>
                <w:lang w:val="es-ES_tradnl"/>
              </w:rPr>
              <w:t>-</w:t>
            </w:r>
            <w:r w:rsidR="00B648C7" w:rsidRPr="007137C0">
              <w:rPr>
                <w:b/>
                <w:bCs/>
                <w:lang w:val="es-ES_tradnl"/>
              </w:rPr>
              <w:t>2</w:t>
            </w:r>
            <w:bookmarkStart w:id="1" w:name="DocNo1"/>
            <w:bookmarkEnd w:id="1"/>
            <w:r w:rsidR="00307769" w:rsidRPr="007137C0">
              <w:rPr>
                <w:b/>
                <w:bCs/>
                <w:lang w:val="es-ES_tradnl"/>
              </w:rPr>
              <w:t>3</w:t>
            </w:r>
            <w:r w:rsidR="0009076F" w:rsidRPr="007137C0">
              <w:rPr>
                <w:b/>
                <w:bCs/>
                <w:lang w:val="es-ES_tradnl"/>
              </w:rPr>
              <w:t>/</w:t>
            </w:r>
            <w:r w:rsidR="003A20FA" w:rsidRPr="007137C0">
              <w:rPr>
                <w:b/>
                <w:bCs/>
                <w:lang w:val="es-ES_tradnl"/>
              </w:rPr>
              <w:t>5</w:t>
            </w:r>
            <w:r w:rsidRPr="007137C0">
              <w:rPr>
                <w:b/>
                <w:bCs/>
                <w:lang w:val="es-ES_tradnl"/>
              </w:rPr>
              <w:t>-</w:t>
            </w:r>
            <w:r w:rsidR="00B42366" w:rsidRPr="007137C0">
              <w:rPr>
                <w:b/>
                <w:bCs/>
                <w:lang w:val="es-ES_tradnl"/>
              </w:rPr>
              <w:t>S</w:t>
            </w:r>
          </w:p>
        </w:tc>
      </w:tr>
      <w:tr w:rsidR="00683C32" w:rsidRPr="007137C0" w14:paraId="24D04936" w14:textId="77777777" w:rsidTr="0009076F">
        <w:trPr>
          <w:cantSplit/>
        </w:trPr>
        <w:tc>
          <w:tcPr>
            <w:tcW w:w="6379" w:type="dxa"/>
          </w:tcPr>
          <w:p w14:paraId="12CE4DBF" w14:textId="77777777" w:rsidR="00683C32" w:rsidRPr="007137C0" w:rsidRDefault="00683C32" w:rsidP="00400CCF">
            <w:pPr>
              <w:spacing w:before="0"/>
              <w:rPr>
                <w:b/>
                <w:bCs/>
                <w:smallCaps/>
                <w:szCs w:val="24"/>
                <w:lang w:val="es-ES_tradnl"/>
              </w:rPr>
            </w:pPr>
          </w:p>
        </w:tc>
        <w:tc>
          <w:tcPr>
            <w:tcW w:w="3509" w:type="dxa"/>
          </w:tcPr>
          <w:p w14:paraId="0F89640F" w14:textId="43D7133C" w:rsidR="00683C32" w:rsidRPr="007137C0" w:rsidRDefault="00CF0C4E" w:rsidP="00B648C7">
            <w:pPr>
              <w:spacing w:before="0"/>
              <w:rPr>
                <w:b/>
                <w:szCs w:val="24"/>
                <w:lang w:val="es-ES_tradnl"/>
              </w:rPr>
            </w:pPr>
            <w:bookmarkStart w:id="2" w:name="CreationDate"/>
            <w:bookmarkEnd w:id="2"/>
            <w:r w:rsidRPr="007137C0">
              <w:rPr>
                <w:b/>
                <w:bCs/>
                <w:lang w:val="es-ES_tradnl"/>
              </w:rPr>
              <w:t>15 de mayo de 2023</w:t>
            </w:r>
          </w:p>
        </w:tc>
      </w:tr>
      <w:tr w:rsidR="00683C32" w:rsidRPr="007137C0" w14:paraId="7B96545F" w14:textId="77777777" w:rsidTr="0009076F">
        <w:trPr>
          <w:cantSplit/>
        </w:trPr>
        <w:tc>
          <w:tcPr>
            <w:tcW w:w="6379" w:type="dxa"/>
          </w:tcPr>
          <w:p w14:paraId="65956FD3" w14:textId="77777777" w:rsidR="00683C32" w:rsidRPr="007137C0" w:rsidRDefault="00683C32" w:rsidP="00400CCF">
            <w:pPr>
              <w:spacing w:before="0"/>
              <w:rPr>
                <w:b/>
                <w:bCs/>
                <w:smallCaps/>
                <w:szCs w:val="24"/>
                <w:lang w:val="es-ES_tradnl"/>
              </w:rPr>
            </w:pPr>
          </w:p>
        </w:tc>
        <w:tc>
          <w:tcPr>
            <w:tcW w:w="3509" w:type="dxa"/>
          </w:tcPr>
          <w:p w14:paraId="30EFD39F" w14:textId="560C5C27" w:rsidR="00514D2F" w:rsidRPr="007137C0" w:rsidRDefault="0096201B" w:rsidP="00400CCF">
            <w:pPr>
              <w:spacing w:before="0"/>
              <w:rPr>
                <w:szCs w:val="24"/>
                <w:lang w:val="es-ES_tradnl"/>
              </w:rPr>
            </w:pPr>
            <w:r w:rsidRPr="007137C0">
              <w:rPr>
                <w:b/>
                <w:lang w:val="es-ES_tradnl"/>
              </w:rPr>
              <w:t>Original:</w:t>
            </w:r>
            <w:bookmarkStart w:id="3" w:name="Original"/>
            <w:bookmarkEnd w:id="3"/>
            <w:r w:rsidR="00CE0422" w:rsidRPr="007137C0">
              <w:rPr>
                <w:b/>
                <w:lang w:val="es-ES_tradnl"/>
              </w:rPr>
              <w:t xml:space="preserve"> </w:t>
            </w:r>
            <w:r w:rsidR="00B42366" w:rsidRPr="007137C0">
              <w:rPr>
                <w:b/>
                <w:lang w:val="es-ES_tradnl"/>
              </w:rPr>
              <w:t>inglés</w:t>
            </w:r>
          </w:p>
        </w:tc>
      </w:tr>
      <w:tr w:rsidR="00A13162" w:rsidRPr="007137C0" w14:paraId="31656E31" w14:textId="77777777" w:rsidTr="00107E85">
        <w:trPr>
          <w:cantSplit/>
          <w:trHeight w:val="852"/>
        </w:trPr>
        <w:tc>
          <w:tcPr>
            <w:tcW w:w="9888" w:type="dxa"/>
            <w:gridSpan w:val="2"/>
          </w:tcPr>
          <w:p w14:paraId="512FCA01" w14:textId="7BFA21CD" w:rsidR="00A13162" w:rsidRPr="007137C0" w:rsidRDefault="00CF0C4E" w:rsidP="0030353C">
            <w:pPr>
              <w:pStyle w:val="Source"/>
              <w:rPr>
                <w:lang w:val="es-ES_tradnl"/>
              </w:rPr>
            </w:pPr>
            <w:bookmarkStart w:id="4" w:name="Source"/>
            <w:bookmarkEnd w:id="4"/>
            <w:r w:rsidRPr="007137C0">
              <w:rPr>
                <w:bCs/>
                <w:lang w:val="es-ES_tradnl"/>
              </w:rPr>
              <w:t>Presidenta de la Comisión de Estudio 1 del UIT-D</w:t>
            </w:r>
          </w:p>
        </w:tc>
      </w:tr>
      <w:tr w:rsidR="00AC6F14" w:rsidRPr="007137C0" w14:paraId="2CBD3A36" w14:textId="77777777" w:rsidTr="00107E85">
        <w:trPr>
          <w:cantSplit/>
        </w:trPr>
        <w:tc>
          <w:tcPr>
            <w:tcW w:w="9888" w:type="dxa"/>
            <w:gridSpan w:val="2"/>
          </w:tcPr>
          <w:p w14:paraId="1B4121DF" w14:textId="7660CCBB" w:rsidR="00AC6F14" w:rsidRPr="007137C0" w:rsidRDefault="00CF0C4E" w:rsidP="0030353C">
            <w:pPr>
              <w:pStyle w:val="Title1"/>
              <w:rPr>
                <w:lang w:val="es-ES_tradnl"/>
              </w:rPr>
            </w:pPr>
            <w:bookmarkStart w:id="5" w:name="Title"/>
            <w:bookmarkEnd w:id="5"/>
            <w:r w:rsidRPr="007137C0">
              <w:rPr>
                <w:lang w:val="es-ES_tradnl"/>
              </w:rPr>
              <w:t>Comisión de Estudio 1 del UIT-D – Actividades y avances</w:t>
            </w:r>
          </w:p>
        </w:tc>
      </w:tr>
      <w:tr w:rsidR="00A721F4" w:rsidRPr="007137C0" w14:paraId="23A30231" w14:textId="77777777" w:rsidTr="00A721F4">
        <w:trPr>
          <w:cantSplit/>
        </w:trPr>
        <w:tc>
          <w:tcPr>
            <w:tcW w:w="9888" w:type="dxa"/>
            <w:gridSpan w:val="2"/>
            <w:tcBorders>
              <w:bottom w:val="single" w:sz="4" w:space="0" w:color="auto"/>
            </w:tcBorders>
          </w:tcPr>
          <w:p w14:paraId="726EE70E" w14:textId="77777777" w:rsidR="00A721F4" w:rsidRPr="007137C0" w:rsidRDefault="00A721F4" w:rsidP="0030353C">
            <w:pPr>
              <w:rPr>
                <w:lang w:val="es-ES_tradnl"/>
              </w:rPr>
            </w:pPr>
          </w:p>
        </w:tc>
      </w:tr>
      <w:tr w:rsidR="00A721F4" w:rsidRPr="007137C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990BF30" w14:textId="77777777" w:rsidR="00CF0C4E" w:rsidRPr="007137C0" w:rsidRDefault="00CF0C4E" w:rsidP="00CF0C4E">
            <w:pPr>
              <w:rPr>
                <w:b/>
                <w:bCs/>
                <w:szCs w:val="24"/>
                <w:lang w:val="es-ES_tradnl"/>
              </w:rPr>
            </w:pPr>
            <w:r w:rsidRPr="007137C0">
              <w:rPr>
                <w:b/>
                <w:bCs/>
                <w:lang w:val="es-ES_tradnl"/>
              </w:rPr>
              <w:t>Resumen:</w:t>
            </w:r>
          </w:p>
          <w:p w14:paraId="51036356" w14:textId="77777777" w:rsidR="00CF0C4E" w:rsidRPr="007137C0" w:rsidRDefault="00CF0C4E" w:rsidP="00CF0C4E">
            <w:pPr>
              <w:rPr>
                <w:lang w:val="es-ES_tradnl"/>
              </w:rPr>
            </w:pPr>
            <w:r w:rsidRPr="007137C0">
              <w:rPr>
                <w:lang w:val="es-ES_tradnl"/>
              </w:rPr>
              <w:t>En el presente informe se presenta al GADT la situación actual de la Comisión de Estudio 1 (CE 1) del UIT-D. Se comparte información sobre las decisiones de la CMDT-22 con respecto a las Comisiones de Estudio del UIT-D, el equipo directivo nombrado y el plan de trabajo de la Comisión de Estudio 1 para la ejecución del mandato.</w:t>
            </w:r>
          </w:p>
          <w:p w14:paraId="0A06BE5A" w14:textId="2E6B1DF4" w:rsidR="00CF0C4E" w:rsidRPr="007137C0" w:rsidRDefault="00CF0C4E" w:rsidP="00CF0C4E">
            <w:pPr>
              <w:rPr>
                <w:lang w:val="es-ES_tradnl"/>
              </w:rPr>
            </w:pPr>
            <w:r w:rsidRPr="007137C0">
              <w:rPr>
                <w:lang w:val="es-ES_tradnl"/>
              </w:rPr>
              <w:t>Se resumen los resultados de la primera reunión de la CE</w:t>
            </w:r>
            <w:r w:rsidR="00A148F4">
              <w:rPr>
                <w:lang w:val="es-ES_tradnl"/>
              </w:rPr>
              <w:t> </w:t>
            </w:r>
            <w:r w:rsidRPr="007137C0">
              <w:rPr>
                <w:lang w:val="es-ES_tradnl"/>
              </w:rPr>
              <w:t>1 para el periodo de estudios 2022-2025, que tuvo lugar del 28 de noviembre al 2 de diciembre de 2022.</w:t>
            </w:r>
          </w:p>
          <w:p w14:paraId="3FC12995" w14:textId="77777777" w:rsidR="00CF0C4E" w:rsidRPr="007137C0" w:rsidRDefault="00CF0C4E" w:rsidP="00CF0C4E">
            <w:pPr>
              <w:rPr>
                <w:lang w:val="es-ES_tradnl"/>
              </w:rPr>
            </w:pPr>
            <w:r w:rsidRPr="007137C0">
              <w:rPr>
                <w:lang w:val="es-ES_tradnl"/>
              </w:rPr>
              <w:t>Se divulgará una versión revisada de este documento con actualizaciones de las reuniones de los Grupos de Relator y los talleres que se celebren del 8 al 19 de mayo de 2023 en Ginebra.</w:t>
            </w:r>
          </w:p>
          <w:p w14:paraId="70651D61" w14:textId="77777777" w:rsidR="00CF0C4E" w:rsidRPr="007137C0" w:rsidRDefault="00CF0C4E" w:rsidP="00CF0C4E">
            <w:pPr>
              <w:rPr>
                <w:b/>
                <w:bCs/>
                <w:szCs w:val="24"/>
                <w:lang w:val="es-ES_tradnl"/>
              </w:rPr>
            </w:pPr>
            <w:r w:rsidRPr="007137C0">
              <w:rPr>
                <w:b/>
                <w:bCs/>
                <w:lang w:val="es-ES_tradnl"/>
              </w:rPr>
              <w:t>Acción solicitada:</w:t>
            </w:r>
          </w:p>
          <w:p w14:paraId="722513C9" w14:textId="77777777" w:rsidR="00CF0C4E" w:rsidRPr="007137C0" w:rsidRDefault="00CF0C4E" w:rsidP="00CF0C4E">
            <w:pPr>
              <w:rPr>
                <w:szCs w:val="24"/>
                <w:lang w:val="es-ES_tradnl"/>
              </w:rPr>
            </w:pPr>
            <w:r w:rsidRPr="007137C0">
              <w:rPr>
                <w:lang w:val="es-ES_tradnl"/>
              </w:rPr>
              <w:t>Se invita al GADT a tomar nota del presente documento y a formular los comentarios que estime convenientes.</w:t>
            </w:r>
          </w:p>
          <w:p w14:paraId="13750879" w14:textId="77777777" w:rsidR="00CF0C4E" w:rsidRPr="007137C0" w:rsidRDefault="00CF0C4E" w:rsidP="00CF0C4E">
            <w:pPr>
              <w:rPr>
                <w:b/>
                <w:bCs/>
                <w:szCs w:val="24"/>
                <w:lang w:val="es-ES_tradnl"/>
              </w:rPr>
            </w:pPr>
            <w:r w:rsidRPr="007137C0">
              <w:rPr>
                <w:b/>
                <w:bCs/>
                <w:lang w:val="es-ES_tradnl"/>
              </w:rPr>
              <w:t>Referencias:</w:t>
            </w:r>
          </w:p>
          <w:p w14:paraId="1ECDD20E" w14:textId="3898ED22" w:rsidR="00A721F4" w:rsidRPr="007137C0" w:rsidRDefault="00CF0C4E" w:rsidP="00CF0C4E">
            <w:pPr>
              <w:spacing w:after="120"/>
              <w:rPr>
                <w:lang w:val="es-ES_tradnl"/>
              </w:rPr>
            </w:pPr>
            <w:r w:rsidRPr="007137C0">
              <w:rPr>
                <w:lang w:val="es-ES_tradnl"/>
              </w:rPr>
              <w:t xml:space="preserve">Resolución 2 (Rev. Kigali, 2022) y Resolución 1 (Rev. Kigali, 2022) de la CMDT, </w:t>
            </w:r>
            <w:hyperlink r:id="rId9" w:history="1">
              <w:r w:rsidR="004444C2" w:rsidRPr="00446817">
                <w:rPr>
                  <w:rStyle w:val="Hyperlink"/>
                </w:rPr>
                <w:t>1/REP/8</w:t>
              </w:r>
            </w:hyperlink>
            <w:r w:rsidR="004444C2">
              <w:t xml:space="preserve"> </w:t>
            </w:r>
            <w:r w:rsidRPr="007137C0">
              <w:rPr>
                <w:lang w:val="es-ES_tradnl"/>
              </w:rPr>
              <w:t>(2022)</w:t>
            </w:r>
          </w:p>
        </w:tc>
      </w:tr>
    </w:tbl>
    <w:p w14:paraId="5B29B2A3" w14:textId="77777777" w:rsidR="00923CF1" w:rsidRPr="007137C0"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7137C0">
        <w:rPr>
          <w:lang w:val="es-ES_tradnl"/>
        </w:rPr>
        <w:br w:type="page"/>
      </w:r>
    </w:p>
    <w:p w14:paraId="465ACA13" w14:textId="77777777" w:rsidR="003A20FA" w:rsidRPr="007137C0" w:rsidRDefault="003A20FA" w:rsidP="003A20FA">
      <w:pPr>
        <w:pStyle w:val="Headingb"/>
        <w:rPr>
          <w:lang w:val="es-ES_tradnl"/>
        </w:rPr>
      </w:pPr>
      <w:bookmarkStart w:id="6" w:name="_Hlk135817835"/>
      <w:r w:rsidRPr="007137C0">
        <w:rPr>
          <w:lang w:val="es-ES_tradnl"/>
        </w:rPr>
        <w:lastRenderedPageBreak/>
        <w:t>Aspectos principales</w:t>
      </w:r>
    </w:p>
    <w:p w14:paraId="17715635" w14:textId="760D5E46" w:rsidR="00D67585" w:rsidRPr="007137C0" w:rsidRDefault="003A20FA" w:rsidP="003A20FA">
      <w:pPr>
        <w:pStyle w:val="Reasons"/>
        <w:rPr>
          <w:lang w:val="es-ES_tradnl"/>
        </w:rPr>
      </w:pPr>
      <w:r w:rsidRPr="007137C0">
        <w:rPr>
          <w:lang w:val="es-ES_tradnl"/>
        </w:rPr>
        <w:t xml:space="preserve">La Comisión de Estudio 1 (CE 1) del UIT-D examina los temas relativos al </w:t>
      </w:r>
      <w:r w:rsidRPr="007137C0">
        <w:rPr>
          <w:b/>
          <w:bCs/>
          <w:lang w:val="es-ES_tradnl"/>
        </w:rPr>
        <w:t xml:space="preserve">entorno propicio para una conectividad </w:t>
      </w:r>
      <w:r w:rsidR="00C23EA9" w:rsidRPr="007137C0">
        <w:rPr>
          <w:b/>
          <w:bCs/>
          <w:lang w:val="es-ES_tradnl"/>
        </w:rPr>
        <w:t>efect</w:t>
      </w:r>
      <w:r w:rsidRPr="007137C0">
        <w:rPr>
          <w:b/>
          <w:bCs/>
          <w:lang w:val="es-ES_tradnl"/>
        </w:rPr>
        <w:t>iva</w:t>
      </w:r>
      <w:r w:rsidR="00C23EA9" w:rsidRPr="007137C0">
        <w:rPr>
          <w:rStyle w:val="FootnoteReference"/>
          <w:lang w:val="es-ES_tradnl"/>
        </w:rPr>
        <w:footnoteReference w:id="1"/>
      </w:r>
      <w:r w:rsidRPr="007137C0">
        <w:rPr>
          <w:lang w:val="es-ES_tradnl"/>
        </w:rPr>
        <w:t xml:space="preserve"> a través de 7 Cuestiones de estudio centradas en el despliegue de la banda ancha, la radiodifusión de nuevos servicios, las telecomunicaciones de emergencia, la economía de las TIC, la conectividad rural y a distancia, la protección del consumidor y las TIC para las personas con discapacidad.</w:t>
      </w:r>
    </w:p>
    <w:bookmarkEnd w:id="6"/>
    <w:p w14:paraId="302D5285" w14:textId="77777777" w:rsidR="003A20FA" w:rsidRPr="007137C0" w:rsidRDefault="003A20FA" w:rsidP="003A20FA">
      <w:pPr>
        <w:spacing w:after="120"/>
        <w:rPr>
          <w:b/>
          <w:bCs/>
          <w:szCs w:val="24"/>
          <w:lang w:val="es-ES_tradnl"/>
        </w:rPr>
      </w:pPr>
      <w:r w:rsidRPr="007137C0">
        <w:rPr>
          <w:lang w:val="es-ES_tradnl"/>
        </w:rPr>
        <w:t>Entre los puntos destacados de la primera reunión de la CE 1 celebrada del 28 de noviembre al 2 de diciembre de 2022 para el periodo de estudios 2022-2025 figuran:</w:t>
      </w:r>
    </w:p>
    <w:p w14:paraId="55C380EC"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257 participantes de 63 Estados Miembros;</w:t>
      </w:r>
    </w:p>
    <w:p w14:paraId="4835B7F3"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el nombramiento de 12 Relatores/Correlatores (6 mujeres) y 69 Vicerrelatores (25 mujeres) para dirigir las Cuestiones objeto de estudio;</w:t>
      </w:r>
    </w:p>
    <w:p w14:paraId="4FDEB36D"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la recepción de 94 contribuciones para iniciar los trabajos del periodo de estudios 2022-2025;</w:t>
      </w:r>
    </w:p>
    <w:p w14:paraId="2D9647BF"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la recepción de 39 Declaraciones de coordinación;</w:t>
      </w:r>
    </w:p>
    <w:p w14:paraId="794B3A7B"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el acuerdo y envío de 13 Declaraciones de coordinación;</w:t>
      </w:r>
    </w:p>
    <w:p w14:paraId="560F878E" w14:textId="74DC73DE" w:rsidR="003A20FA" w:rsidRPr="007137C0" w:rsidRDefault="003A20FA" w:rsidP="003A20FA">
      <w:pPr>
        <w:pStyle w:val="enumlev1"/>
        <w:rPr>
          <w:bCs/>
          <w:szCs w:val="24"/>
          <w:lang w:val="es-ES_tradnl"/>
        </w:rPr>
      </w:pPr>
      <w:r w:rsidRPr="007137C0">
        <w:rPr>
          <w:lang w:val="es-ES_tradnl"/>
        </w:rPr>
        <w:t>–</w:t>
      </w:r>
      <w:r w:rsidRPr="007137C0">
        <w:rPr>
          <w:lang w:val="es-ES_tradnl"/>
        </w:rPr>
        <w:tab/>
        <w:t>la concesión</w:t>
      </w:r>
      <w:r w:rsidR="00EA6506" w:rsidRPr="007137C0">
        <w:rPr>
          <w:lang w:val="es-ES_tradnl"/>
        </w:rPr>
        <w:t xml:space="preserve"> </w:t>
      </w:r>
      <w:r w:rsidRPr="007137C0">
        <w:rPr>
          <w:lang w:val="es-ES_tradnl"/>
        </w:rPr>
        <w:t>de 24 becas;</w:t>
      </w:r>
    </w:p>
    <w:p w14:paraId="2CD02AA1" w14:textId="77777777" w:rsidR="003A20FA" w:rsidRPr="007137C0" w:rsidRDefault="003A20FA" w:rsidP="003A20FA">
      <w:pPr>
        <w:pStyle w:val="enumlev1"/>
        <w:rPr>
          <w:bCs/>
          <w:szCs w:val="24"/>
          <w:lang w:val="es-ES_tradnl"/>
        </w:rPr>
      </w:pPr>
      <w:r w:rsidRPr="007137C0">
        <w:rPr>
          <w:lang w:val="es-ES_tradnl"/>
        </w:rPr>
        <w:t>–</w:t>
      </w:r>
      <w:r w:rsidRPr="007137C0">
        <w:rPr>
          <w:lang w:val="es-ES_tradnl"/>
        </w:rPr>
        <w:tab/>
        <w:t>la aprobación de los proyectos de plan de trabajo; la preparación de los proyectos iniciales de líneas generales/índices de los resultados previstos para todas las Cuestiones y la elaboración de listas detalladas de responsabilidades.</w:t>
      </w:r>
    </w:p>
    <w:p w14:paraId="49002660" w14:textId="77777777" w:rsidR="003A20FA" w:rsidRPr="007137C0" w:rsidRDefault="003A20FA" w:rsidP="003A20FA">
      <w:pPr>
        <w:pStyle w:val="Heading1"/>
        <w:rPr>
          <w:lang w:val="es-ES_tradnl"/>
        </w:rPr>
      </w:pPr>
      <w:r w:rsidRPr="007137C0">
        <w:rPr>
          <w:lang w:val="es-ES_tradnl"/>
        </w:rPr>
        <w:t>1</w:t>
      </w:r>
      <w:r w:rsidRPr="007137C0">
        <w:rPr>
          <w:lang w:val="es-ES_tradnl"/>
        </w:rPr>
        <w:tab/>
        <w:t>Decisiones de la CMDT-22 con repercusión en las Comisiones de Estudio del UIT-D</w:t>
      </w:r>
    </w:p>
    <w:p w14:paraId="25CCFA15" w14:textId="77777777" w:rsidR="003A20FA" w:rsidRPr="007137C0" w:rsidRDefault="003A20FA" w:rsidP="003A20FA">
      <w:pPr>
        <w:pStyle w:val="Heading2"/>
        <w:rPr>
          <w:lang w:val="es-ES_tradnl"/>
        </w:rPr>
      </w:pPr>
      <w:r w:rsidRPr="007137C0">
        <w:rPr>
          <w:bCs/>
          <w:lang w:val="es-ES_tradnl"/>
        </w:rPr>
        <w:t>1.1</w:t>
      </w:r>
      <w:r w:rsidRPr="007137C0">
        <w:rPr>
          <w:bCs/>
          <w:lang w:val="es-ES_tradnl"/>
        </w:rPr>
        <w:tab/>
        <w:t>Alcance</w:t>
      </w:r>
    </w:p>
    <w:p w14:paraId="43A2BCDD" w14:textId="503F1549" w:rsidR="003A20FA" w:rsidRPr="007137C0" w:rsidRDefault="003A20FA" w:rsidP="003A20FA">
      <w:pPr>
        <w:keepNext/>
        <w:rPr>
          <w:rFonts w:cstheme="minorHAnsi"/>
          <w:szCs w:val="24"/>
          <w:lang w:val="es-ES_tradnl"/>
        </w:rPr>
      </w:pPr>
      <w:r w:rsidRPr="007137C0">
        <w:rPr>
          <w:lang w:val="es-ES_tradnl"/>
        </w:rPr>
        <w:t>La Comisión de Estudio 1 (CE 1) se creó en virtud de la Resolución 2 (Rev. Dubái, 2017) para examinar, a través de las  siete Cuestiones adoptadas por los Miembros de la UIT en la Conferencia Mundial de Desarrollo de las Telecomunicaciones de 2022 (CMDT-22), asuntos relacionados con el entorno propicio para una conectividad significativa. En el Anexo</w:t>
      </w:r>
      <w:r w:rsidR="00C8309A">
        <w:rPr>
          <w:lang w:val="es-ES_tradnl"/>
        </w:rPr>
        <w:t> </w:t>
      </w:r>
      <w:r w:rsidRPr="007137C0">
        <w:rPr>
          <w:lang w:val="es-ES_tradnl"/>
        </w:rPr>
        <w:t>1 a la esa Resolución se define el alcance de la CE 1 como sigue:</w:t>
      </w:r>
    </w:p>
    <w:p w14:paraId="55343DD4" w14:textId="655AF3EE" w:rsidR="003A20FA" w:rsidRPr="007137C0" w:rsidRDefault="003A20FA" w:rsidP="003A20FA">
      <w:pPr>
        <w:keepNext/>
        <w:rPr>
          <w:rFonts w:cstheme="minorHAnsi"/>
          <w:szCs w:val="24"/>
          <w:lang w:val="es-ES_tradnl"/>
        </w:rPr>
      </w:pPr>
      <w:r w:rsidRPr="007137C0">
        <w:rPr>
          <w:lang w:val="es-ES_tradnl"/>
        </w:rPr>
        <w:t>Entorno propicio para la conectividad efectiva</w:t>
      </w:r>
      <w:r w:rsidR="00C23EA9" w:rsidRPr="007137C0">
        <w:rPr>
          <w:lang w:val="es-ES_tradnl"/>
        </w:rPr>
        <w:t>:</w:t>
      </w:r>
    </w:p>
    <w:p w14:paraId="5034DC29" w14:textId="77777777" w:rsidR="003A20FA" w:rsidRPr="007137C0" w:rsidRDefault="003A20FA" w:rsidP="003A20FA">
      <w:pPr>
        <w:pStyle w:val="enumlev1"/>
        <w:rPr>
          <w:lang w:val="es-ES_tradnl"/>
        </w:rPr>
      </w:pPr>
      <w:r w:rsidRPr="007137C0">
        <w:rPr>
          <w:lang w:val="es-ES_tradnl"/>
        </w:rPr>
        <w:t>–</w:t>
      </w:r>
      <w:r w:rsidRPr="007137C0">
        <w:rPr>
          <w:lang w:val="es-ES_tradnl"/>
        </w:rPr>
        <w:tab/>
        <w:t>Aspectos políticos y reglamentarios nacionales del desarrollo de las telecomunicaciones/TIC de banda ancha;</w:t>
      </w:r>
    </w:p>
    <w:p w14:paraId="16EEEB30" w14:textId="77777777" w:rsidR="003A20FA" w:rsidRPr="007137C0" w:rsidRDefault="003A20FA" w:rsidP="003A20FA">
      <w:pPr>
        <w:pStyle w:val="enumlev1"/>
        <w:rPr>
          <w:lang w:val="es-ES_tradnl"/>
        </w:rPr>
      </w:pPr>
      <w:r w:rsidRPr="007137C0">
        <w:rPr>
          <w:lang w:val="es-ES_tradnl"/>
        </w:rPr>
        <w:t>–</w:t>
      </w:r>
      <w:r w:rsidRPr="007137C0">
        <w:rPr>
          <w:lang w:val="es-ES_tradnl"/>
        </w:rPr>
        <w:tab/>
        <w:t>Aspectos económicos del ámbito de las redes nacionales de telecomunicaciones/TIC, incluida la facilitación del asentamiento de la economía digital y la prestación de servicios de telecomunicaciones/TIC, en particular para las zonas rurales y remotas.</w:t>
      </w:r>
    </w:p>
    <w:p w14:paraId="66C13F31" w14:textId="77777777" w:rsidR="003A20FA" w:rsidRPr="007137C0" w:rsidRDefault="003A20FA" w:rsidP="003A20FA">
      <w:pPr>
        <w:pStyle w:val="enumlev1"/>
        <w:rPr>
          <w:lang w:val="es-ES_tradnl"/>
        </w:rPr>
      </w:pPr>
      <w:r w:rsidRPr="007137C0">
        <w:rPr>
          <w:lang w:val="es-ES_tradnl"/>
        </w:rPr>
        <w:t>–</w:t>
      </w:r>
      <w:r w:rsidRPr="007137C0">
        <w:rPr>
          <w:lang w:val="es-ES_tradnl"/>
        </w:rPr>
        <w:tab/>
        <w:t>Enfoques nacionales para la provisión de acceso a las telecomunicaciones/TIC en las zonas rurales y remotas, prestando una atención especial a los países en desarrollo, incluidos los países menos adelantados, los pequeños Estados insulares en desarrollo, los países en desarrollo sin litoral y los países con economías en transición.</w:t>
      </w:r>
    </w:p>
    <w:p w14:paraId="1EA221D4" w14:textId="77777777" w:rsidR="003A20FA" w:rsidRPr="007137C0" w:rsidRDefault="003A20FA" w:rsidP="003A20FA">
      <w:pPr>
        <w:pStyle w:val="enumlev1"/>
        <w:rPr>
          <w:lang w:val="es-ES_tradnl"/>
        </w:rPr>
      </w:pPr>
      <w:r w:rsidRPr="007137C0">
        <w:rPr>
          <w:lang w:val="es-ES_tradnl"/>
        </w:rPr>
        <w:lastRenderedPageBreak/>
        <w:t>–</w:t>
      </w:r>
      <w:r w:rsidRPr="007137C0">
        <w:rPr>
          <w:lang w:val="es-ES_tradnl"/>
        </w:rPr>
        <w:tab/>
        <w:t>Acceso a los servicios de telecomunicaciones/TIC para permitir las comunicaciones  inclusivas, especialmente para las personas con discapacidad y las personas con necesidades específicas.</w:t>
      </w:r>
    </w:p>
    <w:p w14:paraId="4CF8927D" w14:textId="77777777" w:rsidR="003A20FA" w:rsidRPr="007137C0" w:rsidRDefault="003A20FA" w:rsidP="003A20FA">
      <w:pPr>
        <w:pStyle w:val="enumlev1"/>
        <w:rPr>
          <w:lang w:val="es-ES_tradnl"/>
        </w:rPr>
      </w:pPr>
      <w:r w:rsidRPr="007137C0">
        <w:rPr>
          <w:lang w:val="es-ES_tradnl"/>
        </w:rPr>
        <w:t>–</w:t>
      </w:r>
      <w:r w:rsidRPr="007137C0">
        <w:rPr>
          <w:lang w:val="es-ES_tradnl"/>
        </w:rPr>
        <w:tab/>
        <w:t>Migración y adopción de tecnologías digitales para la radiodifusión en diferentes entornos.</w:t>
      </w:r>
    </w:p>
    <w:p w14:paraId="7718A265" w14:textId="77777777" w:rsidR="003A20FA" w:rsidRPr="007137C0" w:rsidRDefault="003A20FA" w:rsidP="003A20FA">
      <w:pPr>
        <w:pStyle w:val="enumlev1"/>
        <w:rPr>
          <w:lang w:val="es-ES_tradnl"/>
        </w:rPr>
      </w:pPr>
      <w:r w:rsidRPr="007137C0">
        <w:rPr>
          <w:lang w:val="es-ES_tradnl"/>
        </w:rPr>
        <w:t>–</w:t>
      </w:r>
      <w:r w:rsidRPr="007137C0">
        <w:rPr>
          <w:lang w:val="es-ES_tradnl"/>
        </w:rPr>
        <w:tab/>
        <w:t>Utilización de las telecomunicaciones/TIC para la reducción y gestión del riesgo de  catástrofes, especialmente en los países en desarrollo.</w:t>
      </w:r>
    </w:p>
    <w:p w14:paraId="071AE67E"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Información, protección y derechos del consumidor respecto de los servicios de telecomunicaciones/TIC, en especial para los grupos vulnerables.</w:t>
      </w:r>
    </w:p>
    <w:p w14:paraId="2E093588" w14:textId="77777777" w:rsidR="003A20FA" w:rsidRPr="007137C0" w:rsidRDefault="003A20FA" w:rsidP="003A20FA">
      <w:pPr>
        <w:pStyle w:val="Heading2"/>
        <w:ind w:left="567" w:hanging="567"/>
        <w:rPr>
          <w:lang w:val="es-ES_tradnl"/>
        </w:rPr>
      </w:pPr>
      <w:r w:rsidRPr="007137C0">
        <w:rPr>
          <w:bCs/>
          <w:lang w:val="es-ES_tradnl"/>
        </w:rPr>
        <w:t>1.2</w:t>
      </w:r>
      <w:r w:rsidRPr="007137C0">
        <w:rPr>
          <w:lang w:val="es-ES_tradnl"/>
        </w:rPr>
        <w:tab/>
      </w:r>
      <w:r w:rsidRPr="007137C0">
        <w:rPr>
          <w:bCs/>
          <w:lang w:val="es-ES_tradnl"/>
        </w:rPr>
        <w:t>Equipo de dirección de la Comisión de Estudio 1</w:t>
      </w:r>
    </w:p>
    <w:p w14:paraId="3257805E" w14:textId="23BD44E7" w:rsidR="003A20FA" w:rsidRPr="007137C0" w:rsidRDefault="003A20FA" w:rsidP="003A20FA">
      <w:pPr>
        <w:keepNext/>
        <w:rPr>
          <w:rFonts w:cstheme="minorHAnsi"/>
          <w:szCs w:val="24"/>
          <w:lang w:val="es-ES_tradnl"/>
        </w:rPr>
      </w:pPr>
      <w:r w:rsidRPr="007137C0">
        <w:rPr>
          <w:lang w:val="es-ES_tradnl"/>
        </w:rPr>
        <w:t>La CMDT-22 designó al equipo directivo de la CE 1 para el octavo ciclo (2022-2025), a saber, la Sra.</w:t>
      </w:r>
      <w:r w:rsidR="007137C0">
        <w:rPr>
          <w:lang w:val="es-ES_tradnl"/>
        </w:rPr>
        <w:t> </w:t>
      </w:r>
      <w:r w:rsidRPr="007137C0">
        <w:rPr>
          <w:lang w:val="es-ES_tradnl"/>
        </w:rPr>
        <w:t>Regina Fleur Assoumou Bessou (Côte d'Ivoire) fue nombrada Presidenta; y se nombraron once</w:t>
      </w:r>
      <w:r w:rsidR="00A148F4">
        <w:rPr>
          <w:lang w:val="es-ES_tradnl"/>
        </w:rPr>
        <w:t> </w:t>
      </w:r>
      <w:r w:rsidRPr="007137C0">
        <w:rPr>
          <w:lang w:val="es-ES_tradnl"/>
        </w:rPr>
        <w:t>Vicepresidentes:</w:t>
      </w:r>
    </w:p>
    <w:p w14:paraId="61E46772"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Caecilia Nyamutswa (Zimbabwe, AFR)</w:t>
      </w:r>
    </w:p>
    <w:p w14:paraId="12615D54"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Amah Vinyo CAPO (Togo, AFR);</w:t>
      </w:r>
    </w:p>
    <w:p w14:paraId="3C461BFC"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Roberto Mitsuake HIRAYAMA (Brasil, AMS);</w:t>
      </w:r>
    </w:p>
    <w:p w14:paraId="68AC5C6D"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Sameera Belal Momen MOHAMMAD (Kuwait, ARB);</w:t>
      </w:r>
    </w:p>
    <w:p w14:paraId="37629F2F"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Sunil Singhal (India, ASP)</w:t>
      </w:r>
    </w:p>
    <w:p w14:paraId="5D81A2E4"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Memiko OTSUKI (Japón, ASP)</w:t>
      </w:r>
    </w:p>
    <w:p w14:paraId="5152F658"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 xml:space="preserve">Sr. Sangwon KO (República de Corea, ASP); </w:t>
      </w:r>
    </w:p>
    <w:p w14:paraId="76C16EEC"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Khayala PASHAZADA (Azerbaiyán, CEI)</w:t>
      </w:r>
    </w:p>
    <w:p w14:paraId="75C95595"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Sra. Umida MUSAEVA (Uzbekistán, CEI)</w:t>
      </w:r>
    </w:p>
    <w:p w14:paraId="47E52D17"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George Anthony GIANNOUMIS (Noruega, EUR)</w:t>
      </w:r>
    </w:p>
    <w:p w14:paraId="3DFF9DDA" w14:textId="77777777" w:rsidR="003A20FA" w:rsidRPr="007137C0" w:rsidRDefault="003A20FA" w:rsidP="003A20FA">
      <w:pPr>
        <w:pStyle w:val="enumlev1"/>
        <w:rPr>
          <w:rFonts w:cs="Calibri"/>
          <w:color w:val="1E1E1E"/>
          <w:lang w:val="es-ES_tradnl"/>
        </w:rPr>
      </w:pPr>
      <w:r w:rsidRPr="007137C0">
        <w:rPr>
          <w:lang w:val="es-ES_tradnl"/>
        </w:rPr>
        <w:t>–</w:t>
      </w:r>
      <w:r w:rsidRPr="007137C0">
        <w:rPr>
          <w:lang w:val="es-ES_tradnl"/>
        </w:rPr>
        <w:tab/>
        <w:t>Sr. Mehmet Alper TEKIN (Türkiye, EUR)</w:t>
      </w:r>
    </w:p>
    <w:p w14:paraId="12578D83" w14:textId="77777777" w:rsidR="003A20FA" w:rsidRPr="007137C0" w:rsidRDefault="003A20FA" w:rsidP="003A20FA">
      <w:pPr>
        <w:pStyle w:val="Heading2"/>
        <w:rPr>
          <w:bCs/>
          <w:lang w:val="es-ES_tradnl"/>
        </w:rPr>
      </w:pPr>
      <w:r w:rsidRPr="007137C0">
        <w:rPr>
          <w:bCs/>
          <w:lang w:val="es-ES_tradnl"/>
        </w:rPr>
        <w:t>1.3</w:t>
      </w:r>
      <w:r w:rsidRPr="007137C0">
        <w:rPr>
          <w:bCs/>
          <w:lang w:val="es-ES_tradnl"/>
        </w:rPr>
        <w:tab/>
        <w:t>Cuestiones de la Comisión de Estudio 1</w:t>
      </w:r>
    </w:p>
    <w:p w14:paraId="43DCA1D9" w14:textId="77777777" w:rsidR="003A20FA" w:rsidRPr="007137C0" w:rsidRDefault="003A20FA" w:rsidP="003A20FA">
      <w:pPr>
        <w:keepNext/>
        <w:rPr>
          <w:rFonts w:cstheme="minorHAnsi"/>
          <w:szCs w:val="24"/>
          <w:lang w:val="es-ES_tradnl"/>
        </w:rPr>
      </w:pPr>
      <w:r w:rsidRPr="007137C0">
        <w:rPr>
          <w:lang w:val="es-ES_tradnl"/>
        </w:rPr>
        <w:t>La CMDT-22 encomendó a la Comisión de Estudio 1 el estudio de las siguientes Cuestiones:</w:t>
      </w:r>
    </w:p>
    <w:p w14:paraId="0239D1B6"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1/1</w:t>
      </w:r>
      <w:r w:rsidRPr="007137C0">
        <w:rPr>
          <w:lang w:val="es-ES_tradnl"/>
        </w:rPr>
        <w:t>: Estrategias y políticas para el despliegue de la banda ancha en los países en desarrollo</w:t>
      </w:r>
    </w:p>
    <w:p w14:paraId="7F2ED85A"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2/1</w:t>
      </w:r>
      <w:r w:rsidRPr="007137C0">
        <w:rPr>
          <w:lang w:val="es-ES_tradnl"/>
        </w:rPr>
        <w:t>:</w:t>
      </w:r>
      <w:r w:rsidRPr="00A148F4">
        <w:t xml:space="preserve"> </w:t>
      </w:r>
      <w:r w:rsidRPr="007137C0">
        <w:rPr>
          <w:lang w:val="es-ES_tradnl"/>
        </w:rPr>
        <w:t xml:space="preserve">Estrategias, políticas, reglamentación y métodos para la transición y adopción de tecnologías digitales de radiodifusión, incluida la prestación de nuevos servicios en diversos entornos </w:t>
      </w:r>
    </w:p>
    <w:p w14:paraId="432EFF77"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3/1</w:t>
      </w:r>
      <w:r w:rsidRPr="007137C0">
        <w:rPr>
          <w:lang w:val="es-ES_tradnl"/>
        </w:rPr>
        <w:t>: Utilización de las telecomunicaciones/TIC para la reducción y gestión del  riesgo de catástrofes</w:t>
      </w:r>
    </w:p>
    <w:p w14:paraId="7D0B5211"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4/1</w:t>
      </w:r>
      <w:r w:rsidRPr="007137C0">
        <w:rPr>
          <w:lang w:val="es-ES_tradnl"/>
        </w:rPr>
        <w:t>: Aspectos económicos de las telecomunicaciones/TIC nacionales.</w:t>
      </w:r>
    </w:p>
    <w:p w14:paraId="36584E36"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5/1</w:t>
      </w:r>
      <w:r w:rsidRPr="007137C0">
        <w:rPr>
          <w:lang w:val="es-ES_tradnl"/>
        </w:rPr>
        <w:t xml:space="preserve">: Telecomunicaciones/TIC para las zonas rurales y remotas </w:t>
      </w:r>
    </w:p>
    <w:p w14:paraId="74BD4727"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6/1</w:t>
      </w:r>
      <w:r w:rsidRPr="007137C0">
        <w:rPr>
          <w:lang w:val="es-ES_tradnl"/>
        </w:rPr>
        <w:t>: Información, protección y derechos del consumidor</w:t>
      </w:r>
    </w:p>
    <w:p w14:paraId="1C5FA5B2" w14:textId="77777777" w:rsidR="003A20FA" w:rsidRPr="007137C0" w:rsidRDefault="003A20FA" w:rsidP="003A20FA">
      <w:pPr>
        <w:pStyle w:val="enumlev1"/>
        <w:rPr>
          <w:rFonts w:cstheme="minorHAnsi"/>
          <w:color w:val="000000"/>
          <w:lang w:val="es-ES_tradnl"/>
        </w:rPr>
      </w:pPr>
      <w:r w:rsidRPr="007137C0">
        <w:rPr>
          <w:lang w:val="es-ES_tradnl"/>
        </w:rPr>
        <w:t>–</w:t>
      </w:r>
      <w:r w:rsidRPr="007137C0">
        <w:rPr>
          <w:lang w:val="es-ES_tradnl"/>
        </w:rPr>
        <w:tab/>
      </w:r>
      <w:r w:rsidRPr="007137C0">
        <w:rPr>
          <w:b/>
          <w:bCs/>
          <w:lang w:val="es-ES_tradnl"/>
        </w:rPr>
        <w:t>Cuestión 7/1</w:t>
      </w:r>
      <w:r w:rsidRPr="007137C0">
        <w:rPr>
          <w:lang w:val="es-ES_tradnl"/>
        </w:rPr>
        <w:t xml:space="preserve">: Accesibilidad de las telecomunicaciones/TIC para permitir la comunicación  inclusiva, especialmente para las personas con discapacidad </w:t>
      </w:r>
    </w:p>
    <w:p w14:paraId="12A30013" w14:textId="4E6ED8C0" w:rsidR="003A20FA" w:rsidRPr="007137C0" w:rsidRDefault="003A20FA" w:rsidP="003A20FA">
      <w:pPr>
        <w:pStyle w:val="Reasons"/>
        <w:rPr>
          <w:lang w:val="es-ES_tradnl"/>
        </w:rPr>
      </w:pPr>
      <w:r w:rsidRPr="007137C0">
        <w:rPr>
          <w:lang w:val="es-ES_tradnl"/>
        </w:rPr>
        <w:lastRenderedPageBreak/>
        <w:t>En la Parte V del Informe Final de la CMDT-22 se detallan las Cuestiones de estudio del UIT-D y su mandato.</w:t>
      </w:r>
      <w:r w:rsidRPr="007137C0">
        <w:rPr>
          <w:rStyle w:val="FootnoteReference"/>
          <w:lang w:val="es-ES_tradnl"/>
        </w:rPr>
        <w:footnoteReference w:id="2"/>
      </w:r>
    </w:p>
    <w:p w14:paraId="00BB7B1C" w14:textId="77777777" w:rsidR="003A20FA" w:rsidRPr="007137C0" w:rsidRDefault="003A20FA" w:rsidP="003A20FA">
      <w:pPr>
        <w:pStyle w:val="Heading2"/>
        <w:rPr>
          <w:lang w:val="es-ES_tradnl"/>
        </w:rPr>
      </w:pPr>
      <w:r w:rsidRPr="007137C0">
        <w:rPr>
          <w:bCs/>
          <w:lang w:val="es-ES_tradnl"/>
        </w:rPr>
        <w:t>1.4</w:t>
      </w:r>
      <w:r w:rsidRPr="007137C0">
        <w:rPr>
          <w:bCs/>
          <w:lang w:val="es-ES_tradnl"/>
        </w:rPr>
        <w:tab/>
        <w:t>Métodos de trabajo</w:t>
      </w:r>
      <w:r w:rsidRPr="007137C0">
        <w:rPr>
          <w:lang w:val="es-ES_tradnl"/>
        </w:rPr>
        <w:t xml:space="preserve"> </w:t>
      </w:r>
    </w:p>
    <w:p w14:paraId="336E7ED8" w14:textId="0D1C4602" w:rsidR="003A20FA" w:rsidRPr="007137C0" w:rsidRDefault="003A20FA" w:rsidP="003A20FA">
      <w:pPr>
        <w:rPr>
          <w:b/>
          <w:lang w:val="es-ES_tradnl"/>
        </w:rPr>
      </w:pPr>
      <w:r w:rsidRPr="007137C0">
        <w:rPr>
          <w:lang w:val="es-ES_tradnl"/>
        </w:rPr>
        <w:t>Los métodos de trabajo de la Comisión de Estudio 1 del UIT-D se definen en la Resolución</w:t>
      </w:r>
      <w:r w:rsidR="00A148F4">
        <w:rPr>
          <w:lang w:val="es-ES_tradnl"/>
        </w:rPr>
        <w:t> </w:t>
      </w:r>
      <w:r w:rsidRPr="007137C0">
        <w:rPr>
          <w:lang w:val="es-ES_tradnl"/>
        </w:rPr>
        <w:t xml:space="preserve">1 (Rev. Kigali, 2022), principalmente en las </w:t>
      </w:r>
      <w:r w:rsidR="00A148F4" w:rsidRPr="007137C0">
        <w:rPr>
          <w:lang w:val="es-ES_tradnl"/>
        </w:rPr>
        <w:t>secciones</w:t>
      </w:r>
      <w:r w:rsidR="00A148F4">
        <w:rPr>
          <w:lang w:val="es-ES_tradnl"/>
        </w:rPr>
        <w:t> </w:t>
      </w:r>
      <w:r w:rsidRPr="007137C0">
        <w:rPr>
          <w:lang w:val="es-ES_tradnl"/>
        </w:rPr>
        <w:t xml:space="preserve">3, 4, 5, 6 y 9. Las actualizaciones de esta Resolución que revisten importancia para la labor de las Comisiones de Estudio incluyen: </w:t>
      </w:r>
    </w:p>
    <w:p w14:paraId="3104FB9D" w14:textId="298A3FC7"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Mejora de la función de los Vicepresidentes como coordinadores: Este aspecto se debatió en la primera reunión de la CE</w:t>
      </w:r>
      <w:r w:rsidR="00A148F4">
        <w:rPr>
          <w:lang w:val="es-ES_tradnl"/>
        </w:rPr>
        <w:t> </w:t>
      </w:r>
      <w:r w:rsidR="003A20FA" w:rsidRPr="007137C0">
        <w:rPr>
          <w:lang w:val="es-ES_tradnl"/>
        </w:rPr>
        <w:t xml:space="preserve">1 y se aplica con arreglo al </w:t>
      </w:r>
      <w:r w:rsidR="003A20FA" w:rsidRPr="007137C0">
        <w:rPr>
          <w:b/>
          <w:bCs/>
          <w:lang w:val="es-ES_tradnl"/>
        </w:rPr>
        <w:t>Anexo 2</w:t>
      </w:r>
      <w:r w:rsidR="003A20FA" w:rsidRPr="007137C0">
        <w:rPr>
          <w:lang w:val="es-ES_tradnl"/>
        </w:rPr>
        <w:t xml:space="preserve"> al presente Informe. Los coordinadores fueron principalmente los Vicepresidentes de la CE 1 asignados tras una expresión de interés. Se invitó a otros miembros, como Relatores y Vicerrelatores, a cubrir las vacantes que no pudieron cubrirse con Vicepresidentes de la CE 1. </w:t>
      </w:r>
    </w:p>
    <w:p w14:paraId="27357E88" w14:textId="33E03FC6"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 xml:space="preserve">El GADT deberá ser informado de la no asistencia de los Presidentes, Vicepresidentes, Relatores y Vicerrelatores de las Comisiones de Estudio y alentar su participación e implicación en sus funciones. Este aspecto se examinó en la primera reunión de la Comisión de Estudio y la información sobre los participantes se divulga en las últimas columnas del cuadro que figura en el </w:t>
      </w:r>
      <w:r w:rsidR="003A20FA" w:rsidRPr="007137C0">
        <w:rPr>
          <w:b/>
          <w:bCs/>
          <w:lang w:val="es-ES_tradnl"/>
        </w:rPr>
        <w:t>Anexo 1</w:t>
      </w:r>
      <w:r w:rsidR="003A20FA" w:rsidRPr="007137C0">
        <w:rPr>
          <w:lang w:val="es-ES_tradnl"/>
        </w:rPr>
        <w:t>.</w:t>
      </w:r>
    </w:p>
    <w:p w14:paraId="4A43E3FC" w14:textId="3CFB61A7"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Se celebrarán reuniones virtuales en situaciones excepcionales y en horarios de trabajo convenientes</w:t>
      </w:r>
    </w:p>
    <w:p w14:paraId="298E2210" w14:textId="12DE0B87"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Elaboración de productos intermedios y actualización de los informes de resultados publicados durante el anterior periodo de estudios.</w:t>
      </w:r>
    </w:p>
    <w:p w14:paraId="4CBD83FF" w14:textId="6B6CF4EF" w:rsidR="003A20FA" w:rsidRPr="007137C0" w:rsidRDefault="00C23EA9" w:rsidP="00C23EA9">
      <w:pPr>
        <w:pStyle w:val="enumlev1"/>
        <w:rPr>
          <w:rFonts w:cs="Calibri"/>
          <w:color w:val="1E1E1E"/>
          <w:lang w:val="es-ES_tradnl"/>
        </w:rPr>
      </w:pPr>
      <w:r w:rsidRPr="007137C0">
        <w:rPr>
          <w:lang w:val="es-ES_tradnl"/>
        </w:rPr>
        <w:t>–</w:t>
      </w:r>
      <w:r w:rsidRPr="007137C0">
        <w:rPr>
          <w:lang w:val="es-ES_tradnl"/>
        </w:rPr>
        <w:tab/>
      </w:r>
      <w:r w:rsidR="003A20FA" w:rsidRPr="007137C0">
        <w:rPr>
          <w:lang w:val="es-ES_tradnl"/>
        </w:rPr>
        <w:t>Un Vicepresidente de la CE 1 y uno de la CE 2 representarán al UIT-D en el CCT de la UIT.</w:t>
      </w:r>
    </w:p>
    <w:p w14:paraId="1D7DB2B8" w14:textId="2B7F029D" w:rsidR="003A20FA" w:rsidRPr="007137C0" w:rsidRDefault="003A20FA" w:rsidP="003A20FA">
      <w:pPr>
        <w:pStyle w:val="Heading2"/>
        <w:tabs>
          <w:tab w:val="left" w:pos="567"/>
        </w:tabs>
        <w:spacing w:before="120"/>
        <w:ind w:left="567" w:hanging="567"/>
        <w:rPr>
          <w:noProof/>
          <w:lang w:val="es-ES_tradnl"/>
        </w:rPr>
      </w:pPr>
      <w:r w:rsidRPr="007137C0">
        <w:rPr>
          <w:bCs/>
          <w:lang w:val="es-ES_tradnl"/>
        </w:rPr>
        <w:t>1.5</w:t>
      </w:r>
      <w:r w:rsidR="00054A8D" w:rsidRPr="007137C0">
        <w:rPr>
          <w:lang w:val="es-ES_tradnl"/>
        </w:rPr>
        <w:tab/>
      </w:r>
      <w:r w:rsidRPr="007137C0">
        <w:rPr>
          <w:bCs/>
          <w:lang w:val="es-ES_tradnl"/>
        </w:rPr>
        <w:t>Estrategia y plan de trabajo de la Comisión de Estudio 1</w:t>
      </w:r>
      <w:r w:rsidRPr="007137C0">
        <w:rPr>
          <w:lang w:val="es-ES_tradnl"/>
        </w:rPr>
        <w:t xml:space="preserve"> </w:t>
      </w:r>
    </w:p>
    <w:p w14:paraId="7A3DF197" w14:textId="0E2C2E8E" w:rsidR="003A20FA" w:rsidRPr="007137C0" w:rsidRDefault="003A20FA" w:rsidP="003A20FA">
      <w:pPr>
        <w:widowControl w:val="0"/>
        <w:rPr>
          <w:rFonts w:cs="Calibri"/>
          <w:color w:val="1E1E1E"/>
          <w:lang w:val="es-ES_tradnl"/>
        </w:rPr>
      </w:pPr>
      <w:r w:rsidRPr="007137C0">
        <w:rPr>
          <w:lang w:val="es-ES_tradnl"/>
        </w:rPr>
        <w:t>A fin de que la CE</w:t>
      </w:r>
      <w:r w:rsidR="00C23EA9" w:rsidRPr="007137C0">
        <w:rPr>
          <w:lang w:val="es-ES_tradnl"/>
        </w:rPr>
        <w:t> </w:t>
      </w:r>
      <w:r w:rsidRPr="007137C0">
        <w:rPr>
          <w:lang w:val="es-ES_tradnl"/>
        </w:rPr>
        <w:t>1 alcance sus resultados previstos para el periodo de estudios 2022-2025, de conformidad con el ámbito de trabajo definido en la Resolución 2 (Rev. Kigali, 2022) "Establecimiento de Comisiones de Estudio", en el periodo de estudios reducido con tres reuniones anuales de Comisiones de Estudio planificadas y dos series de reuniones de Grupos de Relator, la continuidad de la visión de una mayor interacción, innovación y aplicación debe seguir adelante con:</w:t>
      </w:r>
    </w:p>
    <w:p w14:paraId="356A2943" w14:textId="2621D69D" w:rsidR="003A20FA" w:rsidRPr="007137C0" w:rsidRDefault="00C23EA9" w:rsidP="003A20FA">
      <w:pPr>
        <w:pStyle w:val="ListParagraph"/>
        <w:widowControl w:val="0"/>
        <w:numPr>
          <w:ilvl w:val="0"/>
          <w:numId w:val="4"/>
        </w:numPr>
        <w:ind w:left="567" w:hanging="567"/>
        <w:contextualSpacing w:val="0"/>
        <w:rPr>
          <w:rFonts w:cs="Calibri"/>
          <w:color w:val="1E1E1E"/>
          <w:lang w:val="es-ES_tradnl"/>
        </w:rPr>
      </w:pPr>
      <w:r w:rsidRPr="007137C0">
        <w:rPr>
          <w:lang w:val="es-ES_tradnl"/>
        </w:rPr>
        <w:t xml:space="preserve">Un </w:t>
      </w:r>
      <w:r w:rsidR="003A20FA" w:rsidRPr="007137C0">
        <w:rPr>
          <w:lang w:val="es-ES_tradnl"/>
        </w:rPr>
        <w:t>plan de trabajo de la CE 1 inteligente que permita ser eficaz en este periodo de estudios más breve</w:t>
      </w:r>
      <w:r w:rsidRPr="007137C0">
        <w:rPr>
          <w:lang w:val="es-ES_tradnl"/>
        </w:rPr>
        <w:t>.</w:t>
      </w:r>
    </w:p>
    <w:p w14:paraId="44BDCF79" w14:textId="77777777" w:rsidR="003A20FA" w:rsidRPr="007137C0" w:rsidRDefault="003A20FA" w:rsidP="003A20FA">
      <w:pPr>
        <w:pStyle w:val="ListParagraph"/>
        <w:widowControl w:val="0"/>
        <w:numPr>
          <w:ilvl w:val="0"/>
          <w:numId w:val="4"/>
        </w:numPr>
        <w:ind w:left="567" w:hanging="567"/>
        <w:contextualSpacing w:val="0"/>
        <w:rPr>
          <w:rFonts w:cs="Calibri"/>
          <w:color w:val="1E1E1E"/>
          <w:lang w:val="es-ES_tradnl"/>
        </w:rPr>
      </w:pPr>
      <w:r w:rsidRPr="007137C0">
        <w:rPr>
          <w:lang w:val="es-ES_tradnl"/>
        </w:rPr>
        <w:t>Contenido basado en pruebas de calidad como aportaciones a la labor de la CE 1, con la participación efectiva de expertos en el equipo directivo, colaboradores activos y participantes en la reunión, para analizar y procesar estas aportaciones a fin de obtener resultados oportunos de calidad.</w:t>
      </w:r>
    </w:p>
    <w:p w14:paraId="40CD3085" w14:textId="6E7D7F58" w:rsidR="003A20FA" w:rsidRPr="007137C0" w:rsidRDefault="00C23EA9" w:rsidP="003A20FA">
      <w:pPr>
        <w:pStyle w:val="ListParagraph"/>
        <w:widowControl w:val="0"/>
        <w:numPr>
          <w:ilvl w:val="0"/>
          <w:numId w:val="4"/>
        </w:numPr>
        <w:ind w:left="567" w:hanging="567"/>
        <w:contextualSpacing w:val="0"/>
        <w:rPr>
          <w:rFonts w:cs="Calibri"/>
          <w:color w:val="1E1E1E"/>
          <w:lang w:val="es-ES_tradnl"/>
        </w:rPr>
      </w:pPr>
      <w:r w:rsidRPr="007137C0">
        <w:rPr>
          <w:lang w:val="es-ES_tradnl"/>
        </w:rPr>
        <w:t xml:space="preserve">La </w:t>
      </w:r>
      <w:r w:rsidR="003A20FA" w:rsidRPr="007137C0">
        <w:rPr>
          <w:lang w:val="es-ES_tradnl"/>
        </w:rPr>
        <w:t>optimización de los recursos mediante sinergias continuadas y centradas en la colaboración entre las Cuestiones de Estudio, las Comisiones de Estudio del UIT-D y otros Sectores; los proyectos de la BDT, las iniciativas regionales, la actividades de la UIT y de los socios de la UIT</w:t>
      </w:r>
      <w:r w:rsidRPr="007137C0">
        <w:rPr>
          <w:lang w:val="es-ES_tradnl"/>
        </w:rPr>
        <w:t>.</w:t>
      </w:r>
    </w:p>
    <w:p w14:paraId="1ACB36CF" w14:textId="5F8B4B3A" w:rsidR="003A20FA" w:rsidRPr="007137C0" w:rsidRDefault="00C23EA9" w:rsidP="00D0205B">
      <w:pPr>
        <w:pStyle w:val="ListParagraph"/>
        <w:keepNext/>
        <w:keepLines/>
        <w:widowControl w:val="0"/>
        <w:numPr>
          <w:ilvl w:val="0"/>
          <w:numId w:val="4"/>
        </w:numPr>
        <w:ind w:left="567" w:hanging="567"/>
        <w:contextualSpacing w:val="0"/>
        <w:rPr>
          <w:rFonts w:cs="Calibri"/>
          <w:color w:val="1E1E1E"/>
          <w:lang w:val="es-ES_tradnl"/>
        </w:rPr>
      </w:pPr>
      <w:r w:rsidRPr="007137C0">
        <w:rPr>
          <w:lang w:val="es-ES_tradnl"/>
        </w:rPr>
        <w:lastRenderedPageBreak/>
        <w:t xml:space="preserve">La </w:t>
      </w:r>
      <w:r w:rsidR="003A20FA" w:rsidRPr="007137C0">
        <w:rPr>
          <w:lang w:val="es-ES_tradnl"/>
        </w:rPr>
        <w:t>implicación de los expertos de las Comisiones de Estudio procedentes de los Miembros en los trabajos de la BDT y la UIT para prestar servicio a los Miembros</w:t>
      </w:r>
      <w:r w:rsidRPr="007137C0">
        <w:rPr>
          <w:lang w:val="es-ES_tradnl"/>
        </w:rPr>
        <w:t>.</w:t>
      </w:r>
    </w:p>
    <w:p w14:paraId="01026A89" w14:textId="2956AD5D" w:rsidR="003A20FA" w:rsidRPr="007137C0" w:rsidRDefault="00C23EA9" w:rsidP="003A20FA">
      <w:pPr>
        <w:pStyle w:val="ListParagraph"/>
        <w:widowControl w:val="0"/>
        <w:numPr>
          <w:ilvl w:val="0"/>
          <w:numId w:val="4"/>
        </w:numPr>
        <w:ind w:left="567" w:hanging="567"/>
        <w:contextualSpacing w:val="0"/>
        <w:rPr>
          <w:rFonts w:cs="Calibri"/>
          <w:color w:val="1E1E1E"/>
          <w:lang w:val="es-ES_tradnl"/>
        </w:rPr>
      </w:pPr>
      <w:r w:rsidRPr="007137C0">
        <w:rPr>
          <w:lang w:val="es-ES_tradnl"/>
        </w:rPr>
        <w:t xml:space="preserve">La </w:t>
      </w:r>
      <w:r w:rsidR="003A20FA" w:rsidRPr="007137C0">
        <w:rPr>
          <w:lang w:val="es-ES_tradnl"/>
        </w:rPr>
        <w:t>inclusión de expertos procedentes de los Miembros, en particular, personas con discapacidad, mujeres y jóvenes en los trabajos de la CE 1.</w:t>
      </w:r>
    </w:p>
    <w:p w14:paraId="54BDBA3F" w14:textId="7B90DAE5" w:rsidR="003A20FA" w:rsidRPr="007137C0" w:rsidRDefault="003A20FA" w:rsidP="003A20FA">
      <w:pPr>
        <w:rPr>
          <w:lang w:val="es-ES_tradnl"/>
        </w:rPr>
      </w:pPr>
      <w:r w:rsidRPr="007137C0">
        <w:rPr>
          <w:lang w:val="es-ES_tradnl"/>
        </w:rPr>
        <w:t xml:space="preserve">El plan de trabajo para la CE 1 acordado en su primera reunión figura en el </w:t>
      </w:r>
      <w:r w:rsidRPr="007137C0">
        <w:rPr>
          <w:b/>
          <w:bCs/>
          <w:lang w:val="es-ES_tradnl"/>
        </w:rPr>
        <w:t>Anexo</w:t>
      </w:r>
      <w:r w:rsidR="00A148F4">
        <w:rPr>
          <w:b/>
          <w:bCs/>
          <w:lang w:val="es-ES_tradnl"/>
        </w:rPr>
        <w:t> </w:t>
      </w:r>
      <w:r w:rsidRPr="007137C0">
        <w:rPr>
          <w:b/>
          <w:bCs/>
          <w:lang w:val="es-ES_tradnl"/>
        </w:rPr>
        <w:t>3</w:t>
      </w:r>
      <w:r w:rsidRPr="007137C0">
        <w:rPr>
          <w:lang w:val="es-ES_tradnl"/>
        </w:rPr>
        <w:t>. Dicho plan de trabajo se revisará cada año para orientar los trabajos de la Comisión de Estudio.</w:t>
      </w:r>
    </w:p>
    <w:p w14:paraId="0D9EF0BC" w14:textId="774F5DE1" w:rsidR="003A20FA" w:rsidRPr="007137C0" w:rsidRDefault="003A20FA" w:rsidP="00C23EA9">
      <w:pPr>
        <w:pStyle w:val="Heading2"/>
        <w:rPr>
          <w:lang w:val="es-ES_tradnl"/>
        </w:rPr>
      </w:pPr>
      <w:r w:rsidRPr="007137C0">
        <w:rPr>
          <w:bCs/>
          <w:lang w:val="es-ES_tradnl"/>
        </w:rPr>
        <w:t>2</w:t>
      </w:r>
      <w:r w:rsidR="00C23EA9" w:rsidRPr="007137C0">
        <w:rPr>
          <w:bCs/>
          <w:lang w:val="es-ES_tradnl"/>
        </w:rPr>
        <w:tab/>
      </w:r>
      <w:r w:rsidRPr="007137C0">
        <w:rPr>
          <w:bCs/>
          <w:lang w:val="es-ES_tradnl"/>
        </w:rPr>
        <w:t>Nombramiento de los Relatores y Vicerrelatores de la Comisión de Estudio 1</w:t>
      </w:r>
    </w:p>
    <w:p w14:paraId="2586262E" w14:textId="43A65609" w:rsidR="003A20FA" w:rsidRPr="007137C0" w:rsidRDefault="003A20FA" w:rsidP="00A148F4">
      <w:pPr>
        <w:rPr>
          <w:rFonts w:eastAsia="Batang" w:cs="Calibri"/>
          <w:bCs/>
          <w:lang w:val="es-ES_tradnl"/>
        </w:rPr>
      </w:pPr>
      <w:r w:rsidRPr="007137C0">
        <w:rPr>
          <w:lang w:val="es-ES_tradnl"/>
        </w:rPr>
        <w:t>Se envió a los miembros una solicitud de candidaturas de Relatores y Vicerrelatores y en la primera reunión de la CE</w:t>
      </w:r>
      <w:r w:rsidR="00054A8D" w:rsidRPr="007137C0">
        <w:rPr>
          <w:lang w:val="es-ES_tradnl"/>
        </w:rPr>
        <w:t> </w:t>
      </w:r>
      <w:r w:rsidRPr="007137C0">
        <w:rPr>
          <w:lang w:val="es-ES_tradnl"/>
        </w:rPr>
        <w:t>1 se procedió</w:t>
      </w:r>
      <w:r w:rsidR="007137C0">
        <w:rPr>
          <w:lang w:val="es-ES_tradnl"/>
        </w:rPr>
        <w:t xml:space="preserve"> </w:t>
      </w:r>
      <w:r w:rsidRPr="007137C0">
        <w:rPr>
          <w:lang w:val="es-ES_tradnl"/>
        </w:rPr>
        <w:t>a los nombramientos para las siete Cuestiones de estudio. La lista de las candidaturas recibidas figura en el siguiente enlace:</w:t>
      </w:r>
      <w:r w:rsidR="00054A8D" w:rsidRPr="007137C0">
        <w:rPr>
          <w:lang w:val="es-ES_tradnl"/>
        </w:rPr>
        <w:t xml:space="preserve"> </w:t>
      </w:r>
      <w:hyperlink r:id="rId10" w:history="1">
        <w:r w:rsidR="00054A8D" w:rsidRPr="007137C0">
          <w:rPr>
            <w:rStyle w:val="Hyperlink"/>
            <w:lang w:val="es-ES_tradnl"/>
          </w:rPr>
          <w:t>https://www.itu.int/en/ITU-D/Study-Groups/2022-2025/Pages/candidates.aspx</w:t>
        </w:r>
      </w:hyperlink>
      <w:r w:rsidRPr="007137C0">
        <w:rPr>
          <w:lang w:val="es-ES_tradnl"/>
        </w:rPr>
        <w:t xml:space="preserve">, y los equipos directivos de cada Cuestión figuran en el </w:t>
      </w:r>
      <w:r w:rsidRPr="007137C0">
        <w:rPr>
          <w:b/>
          <w:bCs/>
          <w:lang w:val="es-ES_tradnl"/>
        </w:rPr>
        <w:t>Anexo</w:t>
      </w:r>
      <w:r w:rsidR="00054A8D" w:rsidRPr="007137C0">
        <w:rPr>
          <w:b/>
          <w:bCs/>
          <w:lang w:val="es-ES_tradnl"/>
        </w:rPr>
        <w:t> </w:t>
      </w:r>
      <w:r w:rsidRPr="007137C0">
        <w:rPr>
          <w:b/>
          <w:bCs/>
          <w:lang w:val="es-ES_tradnl"/>
        </w:rPr>
        <w:t>1</w:t>
      </w:r>
      <w:r w:rsidRPr="007137C0">
        <w:rPr>
          <w:lang w:val="es-ES_tradnl"/>
        </w:rPr>
        <w:t xml:space="preserve">. Los equipos de cada Cuestión, incluidos los coordinadores de la BDT, están disponibles en línea en la dirección </w:t>
      </w:r>
      <w:hyperlink r:id="rId11" w:history="1">
        <w:r w:rsidR="00054A8D" w:rsidRPr="007137C0">
          <w:rPr>
            <w:rStyle w:val="Hyperlink"/>
            <w:rFonts w:eastAsia="Batang" w:cs="Calibri"/>
            <w:bCs/>
            <w:lang w:val="es-ES_tradnl"/>
          </w:rPr>
          <w:t>https://www.itu.int/net4/ITU-D/CDS/sg/rapporteurs.asp?lg=1&amp;sp=2022</w:t>
        </w:r>
      </w:hyperlink>
      <w:r w:rsidRPr="007137C0">
        <w:rPr>
          <w:lang w:val="es-ES_tradnl"/>
        </w:rPr>
        <w:t>.</w:t>
      </w:r>
    </w:p>
    <w:p w14:paraId="267369EF" w14:textId="154D9DE7" w:rsidR="003A20FA" w:rsidRPr="007137C0" w:rsidRDefault="003A20FA" w:rsidP="00054A8D">
      <w:pPr>
        <w:pStyle w:val="Heading1"/>
        <w:rPr>
          <w:lang w:val="es-ES_tradnl"/>
        </w:rPr>
      </w:pPr>
      <w:r w:rsidRPr="007137C0">
        <w:rPr>
          <w:lang w:val="es-ES_tradnl"/>
        </w:rPr>
        <w:t>3</w:t>
      </w:r>
      <w:r w:rsidR="00054A8D" w:rsidRPr="007137C0">
        <w:rPr>
          <w:lang w:val="es-ES_tradnl"/>
        </w:rPr>
        <w:tab/>
      </w:r>
      <w:r w:rsidRPr="007137C0">
        <w:rPr>
          <w:lang w:val="es-ES_tradnl"/>
        </w:rPr>
        <w:t>Resumen de los trabajos de la Comisión de Estudio 1 del UIT-D</w:t>
      </w:r>
    </w:p>
    <w:p w14:paraId="34B3CAA5" w14:textId="6FFD98DE" w:rsidR="003A20FA" w:rsidRPr="007137C0" w:rsidRDefault="00054A8D" w:rsidP="00054A8D">
      <w:pPr>
        <w:pStyle w:val="Heading2"/>
        <w:rPr>
          <w:lang w:val="es-ES_tradnl"/>
        </w:rPr>
      </w:pPr>
      <w:r w:rsidRPr="007137C0">
        <w:rPr>
          <w:lang w:val="es-ES_tradnl"/>
        </w:rPr>
        <w:t>3</w:t>
      </w:r>
      <w:r w:rsidR="003A20FA" w:rsidRPr="007137C0">
        <w:rPr>
          <w:lang w:val="es-ES_tradnl"/>
        </w:rPr>
        <w:t>.1</w:t>
      </w:r>
      <w:r w:rsidRPr="007137C0">
        <w:rPr>
          <w:lang w:val="es-ES_tradnl"/>
        </w:rPr>
        <w:tab/>
      </w:r>
      <w:r w:rsidR="003A20FA" w:rsidRPr="007137C0">
        <w:rPr>
          <w:lang w:val="es-ES_tradnl"/>
        </w:rPr>
        <w:t>Primera reunión de la Comisión de Estudio 1 para este periodo de estudios (28 de noviembre a 2 de diciembre de 2022)</w:t>
      </w:r>
    </w:p>
    <w:p w14:paraId="5915C0CA" w14:textId="3D5B9C45" w:rsidR="003A20FA" w:rsidRPr="007137C0" w:rsidRDefault="003A20FA" w:rsidP="003A20FA">
      <w:pPr>
        <w:rPr>
          <w:lang w:val="es-ES_tradnl"/>
        </w:rPr>
      </w:pPr>
      <w:r w:rsidRPr="007137C0">
        <w:rPr>
          <w:lang w:val="es-ES_tradnl"/>
        </w:rPr>
        <w:t>La primera reunión de la Comisión de Estudio 1 después de la CMDT-22 tuvo lugar del 28 de noviembre al 2 de diciembre de 2022, con la asistencia de 257 participantes (incluidos 112 conectados a distancia), procedentes de más de 63 países.</w:t>
      </w:r>
      <w:r w:rsidRPr="007137C0">
        <w:rPr>
          <w:rStyle w:val="FootnoteReference"/>
          <w:lang w:val="es-ES_tradnl"/>
        </w:rPr>
        <w:footnoteReference w:id="3"/>
      </w:r>
    </w:p>
    <w:p w14:paraId="156E321F" w14:textId="35A37E20" w:rsidR="003A20FA" w:rsidRPr="007137C0" w:rsidRDefault="003A20FA" w:rsidP="003A20FA">
      <w:pPr>
        <w:spacing w:after="120"/>
        <w:rPr>
          <w:bCs/>
          <w:szCs w:val="24"/>
          <w:lang w:val="es-ES_tradnl"/>
        </w:rPr>
      </w:pPr>
      <w:r w:rsidRPr="007137C0">
        <w:rPr>
          <w:lang w:val="es-ES_tradnl"/>
        </w:rPr>
        <w:t>De ellos, 199 eran representantes de Estados Miembros, uno de Palestina, con arreglo a la Resolución 99, 31 de Miembros de Sector, 16 de Asociados e Instituciones Académicas y 11 de organizaciones internacionales y regionales (</w:t>
      </w:r>
      <w:hyperlink r:id="rId12" w:history="1">
        <w:r w:rsidRPr="007137C0">
          <w:rPr>
            <w:rStyle w:val="Hyperlink"/>
            <w:lang w:val="es-ES_tradnl"/>
          </w:rPr>
          <w:t>1/113</w:t>
        </w:r>
      </w:hyperlink>
      <w:r w:rsidRPr="007137C0">
        <w:rPr>
          <w:lang w:val="es-ES_tradnl"/>
        </w:rPr>
        <w:t xml:space="preserve">). El 48% de los participantes fueron delegadas expertas y se concedieron 24 becas. Se recibieron 94 contribuciones, incluidas 39 Declaraciones de coordinación. Las estadísticas de participación desglosadas por región, las contribuciones por Cuestión y otros datos pueden consultarse en (Documento </w:t>
      </w:r>
      <w:hyperlink r:id="rId13" w:history="1">
        <w:r w:rsidRPr="007137C0">
          <w:rPr>
            <w:rStyle w:val="Hyperlink"/>
            <w:lang w:val="es-ES_tradnl"/>
          </w:rPr>
          <w:t>1/ADM/3 + Anexo</w:t>
        </w:r>
      </w:hyperlink>
      <w:r w:rsidRPr="007137C0">
        <w:rPr>
          <w:lang w:val="es-ES_tradnl"/>
        </w:rPr>
        <w:t xml:space="preserve">). Se prestaron servicios de difusión por la web, subtitulado y participación multilingüe e interactiva a distancia. Todos los documentos de la reunión pueden descargarse del </w:t>
      </w:r>
      <w:hyperlink r:id="rId14" w:history="1">
        <w:r w:rsidRPr="007137C0">
          <w:rPr>
            <w:rStyle w:val="Hyperlink"/>
            <w:lang w:val="es-ES_tradnl"/>
          </w:rPr>
          <w:t>sitio web</w:t>
        </w:r>
      </w:hyperlink>
      <w:r w:rsidRPr="007137C0">
        <w:rPr>
          <w:lang w:val="es-ES_tradnl"/>
        </w:rPr>
        <w:t xml:space="preserve"> de la reunión (se requiere acceso a TIES). Los archivos de difusión web están disponibles</w:t>
      </w:r>
      <w:r w:rsidR="00054A8D" w:rsidRPr="007137C0">
        <w:rPr>
          <w:lang w:val="es-ES_tradnl"/>
        </w:rPr>
        <w:t xml:space="preserve"> </w:t>
      </w:r>
      <w:hyperlink r:id="rId15" w:history="1">
        <w:r w:rsidR="00054A8D" w:rsidRPr="007137C0">
          <w:rPr>
            <w:rStyle w:val="Hyperlink"/>
            <w:bCs/>
            <w:szCs w:val="24"/>
            <w:lang w:val="es-ES_tradnl"/>
          </w:rPr>
          <w:t>aquí</w:t>
        </w:r>
      </w:hyperlink>
      <w:r w:rsidRPr="007137C0">
        <w:rPr>
          <w:lang w:val="es-ES_tradnl"/>
        </w:rPr>
        <w:t>.</w:t>
      </w:r>
    </w:p>
    <w:p w14:paraId="3F8592C6" w14:textId="0DA14D73" w:rsidR="003A20FA" w:rsidRPr="007137C0" w:rsidRDefault="003A20FA" w:rsidP="003A20FA">
      <w:pPr>
        <w:spacing w:after="120"/>
        <w:rPr>
          <w:bCs/>
          <w:color w:val="000000" w:themeColor="text1"/>
          <w:szCs w:val="24"/>
          <w:lang w:val="es-ES_tradnl"/>
        </w:rPr>
      </w:pPr>
      <w:r w:rsidRPr="007137C0">
        <w:rPr>
          <w:lang w:val="es-ES_tradnl"/>
        </w:rPr>
        <w:t>La antigua</w:t>
      </w:r>
      <w:r w:rsidR="00054A8D" w:rsidRPr="007137C0">
        <w:rPr>
          <w:lang w:val="es-ES_tradnl"/>
        </w:rPr>
        <w:t xml:space="preserve"> </w:t>
      </w:r>
      <w:hyperlink r:id="rId16" w:history="1">
        <w:r w:rsidR="00054A8D" w:rsidRPr="007137C0">
          <w:rPr>
            <w:rStyle w:val="Hyperlink"/>
            <w:rFonts w:cstheme="minorHAnsi"/>
            <w:szCs w:val="24"/>
            <w:lang w:val="es-ES_tradnl"/>
          </w:rPr>
          <w:t>Directora de la BDT</w:t>
        </w:r>
      </w:hyperlink>
      <w:r w:rsidRPr="007137C0">
        <w:rPr>
          <w:lang w:val="es-ES_tradnl"/>
        </w:rPr>
        <w:t>, Sra. Doreen Bogdan-Martin, hizo sus observaciones a través de un vídeo. Al Director Adjunto de la BDT y la Presidenta de la Comisión de Estudio 1, Sra. Fleur Regina Assoumou-Bessou (Côte d'Ivoire), se sumaron los Vicepresidentes de la CE</w:t>
      </w:r>
      <w:r w:rsidR="00C8309A">
        <w:rPr>
          <w:lang w:val="es-ES_tradnl"/>
        </w:rPr>
        <w:t> </w:t>
      </w:r>
      <w:r w:rsidRPr="007137C0">
        <w:rPr>
          <w:lang w:val="es-ES_tradnl"/>
        </w:rPr>
        <w:t>1 presentes en la sala: el Sr. Roberto Mitsuake Hirayama (Brasil), el Sr. Sunil Singhal (India), la Sra. Memiko Otsuki (Japón), el Sr. Sangwon Ko (República de Corea), la Sra. Sameera Belal Momen Mohammad (Kuwait), el Sr.</w:t>
      </w:r>
      <w:r w:rsidR="00054A8D" w:rsidRPr="007137C0">
        <w:rPr>
          <w:lang w:val="es-ES_tradnl"/>
        </w:rPr>
        <w:t> </w:t>
      </w:r>
      <w:r w:rsidRPr="007137C0">
        <w:rPr>
          <w:lang w:val="es-ES_tradnl"/>
        </w:rPr>
        <w:t>Amah Vinyo Capo (Togo), el Sr. Mehmet Alper Tekin (Türkiye), la Sra. Caecilia Nyamutwas (Zimbabwe) y la Sra. Umida Musaeva (Uzbekistán). El Sr. George Anthony Giannoumis (Noruega) y la Sra. Khayala Pashazada (Azerbaiyán) asistieron en línea. Junto, el equipo guió a la CE</w:t>
      </w:r>
      <w:r w:rsidR="00054A8D" w:rsidRPr="007137C0">
        <w:rPr>
          <w:lang w:val="es-ES_tradnl"/>
        </w:rPr>
        <w:t> </w:t>
      </w:r>
      <w:r w:rsidRPr="007137C0">
        <w:rPr>
          <w:lang w:val="es-ES_tradnl"/>
        </w:rPr>
        <w:t>1 a través de las contribuciones presentadas para avanzar los trabajos. Tras la reunión se enviaron las 18</w:t>
      </w:r>
      <w:r w:rsidR="00054A8D" w:rsidRPr="007137C0">
        <w:rPr>
          <w:lang w:val="es-ES_tradnl"/>
        </w:rPr>
        <w:t> </w:t>
      </w:r>
      <w:r w:rsidRPr="007137C0">
        <w:rPr>
          <w:lang w:val="es-ES_tradnl"/>
        </w:rPr>
        <w:t>Declaraciones de coordinación acordadas.</w:t>
      </w:r>
    </w:p>
    <w:p w14:paraId="025C82A9" w14:textId="0024FBAA" w:rsidR="003A20FA" w:rsidRPr="007137C0" w:rsidRDefault="003A20FA" w:rsidP="003A20FA">
      <w:pPr>
        <w:spacing w:after="120"/>
        <w:rPr>
          <w:bCs/>
          <w:szCs w:val="24"/>
          <w:lang w:val="es-ES_tradnl"/>
        </w:rPr>
      </w:pPr>
      <w:r w:rsidRPr="007137C0">
        <w:rPr>
          <w:lang w:val="es-ES_tradnl"/>
        </w:rPr>
        <w:lastRenderedPageBreak/>
        <w:t>En las primeras reuniones se consideraron los resultados previstos acordados por los Miembros en la CMDT-22, se establecieron métodos para realizar el trabajo y se acordó el plan de trabajo de la CE</w:t>
      </w:r>
      <w:r w:rsidR="00054A8D" w:rsidRPr="007137C0">
        <w:rPr>
          <w:lang w:val="es-ES_tradnl"/>
        </w:rPr>
        <w:t> </w:t>
      </w:r>
      <w:r w:rsidRPr="007137C0">
        <w:rPr>
          <w:lang w:val="es-ES_tradnl"/>
        </w:rPr>
        <w:t>1 (</w:t>
      </w:r>
      <w:r w:rsidRPr="007137C0">
        <w:rPr>
          <w:b/>
          <w:bCs/>
          <w:lang w:val="es-ES_tradnl"/>
        </w:rPr>
        <w:t>Anexo 3</w:t>
      </w:r>
      <w:r w:rsidRPr="007137C0">
        <w:rPr>
          <w:lang w:val="es-ES_tradnl"/>
        </w:rPr>
        <w:t>), así como</w:t>
      </w:r>
      <w:r w:rsidRPr="007137C0">
        <w:rPr>
          <w:b/>
          <w:bCs/>
          <w:lang w:val="es-ES_tradnl"/>
        </w:rPr>
        <w:t xml:space="preserve"> </w:t>
      </w:r>
      <w:r w:rsidRPr="007137C0">
        <w:rPr>
          <w:lang w:val="es-ES_tradnl"/>
        </w:rPr>
        <w:t>los planes de trabajo detallados para cada Cuestión de estudio. También se prepararon proyectos iniciales de líneas generales/índices de los productos previstos para todas las Cuestiones y listas detalladas de responsabilidades. De las 100 candidaturas recibidas para cargos en la CE</w:t>
      </w:r>
      <w:r w:rsidR="00C8309A">
        <w:rPr>
          <w:lang w:val="es-ES_tradnl"/>
        </w:rPr>
        <w:t> </w:t>
      </w:r>
      <w:r w:rsidRPr="007137C0">
        <w:rPr>
          <w:lang w:val="es-ES_tradnl"/>
        </w:rPr>
        <w:t>1 del UIT-D, la reunión designó a los 12 Relatores/Correlatores (seis mujeres) y 69</w:t>
      </w:r>
      <w:r w:rsidR="00054A8D" w:rsidRPr="007137C0">
        <w:rPr>
          <w:lang w:val="es-ES_tradnl"/>
        </w:rPr>
        <w:t> </w:t>
      </w:r>
      <w:r w:rsidRPr="007137C0">
        <w:rPr>
          <w:lang w:val="es-ES_tradnl"/>
        </w:rPr>
        <w:t xml:space="preserve">Vicerrelatores (25 mujeres) que se encargarán de dirigir las Cuestiones de estudio. En el </w:t>
      </w:r>
      <w:r w:rsidRPr="007137C0">
        <w:rPr>
          <w:b/>
          <w:bCs/>
          <w:lang w:val="es-ES_tradnl"/>
        </w:rPr>
        <w:t>Anexo</w:t>
      </w:r>
      <w:r w:rsidR="007806DD" w:rsidRPr="007137C0">
        <w:rPr>
          <w:b/>
          <w:bCs/>
          <w:lang w:val="es-ES_tradnl"/>
        </w:rPr>
        <w:t> </w:t>
      </w:r>
      <w:r w:rsidRPr="007137C0">
        <w:rPr>
          <w:b/>
          <w:bCs/>
          <w:lang w:val="es-ES_tradnl"/>
        </w:rPr>
        <w:t>1</w:t>
      </w:r>
      <w:r w:rsidRPr="007137C0">
        <w:rPr>
          <w:lang w:val="es-ES_tradnl"/>
        </w:rPr>
        <w:t xml:space="preserve"> al presente Informe figura el equipo directivo de la CE 1. </w:t>
      </w:r>
    </w:p>
    <w:p w14:paraId="320D40DF" w14:textId="63F307B1" w:rsidR="003A20FA" w:rsidRPr="007137C0" w:rsidRDefault="003A20FA" w:rsidP="003A20FA">
      <w:pPr>
        <w:spacing w:after="120"/>
        <w:rPr>
          <w:bCs/>
          <w:szCs w:val="24"/>
          <w:lang w:val="es-ES_tradnl"/>
        </w:rPr>
      </w:pPr>
      <w:r w:rsidRPr="007137C0">
        <w:rPr>
          <w:lang w:val="es-ES_tradnl"/>
        </w:rPr>
        <w:t xml:space="preserve">Todos los equipos directivos de las Cuestiones de estudio celebraron sus primeras reuniones preparatorias (y posteriores) </w:t>
      </w:r>
      <w:r w:rsidRPr="007137C0">
        <w:rPr>
          <w:i/>
          <w:iCs/>
          <w:lang w:val="es-ES_tradnl"/>
        </w:rPr>
        <w:t>in situ</w:t>
      </w:r>
      <w:r w:rsidRPr="007137C0">
        <w:rPr>
          <w:lang w:val="es-ES_tradnl"/>
        </w:rPr>
        <w:t xml:space="preserve"> entre el 28 de noviembre y el 2 de diciembre de 2022.</w:t>
      </w:r>
    </w:p>
    <w:p w14:paraId="417E7CB0" w14:textId="77777777" w:rsidR="003A20FA" w:rsidRPr="007137C0" w:rsidRDefault="003A20FA" w:rsidP="003A20FA">
      <w:pPr>
        <w:spacing w:after="120"/>
        <w:rPr>
          <w:rFonts w:cstheme="minorHAnsi"/>
          <w:szCs w:val="24"/>
          <w:lang w:val="es-ES_tradnl"/>
        </w:rPr>
      </w:pPr>
      <w:r w:rsidRPr="007137C0">
        <w:rPr>
          <w:lang w:val="es-ES_tradnl"/>
        </w:rPr>
        <w:t>A fin de poner al día a todos los participantes al comienzo de este nuevo periodo de estudios, un representante de la Secretaría General presentó los principales resultados de la PP-22 que complementan los resultados de la CMDT-22 ya expuestos. En el marco de la plenaria de apertura se celebró una sesión interactiva para nuevos delegados, que incluyó un grupo de debate. El folleto de información para los delegados que asisten a las reuniones de las Comisiones de Estudio del UIT-D es del dominio público y está disponible en todos los  idiomas oficiales de las Naciones Unidas.</w:t>
      </w:r>
    </w:p>
    <w:p w14:paraId="2C8235F8" w14:textId="77777777" w:rsidR="003A20FA" w:rsidRPr="007137C0" w:rsidRDefault="003A20FA" w:rsidP="003A20FA">
      <w:pPr>
        <w:spacing w:after="120"/>
        <w:rPr>
          <w:rFonts w:cs="Calibri"/>
          <w:color w:val="1E1E1E"/>
          <w:lang w:val="es-ES_tradnl"/>
        </w:rPr>
      </w:pPr>
      <w:r w:rsidRPr="007137C0">
        <w:rPr>
          <w:lang w:val="es-ES_tradnl"/>
        </w:rPr>
        <w:t xml:space="preserve">Se proporcionó información actualizada sobre temas de colaboración tales como los trabajos del Grupo de Coordinación Intersectorial (GCIS), el trabajo de la División de Datos y Analítica de las TIC (IDA) de la BDT, los proyectos gestionados por la BDT y las últimas actividades del equipo Connect2Recover y del equipo de la CMSI. Se presentaron las últimas novedades acerca de Generation Connect. Un grupo de jóvenes patrocinados de Generation Connect asistieron a la reunión de la CE 1 para conocer los trabajos de la CE 1 y de los Grupos de Relator. Acompañaron a los delegados de sus respectivos países. </w:t>
      </w:r>
    </w:p>
    <w:p w14:paraId="1A5D3041" w14:textId="77777777" w:rsidR="003A20FA" w:rsidRPr="007137C0" w:rsidRDefault="003A20FA" w:rsidP="003A20FA">
      <w:pPr>
        <w:pStyle w:val="PlainText"/>
        <w:numPr>
          <w:ilvl w:val="1"/>
          <w:numId w:val="7"/>
        </w:numPr>
        <w:spacing w:before="120" w:after="120"/>
        <w:rPr>
          <w:rFonts w:asciiTheme="minorHAnsi" w:hAnsiTheme="minorHAnsi"/>
          <w:b/>
          <w:bCs/>
          <w:sz w:val="24"/>
          <w:szCs w:val="24"/>
          <w:lang w:val="es-ES_tradnl"/>
        </w:rPr>
      </w:pPr>
      <w:r w:rsidRPr="007137C0">
        <w:rPr>
          <w:b/>
          <w:bCs/>
          <w:lang w:val="es-ES_tradnl"/>
        </w:rPr>
        <w:t>Informes de las reuniones de los Grupos de Relator</w:t>
      </w:r>
    </w:p>
    <w:p w14:paraId="0410FA32" w14:textId="77777777" w:rsidR="003A20FA" w:rsidRPr="007137C0" w:rsidRDefault="003A20FA" w:rsidP="003A20FA">
      <w:pPr>
        <w:spacing w:after="120"/>
        <w:rPr>
          <w:bCs/>
          <w:szCs w:val="24"/>
          <w:lang w:val="es-ES_tradnl"/>
        </w:rPr>
      </w:pPr>
      <w:r w:rsidRPr="007137C0">
        <w:rPr>
          <w:lang w:val="es-ES_tradnl"/>
        </w:rPr>
        <w:t xml:space="preserve">Los informes de las reuniones de cada Grupo de Relator celebradas en 2022 desde la última reunión del GADT pueden consultarse en los enlaces siguientes: </w:t>
      </w:r>
    </w:p>
    <w:p w14:paraId="1A5AF5B5" w14:textId="060A41A9"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1/1 disponible </w:t>
      </w:r>
      <w:hyperlink r:id="rId17" w:history="1">
        <w:r w:rsidR="003A20FA" w:rsidRPr="007137C0">
          <w:rPr>
            <w:rStyle w:val="Hyperlink"/>
            <w:lang w:val="es-ES_tradnl"/>
          </w:rPr>
          <w:t>aquí</w:t>
        </w:r>
      </w:hyperlink>
      <w:r w:rsidR="003A20FA" w:rsidRPr="007137C0">
        <w:rPr>
          <w:lang w:val="es-ES_tradnl"/>
        </w:rPr>
        <w:t>: (Informe de noviembre de 2022)</w:t>
      </w:r>
    </w:p>
    <w:p w14:paraId="2E90D44E" w14:textId="7053CFE4"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2/1 disponible </w:t>
      </w:r>
      <w:hyperlink r:id="rId18" w:history="1">
        <w:r w:rsidR="003A20FA" w:rsidRPr="007137C0">
          <w:rPr>
            <w:rStyle w:val="Hyperlink"/>
            <w:lang w:val="es-ES_tradnl"/>
          </w:rPr>
          <w:t>aquí</w:t>
        </w:r>
      </w:hyperlink>
      <w:r w:rsidR="003A20FA" w:rsidRPr="007137C0">
        <w:rPr>
          <w:lang w:val="es-ES_tradnl"/>
        </w:rPr>
        <w:t>: (Informe de noviembre de 2022)</w:t>
      </w:r>
    </w:p>
    <w:p w14:paraId="052D8CFB" w14:textId="42FA89C0"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3/1 disponible </w:t>
      </w:r>
      <w:hyperlink r:id="rId19" w:history="1">
        <w:r w:rsidR="003A20FA" w:rsidRPr="007137C0">
          <w:rPr>
            <w:rStyle w:val="Hyperlink"/>
            <w:lang w:val="es-ES_tradnl"/>
          </w:rPr>
          <w:t>aquí</w:t>
        </w:r>
      </w:hyperlink>
      <w:r w:rsidR="003A20FA" w:rsidRPr="007137C0">
        <w:rPr>
          <w:lang w:val="es-ES_tradnl"/>
        </w:rPr>
        <w:t>: (Informe de noviembre de 2022)</w:t>
      </w:r>
    </w:p>
    <w:p w14:paraId="3F862817" w14:textId="15C75B4D"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4/1 disponible </w:t>
      </w:r>
      <w:hyperlink r:id="rId20" w:history="1">
        <w:r w:rsidR="003A20FA" w:rsidRPr="007137C0">
          <w:rPr>
            <w:rStyle w:val="Hyperlink"/>
            <w:lang w:val="es-ES_tradnl"/>
          </w:rPr>
          <w:t>aquí</w:t>
        </w:r>
      </w:hyperlink>
      <w:r w:rsidR="003A20FA" w:rsidRPr="007137C0">
        <w:rPr>
          <w:lang w:val="es-ES_tradnl"/>
        </w:rPr>
        <w:t>: (Informe de diciembre de 2022)</w:t>
      </w:r>
    </w:p>
    <w:p w14:paraId="18BCC8F5" w14:textId="460425FE"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5/1 disponible </w:t>
      </w:r>
      <w:hyperlink r:id="rId21" w:history="1">
        <w:r w:rsidR="003A20FA" w:rsidRPr="007137C0">
          <w:rPr>
            <w:rStyle w:val="Hyperlink"/>
            <w:lang w:val="es-ES_tradnl"/>
          </w:rPr>
          <w:t>aquí</w:t>
        </w:r>
      </w:hyperlink>
      <w:r w:rsidR="003A20FA" w:rsidRPr="007137C0">
        <w:rPr>
          <w:lang w:val="es-ES_tradnl"/>
        </w:rPr>
        <w:t>: (Informe de diciembre de 2022)</w:t>
      </w:r>
    </w:p>
    <w:p w14:paraId="1D76273D" w14:textId="1166E890"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6/1 disponible </w:t>
      </w:r>
      <w:hyperlink r:id="rId22" w:history="1">
        <w:r w:rsidR="003A20FA" w:rsidRPr="007137C0">
          <w:rPr>
            <w:rStyle w:val="Hyperlink"/>
            <w:lang w:val="es-ES_tradnl"/>
          </w:rPr>
          <w:t>aquí</w:t>
        </w:r>
      </w:hyperlink>
      <w:r w:rsidR="003A20FA" w:rsidRPr="007137C0">
        <w:rPr>
          <w:lang w:val="es-ES_tradnl"/>
        </w:rPr>
        <w:t>: (Informe de diciembre de 2022)</w:t>
      </w:r>
    </w:p>
    <w:p w14:paraId="58CC0688" w14:textId="16A8CA0F" w:rsidR="003A20FA" w:rsidRPr="007137C0" w:rsidRDefault="002A5407" w:rsidP="002A5407">
      <w:pPr>
        <w:pStyle w:val="enumlev1"/>
        <w:rPr>
          <w:szCs w:val="24"/>
          <w:lang w:val="es-ES_tradnl"/>
        </w:rPr>
      </w:pPr>
      <w:r w:rsidRPr="007137C0">
        <w:rPr>
          <w:lang w:val="es-ES_tradnl"/>
        </w:rPr>
        <w:t>–</w:t>
      </w:r>
      <w:r w:rsidRPr="007137C0">
        <w:rPr>
          <w:lang w:val="es-ES_tradnl"/>
        </w:rPr>
        <w:tab/>
      </w:r>
      <w:r w:rsidR="003A20FA" w:rsidRPr="007137C0">
        <w:rPr>
          <w:lang w:val="es-ES_tradnl"/>
        </w:rPr>
        <w:t xml:space="preserve">Cuestión 7/1 disponible </w:t>
      </w:r>
      <w:hyperlink r:id="rId23" w:history="1">
        <w:r w:rsidR="003A20FA" w:rsidRPr="007137C0">
          <w:rPr>
            <w:rStyle w:val="Hyperlink"/>
            <w:lang w:val="es-ES_tradnl"/>
          </w:rPr>
          <w:t>aquí</w:t>
        </w:r>
      </w:hyperlink>
      <w:r w:rsidR="003A20FA" w:rsidRPr="007137C0">
        <w:rPr>
          <w:lang w:val="es-ES_tradnl"/>
        </w:rPr>
        <w:t>: (Informe de diciembre de 2022)</w:t>
      </w:r>
    </w:p>
    <w:p w14:paraId="2623722A" w14:textId="7F00E94B" w:rsidR="003A20FA" w:rsidRPr="007137C0" w:rsidRDefault="00A15E05" w:rsidP="00A15E05">
      <w:pPr>
        <w:pStyle w:val="Heading1"/>
        <w:rPr>
          <w:szCs w:val="24"/>
          <w:lang w:val="es-ES_tradnl"/>
        </w:rPr>
      </w:pPr>
      <w:r w:rsidRPr="007137C0">
        <w:rPr>
          <w:lang w:val="es-ES_tradnl"/>
        </w:rPr>
        <w:t>4</w:t>
      </w:r>
      <w:r w:rsidRPr="007137C0">
        <w:rPr>
          <w:lang w:val="es-ES_tradnl"/>
        </w:rPr>
        <w:tab/>
      </w:r>
      <w:r w:rsidR="003A20FA" w:rsidRPr="007137C0">
        <w:rPr>
          <w:lang w:val="es-ES_tradnl"/>
        </w:rPr>
        <w:t>Colaboración y coordinación con la Comisión de Estudio 2 del UIT-D y los demás Sectores sobre asuntos de interés común</w:t>
      </w:r>
    </w:p>
    <w:p w14:paraId="38DF782B" w14:textId="5E2F036C" w:rsidR="003A20FA" w:rsidRPr="007137C0" w:rsidRDefault="00A15E05" w:rsidP="00A15E05">
      <w:pPr>
        <w:pStyle w:val="Heading2"/>
        <w:rPr>
          <w:noProof/>
          <w:szCs w:val="18"/>
          <w:lang w:val="es-ES_tradnl"/>
        </w:rPr>
      </w:pPr>
      <w:r w:rsidRPr="007137C0">
        <w:rPr>
          <w:lang w:val="es-ES_tradnl"/>
        </w:rPr>
        <w:t>4.1</w:t>
      </w:r>
      <w:r w:rsidRPr="007137C0">
        <w:rPr>
          <w:lang w:val="es-ES_tradnl"/>
        </w:rPr>
        <w:tab/>
      </w:r>
      <w:r w:rsidR="003A20FA" w:rsidRPr="007137C0">
        <w:rPr>
          <w:lang w:val="es-ES_tradnl"/>
        </w:rPr>
        <w:t xml:space="preserve">Coordinación intersectorial </w:t>
      </w:r>
    </w:p>
    <w:p w14:paraId="7011EB53" w14:textId="4AE73FB4" w:rsidR="003A20FA" w:rsidRPr="007137C0" w:rsidRDefault="003A20FA" w:rsidP="003A20FA">
      <w:pPr>
        <w:spacing w:after="120"/>
        <w:rPr>
          <w:rFonts w:cs="Calibri"/>
          <w:bCs/>
          <w:lang w:val="es-ES_tradnl"/>
        </w:rPr>
      </w:pPr>
      <w:r w:rsidRPr="007137C0">
        <w:rPr>
          <w:lang w:val="es-ES_tradnl"/>
        </w:rPr>
        <w:t xml:space="preserve">En la primera reunión de la CE 1, se valoraron las actualizaciones compartidas por la TSB y la BR y se consideraron como base para la posible futura colaboración a nivel de Cuestión, Grupo de Trabajo y Resolución de las Comisiones de Estudio específicas. Con miras a facilitar la coordinación y continuar impulsando la colaboración con las Comisiones de Estudio de los otros Sectores, se proseguirán los trabajos sobre los dos conjuntos de cuadros de correspondencias como en el </w:t>
      </w:r>
      <w:r w:rsidRPr="007137C0">
        <w:rPr>
          <w:lang w:val="es-ES_tradnl"/>
        </w:rPr>
        <w:lastRenderedPageBreak/>
        <w:t>periodo de estudios anterior: 1)</w:t>
      </w:r>
      <w:r w:rsidR="00AC4D40" w:rsidRPr="007137C0">
        <w:rPr>
          <w:lang w:val="es-ES_tradnl"/>
        </w:rPr>
        <w:t> </w:t>
      </w:r>
      <w:r w:rsidRPr="007137C0">
        <w:rPr>
          <w:lang w:val="es-ES_tradnl"/>
        </w:rPr>
        <w:t>una correspondencia revisada de las Cuestiones de la CE 1 y la CE</w:t>
      </w:r>
      <w:r w:rsidR="00A15E05" w:rsidRPr="007137C0">
        <w:rPr>
          <w:lang w:val="es-ES_tradnl"/>
        </w:rPr>
        <w:t> </w:t>
      </w:r>
      <w:r w:rsidRPr="007137C0">
        <w:rPr>
          <w:lang w:val="es-ES_tradnl"/>
        </w:rPr>
        <w:t>2 del UIT-D de interés para las Cuestiones de las Comisiones de Estudio del UIT-T; y 2)</w:t>
      </w:r>
      <w:r w:rsidR="00AC4D40" w:rsidRPr="007137C0">
        <w:rPr>
          <w:lang w:val="es-ES_tradnl"/>
        </w:rPr>
        <w:t> </w:t>
      </w:r>
      <w:r w:rsidRPr="007137C0">
        <w:rPr>
          <w:lang w:val="es-ES_tradnl"/>
        </w:rPr>
        <w:t>una matriz de correlación entre las Cuestiones de la CE 1 y la CE 2 del UIT-D y los Grupos de Trabajo del</w:t>
      </w:r>
      <w:r w:rsidR="00A15E05" w:rsidRPr="007137C0">
        <w:rPr>
          <w:lang w:val="es-ES_tradnl"/>
        </w:rPr>
        <w:t> </w:t>
      </w:r>
      <w:r w:rsidRPr="007137C0">
        <w:rPr>
          <w:lang w:val="es-ES_tradnl"/>
        </w:rPr>
        <w:t>UIT-R. Como en los periodos de estudio anteriores, la correspondencia permite a los Grupos de Relator relacionar sus temas de trabajo específicos con los de otros Sectores de la UIT a fin de facilitar las referencias cruzadas a las Recomendaciones existentes, dirigir las Declaraciones de coordinación a los grupos adecuados e identificar expertos y compartir conocimientos sobre temas conexos, por ejemplo, mediante talleres organizados conjuntamente.</w:t>
      </w:r>
    </w:p>
    <w:p w14:paraId="7A7DC9F5" w14:textId="2483AEBD" w:rsidR="003A20FA" w:rsidRPr="007137C0" w:rsidRDefault="003A20FA" w:rsidP="003A20FA">
      <w:pPr>
        <w:spacing w:after="120"/>
        <w:rPr>
          <w:rFonts w:cs="Calibri"/>
          <w:bCs/>
          <w:lang w:val="es-ES_tradnl"/>
        </w:rPr>
      </w:pPr>
      <w:r w:rsidRPr="007137C0">
        <w:rPr>
          <w:lang w:val="es-ES_tradnl"/>
        </w:rPr>
        <w:t>Durante la primera reunión de la CE 1, el Grupo de Coordinación Intersectorial (GCIS) sobre asuntos de interés mutuo presentó los cuadros de correspondencia entre las Cuestiones del UIT-D, las Cuestiones del UIT-T y los Grupos de Trabajo del UIT-R, y solicitó su actualización y publicación. Esta correlación sirve de guía para la interacción y colaboración entre los Sectores de la UIT con sinergias y optimización de los recursos. Se acordó que es necesario actualizar los cuadros de correspondencia para reflejar las nuevas Cuestiones aprobadas por la CMDT-22.</w:t>
      </w:r>
    </w:p>
    <w:p w14:paraId="7E86D389" w14:textId="04A9AACD" w:rsidR="003A20FA" w:rsidRPr="007137C0" w:rsidRDefault="003A20FA" w:rsidP="003A20FA">
      <w:pPr>
        <w:rPr>
          <w:lang w:val="es-ES_tradnl"/>
        </w:rPr>
      </w:pPr>
      <w:r w:rsidRPr="007137C0">
        <w:rPr>
          <w:lang w:val="es-ES_tradnl"/>
        </w:rPr>
        <w:t xml:space="preserve">Tras la primera reunión de la CE 1, los coordinadores asignados (véase el </w:t>
      </w:r>
      <w:r w:rsidRPr="007137C0">
        <w:rPr>
          <w:b/>
          <w:bCs/>
          <w:lang w:val="es-ES_tradnl"/>
        </w:rPr>
        <w:t>Anexo 2</w:t>
      </w:r>
      <w:r w:rsidRPr="007137C0">
        <w:rPr>
          <w:lang w:val="es-ES_tradnl"/>
        </w:rPr>
        <w:t>) encargados de la coordinación intersectorial examinaron estos cuadros de correspondencia con más detalle y propusieron nuevas actualizaciones, cuyos resultados se presentaron al GCIS para su consideración en la reunión celebrada el 2 de mayo de 2023.</w:t>
      </w:r>
      <w:r w:rsidRPr="007137C0">
        <w:rPr>
          <w:rStyle w:val="FootnoteReference"/>
          <w:lang w:val="es-ES_tradnl"/>
        </w:rPr>
        <w:footnoteReference w:id="4"/>
      </w:r>
    </w:p>
    <w:p w14:paraId="4B8FEFD1" w14:textId="77777777" w:rsidR="003A20FA" w:rsidRPr="007137C0" w:rsidRDefault="003A20FA" w:rsidP="003A20FA">
      <w:pPr>
        <w:spacing w:after="120"/>
        <w:rPr>
          <w:rFonts w:cs="Calibri"/>
          <w:bCs/>
          <w:lang w:val="es-ES_tradnl"/>
        </w:rPr>
      </w:pPr>
      <w:r w:rsidRPr="007137C0">
        <w:rPr>
          <w:lang w:val="es-ES_tradnl"/>
        </w:rPr>
        <w:t>Cabe señalar que los cuadros de correlaciones son documentos evolutivos que se deben someter a actualizaciones y mantenimientos periódicos para seguir siendo pertinentes y reflejar el trabajo en evolución.</w:t>
      </w:r>
    </w:p>
    <w:p w14:paraId="6BF00B20" w14:textId="748A0207" w:rsidR="003A20FA" w:rsidRPr="007137C0" w:rsidRDefault="00A15E05" w:rsidP="00A15E05">
      <w:pPr>
        <w:pStyle w:val="Heading2"/>
        <w:rPr>
          <w:noProof/>
          <w:szCs w:val="18"/>
          <w:lang w:val="es-ES_tradnl"/>
        </w:rPr>
      </w:pPr>
      <w:r w:rsidRPr="007137C0">
        <w:rPr>
          <w:lang w:val="es-ES_tradnl"/>
        </w:rPr>
        <w:t>4.2</w:t>
      </w:r>
      <w:r w:rsidRPr="007137C0">
        <w:rPr>
          <w:lang w:val="es-ES_tradnl"/>
        </w:rPr>
        <w:tab/>
      </w:r>
      <w:r w:rsidR="003A20FA" w:rsidRPr="007137C0">
        <w:rPr>
          <w:lang w:val="es-ES_tradnl"/>
        </w:rPr>
        <w:t>Implicación y contribución de las Comisiones de Estudio del UIT-D para la aplicación de la Resolución 9 (Rev. Kigali, 2022) de la CMDT</w:t>
      </w:r>
    </w:p>
    <w:p w14:paraId="72E7C189" w14:textId="77777777" w:rsidR="003A20FA" w:rsidRPr="007137C0" w:rsidRDefault="003A20FA" w:rsidP="003A20FA">
      <w:pPr>
        <w:spacing w:after="120"/>
        <w:rPr>
          <w:lang w:val="es-ES_tradnl"/>
        </w:rPr>
      </w:pPr>
      <w:r w:rsidRPr="007137C0">
        <w:rPr>
          <w:lang w:val="es-ES_tradnl"/>
        </w:rPr>
        <w:t>Para aplicar la Resolución 9 de la CMDT en colaboración con el UIT-R, se han tomado las siguientes medidas:</w:t>
      </w:r>
    </w:p>
    <w:p w14:paraId="3FF888CD" w14:textId="4E237C7C"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 xml:space="preserve">se ha designado a dos coordinadores en la CE 1 para la coordinación general de esta Resolución (véase el </w:t>
      </w:r>
      <w:r w:rsidR="003A20FA" w:rsidRPr="007137C0">
        <w:rPr>
          <w:b/>
          <w:bCs/>
          <w:lang w:val="es-ES_tradnl"/>
        </w:rPr>
        <w:t>Anexo 2</w:t>
      </w:r>
      <w:r w:rsidR="003A20FA" w:rsidRPr="007137C0">
        <w:rPr>
          <w:lang w:val="es-ES_tradnl"/>
        </w:rPr>
        <w:t>);</w:t>
      </w:r>
    </w:p>
    <w:p w14:paraId="3CA4E6D5" w14:textId="080E3763"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dado que no todas las Cuestiones tienen necesariamente vínculos con la Resolución 9, se ha solicitado a los Grupos de Relator que examinen la pertinencia de sus mandatos en relación con esta Resolución y nombren a los coordinadores necesarios dentro de su equipo directivo;</w:t>
      </w:r>
    </w:p>
    <w:p w14:paraId="1D38425D" w14:textId="246F93F4" w:rsidR="003A20FA" w:rsidRPr="007137C0" w:rsidRDefault="00A15E05" w:rsidP="00A15E05">
      <w:pPr>
        <w:pStyle w:val="enumlev1"/>
        <w:rPr>
          <w:lang w:val="es-ES_tradnl"/>
        </w:rPr>
      </w:pPr>
      <w:r w:rsidRPr="007137C0">
        <w:rPr>
          <w:lang w:val="es-ES_tradnl"/>
        </w:rPr>
        <w:t>–</w:t>
      </w:r>
      <w:r w:rsidRPr="007137C0">
        <w:rPr>
          <w:lang w:val="es-ES_tradnl"/>
        </w:rPr>
        <w:tab/>
      </w:r>
      <w:r w:rsidR="003A20FA" w:rsidRPr="007137C0">
        <w:rPr>
          <w:lang w:val="es-ES_tradnl"/>
        </w:rPr>
        <w:t>se ha invitado a los Grupos de Relator a aprovechar la información periódica proporcionada por el UIT-R (presentaciones en plenaria, Declaraciones de coordinación entrantes) a fin de determinar los temas pertinentes para una futura colaboración.</w:t>
      </w:r>
    </w:p>
    <w:p w14:paraId="12569A1E" w14:textId="380CD957" w:rsidR="003A20FA" w:rsidRPr="007137C0" w:rsidRDefault="00A15E05" w:rsidP="00A15E05">
      <w:pPr>
        <w:pStyle w:val="Heading2"/>
        <w:rPr>
          <w:noProof/>
          <w:szCs w:val="18"/>
          <w:lang w:val="es-ES_tradnl"/>
        </w:rPr>
      </w:pPr>
      <w:r w:rsidRPr="007137C0">
        <w:rPr>
          <w:lang w:val="es-ES_tradnl"/>
        </w:rPr>
        <w:t>4.3</w:t>
      </w:r>
      <w:r w:rsidRPr="007137C0">
        <w:rPr>
          <w:lang w:val="es-ES_tradnl"/>
        </w:rPr>
        <w:tab/>
      </w:r>
      <w:r w:rsidR="003A20FA" w:rsidRPr="007137C0">
        <w:rPr>
          <w:lang w:val="es-ES_tradnl"/>
        </w:rPr>
        <w:t>Comité de Coordinación de la Terminología de la UIT (CCT UIT)</w:t>
      </w:r>
    </w:p>
    <w:p w14:paraId="1F632A72" w14:textId="080D4180" w:rsidR="003A20FA" w:rsidRPr="007137C0" w:rsidRDefault="003A20FA" w:rsidP="003A20FA">
      <w:pPr>
        <w:spacing w:after="120"/>
        <w:rPr>
          <w:rFonts w:ascii="Calibri" w:eastAsia="Calibri" w:hAnsi="Calibri" w:cs="Calibri"/>
          <w:lang w:val="es-ES_tradnl"/>
        </w:rPr>
      </w:pPr>
      <w:r w:rsidRPr="007137C0">
        <w:rPr>
          <w:lang w:val="es-ES_tradnl"/>
        </w:rPr>
        <w:t xml:space="preserve">De conformidad con lo dispuesto en el punto 12.3 de la Resolución 1, se nombró a un Vicepresidente de la CE 1 (véase el </w:t>
      </w:r>
      <w:r w:rsidRPr="007137C0">
        <w:rPr>
          <w:b/>
          <w:bCs/>
          <w:lang w:val="es-ES_tradnl"/>
        </w:rPr>
        <w:t>Anexo 2</w:t>
      </w:r>
      <w:r w:rsidRPr="007137C0">
        <w:rPr>
          <w:lang w:val="es-ES_tradnl"/>
        </w:rPr>
        <w:t>) representante del UIT-D en el Comité de Coordinación de Terminología de la UIT (CCT-UIT). En la Resolución 154 (Rev. Bucarest, 2022) de la Conferencia de Plenipotenciarios sobre la utilización de los seis idiomas oficiales de la Unión en igualdad de condiciones, se señala la importancia de la labor del CCT UIT, que acuerda y adopta términos y definiciones en el campo de las telecomunicaciones/TIC</w:t>
      </w:r>
      <w:r w:rsidR="00D0205B">
        <w:rPr>
          <w:lang w:val="es-ES_tradnl"/>
        </w:rPr>
        <w:t>.</w:t>
      </w:r>
    </w:p>
    <w:p w14:paraId="3A601E12" w14:textId="700BB0B4" w:rsidR="003A20FA" w:rsidRPr="007137C0" w:rsidRDefault="003A20FA" w:rsidP="003A20FA">
      <w:pPr>
        <w:spacing w:after="120"/>
        <w:rPr>
          <w:lang w:val="es-ES_tradnl"/>
        </w:rPr>
      </w:pPr>
      <w:r w:rsidRPr="007137C0">
        <w:rPr>
          <w:lang w:val="es-ES_tradnl"/>
        </w:rPr>
        <w:lastRenderedPageBreak/>
        <w:t>Desde la CMDT-22, el CCT UIT se ha reunido en dos ocasiones por correspondencia, el 28 de noviembre de 2022 y el 18 de abril de 2023. En cada reunión se han examinado las Declaraciones de coordinación y las contribuciones sobre asuntos relacionados con cuestiones terminológicas, y se han acordado actualizaciones de la base de datos terminológica de la UIT, en especial de la llamada Parte</w:t>
      </w:r>
      <w:r w:rsidR="007806DD" w:rsidRPr="007137C0">
        <w:rPr>
          <w:lang w:val="es-ES_tradnl"/>
        </w:rPr>
        <w:t> </w:t>
      </w:r>
      <w:r w:rsidRPr="007137C0">
        <w:rPr>
          <w:lang w:val="es-ES_tradnl"/>
        </w:rPr>
        <w:t>3, con términos, acrónimos y definiciones. Aunque no se ha identificado todavía ninguna actividad específica en relación con el CCT UIT en esta etapa, se reconoció la importancia de armonizar los nuevos términos y definiciones. En su labor, el UIT-D debe conocer la base de datos terminológica de la UIT y su utilidad a la hora de preparar los informes y otros productos. La CE 1 seguirá manteniendo regularmente las discusiones pertinentes con los Grupos de Relator y el representante de la CE 1 nombrado en el CCT UIT.</w:t>
      </w:r>
    </w:p>
    <w:p w14:paraId="146E7D65" w14:textId="336C1197" w:rsidR="003A20FA" w:rsidRPr="007137C0" w:rsidRDefault="00A15E05" w:rsidP="00A15E05">
      <w:pPr>
        <w:pStyle w:val="Heading2"/>
        <w:rPr>
          <w:noProof/>
          <w:szCs w:val="18"/>
          <w:lang w:val="es-ES_tradnl"/>
        </w:rPr>
      </w:pPr>
      <w:r w:rsidRPr="007137C0">
        <w:rPr>
          <w:lang w:val="es-ES_tradnl"/>
        </w:rPr>
        <w:t>4.4</w:t>
      </w:r>
      <w:r w:rsidRPr="007137C0">
        <w:rPr>
          <w:lang w:val="es-ES_tradnl"/>
        </w:rPr>
        <w:tab/>
      </w:r>
      <w:r w:rsidR="003A20FA" w:rsidRPr="007137C0">
        <w:rPr>
          <w:lang w:val="es-ES_tradnl"/>
        </w:rPr>
        <w:t>CMSI</w:t>
      </w:r>
    </w:p>
    <w:p w14:paraId="6DCD51E6" w14:textId="493C2964" w:rsidR="003A20FA" w:rsidRPr="007137C0" w:rsidRDefault="003A20FA" w:rsidP="003A20FA">
      <w:pPr>
        <w:spacing w:before="60" w:after="60"/>
        <w:rPr>
          <w:bCs/>
          <w:lang w:val="es-ES_tradnl"/>
        </w:rPr>
      </w:pPr>
      <w:r w:rsidRPr="007137C0">
        <w:rPr>
          <w:lang w:val="es-ES_tradnl"/>
        </w:rPr>
        <w:t>En las reuniones de la CE 1 se recibe periódicamente información actualizada sobre las diversas actividades realizadas por la Secretaría General en relación con la CMSI, incluidos los resultados del Foro de la CMSI, los preparativos del siguiente Foro de la CMSI, el Inventario de la CMSI y los Premios de la CMSI. Dado que la mayoría de las Cuestiones de estudio guardan relación con las Líneas de Acción de la CMSI, la CE 1 a través de sus coordinadores de la Sede seguirá trabajando con la CMSI. En abril de 2023, la Cuestión 7/1 de la CE</w:t>
      </w:r>
      <w:r w:rsidR="00C8309A">
        <w:rPr>
          <w:lang w:val="es-ES_tradnl"/>
        </w:rPr>
        <w:t> </w:t>
      </w:r>
      <w:r w:rsidRPr="007137C0">
        <w:rPr>
          <w:lang w:val="es-ES_tradnl"/>
        </w:rPr>
        <w:t>1 del UIT-D celebró un taller virtual de la</w:t>
      </w:r>
      <w:r w:rsidR="007806DD" w:rsidRPr="007137C0">
        <w:rPr>
          <w:lang w:val="es-ES_tradnl"/>
        </w:rPr>
        <w:t> </w:t>
      </w:r>
      <w:r w:rsidRPr="007137C0">
        <w:rPr>
          <w:lang w:val="es-ES_tradnl"/>
        </w:rPr>
        <w:t>CMSI 2023. Ganadores de los premios de la CMSI que son Miembros del UIT-D y que son pertinentes para el UIT-D</w:t>
      </w:r>
      <w:r w:rsidR="00D0205B">
        <w:rPr>
          <w:lang w:val="es-ES_tradnl"/>
        </w:rPr>
        <w:t>.</w:t>
      </w:r>
    </w:p>
    <w:p w14:paraId="78CBC5F5" w14:textId="4F193456" w:rsidR="003A20FA" w:rsidRPr="007137C0" w:rsidRDefault="00A15E05" w:rsidP="00A15E05">
      <w:pPr>
        <w:pStyle w:val="Heading2"/>
        <w:rPr>
          <w:noProof/>
          <w:szCs w:val="18"/>
          <w:lang w:val="es-ES_tradnl"/>
        </w:rPr>
      </w:pPr>
      <w:r w:rsidRPr="007137C0">
        <w:rPr>
          <w:lang w:val="es-ES_tradnl"/>
        </w:rPr>
        <w:t>4.5</w:t>
      </w:r>
      <w:r w:rsidRPr="007137C0">
        <w:rPr>
          <w:lang w:val="es-ES_tradnl"/>
        </w:rPr>
        <w:tab/>
      </w:r>
      <w:r w:rsidR="003A20FA" w:rsidRPr="007137C0">
        <w:rPr>
          <w:lang w:val="es-ES_tradnl"/>
        </w:rPr>
        <w:t xml:space="preserve">Grupo de Expertos en Indicadores de TIC en el Hogar y Grupo de Expertos en Indicadores de Telecomunicaciones/TIC </w:t>
      </w:r>
    </w:p>
    <w:p w14:paraId="3C764D4D" w14:textId="2127D546" w:rsidR="003A20FA" w:rsidRPr="007137C0" w:rsidRDefault="003A20FA" w:rsidP="003A20FA">
      <w:pPr>
        <w:spacing w:before="60" w:after="60"/>
        <w:rPr>
          <w:lang w:val="es-ES_tradnl"/>
        </w:rPr>
      </w:pPr>
      <w:r w:rsidRPr="007137C0">
        <w:rPr>
          <w:lang w:val="es-ES_tradnl"/>
        </w:rPr>
        <w:t>La CE</w:t>
      </w:r>
      <w:r w:rsidR="00C8309A">
        <w:rPr>
          <w:lang w:val="es-ES_tradnl"/>
        </w:rPr>
        <w:t> </w:t>
      </w:r>
      <w:r w:rsidRPr="007137C0">
        <w:rPr>
          <w:lang w:val="es-ES_tradnl"/>
        </w:rPr>
        <w:t>1 agradeció la presentación de los productos y actividades estadísticas del UIT-D de 2022, incluidas las últimas publicaciones de este tipo, los principales cambios derivados de la Resolución</w:t>
      </w:r>
      <w:r w:rsidR="007806DD" w:rsidRPr="007137C0">
        <w:rPr>
          <w:lang w:val="es-ES_tradnl"/>
        </w:rPr>
        <w:t> </w:t>
      </w:r>
      <w:r w:rsidRPr="007137C0">
        <w:rPr>
          <w:lang w:val="es-ES_tradnl"/>
        </w:rPr>
        <w:t>8 (Rev. Kigali, 2022) de la CMDT y la Resolución</w:t>
      </w:r>
      <w:r w:rsidR="00C8309A">
        <w:rPr>
          <w:lang w:val="es-ES_tradnl"/>
        </w:rPr>
        <w:t> </w:t>
      </w:r>
      <w:r w:rsidRPr="007137C0">
        <w:rPr>
          <w:lang w:val="es-ES_tradnl"/>
        </w:rPr>
        <w:t>131 (Rev. Bucarest, 2022) de la Conferencia de Plenipotenciarios y los resultados del Grupo de Expertos sobre Indicadores de TIC (GEIT) y el Grupo de Expertos sobre Indicadores de TIC en los Hogares (GEH). La labor en curso del GEIT y el</w:t>
      </w:r>
      <w:r w:rsidR="00A15E05" w:rsidRPr="007137C0">
        <w:rPr>
          <w:lang w:val="es-ES_tradnl"/>
        </w:rPr>
        <w:t> </w:t>
      </w:r>
      <w:r w:rsidRPr="007137C0">
        <w:rPr>
          <w:lang w:val="es-ES_tradnl"/>
        </w:rPr>
        <w:t>GEH sobre temas de interés para las Cuestiones de la CE</w:t>
      </w:r>
      <w:r w:rsidR="00C8309A">
        <w:rPr>
          <w:lang w:val="es-ES_tradnl"/>
        </w:rPr>
        <w:t> </w:t>
      </w:r>
      <w:r w:rsidRPr="007137C0">
        <w:rPr>
          <w:lang w:val="es-ES_tradnl"/>
        </w:rPr>
        <w:t>1 será seguida por los coordinadores de la CE</w:t>
      </w:r>
      <w:r w:rsidR="00A15E05" w:rsidRPr="007137C0">
        <w:rPr>
          <w:lang w:val="es-ES_tradnl"/>
        </w:rPr>
        <w:t> </w:t>
      </w:r>
      <w:r w:rsidRPr="007137C0">
        <w:rPr>
          <w:lang w:val="es-ES_tradnl"/>
        </w:rPr>
        <w:t>1 sobre asuntos relacionados con estadísticas (</w:t>
      </w:r>
      <w:r w:rsidRPr="007137C0">
        <w:rPr>
          <w:b/>
          <w:bCs/>
          <w:lang w:val="es-ES_tradnl"/>
        </w:rPr>
        <w:t>Anexo 2</w:t>
      </w:r>
      <w:r w:rsidRPr="007137C0">
        <w:rPr>
          <w:lang w:val="es-ES_tradnl"/>
        </w:rPr>
        <w:t>).</w:t>
      </w:r>
    </w:p>
    <w:p w14:paraId="21806235" w14:textId="71D7F8CD" w:rsidR="003A20FA" w:rsidRPr="007137C0" w:rsidRDefault="003A20FA" w:rsidP="003A20FA">
      <w:pPr>
        <w:pStyle w:val="Normalaftertitle"/>
        <w:spacing w:before="120" w:after="120"/>
        <w:rPr>
          <w:rFonts w:cstheme="minorHAnsi"/>
          <w:color w:val="000000"/>
          <w:szCs w:val="24"/>
          <w:shd w:val="clear" w:color="auto" w:fill="FFFFFF"/>
          <w:lang w:val="es-ES_tradnl"/>
        </w:rPr>
      </w:pPr>
      <w:r w:rsidRPr="007137C0">
        <w:rPr>
          <w:lang w:val="es-ES_tradnl"/>
        </w:rPr>
        <w:t>La importancia de las pruebas que aportan los datos estadísticos y analíticos fiables es fundamental para obtener resultados de calidad de la CE 1. Se tomó nota de la futura colaboración para recibir estadísticas pertinentes relacionadas con cada Cuestión de estudio y para que la CE</w:t>
      </w:r>
      <w:r w:rsidR="00A15E05" w:rsidRPr="007137C0">
        <w:rPr>
          <w:lang w:val="es-ES_tradnl"/>
        </w:rPr>
        <w:t> </w:t>
      </w:r>
      <w:r w:rsidRPr="007137C0">
        <w:rPr>
          <w:lang w:val="es-ES_tradnl"/>
        </w:rPr>
        <w:t>1 aporte los conocimientos especializados de los miembros del equipo directivo a  la labor de los Grupos de Expertos y para elaborar posibles nuevos indicadores.</w:t>
      </w:r>
    </w:p>
    <w:p w14:paraId="55445FEC" w14:textId="1ADF51F4" w:rsidR="003A20FA" w:rsidRPr="007137C0" w:rsidRDefault="003A20FA" w:rsidP="00A15E05">
      <w:pPr>
        <w:pStyle w:val="Heading2"/>
        <w:rPr>
          <w:noProof/>
          <w:szCs w:val="18"/>
          <w:lang w:val="es-ES_tradnl"/>
        </w:rPr>
      </w:pPr>
      <w:r w:rsidRPr="007137C0">
        <w:rPr>
          <w:lang w:val="es-ES_tradnl"/>
        </w:rPr>
        <w:t>4.6</w:t>
      </w:r>
      <w:r w:rsidR="00A15E05" w:rsidRPr="007137C0">
        <w:rPr>
          <w:lang w:val="es-ES_tradnl"/>
        </w:rPr>
        <w:tab/>
      </w:r>
      <w:r w:rsidRPr="007137C0">
        <w:rPr>
          <w:lang w:val="es-ES_tradnl"/>
        </w:rPr>
        <w:t>Proyectos y acciones de la BDT</w:t>
      </w:r>
    </w:p>
    <w:p w14:paraId="3B20C451" w14:textId="240CC80F" w:rsidR="003A20FA" w:rsidRPr="007137C0" w:rsidRDefault="003A20FA" w:rsidP="003A20FA">
      <w:pPr>
        <w:pStyle w:val="Normalaftertitle"/>
        <w:spacing w:before="120" w:after="120"/>
        <w:rPr>
          <w:lang w:val="es-ES_tradnl"/>
        </w:rPr>
      </w:pPr>
      <w:r w:rsidRPr="007137C0">
        <w:rPr>
          <w:lang w:val="es-ES_tradnl"/>
        </w:rPr>
        <w:t xml:space="preserve">La CE 1 acogió con beneplácito la actualización de la correlación entre los proyectos de la BDT y las Cuestiones de estudio del UIT-D, lo que permitirá a los equipos directivos de las Cuestiones y a los Grupos de Relator generar sinergias especializadas. La CE 1 designó coordinadores (véase el </w:t>
      </w:r>
      <w:r w:rsidRPr="007137C0">
        <w:rPr>
          <w:b/>
          <w:bCs/>
          <w:lang w:val="es-ES_tradnl"/>
        </w:rPr>
        <w:t>Anexo</w:t>
      </w:r>
      <w:r w:rsidR="00A15E05" w:rsidRPr="007137C0">
        <w:rPr>
          <w:b/>
          <w:bCs/>
          <w:lang w:val="es-ES_tradnl"/>
        </w:rPr>
        <w:t> </w:t>
      </w:r>
      <w:r w:rsidRPr="007137C0">
        <w:rPr>
          <w:b/>
          <w:bCs/>
          <w:lang w:val="es-ES_tradnl"/>
        </w:rPr>
        <w:t>2</w:t>
      </w:r>
      <w:r w:rsidRPr="007137C0">
        <w:rPr>
          <w:lang w:val="es-ES_tradnl"/>
        </w:rPr>
        <w:t>) para aprovechar la colaboración en proyectos de la BDT.</w:t>
      </w:r>
    </w:p>
    <w:p w14:paraId="73181A42" w14:textId="7EE233C3" w:rsidR="003A20FA" w:rsidRPr="007137C0" w:rsidRDefault="00A15E05" w:rsidP="00A15E05">
      <w:pPr>
        <w:pStyle w:val="Heading1"/>
        <w:rPr>
          <w:lang w:val="es-ES_tradnl"/>
        </w:rPr>
      </w:pPr>
      <w:r w:rsidRPr="007137C0">
        <w:rPr>
          <w:lang w:val="es-ES_tradnl"/>
        </w:rPr>
        <w:t>5</w:t>
      </w:r>
      <w:r w:rsidRPr="007137C0">
        <w:rPr>
          <w:lang w:val="es-ES_tradnl"/>
        </w:rPr>
        <w:tab/>
      </w:r>
      <w:r w:rsidR="003A20FA" w:rsidRPr="007137C0">
        <w:rPr>
          <w:lang w:val="es-ES_tradnl"/>
        </w:rPr>
        <w:t>Herramientas de colaboración</w:t>
      </w:r>
    </w:p>
    <w:p w14:paraId="7EB45713" w14:textId="77777777" w:rsidR="003A20FA" w:rsidRPr="007137C0" w:rsidRDefault="003A20FA" w:rsidP="003A20FA">
      <w:pPr>
        <w:spacing w:after="120"/>
        <w:rPr>
          <w:lang w:val="es-ES_tradnl"/>
        </w:rPr>
      </w:pPr>
      <w:r w:rsidRPr="007137C0">
        <w:rPr>
          <w:lang w:val="es-ES_tradnl"/>
        </w:rPr>
        <w:t xml:space="preserve">Como en anteriores periodos de estudio se seguirán utilizando las </w:t>
      </w:r>
      <w:r w:rsidRPr="007137C0">
        <w:rPr>
          <w:u w:val="single"/>
          <w:lang w:val="es-ES_tradnl"/>
        </w:rPr>
        <w:t>herramientas de colaboración</w:t>
      </w:r>
      <w:r w:rsidRPr="007137C0">
        <w:rPr>
          <w:lang w:val="es-ES_tradnl"/>
        </w:rPr>
        <w:t xml:space="preserve"> para facilitar la participación electrónica entre colaboradores en el trabajo de las Comisiones de Estudio del UIT-D. Además de los servicios de participación a distancia y la difusión por la web en los idiomas de cada reunión, se han puesto  a disposición de los participantes y miembros del </w:t>
      </w:r>
      <w:r w:rsidRPr="007137C0">
        <w:rPr>
          <w:lang w:val="es-ES_tradnl"/>
        </w:rPr>
        <w:lastRenderedPageBreak/>
        <w:t>equipo directivo las listas de correo. Se han creado equipos MS Teams para que los equipos directivos de cada Cuestión los utilicen según su conveniencia.</w:t>
      </w:r>
    </w:p>
    <w:p w14:paraId="01D982BE" w14:textId="77777777" w:rsidR="003A20FA" w:rsidRPr="007137C0" w:rsidRDefault="003A20FA" w:rsidP="003A20FA">
      <w:pPr>
        <w:spacing w:after="120"/>
        <w:rPr>
          <w:lang w:val="es-ES_tradnl"/>
        </w:rPr>
      </w:pPr>
      <w:r w:rsidRPr="007137C0">
        <w:rPr>
          <w:lang w:val="es-ES_tradnl"/>
        </w:rPr>
        <w:t>También se presentó un nuevo repositorio y tablero de contribuciones, que facilita la búsqueda de contribuciones anteriores y sus resúmenes.</w:t>
      </w:r>
      <w:r w:rsidRPr="007137C0">
        <w:rPr>
          <w:rStyle w:val="FootnoteReference"/>
          <w:lang w:val="es-ES_tradnl"/>
        </w:rPr>
        <w:footnoteReference w:id="5"/>
      </w:r>
      <w:r w:rsidRPr="007137C0">
        <w:rPr>
          <w:lang w:val="es-ES_tradnl"/>
        </w:rPr>
        <w:t xml:space="preserve"> Se alienta a los participantes en las Comisiones de Estudio a examinar esos instrumentos y a formular las observaciones que estimen pertinentes a la Secretaría con miras a contribuir a mejorar su labor.</w:t>
      </w:r>
    </w:p>
    <w:p w14:paraId="10795C2A" w14:textId="1327F4AC" w:rsidR="003A20FA" w:rsidRPr="007137C0" w:rsidRDefault="00A15E05" w:rsidP="00A15E05">
      <w:pPr>
        <w:pStyle w:val="Heading1"/>
        <w:rPr>
          <w:szCs w:val="24"/>
          <w:lang w:val="es-ES_tradnl"/>
        </w:rPr>
      </w:pPr>
      <w:r w:rsidRPr="007137C0">
        <w:rPr>
          <w:lang w:val="es-ES_tradnl"/>
        </w:rPr>
        <w:t>6</w:t>
      </w:r>
      <w:r w:rsidRPr="007137C0">
        <w:rPr>
          <w:lang w:val="es-ES_tradnl"/>
        </w:rPr>
        <w:tab/>
      </w:r>
      <w:r w:rsidR="003A20FA" w:rsidRPr="007137C0">
        <w:rPr>
          <w:lang w:val="es-ES_tradnl"/>
        </w:rPr>
        <w:t>Conclusión y próximas etapas</w:t>
      </w:r>
    </w:p>
    <w:p w14:paraId="1AD16006" w14:textId="77777777" w:rsidR="003A20FA" w:rsidRPr="007137C0" w:rsidRDefault="003A20FA" w:rsidP="003A20FA">
      <w:pPr>
        <w:spacing w:after="120"/>
        <w:rPr>
          <w:bCs/>
          <w:szCs w:val="24"/>
          <w:lang w:val="es-ES_tradnl"/>
        </w:rPr>
      </w:pPr>
      <w:r w:rsidRPr="007137C0">
        <w:rPr>
          <w:lang w:val="es-ES_tradnl"/>
        </w:rPr>
        <w:t xml:space="preserve">A fin de proseguir su labor, las reuniones de Grupos de Relator de la CE 1 y los talleres públicos conexos se celebran en Ginebra del 8 al 19 de mayo de 2023 y la reunión de la Comisión de Estudio 1 se celebrará en Ginebra del 23 al 27 de octubre de 2023 (1/ADM/1(Rev.1)). Las reuniones de los Grupos de Relator se han agrupado para que los Relatores, Vicerrelatores y participantes activos puedan asistir a más de una reunión, intercambiar ideas sobre distintos temas conexos, crear grupos de redacción y reunirse con sus Coordinadores, el personal de la BDT, y la Presidenta y los Vicepresidentes de la Comisión de Estudio presentes. </w:t>
      </w:r>
    </w:p>
    <w:p w14:paraId="6D5D8976" w14:textId="77777777" w:rsidR="003A20FA" w:rsidRPr="007137C0" w:rsidRDefault="003A20FA" w:rsidP="003A20FA">
      <w:pPr>
        <w:rPr>
          <w:lang w:val="es-ES_tradnl"/>
        </w:rPr>
      </w:pPr>
    </w:p>
    <w:p w14:paraId="386F786B" w14:textId="77777777" w:rsidR="003A20FA" w:rsidRPr="0027101E" w:rsidRDefault="003A20FA" w:rsidP="003A20FA">
      <w:pPr>
        <w:tabs>
          <w:tab w:val="left" w:pos="4330"/>
        </w:tabs>
        <w:rPr>
          <w:lang w:val="es-ES"/>
        </w:rPr>
        <w:sectPr w:rsidR="003A20FA" w:rsidRPr="0027101E" w:rsidSect="007137C0">
          <w:headerReference w:type="default" r:id="rId24"/>
          <w:footerReference w:type="even" r:id="rId25"/>
          <w:footerReference w:type="default" r:id="rId26"/>
          <w:footerReference w:type="first" r:id="rId27"/>
          <w:pgSz w:w="11907" w:h="16840" w:code="9"/>
          <w:pgMar w:top="1440" w:right="1134" w:bottom="1134" w:left="1134" w:header="720" w:footer="720" w:gutter="0"/>
          <w:paperSrc w:first="7" w:other="7"/>
          <w:pgNumType w:start="1"/>
          <w:cols w:space="720"/>
          <w:titlePg/>
          <w:docGrid w:linePitch="326"/>
        </w:sectPr>
      </w:pPr>
    </w:p>
    <w:p w14:paraId="276B60C9" w14:textId="1D6665D5" w:rsidR="003A20FA" w:rsidRPr="0017675D" w:rsidRDefault="003A20FA" w:rsidP="002B7416">
      <w:pPr>
        <w:pStyle w:val="Annextitle"/>
        <w:jc w:val="left"/>
      </w:pPr>
      <w:r>
        <w:lastRenderedPageBreak/>
        <w:t xml:space="preserve">Annex 1: </w:t>
      </w:r>
      <w:r w:rsidRPr="003E4DEB">
        <w:t xml:space="preserve">Appointed </w:t>
      </w:r>
      <w:r w:rsidRPr="005866A7">
        <w:t>Chairman, Vice-</w:t>
      </w:r>
      <w:r w:rsidRPr="0017675D">
        <w:t>Chairmen and Rapporteurs and Vice-Rapporteurs of ITU-D Study Group 1</w:t>
      </w:r>
      <w:r w:rsidR="00D0205B">
        <w:br/>
      </w:r>
      <w:r w:rsidRPr="0017675D">
        <w:t>Questions for the 2018-2021 period</w:t>
      </w:r>
      <w:r>
        <w:t xml:space="preserve"> with attendance information</w:t>
      </w:r>
    </w:p>
    <w:p w14:paraId="5D6CD689" w14:textId="7C2AA8A1" w:rsidR="003A20FA" w:rsidRDefault="003A20FA" w:rsidP="003A20FA">
      <w:pPr>
        <w:spacing w:after="120"/>
        <w:rPr>
          <w:bCs/>
          <w:szCs w:val="24"/>
        </w:rPr>
      </w:pPr>
      <w:r w:rsidRPr="0017675D">
        <w:rPr>
          <w:bCs/>
          <w:szCs w:val="24"/>
        </w:rPr>
        <w:t>List of chairman and vice-chairmen (also</w:t>
      </w:r>
      <w:r>
        <w:rPr>
          <w:bCs/>
          <w:szCs w:val="24"/>
        </w:rPr>
        <w:t xml:space="preserve"> available </w:t>
      </w:r>
      <w:hyperlink r:id="rId28" w:history="1">
        <w:r w:rsidRPr="00025988">
          <w:rPr>
            <w:rStyle w:val="Hyperlink"/>
            <w:bCs/>
            <w:szCs w:val="24"/>
          </w:rPr>
          <w:t>here</w:t>
        </w:r>
      </w:hyperlink>
      <w:r>
        <w:rPr>
          <w:bCs/>
          <w:szCs w:val="24"/>
        </w:rPr>
        <w:t>)</w:t>
      </w:r>
    </w:p>
    <w:p w14:paraId="0B942ADE" w14:textId="77777777" w:rsidR="003A20FA" w:rsidRDefault="003A20FA" w:rsidP="003A20FA"/>
    <w:tbl>
      <w:tblPr>
        <w:tblW w:w="0" w:type="auto"/>
        <w:jc w:val="center"/>
        <w:tblLayout w:type="fixed"/>
        <w:tblCellMar>
          <w:left w:w="0" w:type="dxa"/>
          <w:right w:w="0" w:type="dxa"/>
        </w:tblCellMar>
        <w:tblLook w:val="04A0" w:firstRow="1" w:lastRow="0" w:firstColumn="1" w:lastColumn="0" w:noHBand="0" w:noVBand="1"/>
      </w:tblPr>
      <w:tblGrid>
        <w:gridCol w:w="1757"/>
        <w:gridCol w:w="6021"/>
        <w:gridCol w:w="2126"/>
      </w:tblGrid>
      <w:tr w:rsidR="003A20FA" w:rsidRPr="003113EF" w14:paraId="0D77C9DF" w14:textId="77777777" w:rsidTr="003A20FA">
        <w:trPr>
          <w:trHeight w:val="309"/>
          <w:jc w:val="center"/>
        </w:trPr>
        <w:tc>
          <w:tcPr>
            <w:tcW w:w="175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36F259B" w14:textId="77777777" w:rsidR="003A20FA" w:rsidRPr="003113EF" w:rsidRDefault="003A20FA" w:rsidP="003A20FA">
            <w:pPr>
              <w:spacing w:after="12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026AFF" w14:textId="77777777" w:rsidR="003A20FA" w:rsidRPr="003113EF" w:rsidRDefault="003A20FA" w:rsidP="003A20FA">
            <w:pPr>
              <w:spacing w:after="120"/>
              <w:jc w:val="center"/>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59CFA19C" w14:textId="2014C7DA" w:rsidR="003A20FA" w:rsidRPr="003113EF" w:rsidRDefault="003A20FA" w:rsidP="003A20FA">
            <w:pPr>
              <w:spacing w:after="120"/>
              <w:jc w:val="center"/>
              <w:rPr>
                <w:b/>
                <w:bCs/>
                <w:szCs w:val="24"/>
              </w:rPr>
            </w:pPr>
            <w:r>
              <w:rPr>
                <w:b/>
                <w:bCs/>
                <w:szCs w:val="24"/>
              </w:rPr>
              <w:t>Study Group 1</w:t>
            </w:r>
            <w:r>
              <w:rPr>
                <w:b/>
                <w:bCs/>
                <w:szCs w:val="24"/>
              </w:rPr>
              <w:br/>
              <w:t>Meeting 2022</w:t>
            </w:r>
          </w:p>
        </w:tc>
      </w:tr>
      <w:tr w:rsidR="003A20FA" w:rsidRPr="00912E31" w14:paraId="1BB4F30E" w14:textId="77777777" w:rsidTr="003A20FA">
        <w:trPr>
          <w:trHeight w:val="296"/>
          <w:jc w:val="center"/>
        </w:trPr>
        <w:tc>
          <w:tcPr>
            <w:tcW w:w="175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7882E94" w14:textId="77777777" w:rsidR="003A20FA" w:rsidRPr="003113EF" w:rsidRDefault="003A20FA" w:rsidP="003A20FA">
            <w:pPr>
              <w:spacing w:before="60" w:after="6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FB0F1" w14:textId="77777777" w:rsidR="003A20FA" w:rsidRPr="003113EF" w:rsidRDefault="003A20FA" w:rsidP="003A20FA">
            <w:pPr>
              <w:spacing w:before="60" w:after="6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2DE3EAD7" w14:textId="77777777" w:rsidR="003A20FA" w:rsidRPr="003113EF" w:rsidRDefault="003A20FA" w:rsidP="003A20FA">
            <w:pPr>
              <w:spacing w:before="60" w:after="60"/>
              <w:jc w:val="center"/>
              <w:rPr>
                <w:bCs/>
                <w:szCs w:val="24"/>
                <w:lang w:val="fr-CH"/>
              </w:rPr>
            </w:pPr>
            <w:r>
              <w:rPr>
                <w:bCs/>
                <w:szCs w:val="24"/>
                <w:lang w:val="fr-CH"/>
              </w:rPr>
              <w:t>Present</w:t>
            </w:r>
          </w:p>
        </w:tc>
      </w:tr>
      <w:tr w:rsidR="003A20FA" w:rsidRPr="003113EF" w14:paraId="639EA247" w14:textId="77777777" w:rsidTr="003A20FA">
        <w:trPr>
          <w:trHeight w:val="309"/>
          <w:jc w:val="center"/>
        </w:trPr>
        <w:tc>
          <w:tcPr>
            <w:tcW w:w="175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7DD155D" w14:textId="77777777" w:rsidR="003A20FA" w:rsidRPr="003113EF" w:rsidRDefault="003A20FA" w:rsidP="007137C0">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949E1" w14:textId="77777777" w:rsidR="003A20FA" w:rsidRPr="003113EF" w:rsidRDefault="003A20FA" w:rsidP="003A20FA">
            <w:pPr>
              <w:spacing w:before="40" w:after="4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78E4264F" w14:textId="77777777" w:rsidR="003A20FA" w:rsidRPr="006B7E8C" w:rsidRDefault="003A20FA" w:rsidP="003A20FA">
            <w:pPr>
              <w:spacing w:before="40" w:after="40"/>
              <w:jc w:val="center"/>
              <w:rPr>
                <w:rFonts w:cstheme="minorHAnsi"/>
                <w:szCs w:val="24"/>
                <w:lang w:val="pt-BR"/>
              </w:rPr>
            </w:pPr>
            <w:r>
              <w:rPr>
                <w:rFonts w:cstheme="minorHAnsi"/>
                <w:szCs w:val="24"/>
                <w:lang w:val="pt-BR"/>
              </w:rPr>
              <w:t>Present</w:t>
            </w:r>
          </w:p>
        </w:tc>
      </w:tr>
      <w:tr w:rsidR="003A20FA" w:rsidRPr="003113EF" w14:paraId="19946E60"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57C4681D"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B1713" w14:textId="77777777" w:rsidR="003A20FA" w:rsidRPr="003113EF" w:rsidRDefault="003A20FA" w:rsidP="003A20FA">
            <w:pPr>
              <w:spacing w:before="40" w:after="4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0410F505" w14:textId="77777777" w:rsidR="003A20FA" w:rsidRPr="003113EF" w:rsidRDefault="003A20FA" w:rsidP="003A20FA">
            <w:pPr>
              <w:spacing w:before="40" w:after="40"/>
              <w:jc w:val="center"/>
              <w:rPr>
                <w:bCs/>
                <w:szCs w:val="24"/>
              </w:rPr>
            </w:pPr>
            <w:r>
              <w:rPr>
                <w:bCs/>
                <w:szCs w:val="24"/>
              </w:rPr>
              <w:t>Present</w:t>
            </w:r>
          </w:p>
        </w:tc>
      </w:tr>
      <w:tr w:rsidR="003A20FA" w:rsidRPr="003113EF" w14:paraId="6894B684"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6E5B1D22"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98D66" w14:textId="77777777" w:rsidR="003A20FA" w:rsidRPr="003113EF" w:rsidRDefault="003A20FA" w:rsidP="003A20FA">
            <w:pPr>
              <w:spacing w:before="40" w:after="4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2A325933" w14:textId="77777777" w:rsidR="003A20FA" w:rsidRPr="003113EF" w:rsidRDefault="003A20FA" w:rsidP="003A20FA">
            <w:pPr>
              <w:spacing w:before="40" w:after="40"/>
              <w:jc w:val="center"/>
              <w:rPr>
                <w:bCs/>
                <w:szCs w:val="24"/>
              </w:rPr>
            </w:pPr>
            <w:r>
              <w:rPr>
                <w:bCs/>
                <w:szCs w:val="24"/>
              </w:rPr>
              <w:t>Present</w:t>
            </w:r>
          </w:p>
        </w:tc>
      </w:tr>
      <w:tr w:rsidR="003A20FA" w:rsidRPr="005355E7" w14:paraId="55BBCB60"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2C2AE09D"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F7A7C7" w14:textId="77777777" w:rsidR="003A20FA" w:rsidRPr="003113EF" w:rsidRDefault="003A20FA" w:rsidP="003A20FA">
            <w:pPr>
              <w:spacing w:before="40" w:after="4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4EEC2E5F" w14:textId="77777777" w:rsidR="003A20FA" w:rsidRPr="00210936" w:rsidRDefault="003A20FA" w:rsidP="003A20FA">
            <w:pPr>
              <w:spacing w:before="40" w:after="40"/>
              <w:jc w:val="center"/>
              <w:rPr>
                <w:bCs/>
                <w:szCs w:val="24"/>
              </w:rPr>
            </w:pPr>
            <w:r>
              <w:rPr>
                <w:bCs/>
                <w:szCs w:val="24"/>
              </w:rPr>
              <w:t>Present</w:t>
            </w:r>
          </w:p>
        </w:tc>
      </w:tr>
      <w:tr w:rsidR="003A20FA" w:rsidRPr="003113EF" w14:paraId="7FF36A73"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20760C0D" w14:textId="77777777" w:rsidR="003A20FA" w:rsidRPr="003113EF" w:rsidRDefault="003A20FA" w:rsidP="007137C0">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B910F5" w14:textId="24F81D46" w:rsidR="003A20FA" w:rsidRPr="003113EF" w:rsidRDefault="003A20FA" w:rsidP="003A20FA">
            <w:pPr>
              <w:spacing w:before="40" w:after="40"/>
              <w:rPr>
                <w:bCs/>
                <w:szCs w:val="24"/>
              </w:rPr>
            </w:pPr>
            <w:r>
              <w:rPr>
                <w:bCs/>
                <w:szCs w:val="24"/>
              </w:rPr>
              <w:t xml:space="preserve">Mr Sunil </w:t>
            </w:r>
            <w:r w:rsidR="00D0205B">
              <w:rPr>
                <w:bCs/>
                <w:szCs w:val="24"/>
              </w:rPr>
              <w:t xml:space="preserve">SINGHAL </w:t>
            </w:r>
            <w:r>
              <w:rPr>
                <w:bCs/>
                <w:szCs w:val="24"/>
              </w:rPr>
              <w:t>(India)</w:t>
            </w:r>
          </w:p>
        </w:tc>
        <w:tc>
          <w:tcPr>
            <w:tcW w:w="2126" w:type="dxa"/>
            <w:tcBorders>
              <w:top w:val="single" w:sz="8" w:space="0" w:color="000000"/>
              <w:left w:val="single" w:sz="8" w:space="0" w:color="000000"/>
              <w:bottom w:val="single" w:sz="8" w:space="0" w:color="000000"/>
              <w:right w:val="single" w:sz="8" w:space="0" w:color="000000"/>
            </w:tcBorders>
          </w:tcPr>
          <w:p w14:paraId="35CC76B9" w14:textId="77777777" w:rsidR="003A20FA" w:rsidRDefault="003A20FA" w:rsidP="003A20FA">
            <w:pPr>
              <w:spacing w:before="40" w:after="40"/>
              <w:jc w:val="center"/>
              <w:rPr>
                <w:bCs/>
                <w:szCs w:val="24"/>
              </w:rPr>
            </w:pPr>
            <w:r>
              <w:rPr>
                <w:bCs/>
                <w:szCs w:val="24"/>
              </w:rPr>
              <w:t>Present</w:t>
            </w:r>
          </w:p>
        </w:tc>
      </w:tr>
      <w:tr w:rsidR="003A20FA" w:rsidRPr="003113EF" w14:paraId="655238CD"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3847B66A"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2DC512" w14:textId="77777777" w:rsidR="003A20FA" w:rsidRPr="003113EF" w:rsidRDefault="003A20FA" w:rsidP="003A20FA">
            <w:pPr>
              <w:spacing w:before="40" w:after="4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20EDFEBC" w14:textId="77777777" w:rsidR="003A20FA" w:rsidRPr="003113EF" w:rsidRDefault="003A20FA" w:rsidP="003A20FA">
            <w:pPr>
              <w:spacing w:before="40" w:after="40"/>
              <w:jc w:val="center"/>
              <w:rPr>
                <w:bCs/>
                <w:szCs w:val="24"/>
                <w:lang w:val="fr-CH"/>
              </w:rPr>
            </w:pPr>
            <w:r>
              <w:rPr>
                <w:bCs/>
                <w:szCs w:val="24"/>
                <w:lang w:val="fr-CH"/>
              </w:rPr>
              <w:t>Present</w:t>
            </w:r>
          </w:p>
        </w:tc>
      </w:tr>
      <w:tr w:rsidR="003A20FA" w:rsidRPr="003113EF" w14:paraId="24ED7F39"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1E5A0DC1"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CE738F" w14:textId="77777777" w:rsidR="003A20FA" w:rsidRPr="003113EF" w:rsidRDefault="003A20FA" w:rsidP="003A20FA">
            <w:pPr>
              <w:spacing w:before="40" w:after="4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2E343BF9" w14:textId="77777777" w:rsidR="003A20FA" w:rsidRPr="003113EF" w:rsidRDefault="003A20FA" w:rsidP="003A20FA">
            <w:pPr>
              <w:spacing w:before="40" w:after="40"/>
              <w:jc w:val="center"/>
              <w:rPr>
                <w:bCs/>
                <w:szCs w:val="24"/>
              </w:rPr>
            </w:pPr>
            <w:r>
              <w:rPr>
                <w:bCs/>
                <w:szCs w:val="24"/>
              </w:rPr>
              <w:t>Present</w:t>
            </w:r>
          </w:p>
        </w:tc>
      </w:tr>
      <w:tr w:rsidR="003A20FA" w:rsidRPr="003113EF" w14:paraId="4BD74555"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46367749"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8B1399" w14:textId="77777777" w:rsidR="003A20FA" w:rsidRPr="00FD59F0" w:rsidRDefault="003A20FA" w:rsidP="003A20FA">
            <w:pPr>
              <w:spacing w:before="40" w:after="4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1C7B9386" w14:textId="77777777" w:rsidR="003A20FA" w:rsidRPr="00FD59F0" w:rsidRDefault="003A20FA" w:rsidP="003A20FA">
            <w:pPr>
              <w:spacing w:before="40" w:after="40"/>
              <w:jc w:val="center"/>
              <w:rPr>
                <w:rFonts w:cstheme="minorHAnsi"/>
                <w:bCs/>
                <w:color w:val="000000" w:themeColor="text1"/>
                <w:szCs w:val="24"/>
              </w:rPr>
            </w:pPr>
            <w:r>
              <w:rPr>
                <w:rFonts w:cstheme="minorHAnsi"/>
                <w:bCs/>
                <w:color w:val="000000" w:themeColor="text1"/>
                <w:szCs w:val="24"/>
              </w:rPr>
              <w:t>Remote</w:t>
            </w:r>
          </w:p>
        </w:tc>
      </w:tr>
      <w:tr w:rsidR="003A20FA" w:rsidRPr="003113EF" w14:paraId="01F3EB95"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1C8BBCED"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DB8AEB" w14:textId="77777777" w:rsidR="003A20FA" w:rsidRPr="00FD59F0" w:rsidRDefault="003A20FA" w:rsidP="003A20FA">
            <w:pPr>
              <w:spacing w:before="40" w:after="4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C6D2366" w14:textId="77777777" w:rsidR="003A20FA" w:rsidRPr="00FD59F0" w:rsidRDefault="003A20FA" w:rsidP="003A20FA">
            <w:pPr>
              <w:spacing w:before="40" w:after="40"/>
              <w:jc w:val="center"/>
              <w:rPr>
                <w:rFonts w:cstheme="minorHAnsi"/>
                <w:bCs/>
                <w:color w:val="000000" w:themeColor="text1"/>
                <w:szCs w:val="24"/>
              </w:rPr>
            </w:pPr>
            <w:r>
              <w:rPr>
                <w:rFonts w:cstheme="minorHAnsi"/>
                <w:bCs/>
                <w:color w:val="000000" w:themeColor="text1"/>
                <w:szCs w:val="24"/>
              </w:rPr>
              <w:t>Present</w:t>
            </w:r>
          </w:p>
        </w:tc>
      </w:tr>
      <w:tr w:rsidR="003A20FA" w:rsidRPr="003113EF" w14:paraId="1F394D44"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05A1596C"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F030BF" w14:textId="77777777" w:rsidR="003A20FA" w:rsidRPr="00FD59F0" w:rsidRDefault="003A20FA" w:rsidP="003A20FA">
            <w:pPr>
              <w:spacing w:before="40" w:after="4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2E8AD5D0" w14:textId="77777777" w:rsidR="003A20FA" w:rsidRPr="00FD59F0" w:rsidRDefault="003A20FA" w:rsidP="003A20FA">
            <w:pPr>
              <w:spacing w:before="40" w:after="40"/>
              <w:jc w:val="center"/>
              <w:rPr>
                <w:rFonts w:cstheme="minorHAnsi"/>
                <w:bCs/>
                <w:color w:val="000000" w:themeColor="text1"/>
                <w:szCs w:val="24"/>
              </w:rPr>
            </w:pPr>
            <w:r>
              <w:rPr>
                <w:rFonts w:cstheme="minorHAnsi"/>
                <w:bCs/>
                <w:color w:val="000000" w:themeColor="text1"/>
                <w:szCs w:val="24"/>
              </w:rPr>
              <w:t>Remote</w:t>
            </w:r>
          </w:p>
        </w:tc>
      </w:tr>
      <w:tr w:rsidR="003A20FA" w:rsidRPr="003113EF" w14:paraId="2EFB896D" w14:textId="77777777" w:rsidTr="003A20FA">
        <w:trPr>
          <w:trHeight w:val="309"/>
          <w:jc w:val="center"/>
        </w:trPr>
        <w:tc>
          <w:tcPr>
            <w:tcW w:w="1757" w:type="dxa"/>
            <w:vMerge/>
            <w:tcBorders>
              <w:top w:val="single" w:sz="8" w:space="0" w:color="000000"/>
              <w:left w:val="single" w:sz="8" w:space="0" w:color="000000"/>
              <w:bottom w:val="single" w:sz="8" w:space="0" w:color="000000"/>
              <w:right w:val="single" w:sz="8" w:space="0" w:color="000000"/>
            </w:tcBorders>
            <w:vAlign w:val="center"/>
            <w:hideMark/>
          </w:tcPr>
          <w:p w14:paraId="7455EA7A" w14:textId="77777777" w:rsidR="003A20FA" w:rsidRPr="003113EF" w:rsidRDefault="003A20FA" w:rsidP="007137C0">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11386E" w14:textId="77777777" w:rsidR="003A20FA" w:rsidRPr="00FD59F0" w:rsidRDefault="003A20FA" w:rsidP="003A20FA">
            <w:pPr>
              <w:spacing w:before="40" w:after="4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72AE979E" w14:textId="77777777" w:rsidR="003A20FA" w:rsidRPr="00FD59F0" w:rsidRDefault="003A20FA" w:rsidP="003A20FA">
            <w:pPr>
              <w:spacing w:before="40" w:after="40"/>
              <w:jc w:val="center"/>
              <w:rPr>
                <w:rFonts w:eastAsia="SimHei" w:cstheme="minorHAnsi"/>
                <w:szCs w:val="24"/>
              </w:rPr>
            </w:pPr>
            <w:r>
              <w:rPr>
                <w:rFonts w:eastAsia="SimHei" w:cstheme="minorHAnsi"/>
                <w:szCs w:val="24"/>
              </w:rPr>
              <w:t>Present</w:t>
            </w:r>
          </w:p>
        </w:tc>
      </w:tr>
    </w:tbl>
    <w:p w14:paraId="02D3EC59" w14:textId="16B0570F" w:rsidR="000344F8" w:rsidRDefault="000344F8" w:rsidP="003A20FA">
      <w:pPr>
        <w:spacing w:after="120"/>
        <w:rPr>
          <w:bCs/>
          <w:szCs w:val="24"/>
        </w:rPr>
      </w:pPr>
      <w:r>
        <w:rPr>
          <w:bCs/>
          <w:szCs w:val="24"/>
        </w:rPr>
        <w:br w:type="page"/>
      </w:r>
    </w:p>
    <w:p w14:paraId="171ECC54" w14:textId="304B3128" w:rsidR="003A20FA" w:rsidRPr="00EB6FCB" w:rsidRDefault="003A20FA" w:rsidP="003A20FA">
      <w:pPr>
        <w:keepNext/>
        <w:keepLines/>
        <w:spacing w:after="120"/>
        <w:jc w:val="both"/>
        <w:rPr>
          <w:bCs/>
          <w:szCs w:val="24"/>
        </w:rPr>
      </w:pPr>
      <w:r>
        <w:rPr>
          <w:bCs/>
          <w:szCs w:val="24"/>
        </w:rPr>
        <w:lastRenderedPageBreak/>
        <w:t xml:space="preserve">List of </w:t>
      </w:r>
      <w:r w:rsidRPr="00A371F3">
        <w:rPr>
          <w:bCs/>
          <w:szCs w:val="24"/>
        </w:rPr>
        <w:t>(</w:t>
      </w:r>
      <w:r>
        <w:rPr>
          <w:bCs/>
          <w:szCs w:val="24"/>
        </w:rPr>
        <w:t>C</w:t>
      </w:r>
      <w:r w:rsidRPr="00A371F3">
        <w:rPr>
          <w:bCs/>
          <w:szCs w:val="24"/>
        </w:rPr>
        <w:t>o-)Rapporteurs and Vice-Rapporteurs</w:t>
      </w:r>
    </w:p>
    <w:tbl>
      <w:tblPr>
        <w:tblW w:w="14488" w:type="dxa"/>
        <w:tblInd w:w="118" w:type="dxa"/>
        <w:tblLayout w:type="fixed"/>
        <w:tblLook w:val="04A0" w:firstRow="1" w:lastRow="0" w:firstColumn="1" w:lastColumn="0" w:noHBand="0" w:noVBand="1"/>
      </w:tblPr>
      <w:tblGrid>
        <w:gridCol w:w="1407"/>
        <w:gridCol w:w="1648"/>
        <w:gridCol w:w="2932"/>
        <w:gridCol w:w="3515"/>
        <w:gridCol w:w="2668"/>
        <w:gridCol w:w="1438"/>
        <w:gridCol w:w="880"/>
      </w:tblGrid>
      <w:tr w:rsidR="003A20FA" w:rsidRPr="00E72DCA" w14:paraId="5184F944" w14:textId="77777777" w:rsidTr="000344F8">
        <w:trPr>
          <w:trHeight w:val="372"/>
          <w:tblHeader/>
        </w:trPr>
        <w:tc>
          <w:tcPr>
            <w:tcW w:w="1407" w:type="dxa"/>
            <w:tcBorders>
              <w:top w:val="single" w:sz="4" w:space="0" w:color="9BC2E6"/>
              <w:left w:val="nil"/>
              <w:bottom w:val="single" w:sz="4" w:space="0" w:color="9BC2E6"/>
              <w:right w:val="nil"/>
            </w:tcBorders>
            <w:shd w:val="clear" w:color="5B9BD5" w:fill="5B9BD5"/>
            <w:vAlign w:val="center"/>
            <w:hideMark/>
          </w:tcPr>
          <w:p w14:paraId="13917CA0" w14:textId="25E0E523"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Question</w:t>
            </w:r>
          </w:p>
        </w:tc>
        <w:tc>
          <w:tcPr>
            <w:tcW w:w="1648" w:type="dxa"/>
            <w:tcBorders>
              <w:top w:val="single" w:sz="4" w:space="0" w:color="9BC2E6"/>
              <w:left w:val="nil"/>
              <w:right w:val="nil"/>
            </w:tcBorders>
            <w:shd w:val="clear" w:color="5B9BD5" w:fill="5B9BD5"/>
            <w:vAlign w:val="center"/>
            <w:hideMark/>
          </w:tcPr>
          <w:p w14:paraId="4F66C2E4" w14:textId="3FC323B7"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Role</w:t>
            </w:r>
          </w:p>
        </w:tc>
        <w:tc>
          <w:tcPr>
            <w:tcW w:w="2932" w:type="dxa"/>
            <w:tcBorders>
              <w:top w:val="single" w:sz="4" w:space="0" w:color="9BC2E6"/>
              <w:left w:val="nil"/>
              <w:bottom w:val="single" w:sz="4" w:space="0" w:color="9BC2E6"/>
              <w:right w:val="nil"/>
            </w:tcBorders>
            <w:shd w:val="clear" w:color="5B9BD5" w:fill="5B9BD5"/>
            <w:vAlign w:val="center"/>
            <w:hideMark/>
          </w:tcPr>
          <w:p w14:paraId="344F8A95" w14:textId="77777777"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Name of candidate</w:t>
            </w:r>
          </w:p>
        </w:tc>
        <w:tc>
          <w:tcPr>
            <w:tcW w:w="3515" w:type="dxa"/>
            <w:tcBorders>
              <w:top w:val="single" w:sz="4" w:space="0" w:color="9BC2E6"/>
              <w:left w:val="nil"/>
              <w:bottom w:val="single" w:sz="4" w:space="0" w:color="9BC2E6"/>
              <w:right w:val="nil"/>
            </w:tcBorders>
            <w:shd w:val="clear" w:color="5B9BD5" w:fill="5B9BD5"/>
            <w:vAlign w:val="center"/>
            <w:hideMark/>
          </w:tcPr>
          <w:p w14:paraId="6A84433A" w14:textId="3C3DFF91" w:rsidR="003A20FA" w:rsidRPr="003A20FA" w:rsidRDefault="003A20FA" w:rsidP="000344F8">
            <w:pPr>
              <w:keepNext/>
              <w:keepLines/>
              <w:overflowPunct/>
              <w:autoSpaceDE/>
              <w:autoSpaceDN/>
              <w:snapToGrid w:val="0"/>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Organisation</w:t>
            </w:r>
          </w:p>
        </w:tc>
        <w:tc>
          <w:tcPr>
            <w:tcW w:w="2668" w:type="dxa"/>
            <w:tcBorders>
              <w:top w:val="single" w:sz="4" w:space="0" w:color="9BC2E6"/>
              <w:left w:val="nil"/>
              <w:bottom w:val="single" w:sz="4" w:space="0" w:color="9BC2E6"/>
              <w:right w:val="nil"/>
            </w:tcBorders>
            <w:shd w:val="clear" w:color="5B9BD5" w:fill="5B9BD5"/>
            <w:vAlign w:val="center"/>
            <w:hideMark/>
          </w:tcPr>
          <w:p w14:paraId="6F1404C0" w14:textId="77777777"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Country</w:t>
            </w:r>
          </w:p>
        </w:tc>
        <w:tc>
          <w:tcPr>
            <w:tcW w:w="1438" w:type="dxa"/>
            <w:tcBorders>
              <w:top w:val="single" w:sz="4" w:space="0" w:color="9BC2E6"/>
              <w:left w:val="nil"/>
              <w:bottom w:val="single" w:sz="4" w:space="0" w:color="9BC2E6"/>
              <w:right w:val="single" w:sz="4" w:space="0" w:color="9BC2E6"/>
            </w:tcBorders>
            <w:shd w:val="clear" w:color="5B9BD5" w:fill="5B9BD5"/>
            <w:vAlign w:val="center"/>
            <w:hideMark/>
          </w:tcPr>
          <w:p w14:paraId="6E071D2D" w14:textId="77777777"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lang w:val="en-US" w:eastAsia="zh-CN"/>
              </w:rPr>
            </w:pPr>
            <w:r w:rsidRPr="003A20F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6BA3B63" w14:textId="44CA746A" w:rsidR="003A20FA" w:rsidRPr="003A20FA" w:rsidRDefault="003A20FA" w:rsidP="000344F8">
            <w:pPr>
              <w:keepNext/>
              <w:keepLines/>
              <w:overflowPunct/>
              <w:autoSpaceDE/>
              <w:autoSpaceDN/>
              <w:adjustRightInd/>
              <w:spacing w:before="80" w:after="80"/>
              <w:jc w:val="center"/>
              <w:textAlignment w:val="auto"/>
              <w:rPr>
                <w:rFonts w:cstheme="minorHAnsi"/>
                <w:b/>
                <w:bCs/>
                <w:color w:val="FFFFFF"/>
                <w:sz w:val="20"/>
              </w:rPr>
            </w:pPr>
            <w:r w:rsidRPr="003A20FA">
              <w:rPr>
                <w:rFonts w:cstheme="minorHAnsi"/>
                <w:b/>
                <w:bCs/>
                <w:color w:val="FFFFFF"/>
                <w:sz w:val="20"/>
                <w:lang w:val="en-US" w:eastAsia="zh-CN"/>
              </w:rPr>
              <w:t>SG1</w:t>
            </w:r>
            <w:r w:rsidRPr="003A20FA">
              <w:rPr>
                <w:rFonts w:cstheme="minorHAnsi"/>
                <w:b/>
                <w:bCs/>
                <w:color w:val="FFFFFF"/>
                <w:sz w:val="20"/>
                <w:lang w:val="en-US" w:eastAsia="zh-CN"/>
              </w:rPr>
              <w:br/>
            </w:r>
            <w:r w:rsidRPr="003A20FA">
              <w:rPr>
                <w:b/>
                <w:bCs/>
                <w:sz w:val="20"/>
                <w:lang w:val="es-ES"/>
              </w:rPr>
              <w:t>2022</w:t>
            </w:r>
          </w:p>
        </w:tc>
      </w:tr>
      <w:tr w:rsidR="003A20FA" w:rsidRPr="00E72DCA" w14:paraId="7E913B43" w14:textId="77777777" w:rsidTr="000344F8">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5B774C"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FC9765"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48D00B"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Mr Ahmed GAD</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61DB02" w14:textId="54BEEF42" w:rsidR="003A20FA" w:rsidRPr="003A20FA" w:rsidRDefault="00F014AF" w:rsidP="000344F8">
            <w:pPr>
              <w:keepNext/>
              <w:keepLines/>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1BD197"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Egypt (Arab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445CFC"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AFDBD5"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Present</w:t>
            </w:r>
          </w:p>
        </w:tc>
      </w:tr>
      <w:tr w:rsidR="003A20FA" w:rsidRPr="00E72DCA" w14:paraId="0035D120" w14:textId="77777777" w:rsidTr="000344F8">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9B8515"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D4753"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B62D0C"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Ms Keamogetswe MATOMELA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ADC6F" w14:textId="25CD9D19" w:rsidR="003A20FA" w:rsidRPr="003A20FA" w:rsidRDefault="00F014AF" w:rsidP="000344F8">
            <w:pPr>
              <w:keepNext/>
              <w:keepLines/>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175536"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Botswana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CA5A6"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DBB183"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Remote</w:t>
            </w:r>
          </w:p>
        </w:tc>
      </w:tr>
      <w:tr w:rsidR="003A20FA" w:rsidRPr="00E72DCA" w14:paraId="4802F030" w14:textId="77777777" w:rsidTr="000344F8">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A466A2"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021C8F"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E7BA8"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Ms Emma Ann OTIENO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AAB07B" w14:textId="0115DAF8" w:rsidR="003A20FA" w:rsidRPr="003A20FA" w:rsidRDefault="00F014AF" w:rsidP="000344F8">
            <w:pPr>
              <w:keepNext/>
              <w:keepLines/>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4106FF"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633D5"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EF725B"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Present</w:t>
            </w:r>
          </w:p>
        </w:tc>
      </w:tr>
      <w:tr w:rsidR="003A20FA" w:rsidRPr="00E72DCA" w14:paraId="17A55A02" w14:textId="77777777" w:rsidTr="000344F8">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54731"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8EFE7"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8473D"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Mr Issiaka ALHABIBOU</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1AC3A" w14:textId="0333FC38" w:rsidR="003A20FA" w:rsidRPr="003A20FA" w:rsidRDefault="00F014AF" w:rsidP="000344F8">
            <w:pPr>
              <w:keepNext/>
              <w:keepLines/>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790856"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4187DB"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5DABD" w14:textId="77777777" w:rsidR="003A20FA" w:rsidRPr="003A20FA" w:rsidRDefault="003A20FA" w:rsidP="000344F8">
            <w:pPr>
              <w:keepNext/>
              <w:keepLines/>
              <w:spacing w:before="60" w:after="60"/>
              <w:rPr>
                <w:rFonts w:cstheme="minorHAnsi"/>
                <w:color w:val="000000"/>
                <w:sz w:val="20"/>
              </w:rPr>
            </w:pPr>
            <w:r w:rsidRPr="003A20FA">
              <w:rPr>
                <w:rFonts w:cstheme="minorHAnsi"/>
                <w:color w:val="000000"/>
                <w:sz w:val="20"/>
              </w:rPr>
              <w:t>Present</w:t>
            </w:r>
          </w:p>
        </w:tc>
      </w:tr>
      <w:tr w:rsidR="003A20FA" w:rsidRPr="00E72DCA" w14:paraId="56110AB5" w14:textId="77777777" w:rsidTr="000344F8">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7AADE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6F6DF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D947F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Christopher HEMMERLEIN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97B0E" w14:textId="7BFCE262"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2C31E" w14:textId="4F9F2C37" w:rsidR="003A20FA" w:rsidRPr="003A20FA" w:rsidRDefault="00F014AF" w:rsidP="000344F8">
            <w:pPr>
              <w:spacing w:before="60" w:after="60"/>
              <w:rPr>
                <w:rFonts w:cstheme="minorHAnsi"/>
                <w:color w:val="000000"/>
                <w:sz w:val="20"/>
              </w:rPr>
            </w:pPr>
            <w:proofErr w:type="spellStart"/>
            <w:r>
              <w:rPr>
                <w:sz w:val="20"/>
                <w:lang w:val="es-ES"/>
              </w:rPr>
              <w:t>United</w:t>
            </w:r>
            <w:proofErr w:type="spellEnd"/>
            <w:r>
              <w:rPr>
                <w:sz w:val="20"/>
                <w:lang w:val="es-ES"/>
              </w:rPr>
              <w:t xml:space="preserve"> </w:t>
            </w:r>
            <w:proofErr w:type="spellStart"/>
            <w:r>
              <w:rPr>
                <w:sz w:val="20"/>
                <w:lang w:val="es-ES"/>
              </w:rPr>
              <w:t>States</w:t>
            </w:r>
            <w:proofErr w:type="spellEnd"/>
            <w:r>
              <w:rPr>
                <w:sz w:val="20"/>
                <w:lang w:val="es-ES"/>
              </w:rPr>
              <w:t xml:space="preserve"> </w:t>
            </w:r>
            <w:proofErr w:type="spellStart"/>
            <w:r>
              <w:rPr>
                <w:sz w:val="20"/>
                <w:lang w:val="es-ES"/>
              </w:rPr>
              <w:t>of</w:t>
            </w:r>
            <w:proofErr w:type="spellEnd"/>
            <w:r>
              <w:rPr>
                <w:sz w:val="20"/>
                <w:lang w:val="es-ES"/>
              </w:rPr>
              <w:t xml:space="preserve"> </w:t>
            </w:r>
            <w:proofErr w:type="spellStart"/>
            <w:r>
              <w:rPr>
                <w:sz w:val="20"/>
                <w:lang w:val="es-ES"/>
              </w:rPr>
              <w:t>America</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6439A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03A65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71B8517C"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D4971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B56FA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891DC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Turhan MULUK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48396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CF03A8" w14:textId="6D5680BC" w:rsidR="003A20FA" w:rsidRPr="003A20FA" w:rsidRDefault="00F014AF" w:rsidP="000344F8">
            <w:pPr>
              <w:spacing w:before="60" w:after="60"/>
              <w:rPr>
                <w:rFonts w:cstheme="minorHAnsi"/>
                <w:color w:val="000000"/>
                <w:sz w:val="20"/>
              </w:rPr>
            </w:pPr>
            <w:proofErr w:type="spellStart"/>
            <w:r>
              <w:rPr>
                <w:sz w:val="20"/>
                <w:lang w:val="es-ES"/>
              </w:rPr>
              <w:t>United</w:t>
            </w:r>
            <w:proofErr w:type="spellEnd"/>
            <w:r>
              <w:rPr>
                <w:sz w:val="20"/>
                <w:lang w:val="es-ES"/>
              </w:rPr>
              <w:t xml:space="preserve"> </w:t>
            </w:r>
            <w:proofErr w:type="spellStart"/>
            <w:r>
              <w:rPr>
                <w:sz w:val="20"/>
                <w:lang w:val="es-ES"/>
              </w:rPr>
              <w:t>States</w:t>
            </w:r>
            <w:proofErr w:type="spellEnd"/>
            <w:r>
              <w:rPr>
                <w:sz w:val="20"/>
                <w:lang w:val="es-ES"/>
              </w:rPr>
              <w:t xml:space="preserve"> </w:t>
            </w:r>
            <w:proofErr w:type="spellStart"/>
            <w:r>
              <w:rPr>
                <w:sz w:val="20"/>
                <w:lang w:val="es-ES"/>
              </w:rPr>
              <w:t>of</w:t>
            </w:r>
            <w:proofErr w:type="spellEnd"/>
            <w:r>
              <w:rPr>
                <w:sz w:val="20"/>
                <w:lang w:val="es-ES"/>
              </w:rPr>
              <w:t xml:space="preserve"> </w:t>
            </w:r>
            <w:proofErr w:type="spellStart"/>
            <w:r>
              <w:rPr>
                <w:sz w:val="20"/>
                <w:lang w:val="es-ES"/>
              </w:rPr>
              <w:t>America</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CBF25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CB0D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71EBA69F"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1B032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54A17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C267A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Bharat B BHATIA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107353" w14:textId="394884D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250D5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7CD84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225A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ECC34BC"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426F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869E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3094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Syahniza Md. SHAH</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88EAA" w14:textId="2F568E97"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15D25E" w14:textId="77777777" w:rsidR="003A20FA" w:rsidRPr="003A20FA" w:rsidRDefault="003A20FA" w:rsidP="000344F8">
            <w:pPr>
              <w:spacing w:before="60" w:after="60"/>
              <w:rPr>
                <w:rFonts w:cstheme="minorHAnsi"/>
                <w:color w:val="000000"/>
                <w:sz w:val="20"/>
              </w:rPr>
            </w:pPr>
            <w:r w:rsidRPr="003A20FA">
              <w:rPr>
                <w:sz w:val="20"/>
                <w:lang w:val="es-ES"/>
              </w:rPr>
              <w:t>Malasia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44C5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61B0E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7576691C"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FC73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5A8EA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F784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Ziqi ZHANG</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5727CB" w14:textId="3BED1120"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E805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ADA10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68DA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1635D866"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AB3EC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4FA0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93AF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Uliana STOLIAROVA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89802" w14:textId="500B588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9C62FD" w14:textId="77777777" w:rsidR="003A20FA" w:rsidRPr="003A20FA" w:rsidRDefault="003A20FA" w:rsidP="000344F8">
            <w:pPr>
              <w:spacing w:before="60" w:after="60"/>
              <w:rPr>
                <w:rFonts w:cstheme="minorHAnsi"/>
                <w:color w:val="000000"/>
                <w:sz w:val="20"/>
              </w:rPr>
            </w:pPr>
            <w:r w:rsidRPr="003A20FA">
              <w:rPr>
                <w:sz w:val="20"/>
                <w:lang w:val="es-ES"/>
              </w:rPr>
              <w:t>Federación de Rusia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8E4AB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5414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289F82CF"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7CD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B168B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0B5D8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Nataša KUZMANOVIĆ</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F88C3" w14:textId="47AAD3F6"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FE8BB0" w14:textId="77777777" w:rsidR="003A20FA" w:rsidRPr="003A20FA" w:rsidRDefault="003A20FA" w:rsidP="000344F8">
            <w:pPr>
              <w:spacing w:before="60" w:after="60"/>
              <w:rPr>
                <w:rFonts w:cstheme="minorHAnsi"/>
                <w:color w:val="000000"/>
                <w:sz w:val="20"/>
              </w:rPr>
            </w:pPr>
            <w:r w:rsidRPr="003A20FA">
              <w:rPr>
                <w:sz w:val="20"/>
                <w:lang w:val="es-ES"/>
              </w:rPr>
              <w:t>Bosnia y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1B9A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7CFA6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019CD275"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6A120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1327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9B60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Ugur KAYDAN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0815BC" w14:textId="2D7CC5B2"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6B12C" w14:textId="77777777" w:rsidR="003A20FA" w:rsidRPr="003A20FA" w:rsidRDefault="003A20FA" w:rsidP="000344F8">
            <w:pPr>
              <w:spacing w:before="60" w:after="60"/>
              <w:rPr>
                <w:rFonts w:cstheme="minorHAnsi"/>
                <w:color w:val="000000"/>
                <w:sz w:val="20"/>
              </w:rPr>
            </w:pPr>
            <w:r w:rsidRPr="003A20FA">
              <w:rPr>
                <w:sz w:val="20"/>
                <w:lang w:val="es-ES"/>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7EA0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1B0BB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552AB484"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292B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0369D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16AE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Jesús CARBALLAL</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6EE00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Axon Partners Group</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966583" w14:textId="77777777" w:rsidR="003A20FA" w:rsidRPr="003A20FA" w:rsidRDefault="003A20FA" w:rsidP="000344F8">
            <w:pPr>
              <w:spacing w:before="60" w:after="60"/>
              <w:rPr>
                <w:rFonts w:cstheme="minorHAnsi"/>
                <w:color w:val="000000"/>
                <w:sz w:val="20"/>
              </w:rPr>
            </w:pPr>
            <w:r w:rsidRPr="003A20FA">
              <w:rPr>
                <w:sz w:val="20"/>
                <w:lang w:val="es-ES"/>
              </w:rPr>
              <w:t>España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0FFB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E36D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538984DC"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5C00B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3973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1CD7B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Juan PEIRANO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BA2DB" w14:textId="77777777" w:rsidR="003A20FA" w:rsidRPr="003A20FA" w:rsidRDefault="003A20FA" w:rsidP="000344F8">
            <w:pPr>
              <w:spacing w:before="60" w:after="60"/>
              <w:rPr>
                <w:rFonts w:cstheme="minorHAnsi"/>
                <w:color w:val="000000"/>
                <w:sz w:val="20"/>
              </w:rPr>
            </w:pPr>
            <w:r w:rsidRPr="003A20FA">
              <w:rPr>
                <w:sz w:val="20"/>
                <w:lang w:val="es-ES"/>
              </w:rPr>
              <w:t>Internet Society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F36148" w14:textId="6D2D2A5C" w:rsidR="003A20FA" w:rsidRPr="003A20FA" w:rsidRDefault="00F014AF" w:rsidP="000344F8">
            <w:pPr>
              <w:spacing w:before="60" w:after="60"/>
              <w:rPr>
                <w:rFonts w:cstheme="minorHAnsi"/>
                <w:color w:val="000000"/>
                <w:sz w:val="20"/>
                <w:lang w:val="es-ES"/>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E7EA1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B38A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10DCBC78" w14:textId="77777777" w:rsidTr="000344F8">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AC11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F638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EA24C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Gevher Nesibe TURAL TOK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9103D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Türk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D0F2C" w14:textId="77777777" w:rsidR="003A20FA" w:rsidRPr="003A20FA" w:rsidRDefault="003A20FA" w:rsidP="000344F8">
            <w:pPr>
              <w:spacing w:before="60" w:after="60"/>
              <w:rPr>
                <w:rFonts w:cstheme="minorHAnsi"/>
                <w:color w:val="000000"/>
                <w:sz w:val="20"/>
              </w:rPr>
            </w:pPr>
            <w:r w:rsidRPr="003A20FA">
              <w:rPr>
                <w:sz w:val="20"/>
                <w:lang w:val="es-ES"/>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4BCA2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96F25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20523AC5" w14:textId="77777777" w:rsidTr="000344F8">
        <w:trPr>
          <w:trHeight w:val="417"/>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37038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C8F849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8DEB5B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Roberto Mitsuake HIRAYAMA </w:t>
            </w:r>
          </w:p>
        </w:tc>
        <w:tc>
          <w:tcPr>
            <w:tcW w:w="351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2EE79D0" w14:textId="21C82F94"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1C3E0D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95DF3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A03D0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4FCEDE13" w14:textId="77777777" w:rsidTr="000344F8">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A5496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FD798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2B7DE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Stanislas KANVOLI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A665A" w14:textId="075AF0F0"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857D9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2EC23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DEC8E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16B220D8" w14:textId="77777777" w:rsidTr="000344F8">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2A5E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81385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B974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Therese KOIVOGUI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C87789" w14:textId="307268BD"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9E8155" w14:textId="77777777" w:rsidR="003A20FA" w:rsidRPr="003A20FA" w:rsidRDefault="003A20FA" w:rsidP="000344F8">
            <w:pPr>
              <w:spacing w:before="60" w:after="60"/>
              <w:rPr>
                <w:rFonts w:cstheme="minorHAnsi"/>
                <w:color w:val="000000"/>
                <w:sz w:val="20"/>
              </w:rPr>
            </w:pPr>
            <w:r w:rsidRPr="003A20FA">
              <w:rPr>
                <w:sz w:val="20"/>
                <w:lang w:val="es-ES"/>
              </w:rPr>
              <w:t>Guinea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D48D6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21F2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7679E9BF" w14:textId="77777777" w:rsidTr="000344F8">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A2CAB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48D7C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8AD7B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Malick NDIAYE</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817872" w14:textId="2D13715D"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F66A6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5CEC1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97C1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1BE549DF" w14:textId="77777777" w:rsidTr="000344F8">
        <w:trPr>
          <w:trHeight w:val="7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09467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E1034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4839B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Jean Marie MAIGNAN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DA5F9F" w14:textId="7B160D6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931734" w14:textId="77777777" w:rsidR="003A20FA" w:rsidRPr="003A20FA" w:rsidRDefault="003A20FA" w:rsidP="000344F8">
            <w:pPr>
              <w:spacing w:before="60" w:after="60"/>
              <w:rPr>
                <w:rFonts w:cstheme="minorHAnsi"/>
                <w:color w:val="000000"/>
                <w:sz w:val="20"/>
              </w:rPr>
            </w:pPr>
            <w:r w:rsidRPr="003A20FA">
              <w:rPr>
                <w:sz w:val="20"/>
                <w:lang w:val="es-ES"/>
              </w:rPr>
              <w:t>Haití</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EDE17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F2ED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41D09B72"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4FC05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lastRenderedPageBreak/>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92724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3772E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Luyu ZHAO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40B34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9B78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738EA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33EB2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36219D8D"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8367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7E22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7666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Nataša KUZMANOVIĆ</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F16586" w14:textId="5D15A71F"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09E2C" w14:textId="77777777" w:rsidR="003A20FA" w:rsidRPr="003A20FA" w:rsidRDefault="003A20FA" w:rsidP="000344F8">
            <w:pPr>
              <w:spacing w:before="60" w:after="60"/>
              <w:rPr>
                <w:rFonts w:cstheme="minorHAnsi"/>
                <w:color w:val="000000"/>
                <w:sz w:val="20"/>
              </w:rPr>
            </w:pPr>
            <w:r w:rsidRPr="003A20FA">
              <w:rPr>
                <w:sz w:val="20"/>
                <w:lang w:val="es-ES"/>
              </w:rPr>
              <w:t>Bosnia y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50C55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AE8B4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5B07103B" w14:textId="77777777" w:rsidTr="000344F8">
        <w:trPr>
          <w:trHeight w:val="300"/>
        </w:trPr>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2A5E8A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DA9AD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 Rapporteur</w:t>
            </w:r>
          </w:p>
        </w:tc>
        <w:tc>
          <w:tcPr>
            <w:tcW w:w="293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A72297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Serigne Abdou Lahatt SYLLA</w:t>
            </w:r>
          </w:p>
        </w:tc>
        <w:tc>
          <w:tcPr>
            <w:tcW w:w="351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8AD25C7" w14:textId="36C73FA4"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58F069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Senegal (Republic of)</w:t>
            </w:r>
          </w:p>
        </w:tc>
        <w:tc>
          <w:tcPr>
            <w:tcW w:w="143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AFC39F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48057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42B13FB1" w14:textId="77777777" w:rsidTr="000344F8">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068B7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211A8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02FBF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Alison BALZER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890D8C" w14:textId="21D7160E"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D96D08" w14:textId="4B91760A" w:rsidR="003A20FA" w:rsidRPr="003A20FA" w:rsidRDefault="00F014AF" w:rsidP="000344F8">
            <w:pPr>
              <w:spacing w:before="60" w:after="60"/>
              <w:rPr>
                <w:rFonts w:cstheme="minorHAnsi"/>
                <w:color w:val="000000"/>
                <w:sz w:val="20"/>
              </w:rPr>
            </w:pPr>
            <w:proofErr w:type="spellStart"/>
            <w:r>
              <w:rPr>
                <w:sz w:val="20"/>
                <w:lang w:val="es-ES"/>
              </w:rPr>
              <w:t>United</w:t>
            </w:r>
            <w:proofErr w:type="spellEnd"/>
            <w:r>
              <w:rPr>
                <w:sz w:val="20"/>
                <w:lang w:val="es-ES"/>
              </w:rPr>
              <w:t xml:space="preserve"> </w:t>
            </w:r>
            <w:proofErr w:type="spellStart"/>
            <w:r>
              <w:rPr>
                <w:sz w:val="20"/>
                <w:lang w:val="es-ES"/>
              </w:rPr>
              <w:t>States</w:t>
            </w:r>
            <w:proofErr w:type="spellEnd"/>
            <w:r>
              <w:rPr>
                <w:sz w:val="20"/>
                <w:lang w:val="es-ES"/>
              </w:rPr>
              <w:t xml:space="preserve"> </w:t>
            </w:r>
            <w:proofErr w:type="spellStart"/>
            <w:r>
              <w:rPr>
                <w:sz w:val="20"/>
                <w:lang w:val="es-ES"/>
              </w:rPr>
              <w:t>of</w:t>
            </w:r>
            <w:proofErr w:type="spellEnd"/>
            <w:r>
              <w:rPr>
                <w:sz w:val="20"/>
                <w:lang w:val="es-ES"/>
              </w:rPr>
              <w:t xml:space="preserve"> </w:t>
            </w:r>
            <w:proofErr w:type="spellStart"/>
            <w:r>
              <w:rPr>
                <w:sz w:val="20"/>
                <w:lang w:val="es-ES"/>
              </w:rPr>
              <w:t>America</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38961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E29D1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49F652C8" w14:textId="77777777" w:rsidTr="000344F8">
        <w:trPr>
          <w:trHeight w:val="5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535F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3A48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DB0B6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Ruth KARIUKI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50879D" w14:textId="6C1083A4"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F8A2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38DD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369B7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2A4A642D" w14:textId="77777777" w:rsidTr="000344F8">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D2B1D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2FDCF5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07F99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N'guessan Tchissou Jean Roger KOFFI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FF3706" w14:textId="512EB98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EED63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9CF18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B3B3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5994EADE" w14:textId="77777777" w:rsidTr="000344F8">
        <w:trPr>
          <w:trHeight w:val="226"/>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F1CD9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69F3E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BDAB2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Giquel Thérance SASSA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5C9CD1" w14:textId="77777777" w:rsidR="003A20FA" w:rsidRPr="003A20FA" w:rsidRDefault="003A20FA" w:rsidP="000344F8">
            <w:pPr>
              <w:spacing w:before="60" w:after="60"/>
              <w:rPr>
                <w:rFonts w:cstheme="minorHAnsi"/>
                <w:color w:val="000000"/>
                <w:sz w:val="20"/>
                <w:lang w:val="fr-FR"/>
              </w:rPr>
            </w:pPr>
            <w:r w:rsidRPr="003A20F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F8ABA1" w14:textId="015BCFD5" w:rsidR="003A20FA" w:rsidRPr="003A20FA" w:rsidRDefault="00DE1562" w:rsidP="000344F8">
            <w:pPr>
              <w:spacing w:before="60" w:after="60"/>
              <w:rPr>
                <w:rFonts w:cstheme="minorHAnsi"/>
                <w:color w:val="000000"/>
                <w:sz w:val="20"/>
              </w:rPr>
            </w:pPr>
            <w:hyperlink r:id="rId29" w:history="1">
              <w:r w:rsidR="00D0205B"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DD380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BC083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0C55C349" w14:textId="77777777" w:rsidTr="000344F8">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03374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6C05C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2616C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Edva ALTEMAR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44C3AF" w14:textId="34D680CF"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13DFEC" w14:textId="77777777" w:rsidR="003A20FA" w:rsidRPr="003A20FA" w:rsidRDefault="003A20FA" w:rsidP="000344F8">
            <w:pPr>
              <w:spacing w:before="60" w:after="60"/>
              <w:rPr>
                <w:rFonts w:cstheme="minorHAnsi"/>
                <w:color w:val="000000"/>
                <w:sz w:val="20"/>
              </w:rPr>
            </w:pPr>
            <w:r w:rsidRPr="003A20FA">
              <w:rPr>
                <w:sz w:val="20"/>
                <w:lang w:val="es-ES"/>
              </w:rPr>
              <w:t>Haití</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82484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1BF36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5C44519F" w14:textId="77777777" w:rsidTr="000344F8">
        <w:trPr>
          <w:trHeight w:val="17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318D9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113A3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F3F6F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Abdelwaheb GALIZRA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568CF2" w14:textId="5592B95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69D54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Algeria (People's Democratic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2751C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8B1A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6A6BBDBC" w14:textId="77777777" w:rsidTr="000344F8">
        <w:trPr>
          <w:trHeight w:val="49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FC279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86A13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E4B0E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Hideo IMANAKA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6243AF" w14:textId="6184AEE3" w:rsidR="003A20FA" w:rsidRPr="003A20FA" w:rsidRDefault="00F014AF" w:rsidP="000344F8">
            <w:pPr>
              <w:spacing w:before="60" w:after="60"/>
              <w:rPr>
                <w:rFonts w:cstheme="minorHAnsi"/>
                <w:color w:val="000000"/>
                <w:sz w:val="20"/>
              </w:rPr>
            </w:pPr>
            <w:r>
              <w:rPr>
                <w:sz w:val="20"/>
                <w:lang w:val="es-ES"/>
              </w:rPr>
              <w:t>Administration</w:t>
            </w:r>
            <w:r w:rsidR="003A20FA" w:rsidRPr="003A20FA">
              <w:rPr>
                <w:sz w:val="20"/>
                <w:lang w:val="es-ES"/>
              </w:rPr>
              <w:t xml:space="preserve">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CB8743" w14:textId="06AC30F9" w:rsidR="003A20FA" w:rsidRPr="003A20FA" w:rsidRDefault="00D0205B" w:rsidP="000344F8">
            <w:pPr>
              <w:spacing w:before="60" w:after="60"/>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10E46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69C0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27584E19" w14:textId="77777777" w:rsidTr="000344F8">
        <w:trPr>
          <w:trHeight w:val="25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5ABA4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A9F01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6D881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Jingli WANG</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09AD7E" w14:textId="48F1F7C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51B95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3F9D5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3D39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5F1D16FD" w14:textId="77777777" w:rsidTr="000344F8">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B8E88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BE506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1F377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Muberra BINGOL</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9FBBFA" w14:textId="082D076E"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FB4774" w14:textId="77777777" w:rsidR="003A20FA" w:rsidRPr="003A20FA" w:rsidRDefault="003A20FA" w:rsidP="000344F8">
            <w:pPr>
              <w:spacing w:before="60" w:after="60"/>
              <w:rPr>
                <w:rFonts w:cstheme="minorHAnsi"/>
                <w:color w:val="000000"/>
                <w:sz w:val="20"/>
              </w:rPr>
            </w:pPr>
            <w:r w:rsidRPr="003A20FA">
              <w:rPr>
                <w:sz w:val="20"/>
                <w:lang w:val="es-ES"/>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F0FA9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CB523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58DB90A9" w14:textId="77777777" w:rsidTr="000344F8">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07C50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1F2E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509FF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Gökhan</w:t>
            </w:r>
            <w:proofErr w:type="spellEnd"/>
            <w:r w:rsidRPr="003A20FA">
              <w:rPr>
                <w:rFonts w:cstheme="minorHAnsi"/>
                <w:color w:val="000000"/>
                <w:sz w:val="20"/>
              </w:rPr>
              <w:t xml:space="preserve"> TOK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158D0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CF9476" w14:textId="15E5DC6C" w:rsidR="003A20FA" w:rsidRPr="003A20FA" w:rsidRDefault="00F014AF" w:rsidP="000344F8">
            <w:pPr>
              <w:spacing w:before="60" w:after="60"/>
              <w:rPr>
                <w:rFonts w:cstheme="minorHAnsi"/>
                <w:color w:val="000000"/>
                <w:sz w:val="20"/>
                <w:lang w:val="es-ES"/>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7F740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3A98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61E861A4" w14:textId="77777777" w:rsidTr="000344F8">
        <w:trPr>
          <w:trHeight w:val="380"/>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A497D7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4/1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5ED81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946A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Arseny</w:t>
            </w:r>
            <w:proofErr w:type="spellEnd"/>
            <w:r w:rsidRPr="003A20FA">
              <w:rPr>
                <w:rFonts w:cstheme="minorHAnsi"/>
                <w:color w:val="000000"/>
                <w:sz w:val="20"/>
              </w:rPr>
              <w:t xml:space="preserve"> PLOSSKY</w:t>
            </w:r>
          </w:p>
        </w:tc>
        <w:tc>
          <w:tcPr>
            <w:tcW w:w="351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5CF5E54" w14:textId="2F4AC8ED"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F62808D" w14:textId="10A4FB44" w:rsidR="003A20FA" w:rsidRPr="003A20FA" w:rsidRDefault="00F014AF" w:rsidP="000344F8">
            <w:pPr>
              <w:spacing w:before="60" w:after="60"/>
              <w:rPr>
                <w:rFonts w:cstheme="minorHAnsi"/>
                <w:color w:val="000000"/>
                <w:sz w:val="20"/>
              </w:rPr>
            </w:pPr>
            <w:r w:rsidRPr="00E72DCA">
              <w:rPr>
                <w:rFonts w:cstheme="minorHAnsi"/>
                <w:color w:val="000000"/>
                <w:sz w:val="20"/>
              </w:rPr>
              <w:t>Russian Federation</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0EA83D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D0375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6B97A21E" w14:textId="77777777" w:rsidTr="000344F8">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6CAA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C8A4E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C36D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Denis R VILLALOBOS ARAYA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1DEE1" w14:textId="3660375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503DB9" w14:textId="77777777" w:rsidR="003A20FA" w:rsidRPr="003A20FA" w:rsidRDefault="003A20FA" w:rsidP="000344F8">
            <w:pPr>
              <w:spacing w:before="60" w:after="60"/>
              <w:rPr>
                <w:rFonts w:cstheme="minorHAnsi"/>
                <w:color w:val="000000"/>
                <w:sz w:val="20"/>
              </w:rPr>
            </w:pPr>
            <w:r w:rsidRPr="003A20FA">
              <w:rPr>
                <w:sz w:val="20"/>
                <w:lang w:val="es-ES"/>
              </w:rPr>
              <w:t xml:space="preserve">Costa Rica </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CAFD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D25F1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F014AF" w:rsidRPr="00E72DCA" w14:paraId="4DAEE3E9" w14:textId="77777777" w:rsidTr="00D0205B">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3336C9"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C9876C"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5D223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Yan CHEN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F7362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Beijing University of Posts and Telecommunications</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E48420" w14:textId="75113923" w:rsidR="00F014AF" w:rsidRPr="003A20FA" w:rsidRDefault="00F014AF" w:rsidP="00D0205B">
            <w:pPr>
              <w:spacing w:before="60" w:after="60"/>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ADAE4C"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457F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Absent</w:t>
            </w:r>
          </w:p>
        </w:tc>
      </w:tr>
      <w:tr w:rsidR="00F014AF" w:rsidRPr="00E72DCA" w14:paraId="6AFD8646" w14:textId="77777777" w:rsidTr="00D0205B">
        <w:trPr>
          <w:trHeight w:val="2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A4B5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DA3A4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FB7E0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Diago</w:t>
            </w:r>
            <w:proofErr w:type="spellEnd"/>
            <w:r w:rsidRPr="003A20FA">
              <w:rPr>
                <w:rFonts w:cstheme="minorHAnsi"/>
                <w:color w:val="000000"/>
                <w:sz w:val="20"/>
              </w:rPr>
              <w:t xml:space="preserve"> DIOUF FATI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FB002" w14:textId="16E06B0F"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01D29" w14:textId="4ED30DCA" w:rsidR="00F014AF" w:rsidRPr="003A20FA" w:rsidRDefault="00F014AF" w:rsidP="00F014AF">
            <w:pPr>
              <w:spacing w:before="60" w:after="60"/>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5B7EF8"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2B819"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7F427D61" w14:textId="77777777" w:rsidTr="00D0205B">
        <w:trPr>
          <w:trHeight w:val="25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151A8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A85516"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D4F9D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Talent MUNYARADZI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82A16C" w14:textId="24F91D87"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779C07" w14:textId="4903A4BB" w:rsidR="00F014AF" w:rsidRPr="003A20FA" w:rsidRDefault="00F014AF" w:rsidP="00F014AF">
            <w:pPr>
              <w:spacing w:before="60" w:after="60"/>
              <w:rPr>
                <w:rFonts w:cstheme="minorHAnsi"/>
                <w:color w:val="000000"/>
                <w:sz w:val="20"/>
              </w:rPr>
            </w:pPr>
            <w:r w:rsidRPr="00E72DCA">
              <w:rPr>
                <w:rFonts w:cstheme="minorHAnsi"/>
                <w:color w:val="000000"/>
                <w:sz w:val="20"/>
              </w:rPr>
              <w:t>Zimbabwe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A992A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6D0AC1"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1DDAC61A" w14:textId="77777777" w:rsidTr="00D0205B">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0E86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07C20"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6C71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Tyler CROWE</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21AE86" w14:textId="6EB6B7A0"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3148C8" w14:textId="69FEE53F" w:rsidR="00F014AF" w:rsidRPr="003A20FA" w:rsidRDefault="00F014AF" w:rsidP="00F014AF">
            <w:pPr>
              <w:spacing w:before="60" w:after="60"/>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C21578"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BE7D53"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030B2D06" w14:textId="77777777" w:rsidTr="00D0205B">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EE8AF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lastRenderedPageBreak/>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56166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A70E43"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Wesam</w:t>
            </w:r>
            <w:proofErr w:type="spellEnd"/>
            <w:r w:rsidRPr="003A20FA">
              <w:rPr>
                <w:rFonts w:cstheme="minorHAnsi"/>
                <w:color w:val="000000"/>
                <w:sz w:val="20"/>
              </w:rPr>
              <w:t xml:space="preserve"> M. SEDIK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DB2929" w14:textId="4B949E8B"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C6D772" w14:textId="07759D75" w:rsidR="00F014AF" w:rsidRPr="003A20FA" w:rsidRDefault="00F014AF" w:rsidP="00F014AF">
            <w:pPr>
              <w:spacing w:before="60" w:after="60"/>
              <w:rPr>
                <w:rFonts w:cstheme="minorHAnsi"/>
                <w:color w:val="000000"/>
                <w:sz w:val="20"/>
              </w:rPr>
            </w:pPr>
            <w:r w:rsidRPr="00E72DCA">
              <w:rPr>
                <w:rFonts w:cstheme="minorHAnsi"/>
                <w:color w:val="000000"/>
                <w:sz w:val="20"/>
              </w:rPr>
              <w:t>Egypt</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440A2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7516B"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699A660B" w14:textId="77777777" w:rsidTr="00D0205B">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AE6AA"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FFD66"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90346"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Xiaoyu</w:t>
            </w:r>
            <w:proofErr w:type="spellEnd"/>
            <w:r w:rsidRPr="003A20FA">
              <w:rPr>
                <w:rFonts w:cstheme="minorHAnsi"/>
                <w:color w:val="000000"/>
                <w:sz w:val="20"/>
              </w:rPr>
              <w:t xml:space="preserve"> LIU</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EF90BD" w14:textId="6AF85C76"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906353" w14:textId="45BB1CA6" w:rsidR="00F014AF" w:rsidRPr="003A20FA" w:rsidRDefault="00F014AF" w:rsidP="00F014AF">
            <w:pPr>
              <w:spacing w:before="60" w:after="60"/>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3F379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45D21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F014AF" w:rsidRPr="00E72DCA" w14:paraId="32607D0C" w14:textId="77777777" w:rsidTr="00D0205B">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9A716"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BD0D5"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74D0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Memiko</w:t>
            </w:r>
            <w:proofErr w:type="spellEnd"/>
            <w:r w:rsidRPr="003A20FA">
              <w:rPr>
                <w:rFonts w:cstheme="minorHAnsi"/>
                <w:color w:val="000000"/>
                <w:sz w:val="20"/>
              </w:rPr>
              <w:t xml:space="preserve"> OTSUKI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43C51E" w14:textId="7C66BDF6"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EDB7C3" w14:textId="5800B63C" w:rsidR="00F014AF" w:rsidRPr="003A20FA" w:rsidRDefault="00F014AF" w:rsidP="00F014AF">
            <w:pPr>
              <w:spacing w:before="60" w:after="60"/>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F7F9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EB63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17BB340D" w14:textId="77777777" w:rsidTr="00D0205B">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AA09E1"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49D26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18C4A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Recep DURAN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E2133" w14:textId="6A10D9ED" w:rsidR="00F014AF" w:rsidRPr="003A20FA" w:rsidRDefault="00F014AF" w:rsidP="00F014AF">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C8122" w14:textId="1A38B0E3" w:rsidR="00F014AF" w:rsidRPr="003A20FA" w:rsidRDefault="00F014AF" w:rsidP="00F014AF">
            <w:pPr>
              <w:spacing w:before="60" w:after="60"/>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2ECD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85A94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F014AF" w:rsidRPr="00E72DCA" w14:paraId="584B244A" w14:textId="77777777" w:rsidTr="00D0205B">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C89FE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AC32B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21AA35"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Emanuele GIOVANNETTI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8BA16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Anglia Ruskin University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BBA059" w14:textId="2DCDB74E" w:rsidR="00F014AF" w:rsidRPr="003A20FA" w:rsidRDefault="00F014AF" w:rsidP="00F014AF">
            <w:pPr>
              <w:spacing w:before="60" w:after="60"/>
              <w:rPr>
                <w:rFonts w:cstheme="minorHAnsi"/>
                <w:color w:val="000000"/>
                <w:sz w:val="20"/>
              </w:rPr>
            </w:pPr>
            <w:r w:rsidRPr="00E72DCA">
              <w:rPr>
                <w:rFonts w:cstheme="minorHAnsi"/>
                <w:color w:val="000000"/>
                <w:sz w:val="20"/>
              </w:rPr>
              <w:t>United Kingdom</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03251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2A404"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F014AF" w:rsidRPr="00E72DCA" w14:paraId="379D428A" w14:textId="77777777" w:rsidTr="00D0205B">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C07D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86B973" w14:textId="77777777" w:rsidR="00F014AF" w:rsidRPr="003A20FA" w:rsidRDefault="00F014AF" w:rsidP="00F014AF">
            <w:pPr>
              <w:spacing w:before="60" w:after="60"/>
              <w:rPr>
                <w:rFonts w:cstheme="minorHAnsi"/>
                <w:b/>
                <w:bCs/>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853689"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Mustafa GÖKHAN ACAR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8A03BC"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Türk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BDEE3C" w14:textId="7702620D" w:rsidR="00F014AF" w:rsidRPr="003A20FA" w:rsidRDefault="00F014AF" w:rsidP="00F014AF">
            <w:pPr>
              <w:spacing w:before="60" w:after="60"/>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692A58"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A604D"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F014AF" w:rsidRPr="00E72DCA" w14:paraId="44F25EEA" w14:textId="77777777" w:rsidTr="00D0205B">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E766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2530B"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8BB3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Mr Jorge MARTÍNEZ </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30E50"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58EB07" w14:textId="77E2FBEE" w:rsidR="00F014AF" w:rsidRPr="003A20FA" w:rsidRDefault="00F014AF" w:rsidP="00F014AF">
            <w:pPr>
              <w:spacing w:before="60" w:after="60"/>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D4ED3"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5C20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F014AF" w:rsidRPr="00E72DCA" w14:paraId="1BF2615C" w14:textId="77777777" w:rsidTr="00D0205B">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009F5"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AB267"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9AEE51"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Sidy</w:t>
            </w:r>
            <w:proofErr w:type="spellEnd"/>
            <w:r w:rsidRPr="003A20FA">
              <w:rPr>
                <w:rFonts w:cstheme="minorHAnsi"/>
                <w:color w:val="000000"/>
                <w:sz w:val="20"/>
              </w:rPr>
              <w:t xml:space="preserve"> DIOP</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B5452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2BF8EA" w14:textId="2BFE1E4E" w:rsidR="00F014AF" w:rsidRPr="003A20FA" w:rsidRDefault="00F014AF" w:rsidP="00F014AF">
            <w:pPr>
              <w:spacing w:before="60" w:after="60"/>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F8DE81"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CEF3A"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Remote</w:t>
            </w:r>
          </w:p>
        </w:tc>
      </w:tr>
      <w:tr w:rsidR="003A20FA" w:rsidRPr="00E72DCA" w14:paraId="3E66B6A9" w14:textId="77777777" w:rsidTr="000344F8">
        <w:trPr>
          <w:trHeight w:val="75"/>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C8DBF5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F354C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608827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Caecilia</w:t>
            </w:r>
            <w:proofErr w:type="spellEnd"/>
            <w:r w:rsidRPr="003A20FA">
              <w:rPr>
                <w:rFonts w:cstheme="minorHAnsi"/>
                <w:color w:val="000000"/>
                <w:sz w:val="20"/>
              </w:rPr>
              <w:t xml:space="preserve"> NYAMUTSWA</w:t>
            </w:r>
          </w:p>
        </w:tc>
        <w:tc>
          <w:tcPr>
            <w:tcW w:w="351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826BE5" w14:textId="4D60D4E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9720769" w14:textId="77777777" w:rsidR="003A20FA" w:rsidRPr="003A20FA" w:rsidRDefault="003A20FA" w:rsidP="000344F8">
            <w:pPr>
              <w:spacing w:before="60" w:after="60"/>
              <w:rPr>
                <w:rFonts w:cstheme="minorHAnsi"/>
                <w:color w:val="000000"/>
                <w:sz w:val="20"/>
              </w:rPr>
            </w:pPr>
            <w:proofErr w:type="spellStart"/>
            <w:r w:rsidRPr="003A20FA">
              <w:rPr>
                <w:sz w:val="20"/>
                <w:lang w:val="es-ES"/>
              </w:rPr>
              <w:t>Zimbabwe</w:t>
            </w:r>
            <w:proofErr w:type="spellEnd"/>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930B1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1DDAF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1A598068"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7A455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C1F8B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6E3D9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Ja</w:t>
            </w:r>
            <w:proofErr w:type="spellEnd"/>
            <w:r w:rsidRPr="003A20FA">
              <w:rPr>
                <w:rFonts w:cstheme="minorHAnsi"/>
                <w:color w:val="000000"/>
                <w:sz w:val="20"/>
              </w:rPr>
              <w:t xml:space="preserve"> Heung KOO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3ED3C1" w14:textId="7F2CCB6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4E688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0D05F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A9D4E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3D5F7531"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FCB3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43774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440CD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Babou</w:t>
            </w:r>
            <w:proofErr w:type="spellEnd"/>
            <w:r w:rsidRPr="003A20FA">
              <w:rPr>
                <w:rFonts w:cstheme="minorHAnsi"/>
                <w:color w:val="000000"/>
                <w:sz w:val="20"/>
              </w:rPr>
              <w:t xml:space="preserve"> SARR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ADDF3C" w14:textId="178B8D8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9EB0B" w14:textId="77777777" w:rsidR="003A20FA" w:rsidRPr="003A20FA" w:rsidRDefault="003A20FA" w:rsidP="000344F8">
            <w:pPr>
              <w:spacing w:before="60" w:after="60"/>
              <w:rPr>
                <w:rFonts w:cstheme="minorHAnsi"/>
                <w:color w:val="000000"/>
                <w:sz w:val="20"/>
              </w:rPr>
            </w:pPr>
            <w:r w:rsidRPr="003A20FA">
              <w:rPr>
                <w:sz w:val="20"/>
                <w:lang w:val="es-ES"/>
              </w:rPr>
              <w:t>Senegal</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AF49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523E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0AEB8644"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1FA09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04E6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AD33F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Mahalmadane</w:t>
            </w:r>
            <w:proofErr w:type="spellEnd"/>
            <w:r w:rsidRPr="003A20FA">
              <w:rPr>
                <w:rFonts w:cstheme="minorHAnsi"/>
                <w:color w:val="000000"/>
                <w:sz w:val="20"/>
              </w:rPr>
              <w:t xml:space="preserve"> Sidi TOURE</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B057F0" w14:textId="1579ACE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2A62A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17CA6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BBD51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456A5D2E"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8A922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16C06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DF48F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Edva ALTEMAR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00067F" w14:textId="19884A87"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062842" w14:textId="1F02ED15" w:rsidR="003A20FA" w:rsidRPr="003A20FA" w:rsidRDefault="003A20FA" w:rsidP="000344F8">
            <w:pPr>
              <w:spacing w:before="60" w:after="60"/>
              <w:rPr>
                <w:rFonts w:cstheme="minorHAnsi"/>
                <w:color w:val="000000"/>
                <w:sz w:val="20"/>
              </w:rPr>
            </w:pPr>
            <w:proofErr w:type="spellStart"/>
            <w:r w:rsidRPr="003A20FA">
              <w:rPr>
                <w:sz w:val="20"/>
                <w:lang w:val="es-ES"/>
              </w:rPr>
              <w:t>Hait</w:t>
            </w:r>
            <w:r w:rsidR="00F014AF">
              <w:rPr>
                <w:sz w:val="20"/>
                <w:lang w:val="es-ES"/>
              </w:rPr>
              <w:t>i</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43119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06AEB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55CAFB5A"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85835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0D052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8AE9B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Christopher HEMMERLEIN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347E00" w14:textId="3D56AA3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D29726" w14:textId="0D680A63" w:rsidR="003A20FA" w:rsidRPr="003A20FA" w:rsidRDefault="00F014AF" w:rsidP="000344F8">
            <w:pPr>
              <w:spacing w:before="60" w:after="60"/>
              <w:rPr>
                <w:rFonts w:cstheme="minorHAnsi"/>
                <w:color w:val="000000"/>
                <w:sz w:val="20"/>
              </w:rPr>
            </w:pPr>
            <w:proofErr w:type="spellStart"/>
            <w:r>
              <w:rPr>
                <w:sz w:val="20"/>
                <w:lang w:val="es-ES"/>
              </w:rPr>
              <w:t>United</w:t>
            </w:r>
            <w:proofErr w:type="spellEnd"/>
            <w:r>
              <w:rPr>
                <w:sz w:val="20"/>
                <w:lang w:val="es-ES"/>
              </w:rPr>
              <w:t xml:space="preserve"> </w:t>
            </w:r>
            <w:proofErr w:type="spellStart"/>
            <w:r>
              <w:rPr>
                <w:sz w:val="20"/>
                <w:lang w:val="es-ES"/>
              </w:rPr>
              <w:t>States</w:t>
            </w:r>
            <w:proofErr w:type="spellEnd"/>
            <w:r>
              <w:rPr>
                <w:sz w:val="20"/>
                <w:lang w:val="es-ES"/>
              </w:rPr>
              <w:t xml:space="preserve"> </w:t>
            </w:r>
            <w:proofErr w:type="spellStart"/>
            <w:r>
              <w:rPr>
                <w:sz w:val="20"/>
                <w:lang w:val="es-ES"/>
              </w:rPr>
              <w:t>of</w:t>
            </w:r>
            <w:proofErr w:type="spellEnd"/>
            <w:r>
              <w:rPr>
                <w:sz w:val="20"/>
                <w:lang w:val="es-ES"/>
              </w:rPr>
              <w:t xml:space="preserve"> </w:t>
            </w:r>
            <w:proofErr w:type="spellStart"/>
            <w:r>
              <w:rPr>
                <w:sz w:val="20"/>
                <w:lang w:val="es-ES"/>
              </w:rPr>
              <w:t>America</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FD5BC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B6CC5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62408AEB" w14:textId="77777777" w:rsidTr="000344F8">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19974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CDEBC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DB928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Turhan MULUK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911F5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6BD500" w14:textId="5678005E" w:rsidR="003A20FA" w:rsidRPr="003A20FA" w:rsidRDefault="00F014AF" w:rsidP="000344F8">
            <w:pPr>
              <w:spacing w:before="60" w:after="60"/>
              <w:rPr>
                <w:rFonts w:cstheme="minorHAnsi"/>
                <w:color w:val="000000"/>
                <w:sz w:val="20"/>
              </w:rPr>
            </w:pPr>
            <w:proofErr w:type="spellStart"/>
            <w:r>
              <w:rPr>
                <w:sz w:val="20"/>
                <w:lang w:val="es-ES"/>
              </w:rPr>
              <w:t>United</w:t>
            </w:r>
            <w:proofErr w:type="spellEnd"/>
            <w:r>
              <w:rPr>
                <w:sz w:val="20"/>
                <w:lang w:val="es-ES"/>
              </w:rPr>
              <w:t xml:space="preserve"> </w:t>
            </w:r>
            <w:proofErr w:type="spellStart"/>
            <w:r>
              <w:rPr>
                <w:sz w:val="20"/>
                <w:lang w:val="es-ES"/>
              </w:rPr>
              <w:t>States</w:t>
            </w:r>
            <w:proofErr w:type="spellEnd"/>
            <w:r>
              <w:rPr>
                <w:sz w:val="20"/>
                <w:lang w:val="es-ES"/>
              </w:rPr>
              <w:t xml:space="preserve"> </w:t>
            </w:r>
            <w:proofErr w:type="spellStart"/>
            <w:r>
              <w:rPr>
                <w:sz w:val="20"/>
                <w:lang w:val="es-ES"/>
              </w:rPr>
              <w:t>of</w:t>
            </w:r>
            <w:proofErr w:type="spellEnd"/>
            <w:r>
              <w:rPr>
                <w:sz w:val="20"/>
                <w:lang w:val="es-ES"/>
              </w:rPr>
              <w:t xml:space="preserve"> </w:t>
            </w:r>
            <w:proofErr w:type="spellStart"/>
            <w:r>
              <w:rPr>
                <w:sz w:val="20"/>
                <w:lang w:val="es-ES"/>
              </w:rPr>
              <w:t>America</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D721A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3473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1B52FD63" w14:textId="77777777" w:rsidTr="000344F8">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E51E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39FB4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9377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Runzhu</w:t>
            </w:r>
            <w:proofErr w:type="spellEnd"/>
            <w:r w:rsidRPr="003A20FA">
              <w:rPr>
                <w:rFonts w:cstheme="minorHAnsi"/>
                <w:color w:val="000000"/>
                <w:sz w:val="20"/>
              </w:rPr>
              <w:t xml:space="preserve"> CHEN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0DECA" w14:textId="1CDEB16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EFC51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82DA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BA7D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DC56FAE" w14:textId="77777777" w:rsidTr="000344F8">
        <w:trPr>
          <w:trHeight w:val="81"/>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CF727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662AB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81D49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Ashi</w:t>
            </w:r>
            <w:proofErr w:type="spellEnd"/>
            <w:r w:rsidRPr="003A20FA">
              <w:rPr>
                <w:rFonts w:cstheme="minorHAnsi"/>
                <w:color w:val="000000"/>
                <w:sz w:val="20"/>
              </w:rPr>
              <w:t xml:space="preserve"> KAPOOR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C5BFCF" w14:textId="4E7BFCD0"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5C33F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441E39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6054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7F8B915C" w14:textId="77777777" w:rsidTr="000344F8">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A157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F74DD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27E2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Julia NIETSCH</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5FB0B0" w14:textId="31C690DD"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9FAB9" w14:textId="51EA062B" w:rsidR="003A20FA" w:rsidRPr="003A20FA" w:rsidRDefault="00F014AF" w:rsidP="000344F8">
            <w:pPr>
              <w:spacing w:before="60" w:after="60"/>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E45A2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48D3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45C758AF" w14:textId="77777777" w:rsidTr="000344F8">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5470C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773F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A86CE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Yusuf </w:t>
            </w:r>
            <w:proofErr w:type="spellStart"/>
            <w:r w:rsidRPr="003A20FA">
              <w:rPr>
                <w:rFonts w:cstheme="minorHAnsi"/>
                <w:color w:val="000000"/>
                <w:sz w:val="20"/>
              </w:rPr>
              <w:t>Korhan</w:t>
            </w:r>
            <w:proofErr w:type="spellEnd"/>
            <w:r w:rsidRPr="003A20FA">
              <w:rPr>
                <w:rFonts w:cstheme="minorHAnsi"/>
                <w:color w:val="000000"/>
                <w:sz w:val="20"/>
              </w:rPr>
              <w:t xml:space="preserve"> SELEK</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686CD" w14:textId="6922586F"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E38BF" w14:textId="77777777" w:rsidR="003A20FA" w:rsidRPr="003A20FA" w:rsidRDefault="003A20FA" w:rsidP="000344F8">
            <w:pPr>
              <w:spacing w:before="60" w:after="60"/>
              <w:rPr>
                <w:rFonts w:cstheme="minorHAnsi"/>
                <w:color w:val="000000"/>
                <w:sz w:val="20"/>
              </w:rPr>
            </w:pPr>
            <w:r w:rsidRPr="003A20FA">
              <w:rPr>
                <w:sz w:val="20"/>
                <w:lang w:val="es-ES"/>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E3BBC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A854B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20C0B9DF" w14:textId="77777777" w:rsidTr="000344F8">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A207B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0FD98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18807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Anthony Virgil ADOPO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04EA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E0D29" w14:textId="5EC8BD0A" w:rsidR="003A20FA" w:rsidRPr="003A20FA" w:rsidRDefault="00F014AF" w:rsidP="000344F8">
            <w:pPr>
              <w:spacing w:before="60" w:after="60"/>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3B8FB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57E0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F014AF" w:rsidRPr="00E72DCA" w14:paraId="77A02BC2" w14:textId="77777777" w:rsidTr="00D0205B">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A765F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00B423"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B8E0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Mr Shiv BAKHSHI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53E71F"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Ericsson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D68EF8" w14:textId="1196823C" w:rsidR="00F014AF" w:rsidRPr="003A20FA" w:rsidRDefault="00F014AF" w:rsidP="00F014AF">
            <w:pPr>
              <w:spacing w:before="60" w:after="60"/>
              <w:rPr>
                <w:rFonts w:cstheme="minorHAnsi"/>
                <w:color w:val="000000"/>
                <w:sz w:val="20"/>
              </w:rPr>
            </w:pPr>
            <w:r w:rsidRPr="00E72DCA">
              <w:rPr>
                <w:rFonts w:cstheme="minorHAnsi"/>
                <w:color w:val="000000"/>
                <w:sz w:val="20"/>
              </w:rPr>
              <w:t>Sweden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377991"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3F6F5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Present</w:t>
            </w:r>
          </w:p>
        </w:tc>
      </w:tr>
      <w:tr w:rsidR="00F014AF" w:rsidRPr="00E72DCA" w14:paraId="5F5F1726" w14:textId="77777777" w:rsidTr="00D0205B">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hideMark/>
          </w:tcPr>
          <w:p w14:paraId="56BB9DAC"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69CB469"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4C213AE"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Ms Paulina PASTOR</w:t>
            </w:r>
          </w:p>
        </w:tc>
        <w:tc>
          <w:tcPr>
            <w:tcW w:w="351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479FE02"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712800B" w14:textId="189DA8FD" w:rsidR="00F014AF" w:rsidRPr="003A20FA" w:rsidRDefault="00F014AF" w:rsidP="00F014AF">
            <w:pPr>
              <w:spacing w:before="60" w:after="60"/>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BC726B9"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225634C" w14:textId="77777777" w:rsidR="00F014AF" w:rsidRPr="003A20FA" w:rsidRDefault="00F014AF" w:rsidP="00F014AF">
            <w:pPr>
              <w:spacing w:before="60" w:after="60"/>
              <w:rPr>
                <w:rFonts w:cstheme="minorHAnsi"/>
                <w:color w:val="000000"/>
                <w:sz w:val="20"/>
              </w:rPr>
            </w:pPr>
            <w:r w:rsidRPr="003A20FA">
              <w:rPr>
                <w:rFonts w:cstheme="minorHAnsi"/>
                <w:color w:val="000000"/>
                <w:sz w:val="20"/>
              </w:rPr>
              <w:t>Absent</w:t>
            </w:r>
          </w:p>
        </w:tc>
      </w:tr>
      <w:tr w:rsidR="003A20FA" w:rsidRPr="00E72DCA" w14:paraId="36E4A52B" w14:textId="77777777" w:rsidTr="000344F8">
        <w:trPr>
          <w:trHeight w:val="111"/>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080404" w14:textId="77777777" w:rsidR="003A20FA" w:rsidRPr="003A20FA" w:rsidRDefault="003A20FA" w:rsidP="00B92C96">
            <w:pPr>
              <w:keepNext/>
              <w:keepLines/>
              <w:overflowPunct/>
              <w:autoSpaceDE/>
              <w:autoSpaceDN/>
              <w:adjustRightInd/>
              <w:spacing w:before="60" w:after="60"/>
              <w:textAlignment w:val="auto"/>
              <w:rPr>
                <w:rFonts w:cstheme="minorHAnsi"/>
                <w:color w:val="000000"/>
                <w:sz w:val="20"/>
                <w:lang w:val="en-US" w:eastAsia="zh-CN"/>
              </w:rPr>
            </w:pPr>
            <w:r w:rsidRPr="003A20FA">
              <w:rPr>
                <w:rFonts w:cstheme="minorHAnsi"/>
                <w:color w:val="000000"/>
                <w:sz w:val="20"/>
              </w:rPr>
              <w:lastRenderedPageBreak/>
              <w:t>Question 6/1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8EE6EA" w14:textId="77777777" w:rsidR="003A20FA" w:rsidRPr="003A20FA" w:rsidRDefault="003A20FA" w:rsidP="00B92C96">
            <w:pPr>
              <w:keepNext/>
              <w:keepLines/>
              <w:spacing w:before="60" w:after="60"/>
              <w:rPr>
                <w:rFonts w:cstheme="minorHAnsi"/>
                <w:color w:val="000000"/>
                <w:sz w:val="20"/>
              </w:rPr>
            </w:pPr>
            <w:r w:rsidRPr="003A20F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3D9A91" w14:textId="77777777" w:rsidR="003A20FA" w:rsidRPr="003A20FA" w:rsidRDefault="003A20FA" w:rsidP="00B92C96">
            <w:pPr>
              <w:keepNext/>
              <w:keepLines/>
              <w:spacing w:before="60" w:after="60"/>
              <w:rPr>
                <w:rFonts w:cstheme="minorHAnsi"/>
                <w:color w:val="000000"/>
                <w:sz w:val="20"/>
              </w:rPr>
            </w:pPr>
            <w:r w:rsidRPr="003A20FA">
              <w:rPr>
                <w:rFonts w:cstheme="minorHAnsi"/>
                <w:color w:val="000000"/>
                <w:sz w:val="20"/>
              </w:rPr>
              <w:t>Ms Cristiana CAMARATE</w:t>
            </w:r>
          </w:p>
        </w:tc>
        <w:tc>
          <w:tcPr>
            <w:tcW w:w="351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5F7462" w14:textId="69394637" w:rsidR="003A20FA" w:rsidRPr="003A20FA" w:rsidRDefault="00F014AF" w:rsidP="00B92C96">
            <w:pPr>
              <w:keepNext/>
              <w:keepLines/>
              <w:spacing w:before="60" w:after="60"/>
              <w:rPr>
                <w:rFonts w:cstheme="minorHAnsi"/>
                <w:color w:val="000000"/>
                <w:sz w:val="20"/>
              </w:rPr>
            </w:pPr>
            <w:r>
              <w:rPr>
                <w:sz w:val="20"/>
                <w:lang w:val="es-ES"/>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00A6EC" w14:textId="77777777" w:rsidR="003A20FA" w:rsidRPr="003A20FA" w:rsidRDefault="003A20FA" w:rsidP="00B92C96">
            <w:pPr>
              <w:keepNext/>
              <w:keepLines/>
              <w:spacing w:before="60" w:after="60"/>
              <w:rPr>
                <w:rFonts w:cstheme="minorHAnsi"/>
                <w:color w:val="000000"/>
                <w:sz w:val="20"/>
              </w:rPr>
            </w:pPr>
            <w:r w:rsidRPr="003A20F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1084FA" w14:textId="77777777" w:rsidR="003A20FA" w:rsidRPr="003A20FA" w:rsidRDefault="003A20FA" w:rsidP="00B92C96">
            <w:pPr>
              <w:keepNext/>
              <w:keepLines/>
              <w:spacing w:before="60" w:after="60"/>
              <w:rPr>
                <w:rFonts w:cstheme="minorHAnsi"/>
                <w:color w:val="000000"/>
                <w:sz w:val="20"/>
              </w:rPr>
            </w:pPr>
            <w:r w:rsidRPr="003A20F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CA2B1D" w14:textId="77777777" w:rsidR="003A20FA" w:rsidRPr="003A20FA" w:rsidRDefault="003A20FA" w:rsidP="00B92C96">
            <w:pPr>
              <w:keepNext/>
              <w:keepLines/>
              <w:spacing w:before="60" w:after="60"/>
              <w:rPr>
                <w:rFonts w:cstheme="minorHAnsi"/>
                <w:color w:val="000000"/>
                <w:sz w:val="20"/>
              </w:rPr>
            </w:pPr>
            <w:r w:rsidRPr="003A20FA">
              <w:rPr>
                <w:rFonts w:cstheme="minorHAnsi"/>
                <w:color w:val="000000"/>
                <w:sz w:val="20"/>
              </w:rPr>
              <w:t>Remote</w:t>
            </w:r>
          </w:p>
        </w:tc>
      </w:tr>
      <w:tr w:rsidR="003A20FA" w:rsidRPr="00E72DCA" w14:paraId="114817FD" w14:textId="77777777" w:rsidTr="000344F8">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A12DD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68C5C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777AE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Wei PEI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B3623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CC81F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A2EFB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D2490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3500BF72" w14:textId="77777777" w:rsidTr="000344F8">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CD103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3D68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932D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Caroline </w:t>
            </w:r>
            <w:proofErr w:type="spellStart"/>
            <w:r w:rsidRPr="003A20FA">
              <w:rPr>
                <w:rFonts w:cstheme="minorHAnsi"/>
                <w:color w:val="000000"/>
                <w:sz w:val="20"/>
              </w:rPr>
              <w:t>Kathure</w:t>
            </w:r>
            <w:proofErr w:type="spellEnd"/>
            <w:r w:rsidRPr="003A20FA">
              <w:rPr>
                <w:rFonts w:cstheme="minorHAnsi"/>
                <w:color w:val="000000"/>
                <w:sz w:val="20"/>
              </w:rPr>
              <w:t xml:space="preserve"> MURIANKI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A00E16" w14:textId="35278C7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953B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1E22C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29BB3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5C5C4F53" w14:textId="77777777" w:rsidTr="000344F8">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BD394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4C245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1B616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Issouf</w:t>
            </w:r>
            <w:proofErr w:type="spellEnd"/>
            <w:r w:rsidRPr="003A20FA">
              <w:rPr>
                <w:rFonts w:cstheme="minorHAnsi"/>
                <w:color w:val="000000"/>
                <w:sz w:val="20"/>
              </w:rPr>
              <w:t xml:space="preserve"> SOULAMA</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742B39" w14:textId="7697FF6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AAE0C8" w14:textId="77777777" w:rsidR="003A20FA" w:rsidRPr="003A20FA" w:rsidRDefault="003A20FA" w:rsidP="000344F8">
            <w:pPr>
              <w:spacing w:before="60" w:after="60"/>
              <w:rPr>
                <w:rFonts w:cstheme="minorHAnsi"/>
                <w:color w:val="000000"/>
                <w:sz w:val="20"/>
              </w:rPr>
            </w:pPr>
            <w:r w:rsidRPr="003A20FA">
              <w:rPr>
                <w:sz w:val="20"/>
                <w:lang w:val="es-ES"/>
              </w:rPr>
              <w:t>Burkina Faso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7E1F8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CC48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3CB79AF" w14:textId="77777777" w:rsidTr="000344F8">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C0CA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E32E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4297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Hadiza</w:t>
            </w:r>
            <w:proofErr w:type="spellEnd"/>
            <w:r w:rsidRPr="003A20FA">
              <w:rPr>
                <w:rFonts w:cstheme="minorHAnsi"/>
                <w:color w:val="000000"/>
                <w:sz w:val="20"/>
              </w:rPr>
              <w:t xml:space="preserve"> KACHALLAH</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4716F1" w14:textId="4A525604"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47E03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Nigeria (Federal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06A9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B675A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754A74B2"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7DA0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444C3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2D5FC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Anne Chantal NGONDJI</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C04828" w14:textId="77777777" w:rsidR="003A20FA" w:rsidRPr="003A20FA" w:rsidRDefault="003A20FA" w:rsidP="000344F8">
            <w:pPr>
              <w:spacing w:before="60" w:after="60"/>
              <w:rPr>
                <w:rFonts w:cstheme="minorHAnsi"/>
                <w:color w:val="000000"/>
                <w:sz w:val="20"/>
                <w:lang w:val="fr-FR"/>
              </w:rPr>
            </w:pPr>
            <w:r w:rsidRPr="003A20F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9D11D4" w14:textId="6D3CFFD2" w:rsidR="003A20FA" w:rsidRPr="003A20FA" w:rsidRDefault="00DE1562" w:rsidP="000344F8">
            <w:pPr>
              <w:spacing w:before="60" w:after="60"/>
              <w:rPr>
                <w:rFonts w:cstheme="minorHAnsi"/>
                <w:color w:val="000000"/>
                <w:sz w:val="20"/>
              </w:rPr>
            </w:pPr>
            <w:hyperlink r:id="rId30" w:history="1">
              <w:r w:rsidR="00F014AF"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1D00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575AF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6D28CFB0"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BDA3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FF62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B3258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Jesús Coquis ROMERO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B2E96F" w14:textId="3B3C06E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B20ECE" w14:textId="7519A90B" w:rsidR="003A20FA" w:rsidRPr="003A20FA" w:rsidRDefault="003A20FA" w:rsidP="000344F8">
            <w:pPr>
              <w:spacing w:before="60" w:after="60"/>
              <w:rPr>
                <w:rFonts w:cstheme="minorHAnsi"/>
                <w:color w:val="000000"/>
                <w:sz w:val="20"/>
              </w:rPr>
            </w:pPr>
            <w:proofErr w:type="spellStart"/>
            <w:r w:rsidRPr="003A20FA">
              <w:rPr>
                <w:sz w:val="20"/>
                <w:lang w:val="es-ES"/>
              </w:rPr>
              <w:t>M</w:t>
            </w:r>
            <w:r w:rsidR="00F014AF">
              <w:rPr>
                <w:sz w:val="20"/>
                <w:lang w:val="es-ES"/>
              </w:rPr>
              <w:t>ex</w:t>
            </w:r>
            <w:r w:rsidRPr="003A20FA">
              <w:rPr>
                <w:sz w:val="20"/>
                <w:lang w:val="es-ES"/>
              </w:rPr>
              <w:t>ico</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ED99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1F41B6"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6122290A"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4746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E312D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6F0D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Hayun</w:t>
            </w:r>
            <w:proofErr w:type="spellEnd"/>
            <w:r w:rsidRPr="003A20FA">
              <w:rPr>
                <w:rFonts w:cstheme="minorHAnsi"/>
                <w:color w:val="000000"/>
                <w:sz w:val="20"/>
              </w:rPr>
              <w:t xml:space="preserve"> KANG</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23210" w14:textId="5FCFA8D4"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274E0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E84D0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12A5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6ED64436"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D51E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AF82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5E10A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Lin </w:t>
            </w:r>
            <w:proofErr w:type="spellStart"/>
            <w:r w:rsidRPr="003A20FA">
              <w:rPr>
                <w:rFonts w:cstheme="minorHAnsi"/>
                <w:color w:val="000000"/>
                <w:sz w:val="20"/>
              </w:rPr>
              <w:t>LIN</w:t>
            </w:r>
            <w:proofErr w:type="spellEnd"/>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10059" w14:textId="7D6AF463"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74CF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FA81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F914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3B0C85A3"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03B49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3F12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64486" w14:textId="77777777" w:rsidR="003A20FA" w:rsidRPr="003A20FA" w:rsidRDefault="003A20FA" w:rsidP="000344F8">
            <w:pPr>
              <w:spacing w:before="60" w:after="60"/>
              <w:rPr>
                <w:rFonts w:cstheme="minorHAnsi"/>
                <w:color w:val="000000"/>
                <w:sz w:val="20"/>
              </w:rPr>
            </w:pPr>
            <w:bookmarkStart w:id="8" w:name="_Hlk120388481"/>
            <w:r w:rsidRPr="003A20FA">
              <w:rPr>
                <w:rFonts w:cstheme="minorHAnsi"/>
                <w:color w:val="000000"/>
                <w:sz w:val="20"/>
              </w:rPr>
              <w:t xml:space="preserve">Ms </w:t>
            </w:r>
            <w:proofErr w:type="spellStart"/>
            <w:r w:rsidRPr="003A20FA">
              <w:rPr>
                <w:rFonts w:cstheme="minorHAnsi"/>
                <w:color w:val="000000"/>
                <w:sz w:val="20"/>
              </w:rPr>
              <w:t>Tharalika</w:t>
            </w:r>
            <w:proofErr w:type="spellEnd"/>
            <w:r w:rsidRPr="003A20FA">
              <w:rPr>
                <w:rFonts w:cstheme="minorHAnsi"/>
                <w:color w:val="000000"/>
                <w:sz w:val="20"/>
              </w:rPr>
              <w:t xml:space="preserve"> LIVERA</w:t>
            </w:r>
            <w:bookmarkEnd w:id="8"/>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6F91BC" w14:textId="1142731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6CDF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Sri Lanka (Democratic Socialist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8292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9FFF2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7C03D38" w14:textId="77777777" w:rsidTr="000344F8">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F8B7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46387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F1C83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Osman SAHIN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9B81CE" w14:textId="4B0989E3"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FBE22" w14:textId="77777777" w:rsidR="003A20FA" w:rsidRPr="003A20FA" w:rsidRDefault="003A20FA" w:rsidP="000344F8">
            <w:pPr>
              <w:spacing w:before="60" w:after="60"/>
              <w:rPr>
                <w:rFonts w:cstheme="minorHAnsi"/>
                <w:color w:val="000000"/>
                <w:sz w:val="20"/>
              </w:rPr>
            </w:pPr>
            <w:r w:rsidRPr="003A20FA">
              <w:rPr>
                <w:sz w:val="20"/>
                <w:lang w:val="es-ES"/>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E19A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C27D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99C9CA2" w14:textId="77777777" w:rsidTr="000344F8">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4F93AF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858540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F9D384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Mr Carlo AGDAMAG</w:t>
            </w:r>
          </w:p>
        </w:tc>
        <w:tc>
          <w:tcPr>
            <w:tcW w:w="351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D851FE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725195D" w14:textId="1D5CE9D4" w:rsidR="003A20FA" w:rsidRPr="003A20FA" w:rsidRDefault="00F014AF" w:rsidP="000344F8">
            <w:pPr>
              <w:spacing w:before="60" w:after="60"/>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54ACCB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19C70B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FBA6212" w14:textId="77777777" w:rsidTr="000344F8">
        <w:trPr>
          <w:trHeight w:val="75"/>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31B443" w14:textId="77777777" w:rsidR="003A20FA" w:rsidRPr="003A20FA" w:rsidRDefault="003A20FA" w:rsidP="000344F8">
            <w:pPr>
              <w:spacing w:before="60" w:after="60"/>
              <w:rPr>
                <w:rFonts w:cstheme="minorHAnsi"/>
                <w:b/>
                <w:bCs/>
                <w:color w:val="000000"/>
                <w:sz w:val="20"/>
              </w:rPr>
            </w:pPr>
            <w:r w:rsidRPr="003A20FA">
              <w:rPr>
                <w:rFonts w:cstheme="minorHAnsi"/>
                <w:color w:val="000000"/>
                <w:sz w:val="20"/>
              </w:rPr>
              <w:t>Question 7/1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DD5E2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71187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Amela</w:t>
            </w:r>
            <w:proofErr w:type="spellEnd"/>
            <w:r w:rsidRPr="003A20FA">
              <w:rPr>
                <w:rFonts w:cstheme="minorHAnsi"/>
                <w:color w:val="000000"/>
                <w:sz w:val="20"/>
              </w:rPr>
              <w:t xml:space="preserve"> </w:t>
            </w:r>
            <w:proofErr w:type="spellStart"/>
            <w:r w:rsidRPr="003A20FA">
              <w:rPr>
                <w:rFonts w:cstheme="minorHAnsi"/>
                <w:color w:val="000000"/>
                <w:sz w:val="20"/>
              </w:rPr>
              <w:t>Odobašić</w:t>
            </w:r>
            <w:proofErr w:type="spellEnd"/>
            <w:r w:rsidRPr="003A20FA">
              <w:rPr>
                <w:rFonts w:cstheme="minorHAnsi"/>
                <w:color w:val="000000"/>
                <w:sz w:val="20"/>
              </w:rPr>
              <w:t xml:space="preserve"> </w:t>
            </w:r>
          </w:p>
        </w:tc>
        <w:tc>
          <w:tcPr>
            <w:tcW w:w="351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C560F5" w14:textId="1C1F143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255FE9" w14:textId="12B903E3" w:rsidR="003A20FA" w:rsidRPr="003A20FA" w:rsidRDefault="00F014AF" w:rsidP="000344F8">
            <w:pPr>
              <w:spacing w:before="60" w:after="60"/>
              <w:rPr>
                <w:rFonts w:cstheme="minorHAnsi"/>
                <w:color w:val="000000"/>
                <w:sz w:val="20"/>
              </w:rPr>
            </w:pPr>
            <w:r w:rsidRPr="00E72DCA">
              <w:rPr>
                <w:rFonts w:cstheme="minorHAnsi"/>
                <w:color w:val="000000"/>
                <w:sz w:val="20"/>
              </w:rPr>
              <w:t>Bosnia and Herzegovina</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DD3D5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88232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0ED8D356" w14:textId="77777777" w:rsidTr="000344F8">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51158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B3660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5D3AB5"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Mina </w:t>
            </w:r>
            <w:proofErr w:type="spellStart"/>
            <w:r w:rsidRPr="003A20FA">
              <w:rPr>
                <w:rFonts w:cstheme="minorHAnsi"/>
                <w:color w:val="000000"/>
                <w:sz w:val="20"/>
              </w:rPr>
              <w:t>Seonmin</w:t>
            </w:r>
            <w:proofErr w:type="spellEnd"/>
            <w:r w:rsidRPr="003A20FA">
              <w:rPr>
                <w:rFonts w:cstheme="minorHAnsi"/>
                <w:color w:val="000000"/>
                <w:sz w:val="20"/>
              </w:rPr>
              <w:t xml:space="preserve"> JUN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A225BD" w14:textId="10FDF3A1"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8ECAC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053B2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A6C4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735AB85D" w14:textId="77777777" w:rsidTr="000344F8">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0412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0C790"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34E14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Ms </w:t>
            </w:r>
            <w:proofErr w:type="spellStart"/>
            <w:r w:rsidRPr="003A20FA">
              <w:rPr>
                <w:rFonts w:cstheme="minorHAnsi"/>
                <w:color w:val="000000"/>
                <w:sz w:val="20"/>
              </w:rPr>
              <w:t>Mariéme</w:t>
            </w:r>
            <w:proofErr w:type="spellEnd"/>
            <w:r w:rsidRPr="003A20FA">
              <w:rPr>
                <w:rFonts w:cstheme="minorHAnsi"/>
                <w:color w:val="000000"/>
                <w:sz w:val="20"/>
              </w:rPr>
              <w:t xml:space="preserve"> Thiam NDOUR</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49986" w14:textId="110DF7A1"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726D0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DFDC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DEA1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06E127F6" w14:textId="77777777" w:rsidTr="000344F8">
        <w:trPr>
          <w:trHeight w:val="13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FCE9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4FB4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8A1D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Kadiri</w:t>
            </w:r>
            <w:proofErr w:type="spellEnd"/>
            <w:r w:rsidRPr="003A20FA">
              <w:rPr>
                <w:rFonts w:cstheme="minorHAnsi"/>
                <w:color w:val="000000"/>
                <w:sz w:val="20"/>
              </w:rPr>
              <w:t xml:space="preserve"> OURO-AGORO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55A725" w14:textId="6A89F329"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A21D1" w14:textId="308DED4B" w:rsidR="003A20FA" w:rsidRPr="003A20FA" w:rsidRDefault="00F014AF" w:rsidP="000344F8">
            <w:pPr>
              <w:spacing w:before="60" w:after="60"/>
              <w:rPr>
                <w:rFonts w:cstheme="minorHAnsi"/>
                <w:color w:val="000000"/>
                <w:sz w:val="20"/>
              </w:rPr>
            </w:pPr>
            <w:r w:rsidRPr="00E72DCA">
              <w:rPr>
                <w:rFonts w:cstheme="minorHAnsi"/>
                <w:color w:val="000000"/>
                <w:sz w:val="20"/>
              </w:rPr>
              <w:t>Togolese Republic</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F00D9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547D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Absent</w:t>
            </w:r>
          </w:p>
        </w:tc>
      </w:tr>
      <w:tr w:rsidR="003A20FA" w:rsidRPr="00E72DCA" w14:paraId="19686B75" w14:textId="77777777" w:rsidTr="000344F8">
        <w:trPr>
          <w:trHeight w:val="17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C6A9F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38DF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DA8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Gragba</w:t>
            </w:r>
            <w:proofErr w:type="spellEnd"/>
            <w:r w:rsidRPr="003A20FA">
              <w:rPr>
                <w:rFonts w:cstheme="minorHAnsi"/>
                <w:color w:val="000000"/>
                <w:sz w:val="20"/>
              </w:rPr>
              <w:t xml:space="preserve"> SEVERIN</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3EEE75" w14:textId="10F83243"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EEC8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53DC1"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EE3DD"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5ED3AB74" w14:textId="77777777" w:rsidTr="000344F8">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EF16A2"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4285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D0D4A"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Ms Ileana Gama BENÍTEZ</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83AEBF" w14:textId="3115054A"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38736" w14:textId="76B70969" w:rsidR="003A20FA" w:rsidRPr="003A20FA" w:rsidRDefault="003A20FA" w:rsidP="000344F8">
            <w:pPr>
              <w:spacing w:before="60" w:after="60"/>
              <w:rPr>
                <w:rFonts w:cstheme="minorHAnsi"/>
                <w:color w:val="000000"/>
                <w:sz w:val="20"/>
              </w:rPr>
            </w:pPr>
            <w:proofErr w:type="spellStart"/>
            <w:r w:rsidRPr="003A20FA">
              <w:rPr>
                <w:sz w:val="20"/>
                <w:lang w:val="es-ES"/>
              </w:rPr>
              <w:t>M</w:t>
            </w:r>
            <w:r w:rsidR="00F014AF">
              <w:rPr>
                <w:sz w:val="20"/>
                <w:lang w:val="es-ES"/>
              </w:rPr>
              <w:t>e</w:t>
            </w:r>
            <w:r w:rsidRPr="003A20FA">
              <w:rPr>
                <w:sz w:val="20"/>
                <w:lang w:val="es-ES"/>
              </w:rPr>
              <w:t>xico</w:t>
            </w:r>
            <w:proofErr w:type="spellEnd"/>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71AC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C11C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Present</w:t>
            </w:r>
          </w:p>
        </w:tc>
      </w:tr>
      <w:tr w:rsidR="003A20FA" w:rsidRPr="00E72DCA" w14:paraId="51157F23" w14:textId="77777777" w:rsidTr="000344F8">
        <w:trPr>
          <w:trHeight w:val="2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5742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5F56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44465B"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Kun</w:t>
            </w:r>
            <w:proofErr w:type="spellEnd"/>
            <w:r w:rsidRPr="003A20FA">
              <w:rPr>
                <w:rFonts w:cstheme="minorHAnsi"/>
                <w:color w:val="000000"/>
                <w:sz w:val="20"/>
              </w:rPr>
              <w:t xml:space="preserve"> YANG</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C1E5F" w14:textId="45629948"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361287"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71B429"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9711F"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r w:rsidR="003A20FA" w:rsidRPr="00E72DCA" w14:paraId="05B15D20" w14:textId="77777777" w:rsidTr="000344F8">
        <w:trPr>
          <w:trHeight w:val="11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B497E"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F3033"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E91508"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 xml:space="preserve">Mr </w:t>
            </w:r>
            <w:proofErr w:type="spellStart"/>
            <w:r w:rsidRPr="003A20FA">
              <w:rPr>
                <w:rFonts w:cstheme="minorHAnsi"/>
                <w:color w:val="000000"/>
                <w:sz w:val="20"/>
              </w:rPr>
              <w:t>Mitsuji</w:t>
            </w:r>
            <w:proofErr w:type="spellEnd"/>
            <w:r w:rsidRPr="003A20FA">
              <w:rPr>
                <w:rFonts w:cstheme="minorHAnsi"/>
                <w:color w:val="000000"/>
                <w:sz w:val="20"/>
              </w:rPr>
              <w:t xml:space="preserve"> MATSUMOTO</w:t>
            </w:r>
          </w:p>
        </w:tc>
        <w:tc>
          <w:tcPr>
            <w:tcW w:w="351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89B2B" w14:textId="617CDEC1" w:rsidR="003A20FA" w:rsidRPr="003A20FA" w:rsidRDefault="00F014AF" w:rsidP="000344F8">
            <w:pPr>
              <w:spacing w:before="60" w:after="60"/>
              <w:rPr>
                <w:rFonts w:cstheme="minorHAnsi"/>
                <w:color w:val="000000"/>
                <w:sz w:val="20"/>
              </w:rPr>
            </w:pPr>
            <w:r>
              <w:rPr>
                <w:sz w:val="20"/>
                <w:lang w:val="es-ES"/>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56A22" w14:textId="0994E808" w:rsidR="003A20FA" w:rsidRPr="003A20FA" w:rsidRDefault="00F014AF" w:rsidP="000344F8">
            <w:pPr>
              <w:spacing w:before="60" w:after="60"/>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8565F4"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5260C" w14:textId="77777777" w:rsidR="003A20FA" w:rsidRPr="003A20FA" w:rsidRDefault="003A20FA" w:rsidP="000344F8">
            <w:pPr>
              <w:spacing w:before="60" w:after="60"/>
              <w:rPr>
                <w:rFonts w:cstheme="minorHAnsi"/>
                <w:color w:val="000000"/>
                <w:sz w:val="20"/>
              </w:rPr>
            </w:pPr>
            <w:r w:rsidRPr="003A20FA">
              <w:rPr>
                <w:rFonts w:cstheme="minorHAnsi"/>
                <w:color w:val="000000"/>
                <w:sz w:val="20"/>
              </w:rPr>
              <w:t>Remote</w:t>
            </w:r>
          </w:p>
        </w:tc>
      </w:tr>
    </w:tbl>
    <w:p w14:paraId="55480997" w14:textId="77777777" w:rsidR="003A20FA" w:rsidRDefault="003A20FA" w:rsidP="003A20FA">
      <w:pPr>
        <w:pStyle w:val="CEOAgendaItemN"/>
        <w:ind w:right="11"/>
        <w:jc w:val="left"/>
        <w:rPr>
          <w:b/>
          <w:bCs w:val="0"/>
          <w:szCs w:val="24"/>
          <w:lang w:val="en-GB"/>
        </w:rPr>
      </w:pPr>
    </w:p>
    <w:p w14:paraId="47A4DA25" w14:textId="77777777" w:rsidR="003A20FA" w:rsidRDefault="003A20FA" w:rsidP="003A20FA">
      <w:pPr>
        <w:pStyle w:val="CEOAgendaItemN"/>
        <w:ind w:right="11"/>
        <w:jc w:val="left"/>
        <w:rPr>
          <w:b/>
          <w:bCs w:val="0"/>
          <w:szCs w:val="24"/>
          <w:lang w:val="en-GB"/>
        </w:rPr>
        <w:sectPr w:rsidR="003A20FA" w:rsidSect="00B92C96">
          <w:headerReference w:type="default" r:id="rId31"/>
          <w:footerReference w:type="default" r:id="rId32"/>
          <w:pgSz w:w="16834" w:h="11907" w:orient="landscape" w:code="9"/>
          <w:pgMar w:top="1418" w:right="1134" w:bottom="1134" w:left="1134" w:header="720" w:footer="567" w:gutter="0"/>
          <w:paperSrc w:first="15" w:other="15"/>
          <w:cols w:space="720"/>
          <w:docGrid w:linePitch="326"/>
        </w:sectPr>
      </w:pPr>
    </w:p>
    <w:p w14:paraId="1A51A213" w14:textId="09F559DE" w:rsidR="003A20FA" w:rsidRPr="002B7416" w:rsidRDefault="003A20FA" w:rsidP="002B7416">
      <w:pPr>
        <w:pStyle w:val="Annextitle"/>
        <w:jc w:val="left"/>
      </w:pPr>
      <w:r w:rsidRPr="002B7416">
        <w:lastRenderedPageBreak/>
        <w:t>Annex 2: List of coordinators</w:t>
      </w:r>
    </w:p>
    <w:tbl>
      <w:tblPr>
        <w:tblW w:w="0" w:type="auto"/>
        <w:jc w:val="center"/>
        <w:tblLayout w:type="fixed"/>
        <w:tblCellMar>
          <w:left w:w="0" w:type="dxa"/>
          <w:right w:w="0" w:type="dxa"/>
        </w:tblCellMar>
        <w:tblLook w:val="04A0" w:firstRow="1" w:lastRow="0" w:firstColumn="1" w:lastColumn="0" w:noHBand="0" w:noVBand="1"/>
      </w:tblPr>
      <w:tblGrid>
        <w:gridCol w:w="4706"/>
        <w:gridCol w:w="4819"/>
      </w:tblGrid>
      <w:tr w:rsidR="003A20FA" w:rsidRPr="00FD2052" w14:paraId="033A8D35" w14:textId="77777777" w:rsidTr="003A20FA">
        <w:trPr>
          <w:jc w:val="center"/>
        </w:trPr>
        <w:tc>
          <w:tcPr>
            <w:tcW w:w="470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48C36434" w14:textId="77777777" w:rsidR="003A20FA" w:rsidRPr="00DD7872" w:rsidRDefault="003A20FA" w:rsidP="003A20FA">
            <w:pPr>
              <w:spacing w:before="60" w:after="60"/>
              <w:jc w:val="center"/>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0AE80CAA" w14:textId="3536F6DA" w:rsidR="003A20FA" w:rsidRPr="00DD7872" w:rsidRDefault="003A20FA" w:rsidP="003A20FA">
            <w:pPr>
              <w:tabs>
                <w:tab w:val="left" w:pos="6940"/>
              </w:tabs>
              <w:spacing w:before="60" w:after="60"/>
              <w:jc w:val="center"/>
              <w:rPr>
                <w:color w:val="FFFFFF" w:themeColor="background1"/>
              </w:rPr>
            </w:pPr>
            <w:r>
              <w:rPr>
                <w:b/>
                <w:bCs/>
                <w:color w:val="FFFFFF" w:themeColor="background1"/>
              </w:rPr>
              <w:t>Coordinators</w:t>
            </w:r>
            <w:r>
              <w:rPr>
                <w:b/>
                <w:bCs/>
                <w:color w:val="FFFFFF" w:themeColor="background1"/>
              </w:rPr>
              <w:br/>
              <w:t>(</w:t>
            </w:r>
            <w:r w:rsidR="000344F8">
              <w:rPr>
                <w:b/>
                <w:bCs/>
                <w:color w:val="FFFFFF" w:themeColor="background1"/>
              </w:rPr>
              <w:t>Vice</w:t>
            </w:r>
            <w:r>
              <w:rPr>
                <w:b/>
                <w:bCs/>
                <w:color w:val="FFFFFF" w:themeColor="background1"/>
              </w:rPr>
              <w:t xml:space="preserve">-chairmen or </w:t>
            </w:r>
            <w:r w:rsidR="000344F8">
              <w:rPr>
                <w:b/>
                <w:bCs/>
                <w:color w:val="FFFFFF" w:themeColor="background1"/>
              </w:rPr>
              <w:t>Rapporteurs</w:t>
            </w:r>
            <w:r>
              <w:rPr>
                <w:b/>
                <w:bCs/>
                <w:color w:val="FFFFFF" w:themeColor="background1"/>
              </w:rPr>
              <w:t>)</w:t>
            </w:r>
          </w:p>
        </w:tc>
      </w:tr>
      <w:tr w:rsidR="003A20FA" w:rsidRPr="00FD2052" w14:paraId="3CC97B99" w14:textId="77777777" w:rsidTr="003A20FA">
        <w:trPr>
          <w:trHeight w:val="682"/>
          <w:jc w:val="center"/>
        </w:trPr>
        <w:tc>
          <w:tcPr>
            <w:tcW w:w="4706"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847ED9D" w14:textId="586DCF78" w:rsidR="003A20FA" w:rsidRPr="00FD2052" w:rsidRDefault="003A20FA" w:rsidP="002B7416">
            <w:pPr>
              <w:tabs>
                <w:tab w:val="left" w:pos="397"/>
              </w:tabs>
              <w:spacing w:before="60" w:after="60"/>
              <w:ind w:left="397" w:hanging="397"/>
            </w:pPr>
            <w:r>
              <w:rPr>
                <w:lang w:val="es-ES"/>
              </w:rPr>
              <w:t>1</w:t>
            </w:r>
            <w:r w:rsidR="002B7416">
              <w:rPr>
                <w:lang w:val="es-ES"/>
              </w:rPr>
              <w:t>.</w:t>
            </w:r>
            <w:r w:rsidR="002B7416">
              <w:rPr>
                <w:lang w:val="es-ES"/>
              </w:rPr>
              <w:tab/>
            </w:r>
            <w:proofErr w:type="spellStart"/>
            <w:r>
              <w:rPr>
                <w:lang w:val="es-ES"/>
              </w:rPr>
              <w:t>Backup</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the</w:t>
            </w:r>
            <w:proofErr w:type="spellEnd"/>
            <w:r>
              <w:rPr>
                <w:lang w:val="es-ES"/>
              </w:rPr>
              <w:t xml:space="preserve"> SG </w:t>
            </w:r>
            <w:proofErr w:type="spellStart"/>
            <w:r>
              <w:rPr>
                <w:lang w:val="es-ES"/>
              </w:rPr>
              <w:t>chairman</w:t>
            </w:r>
            <w:proofErr w:type="spellEnd"/>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A738530" w14:textId="68853973" w:rsidR="003A20FA" w:rsidRPr="00621A5D" w:rsidRDefault="003A20FA" w:rsidP="007137C0">
            <w:pPr>
              <w:spacing w:before="60" w:after="60"/>
            </w:pPr>
            <w:proofErr w:type="spellStart"/>
            <w:r w:rsidRPr="00EB5DBB">
              <w:t>Caecilia</w:t>
            </w:r>
            <w:proofErr w:type="spellEnd"/>
            <w:r w:rsidRPr="00EB5DBB">
              <w:t xml:space="preserve"> </w:t>
            </w:r>
            <w:proofErr w:type="spellStart"/>
            <w:r w:rsidRPr="00EB5DBB">
              <w:t>Nyamutswa</w:t>
            </w:r>
            <w:proofErr w:type="spellEnd"/>
            <w:r w:rsidRPr="00EB5DBB">
              <w:t>,</w:t>
            </w:r>
            <w:r w:rsidR="002B7416">
              <w:br/>
            </w:r>
            <w:r w:rsidRPr="00EB5DBB">
              <w:t>Roberto Hirayama (2022</w:t>
            </w:r>
            <w:r>
              <w:t> </w:t>
            </w:r>
            <w:r w:rsidRPr="00EB5DBB">
              <w:t>meeting)</w:t>
            </w:r>
          </w:p>
        </w:tc>
      </w:tr>
      <w:tr w:rsidR="003A20FA" w:rsidRPr="00FD2052" w14:paraId="0999DFA3" w14:textId="77777777" w:rsidTr="003A20FA">
        <w:trPr>
          <w:trHeight w:val="61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976B7C" w14:textId="7E7A0822" w:rsidR="003A20FA" w:rsidRPr="00FD2052" w:rsidRDefault="003A20FA" w:rsidP="002B7416">
            <w:pPr>
              <w:tabs>
                <w:tab w:val="left" w:pos="397"/>
              </w:tabs>
              <w:spacing w:before="60" w:after="60"/>
              <w:ind w:left="397" w:hanging="397"/>
            </w:pPr>
            <w:r>
              <w:rPr>
                <w:lang w:val="es-ES"/>
              </w:rPr>
              <w:t>2</w:t>
            </w:r>
            <w:r w:rsidR="002B7416">
              <w:rPr>
                <w:lang w:val="es-ES"/>
              </w:rPr>
              <w:t>.</w:t>
            </w:r>
            <w:r w:rsidR="002B7416">
              <w:rPr>
                <w:lang w:val="es-ES"/>
              </w:rPr>
              <w:tab/>
            </w:r>
            <w:proofErr w:type="spellStart"/>
            <w:r>
              <w:rPr>
                <w:lang w:val="es-ES"/>
              </w:rPr>
              <w:t>Plenary</w:t>
            </w:r>
            <w:proofErr w:type="spellEnd"/>
            <w:r>
              <w:rPr>
                <w:lang w:val="es-ES"/>
              </w:rPr>
              <w:t xml:space="preserve"> liaison </w:t>
            </w:r>
            <w:proofErr w:type="spellStart"/>
            <w:r>
              <w:rPr>
                <w:lang w:val="es-ES"/>
              </w:rPr>
              <w:t>statements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40331CB" w14:textId="1EDFBEC7" w:rsidR="003A20FA" w:rsidRPr="00621A5D" w:rsidRDefault="003A20FA" w:rsidP="007137C0">
            <w:pPr>
              <w:spacing w:before="60" w:after="60"/>
            </w:pPr>
            <w:proofErr w:type="spellStart"/>
            <w:r w:rsidRPr="00EB5DBB">
              <w:t>Sangwon</w:t>
            </w:r>
            <w:proofErr w:type="spellEnd"/>
            <w:r w:rsidRPr="00EB5DBB">
              <w:t xml:space="preserve"> Ko (2022 meeting),</w:t>
            </w:r>
            <w:r w:rsidR="002B7416">
              <w:br/>
            </w:r>
            <w:proofErr w:type="spellStart"/>
            <w:r w:rsidRPr="00EB5DBB">
              <w:t>Memiko</w:t>
            </w:r>
            <w:proofErr w:type="spellEnd"/>
            <w:r w:rsidRPr="00EB5DBB">
              <w:t xml:space="preserve"> </w:t>
            </w:r>
            <w:proofErr w:type="spellStart"/>
            <w:r w:rsidRPr="00EB5DBB">
              <w:t>Otsuki</w:t>
            </w:r>
            <w:proofErr w:type="spellEnd"/>
            <w:r w:rsidRPr="00EB5DBB">
              <w:t>,</w:t>
            </w:r>
            <w:r w:rsidR="002B7416">
              <w:br/>
            </w:r>
            <w:r w:rsidRPr="00EB5DBB">
              <w:t xml:space="preserve">Mehmet </w:t>
            </w:r>
            <w:proofErr w:type="spellStart"/>
            <w:r w:rsidRPr="00EB5DBB">
              <w:t>Alper</w:t>
            </w:r>
            <w:proofErr w:type="spellEnd"/>
            <w:r w:rsidRPr="00EB5DBB">
              <w:t xml:space="preserve"> </w:t>
            </w:r>
            <w:proofErr w:type="spellStart"/>
            <w:r w:rsidRPr="00EB5DBB">
              <w:t>Tekin</w:t>
            </w:r>
            <w:proofErr w:type="spellEnd"/>
          </w:p>
        </w:tc>
      </w:tr>
      <w:tr w:rsidR="003A20FA" w:rsidRPr="00FD2052" w14:paraId="7BA1BEB8" w14:textId="77777777" w:rsidTr="003A20FA">
        <w:trPr>
          <w:trHeight w:val="55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F252E1A" w14:textId="7D7BBF39" w:rsidR="003A20FA" w:rsidRPr="00FD2052" w:rsidRDefault="003A20FA" w:rsidP="002B7416">
            <w:pPr>
              <w:tabs>
                <w:tab w:val="left" w:pos="397"/>
              </w:tabs>
              <w:spacing w:before="60" w:after="60"/>
              <w:ind w:left="397" w:hanging="397"/>
            </w:pPr>
            <w:r>
              <w:rPr>
                <w:lang w:val="es-ES"/>
              </w:rPr>
              <w:t>3</w:t>
            </w:r>
            <w:r w:rsidR="002B7416">
              <w:rPr>
                <w:lang w:val="es-ES"/>
              </w:rPr>
              <w:t>.</w:t>
            </w:r>
            <w:r w:rsidR="002B7416">
              <w:rPr>
                <w:lang w:val="es-ES"/>
              </w:rPr>
              <w:tab/>
            </w:r>
            <w:proofErr w:type="spellStart"/>
            <w:r>
              <w:rPr>
                <w:lang w:val="es-ES"/>
              </w:rPr>
              <w:t>Joint</w:t>
            </w:r>
            <w:proofErr w:type="spellEnd"/>
            <w:r>
              <w:rPr>
                <w:lang w:val="es-ES"/>
              </w:rPr>
              <w:t xml:space="preserve"> </w:t>
            </w:r>
            <w:proofErr w:type="spellStart"/>
            <w:r>
              <w:rPr>
                <w:lang w:val="es-ES"/>
              </w:rPr>
              <w:t>activities</w:t>
            </w:r>
            <w:proofErr w:type="spellEnd"/>
            <w:r>
              <w:rPr>
                <w:lang w:val="es-ES"/>
              </w:rPr>
              <w:t xml:space="preserve"> (</w:t>
            </w:r>
            <w:proofErr w:type="spellStart"/>
            <w:r>
              <w:rPr>
                <w:lang w:val="es-ES"/>
              </w:rPr>
              <w:t>annual</w:t>
            </w:r>
            <w:proofErr w:type="spellEnd"/>
            <w:r>
              <w:rPr>
                <w:lang w:val="es-ES"/>
              </w:rPr>
              <w:t xml:space="preserve"> </w:t>
            </w:r>
            <w:proofErr w:type="spellStart"/>
            <w:r>
              <w:rPr>
                <w:lang w:val="es-ES"/>
              </w:rPr>
              <w:t>deliverables</w:t>
            </w:r>
            <w:proofErr w:type="spellEnd"/>
            <w:r>
              <w:rPr>
                <w:lang w:val="es-ES"/>
              </w:rPr>
              <w:t xml:space="preserve">, workshops, </w:t>
            </w:r>
            <w:proofErr w:type="spellStart"/>
            <w:r>
              <w:rPr>
                <w:lang w:val="es-ES"/>
              </w:rPr>
              <w:t>webinars</w:t>
            </w:r>
            <w:proofErr w:type="spellEnd"/>
            <w:r>
              <w:rPr>
                <w:lang w:val="es-E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0669D00" w14:textId="78837F48" w:rsidR="003A20FA" w:rsidRPr="00621A5D" w:rsidRDefault="003A20FA" w:rsidP="007137C0">
            <w:pPr>
              <w:spacing w:before="60" w:after="60"/>
            </w:pPr>
            <w:proofErr w:type="spellStart"/>
            <w:r w:rsidRPr="00EB5DBB">
              <w:t>Caecilia</w:t>
            </w:r>
            <w:proofErr w:type="spellEnd"/>
            <w:r w:rsidRPr="00EB5DBB">
              <w:t xml:space="preserve"> </w:t>
            </w:r>
            <w:proofErr w:type="spellStart"/>
            <w:r w:rsidRPr="00EB5DBB">
              <w:t>Nyamutswa</w:t>
            </w:r>
            <w:proofErr w:type="spellEnd"/>
            <w:r w:rsidRPr="00EB5DBB">
              <w:t>,</w:t>
            </w:r>
            <w:r w:rsidR="002B7416">
              <w:br/>
            </w:r>
            <w:r w:rsidRPr="00EB5DBB">
              <w:t>Sunil Kumar Singhal</w:t>
            </w:r>
          </w:p>
        </w:tc>
      </w:tr>
      <w:tr w:rsidR="003A20FA" w:rsidRPr="00FD2052" w14:paraId="113C873D" w14:textId="77777777" w:rsidTr="003A20FA">
        <w:trPr>
          <w:trHeight w:val="316"/>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1EA21E" w14:textId="08BBE92F" w:rsidR="003A20FA" w:rsidRPr="00FD2052" w:rsidRDefault="003A20FA" w:rsidP="002B7416">
            <w:pPr>
              <w:tabs>
                <w:tab w:val="left" w:pos="397"/>
              </w:tabs>
              <w:spacing w:before="60" w:after="60"/>
              <w:ind w:left="397" w:hanging="397"/>
            </w:pPr>
            <w:r>
              <w:rPr>
                <w:lang w:val="es-ES"/>
              </w:rPr>
              <w:t>4</w:t>
            </w:r>
            <w:r w:rsidR="002B7416">
              <w:rPr>
                <w:lang w:val="es-ES"/>
              </w:rPr>
              <w:t>.</w:t>
            </w:r>
            <w:r w:rsidR="002B7416">
              <w:rPr>
                <w:lang w:val="es-ES"/>
              </w:rPr>
              <w:tab/>
            </w:r>
            <w:r>
              <w:rPr>
                <w:lang w:val="es-ES"/>
              </w:rPr>
              <w:t xml:space="preserve">Council </w:t>
            </w:r>
            <w:proofErr w:type="spellStart"/>
            <w:r>
              <w:rPr>
                <w:lang w:val="es-ES"/>
              </w:rPr>
              <w:t>working</w:t>
            </w:r>
            <w:proofErr w:type="spellEnd"/>
            <w:r>
              <w:rPr>
                <w:lang w:val="es-ES"/>
              </w:rPr>
              <w:t xml:space="preserve"> </w:t>
            </w:r>
            <w:proofErr w:type="spellStart"/>
            <w:r>
              <w:rPr>
                <w:lang w:val="es-ES"/>
              </w:rPr>
              <w:t>groups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D3E11C5" w14:textId="77777777" w:rsidR="003A20FA" w:rsidRPr="00621A5D" w:rsidRDefault="003A20FA" w:rsidP="007137C0">
            <w:pPr>
              <w:spacing w:before="60" w:after="60"/>
            </w:pPr>
            <w:r w:rsidRPr="00EB5DBB">
              <w:t>Sameera B. Momen Mohammad</w:t>
            </w:r>
          </w:p>
        </w:tc>
      </w:tr>
      <w:tr w:rsidR="003A20FA" w:rsidRPr="00FD2052" w14:paraId="30339BA4" w14:textId="77777777" w:rsidTr="003A20FA">
        <w:trPr>
          <w:trHeight w:val="49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A1CEC60" w14:textId="4DE88032" w:rsidR="003A20FA" w:rsidRPr="00FD2052" w:rsidRDefault="003A20FA" w:rsidP="002B7416">
            <w:pPr>
              <w:tabs>
                <w:tab w:val="left" w:pos="397"/>
              </w:tabs>
              <w:spacing w:before="60" w:after="60"/>
              <w:ind w:left="397" w:hanging="397"/>
            </w:pPr>
            <w:r>
              <w:rPr>
                <w:lang w:val="es-ES"/>
              </w:rPr>
              <w:t>5</w:t>
            </w:r>
            <w:r w:rsidR="002B7416">
              <w:rPr>
                <w:lang w:val="es-ES"/>
              </w:rPr>
              <w:t>.</w:t>
            </w:r>
            <w:r w:rsidR="002B7416">
              <w:rPr>
                <w:lang w:val="es-ES"/>
              </w:rPr>
              <w:tab/>
            </w:r>
            <w:proofErr w:type="spellStart"/>
            <w:r>
              <w:rPr>
                <w:lang w:val="es-ES"/>
              </w:rPr>
              <w:t>Youth</w:t>
            </w:r>
            <w:proofErr w:type="spellEnd"/>
            <w:r>
              <w:rPr>
                <w:lang w:val="es-ES"/>
              </w:rPr>
              <w:t xml:space="preserve"> and </w:t>
            </w:r>
            <w:proofErr w:type="spellStart"/>
            <w:r>
              <w:rPr>
                <w:lang w:val="es-ES"/>
              </w:rPr>
              <w:t>women</w:t>
            </w:r>
            <w:proofErr w:type="spellEnd"/>
            <w:r>
              <w:rPr>
                <w:lang w:val="es-ES"/>
              </w:rPr>
              <w:t xml:space="preserve"> </w:t>
            </w:r>
            <w:proofErr w:type="spellStart"/>
            <w:r>
              <w:rPr>
                <w:lang w:val="es-ES"/>
              </w:rPr>
              <w:t>engagement</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A50814" w14:textId="6BE1508D" w:rsidR="003A20FA" w:rsidRPr="00621A5D" w:rsidRDefault="003A20FA" w:rsidP="007137C0">
            <w:pPr>
              <w:spacing w:before="60" w:after="60"/>
            </w:pPr>
            <w:r w:rsidRPr="00EB5DBB">
              <w:t xml:space="preserve">George Anthony </w:t>
            </w:r>
            <w:proofErr w:type="spellStart"/>
            <w:r w:rsidRPr="00EB5DBB">
              <w:t>Giannoumis</w:t>
            </w:r>
            <w:proofErr w:type="spellEnd"/>
            <w:r w:rsidRPr="00EB5DBB">
              <w:t>,</w:t>
            </w:r>
            <w:r w:rsidR="002B7416">
              <w:br/>
            </w:r>
            <w:r w:rsidRPr="00EB5DBB">
              <w:t xml:space="preserve">Umida </w:t>
            </w:r>
            <w:proofErr w:type="spellStart"/>
            <w:r w:rsidRPr="00EB5DBB">
              <w:t>Musaeva</w:t>
            </w:r>
            <w:proofErr w:type="spellEnd"/>
          </w:p>
        </w:tc>
      </w:tr>
      <w:tr w:rsidR="003A20FA" w:rsidRPr="00FD2052" w14:paraId="324173BF" w14:textId="77777777" w:rsidTr="003A20FA">
        <w:trPr>
          <w:trHeight w:val="40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6E6BB25" w14:textId="4828D490" w:rsidR="003A20FA" w:rsidRPr="00FD2052" w:rsidRDefault="003A20FA" w:rsidP="002B7416">
            <w:pPr>
              <w:tabs>
                <w:tab w:val="left" w:pos="397"/>
              </w:tabs>
              <w:spacing w:before="60" w:after="60"/>
              <w:ind w:left="397" w:hanging="397"/>
            </w:pPr>
            <w:r>
              <w:rPr>
                <w:lang w:val="es-ES"/>
              </w:rPr>
              <w:t>6</w:t>
            </w:r>
            <w:r w:rsidR="002B7416">
              <w:rPr>
                <w:lang w:val="es-ES"/>
              </w:rPr>
              <w:t>.</w:t>
            </w:r>
            <w:r w:rsidR="002B7416">
              <w:rPr>
                <w:lang w:val="es-ES"/>
              </w:rPr>
              <w:tab/>
            </w:r>
            <w:proofErr w:type="spellStart"/>
            <w:r>
              <w:rPr>
                <w:lang w:val="es-ES"/>
              </w:rPr>
              <w:t>Delegate</w:t>
            </w:r>
            <w:proofErr w:type="spellEnd"/>
            <w:r>
              <w:rPr>
                <w:lang w:val="es-ES"/>
              </w:rPr>
              <w:t xml:space="preserve"> </w:t>
            </w:r>
            <w:proofErr w:type="spellStart"/>
            <w:r>
              <w:rPr>
                <w:lang w:val="es-ES"/>
              </w:rPr>
              <w:t>on-boarding</w:t>
            </w:r>
            <w:proofErr w:type="spellEnd"/>
            <w:r>
              <w:rPr>
                <w:lang w:val="es-ES"/>
              </w:rPr>
              <w:t xml:space="preserve"> (</w:t>
            </w:r>
            <w:proofErr w:type="spellStart"/>
            <w:r>
              <w:rPr>
                <w:lang w:val="es-ES"/>
              </w:rPr>
              <w:t>e.g</w:t>
            </w:r>
            <w:proofErr w:type="spellEnd"/>
            <w:r>
              <w:rPr>
                <w:lang w:val="es-ES"/>
              </w:rPr>
              <w:t xml:space="preserve">. </w:t>
            </w:r>
            <w:proofErr w:type="spellStart"/>
            <w:r>
              <w:rPr>
                <w:lang w:val="es-ES"/>
              </w:rPr>
              <w:t>induction</w:t>
            </w:r>
            <w:proofErr w:type="spellEnd"/>
            <w:r>
              <w:rPr>
                <w:lang w:val="es-E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CA648BE" w14:textId="434155B1" w:rsidR="003A20FA" w:rsidRPr="00621A5D" w:rsidRDefault="003A20FA" w:rsidP="007137C0">
            <w:pPr>
              <w:spacing w:before="60" w:after="60"/>
            </w:pPr>
            <w:r w:rsidRPr="00EB5DBB">
              <w:t>Roberto Hirayama,</w:t>
            </w:r>
            <w:r w:rsidR="002B7416">
              <w:br/>
            </w:r>
            <w:proofErr w:type="spellStart"/>
            <w:r w:rsidRPr="00EB5DBB">
              <w:t>Caecilia</w:t>
            </w:r>
            <w:proofErr w:type="spellEnd"/>
            <w:r w:rsidRPr="00EB5DBB">
              <w:t xml:space="preserve"> </w:t>
            </w:r>
            <w:proofErr w:type="spellStart"/>
            <w:r w:rsidRPr="00EB5DBB">
              <w:t>Nyamutswa</w:t>
            </w:r>
            <w:proofErr w:type="spellEnd"/>
          </w:p>
        </w:tc>
      </w:tr>
      <w:tr w:rsidR="003A20FA" w:rsidRPr="00FD2052" w14:paraId="604686A7" w14:textId="77777777" w:rsidTr="003A20FA">
        <w:trPr>
          <w:trHeight w:val="372"/>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4022E3F" w14:textId="778E90D4" w:rsidR="003A20FA" w:rsidRPr="00FD2052" w:rsidRDefault="003A20FA" w:rsidP="002B7416">
            <w:pPr>
              <w:tabs>
                <w:tab w:val="left" w:pos="397"/>
              </w:tabs>
              <w:spacing w:before="60" w:after="60"/>
              <w:ind w:left="397" w:hanging="397"/>
            </w:pPr>
            <w:r>
              <w:rPr>
                <w:lang w:val="es-ES"/>
              </w:rPr>
              <w:t>7</w:t>
            </w:r>
            <w:r w:rsidR="002B7416">
              <w:rPr>
                <w:lang w:val="es-ES"/>
              </w:rPr>
              <w:t>.</w:t>
            </w:r>
            <w:r w:rsidR="002B7416">
              <w:rPr>
                <w:lang w:val="es-ES"/>
              </w:rPr>
              <w:tab/>
            </w:r>
            <w:r>
              <w:rPr>
                <w:lang w:val="es-ES"/>
              </w:rPr>
              <w:t xml:space="preserve">WTDC </w:t>
            </w:r>
            <w:proofErr w:type="spellStart"/>
            <w:r>
              <w:rPr>
                <w:lang w:val="es-ES"/>
              </w:rPr>
              <w:t>Resolution</w:t>
            </w:r>
            <w:proofErr w:type="spellEnd"/>
            <w:r>
              <w:rPr>
                <w:lang w:val="es-ES"/>
              </w:rPr>
              <w:t xml:space="preserve">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2B4E1C8" w14:textId="46A6E880" w:rsidR="003A20FA" w:rsidRPr="00621A5D" w:rsidRDefault="003A20FA" w:rsidP="007137C0">
            <w:pPr>
              <w:spacing w:before="60" w:after="60"/>
            </w:pPr>
            <w:r w:rsidRPr="00EB5DBB">
              <w:t>Sunil Kumar Singhal,</w:t>
            </w:r>
            <w:r w:rsidR="002B7416">
              <w:br/>
            </w:r>
            <w:r w:rsidRPr="00EB5DBB">
              <w:t>Roberto Hirayama</w:t>
            </w:r>
          </w:p>
        </w:tc>
      </w:tr>
      <w:tr w:rsidR="003A20FA" w:rsidRPr="00FD2052" w14:paraId="0C294928" w14:textId="77777777" w:rsidTr="003A20FA">
        <w:trPr>
          <w:trHeight w:val="37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CA89C13" w14:textId="2B2FA133" w:rsidR="003A20FA" w:rsidRPr="00FD2052" w:rsidRDefault="003A20FA" w:rsidP="002B7416">
            <w:pPr>
              <w:tabs>
                <w:tab w:val="left" w:pos="397"/>
              </w:tabs>
              <w:spacing w:before="60" w:after="60"/>
              <w:ind w:left="397" w:hanging="397"/>
            </w:pPr>
            <w:r>
              <w:rPr>
                <w:lang w:val="es-ES"/>
              </w:rPr>
              <w:t>8</w:t>
            </w:r>
            <w:r w:rsidR="002B7416">
              <w:rPr>
                <w:lang w:val="es-ES"/>
              </w:rPr>
              <w:t>.</w:t>
            </w:r>
            <w:r w:rsidR="002B7416">
              <w:rPr>
                <w:lang w:val="es-ES"/>
              </w:rPr>
              <w:tab/>
            </w:r>
            <w:proofErr w:type="spellStart"/>
            <w:r>
              <w:rPr>
                <w:lang w:val="es-ES"/>
              </w:rPr>
              <w:t>Statistics</w:t>
            </w:r>
            <w:proofErr w:type="spellEnd"/>
            <w:r>
              <w:rPr>
                <w:lang w:val="es-ES"/>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782B7E" w14:textId="7F32E2F1" w:rsidR="003A20FA" w:rsidRPr="00621A5D" w:rsidRDefault="003A20FA" w:rsidP="007137C0">
            <w:pPr>
              <w:spacing w:before="60" w:after="60"/>
            </w:pPr>
            <w:proofErr w:type="spellStart"/>
            <w:r w:rsidRPr="00EB5DBB">
              <w:t>Sangwon</w:t>
            </w:r>
            <w:proofErr w:type="spellEnd"/>
            <w:r w:rsidRPr="00EB5DBB">
              <w:t xml:space="preserve"> Ko,</w:t>
            </w:r>
            <w:r w:rsidR="002B7416">
              <w:br/>
            </w:r>
            <w:r w:rsidRPr="00EB5DBB">
              <w:t xml:space="preserve">Mehmet </w:t>
            </w:r>
            <w:proofErr w:type="spellStart"/>
            <w:r w:rsidRPr="00EB5DBB">
              <w:t>Alper</w:t>
            </w:r>
            <w:proofErr w:type="spellEnd"/>
            <w:r w:rsidRPr="00EB5DBB">
              <w:t xml:space="preserve"> </w:t>
            </w:r>
            <w:proofErr w:type="spellStart"/>
            <w:r w:rsidRPr="00EB5DBB">
              <w:t>Tekin</w:t>
            </w:r>
            <w:proofErr w:type="spellEnd"/>
          </w:p>
        </w:tc>
      </w:tr>
      <w:tr w:rsidR="003A20FA" w:rsidRPr="00FD2052" w14:paraId="6CB8A96B" w14:textId="77777777" w:rsidTr="003A20FA">
        <w:trPr>
          <w:trHeight w:val="385"/>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6E848D7" w14:textId="29476794" w:rsidR="003A20FA" w:rsidRPr="00FD2052" w:rsidRDefault="003A20FA" w:rsidP="002B7416">
            <w:pPr>
              <w:tabs>
                <w:tab w:val="left" w:pos="397"/>
              </w:tabs>
              <w:spacing w:before="60" w:after="60"/>
              <w:ind w:left="397" w:hanging="397"/>
            </w:pPr>
            <w:r>
              <w:rPr>
                <w:lang w:val="es-ES"/>
              </w:rPr>
              <w:t>9</w:t>
            </w:r>
            <w:r w:rsidR="002B7416">
              <w:rPr>
                <w:lang w:val="es-ES"/>
              </w:rPr>
              <w:t>.</w:t>
            </w:r>
            <w:r w:rsidR="002B7416">
              <w:rPr>
                <w:lang w:val="es-ES"/>
              </w:rPr>
              <w:tab/>
            </w:r>
            <w:r>
              <w:rPr>
                <w:lang w:val="es-ES"/>
              </w:rPr>
              <w:t>ITU-CCT (</w:t>
            </w:r>
            <w:proofErr w:type="spellStart"/>
            <w:r>
              <w:rPr>
                <w:lang w:val="es-ES"/>
              </w:rPr>
              <w:t>Vocabulary</w:t>
            </w:r>
            <w:proofErr w:type="spellEnd"/>
            <w:r>
              <w:rPr>
                <w:lang w:val="es-E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83F3A9F" w14:textId="77777777" w:rsidR="003A20FA" w:rsidRPr="00621A5D" w:rsidRDefault="003A20FA" w:rsidP="007137C0">
            <w:pPr>
              <w:spacing w:before="60" w:after="60"/>
            </w:pPr>
            <w:r w:rsidRPr="00EB5DBB">
              <w:t>Sameera B. Momen Mohammad</w:t>
            </w:r>
          </w:p>
        </w:tc>
      </w:tr>
      <w:tr w:rsidR="003A20FA" w:rsidRPr="00FD2052" w14:paraId="1F304D56" w14:textId="77777777" w:rsidTr="003A20FA">
        <w:trPr>
          <w:trHeight w:val="377"/>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3486EE7" w14:textId="200E77FF" w:rsidR="003A20FA" w:rsidRPr="00FD2052" w:rsidRDefault="003A20FA" w:rsidP="002B7416">
            <w:pPr>
              <w:tabs>
                <w:tab w:val="left" w:pos="397"/>
              </w:tabs>
              <w:spacing w:before="60" w:after="60"/>
              <w:ind w:left="397" w:hanging="397"/>
            </w:pPr>
            <w:r>
              <w:rPr>
                <w:lang w:val="es-ES"/>
              </w:rPr>
              <w:t>10</w:t>
            </w:r>
            <w:r w:rsidR="002B7416">
              <w:rPr>
                <w:lang w:val="es-ES"/>
              </w:rPr>
              <w:t>.</w:t>
            </w:r>
            <w:r w:rsidR="002B7416">
              <w:rPr>
                <w:lang w:val="es-ES"/>
              </w:rPr>
              <w:tab/>
            </w:r>
            <w:proofErr w:type="spellStart"/>
            <w:r>
              <w:rPr>
                <w:lang w:val="es-ES"/>
              </w:rPr>
              <w:t>Inter-sectoral</w:t>
            </w:r>
            <w:proofErr w:type="spellEnd"/>
            <w:r>
              <w:rPr>
                <w:lang w:val="es-ES"/>
              </w:rPr>
              <w:t xml:space="preserve"> </w:t>
            </w:r>
            <w:proofErr w:type="spellStart"/>
            <w:r>
              <w:rPr>
                <w:lang w:val="es-ES"/>
              </w:rPr>
              <w:t>mappings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D33F4E" w14:textId="77777777" w:rsidR="003A20FA" w:rsidRPr="00EB5DBB" w:rsidRDefault="003A20FA" w:rsidP="007137C0">
            <w:pPr>
              <w:spacing w:before="60" w:after="60"/>
            </w:pPr>
            <w:proofErr w:type="spellStart"/>
            <w:r w:rsidRPr="00EB5DBB">
              <w:t>Arseny</w:t>
            </w:r>
            <w:proofErr w:type="spellEnd"/>
            <w:r w:rsidRPr="00EB5DBB">
              <w:t xml:space="preserve"> </w:t>
            </w:r>
            <w:proofErr w:type="spellStart"/>
            <w:r w:rsidRPr="00EB5DBB">
              <w:t>Plossky</w:t>
            </w:r>
            <w:proofErr w:type="spellEnd"/>
          </w:p>
        </w:tc>
      </w:tr>
      <w:tr w:rsidR="003A20FA" w:rsidRPr="008264CC" w14:paraId="1678EA7D" w14:textId="77777777" w:rsidTr="003A20FA">
        <w:trPr>
          <w:trHeight w:val="36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B1396FB" w14:textId="1FDB5CA2" w:rsidR="003A20FA" w:rsidRPr="00FD2052" w:rsidRDefault="003A20FA" w:rsidP="002B7416">
            <w:pPr>
              <w:tabs>
                <w:tab w:val="left" w:pos="397"/>
              </w:tabs>
              <w:spacing w:before="60" w:after="60"/>
              <w:ind w:left="397" w:hanging="397"/>
            </w:pPr>
            <w:r>
              <w:rPr>
                <w:lang w:val="es-ES"/>
              </w:rPr>
              <w:t>11</w:t>
            </w:r>
            <w:r w:rsidR="002B7416">
              <w:rPr>
                <w:lang w:val="es-ES"/>
              </w:rPr>
              <w:t>.</w:t>
            </w:r>
            <w:r w:rsidR="002B7416">
              <w:rPr>
                <w:lang w:val="es-ES"/>
              </w:rPr>
              <w:tab/>
            </w:r>
            <w:proofErr w:type="spellStart"/>
            <w:r>
              <w:rPr>
                <w:lang w:val="es-ES"/>
              </w:rPr>
              <w:t>Synergies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study</w:t>
            </w:r>
            <w:proofErr w:type="spellEnd"/>
            <w:r>
              <w:rPr>
                <w:lang w:val="es-ES"/>
              </w:rPr>
              <w:t xml:space="preserve"> </w:t>
            </w:r>
            <w:proofErr w:type="spellStart"/>
            <w:r>
              <w:rPr>
                <w:lang w:val="es-ES"/>
              </w:rPr>
              <w:t>Questions</w:t>
            </w:r>
            <w:proofErr w:type="spellEnd"/>
            <w:r>
              <w:rPr>
                <w:lang w:val="es-ES"/>
              </w:rPr>
              <w:t xml:space="preserve"> </w:t>
            </w:r>
            <w:proofErr w:type="spellStart"/>
            <w:r>
              <w:rPr>
                <w:lang w:val="es-ES"/>
              </w:rPr>
              <w:t>with</w:t>
            </w:r>
            <w:proofErr w:type="spellEnd"/>
            <w:r>
              <w:rPr>
                <w:lang w:val="es-ES"/>
              </w:rPr>
              <w:t xml:space="preserve"> ITU</w:t>
            </w:r>
            <w:r w:rsidR="00121252">
              <w:rPr>
                <w:lang w:val="es-ES"/>
              </w:rPr>
              <w:t> </w:t>
            </w:r>
            <w:proofErr w:type="spellStart"/>
            <w:r>
              <w:rPr>
                <w:lang w:val="es-ES"/>
              </w:rPr>
              <w:t>actions</w:t>
            </w:r>
            <w:proofErr w:type="spellEnd"/>
            <w:r>
              <w:rPr>
                <w:lang w:val="es-ES"/>
              </w:rPr>
              <w:t xml:space="preserve"> (</w:t>
            </w:r>
            <w:proofErr w:type="spellStart"/>
            <w:r>
              <w:rPr>
                <w:lang w:val="es-ES"/>
              </w:rPr>
              <w:t>e.g</w:t>
            </w:r>
            <w:proofErr w:type="spellEnd"/>
            <w:r>
              <w:rPr>
                <w:lang w:val="es-ES"/>
              </w:rPr>
              <w:t xml:space="preserve">. </w:t>
            </w:r>
            <w:proofErr w:type="spellStart"/>
            <w:r>
              <w:rPr>
                <w:lang w:val="es-ES"/>
              </w:rPr>
              <w:t>projects</w:t>
            </w:r>
            <w:proofErr w:type="spellEnd"/>
            <w:r>
              <w:rPr>
                <w:lang w:val="es-ES"/>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993CEFF" w14:textId="52147058" w:rsidR="003A20FA" w:rsidRPr="00621A5D" w:rsidRDefault="003A20FA" w:rsidP="007137C0">
            <w:pPr>
              <w:spacing w:before="60" w:after="60"/>
              <w:rPr>
                <w:lang w:val="es-ES"/>
              </w:rPr>
            </w:pPr>
            <w:proofErr w:type="spellStart"/>
            <w:r w:rsidRPr="00EB5DBB">
              <w:rPr>
                <w:lang w:val="es-ES"/>
              </w:rPr>
              <w:t>Khayala</w:t>
            </w:r>
            <w:proofErr w:type="spellEnd"/>
            <w:r w:rsidRPr="00EB5DBB">
              <w:rPr>
                <w:lang w:val="es-ES"/>
              </w:rPr>
              <w:t xml:space="preserve"> A. </w:t>
            </w:r>
            <w:proofErr w:type="spellStart"/>
            <w:r w:rsidRPr="00EB5DBB">
              <w:rPr>
                <w:lang w:val="es-ES"/>
              </w:rPr>
              <w:t>Pashazade</w:t>
            </w:r>
            <w:proofErr w:type="spellEnd"/>
            <w:r w:rsidRPr="00EB5DBB">
              <w:rPr>
                <w:lang w:val="es-ES"/>
              </w:rPr>
              <w:t>,</w:t>
            </w:r>
            <w:r w:rsidR="002B7416">
              <w:rPr>
                <w:lang w:val="es-ES"/>
              </w:rPr>
              <w:br/>
            </w:r>
            <w:proofErr w:type="spellStart"/>
            <w:r w:rsidRPr="00EB5DBB">
              <w:rPr>
                <w:lang w:val="es-ES"/>
              </w:rPr>
              <w:t>Sunil</w:t>
            </w:r>
            <w:proofErr w:type="spellEnd"/>
            <w:r w:rsidRPr="00EB5DBB">
              <w:rPr>
                <w:lang w:val="es-ES"/>
              </w:rPr>
              <w:t xml:space="preserve"> Kumar </w:t>
            </w:r>
            <w:proofErr w:type="spellStart"/>
            <w:r w:rsidRPr="00EB5DBB">
              <w:rPr>
                <w:lang w:val="es-ES"/>
              </w:rPr>
              <w:t>Singhal</w:t>
            </w:r>
            <w:proofErr w:type="spellEnd"/>
          </w:p>
        </w:tc>
      </w:tr>
      <w:tr w:rsidR="003A20FA" w:rsidRPr="00FD2052" w14:paraId="10BD03C8" w14:textId="77777777" w:rsidTr="003A20FA">
        <w:trPr>
          <w:trHeight w:val="389"/>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7C8711D" w14:textId="6A54261B" w:rsidR="003A20FA" w:rsidRPr="00FD2052" w:rsidRDefault="003A20FA" w:rsidP="002B7416">
            <w:pPr>
              <w:tabs>
                <w:tab w:val="left" w:pos="397"/>
              </w:tabs>
              <w:spacing w:before="60" w:after="60"/>
              <w:ind w:left="397" w:hanging="397"/>
            </w:pPr>
            <w:r>
              <w:rPr>
                <w:lang w:val="es-ES"/>
              </w:rPr>
              <w:t>12</w:t>
            </w:r>
            <w:r w:rsidR="002B7416">
              <w:rPr>
                <w:lang w:val="es-ES"/>
              </w:rPr>
              <w:t>.</w:t>
            </w:r>
            <w:r w:rsidR="002B7416">
              <w:rPr>
                <w:lang w:val="es-ES"/>
              </w:rPr>
              <w:tab/>
            </w:r>
            <w:proofErr w:type="spellStart"/>
            <w:r>
              <w:rPr>
                <w:lang w:val="es-ES"/>
              </w:rPr>
              <w:t>Dashboard</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monitoring</w:t>
            </w:r>
            <w:proofErr w:type="spellEnd"/>
            <w:r>
              <w:rPr>
                <w:lang w:val="es-ES"/>
              </w:rPr>
              <w:t xml:space="preserve"> </w:t>
            </w:r>
            <w:proofErr w:type="spellStart"/>
            <w:r>
              <w:rPr>
                <w:lang w:val="es-ES"/>
              </w:rPr>
              <w:t>Question</w:t>
            </w:r>
            <w:proofErr w:type="spellEnd"/>
            <w:r>
              <w:rPr>
                <w:lang w:val="es-ES"/>
              </w:rPr>
              <w:t xml:space="preserve"> </w:t>
            </w:r>
            <w:proofErr w:type="spellStart"/>
            <w:r>
              <w:rPr>
                <w:lang w:val="es-ES"/>
              </w:rPr>
              <w:t>progress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FA825C0" w14:textId="77777777" w:rsidR="003A20FA" w:rsidRPr="00621A5D" w:rsidRDefault="003A20FA" w:rsidP="007137C0">
            <w:pPr>
              <w:spacing w:before="60" w:after="60"/>
            </w:pPr>
            <w:r>
              <w:rPr>
                <w:lang w:val="es-ES"/>
              </w:rPr>
              <w:t>TBD</w:t>
            </w:r>
          </w:p>
        </w:tc>
      </w:tr>
      <w:tr w:rsidR="003A20FA" w:rsidRPr="00FD2052" w14:paraId="6B4FF3E0" w14:textId="77777777" w:rsidTr="003A20FA">
        <w:trPr>
          <w:trHeight w:val="45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E46B8A4" w14:textId="601EE706" w:rsidR="003A20FA" w:rsidRPr="00FD2052" w:rsidRDefault="003A20FA" w:rsidP="002B7416">
            <w:pPr>
              <w:tabs>
                <w:tab w:val="left" w:pos="397"/>
              </w:tabs>
              <w:spacing w:before="60" w:after="60"/>
              <w:ind w:left="397" w:hanging="397"/>
            </w:pPr>
            <w:r>
              <w:rPr>
                <w:lang w:val="es-ES"/>
              </w:rPr>
              <w:t>13</w:t>
            </w:r>
            <w:r w:rsidR="002B7416">
              <w:rPr>
                <w:lang w:val="es-ES"/>
              </w:rPr>
              <w:t>.</w:t>
            </w:r>
            <w:r w:rsidR="002B7416">
              <w:rPr>
                <w:lang w:val="es-ES"/>
              </w:rPr>
              <w:tab/>
            </w:r>
            <w:proofErr w:type="spellStart"/>
            <w:r>
              <w:rPr>
                <w:lang w:val="es-ES"/>
              </w:rPr>
              <w:t>Working</w:t>
            </w:r>
            <w:proofErr w:type="spellEnd"/>
            <w:r>
              <w:rPr>
                <w:lang w:val="es-ES"/>
              </w:rPr>
              <w:t xml:space="preserve"> </w:t>
            </w:r>
            <w:proofErr w:type="spellStart"/>
            <w:r>
              <w:rPr>
                <w:lang w:val="es-ES"/>
              </w:rPr>
              <w:t>methods</w:t>
            </w:r>
            <w:proofErr w:type="spellEnd"/>
            <w:r>
              <w:rPr>
                <w:lang w:val="es-ES"/>
              </w:rPr>
              <w:t xml:space="preserve"> (</w:t>
            </w:r>
            <w:proofErr w:type="spellStart"/>
            <w:r>
              <w:rPr>
                <w:lang w:val="es-ES"/>
              </w:rPr>
              <w:t>amendments</w:t>
            </w:r>
            <w:proofErr w:type="spellEnd"/>
            <w:r>
              <w:rPr>
                <w:lang w:val="es-ES"/>
              </w:rPr>
              <w:t xml:space="preserve"> </w:t>
            </w:r>
            <w:proofErr w:type="spellStart"/>
            <w:r>
              <w:rPr>
                <w:lang w:val="es-ES"/>
              </w:rPr>
              <w:t>to</w:t>
            </w:r>
            <w:proofErr w:type="spellEnd"/>
            <w:r>
              <w:rPr>
                <w:lang w:val="es-ES"/>
              </w:rPr>
              <w:t xml:space="preserve"> WTDC</w:t>
            </w:r>
            <w:r w:rsidR="00121252">
              <w:rPr>
                <w:lang w:val="es-ES"/>
              </w:rPr>
              <w:t> </w:t>
            </w:r>
            <w:r>
              <w:rPr>
                <w:lang w:val="es-ES"/>
              </w:rPr>
              <w:t>Res.</w:t>
            </w:r>
            <w:r w:rsidR="000344F8">
              <w:rPr>
                <w:lang w:val="es-ES"/>
              </w:rPr>
              <w:t> </w:t>
            </w:r>
            <w:r>
              <w:rPr>
                <w:lang w:val="es-ES"/>
              </w:rPr>
              <w:t>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A265321" w14:textId="77777777" w:rsidR="003A20FA" w:rsidRPr="00621A5D" w:rsidRDefault="003A20FA" w:rsidP="007137C0">
            <w:pPr>
              <w:spacing w:before="60" w:after="60"/>
            </w:pPr>
            <w:r w:rsidRPr="00EB5DBB">
              <w:t>Amah Vinyo Capo</w:t>
            </w:r>
          </w:p>
        </w:tc>
      </w:tr>
      <w:tr w:rsidR="003A20FA" w:rsidRPr="00FD2052" w14:paraId="275AFCA8" w14:textId="77777777" w:rsidTr="003A20FA">
        <w:trPr>
          <w:trHeight w:val="384"/>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54BBEE0" w14:textId="0A563DC3" w:rsidR="003A20FA" w:rsidRPr="00FD2052" w:rsidRDefault="003A20FA" w:rsidP="002B7416">
            <w:pPr>
              <w:tabs>
                <w:tab w:val="left" w:pos="397"/>
              </w:tabs>
              <w:spacing w:before="60" w:after="60"/>
              <w:ind w:left="397" w:hanging="397"/>
            </w:pPr>
            <w:r>
              <w:rPr>
                <w:lang w:val="es-ES"/>
              </w:rPr>
              <w:t>14</w:t>
            </w:r>
            <w:r w:rsidR="002B7416">
              <w:rPr>
                <w:lang w:val="es-ES"/>
              </w:rPr>
              <w:t>.</w:t>
            </w:r>
            <w:r w:rsidR="002B7416">
              <w:rPr>
                <w:lang w:val="es-ES"/>
              </w:rPr>
              <w:tab/>
            </w:r>
            <w:r>
              <w:rPr>
                <w:lang w:val="es-ES"/>
              </w:rPr>
              <w:t xml:space="preserve">Future </w:t>
            </w:r>
            <w:proofErr w:type="spellStart"/>
            <w:r>
              <w:rPr>
                <w:lang w:val="es-ES"/>
              </w:rPr>
              <w:t>Study</w:t>
            </w:r>
            <w:proofErr w:type="spellEnd"/>
            <w:r>
              <w:rPr>
                <w:lang w:val="es-ES"/>
              </w:rPr>
              <w:t xml:space="preserve"> </w:t>
            </w:r>
            <w:proofErr w:type="spellStart"/>
            <w:r>
              <w:rPr>
                <w:lang w:val="es-ES"/>
              </w:rPr>
              <w:t>Questions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5E683CB" w14:textId="77777777" w:rsidR="003A20FA" w:rsidRPr="00621A5D" w:rsidRDefault="003A20FA" w:rsidP="007137C0">
            <w:pPr>
              <w:spacing w:before="60" w:after="60"/>
            </w:pPr>
            <w:r w:rsidRPr="00EB5DBB">
              <w:t>Roberto Hirayama</w:t>
            </w:r>
          </w:p>
        </w:tc>
      </w:tr>
      <w:tr w:rsidR="003A20FA" w:rsidRPr="00FD2052" w14:paraId="60C73B34" w14:textId="77777777" w:rsidTr="003A20FA">
        <w:trPr>
          <w:trHeight w:val="581"/>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89B80E3" w14:textId="015C3099" w:rsidR="003A20FA" w:rsidRPr="00FD2052" w:rsidRDefault="003A20FA" w:rsidP="002B7416">
            <w:pPr>
              <w:tabs>
                <w:tab w:val="left" w:pos="397"/>
              </w:tabs>
              <w:spacing w:before="60" w:after="60"/>
              <w:ind w:left="397" w:hanging="397"/>
            </w:pPr>
            <w:r>
              <w:rPr>
                <w:lang w:val="es-ES"/>
              </w:rPr>
              <w:t>15</w:t>
            </w:r>
            <w:r w:rsidR="002B7416">
              <w:rPr>
                <w:lang w:val="es-ES"/>
              </w:rPr>
              <w:t>.</w:t>
            </w:r>
            <w:r w:rsidR="002B7416">
              <w:rPr>
                <w:lang w:val="es-ES"/>
              </w:rPr>
              <w:tab/>
            </w:r>
            <w:proofErr w:type="spellStart"/>
            <w:r>
              <w:rPr>
                <w:lang w:val="es-ES"/>
              </w:rPr>
              <w:t>Synergies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future</w:t>
            </w:r>
            <w:proofErr w:type="spellEnd"/>
            <w:r>
              <w:rPr>
                <w:lang w:val="es-ES"/>
              </w:rPr>
              <w:t xml:space="preserve"> </w:t>
            </w:r>
            <w:proofErr w:type="spellStart"/>
            <w:r>
              <w:rPr>
                <w:lang w:val="es-ES"/>
              </w:rPr>
              <w:t>study</w:t>
            </w:r>
            <w:proofErr w:type="spellEnd"/>
            <w:r>
              <w:rPr>
                <w:lang w:val="es-ES"/>
              </w:rPr>
              <w:t xml:space="preserve"> </w:t>
            </w:r>
            <w:proofErr w:type="spellStart"/>
            <w:r>
              <w:rPr>
                <w:lang w:val="es-ES"/>
              </w:rPr>
              <w:t>Questions</w:t>
            </w:r>
            <w:proofErr w:type="spellEnd"/>
            <w:r>
              <w:rPr>
                <w:lang w:val="es-ES"/>
              </w:rPr>
              <w:t xml:space="preserve"> </w:t>
            </w:r>
            <w:proofErr w:type="spellStart"/>
            <w:r>
              <w:rPr>
                <w:lang w:val="es-ES"/>
              </w:rPr>
              <w:t>with</w:t>
            </w:r>
            <w:proofErr w:type="spellEnd"/>
            <w:r>
              <w:rPr>
                <w:lang w:val="es-ES"/>
              </w:rPr>
              <w:t xml:space="preserve"> regional </w:t>
            </w:r>
            <w:proofErr w:type="spellStart"/>
            <w:r>
              <w:rPr>
                <w:lang w:val="es-ES"/>
              </w:rPr>
              <w:t>preparatory</w:t>
            </w:r>
            <w:proofErr w:type="spellEnd"/>
            <w:r>
              <w:rPr>
                <w:lang w:val="es-ES"/>
              </w:rPr>
              <w:t xml:space="preserve"> </w:t>
            </w:r>
            <w:proofErr w:type="spellStart"/>
            <w:r>
              <w:rPr>
                <w:lang w:val="es-ES"/>
              </w:rPr>
              <w:t>processes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0AC65B9" w14:textId="77777777" w:rsidR="003A20FA" w:rsidRPr="00621A5D" w:rsidRDefault="003A20FA" w:rsidP="007137C0">
            <w:pPr>
              <w:spacing w:before="60" w:after="60"/>
            </w:pPr>
            <w:r w:rsidRPr="00EB5DBB">
              <w:t>Roberto Hirayama</w:t>
            </w:r>
          </w:p>
        </w:tc>
      </w:tr>
      <w:tr w:rsidR="003A20FA" w:rsidRPr="00FD2052" w14:paraId="07F1F7E9" w14:textId="77777777" w:rsidTr="003A20FA">
        <w:trPr>
          <w:trHeight w:val="258"/>
          <w:jc w:val="center"/>
        </w:trPr>
        <w:tc>
          <w:tcPr>
            <w:tcW w:w="470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637214A" w14:textId="30C6C8FD" w:rsidR="003A20FA" w:rsidRPr="00FD2052" w:rsidRDefault="003A20FA" w:rsidP="002B7416">
            <w:pPr>
              <w:tabs>
                <w:tab w:val="left" w:pos="397"/>
              </w:tabs>
              <w:spacing w:before="60" w:after="60"/>
              <w:ind w:left="397" w:hanging="397"/>
            </w:pPr>
            <w:r>
              <w:rPr>
                <w:lang w:val="es-ES"/>
              </w:rPr>
              <w:t>16</w:t>
            </w:r>
            <w:r w:rsidR="002B7416">
              <w:rPr>
                <w:lang w:val="es-ES"/>
              </w:rPr>
              <w:t>.</w:t>
            </w:r>
            <w:r w:rsidR="002B7416">
              <w:rPr>
                <w:lang w:val="es-ES"/>
              </w:rPr>
              <w:tab/>
            </w:r>
            <w:proofErr w:type="spellStart"/>
            <w:r>
              <w:rPr>
                <w:lang w:val="es-ES"/>
              </w:rPr>
              <w:t>Streamlining</w:t>
            </w:r>
            <w:proofErr w:type="spellEnd"/>
            <w:r>
              <w:rPr>
                <w:lang w:val="es-ES"/>
              </w:rPr>
              <w:t xml:space="preserve"> </w:t>
            </w:r>
            <w:proofErr w:type="spellStart"/>
            <w:r>
              <w:rPr>
                <w:lang w:val="es-ES"/>
              </w:rPr>
              <w:t>of</w:t>
            </w:r>
            <w:proofErr w:type="spellEnd"/>
            <w:r>
              <w:rPr>
                <w:lang w:val="es-ES"/>
              </w:rPr>
              <w:t xml:space="preserve"> WTDC </w:t>
            </w:r>
            <w:proofErr w:type="spellStart"/>
            <w:r>
              <w:rPr>
                <w:lang w:val="es-ES"/>
              </w:rPr>
              <w:t>Resolutions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C050733" w14:textId="77777777" w:rsidR="003A20FA" w:rsidRPr="00621A5D" w:rsidRDefault="003A20FA" w:rsidP="007137C0">
            <w:pPr>
              <w:spacing w:before="60" w:after="60"/>
            </w:pPr>
            <w:r>
              <w:rPr>
                <w:lang w:val="es-ES"/>
              </w:rPr>
              <w:t>TBD</w:t>
            </w:r>
          </w:p>
        </w:tc>
      </w:tr>
    </w:tbl>
    <w:p w14:paraId="3A78CDFA" w14:textId="77777777" w:rsidR="003A20FA" w:rsidRDefault="003A20FA" w:rsidP="003A20FA">
      <w:pPr>
        <w:pStyle w:val="CEOAgendaItemN"/>
        <w:ind w:right="11"/>
        <w:jc w:val="left"/>
        <w:rPr>
          <w:szCs w:val="24"/>
          <w:lang w:val="en-GB"/>
        </w:rPr>
      </w:pPr>
    </w:p>
    <w:p w14:paraId="68C06AF3" w14:textId="666E8F35" w:rsidR="003A20FA" w:rsidRDefault="003A20FA" w:rsidP="003A20FA">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BD.</w:t>
      </w:r>
    </w:p>
    <w:p w14:paraId="38D3ED28" w14:textId="77777777" w:rsidR="003A20FA" w:rsidRDefault="003A20FA" w:rsidP="003A20FA">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353DDB31" w14:textId="19625DD8" w:rsidR="003A20FA" w:rsidRPr="002B7416" w:rsidRDefault="003A20FA" w:rsidP="002B7416">
      <w:pPr>
        <w:pStyle w:val="Annextitle"/>
        <w:jc w:val="left"/>
      </w:pPr>
      <w:r w:rsidRPr="002B7416">
        <w:lastRenderedPageBreak/>
        <w:t>Annex 3: Work plan of ITU-D Study Group 1</w:t>
      </w:r>
    </w:p>
    <w:p w14:paraId="210EC177" w14:textId="77777777" w:rsidR="003A20FA" w:rsidRDefault="003A20FA" w:rsidP="000344F8">
      <w:pPr>
        <w:overflowPunct/>
        <w:autoSpaceDE/>
        <w:autoSpaceDN/>
        <w:adjustRightInd/>
        <w:spacing w:before="0"/>
        <w:ind w:left="-170"/>
        <w:textAlignment w:val="auto"/>
        <w:rPr>
          <w:b/>
          <w:bCs/>
          <w:szCs w:val="24"/>
        </w:rPr>
      </w:pPr>
      <w:r w:rsidRPr="004F29EE">
        <w:rPr>
          <w:rFonts w:eastAsia="SimHei"/>
          <w:noProof/>
        </w:rPr>
        <w:drawing>
          <wp:inline distT="0" distB="0" distL="0" distR="0" wp14:anchorId="1D6A9109" wp14:editId="6CCAFA7D">
            <wp:extent cx="6408000" cy="5723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8000" cy="5723377"/>
                    </a:xfrm>
                    <a:prstGeom prst="rect">
                      <a:avLst/>
                    </a:prstGeom>
                    <a:noFill/>
                    <a:ln>
                      <a:noFill/>
                    </a:ln>
                  </pic:spPr>
                </pic:pic>
              </a:graphicData>
            </a:graphic>
          </wp:inline>
        </w:drawing>
      </w:r>
    </w:p>
    <w:p w14:paraId="4E20C3D4" w14:textId="721AC9AB" w:rsidR="003A20FA" w:rsidRDefault="003A20FA" w:rsidP="003A20FA">
      <w:pPr>
        <w:overflowPunct/>
        <w:autoSpaceDE/>
        <w:autoSpaceDN/>
        <w:adjustRightInd/>
        <w:spacing w:before="0"/>
        <w:textAlignment w:val="auto"/>
        <w:rPr>
          <w:b/>
          <w:bCs/>
          <w:szCs w:val="24"/>
        </w:rPr>
      </w:pPr>
    </w:p>
    <w:p w14:paraId="08B79DFC" w14:textId="77777777" w:rsidR="00203463" w:rsidRDefault="00203463" w:rsidP="003A20FA">
      <w:pPr>
        <w:overflowPunct/>
        <w:autoSpaceDE/>
        <w:autoSpaceDN/>
        <w:adjustRightInd/>
        <w:spacing w:before="0"/>
        <w:textAlignment w:val="auto"/>
        <w:rPr>
          <w:b/>
          <w:bCs/>
          <w:szCs w:val="24"/>
        </w:rPr>
      </w:pPr>
    </w:p>
    <w:p w14:paraId="5A056E6F" w14:textId="56D0C53D" w:rsidR="003A20FA" w:rsidRDefault="003A20FA" w:rsidP="003A20FA">
      <w:pPr>
        <w:overflowPunct/>
        <w:autoSpaceDE/>
        <w:autoSpaceDN/>
        <w:adjustRightInd/>
        <w:spacing w:before="0"/>
        <w:jc w:val="center"/>
        <w:textAlignment w:val="auto"/>
        <w:rPr>
          <w:szCs w:val="24"/>
        </w:rPr>
      </w:pPr>
      <w:r>
        <w:rPr>
          <w:szCs w:val="24"/>
        </w:rPr>
        <w:t>_____________</w:t>
      </w:r>
      <w:bookmarkStart w:id="9" w:name="_GoBack"/>
      <w:bookmarkEnd w:id="9"/>
    </w:p>
    <w:sectPr w:rsidR="003A20FA" w:rsidSect="003A20FA">
      <w:headerReference w:type="default" r:id="rId34"/>
      <w:footerReference w:type="default" r:id="rId35"/>
      <w:footerReference w:type="first" r:id="rId36"/>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F771" w14:textId="77777777" w:rsidR="00D0205B" w:rsidRDefault="00D0205B">
      <w:r>
        <w:separator/>
      </w:r>
    </w:p>
  </w:endnote>
  <w:endnote w:type="continuationSeparator" w:id="0">
    <w:p w14:paraId="1BBB84E8" w14:textId="77777777" w:rsidR="00D0205B" w:rsidRDefault="00D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0503" w14:textId="77777777" w:rsidR="00D0205B" w:rsidRDefault="00D0205B">
    <w:pPr>
      <w:framePr w:wrap="around" w:vAnchor="text" w:hAnchor="margin" w:xAlign="right" w:y="1"/>
    </w:pPr>
    <w:r>
      <w:fldChar w:fldCharType="begin"/>
    </w:r>
    <w:r>
      <w:instrText xml:space="preserve">PAGE  </w:instrText>
    </w:r>
    <w:r>
      <w:fldChar w:fldCharType="end"/>
    </w:r>
  </w:p>
  <w:p w14:paraId="0BDE2B6B" w14:textId="77777777" w:rsidR="00D0205B" w:rsidRPr="0041348E" w:rsidRDefault="00D0205B">
    <w:pPr>
      <w:ind w:right="360"/>
    </w:pPr>
    <w:r>
      <w:rPr>
        <w:lang w:val="es-ES"/>
      </w:rPr>
      <w:tab/>
      <w:t>15.05.23</w:t>
    </w:r>
    <w:r>
      <w:rPr>
        <w:lang w:val="es-ES"/>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16EF" w14:textId="77777777" w:rsidR="00D0205B" w:rsidRPr="0027101E" w:rsidRDefault="00D0205B">
    <w:pPr>
      <w:pStyle w:val="Footer"/>
    </w:pPr>
    <w:r>
      <w:fldChar w:fldCharType="begin"/>
    </w:r>
    <w:r w:rsidRPr="0027101E">
      <w:rPr>
        <w:lang w:val="en-US"/>
      </w:rPr>
      <w:instrText xml:space="preserve"> FILENAME \p \* MERGEFORMAT </w:instrText>
    </w:r>
    <w:r>
      <w:fldChar w:fldCharType="separate"/>
    </w:r>
    <w:r>
      <w:rPr>
        <w:lang w:val="en-US"/>
      </w:rPr>
      <w:t>P:\ESP\ITU-D\CONF-D\TDAG23\TDAG23-30\000\005S.docx</w:t>
    </w:r>
    <w:r>
      <w:fldChar w:fldCharType="end"/>
    </w:r>
    <w:r>
      <w:t xml:space="preserve"> (</w:t>
    </w:r>
    <w:r w:rsidRPr="00496960">
      <w:t>520117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D0205B" w:rsidRPr="0027101E" w14:paraId="357F6A3E" w14:textId="77777777" w:rsidTr="007137C0">
      <w:trPr>
        <w:trHeight w:val="20"/>
      </w:trPr>
      <w:tc>
        <w:tcPr>
          <w:tcW w:w="1526" w:type="dxa"/>
          <w:tcBorders>
            <w:top w:val="single" w:sz="4" w:space="0" w:color="000000"/>
          </w:tcBorders>
          <w:shd w:val="clear" w:color="auto" w:fill="auto"/>
        </w:tcPr>
        <w:p w14:paraId="5FD93E9F" w14:textId="77777777" w:rsidR="00D0205B" w:rsidRPr="004D495C" w:rsidRDefault="00D0205B" w:rsidP="007137C0">
          <w:pPr>
            <w:pStyle w:val="FirstFooter"/>
            <w:tabs>
              <w:tab w:val="left" w:pos="1559"/>
              <w:tab w:val="left" w:pos="3828"/>
            </w:tabs>
            <w:rPr>
              <w:sz w:val="18"/>
              <w:szCs w:val="18"/>
            </w:rPr>
          </w:pPr>
          <w:r>
            <w:rPr>
              <w:lang w:val="es-ES"/>
            </w:rPr>
            <w:t>Contacto:</w:t>
          </w:r>
        </w:p>
      </w:tc>
      <w:tc>
        <w:tcPr>
          <w:tcW w:w="2410" w:type="dxa"/>
          <w:tcBorders>
            <w:top w:val="single" w:sz="4" w:space="0" w:color="000000"/>
          </w:tcBorders>
          <w:shd w:val="clear" w:color="auto" w:fill="auto"/>
        </w:tcPr>
        <w:p w14:paraId="2C4454DF" w14:textId="77777777" w:rsidR="00D0205B" w:rsidRPr="004D495C" w:rsidRDefault="00D0205B" w:rsidP="007137C0">
          <w:pPr>
            <w:pStyle w:val="FirstFooter"/>
            <w:tabs>
              <w:tab w:val="left" w:pos="2302"/>
            </w:tabs>
            <w:ind w:left="2302" w:hanging="2302"/>
            <w:rPr>
              <w:sz w:val="18"/>
              <w:szCs w:val="18"/>
            </w:rPr>
          </w:pPr>
          <w:r>
            <w:rPr>
              <w:lang w:val="es-ES"/>
            </w:rPr>
            <w:t>Nombre/Organización/Entidad:</w:t>
          </w:r>
        </w:p>
      </w:tc>
      <w:tc>
        <w:tcPr>
          <w:tcW w:w="5987" w:type="dxa"/>
          <w:tcBorders>
            <w:top w:val="single" w:sz="4" w:space="0" w:color="000000"/>
          </w:tcBorders>
        </w:tcPr>
        <w:p w14:paraId="5478B332" w14:textId="77777777" w:rsidR="00D0205B" w:rsidRPr="0027101E" w:rsidRDefault="00D0205B" w:rsidP="007137C0">
          <w:pPr>
            <w:pStyle w:val="FirstFooter"/>
            <w:tabs>
              <w:tab w:val="left" w:pos="2302"/>
            </w:tabs>
            <w:ind w:left="2302" w:hanging="2302"/>
            <w:rPr>
              <w:sz w:val="18"/>
              <w:szCs w:val="18"/>
              <w:highlight w:val="yellow"/>
              <w:lang w:val="es-ES"/>
            </w:rPr>
          </w:pPr>
          <w:r>
            <w:rPr>
              <w:lang w:val="es-ES"/>
            </w:rPr>
            <w:t xml:space="preserve">Sra. </w:t>
          </w:r>
          <w:proofErr w:type="spellStart"/>
          <w:r>
            <w:rPr>
              <w:lang w:val="es-ES"/>
            </w:rPr>
            <w:t>Fleur</w:t>
          </w:r>
          <w:proofErr w:type="spellEnd"/>
          <w:r>
            <w:rPr>
              <w:lang w:val="es-ES"/>
            </w:rPr>
            <w:t xml:space="preserve"> Regina </w:t>
          </w:r>
          <w:proofErr w:type="spellStart"/>
          <w:r>
            <w:rPr>
              <w:lang w:val="es-ES"/>
            </w:rPr>
            <w:t>Assoumou</w:t>
          </w:r>
          <w:proofErr w:type="spellEnd"/>
          <w:r>
            <w:rPr>
              <w:lang w:val="es-ES"/>
            </w:rPr>
            <w:t xml:space="preserve"> </w:t>
          </w:r>
          <w:proofErr w:type="spellStart"/>
          <w:r>
            <w:rPr>
              <w:lang w:val="es-ES"/>
            </w:rPr>
            <w:t>Bessou</w:t>
          </w:r>
          <w:proofErr w:type="spellEnd"/>
          <w:r>
            <w:rPr>
              <w:lang w:val="es-ES"/>
            </w:rPr>
            <w:t>, Presidenta, Comisión de Estudio 1 del UIT-D</w:t>
          </w:r>
        </w:p>
      </w:tc>
    </w:tr>
    <w:tr w:rsidR="00D0205B" w:rsidRPr="004D495C" w14:paraId="676B56BB" w14:textId="77777777" w:rsidTr="007137C0">
      <w:trPr>
        <w:trHeight w:val="20"/>
      </w:trPr>
      <w:tc>
        <w:tcPr>
          <w:tcW w:w="1526" w:type="dxa"/>
          <w:shd w:val="clear" w:color="auto" w:fill="auto"/>
        </w:tcPr>
        <w:p w14:paraId="741BA7A2" w14:textId="77777777" w:rsidR="00D0205B" w:rsidRPr="0027101E" w:rsidRDefault="00D0205B" w:rsidP="007137C0">
          <w:pPr>
            <w:pStyle w:val="FirstFooter"/>
            <w:tabs>
              <w:tab w:val="left" w:pos="1559"/>
              <w:tab w:val="left" w:pos="3828"/>
            </w:tabs>
            <w:spacing w:before="0"/>
            <w:rPr>
              <w:sz w:val="20"/>
              <w:lang w:val="es-ES"/>
            </w:rPr>
          </w:pPr>
        </w:p>
      </w:tc>
      <w:tc>
        <w:tcPr>
          <w:tcW w:w="2410" w:type="dxa"/>
          <w:shd w:val="clear" w:color="auto" w:fill="auto"/>
        </w:tcPr>
        <w:p w14:paraId="63FAED42" w14:textId="77777777" w:rsidR="00D0205B" w:rsidRPr="004D495C" w:rsidRDefault="00D0205B" w:rsidP="007137C0">
          <w:pPr>
            <w:pStyle w:val="FirstFooter"/>
            <w:tabs>
              <w:tab w:val="left" w:pos="2302"/>
            </w:tabs>
            <w:spacing w:before="0"/>
            <w:rPr>
              <w:sz w:val="18"/>
              <w:szCs w:val="18"/>
            </w:rPr>
          </w:pPr>
          <w:r>
            <w:rPr>
              <w:lang w:val="es-ES"/>
            </w:rPr>
            <w:t>Número de teléfono:</w:t>
          </w:r>
        </w:p>
      </w:tc>
      <w:tc>
        <w:tcPr>
          <w:tcW w:w="5987" w:type="dxa"/>
        </w:tcPr>
        <w:p w14:paraId="2C6CDD1C" w14:textId="77777777" w:rsidR="00D0205B" w:rsidRPr="009359B8" w:rsidRDefault="00D0205B" w:rsidP="007137C0">
          <w:pPr>
            <w:pStyle w:val="FirstFooter"/>
            <w:tabs>
              <w:tab w:val="left" w:pos="2302"/>
            </w:tabs>
            <w:spacing w:before="0"/>
            <w:rPr>
              <w:sz w:val="18"/>
              <w:szCs w:val="18"/>
              <w:highlight w:val="yellow"/>
            </w:rPr>
          </w:pPr>
          <w:r>
            <w:rPr>
              <w:lang w:val="es-ES"/>
            </w:rPr>
            <w:t>+225 20 3458 80</w:t>
          </w:r>
        </w:p>
      </w:tc>
    </w:tr>
    <w:tr w:rsidR="00D0205B" w:rsidRPr="004D495C" w14:paraId="407C44A2" w14:textId="77777777" w:rsidTr="007137C0">
      <w:trPr>
        <w:trHeight w:val="20"/>
      </w:trPr>
      <w:tc>
        <w:tcPr>
          <w:tcW w:w="1526" w:type="dxa"/>
          <w:shd w:val="clear" w:color="auto" w:fill="auto"/>
        </w:tcPr>
        <w:p w14:paraId="1BEB42CA" w14:textId="77777777" w:rsidR="00D0205B" w:rsidRPr="004D495C" w:rsidRDefault="00D0205B" w:rsidP="007137C0">
          <w:pPr>
            <w:pStyle w:val="FirstFooter"/>
            <w:tabs>
              <w:tab w:val="left" w:pos="1559"/>
              <w:tab w:val="left" w:pos="3828"/>
            </w:tabs>
            <w:spacing w:before="0"/>
            <w:rPr>
              <w:sz w:val="20"/>
              <w:lang w:val="en-US"/>
            </w:rPr>
          </w:pPr>
        </w:p>
      </w:tc>
      <w:tc>
        <w:tcPr>
          <w:tcW w:w="2410" w:type="dxa"/>
          <w:shd w:val="clear" w:color="auto" w:fill="auto"/>
        </w:tcPr>
        <w:p w14:paraId="2B6E06B7" w14:textId="77777777" w:rsidR="00D0205B" w:rsidRPr="004D495C" w:rsidRDefault="00D0205B" w:rsidP="007137C0">
          <w:pPr>
            <w:pStyle w:val="FirstFooter"/>
            <w:tabs>
              <w:tab w:val="left" w:pos="2302"/>
            </w:tabs>
            <w:spacing w:before="0"/>
            <w:rPr>
              <w:sz w:val="18"/>
              <w:szCs w:val="18"/>
            </w:rPr>
          </w:pPr>
          <w:r>
            <w:rPr>
              <w:lang w:val="es-ES"/>
            </w:rPr>
            <w:t>Correo-e:</w:t>
          </w:r>
        </w:p>
      </w:tc>
      <w:tc>
        <w:tcPr>
          <w:tcW w:w="5987" w:type="dxa"/>
        </w:tcPr>
        <w:p w14:paraId="37047153" w14:textId="77777777" w:rsidR="00D0205B" w:rsidRPr="009359B8" w:rsidRDefault="00DE1562" w:rsidP="007137C0">
          <w:pPr>
            <w:pStyle w:val="FirstFooter"/>
            <w:tabs>
              <w:tab w:val="left" w:pos="2302"/>
            </w:tabs>
            <w:spacing w:before="0"/>
            <w:rPr>
              <w:sz w:val="18"/>
              <w:szCs w:val="18"/>
              <w:highlight w:val="yellow"/>
            </w:rPr>
          </w:pPr>
          <w:hyperlink r:id="rId1" w:history="1">
            <w:r w:rsidR="00D0205B">
              <w:rPr>
                <w:u w:val="single"/>
              </w:rPr>
              <w:t>bessou.regina@artci.ci</w:t>
            </w:r>
          </w:hyperlink>
        </w:p>
      </w:tc>
    </w:tr>
  </w:tbl>
  <w:p w14:paraId="7A61DFA0" w14:textId="77777777" w:rsidR="00D0205B" w:rsidRDefault="00D0205B" w:rsidP="007137C0">
    <w:pPr>
      <w:pStyle w:val="Footer"/>
      <w:jc w:val="center"/>
    </w:pPr>
  </w:p>
  <w:p w14:paraId="17CD0918" w14:textId="77777777" w:rsidR="00D0205B" w:rsidRPr="003C6C09" w:rsidRDefault="00DE1562" w:rsidP="007137C0">
    <w:pPr>
      <w:pStyle w:val="Footer"/>
      <w:jc w:val="center"/>
      <w:rPr>
        <w:caps w:val="0"/>
        <w:noProof w:val="0"/>
        <w:color w:val="0000FF" w:themeColor="hyperlink"/>
        <w:sz w:val="18"/>
        <w:szCs w:val="18"/>
        <w:u w:val="single"/>
        <w:lang w:val="en-US"/>
      </w:rPr>
    </w:pPr>
    <w:hyperlink r:id="rId2" w:history="1">
      <w:r w:rsidR="00D0205B" w:rsidRPr="003C6C09">
        <w:rPr>
          <w:rStyle w:val="Hyperlink"/>
          <w:noProof w:val="0"/>
          <w:sz w:val="18"/>
          <w:szCs w:val="18"/>
          <w:lang w:val="en-US"/>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0135" w14:textId="77777777" w:rsidR="00D0205B" w:rsidRPr="00912E31" w:rsidRDefault="00D0205B" w:rsidP="007137C0">
    <w:pPr>
      <w:pStyle w:val="Footer"/>
    </w:pPr>
    <w:r>
      <w:fldChar w:fldCharType="begin"/>
    </w:r>
    <w:r w:rsidRPr="0027101E">
      <w:rPr>
        <w:lang w:val="en-US"/>
      </w:rPr>
      <w:instrText xml:space="preserve"> FILENAME \p \* MERGEFORMAT </w:instrText>
    </w:r>
    <w:r>
      <w:fldChar w:fldCharType="separate"/>
    </w:r>
    <w:r>
      <w:rPr>
        <w:lang w:val="en-US"/>
      </w:rPr>
      <w:t>P:\ESP\ITU-D\CONF-D\TDAG23\TDAG23-30\000\005S.docx</w:t>
    </w:r>
    <w:r>
      <w:fldChar w:fldCharType="end"/>
    </w:r>
    <w:r>
      <w:t xml:space="preserve"> (</w:t>
    </w:r>
    <w:r w:rsidRPr="00496960">
      <w:t>520117</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5FCE" w14:textId="02BAE2EE" w:rsidR="00D0205B" w:rsidRDefault="00DE1562" w:rsidP="00181934">
    <w:pPr>
      <w:pStyle w:val="Footer"/>
    </w:pPr>
    <w:r>
      <w:fldChar w:fldCharType="begin"/>
    </w:r>
    <w:r>
      <w:instrText xml:space="preserve"> FILENAME \p  \* MERGEFORMAT </w:instrText>
    </w:r>
    <w:r>
      <w:fldChar w:fldCharType="separate"/>
    </w:r>
    <w:r w:rsidR="00D0205B">
      <w:t>P:\ESP\ITU-D\CONF-D\TDAG23\TDAG23-30\000\004S.docx</w:t>
    </w:r>
    <w:r>
      <w:fldChar w:fldCharType="end"/>
    </w:r>
    <w:r w:rsidR="00D0205B">
      <w:t xml:space="preserve"> (520116)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D0205B" w:rsidRPr="00C04AB4" w14:paraId="695D1810" w14:textId="77777777" w:rsidTr="007137C0">
      <w:tc>
        <w:tcPr>
          <w:tcW w:w="1526" w:type="dxa"/>
          <w:tcBorders>
            <w:top w:val="single" w:sz="4" w:space="0" w:color="000000"/>
          </w:tcBorders>
          <w:shd w:val="clear" w:color="auto" w:fill="auto"/>
        </w:tcPr>
        <w:p w14:paraId="746E5A61" w14:textId="51807E3E" w:rsidR="00D0205B" w:rsidRPr="00842E57" w:rsidRDefault="00D0205B" w:rsidP="0059420B">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D0205B" w:rsidRPr="00842E57" w:rsidRDefault="00D0205B" w:rsidP="0059420B">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EA45ADF" w:rsidR="00D0205B" w:rsidRPr="00842E57" w:rsidRDefault="00D0205B" w:rsidP="0059420B">
          <w:pPr>
            <w:pStyle w:val="FirstFooter"/>
            <w:tabs>
              <w:tab w:val="left" w:pos="2302"/>
            </w:tabs>
            <w:rPr>
              <w:sz w:val="18"/>
              <w:szCs w:val="18"/>
              <w:lang w:val="es-ES_tradnl"/>
            </w:rPr>
          </w:pPr>
          <w:r>
            <w:rPr>
              <w:lang w:val="es-ES"/>
            </w:rPr>
            <w:t>Sra. Sandrine Guyot, Jefa del Servicio de Asociaciones y Movilización de Recursos, Departamento de Asociaciones para el Desarrollo Digital, BDT</w:t>
          </w:r>
        </w:p>
      </w:tc>
      <w:bookmarkStart w:id="10" w:name="OrgName"/>
      <w:bookmarkEnd w:id="10"/>
    </w:tr>
    <w:tr w:rsidR="00D0205B" w:rsidRPr="00842E57" w14:paraId="61167678" w14:textId="77777777" w:rsidTr="007137C0">
      <w:tc>
        <w:tcPr>
          <w:tcW w:w="1526" w:type="dxa"/>
          <w:shd w:val="clear" w:color="auto" w:fill="auto"/>
        </w:tcPr>
        <w:p w14:paraId="33710823" w14:textId="77777777" w:rsidR="00D0205B" w:rsidRPr="00842E57" w:rsidRDefault="00D0205B" w:rsidP="0059420B">
          <w:pPr>
            <w:pStyle w:val="FirstFooter"/>
            <w:tabs>
              <w:tab w:val="left" w:pos="1559"/>
              <w:tab w:val="left" w:pos="3828"/>
            </w:tabs>
            <w:rPr>
              <w:sz w:val="20"/>
              <w:lang w:val="es-ES_tradnl"/>
            </w:rPr>
          </w:pPr>
        </w:p>
      </w:tc>
      <w:tc>
        <w:tcPr>
          <w:tcW w:w="2410" w:type="dxa"/>
          <w:shd w:val="clear" w:color="auto" w:fill="auto"/>
        </w:tcPr>
        <w:p w14:paraId="1251F6E4" w14:textId="0AA1FA52" w:rsidR="00D0205B" w:rsidRPr="00842E57" w:rsidRDefault="00D0205B" w:rsidP="0059420B">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4BE0F07C" w:rsidR="00D0205B" w:rsidRPr="00842E57" w:rsidRDefault="00D0205B" w:rsidP="0059420B">
          <w:pPr>
            <w:pStyle w:val="FirstFooter"/>
            <w:tabs>
              <w:tab w:val="left" w:pos="2302"/>
            </w:tabs>
            <w:rPr>
              <w:sz w:val="18"/>
              <w:szCs w:val="18"/>
              <w:lang w:val="es-ES_tradnl"/>
            </w:rPr>
          </w:pPr>
          <w:r>
            <w:rPr>
              <w:lang w:val="es-ES"/>
            </w:rPr>
            <w:t>+41 22 7305100</w:t>
          </w:r>
        </w:p>
      </w:tc>
      <w:bookmarkStart w:id="11" w:name="PhoneNo"/>
      <w:bookmarkEnd w:id="11"/>
    </w:tr>
    <w:tr w:rsidR="00D0205B" w:rsidRPr="00842E57" w14:paraId="0299A231" w14:textId="77777777" w:rsidTr="007137C0">
      <w:tc>
        <w:tcPr>
          <w:tcW w:w="1526" w:type="dxa"/>
          <w:shd w:val="clear" w:color="auto" w:fill="auto"/>
        </w:tcPr>
        <w:p w14:paraId="35CBC438" w14:textId="77777777" w:rsidR="00D0205B" w:rsidRPr="00842E57" w:rsidRDefault="00D0205B" w:rsidP="0059420B">
          <w:pPr>
            <w:pStyle w:val="FirstFooter"/>
            <w:tabs>
              <w:tab w:val="left" w:pos="1559"/>
              <w:tab w:val="left" w:pos="3828"/>
            </w:tabs>
            <w:rPr>
              <w:sz w:val="20"/>
              <w:lang w:val="es-ES_tradnl"/>
            </w:rPr>
          </w:pPr>
        </w:p>
      </w:tc>
      <w:tc>
        <w:tcPr>
          <w:tcW w:w="2410" w:type="dxa"/>
          <w:shd w:val="clear" w:color="auto" w:fill="auto"/>
        </w:tcPr>
        <w:p w14:paraId="65335E06" w14:textId="676092A0" w:rsidR="00D0205B" w:rsidRPr="00842E57" w:rsidRDefault="00D0205B" w:rsidP="0059420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23C0BBD4" w:rsidR="00D0205B" w:rsidRPr="00842E57" w:rsidRDefault="00DE1562" w:rsidP="0059420B">
          <w:pPr>
            <w:pStyle w:val="FirstFooter"/>
            <w:tabs>
              <w:tab w:val="left" w:pos="2302"/>
            </w:tabs>
            <w:rPr>
              <w:sz w:val="18"/>
              <w:szCs w:val="18"/>
              <w:lang w:val="es-ES_tradnl"/>
            </w:rPr>
          </w:pPr>
          <w:hyperlink r:id="rId1" w:history="1">
            <w:r w:rsidR="00D0205B" w:rsidRPr="000A4D79">
              <w:rPr>
                <w:rStyle w:val="Hyperlink"/>
              </w:rPr>
              <w:t>sandrine.guyot@itu.int</w:t>
            </w:r>
          </w:hyperlink>
        </w:p>
      </w:tc>
      <w:bookmarkStart w:id="12" w:name="Email"/>
      <w:bookmarkEnd w:id="12"/>
    </w:tr>
  </w:tbl>
  <w:p w14:paraId="5AEFE7F9" w14:textId="77777777" w:rsidR="00D0205B" w:rsidRDefault="00D0205B" w:rsidP="00B80157">
    <w:pPr>
      <w:pStyle w:val="Footer"/>
      <w:jc w:val="center"/>
      <w:rPr>
        <w:lang w:val="en-GB"/>
      </w:rPr>
    </w:pPr>
  </w:p>
  <w:p w14:paraId="40A321D0" w14:textId="78E43D36" w:rsidR="00D0205B" w:rsidRPr="003C6C09" w:rsidRDefault="00DE1562" w:rsidP="003C6C09">
    <w:pPr>
      <w:pStyle w:val="Footer"/>
      <w:jc w:val="center"/>
      <w:rPr>
        <w:caps w:val="0"/>
        <w:noProof w:val="0"/>
        <w:color w:val="0000FF" w:themeColor="hyperlink"/>
        <w:sz w:val="18"/>
        <w:szCs w:val="18"/>
        <w:u w:val="single"/>
        <w:lang w:val="en-US"/>
      </w:rPr>
    </w:pPr>
    <w:hyperlink r:id="rId2" w:history="1">
      <w:r w:rsidR="00D0205B"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A3A0" w14:textId="77777777" w:rsidR="00D0205B" w:rsidRDefault="00D0205B">
      <w:r>
        <w:t>____________________</w:t>
      </w:r>
    </w:p>
  </w:footnote>
  <w:footnote w:type="continuationSeparator" w:id="0">
    <w:p w14:paraId="1C679AB2" w14:textId="77777777" w:rsidR="00D0205B" w:rsidRDefault="00D0205B">
      <w:r>
        <w:continuationSeparator/>
      </w:r>
    </w:p>
  </w:footnote>
  <w:footnote w:id="1">
    <w:p w14:paraId="79E6935F" w14:textId="27EC28EE" w:rsidR="00D0205B" w:rsidRPr="003A20FA" w:rsidRDefault="00D0205B" w:rsidP="00C23EA9">
      <w:pPr>
        <w:pStyle w:val="FootnoteText"/>
        <w:rPr>
          <w:lang w:val="es-ES"/>
        </w:rPr>
      </w:pPr>
      <w:r>
        <w:rPr>
          <w:rStyle w:val="FootnoteReference"/>
        </w:rPr>
        <w:footnoteRef/>
      </w:r>
      <w:r>
        <w:t xml:space="preserve"> </w:t>
      </w:r>
      <w:r>
        <w:rPr>
          <w:lang w:val="es-ES"/>
        </w:rPr>
        <w:tab/>
        <w:t xml:space="preserve">Por </w:t>
      </w:r>
      <w:hyperlink r:id="rId1" w:history="1">
        <w:proofErr w:type="spellStart"/>
        <w:r w:rsidRPr="00C23EA9">
          <w:rPr>
            <w:rStyle w:val="Hyperlink"/>
            <w:rFonts w:cstheme="minorHAnsi"/>
            <w:szCs w:val="24"/>
          </w:rPr>
          <w:t>conectividad</w:t>
        </w:r>
        <w:proofErr w:type="spellEnd"/>
        <w:r w:rsidRPr="00C23EA9">
          <w:rPr>
            <w:rStyle w:val="Hyperlink"/>
            <w:rFonts w:cstheme="minorHAnsi"/>
            <w:szCs w:val="24"/>
          </w:rPr>
          <w:t xml:space="preserve"> </w:t>
        </w:r>
        <w:proofErr w:type="spellStart"/>
        <w:r w:rsidRPr="00C23EA9">
          <w:rPr>
            <w:rStyle w:val="Hyperlink"/>
            <w:rFonts w:cstheme="minorHAnsi"/>
            <w:szCs w:val="24"/>
          </w:rPr>
          <w:t>efectiva</w:t>
        </w:r>
        <w:proofErr w:type="spellEnd"/>
      </w:hyperlink>
      <w:r>
        <w:rPr>
          <w:lang w:val="es-ES"/>
        </w:rPr>
        <w:t xml:space="preserve"> se entiende un nivel de conectividad que permite al usuario disfrutar de una experiencia en línea segura, satisfactoria, enriquecedora y productiva a un coste asequible.</w:t>
      </w:r>
    </w:p>
  </w:footnote>
  <w:footnote w:id="2">
    <w:p w14:paraId="0D7E1066" w14:textId="5DF8F72A" w:rsidR="00D0205B" w:rsidRPr="003A20FA" w:rsidRDefault="00D0205B">
      <w:pPr>
        <w:pStyle w:val="FootnoteText"/>
        <w:rPr>
          <w:lang w:val="es-ES"/>
        </w:rPr>
      </w:pPr>
      <w:r>
        <w:rPr>
          <w:rStyle w:val="FootnoteReference"/>
        </w:rPr>
        <w:footnoteRef/>
      </w:r>
      <w:r>
        <w:t xml:space="preserve"> </w:t>
      </w:r>
      <w:r>
        <w:tab/>
      </w:r>
      <w:r>
        <w:rPr>
          <w:lang w:val="es-ES"/>
        </w:rPr>
        <w:t>Se puede consultar el Informe Final de la CMDT-22 aquí.</w:t>
      </w:r>
    </w:p>
  </w:footnote>
  <w:footnote w:id="3">
    <w:p w14:paraId="0ADEB28A" w14:textId="46ACFD43" w:rsidR="00D0205B" w:rsidRPr="003A20FA" w:rsidRDefault="00D0205B">
      <w:pPr>
        <w:pStyle w:val="FootnoteText"/>
        <w:rPr>
          <w:lang w:val="es-ES"/>
        </w:rPr>
      </w:pPr>
      <w:r>
        <w:rPr>
          <w:rStyle w:val="FootnoteReference"/>
        </w:rPr>
        <w:footnoteRef/>
      </w:r>
      <w:r>
        <w:t xml:space="preserve"> </w:t>
      </w:r>
      <w:r>
        <w:rPr>
          <w:lang w:val="es-ES"/>
        </w:rPr>
        <w:tab/>
        <w:t xml:space="preserve">Las fotos de la reunión de la CE 1 de 2022 están disponibles en la dirección: </w:t>
      </w:r>
      <w:hyperlink r:id="rId2" w:history="1">
        <w:r w:rsidRPr="00054A8D">
          <w:rPr>
            <w:rStyle w:val="Hyperlink"/>
            <w:szCs w:val="24"/>
          </w:rPr>
          <w:t>https://www.flickr.com/photos/itupictures/albums/72177720304055588</w:t>
        </w:r>
      </w:hyperlink>
      <w:r>
        <w:rPr>
          <w:lang w:val="es-ES"/>
        </w:rPr>
        <w:t>.</w:t>
      </w:r>
    </w:p>
  </w:footnote>
  <w:footnote w:id="4">
    <w:p w14:paraId="2C630C6C" w14:textId="2733B08F" w:rsidR="00D0205B" w:rsidRPr="003A20FA" w:rsidRDefault="00D0205B">
      <w:pPr>
        <w:pStyle w:val="FootnoteText"/>
        <w:rPr>
          <w:lang w:val="es-ES"/>
        </w:rPr>
      </w:pPr>
      <w:r>
        <w:rPr>
          <w:rStyle w:val="FootnoteReference"/>
        </w:rPr>
        <w:footnoteRef/>
      </w:r>
      <w:r>
        <w:t xml:space="preserve"> </w:t>
      </w:r>
      <w:r>
        <w:tab/>
      </w:r>
      <w:r>
        <w:rPr>
          <w:lang w:val="es-ES"/>
        </w:rPr>
        <w:t xml:space="preserve">Las contribuciones examinadas por el GCIS pueden consultarse </w:t>
      </w:r>
      <w:hyperlink r:id="rId3" w:history="1">
        <w:r w:rsidRPr="00A15E05">
          <w:rPr>
            <w:rStyle w:val="Hyperlink"/>
            <w:lang w:val="es-ES"/>
          </w:rPr>
          <w:t>aquí</w:t>
        </w:r>
      </w:hyperlink>
      <w:r>
        <w:rPr>
          <w:lang w:val="es-ES"/>
        </w:rPr>
        <w:t>.</w:t>
      </w:r>
    </w:p>
  </w:footnote>
  <w:footnote w:id="5">
    <w:p w14:paraId="0E28DD1C" w14:textId="226B0C41" w:rsidR="00D0205B" w:rsidRPr="003A20FA" w:rsidRDefault="00D0205B">
      <w:pPr>
        <w:pStyle w:val="FootnoteText"/>
        <w:rPr>
          <w:lang w:val="es-ES"/>
        </w:rPr>
      </w:pPr>
      <w:r>
        <w:rPr>
          <w:rStyle w:val="FootnoteReference"/>
        </w:rPr>
        <w:footnoteRef/>
      </w:r>
      <w:r>
        <w:t xml:space="preserve"> </w:t>
      </w:r>
      <w:r>
        <w:rPr>
          <w:lang w:val="es-ES"/>
        </w:rPr>
        <w:tab/>
        <w:t>Las contribuciones repositorio y tablero de control del anterior periodo de estudios (2018-2022) pueden consultarse aquí.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9CCD" w14:textId="5870D5BF" w:rsidR="00D0205B" w:rsidRPr="00D83BF5" w:rsidRDefault="00D0205B" w:rsidP="007137C0">
    <w:pPr>
      <w:tabs>
        <w:tab w:val="center" w:pos="4820"/>
        <w:tab w:val="right" w:pos="9638"/>
        <w:tab w:val="right" w:pos="14003"/>
      </w:tabs>
      <w:ind w:right="1"/>
      <w:rPr>
        <w:smallCaps/>
        <w:spacing w:val="24"/>
        <w:sz w:val="22"/>
        <w:szCs w:val="22"/>
        <w:lang w:val="es-ES_tradnl"/>
      </w:rPr>
    </w:pPr>
    <w:r>
      <w:rPr>
        <w:sz w:val="22"/>
        <w:szCs w:val="22"/>
      </w:rPr>
      <w:tab/>
    </w:r>
    <w:r>
      <w:rPr>
        <w:sz w:val="22"/>
        <w:szCs w:val="22"/>
      </w:rPr>
      <w:tab/>
    </w:r>
    <w:r>
      <w:rPr>
        <w:sz w:val="22"/>
        <w:szCs w:val="22"/>
      </w:rPr>
      <w:tab/>
    </w:r>
    <w:r>
      <w:rPr>
        <w:sz w:val="22"/>
        <w:szCs w:val="22"/>
      </w:rPr>
      <w:tab/>
    </w:r>
    <w:r w:rsidRPr="004D495C">
      <w:rPr>
        <w:sz w:val="22"/>
        <w:szCs w:val="22"/>
      </w:rPr>
      <w:tab/>
    </w:r>
    <w:r>
      <w:rPr>
        <w:sz w:val="22"/>
        <w:szCs w:val="22"/>
        <w:lang w:val="es-ES_tradnl"/>
      </w:rPr>
      <w:t>TDAG-30</w:t>
    </w:r>
    <w:r w:rsidRPr="00FF089C">
      <w:rPr>
        <w:sz w:val="22"/>
        <w:szCs w:val="22"/>
        <w:lang w:val="es-ES_tradnl"/>
      </w:rPr>
      <w:t>/</w:t>
    </w:r>
    <w:bookmarkStart w:id="7" w:name="DocNo2"/>
    <w:bookmarkEnd w:id="7"/>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68AA" w14:textId="3313081A" w:rsidR="00D0205B" w:rsidRPr="00912E31" w:rsidRDefault="00D0205B" w:rsidP="003A20FA">
    <w:pPr>
      <w:pStyle w:val="Header"/>
      <w:tabs>
        <w:tab w:val="center" w:pos="7201"/>
        <w:tab w:val="right" w:pos="14515"/>
      </w:tabs>
      <w:jc w:val="left"/>
    </w:pPr>
    <w:r>
      <w:rPr>
        <w:sz w:val="22"/>
        <w:szCs w:val="22"/>
        <w:lang w:val="es-ES_tradnl"/>
      </w:rPr>
      <w:tab/>
      <w:t>TDAG-30</w:t>
    </w:r>
    <w:r w:rsidRPr="00FF089C">
      <w:rPr>
        <w:sz w:val="22"/>
        <w:szCs w:val="22"/>
        <w:lang w:val="es-ES_tradnl"/>
      </w:rPr>
      <w:t>/</w:t>
    </w:r>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FE77" w14:textId="18268FDB" w:rsidR="00D0205B" w:rsidRPr="00A525CC" w:rsidRDefault="00D0205B"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sidR="00B92C96">
      <w:rPr>
        <w:sz w:val="22"/>
        <w:szCs w:val="22"/>
        <w:lang w:val="de-CH"/>
      </w:rPr>
      <w:t>5</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13E2"/>
    <w:multiLevelType w:val="hybridMultilevel"/>
    <w:tmpl w:val="E2487E3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17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0"/>
  </w:num>
  <w:num w:numId="4">
    <w:abstractNumId w:val="7"/>
  </w:num>
  <w:num w:numId="5">
    <w:abstractNumId w:val="2"/>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44F8"/>
    <w:rsid w:val="00037A9E"/>
    <w:rsid w:val="00037F91"/>
    <w:rsid w:val="000539F1"/>
    <w:rsid w:val="00054747"/>
    <w:rsid w:val="00054A8D"/>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252"/>
    <w:rsid w:val="00133061"/>
    <w:rsid w:val="00141699"/>
    <w:rsid w:val="00147000"/>
    <w:rsid w:val="00163091"/>
    <w:rsid w:val="001645CB"/>
    <w:rsid w:val="00166305"/>
    <w:rsid w:val="00167545"/>
    <w:rsid w:val="001703C6"/>
    <w:rsid w:val="00173781"/>
    <w:rsid w:val="00175ADF"/>
    <w:rsid w:val="00175CAE"/>
    <w:rsid w:val="00181934"/>
    <w:rsid w:val="001828DB"/>
    <w:rsid w:val="001850FE"/>
    <w:rsid w:val="00185135"/>
    <w:rsid w:val="0019037C"/>
    <w:rsid w:val="001905A9"/>
    <w:rsid w:val="00191273"/>
    <w:rsid w:val="001942A7"/>
    <w:rsid w:val="0019587B"/>
    <w:rsid w:val="001977F0"/>
    <w:rsid w:val="001A163D"/>
    <w:rsid w:val="001A441E"/>
    <w:rsid w:val="001A6733"/>
    <w:rsid w:val="001B357F"/>
    <w:rsid w:val="001B65BF"/>
    <w:rsid w:val="001C3444"/>
    <w:rsid w:val="001C3702"/>
    <w:rsid w:val="001C4656"/>
    <w:rsid w:val="001C46BC"/>
    <w:rsid w:val="001D1E06"/>
    <w:rsid w:val="001F23E6"/>
    <w:rsid w:val="001F4238"/>
    <w:rsid w:val="00200A38"/>
    <w:rsid w:val="00200A46"/>
    <w:rsid w:val="00203463"/>
    <w:rsid w:val="00211B6F"/>
    <w:rsid w:val="00217CC3"/>
    <w:rsid w:val="00220AB6"/>
    <w:rsid w:val="0022120F"/>
    <w:rsid w:val="0022754A"/>
    <w:rsid w:val="00236560"/>
    <w:rsid w:val="0023662E"/>
    <w:rsid w:val="00245D0F"/>
    <w:rsid w:val="002548C3"/>
    <w:rsid w:val="0025771A"/>
    <w:rsid w:val="00257ACD"/>
    <w:rsid w:val="00262908"/>
    <w:rsid w:val="002650F4"/>
    <w:rsid w:val="002715FD"/>
    <w:rsid w:val="002770B1"/>
    <w:rsid w:val="00285B33"/>
    <w:rsid w:val="00287A3C"/>
    <w:rsid w:val="002A2FC6"/>
    <w:rsid w:val="002A5407"/>
    <w:rsid w:val="002B741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EE3"/>
    <w:rsid w:val="003242AB"/>
    <w:rsid w:val="00327247"/>
    <w:rsid w:val="00327A9D"/>
    <w:rsid w:val="0033130E"/>
    <w:rsid w:val="0033269C"/>
    <w:rsid w:val="00351C79"/>
    <w:rsid w:val="0035516C"/>
    <w:rsid w:val="00355A4C"/>
    <w:rsid w:val="003604FB"/>
    <w:rsid w:val="00360B73"/>
    <w:rsid w:val="00380B71"/>
    <w:rsid w:val="0038365A"/>
    <w:rsid w:val="00386A89"/>
    <w:rsid w:val="00396258"/>
    <w:rsid w:val="0039648E"/>
    <w:rsid w:val="003A20FA"/>
    <w:rsid w:val="003A5AFE"/>
    <w:rsid w:val="003A5D5F"/>
    <w:rsid w:val="003A7FFE"/>
    <w:rsid w:val="003B0A63"/>
    <w:rsid w:val="003B18B2"/>
    <w:rsid w:val="003B50E1"/>
    <w:rsid w:val="003C1746"/>
    <w:rsid w:val="003C2AA9"/>
    <w:rsid w:val="003C58BF"/>
    <w:rsid w:val="003C6C09"/>
    <w:rsid w:val="003D451D"/>
    <w:rsid w:val="003E47F4"/>
    <w:rsid w:val="003F2DD8"/>
    <w:rsid w:val="003F3F2D"/>
    <w:rsid w:val="003F50B2"/>
    <w:rsid w:val="00400CCF"/>
    <w:rsid w:val="00401BFF"/>
    <w:rsid w:val="00404424"/>
    <w:rsid w:val="0041156B"/>
    <w:rsid w:val="004122C5"/>
    <w:rsid w:val="00413B78"/>
    <w:rsid w:val="00416DDE"/>
    <w:rsid w:val="0044411E"/>
    <w:rsid w:val="004444C2"/>
    <w:rsid w:val="00453435"/>
    <w:rsid w:val="004564CF"/>
    <w:rsid w:val="00460089"/>
    <w:rsid w:val="00466398"/>
    <w:rsid w:val="0047306D"/>
    <w:rsid w:val="00473791"/>
    <w:rsid w:val="00476E48"/>
    <w:rsid w:val="00477AC0"/>
    <w:rsid w:val="00481DE9"/>
    <w:rsid w:val="0049128B"/>
    <w:rsid w:val="00493B49"/>
    <w:rsid w:val="00495501"/>
    <w:rsid w:val="004A070A"/>
    <w:rsid w:val="004A320E"/>
    <w:rsid w:val="004A4E9C"/>
    <w:rsid w:val="004B1A3C"/>
    <w:rsid w:val="004B7D62"/>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3760"/>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6E16"/>
    <w:rsid w:val="006D40D5"/>
    <w:rsid w:val="006D4DA7"/>
    <w:rsid w:val="006F009A"/>
    <w:rsid w:val="006F3D93"/>
    <w:rsid w:val="007019B1"/>
    <w:rsid w:val="00703D85"/>
    <w:rsid w:val="007137C0"/>
    <w:rsid w:val="00721657"/>
    <w:rsid w:val="007279A8"/>
    <w:rsid w:val="00727B1A"/>
    <w:rsid w:val="00741337"/>
    <w:rsid w:val="00750580"/>
    <w:rsid w:val="00752258"/>
    <w:rsid w:val="007529E1"/>
    <w:rsid w:val="00762880"/>
    <w:rsid w:val="00762AD6"/>
    <w:rsid w:val="00762E02"/>
    <w:rsid w:val="00766683"/>
    <w:rsid w:val="00772290"/>
    <w:rsid w:val="00777265"/>
    <w:rsid w:val="007805E7"/>
    <w:rsid w:val="007806DD"/>
    <w:rsid w:val="0078222A"/>
    <w:rsid w:val="00785661"/>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334"/>
    <w:rsid w:val="008F71C1"/>
    <w:rsid w:val="00902D41"/>
    <w:rsid w:val="00902F49"/>
    <w:rsid w:val="00904230"/>
    <w:rsid w:val="00914004"/>
    <w:rsid w:val="00915498"/>
    <w:rsid w:val="00922EC1"/>
    <w:rsid w:val="00923CF1"/>
    <w:rsid w:val="009301F1"/>
    <w:rsid w:val="009307DF"/>
    <w:rsid w:val="009310B3"/>
    <w:rsid w:val="009359B8"/>
    <w:rsid w:val="00935FF0"/>
    <w:rsid w:val="009431F8"/>
    <w:rsid w:val="00947A35"/>
    <w:rsid w:val="00952667"/>
    <w:rsid w:val="009613C8"/>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8F4"/>
    <w:rsid w:val="00A15E05"/>
    <w:rsid w:val="00A20267"/>
    <w:rsid w:val="00A3158C"/>
    <w:rsid w:val="00A32DF3"/>
    <w:rsid w:val="00A33E32"/>
    <w:rsid w:val="00A35E20"/>
    <w:rsid w:val="00A36F6D"/>
    <w:rsid w:val="00A50CA0"/>
    <w:rsid w:val="00A525CC"/>
    <w:rsid w:val="00A53E7C"/>
    <w:rsid w:val="00A60087"/>
    <w:rsid w:val="00A705E8"/>
    <w:rsid w:val="00A721F4"/>
    <w:rsid w:val="00A80676"/>
    <w:rsid w:val="00A9392C"/>
    <w:rsid w:val="00A9462B"/>
    <w:rsid w:val="00A97D59"/>
    <w:rsid w:val="00AA3E09"/>
    <w:rsid w:val="00AA4BEF"/>
    <w:rsid w:val="00AB1659"/>
    <w:rsid w:val="00AB4962"/>
    <w:rsid w:val="00AB734E"/>
    <w:rsid w:val="00AB740F"/>
    <w:rsid w:val="00AC4D40"/>
    <w:rsid w:val="00AC6F14"/>
    <w:rsid w:val="00AC7221"/>
    <w:rsid w:val="00AD4677"/>
    <w:rsid w:val="00AE5961"/>
    <w:rsid w:val="00AF0745"/>
    <w:rsid w:val="00AF4971"/>
    <w:rsid w:val="00AF4F56"/>
    <w:rsid w:val="00AF5276"/>
    <w:rsid w:val="00AF7C86"/>
    <w:rsid w:val="00B01046"/>
    <w:rsid w:val="00B019DB"/>
    <w:rsid w:val="00B230EF"/>
    <w:rsid w:val="00B310F9"/>
    <w:rsid w:val="00B37866"/>
    <w:rsid w:val="00B412FB"/>
    <w:rsid w:val="00B42366"/>
    <w:rsid w:val="00B4576B"/>
    <w:rsid w:val="00B46350"/>
    <w:rsid w:val="00B46DF3"/>
    <w:rsid w:val="00B648C7"/>
    <w:rsid w:val="00B66E8F"/>
    <w:rsid w:val="00B80157"/>
    <w:rsid w:val="00B82FB3"/>
    <w:rsid w:val="00B83C3B"/>
    <w:rsid w:val="00B83D5E"/>
    <w:rsid w:val="00B8460A"/>
    <w:rsid w:val="00B8650D"/>
    <w:rsid w:val="00B879B4"/>
    <w:rsid w:val="00B90F07"/>
    <w:rsid w:val="00B92C96"/>
    <w:rsid w:val="00B97BB9"/>
    <w:rsid w:val="00BA0009"/>
    <w:rsid w:val="00BB02B5"/>
    <w:rsid w:val="00BB1863"/>
    <w:rsid w:val="00BB25EE"/>
    <w:rsid w:val="00BB363A"/>
    <w:rsid w:val="00BC10A0"/>
    <w:rsid w:val="00BC7BA2"/>
    <w:rsid w:val="00BD426B"/>
    <w:rsid w:val="00BD79F0"/>
    <w:rsid w:val="00BE2B4D"/>
    <w:rsid w:val="00C015F8"/>
    <w:rsid w:val="00C02C2A"/>
    <w:rsid w:val="00C04AB4"/>
    <w:rsid w:val="00C07E26"/>
    <w:rsid w:val="00C1011C"/>
    <w:rsid w:val="00C12F94"/>
    <w:rsid w:val="00C177C5"/>
    <w:rsid w:val="00C23EA9"/>
    <w:rsid w:val="00C27BB0"/>
    <w:rsid w:val="00C34EC3"/>
    <w:rsid w:val="00C36FFA"/>
    <w:rsid w:val="00C4038C"/>
    <w:rsid w:val="00C42BA2"/>
    <w:rsid w:val="00C42EEA"/>
    <w:rsid w:val="00C44066"/>
    <w:rsid w:val="00C44E13"/>
    <w:rsid w:val="00C60A41"/>
    <w:rsid w:val="00C62DE8"/>
    <w:rsid w:val="00C62DFB"/>
    <w:rsid w:val="00C630E6"/>
    <w:rsid w:val="00C63812"/>
    <w:rsid w:val="00C64AF3"/>
    <w:rsid w:val="00C66F4D"/>
    <w:rsid w:val="00C67BB5"/>
    <w:rsid w:val="00C72713"/>
    <w:rsid w:val="00C8309A"/>
    <w:rsid w:val="00C848EF"/>
    <w:rsid w:val="00C86600"/>
    <w:rsid w:val="00C87BCA"/>
    <w:rsid w:val="00C87EED"/>
    <w:rsid w:val="00C94506"/>
    <w:rsid w:val="00C954BC"/>
    <w:rsid w:val="00CA1F0B"/>
    <w:rsid w:val="00CB110F"/>
    <w:rsid w:val="00CB2A2E"/>
    <w:rsid w:val="00CB338A"/>
    <w:rsid w:val="00CB4BE7"/>
    <w:rsid w:val="00CB79C5"/>
    <w:rsid w:val="00CC1291"/>
    <w:rsid w:val="00CC411F"/>
    <w:rsid w:val="00CC4B75"/>
    <w:rsid w:val="00CC732E"/>
    <w:rsid w:val="00CD2FCD"/>
    <w:rsid w:val="00CD7207"/>
    <w:rsid w:val="00CE0422"/>
    <w:rsid w:val="00CE0DBE"/>
    <w:rsid w:val="00CE5E4D"/>
    <w:rsid w:val="00CF02C4"/>
    <w:rsid w:val="00CF0C4E"/>
    <w:rsid w:val="00CF167F"/>
    <w:rsid w:val="00CF72E5"/>
    <w:rsid w:val="00D013EE"/>
    <w:rsid w:val="00D01F54"/>
    <w:rsid w:val="00D0205B"/>
    <w:rsid w:val="00D040F7"/>
    <w:rsid w:val="00D04A76"/>
    <w:rsid w:val="00D10FC7"/>
    <w:rsid w:val="00D13EB6"/>
    <w:rsid w:val="00D1519F"/>
    <w:rsid w:val="00D20E99"/>
    <w:rsid w:val="00D21C83"/>
    <w:rsid w:val="00D231A9"/>
    <w:rsid w:val="00D35BDD"/>
    <w:rsid w:val="00D63006"/>
    <w:rsid w:val="00D67585"/>
    <w:rsid w:val="00D72301"/>
    <w:rsid w:val="00D800CB"/>
    <w:rsid w:val="00D8041C"/>
    <w:rsid w:val="00D911DE"/>
    <w:rsid w:val="00D91B97"/>
    <w:rsid w:val="00D93ACC"/>
    <w:rsid w:val="00D93C08"/>
    <w:rsid w:val="00D95DAC"/>
    <w:rsid w:val="00DA0B53"/>
    <w:rsid w:val="00DB1171"/>
    <w:rsid w:val="00DB1519"/>
    <w:rsid w:val="00DB2840"/>
    <w:rsid w:val="00DC1BD3"/>
    <w:rsid w:val="00DC2C1A"/>
    <w:rsid w:val="00DD66B4"/>
    <w:rsid w:val="00DE1562"/>
    <w:rsid w:val="00DE1972"/>
    <w:rsid w:val="00DE27AB"/>
    <w:rsid w:val="00DE6714"/>
    <w:rsid w:val="00DF07D6"/>
    <w:rsid w:val="00DF2AB3"/>
    <w:rsid w:val="00DF7250"/>
    <w:rsid w:val="00E00CAA"/>
    <w:rsid w:val="00E03EBF"/>
    <w:rsid w:val="00E05209"/>
    <w:rsid w:val="00E05AC1"/>
    <w:rsid w:val="00E11BCF"/>
    <w:rsid w:val="00E2258E"/>
    <w:rsid w:val="00E225D1"/>
    <w:rsid w:val="00E260C2"/>
    <w:rsid w:val="00E32596"/>
    <w:rsid w:val="00E368F7"/>
    <w:rsid w:val="00E36EB8"/>
    <w:rsid w:val="00E37FB8"/>
    <w:rsid w:val="00E40B07"/>
    <w:rsid w:val="00E42326"/>
    <w:rsid w:val="00E43544"/>
    <w:rsid w:val="00E44D89"/>
    <w:rsid w:val="00E4688E"/>
    <w:rsid w:val="00E477EA"/>
    <w:rsid w:val="00E547F5"/>
    <w:rsid w:val="00E55807"/>
    <w:rsid w:val="00E63B14"/>
    <w:rsid w:val="00E65CA0"/>
    <w:rsid w:val="00E70D9F"/>
    <w:rsid w:val="00E72996"/>
    <w:rsid w:val="00E83810"/>
    <w:rsid w:val="00E86933"/>
    <w:rsid w:val="00E9605B"/>
    <w:rsid w:val="00E97298"/>
    <w:rsid w:val="00E97753"/>
    <w:rsid w:val="00EA0C51"/>
    <w:rsid w:val="00EA6506"/>
    <w:rsid w:val="00EA7DE7"/>
    <w:rsid w:val="00EB7A8A"/>
    <w:rsid w:val="00EC4F21"/>
    <w:rsid w:val="00EC6FED"/>
    <w:rsid w:val="00EC7F3B"/>
    <w:rsid w:val="00ED5299"/>
    <w:rsid w:val="00EE3A64"/>
    <w:rsid w:val="00EE50E5"/>
    <w:rsid w:val="00EF01CF"/>
    <w:rsid w:val="00F014AF"/>
    <w:rsid w:val="00F03590"/>
    <w:rsid w:val="00F03622"/>
    <w:rsid w:val="00F077FD"/>
    <w:rsid w:val="00F204F3"/>
    <w:rsid w:val="00F2145F"/>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1826"/>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52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E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23EA9"/>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basedOn w:val="DefaultParagraphFont"/>
    <w:link w:val="ListParagraph"/>
    <w:uiPriority w:val="34"/>
    <w:qFormat/>
    <w:locked/>
    <w:rsid w:val="00D67585"/>
    <w:rPr>
      <w:rFonts w:asciiTheme="minorHAnsi" w:hAnsiTheme="minorHAnsi"/>
      <w:sz w:val="24"/>
      <w:lang w:val="en-GB" w:eastAsia="en-US"/>
    </w:rPr>
  </w:style>
  <w:style w:type="paragraph" w:customStyle="1" w:styleId="Pa13">
    <w:name w:val="Pa13"/>
    <w:basedOn w:val="Normal"/>
    <w:next w:val="Normal"/>
    <w:uiPriority w:val="99"/>
    <w:rsid w:val="003A20FA"/>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styleId="PlainText">
    <w:name w:val="Plain Text"/>
    <w:basedOn w:val="Normal"/>
    <w:link w:val="PlainTextChar"/>
    <w:uiPriority w:val="99"/>
    <w:unhideWhenUsed/>
    <w:rsid w:val="003A20FA"/>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A20FA"/>
    <w:rPr>
      <w:rFonts w:ascii="Calibri" w:eastAsiaTheme="minorEastAsia" w:hAnsi="Calibri" w:cstheme="minorBidi"/>
      <w:sz w:val="22"/>
      <w:szCs w:val="21"/>
    </w:rPr>
  </w:style>
  <w:style w:type="paragraph" w:customStyle="1" w:styleId="CEOcontributionStart">
    <w:name w:val="CEO_contributionStart"/>
    <w:basedOn w:val="Normal"/>
    <w:rsid w:val="003A20FA"/>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NormalaftertitleChar">
    <w:name w:val="Normal after title Char"/>
    <w:basedOn w:val="DefaultParagraphFont"/>
    <w:link w:val="Normalaftertitle"/>
    <w:locked/>
    <w:rsid w:val="003A20FA"/>
    <w:rPr>
      <w:rFonts w:asciiTheme="minorHAnsi" w:hAnsiTheme="minorHAnsi"/>
      <w:sz w:val="24"/>
      <w:lang w:val="en-GB" w:eastAsia="en-US"/>
    </w:rPr>
  </w:style>
  <w:style w:type="paragraph" w:customStyle="1" w:styleId="CEOAgendaItemN">
    <w:name w:val="CEO_AgendaItemN°"/>
    <w:basedOn w:val="Normal"/>
    <w:rsid w:val="003A20FA"/>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SG01-ADM-0003" TargetMode="External"/><Relationship Id="rId18" Type="http://schemas.openxmlformats.org/officeDocument/2006/relationships/hyperlink" Target="https://www.itu.int/md/D18-SG01-R-000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D18-SG01-R-0005"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meetingdoc.asp?lang=en&amp;parent=D22-SG01-C&amp;PageLB=0" TargetMode="External"/><Relationship Id="rId17" Type="http://schemas.openxmlformats.org/officeDocument/2006/relationships/hyperlink" Target="https://www.itu.int/md/D18-SG01-R-0001" TargetMode="External"/><Relationship Id="rId25" Type="http://schemas.openxmlformats.org/officeDocument/2006/relationships/footer" Target="footer1.xm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R-0004" TargetMode="External"/><Relationship Id="rId29" Type="http://schemas.openxmlformats.org/officeDocument/2006/relationships/hyperlink" Target="https://www.itu.int/net4/ITU-D/CDS/gq/StudyGroups/2022/default.asp?Country=C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rapporteurs.asp?lg=1&amp;sp=2022"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ITU-D/CDS/sg/webcast_archive.asp?lg=1&amp;sp=2022&amp;stg=&amp;mtg=28156" TargetMode="External"/><Relationship Id="rId23" Type="http://schemas.openxmlformats.org/officeDocument/2006/relationships/hyperlink" Target="https://www.itu.int/md/D18-SG01-R-0007" TargetMode="External"/><Relationship Id="rId28"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36" Type="http://schemas.openxmlformats.org/officeDocument/2006/relationships/footer" Target="footer6.xml"/><Relationship Id="rId10" Type="http://schemas.openxmlformats.org/officeDocument/2006/relationships/hyperlink" Target="https://www.itu.int/en/ITU-D/Study-Groups/2022-2025/Pages/candidates.aspx" TargetMode="External"/><Relationship Id="rId19" Type="http://schemas.openxmlformats.org/officeDocument/2006/relationships/hyperlink" Target="https://www.itu.int/md/D18-SG01-R-000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D22-SG01-R-0008/en"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md/D18-SG01-R-0006" TargetMode="External"/><Relationship Id="rId27" Type="http://schemas.openxmlformats.org/officeDocument/2006/relationships/footer" Target="footer3.xml"/><Relationship Id="rId30" Type="http://schemas.openxmlformats.org/officeDocument/2006/relationships/hyperlink" Target="https://www.itu.int/net4/ITU-D/CDS/gq/StudyGroups/2022/default.asp?Country=CMR"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flickr.com/photos/itupictures/albums/72177720304055588"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FD53-2C7C-4F61-9F2F-3D157125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5161</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20</cp:revision>
  <cp:lastPrinted>2014-11-04T09:22:00Z</cp:lastPrinted>
  <dcterms:created xsi:type="dcterms:W3CDTF">2023-05-24T07:37:00Z</dcterms:created>
  <dcterms:modified xsi:type="dcterms:W3CDTF">2023-05-25T09:01:00Z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