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90"/>
        <w:tblW w:w="9781"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6521"/>
        <w:gridCol w:w="1843"/>
        <w:gridCol w:w="1417"/>
      </w:tblGrid>
      <w:tr w:rsidR="00982196" w:rsidRPr="00235A38" w14:paraId="3863D628" w14:textId="77777777" w:rsidTr="00171ED1">
        <w:trPr>
          <w:trHeight w:val="1134"/>
        </w:trPr>
        <w:tc>
          <w:tcPr>
            <w:tcW w:w="8364" w:type="dxa"/>
            <w:gridSpan w:val="2"/>
          </w:tcPr>
          <w:p w14:paraId="61B5BA80" w14:textId="77777777" w:rsidR="00982196" w:rsidRPr="00235A38" w:rsidRDefault="00982196" w:rsidP="00DE2B6E">
            <w:pPr>
              <w:pStyle w:val="BodyText"/>
              <w:framePr w:hSpace="0" w:wrap="auto" w:vAnchor="margin" w:hAnchor="text" w:yAlign="inline"/>
              <w:spacing w:after="120"/>
            </w:pPr>
            <w:r w:rsidRPr="00235A38">
              <w:t xml:space="preserve">Консультативная группа </w:t>
            </w:r>
            <w:r w:rsidRPr="00235A38">
              <w:br/>
              <w:t>по развитию электросвязи (КГРЭ)</w:t>
            </w:r>
          </w:p>
          <w:p w14:paraId="33DF924A" w14:textId="1BC8030E" w:rsidR="00982196" w:rsidRPr="00235A38" w:rsidRDefault="00982196" w:rsidP="00DE2B6E">
            <w:pPr>
              <w:tabs>
                <w:tab w:val="clear" w:pos="794"/>
                <w:tab w:val="clear" w:pos="1191"/>
                <w:tab w:val="clear" w:pos="1588"/>
                <w:tab w:val="clear" w:pos="1985"/>
              </w:tabs>
              <w:spacing w:after="120"/>
              <w:ind w:left="34"/>
              <w:rPr>
                <w:b/>
                <w:bCs/>
                <w:sz w:val="24"/>
                <w:szCs w:val="24"/>
              </w:rPr>
            </w:pPr>
            <w:r w:rsidRPr="00235A38">
              <w:rPr>
                <w:rFonts w:cstheme="minorHAnsi"/>
                <w:b/>
                <w:bCs/>
                <w:sz w:val="24"/>
                <w:szCs w:val="24"/>
                <w:lang w:eastAsia="zh-CN"/>
              </w:rPr>
              <w:t>30-е собрание, Женева, Швейцария</w:t>
            </w:r>
            <w:r w:rsidRPr="00235A38">
              <w:rPr>
                <w:b/>
                <w:bCs/>
                <w:sz w:val="24"/>
                <w:szCs w:val="24"/>
              </w:rPr>
              <w:t xml:space="preserve">, </w:t>
            </w:r>
            <w:r w:rsidR="003C01D0" w:rsidRPr="00235A38">
              <w:rPr>
                <w:b/>
                <w:bCs/>
                <w:sz w:val="24"/>
                <w:szCs w:val="24"/>
              </w:rPr>
              <w:t>19–23</w:t>
            </w:r>
            <w:r w:rsidRPr="00235A38">
              <w:rPr>
                <w:b/>
                <w:bCs/>
                <w:sz w:val="24"/>
                <w:szCs w:val="24"/>
              </w:rPr>
              <w:t xml:space="preserve"> июня 2023 года</w:t>
            </w:r>
          </w:p>
        </w:tc>
        <w:tc>
          <w:tcPr>
            <w:tcW w:w="1417" w:type="dxa"/>
            <w:vAlign w:val="center"/>
          </w:tcPr>
          <w:p w14:paraId="22FBFE9F" w14:textId="77777777" w:rsidR="00982196" w:rsidRPr="00235A38" w:rsidRDefault="00982196" w:rsidP="00DE2B6E">
            <w:pPr>
              <w:widowControl w:val="0"/>
              <w:spacing w:after="120"/>
              <w:jc w:val="center"/>
            </w:pPr>
            <w:r w:rsidRPr="00235A38">
              <w:rPr>
                <w:noProof/>
              </w:rPr>
              <w:drawing>
                <wp:inline distT="0" distB="0" distL="0" distR="0" wp14:anchorId="148AE524" wp14:editId="2F85458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D34AE" w:rsidRPr="00235A38" w14:paraId="76382DEB" w14:textId="77777777" w:rsidTr="0055334C">
        <w:tc>
          <w:tcPr>
            <w:tcW w:w="6521" w:type="dxa"/>
            <w:tcBorders>
              <w:top w:val="single" w:sz="12" w:space="0" w:color="auto"/>
            </w:tcBorders>
          </w:tcPr>
          <w:p w14:paraId="691B7F71" w14:textId="77777777" w:rsidR="00CD34AE" w:rsidRPr="00235A38" w:rsidRDefault="00CD34AE" w:rsidP="00DE2B6E">
            <w:pPr>
              <w:widowControl w:val="0"/>
              <w:spacing w:before="0"/>
              <w:rPr>
                <w:rFonts w:ascii="Verdana" w:hAnsi="Verdana"/>
                <w:b/>
                <w:smallCaps/>
                <w:sz w:val="18"/>
                <w:szCs w:val="18"/>
              </w:rPr>
            </w:pPr>
          </w:p>
        </w:tc>
        <w:tc>
          <w:tcPr>
            <w:tcW w:w="3260" w:type="dxa"/>
            <w:gridSpan w:val="2"/>
            <w:tcBorders>
              <w:top w:val="single" w:sz="12" w:space="0" w:color="auto"/>
            </w:tcBorders>
          </w:tcPr>
          <w:p w14:paraId="5EF4F3C1" w14:textId="04C5DCB0" w:rsidR="00CD34AE" w:rsidRPr="0055334C" w:rsidRDefault="00CD34AE" w:rsidP="00DE2B6E">
            <w:pPr>
              <w:widowControl w:val="0"/>
              <w:spacing w:before="0"/>
              <w:rPr>
                <w:rFonts w:asciiTheme="minorHAnsi" w:hAnsiTheme="minorHAnsi" w:cstheme="minorHAnsi"/>
                <w:b/>
                <w:bCs/>
              </w:rPr>
            </w:pPr>
          </w:p>
        </w:tc>
      </w:tr>
      <w:tr w:rsidR="00F105F5" w:rsidRPr="00235A38" w14:paraId="37AFB553" w14:textId="77777777" w:rsidTr="0055334C">
        <w:trPr>
          <w:trHeight w:val="300"/>
        </w:trPr>
        <w:tc>
          <w:tcPr>
            <w:tcW w:w="6521" w:type="dxa"/>
          </w:tcPr>
          <w:p w14:paraId="64468568" w14:textId="77777777" w:rsidR="00F105F5" w:rsidRPr="00235A38" w:rsidRDefault="00F105F5" w:rsidP="00DE2B6E">
            <w:pPr>
              <w:widowControl w:val="0"/>
              <w:spacing w:before="0"/>
              <w:rPr>
                <w:rFonts w:ascii="Verdana" w:hAnsi="Verdana"/>
                <w:b/>
                <w:bCs/>
                <w:smallCaps/>
                <w:sz w:val="18"/>
                <w:szCs w:val="18"/>
              </w:rPr>
            </w:pPr>
          </w:p>
        </w:tc>
        <w:tc>
          <w:tcPr>
            <w:tcW w:w="3260" w:type="dxa"/>
            <w:gridSpan w:val="2"/>
          </w:tcPr>
          <w:p w14:paraId="0078DC7F" w14:textId="634DBACE" w:rsidR="00F105F5" w:rsidRPr="00235A38" w:rsidRDefault="00CF7E68" w:rsidP="00DE2B6E">
            <w:pPr>
              <w:widowControl w:val="0"/>
              <w:spacing w:before="0"/>
              <w:rPr>
                <w:rFonts w:ascii="Verdana" w:hAnsi="Verdana"/>
                <w:b/>
                <w:bCs/>
              </w:rPr>
            </w:pPr>
            <w:r w:rsidRPr="0055334C">
              <w:rPr>
                <w:rFonts w:asciiTheme="minorHAnsi" w:hAnsiTheme="minorHAnsi" w:cstheme="minorHAnsi"/>
                <w:b/>
                <w:bCs/>
              </w:rPr>
              <w:t>Пересмотр 1</w:t>
            </w:r>
            <w:r>
              <w:rPr>
                <w:rFonts w:asciiTheme="minorHAnsi" w:hAnsiTheme="minorHAnsi" w:cstheme="minorHAnsi"/>
                <w:b/>
                <w:bCs/>
              </w:rPr>
              <w:br/>
            </w:r>
            <w:r w:rsidR="00F105F5" w:rsidRPr="00235A38">
              <w:rPr>
                <w:rFonts w:cstheme="minorHAnsi"/>
                <w:b/>
                <w:bCs/>
              </w:rPr>
              <w:t>Документ</w:t>
            </w:r>
            <w:bookmarkStart w:id="0" w:name="DocRef1"/>
            <w:bookmarkEnd w:id="0"/>
            <w:r w:rsidR="0055334C">
              <w:rPr>
                <w:rFonts w:cstheme="minorHAnsi"/>
                <w:b/>
                <w:bCs/>
              </w:rPr>
              <w:t>а</w:t>
            </w:r>
            <w:r w:rsidR="00F105F5" w:rsidRPr="00235A38">
              <w:rPr>
                <w:rFonts w:cstheme="minorHAnsi"/>
                <w:b/>
                <w:bCs/>
              </w:rPr>
              <w:t xml:space="preserve"> </w:t>
            </w:r>
            <w:proofErr w:type="spellStart"/>
            <w:r w:rsidR="00050FBD" w:rsidRPr="00235A38">
              <w:rPr>
                <w:rFonts w:cstheme="minorHAnsi"/>
                <w:b/>
                <w:bCs/>
              </w:rPr>
              <w:t>TDAG</w:t>
            </w:r>
            <w:proofErr w:type="spellEnd"/>
            <w:r w:rsidR="00050FBD" w:rsidRPr="00235A38">
              <w:rPr>
                <w:rFonts w:cstheme="minorHAnsi"/>
                <w:b/>
                <w:bCs/>
              </w:rPr>
              <w:t>-23/2(</w:t>
            </w:r>
            <w:proofErr w:type="spellStart"/>
            <w:r w:rsidR="00050FBD" w:rsidRPr="00235A38">
              <w:rPr>
                <w:rFonts w:cstheme="minorHAnsi"/>
                <w:b/>
                <w:bCs/>
              </w:rPr>
              <w:t>Add.2</w:t>
            </w:r>
            <w:proofErr w:type="spellEnd"/>
            <w:r w:rsidR="00050FBD" w:rsidRPr="00235A38">
              <w:rPr>
                <w:rFonts w:cstheme="minorHAnsi"/>
                <w:b/>
                <w:bCs/>
              </w:rPr>
              <w:t>)-R</w:t>
            </w:r>
          </w:p>
        </w:tc>
      </w:tr>
      <w:tr w:rsidR="00F105F5" w:rsidRPr="00235A38" w14:paraId="073A4B11" w14:textId="77777777" w:rsidTr="0055334C">
        <w:trPr>
          <w:trHeight w:val="300"/>
        </w:trPr>
        <w:tc>
          <w:tcPr>
            <w:tcW w:w="6521" w:type="dxa"/>
          </w:tcPr>
          <w:p w14:paraId="6ACC0C0A" w14:textId="77777777" w:rsidR="00F105F5" w:rsidRPr="00235A38" w:rsidRDefault="00F105F5" w:rsidP="00DE2B6E">
            <w:pPr>
              <w:spacing w:before="0"/>
              <w:rPr>
                <w:b/>
                <w:bCs/>
                <w:smallCaps/>
                <w:szCs w:val="24"/>
              </w:rPr>
            </w:pPr>
          </w:p>
        </w:tc>
        <w:tc>
          <w:tcPr>
            <w:tcW w:w="3260" w:type="dxa"/>
            <w:gridSpan w:val="2"/>
          </w:tcPr>
          <w:p w14:paraId="30F6CD9A" w14:textId="1A7A458A" w:rsidR="00F105F5" w:rsidRPr="00235A38" w:rsidRDefault="0055334C" w:rsidP="00DE2B6E">
            <w:pPr>
              <w:widowControl w:val="0"/>
              <w:spacing w:before="0"/>
              <w:rPr>
                <w:rFonts w:ascii="Verdana" w:hAnsi="Verdana"/>
                <w:b/>
                <w:bCs/>
              </w:rPr>
            </w:pPr>
            <w:bookmarkStart w:id="1" w:name="CreationDate"/>
            <w:bookmarkEnd w:id="1"/>
            <w:r>
              <w:rPr>
                <w:b/>
                <w:bCs/>
              </w:rPr>
              <w:t>14 июня</w:t>
            </w:r>
            <w:r w:rsidR="00A159AC" w:rsidRPr="00235A38">
              <w:rPr>
                <w:b/>
                <w:bCs/>
              </w:rPr>
              <w:t xml:space="preserve"> </w:t>
            </w:r>
            <w:r w:rsidR="00F105F5" w:rsidRPr="00235A38">
              <w:rPr>
                <w:b/>
                <w:bCs/>
              </w:rPr>
              <w:t>202</w:t>
            </w:r>
            <w:r w:rsidR="00982196" w:rsidRPr="00235A38">
              <w:rPr>
                <w:b/>
                <w:bCs/>
              </w:rPr>
              <w:t>3</w:t>
            </w:r>
            <w:r w:rsidR="00F105F5" w:rsidRPr="00235A38">
              <w:rPr>
                <w:b/>
                <w:bCs/>
              </w:rPr>
              <w:t xml:space="preserve"> года</w:t>
            </w:r>
          </w:p>
        </w:tc>
      </w:tr>
      <w:tr w:rsidR="00F105F5" w:rsidRPr="00235A38" w14:paraId="79FD5A80" w14:textId="77777777" w:rsidTr="0055334C">
        <w:trPr>
          <w:trHeight w:val="300"/>
        </w:trPr>
        <w:tc>
          <w:tcPr>
            <w:tcW w:w="6521" w:type="dxa"/>
          </w:tcPr>
          <w:p w14:paraId="625E6E8A" w14:textId="77777777" w:rsidR="00F105F5" w:rsidRPr="00235A38" w:rsidRDefault="00F105F5" w:rsidP="00DE2B6E">
            <w:pPr>
              <w:widowControl w:val="0"/>
              <w:spacing w:before="0"/>
              <w:rPr>
                <w:rFonts w:ascii="Verdana" w:hAnsi="Verdana"/>
                <w:b/>
                <w:bCs/>
                <w:smallCaps/>
                <w:sz w:val="18"/>
                <w:szCs w:val="18"/>
              </w:rPr>
            </w:pPr>
          </w:p>
        </w:tc>
        <w:tc>
          <w:tcPr>
            <w:tcW w:w="3260" w:type="dxa"/>
            <w:gridSpan w:val="2"/>
          </w:tcPr>
          <w:p w14:paraId="5BC39A25" w14:textId="5C636D41" w:rsidR="00F105F5" w:rsidRPr="00235A38" w:rsidRDefault="00F105F5" w:rsidP="00DE2B6E">
            <w:pPr>
              <w:widowControl w:val="0"/>
              <w:spacing w:before="0"/>
              <w:rPr>
                <w:rFonts w:ascii="Verdana" w:hAnsi="Verdana"/>
                <w:b/>
                <w:bCs/>
              </w:rPr>
            </w:pPr>
            <w:r w:rsidRPr="00235A38">
              <w:rPr>
                <w:rFonts w:cstheme="minorHAnsi"/>
                <w:b/>
                <w:bCs/>
              </w:rPr>
              <w:t>Оригинал:</w:t>
            </w:r>
            <w:bookmarkStart w:id="2" w:name="Original"/>
            <w:bookmarkEnd w:id="2"/>
            <w:r w:rsidRPr="00235A38">
              <w:rPr>
                <w:rFonts w:cstheme="minorHAnsi"/>
                <w:b/>
                <w:bCs/>
              </w:rPr>
              <w:t xml:space="preserve"> английский</w:t>
            </w:r>
          </w:p>
        </w:tc>
      </w:tr>
      <w:tr w:rsidR="00CD34AE" w:rsidRPr="00235A38" w14:paraId="33BA05C8" w14:textId="77777777" w:rsidTr="00171ED1">
        <w:trPr>
          <w:trHeight w:val="850"/>
        </w:trPr>
        <w:tc>
          <w:tcPr>
            <w:tcW w:w="9781" w:type="dxa"/>
            <w:gridSpan w:val="3"/>
          </w:tcPr>
          <w:p w14:paraId="0785D145" w14:textId="59748F53" w:rsidR="00CD34AE" w:rsidRPr="00235A38" w:rsidRDefault="0020174D" w:rsidP="00DE2B6E">
            <w:pPr>
              <w:pStyle w:val="Source"/>
              <w:framePr w:hSpace="0" w:wrap="auto" w:vAnchor="margin" w:hAnchor="text" w:yAlign="inline"/>
            </w:pPr>
            <w:bookmarkStart w:id="3" w:name="Source"/>
            <w:bookmarkStart w:id="4" w:name="lt_pId017"/>
            <w:bookmarkEnd w:id="3"/>
            <w:r w:rsidRPr="00235A38">
              <w:t>Директор Бюро Развития электросвязи</w:t>
            </w:r>
            <w:bookmarkEnd w:id="4"/>
          </w:p>
        </w:tc>
      </w:tr>
      <w:tr w:rsidR="00CD34AE" w:rsidRPr="00235A38" w14:paraId="7E911F3C" w14:textId="77777777" w:rsidTr="00171ED1">
        <w:tc>
          <w:tcPr>
            <w:tcW w:w="9781" w:type="dxa"/>
            <w:gridSpan w:val="3"/>
          </w:tcPr>
          <w:p w14:paraId="027C889A" w14:textId="5544B292" w:rsidR="00CD34AE" w:rsidRPr="00235A38" w:rsidRDefault="00050FBD" w:rsidP="00DE2B6E">
            <w:pPr>
              <w:pStyle w:val="Title1"/>
            </w:pPr>
            <w:bookmarkStart w:id="5" w:name="Title"/>
            <w:bookmarkEnd w:id="5"/>
            <w:r w:rsidRPr="00235A38">
              <w:rPr>
                <w:caps w:val="0"/>
              </w:rPr>
              <w:t>Система воздействия для выполнения Кигалийского плана действий</w:t>
            </w:r>
          </w:p>
        </w:tc>
      </w:tr>
      <w:tr w:rsidR="00CD34AE" w:rsidRPr="00235A38" w14:paraId="5800435D" w14:textId="77777777" w:rsidTr="00171ED1">
        <w:tc>
          <w:tcPr>
            <w:tcW w:w="9781" w:type="dxa"/>
            <w:gridSpan w:val="3"/>
            <w:tcBorders>
              <w:bottom w:val="single" w:sz="4" w:space="0" w:color="auto"/>
            </w:tcBorders>
          </w:tcPr>
          <w:p w14:paraId="20682FD8" w14:textId="77777777" w:rsidR="00CD34AE" w:rsidRPr="00235A38" w:rsidRDefault="00CD34AE" w:rsidP="00DE2B6E"/>
        </w:tc>
      </w:tr>
      <w:tr w:rsidR="00CD34AE" w:rsidRPr="00235A38" w14:paraId="63362209" w14:textId="77777777" w:rsidTr="00171ED1">
        <w:trPr>
          <w:trHeight w:val="703"/>
        </w:trPr>
        <w:tc>
          <w:tcPr>
            <w:tcW w:w="9781" w:type="dxa"/>
            <w:gridSpan w:val="3"/>
            <w:tcBorders>
              <w:top w:val="single" w:sz="4" w:space="0" w:color="auto"/>
              <w:left w:val="single" w:sz="4" w:space="0" w:color="auto"/>
              <w:bottom w:val="single" w:sz="4" w:space="0" w:color="auto"/>
              <w:right w:val="single" w:sz="4" w:space="0" w:color="auto"/>
            </w:tcBorders>
          </w:tcPr>
          <w:p w14:paraId="59D123A5" w14:textId="77777777" w:rsidR="00F105F5" w:rsidRPr="00235A38" w:rsidRDefault="00F105F5" w:rsidP="00DE2B6E">
            <w:pPr>
              <w:pStyle w:val="Headingb"/>
              <w:jc w:val="both"/>
              <w:rPr>
                <w:lang w:val="ru-RU"/>
              </w:rPr>
            </w:pPr>
            <w:r w:rsidRPr="00235A38">
              <w:rPr>
                <w:lang w:val="ru-RU"/>
              </w:rPr>
              <w:t>Резюме</w:t>
            </w:r>
          </w:p>
          <w:p w14:paraId="07042A67" w14:textId="5FBA2B05" w:rsidR="00050FBD" w:rsidRPr="00235A38" w:rsidRDefault="00050FBD" w:rsidP="00DE2B6E">
            <w:pPr>
              <w:spacing w:after="120"/>
              <w:rPr>
                <w:szCs w:val="24"/>
              </w:rPr>
            </w:pPr>
            <w:r w:rsidRPr="00235A38">
              <w:rPr>
                <w:szCs w:val="24"/>
              </w:rPr>
              <w:t>В настоящем документе описывается подход и процесс разработки Оперативного плана МСЭ-D на</w:t>
            </w:r>
            <w:r w:rsidR="00171ED1" w:rsidRPr="00235A38">
              <w:rPr>
                <w:szCs w:val="24"/>
              </w:rPr>
              <w:t> </w:t>
            </w:r>
            <w:r w:rsidRPr="00235A38">
              <w:rPr>
                <w:szCs w:val="24"/>
              </w:rPr>
              <w:t xml:space="preserve">2023 год и представлено распределение средств по приоритетам и средствам достижения целей МСЭ-D. </w:t>
            </w:r>
          </w:p>
          <w:p w14:paraId="4751683A" w14:textId="45DB602C" w:rsidR="00F105F5" w:rsidRPr="00235A38" w:rsidRDefault="00050FBD" w:rsidP="00DE2B6E">
            <w:r w:rsidRPr="00235A38">
              <w:rPr>
                <w:szCs w:val="24"/>
              </w:rPr>
              <w:t>В документе также представлена система воздействия для выполнения Кигалийского плана действий, включая приоритеты и средства достижения целей МСЭ-D, ожидаемые конечные результаты, подлежащие предоставлению продукты и услуги и набор измеримых ключевых показателей деятельности</w:t>
            </w:r>
            <w:r w:rsidRPr="00235A38">
              <w:t>.</w:t>
            </w:r>
          </w:p>
          <w:p w14:paraId="19185981" w14:textId="77777777" w:rsidR="00F105F5" w:rsidRPr="00235A38" w:rsidRDefault="00F105F5" w:rsidP="00DE2B6E">
            <w:pPr>
              <w:pStyle w:val="Headingb"/>
              <w:rPr>
                <w:lang w:val="ru-RU"/>
              </w:rPr>
            </w:pPr>
            <w:r w:rsidRPr="00235A38">
              <w:rPr>
                <w:lang w:val="ru-RU"/>
              </w:rPr>
              <w:t>Необходимые действия</w:t>
            </w:r>
          </w:p>
          <w:p w14:paraId="3122D4DA" w14:textId="77777777" w:rsidR="00050FBD" w:rsidRPr="00235A38" w:rsidRDefault="00050FBD" w:rsidP="00DE2B6E">
            <w:r w:rsidRPr="00235A38">
              <w:t>КГРЭ предлагается:</w:t>
            </w:r>
          </w:p>
          <w:p w14:paraId="204C73D5" w14:textId="7BC94764" w:rsidR="00050FBD" w:rsidRPr="00235A38" w:rsidRDefault="00050FBD" w:rsidP="00DE2B6E">
            <w:pPr>
              <w:pStyle w:val="enumlev1"/>
            </w:pPr>
            <w:r w:rsidRPr="00235A38">
              <w:t>−</w:t>
            </w:r>
            <w:r w:rsidRPr="00235A38">
              <w:tab/>
              <w:t>рассмотреть настоящий документ и представить руководящие указания, которые она сочтет необходимыми.</w:t>
            </w:r>
          </w:p>
          <w:p w14:paraId="562E7AEF" w14:textId="2CED5719" w:rsidR="00F105F5" w:rsidRPr="00235A38" w:rsidRDefault="00050FBD" w:rsidP="00DE2B6E">
            <w:pPr>
              <w:pStyle w:val="enumlev1"/>
            </w:pPr>
            <w:r w:rsidRPr="00235A38">
              <w:t>−</w:t>
            </w:r>
            <w:r w:rsidRPr="00235A38">
              <w:tab/>
              <w:t>рассмотреть и утвердить предлагаемые измеримые ключевые показатели деятельности для оценки конечных результатов, которые должны быть достигнуты в рамках Кигалийского плана действий.</w:t>
            </w:r>
          </w:p>
          <w:p w14:paraId="502F1131" w14:textId="77777777" w:rsidR="00F105F5" w:rsidRPr="00235A38" w:rsidRDefault="00F105F5" w:rsidP="00DE2B6E">
            <w:pPr>
              <w:pStyle w:val="Headingb"/>
              <w:jc w:val="both"/>
              <w:rPr>
                <w:lang w:val="ru-RU"/>
              </w:rPr>
            </w:pPr>
            <w:r w:rsidRPr="00235A38">
              <w:rPr>
                <w:lang w:val="ru-RU"/>
              </w:rPr>
              <w:t>Справочные материалы</w:t>
            </w:r>
          </w:p>
          <w:p w14:paraId="1D7A982B" w14:textId="67652DC3" w:rsidR="00050FBD" w:rsidRPr="00235A38" w:rsidRDefault="00050FBD" w:rsidP="00DE2B6E">
            <w:pPr>
              <w:spacing w:after="120"/>
            </w:pPr>
            <w:r w:rsidRPr="00235A38">
              <w:t xml:space="preserve">Документ 2 </w:t>
            </w:r>
            <w:proofErr w:type="spellStart"/>
            <w:r w:rsidRPr="00235A38">
              <w:t>КГРЭ</w:t>
            </w:r>
            <w:proofErr w:type="spellEnd"/>
            <w:r w:rsidRPr="00235A38">
              <w:t>-23</w:t>
            </w:r>
          </w:p>
          <w:p w14:paraId="032C6604" w14:textId="77777777" w:rsidR="00050FBD" w:rsidRPr="00235A38" w:rsidRDefault="00050FBD" w:rsidP="00DE2B6E">
            <w:pPr>
              <w:spacing w:after="120"/>
            </w:pPr>
            <w:r w:rsidRPr="00235A38">
              <w:t>Кигалийский план действий ВКРЭ-22</w:t>
            </w:r>
          </w:p>
          <w:p w14:paraId="1E7E0297" w14:textId="2F999079" w:rsidR="00CD34AE" w:rsidRPr="00235A38" w:rsidRDefault="00050FBD" w:rsidP="00DE2B6E">
            <w:pPr>
              <w:spacing w:after="120"/>
            </w:pPr>
            <w:r w:rsidRPr="00235A38">
              <w:t xml:space="preserve">Документ 2 </w:t>
            </w:r>
            <w:proofErr w:type="spellStart"/>
            <w:r w:rsidRPr="00235A38">
              <w:t>ВКРЭ</w:t>
            </w:r>
            <w:proofErr w:type="spellEnd"/>
            <w:r w:rsidRPr="00235A38">
              <w:t>-17</w:t>
            </w:r>
          </w:p>
        </w:tc>
      </w:tr>
    </w:tbl>
    <w:p w14:paraId="6839E72B" w14:textId="56CDF572" w:rsidR="002931FA" w:rsidRPr="00235A38" w:rsidRDefault="002931FA" w:rsidP="00DE2B6E">
      <w:pPr>
        <w:tabs>
          <w:tab w:val="clear" w:pos="794"/>
          <w:tab w:val="clear" w:pos="1191"/>
          <w:tab w:val="clear" w:pos="1588"/>
          <w:tab w:val="clear" w:pos="1985"/>
        </w:tabs>
        <w:overflowPunct/>
        <w:autoSpaceDE/>
        <w:autoSpaceDN/>
        <w:adjustRightInd/>
        <w:spacing w:before="0" w:after="200"/>
        <w:textAlignment w:val="auto"/>
      </w:pPr>
      <w:r w:rsidRPr="00235A38">
        <w:br w:type="page"/>
      </w:r>
    </w:p>
    <w:p w14:paraId="0741EF88" w14:textId="77777777" w:rsidR="00050FBD" w:rsidRPr="00235A38" w:rsidRDefault="00050FBD" w:rsidP="00DE2B6E">
      <w:pPr>
        <w:pStyle w:val="Heading1"/>
        <w:rPr>
          <w:rFonts w:eastAsia="Calibri"/>
          <w:lang w:val="ru-RU"/>
        </w:rPr>
      </w:pPr>
      <w:r w:rsidRPr="00235A38">
        <w:rPr>
          <w:rFonts w:eastAsia="Calibri"/>
          <w:lang w:val="ru-RU"/>
        </w:rPr>
        <w:lastRenderedPageBreak/>
        <w:t>1</w:t>
      </w:r>
      <w:r w:rsidRPr="00235A38">
        <w:rPr>
          <w:rFonts w:eastAsia="Calibri"/>
          <w:lang w:val="ru-RU"/>
        </w:rPr>
        <w:tab/>
        <w:t>Новых подход к разработке Оперативного плана МСЭ-D и выполнению Кигалийского плана действий</w:t>
      </w:r>
    </w:p>
    <w:p w14:paraId="078ED7DA" w14:textId="73B5A6B0" w:rsidR="00050FBD" w:rsidRPr="00235A38" w:rsidRDefault="00050FBD" w:rsidP="00DE2B6E">
      <w:pPr>
        <w:pStyle w:val="Heading2"/>
        <w:rPr>
          <w:rFonts w:eastAsia="Calibri"/>
          <w:lang w:val="ru-RU"/>
        </w:rPr>
      </w:pPr>
      <w:r w:rsidRPr="00235A38">
        <w:rPr>
          <w:rFonts w:eastAsia="Calibri"/>
          <w:lang w:val="ru-RU"/>
        </w:rPr>
        <w:t>1.1</w:t>
      </w:r>
      <w:r w:rsidRPr="00235A38">
        <w:rPr>
          <w:rFonts w:eastAsia="Calibri"/>
          <w:lang w:val="ru-RU"/>
        </w:rPr>
        <w:tab/>
        <w:t>Концепция и стратегия на 2023–202</w:t>
      </w:r>
      <w:r w:rsidR="0055334C">
        <w:rPr>
          <w:rFonts w:eastAsia="Calibri"/>
          <w:lang w:val="ru-RU"/>
        </w:rPr>
        <w:t>7</w:t>
      </w:r>
      <w:r w:rsidRPr="00235A38">
        <w:rPr>
          <w:rFonts w:eastAsia="Calibri"/>
          <w:lang w:val="ru-RU"/>
        </w:rPr>
        <w:t xml:space="preserve"> годы по выполнению Кигалийского плана действий</w:t>
      </w:r>
    </w:p>
    <w:p w14:paraId="0DFB7674" w14:textId="77777777" w:rsidR="00050FBD" w:rsidRPr="00235A38" w:rsidRDefault="00050FBD" w:rsidP="00DE2B6E">
      <w:pPr>
        <w:rPr>
          <w:rFonts w:eastAsia="Calibri"/>
        </w:rPr>
      </w:pPr>
      <w:r w:rsidRPr="00235A38">
        <w:rPr>
          <w:rFonts w:eastAsia="Calibri"/>
        </w:rPr>
        <w:t xml:space="preserve">Всемирная конференция по развитию электросвязи, состоявшаяся в Кигали, Руанда, в 2022 году (ВКРЭ-22), приняла </w:t>
      </w:r>
      <w:hyperlink r:id="rId9" w:history="1">
        <w:r w:rsidRPr="00235A38">
          <w:rPr>
            <w:rStyle w:val="Hyperlink"/>
            <w:rFonts w:eastAsia="Calibri"/>
            <w:szCs w:val="24"/>
          </w:rPr>
          <w:t>Кигалийский план действий</w:t>
        </w:r>
      </w:hyperlink>
      <w:r w:rsidRPr="00235A38">
        <w:rPr>
          <w:rFonts w:eastAsia="Calibri"/>
        </w:rPr>
        <w:t>, определяющий направление работы Сектора развития МСЭ (МСЭ-D) до следующей ВКРЭ и намечающий путь цифрового развития, который тесно связан с Целями в области устойчивого развития (ЦУР), установленными Организацией Объединенных Наций на 2030 год.</w:t>
      </w:r>
    </w:p>
    <w:p w14:paraId="02FBF2B9" w14:textId="77777777" w:rsidR="00050FBD" w:rsidRPr="00235A38" w:rsidRDefault="00050FBD" w:rsidP="00DE2B6E">
      <w:pPr>
        <w:rPr>
          <w:rFonts w:eastAsia="Calibri"/>
        </w:rPr>
      </w:pPr>
      <w:r w:rsidRPr="00235A38">
        <w:rPr>
          <w:rFonts w:eastAsia="Calibri"/>
        </w:rPr>
        <w:t xml:space="preserve">Общая стратегия выполнения Кигалийского плана действий строится на следующем: </w:t>
      </w:r>
    </w:p>
    <w:p w14:paraId="169B47A0" w14:textId="34C272D0" w:rsidR="00050FBD" w:rsidRPr="00235A38" w:rsidRDefault="00BA2926" w:rsidP="00DE2B6E">
      <w:pPr>
        <w:pStyle w:val="enumlev1"/>
        <w:rPr>
          <w:rFonts w:eastAsia="Calibri"/>
        </w:rPr>
      </w:pPr>
      <w:r w:rsidRPr="00235A38">
        <w:rPr>
          <w:rFonts w:eastAsia="Calibri"/>
        </w:rPr>
        <w:t>−</w:t>
      </w:r>
      <w:r w:rsidRPr="00235A38">
        <w:rPr>
          <w:rFonts w:eastAsia="Calibri"/>
        </w:rPr>
        <w:tab/>
      </w:r>
      <w:r w:rsidR="00050FBD" w:rsidRPr="00235A38">
        <w:rPr>
          <w:rFonts w:eastAsia="Calibri"/>
        </w:rPr>
        <w:t>согласованность действий и интеграция намеченных в Оперативном плане результатов деятельности, соответствующих приоритетам, проектам и региональным инициативам МСЭ</w:t>
      </w:r>
      <w:r w:rsidRPr="00235A38">
        <w:rPr>
          <w:rFonts w:eastAsia="Calibri"/>
        </w:rPr>
        <w:noBreakHyphen/>
      </w:r>
      <w:r w:rsidR="00050FBD" w:rsidRPr="00235A38">
        <w:rPr>
          <w:rFonts w:eastAsia="Calibri"/>
        </w:rPr>
        <w:t xml:space="preserve">D, на основе их тесной связи с Кигалийским планом действий, Резолюциями МСЭ-D и Стратегическими целями МСЭ; </w:t>
      </w:r>
    </w:p>
    <w:p w14:paraId="5E17833E" w14:textId="4EA0A5DB" w:rsidR="00050FBD" w:rsidRPr="00235A38" w:rsidRDefault="00BA2926" w:rsidP="00DE2B6E">
      <w:pPr>
        <w:pStyle w:val="enumlev1"/>
        <w:rPr>
          <w:rFonts w:eastAsia="Calibri"/>
        </w:rPr>
      </w:pPr>
      <w:r w:rsidRPr="00235A38">
        <w:rPr>
          <w:rFonts w:eastAsia="Calibri"/>
        </w:rPr>
        <w:t>−</w:t>
      </w:r>
      <w:r w:rsidRPr="00235A38">
        <w:rPr>
          <w:rFonts w:eastAsia="Calibri"/>
        </w:rPr>
        <w:tab/>
      </w:r>
      <w:r w:rsidR="00050FBD" w:rsidRPr="00235A38">
        <w:rPr>
          <w:rFonts w:eastAsia="Calibri"/>
        </w:rPr>
        <w:t>усиленное функциональное и основанное на результатах сотрудничество по приоритетам МСЭ-D между командами штаб-квартиры и региональными и зональными отделениями является ключом к повышению эффективности продуктов и услуг БРЭ и их воздействия на страны-бенефициары, государственные учреждения, заинтересованные стороны и сообщества на национальном уровне;</w:t>
      </w:r>
    </w:p>
    <w:p w14:paraId="4712C241" w14:textId="087D38D2" w:rsidR="00050FBD" w:rsidRPr="00235A38" w:rsidRDefault="00BA2926" w:rsidP="00DE2B6E">
      <w:pPr>
        <w:pStyle w:val="enumlev1"/>
        <w:rPr>
          <w:rFonts w:eastAsia="Calibri"/>
        </w:rPr>
      </w:pPr>
      <w:r w:rsidRPr="00235A38">
        <w:rPr>
          <w:rFonts w:eastAsia="Calibri"/>
        </w:rPr>
        <w:t>−</w:t>
      </w:r>
      <w:r w:rsidRPr="00235A38">
        <w:rPr>
          <w:rFonts w:eastAsia="Calibri"/>
        </w:rPr>
        <w:tab/>
      </w:r>
      <w:r w:rsidR="00050FBD" w:rsidRPr="00235A38">
        <w:rPr>
          <w:rFonts w:eastAsia="Calibri"/>
        </w:rPr>
        <w:t>сильный эффект синергии от совместной работы Бюро радиосвязи МСЭ (БР), Бюро стандартизации МСЭ (БСЭ) и Генерального секретариата;</w:t>
      </w:r>
    </w:p>
    <w:p w14:paraId="35B3248F" w14:textId="701AE706" w:rsidR="00050FBD" w:rsidRPr="00235A38" w:rsidRDefault="00BA2926" w:rsidP="00DE2B6E">
      <w:pPr>
        <w:pStyle w:val="enumlev1"/>
        <w:rPr>
          <w:rFonts w:eastAsia="Calibri"/>
        </w:rPr>
      </w:pPr>
      <w:r w:rsidRPr="00235A38">
        <w:rPr>
          <w:rFonts w:eastAsia="Calibri"/>
        </w:rPr>
        <w:t>−</w:t>
      </w:r>
      <w:r w:rsidRPr="00235A38">
        <w:rPr>
          <w:rFonts w:eastAsia="Calibri"/>
        </w:rPr>
        <w:tab/>
      </w:r>
      <w:r w:rsidR="00050FBD" w:rsidRPr="00235A38">
        <w:rPr>
          <w:rFonts w:eastAsia="Calibri"/>
        </w:rPr>
        <w:t>для усиления эффективного и своевременного предоставления качественных услуг, продуктов и проектов в ходе текущего цикла реализации будет осуществляться дальнейшая интеграция между осуществлением проектов, действиями в рамках Оперативного плана, региональными инициативами и усилиями партнеров</w:t>
      </w:r>
      <w:r w:rsidR="00050FBD" w:rsidRPr="00235A38">
        <w:rPr>
          <w:rFonts w:eastAsia="Calibri"/>
          <w:bCs/>
        </w:rPr>
        <w:t>.</w:t>
      </w:r>
    </w:p>
    <w:p w14:paraId="348E5FD6" w14:textId="50899C45" w:rsidR="00050FBD" w:rsidRPr="00235A38" w:rsidRDefault="00050FBD" w:rsidP="00DE2B6E">
      <w:pPr>
        <w:pStyle w:val="Heading2"/>
        <w:rPr>
          <w:rFonts w:eastAsia="Calibri"/>
          <w:lang w:val="ru-RU"/>
        </w:rPr>
      </w:pPr>
      <w:r w:rsidRPr="00235A38">
        <w:rPr>
          <w:rFonts w:eastAsia="Calibri"/>
          <w:lang w:val="ru-RU"/>
        </w:rPr>
        <w:t>1.2</w:t>
      </w:r>
      <w:r w:rsidR="00BA2926" w:rsidRPr="00235A38">
        <w:rPr>
          <w:rFonts w:eastAsia="Calibri"/>
          <w:lang w:val="ru-RU"/>
        </w:rPr>
        <w:tab/>
      </w:r>
      <w:r w:rsidRPr="00235A38">
        <w:rPr>
          <w:rFonts w:eastAsia="Calibri"/>
          <w:lang w:val="ru-RU"/>
        </w:rPr>
        <w:t>Формирование структуры Оперативного плана МСЭ-D на 2023 год (OП-23)</w:t>
      </w:r>
    </w:p>
    <w:p w14:paraId="54FF5F12" w14:textId="44AF94A4" w:rsidR="00050FBD" w:rsidRPr="00235A38" w:rsidRDefault="00050FBD" w:rsidP="00DE2B6E">
      <w:pPr>
        <w:rPr>
          <w:rFonts w:eastAsia="Calibri"/>
        </w:rPr>
      </w:pPr>
      <w:r w:rsidRPr="00235A38">
        <w:rPr>
          <w:rFonts w:eastAsia="Calibri"/>
        </w:rPr>
        <w:t xml:space="preserve">Оперативный план МСЭ-D на 2023 год соответствует структуре Стратегического плана Союза на </w:t>
      </w:r>
      <w:proofErr w:type="gramStart"/>
      <w:r w:rsidRPr="00235A38">
        <w:rPr>
          <w:rFonts w:eastAsia="Calibri"/>
        </w:rPr>
        <w:t>2024</w:t>
      </w:r>
      <w:r w:rsidR="00BA2926" w:rsidRPr="00235A38">
        <w:rPr>
          <w:rFonts w:eastAsia="Calibri"/>
        </w:rPr>
        <w:t>−</w:t>
      </w:r>
      <w:r w:rsidRPr="00235A38">
        <w:rPr>
          <w:rFonts w:eastAsia="Calibri"/>
        </w:rPr>
        <w:t>2027</w:t>
      </w:r>
      <w:proofErr w:type="gramEnd"/>
      <w:r w:rsidR="00217B79">
        <w:rPr>
          <w:rFonts w:eastAsia="Calibri"/>
        </w:rPr>
        <w:t> </w:t>
      </w:r>
      <w:r w:rsidRPr="00235A38">
        <w:rPr>
          <w:rFonts w:eastAsia="Calibri"/>
        </w:rPr>
        <w:t xml:space="preserve">годы. Структура соответствует </w:t>
      </w:r>
      <w:proofErr w:type="spellStart"/>
      <w:r w:rsidRPr="00235A38">
        <w:rPr>
          <w:rFonts w:eastAsia="Calibri"/>
        </w:rPr>
        <w:t>Кигалийскому</w:t>
      </w:r>
      <w:proofErr w:type="spellEnd"/>
      <w:r w:rsidRPr="00235A38">
        <w:rPr>
          <w:rFonts w:eastAsia="Calibri"/>
        </w:rPr>
        <w:t xml:space="preserve"> плану действий, поскольку в ней определяются приоритеты и средства достижения целей МСЭ-D, и соответствующие им конечные результаты, продукты и услуги, а также показатели деятельности для измерения уровня их достижения, достигаемые при выполнении видов деятельности Сектора. После утверждения Советом бюджета МСЭ на 2024–2027 годы данная система воздействия для выполнения Кигалийского плана действий для ОП-23 послужит основой для </w:t>
      </w:r>
      <w:r w:rsidR="00CF7E68" w:rsidRPr="00235A38">
        <w:rPr>
          <w:rFonts w:eastAsia="Calibri"/>
        </w:rPr>
        <w:t xml:space="preserve">Оперативного </w:t>
      </w:r>
      <w:r w:rsidRPr="00235A38">
        <w:rPr>
          <w:rFonts w:eastAsia="Calibri"/>
        </w:rPr>
        <w:t xml:space="preserve">плана МСЭ-D на </w:t>
      </w:r>
      <w:proofErr w:type="gramStart"/>
      <w:r w:rsidRPr="00235A38">
        <w:rPr>
          <w:rFonts w:eastAsia="Calibri"/>
        </w:rPr>
        <w:t>2023</w:t>
      </w:r>
      <w:r w:rsidR="00CF7E68" w:rsidRPr="00CF7E68">
        <w:rPr>
          <w:rFonts w:eastAsia="Calibri"/>
        </w:rPr>
        <w:t>−</w:t>
      </w:r>
      <w:r w:rsidRPr="00235A38">
        <w:rPr>
          <w:rFonts w:eastAsia="Calibri"/>
        </w:rPr>
        <w:t>202</w:t>
      </w:r>
      <w:r w:rsidR="0055334C">
        <w:rPr>
          <w:rFonts w:eastAsia="Calibri"/>
        </w:rPr>
        <w:t>7</w:t>
      </w:r>
      <w:proofErr w:type="gramEnd"/>
      <w:r w:rsidR="00217B79">
        <w:rPr>
          <w:rFonts w:eastAsia="Calibri"/>
        </w:rPr>
        <w:t> </w:t>
      </w:r>
      <w:r w:rsidRPr="00235A38">
        <w:rPr>
          <w:rFonts w:eastAsia="Calibri"/>
        </w:rPr>
        <w:t>годы.</w:t>
      </w:r>
    </w:p>
    <w:p w14:paraId="63EF1692" w14:textId="42016B14" w:rsidR="00050FBD" w:rsidRPr="00235A38" w:rsidRDefault="00050FBD" w:rsidP="00DE2B6E">
      <w:pPr>
        <w:rPr>
          <w:rFonts w:eastAsia="Calibri"/>
        </w:rPr>
      </w:pPr>
      <w:r w:rsidRPr="00235A38">
        <w:rPr>
          <w:rFonts w:eastAsia="Calibri"/>
        </w:rPr>
        <w:t>Процесс подготовки ОП-23 заключался в определении принципов для начала действий по плану ОП</w:t>
      </w:r>
      <w:r w:rsidR="00BA2926" w:rsidRPr="00235A38">
        <w:rPr>
          <w:rFonts w:eastAsia="Calibri"/>
        </w:rPr>
        <w:noBreakHyphen/>
      </w:r>
      <w:r w:rsidRPr="00235A38">
        <w:rPr>
          <w:rFonts w:eastAsia="Calibri"/>
        </w:rPr>
        <w:t>23 (см. вставку 1), консультациях на выездном совещании руководителей БРЭ в феврале 2023</w:t>
      </w:r>
      <w:r w:rsidR="00BA2926" w:rsidRPr="00235A38">
        <w:rPr>
          <w:rFonts w:eastAsia="Calibri"/>
        </w:rPr>
        <w:t> </w:t>
      </w:r>
      <w:r w:rsidRPr="00235A38">
        <w:rPr>
          <w:rFonts w:eastAsia="Calibri"/>
        </w:rPr>
        <w:t xml:space="preserve">года (см. </w:t>
      </w:r>
      <w:r w:rsidR="00C0761F">
        <w:rPr>
          <w:rFonts w:eastAsia="Calibri"/>
        </w:rPr>
        <w:t xml:space="preserve">Приложение 1 к </w:t>
      </w:r>
      <w:r w:rsidRPr="00235A38">
        <w:rPr>
          <w:rFonts w:eastAsia="Calibri"/>
        </w:rPr>
        <w:t>Документ</w:t>
      </w:r>
      <w:r w:rsidR="00C0761F">
        <w:rPr>
          <w:rFonts w:eastAsia="Calibri"/>
        </w:rPr>
        <w:t>у</w:t>
      </w:r>
      <w:r w:rsidRPr="00235A38">
        <w:rPr>
          <w:rFonts w:eastAsia="Calibri"/>
        </w:rPr>
        <w:t xml:space="preserve"> 2(</w:t>
      </w:r>
      <w:proofErr w:type="spellStart"/>
      <w:r w:rsidRPr="00235A38">
        <w:rPr>
          <w:rFonts w:eastAsia="Calibri"/>
        </w:rPr>
        <w:t>Add.2</w:t>
      </w:r>
      <w:proofErr w:type="spellEnd"/>
      <w:r w:rsidRPr="00235A38">
        <w:rPr>
          <w:rFonts w:eastAsia="Calibri"/>
        </w:rPr>
        <w:t xml:space="preserve">) </w:t>
      </w:r>
      <w:proofErr w:type="spellStart"/>
      <w:r w:rsidRPr="00235A38">
        <w:rPr>
          <w:rFonts w:eastAsia="Calibri"/>
        </w:rPr>
        <w:t>КГРЭ</w:t>
      </w:r>
      <w:proofErr w:type="spellEnd"/>
      <w:r w:rsidR="0055334C">
        <w:rPr>
          <w:rFonts w:eastAsia="Calibri"/>
        </w:rPr>
        <w:t>-23</w:t>
      </w:r>
      <w:r w:rsidRPr="00235A38">
        <w:rPr>
          <w:rFonts w:eastAsia="Calibri"/>
        </w:rPr>
        <w:t>), последующем согласовании действий ОП-23 с</w:t>
      </w:r>
      <w:r w:rsidR="00DE2B6E" w:rsidRPr="00235A38">
        <w:rPr>
          <w:rFonts w:eastAsia="Calibri"/>
        </w:rPr>
        <w:t> </w:t>
      </w:r>
      <w:r w:rsidRPr="00235A38">
        <w:rPr>
          <w:rFonts w:eastAsia="Calibri"/>
        </w:rPr>
        <w:t>Кигалийским планом действий и процессе обеспечения оптимальной согласованности по всем направлениям, а также утверждении окончательного бюджета на 2023 год в марте 2023 года.</w:t>
      </w:r>
    </w:p>
    <w:p w14:paraId="6641C17E" w14:textId="51BB60ED" w:rsidR="00050FBD" w:rsidRPr="00235A38" w:rsidRDefault="00050FBD" w:rsidP="00DE2B6E">
      <w:pPr>
        <w:pStyle w:val="Figuretitle"/>
        <w:keepNext/>
        <w:spacing w:before="360" w:after="240"/>
        <w:rPr>
          <w:rFonts w:eastAsia="Calibri"/>
          <w:lang w:val="ru-RU"/>
        </w:rPr>
      </w:pPr>
      <w:r w:rsidRPr="00235A38">
        <w:rPr>
          <w:lang w:val="ru-RU"/>
        </w:rPr>
        <w:lastRenderedPageBreak/>
        <w:t>Рисунок 1: Оперативное планирование</w:t>
      </w:r>
      <w:r w:rsidR="009B3362" w:rsidRPr="00235A38">
        <w:rPr>
          <w:lang w:val="ru-RU"/>
        </w:rPr>
        <w:t xml:space="preserve"> 2023 г.</w:t>
      </w:r>
      <w:r w:rsidRPr="00235A38">
        <w:rPr>
          <w:lang w:val="ru-RU"/>
        </w:rPr>
        <w:t xml:space="preserve">: конечные результаты, </w:t>
      </w:r>
      <w:r w:rsidR="00BA2926" w:rsidRPr="00235A38">
        <w:rPr>
          <w:lang w:val="ru-RU"/>
        </w:rPr>
        <w:br/>
      </w:r>
      <w:r w:rsidRPr="00235A38">
        <w:rPr>
          <w:lang w:val="ru-RU"/>
        </w:rPr>
        <w:t>намеченные результаты деятельности и виды деятельности</w:t>
      </w:r>
    </w:p>
    <w:p w14:paraId="70D0FDAD" w14:textId="2A2FEB06" w:rsidR="009B3362" w:rsidRPr="00235A38" w:rsidRDefault="009B3362" w:rsidP="00DE2B6E">
      <w:pPr>
        <w:tabs>
          <w:tab w:val="clear" w:pos="794"/>
          <w:tab w:val="clear" w:pos="1191"/>
          <w:tab w:val="clear" w:pos="1588"/>
          <w:tab w:val="clear" w:pos="1985"/>
        </w:tabs>
        <w:overflowPunct/>
        <w:autoSpaceDE/>
        <w:autoSpaceDN/>
        <w:adjustRightInd/>
        <w:spacing w:after="120"/>
        <w:jc w:val="center"/>
        <w:textAlignment w:val="auto"/>
        <w:rPr>
          <w:rFonts w:eastAsia="Calibri"/>
          <w:szCs w:val="24"/>
        </w:rPr>
      </w:pPr>
      <w:r w:rsidRPr="00235A38">
        <w:rPr>
          <w:rFonts w:eastAsia="Calibri"/>
          <w:noProof/>
          <w:szCs w:val="24"/>
        </w:rPr>
        <w:drawing>
          <wp:inline distT="0" distB="0" distL="0" distR="0" wp14:anchorId="5FA29517" wp14:editId="5D51E7A1">
            <wp:extent cx="4779645" cy="18351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9645" cy="1835150"/>
                    </a:xfrm>
                    <a:prstGeom prst="rect">
                      <a:avLst/>
                    </a:prstGeom>
                    <a:noFill/>
                  </pic:spPr>
                </pic:pic>
              </a:graphicData>
            </a:graphic>
          </wp:inline>
        </w:drawing>
      </w:r>
    </w:p>
    <w:p w14:paraId="7EB15848" w14:textId="0BFFC80B" w:rsidR="00050FBD" w:rsidRPr="00235A38" w:rsidRDefault="00050FBD" w:rsidP="00DE2B6E">
      <w:pPr>
        <w:tabs>
          <w:tab w:val="clear" w:pos="794"/>
          <w:tab w:val="clear" w:pos="1191"/>
          <w:tab w:val="clear" w:pos="1588"/>
          <w:tab w:val="clear" w:pos="1985"/>
        </w:tabs>
        <w:overflowPunct/>
        <w:autoSpaceDE/>
        <w:autoSpaceDN/>
        <w:adjustRightInd/>
        <w:spacing w:before="240"/>
        <w:textAlignment w:val="auto"/>
        <w:rPr>
          <w:rFonts w:eastAsia="Calibri"/>
          <w:szCs w:val="24"/>
        </w:rPr>
      </w:pPr>
      <w:r w:rsidRPr="00235A38">
        <w:rPr>
          <w:rFonts w:eastAsia="Calibri"/>
          <w:szCs w:val="24"/>
        </w:rPr>
        <w:t>В соответствии с руководством, предоставленным в Кигалийском плане действий, в рамках приоритетов и средств достижения целей МСЭ-D с учетом опыта выполнения Плана действий Буэнос</w:t>
      </w:r>
      <w:r w:rsidR="00DE2B6E" w:rsidRPr="00235A38">
        <w:rPr>
          <w:rFonts w:eastAsia="Calibri"/>
          <w:szCs w:val="24"/>
        </w:rPr>
        <w:noBreakHyphen/>
      </w:r>
      <w:r w:rsidRPr="00235A38">
        <w:rPr>
          <w:rFonts w:eastAsia="Calibri"/>
          <w:szCs w:val="24"/>
        </w:rPr>
        <w:t xml:space="preserve">Айреса и для обеспечения непрерывности предоставления услуг членам МСЭ для ОП-23 были разработаны намеченные результаты деятельности и соответствующие ключевые показатели деятельности (KPI). Новые рамки реализации, согласованные с управлением, ориентированным на результаты (УОР), позволят осуществлять надлежащий мониторинг и оценку выполнения конечных результатов по приоритетам </w:t>
      </w:r>
      <w:r w:rsidR="0055334C">
        <w:rPr>
          <w:rFonts w:eastAsia="Calibri"/>
          <w:szCs w:val="24"/>
        </w:rPr>
        <w:t xml:space="preserve">и средствам достижения целей </w:t>
      </w:r>
      <w:r w:rsidRPr="00235A38">
        <w:rPr>
          <w:rFonts w:eastAsia="Calibri"/>
          <w:szCs w:val="24"/>
        </w:rPr>
        <w:t>МСЭ-D.</w:t>
      </w:r>
    </w:p>
    <w:p w14:paraId="7494B1B9" w14:textId="246D3DE7" w:rsidR="00050FBD" w:rsidRPr="00235A38" w:rsidRDefault="00BA2926" w:rsidP="00DE2B6E">
      <w:pPr>
        <w:pStyle w:val="Heading1"/>
        <w:rPr>
          <w:rFonts w:eastAsia="Calibri"/>
          <w:lang w:val="ru-RU"/>
        </w:rPr>
      </w:pPr>
      <w:r w:rsidRPr="00235A38">
        <w:rPr>
          <w:rFonts w:eastAsia="Calibri"/>
          <w:lang w:val="ru-RU"/>
        </w:rPr>
        <w:t>2</w:t>
      </w:r>
      <w:r w:rsidRPr="00235A38">
        <w:rPr>
          <w:rFonts w:eastAsia="Calibri"/>
          <w:lang w:val="ru-RU"/>
        </w:rPr>
        <w:tab/>
      </w:r>
      <w:r w:rsidR="00050FBD" w:rsidRPr="00235A38">
        <w:rPr>
          <w:rFonts w:eastAsia="Calibri"/>
          <w:lang w:val="ru-RU"/>
        </w:rPr>
        <w:t>Цикл реализации на период 2023–202</w:t>
      </w:r>
      <w:r w:rsidR="0055334C">
        <w:rPr>
          <w:rFonts w:eastAsia="Calibri"/>
          <w:lang w:val="ru-RU"/>
        </w:rPr>
        <w:t>7</w:t>
      </w:r>
      <w:r w:rsidR="00050FBD" w:rsidRPr="00235A38">
        <w:rPr>
          <w:rFonts w:eastAsia="Calibri"/>
          <w:lang w:val="ru-RU"/>
        </w:rPr>
        <w:t xml:space="preserve"> годов: распределение ресурсов ОП-23</w:t>
      </w:r>
    </w:p>
    <w:p w14:paraId="0772F1E2" w14:textId="69BA47CD" w:rsidR="00050FBD" w:rsidRPr="00235A38" w:rsidRDefault="00050FBD" w:rsidP="00DE2B6E">
      <w:pPr>
        <w:pStyle w:val="Heading2"/>
        <w:rPr>
          <w:rFonts w:eastAsia="Calibri"/>
          <w:lang w:val="ru-RU"/>
        </w:rPr>
      </w:pPr>
      <w:r w:rsidRPr="00235A38">
        <w:rPr>
          <w:rFonts w:eastAsia="Calibri"/>
          <w:lang w:val="ru-RU"/>
        </w:rPr>
        <w:t>2.1</w:t>
      </w:r>
      <w:r w:rsidRPr="00235A38">
        <w:rPr>
          <w:rFonts w:eastAsia="Calibri"/>
          <w:lang w:val="ru-RU"/>
        </w:rPr>
        <w:tab/>
        <w:t>Общее распределение средств для выполнения ОП-23</w:t>
      </w:r>
    </w:p>
    <w:p w14:paraId="5FB61F53" w14:textId="77777777" w:rsidR="00050FBD" w:rsidRPr="00235A38" w:rsidRDefault="00050FBD" w:rsidP="00DE2B6E">
      <w:pPr>
        <w:rPr>
          <w:rFonts w:eastAsia="Calibri"/>
        </w:rPr>
      </w:pPr>
      <w:r w:rsidRPr="00235A38">
        <w:rPr>
          <w:rFonts w:eastAsia="Calibri"/>
        </w:rPr>
        <w:t>Исходя из новой структуры Кигалийского плана действий и опыта выполнения Плана действий Буэнос-Айреса, средства, доступные в рамках ОП-23, были выделены после консультаций с Директором БРЭ, руководителями департаментов, региональными директорами и ответственными за тематические приоритеты по итогам выездного совещания старших руководителей БРЭ в марте 2023 года (см. таблицу 1).</w:t>
      </w:r>
    </w:p>
    <w:p w14:paraId="68DCA424" w14:textId="77777777" w:rsidR="00050FBD" w:rsidRPr="00235A38" w:rsidRDefault="00050FBD" w:rsidP="00DE2B6E">
      <w:pPr>
        <w:rPr>
          <w:rFonts w:eastAsia="Calibri"/>
        </w:rPr>
      </w:pPr>
      <w:r w:rsidRPr="00235A38">
        <w:rPr>
          <w:rFonts w:eastAsia="Calibri"/>
        </w:rPr>
        <w:t>Следует отметить, что приведенные ниже цифры отражают только средства, предусмотренные на оперативную деятельность и внешние услуги. Кроме того, некоторые продукты и услуги предоставляются внутренним персоналом без дополнительных затрат и поэтому не отражены в приведенном ниже распределении средств.</w:t>
      </w:r>
    </w:p>
    <w:p w14:paraId="6B9510B0" w14:textId="77777777" w:rsidR="00DE2B6E" w:rsidRPr="00235A38" w:rsidRDefault="00DE2B6E" w:rsidP="00DE2B6E">
      <w:pPr>
        <w:rPr>
          <w:rFonts w:eastAsia="Calibri"/>
          <w:b/>
        </w:rPr>
      </w:pPr>
      <w:r w:rsidRPr="00235A38">
        <w:rPr>
          <w:rFonts w:eastAsia="Calibri"/>
        </w:rPr>
        <w:br w:type="page"/>
      </w:r>
    </w:p>
    <w:p w14:paraId="7391F5FB" w14:textId="4B6B39CB" w:rsidR="00050FBD" w:rsidRPr="00235A38" w:rsidRDefault="00050FBD" w:rsidP="00DE2B6E">
      <w:pPr>
        <w:pStyle w:val="Tabletitle"/>
        <w:rPr>
          <w:rFonts w:eastAsia="Calibri"/>
        </w:rPr>
      </w:pPr>
      <w:r w:rsidRPr="00235A38">
        <w:rPr>
          <w:rFonts w:eastAsia="Calibri"/>
        </w:rPr>
        <w:lastRenderedPageBreak/>
        <w:t>Таблица 1: Распределение средств, выделенных в рамках ОП-23, по приоритетам МСЭ-D</w:t>
      </w:r>
    </w:p>
    <w:tbl>
      <w:tblPr>
        <w:tblStyle w:val="GridTable4-Accent11"/>
        <w:tblW w:w="0" w:type="auto"/>
        <w:tblLayout w:type="fixed"/>
        <w:tblLook w:val="04A0" w:firstRow="1" w:lastRow="0" w:firstColumn="1" w:lastColumn="0" w:noHBand="0" w:noVBand="1"/>
      </w:tblPr>
      <w:tblGrid>
        <w:gridCol w:w="6854"/>
        <w:gridCol w:w="1596"/>
        <w:gridCol w:w="1178"/>
      </w:tblGrid>
      <w:tr w:rsidR="00BA2926" w:rsidRPr="00235A38" w14:paraId="44D50590" w14:textId="77777777" w:rsidTr="00DE2B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4" w:type="dxa"/>
            <w:vAlign w:val="center"/>
          </w:tcPr>
          <w:p w14:paraId="7BCB26F4" w14:textId="77777777" w:rsidR="00BA2926" w:rsidRPr="00235A38" w:rsidRDefault="00BA2926" w:rsidP="00DE2B6E">
            <w:pPr>
              <w:pStyle w:val="Tablehead"/>
              <w:spacing w:before="40" w:after="40"/>
              <w:rPr>
                <w:b/>
                <w:bCs w:val="0"/>
              </w:rPr>
            </w:pPr>
            <w:r w:rsidRPr="00235A38">
              <w:rPr>
                <w:b/>
                <w:bCs w:val="0"/>
              </w:rPr>
              <w:t>Приоритеты и средства достижения целей МСЭ-D</w:t>
            </w:r>
          </w:p>
        </w:tc>
        <w:tc>
          <w:tcPr>
            <w:tcW w:w="1596" w:type="dxa"/>
            <w:vAlign w:val="center"/>
          </w:tcPr>
          <w:p w14:paraId="3BA25195" w14:textId="677656A1" w:rsidR="00BA2926" w:rsidRPr="00235A38" w:rsidRDefault="00BA2926" w:rsidP="00DE2B6E">
            <w:pPr>
              <w:pStyle w:val="Tablehead"/>
              <w:spacing w:before="40" w:after="40"/>
              <w:ind w:left="-57" w:right="-57"/>
              <w:cnfStyle w:val="100000000000" w:firstRow="1" w:lastRow="0" w:firstColumn="0" w:lastColumn="0" w:oddVBand="0" w:evenVBand="0" w:oddHBand="0" w:evenHBand="0" w:firstRowFirstColumn="0" w:firstRowLastColumn="0" w:lastRowFirstColumn="0" w:lastRowLastColumn="0"/>
              <w:rPr>
                <w:b/>
                <w:bCs w:val="0"/>
              </w:rPr>
            </w:pPr>
            <w:r w:rsidRPr="00235A38">
              <w:rPr>
                <w:b/>
                <w:bCs w:val="0"/>
              </w:rPr>
              <w:t>Бюджет, 2023 г. (шв. фр.)</w:t>
            </w:r>
          </w:p>
        </w:tc>
        <w:tc>
          <w:tcPr>
            <w:tcW w:w="1178" w:type="dxa"/>
            <w:vAlign w:val="center"/>
          </w:tcPr>
          <w:p w14:paraId="5D208D2E" w14:textId="254F351D" w:rsidR="00BA2926" w:rsidRPr="00235A38" w:rsidRDefault="00BA2926" w:rsidP="00DE2B6E">
            <w:pPr>
              <w:pStyle w:val="Tablehead"/>
              <w:spacing w:before="40" w:after="40"/>
              <w:cnfStyle w:val="100000000000" w:firstRow="1" w:lastRow="0" w:firstColumn="0" w:lastColumn="0" w:oddVBand="0" w:evenVBand="0" w:oddHBand="0" w:evenHBand="0" w:firstRowFirstColumn="0" w:firstRowLastColumn="0" w:lastRowFirstColumn="0" w:lastRowLastColumn="0"/>
              <w:rPr>
                <w:b/>
                <w:bCs w:val="0"/>
              </w:rPr>
            </w:pPr>
            <w:r w:rsidRPr="00235A38">
              <w:rPr>
                <w:b/>
                <w:bCs w:val="0"/>
              </w:rPr>
              <w:t>Бюджет,</w:t>
            </w:r>
            <w:r w:rsidR="00DE2B6E" w:rsidRPr="00235A38">
              <w:rPr>
                <w:b/>
                <w:bCs w:val="0"/>
              </w:rPr>
              <w:br/>
            </w:r>
            <w:r w:rsidRPr="00235A38">
              <w:rPr>
                <w:b/>
                <w:bCs w:val="0"/>
              </w:rPr>
              <w:t>%</w:t>
            </w:r>
          </w:p>
        </w:tc>
      </w:tr>
      <w:tr w:rsidR="00BA2926" w:rsidRPr="00235A38" w14:paraId="496975D0" w14:textId="77777777" w:rsidTr="00DE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4" w:type="dxa"/>
          </w:tcPr>
          <w:p w14:paraId="3B4335B6" w14:textId="72808788" w:rsidR="00BA2926" w:rsidRPr="00235A38" w:rsidRDefault="00BA2926" w:rsidP="00DE2B6E">
            <w:pPr>
              <w:pStyle w:val="Tabletext"/>
            </w:pPr>
            <w:r w:rsidRPr="00235A38">
              <w:t xml:space="preserve">P1 </w:t>
            </w:r>
            <w:r w:rsidR="00DE2B6E" w:rsidRPr="00235A38">
              <w:t>−</w:t>
            </w:r>
            <w:r w:rsidRPr="00235A38">
              <w:t xml:space="preserve"> Приемлемые в ценовом отношении соединения </w:t>
            </w:r>
            <w:r w:rsidRPr="00235A38">
              <w:br/>
            </w:r>
            <w:r w:rsidRPr="00235A38">
              <w:rPr>
                <w:b w:val="0"/>
                <w:bCs w:val="0"/>
              </w:rPr>
              <w:t>(в том числе сети и цифровая инфраструктура, электросвязь в чрезвычайных ситуациях)</w:t>
            </w:r>
          </w:p>
        </w:tc>
        <w:tc>
          <w:tcPr>
            <w:tcW w:w="1596" w:type="dxa"/>
          </w:tcPr>
          <w:p w14:paraId="1C705D23" w14:textId="77777777" w:rsidR="00BA2926" w:rsidRPr="00235A38" w:rsidRDefault="00BA2926" w:rsidP="00DE2B6E">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235A38">
              <w:t>519 000</w:t>
            </w:r>
          </w:p>
        </w:tc>
        <w:tc>
          <w:tcPr>
            <w:tcW w:w="1178" w:type="dxa"/>
          </w:tcPr>
          <w:p w14:paraId="1DB1CF46" w14:textId="77777777" w:rsidR="00BA2926" w:rsidRPr="00235A38" w:rsidRDefault="00BA2926" w:rsidP="00DE2B6E">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235A38">
              <w:t>12,4%</w:t>
            </w:r>
          </w:p>
        </w:tc>
      </w:tr>
      <w:tr w:rsidR="00BA2926" w:rsidRPr="00235A38" w14:paraId="57BA484B" w14:textId="77777777" w:rsidTr="00DE2B6E">
        <w:tc>
          <w:tcPr>
            <w:cnfStyle w:val="001000000000" w:firstRow="0" w:lastRow="0" w:firstColumn="1" w:lastColumn="0" w:oddVBand="0" w:evenVBand="0" w:oddHBand="0" w:evenHBand="0" w:firstRowFirstColumn="0" w:firstRowLastColumn="0" w:lastRowFirstColumn="0" w:lastRowLastColumn="0"/>
            <w:tcW w:w="6854" w:type="dxa"/>
          </w:tcPr>
          <w:p w14:paraId="6DD98E0B" w14:textId="6D6D97EF" w:rsidR="00BA2926" w:rsidRPr="00235A38" w:rsidRDefault="00BA2926" w:rsidP="00DE2B6E">
            <w:pPr>
              <w:pStyle w:val="Tabletext"/>
            </w:pPr>
            <w:r w:rsidRPr="00235A38">
              <w:t xml:space="preserve">P2 </w:t>
            </w:r>
            <w:r w:rsidR="00DE2B6E" w:rsidRPr="00235A38">
              <w:t>−</w:t>
            </w:r>
            <w:r w:rsidRPr="00235A38">
              <w:t xml:space="preserve"> Цифровая трансформация </w:t>
            </w:r>
            <w:r w:rsidRPr="00235A38">
              <w:br/>
            </w:r>
            <w:r w:rsidRPr="00235A38">
              <w:rPr>
                <w:b w:val="0"/>
              </w:rPr>
              <w:t>(в том числе цифровые приложения и услуги, экосистемы цифровых инноваций)</w:t>
            </w:r>
          </w:p>
        </w:tc>
        <w:tc>
          <w:tcPr>
            <w:tcW w:w="1596" w:type="dxa"/>
          </w:tcPr>
          <w:p w14:paraId="4E2B21E6" w14:textId="77777777" w:rsidR="00BA2926" w:rsidRPr="00235A38" w:rsidRDefault="00BA2926" w:rsidP="00DE2B6E">
            <w:pPr>
              <w:pStyle w:val="Tabletext"/>
              <w:ind w:right="170"/>
              <w:jc w:val="right"/>
              <w:cnfStyle w:val="000000000000" w:firstRow="0" w:lastRow="0" w:firstColumn="0" w:lastColumn="0" w:oddVBand="0" w:evenVBand="0" w:oddHBand="0" w:evenHBand="0" w:firstRowFirstColumn="0" w:firstRowLastColumn="0" w:lastRowFirstColumn="0" w:lastRowLastColumn="0"/>
            </w:pPr>
            <w:r w:rsidRPr="00235A38">
              <w:t>756 000</w:t>
            </w:r>
          </w:p>
        </w:tc>
        <w:tc>
          <w:tcPr>
            <w:tcW w:w="1178" w:type="dxa"/>
          </w:tcPr>
          <w:p w14:paraId="67C04F97" w14:textId="77777777" w:rsidR="00BA2926" w:rsidRPr="00235A38" w:rsidRDefault="00BA2926" w:rsidP="00DE2B6E">
            <w:pPr>
              <w:pStyle w:val="Tabletext"/>
              <w:ind w:right="170"/>
              <w:jc w:val="right"/>
              <w:cnfStyle w:val="000000000000" w:firstRow="0" w:lastRow="0" w:firstColumn="0" w:lastColumn="0" w:oddVBand="0" w:evenVBand="0" w:oddHBand="0" w:evenHBand="0" w:firstRowFirstColumn="0" w:firstRowLastColumn="0" w:lastRowFirstColumn="0" w:lastRowLastColumn="0"/>
            </w:pPr>
            <w:r w:rsidRPr="00235A38">
              <w:t>18,0</w:t>
            </w:r>
          </w:p>
        </w:tc>
      </w:tr>
      <w:tr w:rsidR="00BA2926" w:rsidRPr="00235A38" w14:paraId="1800E304" w14:textId="77777777" w:rsidTr="00DE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4" w:type="dxa"/>
          </w:tcPr>
          <w:p w14:paraId="2074496D" w14:textId="32B32FC7" w:rsidR="00BA2926" w:rsidRPr="00235A38" w:rsidRDefault="00BA2926" w:rsidP="00DE2B6E">
            <w:pPr>
              <w:pStyle w:val="Tabletext"/>
            </w:pPr>
            <w:r w:rsidRPr="00235A38">
              <w:t xml:space="preserve">P3 </w:t>
            </w:r>
            <w:r w:rsidR="00DE2B6E" w:rsidRPr="00235A38">
              <w:t>−</w:t>
            </w:r>
            <w:r w:rsidRPr="00235A38">
              <w:t xml:space="preserve"> Благоприятная политическая и регуляторная среда</w:t>
            </w:r>
            <w:r w:rsidRPr="00235A38">
              <w:br/>
            </w:r>
            <w:r w:rsidRPr="00235A38">
              <w:rPr>
                <w:b w:val="0"/>
              </w:rPr>
              <w:t>(в том числе политика и регулирование, развитие потенциала, статистика)</w:t>
            </w:r>
          </w:p>
        </w:tc>
        <w:tc>
          <w:tcPr>
            <w:tcW w:w="1596" w:type="dxa"/>
          </w:tcPr>
          <w:p w14:paraId="2831AED2" w14:textId="77777777" w:rsidR="00BA2926" w:rsidRPr="00235A38" w:rsidRDefault="00BA2926" w:rsidP="00DE2B6E">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235A38">
              <w:t>1 111 000</w:t>
            </w:r>
          </w:p>
        </w:tc>
        <w:tc>
          <w:tcPr>
            <w:tcW w:w="1178" w:type="dxa"/>
          </w:tcPr>
          <w:p w14:paraId="150C6810" w14:textId="77777777" w:rsidR="00BA2926" w:rsidRPr="00235A38" w:rsidRDefault="00BA2926" w:rsidP="00DE2B6E">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235A38">
              <w:t>26,5%</w:t>
            </w:r>
          </w:p>
        </w:tc>
      </w:tr>
      <w:tr w:rsidR="00BA2926" w:rsidRPr="00235A38" w14:paraId="6A645B99" w14:textId="77777777" w:rsidTr="00DE2B6E">
        <w:tc>
          <w:tcPr>
            <w:cnfStyle w:val="001000000000" w:firstRow="0" w:lastRow="0" w:firstColumn="1" w:lastColumn="0" w:oddVBand="0" w:evenVBand="0" w:oddHBand="0" w:evenHBand="0" w:firstRowFirstColumn="0" w:firstRowLastColumn="0" w:lastRowFirstColumn="0" w:lastRowLastColumn="0"/>
            <w:tcW w:w="6854" w:type="dxa"/>
          </w:tcPr>
          <w:p w14:paraId="7511C294" w14:textId="76DC7FC6" w:rsidR="00BA2926" w:rsidRPr="00235A38" w:rsidRDefault="00BA2926" w:rsidP="00DE2B6E">
            <w:pPr>
              <w:pStyle w:val="Tabletext"/>
            </w:pPr>
            <w:r w:rsidRPr="00235A38">
              <w:t xml:space="preserve">P4 </w:t>
            </w:r>
            <w:r w:rsidR="00DE2B6E" w:rsidRPr="00235A38">
              <w:t>−</w:t>
            </w:r>
            <w:r w:rsidRPr="00235A38">
              <w:t xml:space="preserve"> Инклюзивная и защищенная электросвязь/ИКТ для устойчивого развития </w:t>
            </w:r>
            <w:r w:rsidRPr="00235A38">
              <w:rPr>
                <w:b w:val="0"/>
              </w:rPr>
              <w:t>(в том числе кибербезопасность, охват цифровыми технологиями)</w:t>
            </w:r>
          </w:p>
        </w:tc>
        <w:tc>
          <w:tcPr>
            <w:tcW w:w="1596" w:type="dxa"/>
          </w:tcPr>
          <w:p w14:paraId="45629576" w14:textId="77777777" w:rsidR="00BA2926" w:rsidRPr="00235A38" w:rsidRDefault="00BA2926" w:rsidP="00DE2B6E">
            <w:pPr>
              <w:pStyle w:val="Tabletext"/>
              <w:ind w:right="170"/>
              <w:jc w:val="right"/>
              <w:cnfStyle w:val="000000000000" w:firstRow="0" w:lastRow="0" w:firstColumn="0" w:lastColumn="0" w:oddVBand="0" w:evenVBand="0" w:oddHBand="0" w:evenHBand="0" w:firstRowFirstColumn="0" w:firstRowLastColumn="0" w:lastRowFirstColumn="0" w:lastRowLastColumn="0"/>
            </w:pPr>
            <w:r w:rsidRPr="00235A38">
              <w:t>480 000</w:t>
            </w:r>
          </w:p>
        </w:tc>
        <w:tc>
          <w:tcPr>
            <w:tcW w:w="1178" w:type="dxa"/>
          </w:tcPr>
          <w:p w14:paraId="720CA6B5" w14:textId="77777777" w:rsidR="00BA2926" w:rsidRPr="00235A38" w:rsidRDefault="00BA2926" w:rsidP="00DE2B6E">
            <w:pPr>
              <w:pStyle w:val="Tabletext"/>
              <w:ind w:right="170"/>
              <w:jc w:val="right"/>
              <w:cnfStyle w:val="000000000000" w:firstRow="0" w:lastRow="0" w:firstColumn="0" w:lastColumn="0" w:oddVBand="0" w:evenVBand="0" w:oddHBand="0" w:evenHBand="0" w:firstRowFirstColumn="0" w:firstRowLastColumn="0" w:lastRowFirstColumn="0" w:lastRowLastColumn="0"/>
            </w:pPr>
            <w:r w:rsidRPr="00235A38">
              <w:t>11,4%</w:t>
            </w:r>
          </w:p>
        </w:tc>
      </w:tr>
      <w:tr w:rsidR="00BA2926" w:rsidRPr="00235A38" w14:paraId="445A29B8" w14:textId="77777777" w:rsidTr="00DE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4" w:type="dxa"/>
          </w:tcPr>
          <w:p w14:paraId="271AE183" w14:textId="2A7C19DD" w:rsidR="00BA2926" w:rsidRPr="00235A38" w:rsidRDefault="00BA2926" w:rsidP="00DE2B6E">
            <w:pPr>
              <w:pStyle w:val="Tabletext"/>
            </w:pPr>
            <w:r w:rsidRPr="00235A38">
              <w:t xml:space="preserve">P5/E6/E7 </w:t>
            </w:r>
            <w:r w:rsidR="00DE2B6E" w:rsidRPr="00235A38">
              <w:t>−</w:t>
            </w:r>
            <w:r w:rsidRPr="00235A38">
              <w:t xml:space="preserve"> Мобилизации ресурсов, партнерские отношения, международное сотрудничество</w:t>
            </w:r>
          </w:p>
        </w:tc>
        <w:tc>
          <w:tcPr>
            <w:tcW w:w="1596" w:type="dxa"/>
          </w:tcPr>
          <w:p w14:paraId="4D4A2BC4" w14:textId="77777777" w:rsidR="00BA2926" w:rsidRPr="00235A38" w:rsidRDefault="00BA2926" w:rsidP="00DE2B6E">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235A38">
              <w:t>120 000</w:t>
            </w:r>
          </w:p>
        </w:tc>
        <w:tc>
          <w:tcPr>
            <w:tcW w:w="1178" w:type="dxa"/>
          </w:tcPr>
          <w:p w14:paraId="317DDB7D" w14:textId="77777777" w:rsidR="00BA2926" w:rsidRPr="00235A38" w:rsidRDefault="00BA2926" w:rsidP="00DE2B6E">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235A38">
              <w:t>2,9%</w:t>
            </w:r>
          </w:p>
        </w:tc>
      </w:tr>
      <w:tr w:rsidR="00BA2926" w:rsidRPr="00235A38" w14:paraId="3E5F10E3" w14:textId="77777777" w:rsidTr="00DE2B6E">
        <w:tc>
          <w:tcPr>
            <w:cnfStyle w:val="001000000000" w:firstRow="0" w:lastRow="0" w:firstColumn="1" w:lastColumn="0" w:oddVBand="0" w:evenVBand="0" w:oddHBand="0" w:evenHBand="0" w:firstRowFirstColumn="0" w:firstRowLastColumn="0" w:lastRowFirstColumn="0" w:lastRowLastColumn="0"/>
            <w:tcW w:w="6854" w:type="dxa"/>
          </w:tcPr>
          <w:p w14:paraId="51FF537B" w14:textId="6E25FA0B" w:rsidR="00BA2926" w:rsidRPr="00235A38" w:rsidRDefault="00BA2926" w:rsidP="00DE2B6E">
            <w:pPr>
              <w:pStyle w:val="Tabletext"/>
            </w:pPr>
            <w:r w:rsidRPr="00235A38">
              <w:t xml:space="preserve">E1 </w:t>
            </w:r>
            <w:r w:rsidR="00DE2B6E" w:rsidRPr="00235A38">
              <w:t>−</w:t>
            </w:r>
            <w:r w:rsidRPr="00235A38">
              <w:t xml:space="preserve"> Ориентация на интересы членов</w:t>
            </w:r>
          </w:p>
        </w:tc>
        <w:tc>
          <w:tcPr>
            <w:tcW w:w="1596" w:type="dxa"/>
          </w:tcPr>
          <w:p w14:paraId="4B327524" w14:textId="77777777" w:rsidR="00BA2926" w:rsidRPr="00235A38" w:rsidRDefault="00BA2926" w:rsidP="00DE2B6E">
            <w:pPr>
              <w:pStyle w:val="Tabletext"/>
              <w:ind w:right="170"/>
              <w:jc w:val="right"/>
              <w:cnfStyle w:val="000000000000" w:firstRow="0" w:lastRow="0" w:firstColumn="0" w:lastColumn="0" w:oddVBand="0" w:evenVBand="0" w:oddHBand="0" w:evenHBand="0" w:firstRowFirstColumn="0" w:firstRowLastColumn="0" w:lastRowFirstColumn="0" w:lastRowLastColumn="0"/>
            </w:pPr>
            <w:r w:rsidRPr="00235A38">
              <w:t>15 000</w:t>
            </w:r>
          </w:p>
        </w:tc>
        <w:tc>
          <w:tcPr>
            <w:tcW w:w="1178" w:type="dxa"/>
          </w:tcPr>
          <w:p w14:paraId="69C4CFA6" w14:textId="77777777" w:rsidR="00BA2926" w:rsidRPr="00235A38" w:rsidRDefault="00BA2926" w:rsidP="00DE2B6E">
            <w:pPr>
              <w:pStyle w:val="Tabletext"/>
              <w:ind w:right="170"/>
              <w:jc w:val="right"/>
              <w:cnfStyle w:val="000000000000" w:firstRow="0" w:lastRow="0" w:firstColumn="0" w:lastColumn="0" w:oddVBand="0" w:evenVBand="0" w:oddHBand="0" w:evenHBand="0" w:firstRowFirstColumn="0" w:firstRowLastColumn="0" w:lastRowFirstColumn="0" w:lastRowLastColumn="0"/>
            </w:pPr>
            <w:r w:rsidRPr="00235A38">
              <w:t>0,4%</w:t>
            </w:r>
          </w:p>
        </w:tc>
      </w:tr>
      <w:tr w:rsidR="00BA2926" w:rsidRPr="00235A38" w14:paraId="460F17EA" w14:textId="77777777" w:rsidTr="00DE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4" w:type="dxa"/>
          </w:tcPr>
          <w:p w14:paraId="6017986C" w14:textId="2809474B" w:rsidR="00BA2926" w:rsidRPr="00235A38" w:rsidRDefault="00BA2926" w:rsidP="00DE2B6E">
            <w:pPr>
              <w:pStyle w:val="Tabletext"/>
            </w:pPr>
            <w:r w:rsidRPr="00235A38">
              <w:t xml:space="preserve">E2 </w:t>
            </w:r>
            <w:r w:rsidR="00DE2B6E" w:rsidRPr="00235A38">
              <w:t>−</w:t>
            </w:r>
            <w:r w:rsidRPr="00235A38">
              <w:t xml:space="preserve"> Региональное присутствие</w:t>
            </w:r>
          </w:p>
        </w:tc>
        <w:tc>
          <w:tcPr>
            <w:tcW w:w="1596" w:type="dxa"/>
          </w:tcPr>
          <w:p w14:paraId="043F5DC6" w14:textId="77777777" w:rsidR="00BA2926" w:rsidRPr="00235A38" w:rsidRDefault="00BA2926" w:rsidP="00DE2B6E">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235A38">
              <w:t>280 000</w:t>
            </w:r>
          </w:p>
        </w:tc>
        <w:tc>
          <w:tcPr>
            <w:tcW w:w="1178" w:type="dxa"/>
          </w:tcPr>
          <w:p w14:paraId="0DFD360C" w14:textId="77777777" w:rsidR="00BA2926" w:rsidRPr="00235A38" w:rsidRDefault="00BA2926" w:rsidP="00DE2B6E">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235A38">
              <w:t>6,7%</w:t>
            </w:r>
          </w:p>
        </w:tc>
      </w:tr>
      <w:tr w:rsidR="00BA2926" w:rsidRPr="00235A38" w14:paraId="11CA4E43" w14:textId="77777777" w:rsidTr="00DE2B6E">
        <w:tc>
          <w:tcPr>
            <w:cnfStyle w:val="001000000000" w:firstRow="0" w:lastRow="0" w:firstColumn="1" w:lastColumn="0" w:oddVBand="0" w:evenVBand="0" w:oddHBand="0" w:evenHBand="0" w:firstRowFirstColumn="0" w:firstRowLastColumn="0" w:lastRowFirstColumn="0" w:lastRowLastColumn="0"/>
            <w:tcW w:w="6854" w:type="dxa"/>
          </w:tcPr>
          <w:p w14:paraId="4C1556A1" w14:textId="444DC170" w:rsidR="00BA2926" w:rsidRPr="00235A38" w:rsidRDefault="00BA2926" w:rsidP="00DE2B6E">
            <w:pPr>
              <w:pStyle w:val="Tabletext"/>
            </w:pPr>
            <w:r w:rsidRPr="00235A38">
              <w:t xml:space="preserve">E3 </w:t>
            </w:r>
            <w:r w:rsidR="00DE2B6E" w:rsidRPr="00235A38">
              <w:t>−</w:t>
            </w:r>
            <w:r w:rsidRPr="00235A38">
              <w:t xml:space="preserve"> Разнообразие и интеграция </w:t>
            </w:r>
            <w:r w:rsidRPr="00235A38">
              <w:br/>
            </w:r>
            <w:r w:rsidRPr="00235A38">
              <w:rPr>
                <w:b w:val="0"/>
              </w:rPr>
              <w:t>(в том числе охват цифровыми технологиями)</w:t>
            </w:r>
          </w:p>
        </w:tc>
        <w:tc>
          <w:tcPr>
            <w:tcW w:w="1596" w:type="dxa"/>
          </w:tcPr>
          <w:p w14:paraId="69A94A88" w14:textId="77777777" w:rsidR="00BA2926" w:rsidRPr="00235A38" w:rsidRDefault="00BA2926" w:rsidP="00DE2B6E">
            <w:pPr>
              <w:pStyle w:val="Tabletext"/>
              <w:ind w:right="170"/>
              <w:jc w:val="right"/>
              <w:cnfStyle w:val="000000000000" w:firstRow="0" w:lastRow="0" w:firstColumn="0" w:lastColumn="0" w:oddVBand="0" w:evenVBand="0" w:oddHBand="0" w:evenHBand="0" w:firstRowFirstColumn="0" w:firstRowLastColumn="0" w:lastRowFirstColumn="0" w:lastRowLastColumn="0"/>
            </w:pPr>
            <w:r w:rsidRPr="00235A38">
              <w:t>404 500</w:t>
            </w:r>
          </w:p>
        </w:tc>
        <w:tc>
          <w:tcPr>
            <w:tcW w:w="1178" w:type="dxa"/>
          </w:tcPr>
          <w:p w14:paraId="1E9D40C3" w14:textId="77777777" w:rsidR="00BA2926" w:rsidRPr="00235A38" w:rsidRDefault="00BA2926" w:rsidP="00DE2B6E">
            <w:pPr>
              <w:pStyle w:val="Tabletext"/>
              <w:ind w:right="170"/>
              <w:jc w:val="right"/>
              <w:cnfStyle w:val="000000000000" w:firstRow="0" w:lastRow="0" w:firstColumn="0" w:lastColumn="0" w:oddVBand="0" w:evenVBand="0" w:oddHBand="0" w:evenHBand="0" w:firstRowFirstColumn="0" w:firstRowLastColumn="0" w:lastRowFirstColumn="0" w:lastRowLastColumn="0"/>
            </w:pPr>
            <w:r w:rsidRPr="00235A38">
              <w:t>9,6%</w:t>
            </w:r>
          </w:p>
        </w:tc>
      </w:tr>
      <w:tr w:rsidR="00BA2926" w:rsidRPr="00235A38" w14:paraId="03742DFC" w14:textId="77777777" w:rsidTr="00DE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4" w:type="dxa"/>
          </w:tcPr>
          <w:p w14:paraId="19291684" w14:textId="33D4008D" w:rsidR="00BA2926" w:rsidRPr="00235A38" w:rsidRDefault="00BA2926" w:rsidP="00DE2B6E">
            <w:pPr>
              <w:pStyle w:val="Tabletext"/>
            </w:pPr>
            <w:r w:rsidRPr="00235A38">
              <w:t xml:space="preserve">E4 </w:t>
            </w:r>
            <w:r w:rsidR="00DE2B6E" w:rsidRPr="00235A38">
              <w:t>−</w:t>
            </w:r>
            <w:r w:rsidRPr="00235A38">
              <w:t xml:space="preserve"> Приверженность экологической устойчивости</w:t>
            </w:r>
            <w:r w:rsidRPr="00235A38">
              <w:br/>
            </w:r>
            <w:r w:rsidRPr="00235A38">
              <w:rPr>
                <w:b w:val="0"/>
              </w:rPr>
              <w:t>(в том числе окружающая среда)</w:t>
            </w:r>
          </w:p>
        </w:tc>
        <w:tc>
          <w:tcPr>
            <w:tcW w:w="1596" w:type="dxa"/>
          </w:tcPr>
          <w:p w14:paraId="585185F1" w14:textId="77777777" w:rsidR="00BA2926" w:rsidRPr="00235A38" w:rsidRDefault="00BA2926" w:rsidP="00DE2B6E">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235A38">
              <w:t>155 000</w:t>
            </w:r>
          </w:p>
        </w:tc>
        <w:tc>
          <w:tcPr>
            <w:tcW w:w="1178" w:type="dxa"/>
          </w:tcPr>
          <w:p w14:paraId="4A8C4D09" w14:textId="77777777" w:rsidR="00BA2926" w:rsidRPr="00235A38" w:rsidRDefault="00BA2926" w:rsidP="00DE2B6E">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235A38">
              <w:t>3,7%</w:t>
            </w:r>
          </w:p>
        </w:tc>
      </w:tr>
      <w:tr w:rsidR="00BA2926" w:rsidRPr="00235A38" w14:paraId="07209DC9" w14:textId="77777777" w:rsidTr="00DE2B6E">
        <w:tc>
          <w:tcPr>
            <w:cnfStyle w:val="001000000000" w:firstRow="0" w:lastRow="0" w:firstColumn="1" w:lastColumn="0" w:oddVBand="0" w:evenVBand="0" w:oddHBand="0" w:evenHBand="0" w:firstRowFirstColumn="0" w:firstRowLastColumn="0" w:lastRowFirstColumn="0" w:lastRowLastColumn="0"/>
            <w:tcW w:w="6854" w:type="dxa"/>
          </w:tcPr>
          <w:p w14:paraId="1B14DC9D" w14:textId="3320F465" w:rsidR="00BA2926" w:rsidRPr="00235A38" w:rsidRDefault="00BA2926" w:rsidP="00DE2B6E">
            <w:pPr>
              <w:pStyle w:val="Tabletext"/>
            </w:pPr>
            <w:r w:rsidRPr="00235A38">
              <w:t xml:space="preserve">E5 </w:t>
            </w:r>
            <w:r w:rsidR="00DE2B6E" w:rsidRPr="00235A38">
              <w:t>−</w:t>
            </w:r>
            <w:r w:rsidRPr="00235A38">
              <w:t xml:space="preserve"> Развитие людских ресурсов и организационные инновации</w:t>
            </w:r>
          </w:p>
        </w:tc>
        <w:tc>
          <w:tcPr>
            <w:tcW w:w="1596" w:type="dxa"/>
          </w:tcPr>
          <w:p w14:paraId="0A603221" w14:textId="77777777" w:rsidR="00BA2926" w:rsidRPr="00235A38" w:rsidRDefault="00BA2926" w:rsidP="00DE2B6E">
            <w:pPr>
              <w:pStyle w:val="Tabletext"/>
              <w:ind w:right="170"/>
              <w:jc w:val="right"/>
              <w:cnfStyle w:val="000000000000" w:firstRow="0" w:lastRow="0" w:firstColumn="0" w:lastColumn="0" w:oddVBand="0" w:evenVBand="0" w:oddHBand="0" w:evenHBand="0" w:firstRowFirstColumn="0" w:firstRowLastColumn="0" w:lastRowFirstColumn="0" w:lastRowLastColumn="0"/>
            </w:pPr>
            <w:r w:rsidRPr="00235A38">
              <w:t>359 500</w:t>
            </w:r>
          </w:p>
        </w:tc>
        <w:tc>
          <w:tcPr>
            <w:tcW w:w="1178" w:type="dxa"/>
          </w:tcPr>
          <w:p w14:paraId="276FCD38" w14:textId="77777777" w:rsidR="00BA2926" w:rsidRPr="00235A38" w:rsidRDefault="00BA2926" w:rsidP="00DE2B6E">
            <w:pPr>
              <w:pStyle w:val="Tabletext"/>
              <w:ind w:right="170"/>
              <w:jc w:val="right"/>
              <w:cnfStyle w:val="000000000000" w:firstRow="0" w:lastRow="0" w:firstColumn="0" w:lastColumn="0" w:oddVBand="0" w:evenVBand="0" w:oddHBand="0" w:evenHBand="0" w:firstRowFirstColumn="0" w:firstRowLastColumn="0" w:lastRowFirstColumn="0" w:lastRowLastColumn="0"/>
            </w:pPr>
            <w:r w:rsidRPr="00235A38">
              <w:t>8,6%</w:t>
            </w:r>
          </w:p>
        </w:tc>
      </w:tr>
      <w:tr w:rsidR="00BA2926" w:rsidRPr="00235A38" w14:paraId="3A2092FB" w14:textId="77777777" w:rsidTr="00DE2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4" w:type="dxa"/>
          </w:tcPr>
          <w:p w14:paraId="0951E397" w14:textId="72042B9A" w:rsidR="00BA2926" w:rsidRPr="00235A38" w:rsidRDefault="00BA2926" w:rsidP="00DE2B6E">
            <w:pPr>
              <w:pStyle w:val="Tabletext"/>
            </w:pPr>
            <w:r w:rsidRPr="00235A38">
              <w:t>ОБЩИЙ ИТОГ</w:t>
            </w:r>
          </w:p>
        </w:tc>
        <w:tc>
          <w:tcPr>
            <w:tcW w:w="1596" w:type="dxa"/>
          </w:tcPr>
          <w:p w14:paraId="2594DAD8" w14:textId="5DC646A3" w:rsidR="00BA2926" w:rsidRPr="00235A38" w:rsidRDefault="00BA2926" w:rsidP="00DE2B6E">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235A38">
              <w:t>4 200 000</w:t>
            </w:r>
          </w:p>
        </w:tc>
        <w:tc>
          <w:tcPr>
            <w:tcW w:w="1178" w:type="dxa"/>
          </w:tcPr>
          <w:p w14:paraId="5A9C52C7" w14:textId="77777777" w:rsidR="00BA2926" w:rsidRPr="00235A38" w:rsidRDefault="00BA2926" w:rsidP="00DE2B6E">
            <w:pPr>
              <w:pStyle w:val="Tabletext"/>
              <w:ind w:right="170"/>
              <w:jc w:val="right"/>
              <w:cnfStyle w:val="000000100000" w:firstRow="0" w:lastRow="0" w:firstColumn="0" w:lastColumn="0" w:oddVBand="0" w:evenVBand="0" w:oddHBand="1" w:evenHBand="0" w:firstRowFirstColumn="0" w:firstRowLastColumn="0" w:lastRowFirstColumn="0" w:lastRowLastColumn="0"/>
            </w:pPr>
          </w:p>
        </w:tc>
      </w:tr>
    </w:tbl>
    <w:p w14:paraId="680750D3" w14:textId="10B061BB" w:rsidR="00050FBD" w:rsidRPr="00235A38" w:rsidRDefault="00050FBD" w:rsidP="00DE2B6E">
      <w:pPr>
        <w:tabs>
          <w:tab w:val="clear" w:pos="794"/>
          <w:tab w:val="clear" w:pos="1191"/>
          <w:tab w:val="clear" w:pos="1588"/>
          <w:tab w:val="clear" w:pos="1985"/>
        </w:tabs>
        <w:overflowPunct/>
        <w:autoSpaceDE/>
        <w:autoSpaceDN/>
        <w:adjustRightInd/>
        <w:textAlignment w:val="auto"/>
        <w:rPr>
          <w:rFonts w:eastAsia="Calibri"/>
          <w:sz w:val="18"/>
          <w:szCs w:val="18"/>
        </w:rPr>
      </w:pPr>
      <w:r w:rsidRPr="00235A38">
        <w:rPr>
          <w:rFonts w:eastAsia="Calibri"/>
          <w:sz w:val="18"/>
          <w:szCs w:val="18"/>
        </w:rPr>
        <w:t>Прим.: Данные цифры носят предварительный характер.</w:t>
      </w:r>
      <w:r w:rsidRPr="00235A38">
        <w:rPr>
          <w:rFonts w:eastAsia="Calibri"/>
          <w:sz w:val="18"/>
          <w:szCs w:val="18"/>
        </w:rPr>
        <w:br/>
      </w:r>
      <w:r w:rsidR="00DE2B6E" w:rsidRPr="00235A38">
        <w:rPr>
          <w:rFonts w:eastAsia="Calibri"/>
          <w:sz w:val="18"/>
          <w:szCs w:val="18"/>
        </w:rPr>
        <w:t>"</w:t>
      </w:r>
      <w:r w:rsidRPr="00235A38">
        <w:rPr>
          <w:rFonts w:eastAsia="Calibri"/>
          <w:sz w:val="18"/>
          <w:szCs w:val="18"/>
        </w:rPr>
        <w:t>P</w:t>
      </w:r>
      <w:r w:rsidR="00DE2B6E" w:rsidRPr="00235A38">
        <w:rPr>
          <w:rFonts w:eastAsia="Calibri"/>
          <w:sz w:val="18"/>
          <w:szCs w:val="18"/>
        </w:rPr>
        <w:t>"</w:t>
      </w:r>
      <w:r w:rsidRPr="00235A38">
        <w:rPr>
          <w:rFonts w:eastAsia="Calibri"/>
          <w:sz w:val="18"/>
          <w:szCs w:val="18"/>
        </w:rPr>
        <w:t xml:space="preserve"> означает Приоритет МСЭ-D; </w:t>
      </w:r>
      <w:r w:rsidR="00DE2B6E" w:rsidRPr="00235A38">
        <w:rPr>
          <w:rFonts w:eastAsia="Calibri"/>
          <w:sz w:val="18"/>
          <w:szCs w:val="18"/>
        </w:rPr>
        <w:t>"</w:t>
      </w:r>
      <w:r w:rsidRPr="00235A38">
        <w:rPr>
          <w:rFonts w:eastAsia="Calibri"/>
          <w:sz w:val="18"/>
          <w:szCs w:val="18"/>
        </w:rPr>
        <w:t>E</w:t>
      </w:r>
      <w:r w:rsidR="00DE2B6E" w:rsidRPr="00235A38">
        <w:rPr>
          <w:rFonts w:eastAsia="Calibri"/>
          <w:sz w:val="18"/>
          <w:szCs w:val="18"/>
        </w:rPr>
        <w:t>"</w:t>
      </w:r>
      <w:r w:rsidRPr="00235A38">
        <w:rPr>
          <w:rFonts w:eastAsia="Calibri"/>
          <w:sz w:val="18"/>
          <w:szCs w:val="18"/>
        </w:rPr>
        <w:t xml:space="preserve"> означает средство достижения целей МСЭ-D</w:t>
      </w:r>
    </w:p>
    <w:p w14:paraId="7BB49A05" w14:textId="7F1B0283" w:rsidR="00050FBD" w:rsidRPr="00235A38" w:rsidRDefault="00050FBD" w:rsidP="00DE2B6E">
      <w:pPr>
        <w:pStyle w:val="Heading2"/>
        <w:rPr>
          <w:rFonts w:eastAsia="Calibri"/>
          <w:lang w:val="ru-RU"/>
        </w:rPr>
      </w:pPr>
      <w:r w:rsidRPr="00235A38">
        <w:rPr>
          <w:rFonts w:eastAsia="Calibri"/>
          <w:lang w:val="ru-RU"/>
        </w:rPr>
        <w:t>2.2</w:t>
      </w:r>
      <w:r w:rsidRPr="00235A38">
        <w:rPr>
          <w:rFonts w:eastAsia="Calibri"/>
          <w:lang w:val="ru-RU"/>
        </w:rPr>
        <w:tab/>
        <w:t>Ассигнование средств ОП-23 по регионам-бенефициарам</w:t>
      </w:r>
    </w:p>
    <w:p w14:paraId="5A85BD2F" w14:textId="77777777" w:rsidR="00050FBD" w:rsidRPr="00235A38" w:rsidRDefault="00050FBD" w:rsidP="00DE2B6E">
      <w:pPr>
        <w:rPr>
          <w:rFonts w:eastAsia="Calibri"/>
        </w:rPr>
      </w:pPr>
      <w:r w:rsidRPr="00235A38">
        <w:rPr>
          <w:rFonts w:eastAsia="Calibri"/>
        </w:rPr>
        <w:t>Исходя из опыта выполнения Плана действий в Буэнос-Айресе и потребностей, определенных членами МСЭ в Кигалийском плане действий, чуть более половины бюджета ОП-23 (54 процента) было выделено на достижение намеченных результатов деятельности глобального характера и на мероприятия, направленные сразу на несколько регионов, что, как ожидается, обеспечит широкое воздействие и повысит оперативную эффективность.</w:t>
      </w:r>
    </w:p>
    <w:p w14:paraId="57B78838" w14:textId="77777777" w:rsidR="00050FBD" w:rsidRPr="00235A38" w:rsidRDefault="00050FBD" w:rsidP="00DE2B6E">
      <w:pPr>
        <w:rPr>
          <w:rFonts w:eastAsia="Calibri"/>
        </w:rPr>
      </w:pPr>
      <w:r w:rsidRPr="00235A38">
        <w:rPr>
          <w:rFonts w:eastAsia="Calibri"/>
        </w:rPr>
        <w:t>Почти равное финансирование (7–8 процентов) было выделено на мероприятия в рамках различных приоритетов и средств достижения целей МСЭ-D в интересах шести регионов МСЭ. В дальнейшем будет необходимо добиться эффекта синергии в рамках региональных мероприятий и между региональными и глобальными мероприятиями, а также с мероприятиями других бюро МСЭ и Генерального секретариата. Дальнейшему усилению воздействия выполнения Кигалийского плана действий в регионах и на глобальном уровне будут способствовать партнерские отношения с национальными, региональными и глобальными организациями и проектами, выполняемыми БРЭ.</w:t>
      </w:r>
    </w:p>
    <w:p w14:paraId="36F1A582" w14:textId="77777777" w:rsidR="00050FBD" w:rsidRPr="00235A38" w:rsidRDefault="00050FBD" w:rsidP="00DE2B6E">
      <w:pPr>
        <w:pStyle w:val="Figuretitle"/>
        <w:keepNext/>
        <w:spacing w:before="360" w:after="240"/>
        <w:rPr>
          <w:lang w:val="ru-RU"/>
        </w:rPr>
      </w:pPr>
      <w:r w:rsidRPr="00235A38">
        <w:rPr>
          <w:lang w:val="ru-RU"/>
        </w:rPr>
        <w:lastRenderedPageBreak/>
        <w:t>Рисунок 2: Ассигнование средств ОП-23 по регионам-бенефициарам (совокупно по всем приоритетам и средствам достижения целей МСЭ-D)</w:t>
      </w:r>
    </w:p>
    <w:p w14:paraId="45455E2B" w14:textId="56848D30" w:rsidR="005A5693" w:rsidRPr="00235A38" w:rsidRDefault="005A5693" w:rsidP="00DE2B6E">
      <w:pPr>
        <w:tabs>
          <w:tab w:val="clear" w:pos="794"/>
          <w:tab w:val="clear" w:pos="1191"/>
          <w:tab w:val="clear" w:pos="1588"/>
          <w:tab w:val="clear" w:pos="1985"/>
        </w:tabs>
        <w:overflowPunct/>
        <w:autoSpaceDE/>
        <w:autoSpaceDN/>
        <w:adjustRightInd/>
        <w:jc w:val="center"/>
        <w:textAlignment w:val="auto"/>
        <w:rPr>
          <w:rFonts w:eastAsia="Calibri"/>
          <w:szCs w:val="24"/>
        </w:rPr>
      </w:pPr>
      <w:r w:rsidRPr="00235A38">
        <w:rPr>
          <w:rFonts w:eastAsia="Calibri"/>
          <w:noProof/>
          <w:szCs w:val="24"/>
        </w:rPr>
        <w:drawing>
          <wp:inline distT="0" distB="0" distL="0" distR="0" wp14:anchorId="674B5694" wp14:editId="7301ECC5">
            <wp:extent cx="3415612" cy="229018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15612" cy="2290188"/>
                    </a:xfrm>
                    <a:prstGeom prst="rect">
                      <a:avLst/>
                    </a:prstGeom>
                    <a:noFill/>
                  </pic:spPr>
                </pic:pic>
              </a:graphicData>
            </a:graphic>
          </wp:inline>
        </w:drawing>
      </w:r>
    </w:p>
    <w:p w14:paraId="78533158" w14:textId="3AFC0BBB" w:rsidR="00050FBD" w:rsidRPr="00235A38" w:rsidRDefault="00050FBD" w:rsidP="00DE2B6E">
      <w:pPr>
        <w:tabs>
          <w:tab w:val="clear" w:pos="794"/>
          <w:tab w:val="left" w:pos="284"/>
        </w:tabs>
        <w:rPr>
          <w:rFonts w:eastAsia="Calibri"/>
        </w:rPr>
      </w:pPr>
      <w:r w:rsidRPr="00217B79">
        <w:rPr>
          <w:rStyle w:val="FootnoteReference"/>
          <w:rFonts w:eastAsia="Calibri"/>
        </w:rPr>
        <w:t>*</w:t>
      </w:r>
      <w:r w:rsidR="00DE2B6E" w:rsidRPr="00235A38">
        <w:rPr>
          <w:rFonts w:eastAsia="Calibri"/>
        </w:rPr>
        <w:tab/>
      </w:r>
      <w:r w:rsidRPr="00235A38">
        <w:rPr>
          <w:rFonts w:eastAsia="Calibri"/>
        </w:rPr>
        <w:t>в % от бюджета ОП-23, на основе предварительных данных.</w:t>
      </w:r>
    </w:p>
    <w:p w14:paraId="2A98F023" w14:textId="77777777" w:rsidR="00050FBD" w:rsidRPr="00235A38" w:rsidRDefault="00050FBD" w:rsidP="00DE2B6E">
      <w:pPr>
        <w:pStyle w:val="Heading2"/>
        <w:rPr>
          <w:rFonts w:eastAsia="Calibri"/>
          <w:lang w:val="ru-RU"/>
        </w:rPr>
      </w:pPr>
      <w:r w:rsidRPr="00235A38">
        <w:rPr>
          <w:rFonts w:eastAsia="Calibri"/>
          <w:lang w:val="ru-RU"/>
        </w:rPr>
        <w:t>2.3</w:t>
      </w:r>
      <w:r w:rsidRPr="00235A38">
        <w:rPr>
          <w:rFonts w:eastAsia="Calibri"/>
          <w:lang w:val="ru-RU"/>
        </w:rPr>
        <w:tab/>
        <w:t>Людские ресурсы, необходимые для достижения намеченных результатов деятельности в рамках ОП-23</w:t>
      </w:r>
    </w:p>
    <w:p w14:paraId="4841293C" w14:textId="3FB16A1F" w:rsidR="00050FBD" w:rsidRPr="00235A38" w:rsidRDefault="00050FBD" w:rsidP="00DE2B6E">
      <w:pPr>
        <w:rPr>
          <w:rFonts w:eastAsia="Calibri"/>
        </w:rPr>
      </w:pPr>
      <w:r w:rsidRPr="00235A38">
        <w:rPr>
          <w:rFonts w:eastAsia="Calibri"/>
        </w:rPr>
        <w:t xml:space="preserve">Достижение намеченных результатов деятельности ОП-23 частично осуществляется под руководством сотрудников МСЭ и их силами. </w:t>
      </w:r>
      <w:proofErr w:type="gramStart"/>
      <w:r w:rsidRPr="00235A38">
        <w:rPr>
          <w:rFonts w:eastAsia="Calibri"/>
        </w:rPr>
        <w:t>В зависимости от типа намеченного результата деятельности и требуемой квалификации,</w:t>
      </w:r>
      <w:proofErr w:type="gramEnd"/>
      <w:r w:rsidRPr="00235A38">
        <w:rPr>
          <w:rFonts w:eastAsia="Calibri"/>
        </w:rPr>
        <w:t xml:space="preserve"> результаты могут быть подготовлены исключительно с помощью внешних специалистов и услуг, исключительно сотрудниками МСЭ либо путем привлечения одновременно и внутренних и внешних специалистов.</w:t>
      </w:r>
    </w:p>
    <w:p w14:paraId="06D7B752" w14:textId="77777777" w:rsidR="00050FBD" w:rsidRPr="00235A38" w:rsidRDefault="00050FBD" w:rsidP="00DE2B6E">
      <w:pPr>
        <w:rPr>
          <w:rFonts w:eastAsia="Calibri"/>
        </w:rPr>
      </w:pPr>
      <w:r w:rsidRPr="00235A38">
        <w:rPr>
          <w:rFonts w:eastAsia="Calibri"/>
        </w:rPr>
        <w:t>Для большинства намеченных результатов деятельности ОП-23, на которые выделен бюджет (около 60 процентов), осуществление будет проводиться путем привлечения как внутренних, так и внешних специалистов и ресурсов. Почти треть намеченных результатов деятельности ОП-23, на которые выделен бюджет (около 30 процентов), будет осуществляться сотрудниками МСЭ при использовании контрактов на оказание внешних услуг. По состоянию на 8 мая 2023 года объем услуг по закупке таких контрактов на внешние услуги составит чуть более десятой части от общего утвержденного бюджета ОП-23 (около 12 процентов).</w:t>
      </w:r>
    </w:p>
    <w:p w14:paraId="1CA07412" w14:textId="50E83263" w:rsidR="00050FBD" w:rsidRPr="00235A38" w:rsidRDefault="00050FBD" w:rsidP="00DE2B6E">
      <w:pPr>
        <w:pStyle w:val="Figuretitle"/>
        <w:keepNext/>
        <w:spacing w:before="360" w:after="120"/>
        <w:rPr>
          <w:lang w:val="ru-RU"/>
        </w:rPr>
      </w:pPr>
      <w:r w:rsidRPr="00235A38">
        <w:rPr>
          <w:lang w:val="ru-RU"/>
        </w:rPr>
        <w:t>Рисунок 3: Людские ресурсы, необходимые для достижения намеченных результатов деятельности ОП-23</w:t>
      </w:r>
      <w:r w:rsidRPr="00217B79">
        <w:rPr>
          <w:rStyle w:val="FootnoteReference"/>
          <w:b w:val="0"/>
          <w:bCs/>
        </w:rPr>
        <w:t>*</w:t>
      </w:r>
    </w:p>
    <w:p w14:paraId="23196A7C" w14:textId="52943CDB" w:rsidR="005A5693" w:rsidRPr="00235A38" w:rsidRDefault="005A5693" w:rsidP="00DE2B6E">
      <w:pPr>
        <w:tabs>
          <w:tab w:val="clear" w:pos="794"/>
          <w:tab w:val="clear" w:pos="1191"/>
          <w:tab w:val="clear" w:pos="1588"/>
          <w:tab w:val="clear" w:pos="1985"/>
        </w:tabs>
        <w:overflowPunct/>
        <w:autoSpaceDE/>
        <w:autoSpaceDN/>
        <w:adjustRightInd/>
        <w:jc w:val="center"/>
        <w:textAlignment w:val="auto"/>
        <w:rPr>
          <w:rFonts w:eastAsia="Calibri"/>
          <w:szCs w:val="24"/>
        </w:rPr>
      </w:pPr>
      <w:r w:rsidRPr="00235A38">
        <w:rPr>
          <w:rFonts w:eastAsia="Calibri"/>
          <w:noProof/>
          <w:szCs w:val="24"/>
        </w:rPr>
        <w:drawing>
          <wp:inline distT="0" distB="0" distL="0" distR="0" wp14:anchorId="1378F6DB" wp14:editId="221A0C14">
            <wp:extent cx="3681403" cy="2266696"/>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2283" cy="2273395"/>
                    </a:xfrm>
                    <a:prstGeom prst="rect">
                      <a:avLst/>
                    </a:prstGeom>
                    <a:noFill/>
                  </pic:spPr>
                </pic:pic>
              </a:graphicData>
            </a:graphic>
          </wp:inline>
        </w:drawing>
      </w:r>
    </w:p>
    <w:p w14:paraId="17FFFE3D" w14:textId="79D4BE28" w:rsidR="00050FBD" w:rsidRPr="00235A38" w:rsidRDefault="00050FBD" w:rsidP="00DE2B6E">
      <w:pPr>
        <w:tabs>
          <w:tab w:val="clear" w:pos="794"/>
          <w:tab w:val="left" w:pos="284"/>
        </w:tabs>
        <w:rPr>
          <w:rFonts w:eastAsia="Calibri"/>
        </w:rPr>
      </w:pPr>
      <w:r w:rsidRPr="00217B79">
        <w:rPr>
          <w:rStyle w:val="FootnoteReference"/>
          <w:rFonts w:eastAsia="Calibri"/>
        </w:rPr>
        <w:t>*</w:t>
      </w:r>
      <w:r w:rsidR="00DE2B6E" w:rsidRPr="00235A38">
        <w:rPr>
          <w:rFonts w:eastAsia="Calibri"/>
        </w:rPr>
        <w:tab/>
      </w:r>
      <w:r w:rsidRPr="00235A38">
        <w:rPr>
          <w:rFonts w:eastAsia="Calibri"/>
        </w:rPr>
        <w:t>в % от бюджета ОП-23, на основе предварительных данных.</w:t>
      </w:r>
    </w:p>
    <w:p w14:paraId="52C9334A" w14:textId="4F5934D5" w:rsidR="00050FBD" w:rsidRPr="00235A38" w:rsidRDefault="00050FBD" w:rsidP="00217B79">
      <w:pPr>
        <w:pStyle w:val="Note"/>
        <w:rPr>
          <w:rFonts w:eastAsia="Calibri"/>
        </w:rPr>
      </w:pPr>
      <w:r w:rsidRPr="00235A38">
        <w:rPr>
          <w:rFonts w:eastAsia="Calibri"/>
        </w:rPr>
        <w:lastRenderedPageBreak/>
        <w:t>Примечание</w:t>
      </w:r>
      <w:r w:rsidR="00DE2B6E" w:rsidRPr="00235A38">
        <w:rPr>
          <w:rFonts w:eastAsia="Calibri"/>
        </w:rPr>
        <w:t>. −</w:t>
      </w:r>
      <w:r w:rsidRPr="00235A38">
        <w:rPr>
          <w:rFonts w:eastAsia="Calibri"/>
        </w:rPr>
        <w:t xml:space="preserve"> В данное распределение не включены намеченные результаты деятельности, достигнутые исключительно сотрудниками МСЭ. </w:t>
      </w:r>
    </w:p>
    <w:p w14:paraId="0BC18284" w14:textId="77777777" w:rsidR="00050FBD" w:rsidRPr="00235A38" w:rsidRDefault="00050FBD" w:rsidP="00DE2B6E">
      <w:pPr>
        <w:pStyle w:val="Heading2"/>
        <w:rPr>
          <w:rFonts w:eastAsia="Calibri"/>
          <w:lang w:val="ru-RU"/>
        </w:rPr>
      </w:pPr>
      <w:r w:rsidRPr="00235A38">
        <w:rPr>
          <w:rFonts w:eastAsia="Calibri"/>
          <w:lang w:val="ru-RU"/>
        </w:rPr>
        <w:t>2.4</w:t>
      </w:r>
      <w:r w:rsidRPr="00235A38">
        <w:rPr>
          <w:rFonts w:eastAsia="Calibri"/>
          <w:lang w:val="ru-RU"/>
        </w:rPr>
        <w:tab/>
      </w:r>
      <w:bookmarkStart w:id="6" w:name="_Hlk136861830"/>
      <w:r w:rsidRPr="00235A38">
        <w:rPr>
          <w:rFonts w:eastAsia="Calibri"/>
          <w:lang w:val="ru-RU"/>
        </w:rPr>
        <w:t>Взаимосвязь между приоритетами МСЭ-D и средствами достижения целей, а также тематическими приоритетами МСЭ</w:t>
      </w:r>
      <w:bookmarkEnd w:id="6"/>
    </w:p>
    <w:p w14:paraId="19B8B342" w14:textId="41FC028F" w:rsidR="00050FBD" w:rsidRPr="00235A38" w:rsidRDefault="00050FBD" w:rsidP="00DE2B6E">
      <w:pPr>
        <w:rPr>
          <w:rFonts w:eastAsia="Calibri"/>
          <w:b/>
        </w:rPr>
      </w:pPr>
      <w:r w:rsidRPr="00235A38">
        <w:rPr>
          <w:rFonts w:eastAsia="Calibri"/>
        </w:rPr>
        <w:t xml:space="preserve">Кигалийский план действий используется для разработки </w:t>
      </w:r>
      <w:r w:rsidR="00217B79" w:rsidRPr="00235A38">
        <w:rPr>
          <w:rFonts w:eastAsia="Calibri"/>
        </w:rPr>
        <w:t xml:space="preserve">Оперативного </w:t>
      </w:r>
      <w:r w:rsidRPr="00235A38">
        <w:rPr>
          <w:rFonts w:eastAsia="Calibri"/>
        </w:rPr>
        <w:t>плана МСЭ-D для мониторинга и достижения приоритетов, определенных Государствами-Членами на ВКРЭ-22 в течение цикла реализации на период 2023–202</w:t>
      </w:r>
      <w:r w:rsidR="0055334C">
        <w:rPr>
          <w:rFonts w:eastAsia="Calibri"/>
        </w:rPr>
        <w:t>7</w:t>
      </w:r>
      <w:r w:rsidRPr="00235A38">
        <w:rPr>
          <w:rFonts w:eastAsia="Calibri"/>
        </w:rPr>
        <w:t xml:space="preserve"> годов. Он ориентирован на результаты и определяет направление реализации этих приоритетов в соответствии с тематическими приоритетами, предложениями продуктов и услуг и средствами достижения целей, определенными в стратегическом плане МСЭ на 2024–2027 годы, в пределах, установленных в финансовых планах на соответствующие сроки.</w:t>
      </w:r>
    </w:p>
    <w:p w14:paraId="5DC1B262" w14:textId="77777777" w:rsidR="00050FBD" w:rsidRPr="00235A38" w:rsidRDefault="00050FBD" w:rsidP="00DE2B6E">
      <w:pPr>
        <w:rPr>
          <w:rFonts w:eastAsia="Calibri"/>
        </w:rPr>
      </w:pPr>
      <w:r w:rsidRPr="00235A38">
        <w:rPr>
          <w:rFonts w:eastAsia="Calibri"/>
        </w:rPr>
        <w:t>В нижеследующей таблице показаны существующие тесные связи между приоритетами и средствами достижения целей МСЭ-D, определенными в Кигалийском плане действий, а также тематическими приоритетами, изложенными в Стратегическом плане МСЭ на 2024–2027 годы.</w:t>
      </w:r>
    </w:p>
    <w:p w14:paraId="6AE53769" w14:textId="474E7C92" w:rsidR="00050FBD" w:rsidRPr="00235A38" w:rsidRDefault="00050FBD" w:rsidP="00DE2B6E">
      <w:pPr>
        <w:pStyle w:val="Figuretitle"/>
        <w:keepNext/>
        <w:spacing w:before="360" w:after="120"/>
        <w:rPr>
          <w:lang w:val="ru-RU"/>
        </w:rPr>
      </w:pPr>
      <w:r w:rsidRPr="00235A38">
        <w:rPr>
          <w:lang w:val="ru-RU"/>
        </w:rPr>
        <w:t xml:space="preserve">Рисунок 4: Взаимосвязь между приоритетами и средствами достижения целей МСЭ-D, </w:t>
      </w:r>
      <w:r w:rsidR="00DE2B6E" w:rsidRPr="00235A38">
        <w:rPr>
          <w:lang w:val="ru-RU"/>
        </w:rPr>
        <w:br/>
      </w:r>
      <w:r w:rsidRPr="00235A38">
        <w:rPr>
          <w:lang w:val="ru-RU"/>
        </w:rPr>
        <w:t>а также тематическими приоритетами МСЭ</w:t>
      </w:r>
    </w:p>
    <w:tbl>
      <w:tblPr>
        <w:tblStyle w:val="GridTable2-Accent11"/>
        <w:tblW w:w="9645" w:type="dxa"/>
        <w:tblLayout w:type="fixed"/>
        <w:tblCellMar>
          <w:left w:w="57" w:type="dxa"/>
          <w:right w:w="57" w:type="dxa"/>
        </w:tblCellMar>
        <w:tblLook w:val="04A0" w:firstRow="1" w:lastRow="0" w:firstColumn="1" w:lastColumn="0" w:noHBand="0" w:noVBand="1"/>
      </w:tblPr>
      <w:tblGrid>
        <w:gridCol w:w="5103"/>
        <w:gridCol w:w="993"/>
        <w:gridCol w:w="850"/>
        <w:gridCol w:w="992"/>
        <w:gridCol w:w="851"/>
        <w:gridCol w:w="856"/>
      </w:tblGrid>
      <w:tr w:rsidR="00050FBD" w:rsidRPr="00235A38" w14:paraId="179FA74F" w14:textId="77777777" w:rsidTr="005012DA">
        <w:trPr>
          <w:cnfStyle w:val="100000000000" w:firstRow="1" w:lastRow="0" w:firstColumn="0" w:lastColumn="0" w:oddVBand="0" w:evenVBand="0" w:oddHBand="0" w:evenHBand="0" w:firstRowFirstColumn="0" w:firstRowLastColumn="0" w:lastRowFirstColumn="0" w:lastRowLastColumn="0"/>
          <w:cantSplit/>
          <w:trHeight w:val="2677"/>
        </w:trPr>
        <w:tc>
          <w:tcPr>
            <w:cnfStyle w:val="001000000000" w:firstRow="0" w:lastRow="0" w:firstColumn="1" w:lastColumn="0" w:oddVBand="0" w:evenVBand="0" w:oddHBand="0" w:evenHBand="0" w:firstRowFirstColumn="0" w:firstRowLastColumn="0" w:lastRowFirstColumn="0" w:lastRowLastColumn="0"/>
            <w:tcW w:w="5103" w:type="dxa"/>
            <w:vAlign w:val="center"/>
          </w:tcPr>
          <w:p w14:paraId="65A749E0" w14:textId="290DC0E3" w:rsidR="00050FBD" w:rsidRPr="00235A38" w:rsidRDefault="00050FBD" w:rsidP="005012DA">
            <w:pPr>
              <w:tabs>
                <w:tab w:val="clear" w:pos="794"/>
                <w:tab w:val="clear" w:pos="1191"/>
                <w:tab w:val="clear" w:pos="1588"/>
                <w:tab w:val="clear" w:pos="1985"/>
              </w:tabs>
              <w:overflowPunct/>
              <w:autoSpaceDE/>
              <w:autoSpaceDN/>
              <w:adjustRightInd/>
              <w:spacing w:before="0" w:after="160"/>
              <w:textAlignment w:val="auto"/>
              <w:rPr>
                <w:rFonts w:cs="Calibri"/>
                <w:i/>
                <w:iCs/>
                <w:color w:val="4472C4"/>
                <w:sz w:val="18"/>
                <w:szCs w:val="18"/>
              </w:rPr>
            </w:pPr>
            <w:r w:rsidRPr="00235A38">
              <w:rPr>
                <w:rFonts w:cs="Calibri"/>
                <w:i/>
                <w:iCs/>
                <w:color w:val="4472C4"/>
                <w:sz w:val="18"/>
                <w:szCs w:val="18"/>
              </w:rPr>
              <w:t>Тематические приоритеты МСЭ →</w:t>
            </w:r>
          </w:p>
          <w:p w14:paraId="5DC9FF7F" w14:textId="77777777" w:rsidR="00050FBD" w:rsidRPr="00235A38" w:rsidRDefault="00050FBD" w:rsidP="005012DA">
            <w:pPr>
              <w:tabs>
                <w:tab w:val="clear" w:pos="794"/>
                <w:tab w:val="clear" w:pos="1191"/>
                <w:tab w:val="clear" w:pos="1588"/>
                <w:tab w:val="clear" w:pos="1985"/>
              </w:tabs>
              <w:overflowPunct/>
              <w:autoSpaceDE/>
              <w:autoSpaceDN/>
              <w:adjustRightInd/>
              <w:spacing w:before="0" w:after="160"/>
              <w:textAlignment w:val="auto"/>
              <w:rPr>
                <w:rFonts w:cs="Calibri"/>
                <w:i/>
                <w:iCs/>
                <w:color w:val="4472C4"/>
                <w:sz w:val="18"/>
                <w:szCs w:val="18"/>
              </w:rPr>
            </w:pPr>
            <w:r w:rsidRPr="00235A38">
              <w:rPr>
                <w:rFonts w:cs="Calibri"/>
                <w:i/>
                <w:iCs/>
                <w:color w:val="4472C4"/>
                <w:sz w:val="18"/>
                <w:szCs w:val="18"/>
              </w:rPr>
              <w:t>--------------------------------</w:t>
            </w:r>
          </w:p>
          <w:p w14:paraId="295BA546" w14:textId="77777777" w:rsidR="00050FBD" w:rsidRPr="00235A38" w:rsidRDefault="00050FBD" w:rsidP="005012DA">
            <w:pPr>
              <w:tabs>
                <w:tab w:val="clear" w:pos="794"/>
                <w:tab w:val="clear" w:pos="1191"/>
                <w:tab w:val="clear" w:pos="1588"/>
                <w:tab w:val="clear" w:pos="1985"/>
              </w:tabs>
              <w:overflowPunct/>
              <w:autoSpaceDE/>
              <w:autoSpaceDN/>
              <w:adjustRightInd/>
              <w:spacing w:before="0" w:after="160"/>
              <w:textAlignment w:val="auto"/>
              <w:rPr>
                <w:rFonts w:cs="Calibri"/>
                <w:sz w:val="18"/>
                <w:szCs w:val="18"/>
              </w:rPr>
            </w:pPr>
            <w:r w:rsidRPr="00235A38">
              <w:rPr>
                <w:rFonts w:cs="Calibri"/>
                <w:i/>
                <w:iCs/>
                <w:color w:val="4472C4"/>
                <w:sz w:val="18"/>
                <w:szCs w:val="18"/>
              </w:rPr>
              <w:t>Приоритеты и средства достижения целей МСЭ-D ↓</w:t>
            </w:r>
          </w:p>
        </w:tc>
        <w:tc>
          <w:tcPr>
            <w:tcW w:w="993" w:type="dxa"/>
            <w:textDirection w:val="btLr"/>
            <w:vAlign w:val="center"/>
          </w:tcPr>
          <w:p w14:paraId="3BE024C1" w14:textId="73F30E81" w:rsidR="00050FBD" w:rsidRPr="00235A38" w:rsidRDefault="005012DA" w:rsidP="005012DA">
            <w:pPr>
              <w:tabs>
                <w:tab w:val="clear" w:pos="794"/>
                <w:tab w:val="clear" w:pos="1191"/>
                <w:tab w:val="clear" w:pos="1588"/>
                <w:tab w:val="clear" w:pos="1985"/>
              </w:tabs>
              <w:overflowPunct/>
              <w:autoSpaceDE/>
              <w:autoSpaceDN/>
              <w:adjustRightInd/>
              <w:spacing w:before="0"/>
              <w:ind w:left="57" w:right="57"/>
              <w:textAlignment w:val="auto"/>
              <w:cnfStyle w:val="100000000000" w:firstRow="1" w:lastRow="0" w:firstColumn="0" w:lastColumn="0" w:oddVBand="0" w:evenVBand="0" w:oddHBand="0" w:evenHBand="0" w:firstRowFirstColumn="0" w:firstRowLastColumn="0" w:lastRowFirstColumn="0" w:lastRowLastColumn="0"/>
              <w:rPr>
                <w:rFonts w:cs="Calibri"/>
                <w:sz w:val="18"/>
                <w:szCs w:val="18"/>
              </w:rPr>
            </w:pPr>
            <w:r w:rsidRPr="00235A38">
              <w:rPr>
                <w:rFonts w:cs="Calibri"/>
                <w:sz w:val="18"/>
                <w:szCs w:val="18"/>
              </w:rPr>
              <w:t>T</w:t>
            </w:r>
            <w:r w:rsidR="00050FBD" w:rsidRPr="00235A38">
              <w:rPr>
                <w:rFonts w:cs="Calibri"/>
                <w:sz w:val="18"/>
                <w:szCs w:val="18"/>
              </w:rPr>
              <w:t xml:space="preserve">P1 </w:t>
            </w:r>
            <w:r w:rsidRPr="00235A38">
              <w:rPr>
                <w:rFonts w:cs="Calibri"/>
                <w:sz w:val="18"/>
                <w:szCs w:val="18"/>
              </w:rPr>
              <w:t>−</w:t>
            </w:r>
            <w:r w:rsidR="00050FBD" w:rsidRPr="00235A38">
              <w:rPr>
                <w:rFonts w:cs="Calibri"/>
                <w:sz w:val="18"/>
                <w:szCs w:val="18"/>
              </w:rPr>
              <w:t xml:space="preserve"> Использование спектра для космических и наземных служб</w:t>
            </w:r>
          </w:p>
        </w:tc>
        <w:tc>
          <w:tcPr>
            <w:tcW w:w="850" w:type="dxa"/>
            <w:textDirection w:val="btLr"/>
            <w:vAlign w:val="center"/>
          </w:tcPr>
          <w:p w14:paraId="20EECE0A" w14:textId="1BC99CC2" w:rsidR="00050FBD" w:rsidRPr="00235A38" w:rsidRDefault="00050FBD" w:rsidP="005012DA">
            <w:pPr>
              <w:tabs>
                <w:tab w:val="clear" w:pos="794"/>
                <w:tab w:val="clear" w:pos="1191"/>
                <w:tab w:val="clear" w:pos="1588"/>
                <w:tab w:val="clear" w:pos="1985"/>
              </w:tabs>
              <w:overflowPunct/>
              <w:autoSpaceDE/>
              <w:autoSpaceDN/>
              <w:adjustRightInd/>
              <w:spacing w:before="0"/>
              <w:ind w:left="57" w:right="57"/>
              <w:textAlignment w:val="auto"/>
              <w:cnfStyle w:val="100000000000" w:firstRow="1" w:lastRow="0" w:firstColumn="0" w:lastColumn="0" w:oddVBand="0" w:evenVBand="0" w:oddHBand="0" w:evenHBand="0" w:firstRowFirstColumn="0" w:firstRowLastColumn="0" w:lastRowFirstColumn="0" w:lastRowLastColumn="0"/>
              <w:rPr>
                <w:rFonts w:cs="Calibri"/>
                <w:sz w:val="18"/>
                <w:szCs w:val="18"/>
              </w:rPr>
            </w:pPr>
            <w:r w:rsidRPr="00235A38">
              <w:rPr>
                <w:rFonts w:cs="Calibri"/>
                <w:sz w:val="18"/>
                <w:szCs w:val="18"/>
              </w:rPr>
              <w:t xml:space="preserve">TP2 </w:t>
            </w:r>
            <w:r w:rsidR="005012DA" w:rsidRPr="00235A38">
              <w:rPr>
                <w:rFonts w:cs="Calibri"/>
                <w:sz w:val="18"/>
                <w:szCs w:val="18"/>
              </w:rPr>
              <w:t>−</w:t>
            </w:r>
            <w:r w:rsidRPr="00235A38">
              <w:rPr>
                <w:rFonts w:cs="Calibri"/>
                <w:sz w:val="18"/>
                <w:szCs w:val="18"/>
              </w:rPr>
              <w:t xml:space="preserve"> Ресурсы нумерации международной электросвязи</w:t>
            </w:r>
          </w:p>
        </w:tc>
        <w:tc>
          <w:tcPr>
            <w:tcW w:w="992" w:type="dxa"/>
            <w:textDirection w:val="btLr"/>
            <w:vAlign w:val="center"/>
          </w:tcPr>
          <w:p w14:paraId="04632BE1" w14:textId="36676C2B" w:rsidR="00050FBD" w:rsidRPr="00235A38" w:rsidRDefault="00050FBD" w:rsidP="005012DA">
            <w:pPr>
              <w:tabs>
                <w:tab w:val="clear" w:pos="794"/>
                <w:tab w:val="clear" w:pos="1191"/>
                <w:tab w:val="clear" w:pos="1588"/>
                <w:tab w:val="clear" w:pos="1985"/>
              </w:tabs>
              <w:overflowPunct/>
              <w:autoSpaceDE/>
              <w:autoSpaceDN/>
              <w:adjustRightInd/>
              <w:spacing w:before="0"/>
              <w:ind w:left="57" w:right="57"/>
              <w:textAlignment w:val="auto"/>
              <w:cnfStyle w:val="100000000000" w:firstRow="1" w:lastRow="0" w:firstColumn="0" w:lastColumn="0" w:oddVBand="0" w:evenVBand="0" w:oddHBand="0" w:evenHBand="0" w:firstRowFirstColumn="0" w:firstRowLastColumn="0" w:lastRowFirstColumn="0" w:lastRowLastColumn="0"/>
              <w:rPr>
                <w:rFonts w:cs="Calibri"/>
                <w:sz w:val="18"/>
                <w:szCs w:val="18"/>
              </w:rPr>
            </w:pPr>
            <w:r w:rsidRPr="00235A38">
              <w:rPr>
                <w:rFonts w:cs="Calibri"/>
                <w:sz w:val="18"/>
                <w:szCs w:val="18"/>
              </w:rPr>
              <w:t xml:space="preserve">TP3 </w:t>
            </w:r>
            <w:r w:rsidR="005012DA" w:rsidRPr="00235A38">
              <w:rPr>
                <w:rFonts w:cs="Calibri"/>
                <w:sz w:val="18"/>
                <w:szCs w:val="18"/>
              </w:rPr>
              <w:t>−</w:t>
            </w:r>
            <w:r w:rsidRPr="00235A38">
              <w:rPr>
                <w:rFonts w:cs="Calibri"/>
                <w:sz w:val="18"/>
                <w:szCs w:val="18"/>
              </w:rPr>
              <w:t xml:space="preserve"> Инклюзивные и защищенные инфраструктура и</w:t>
            </w:r>
            <w:r w:rsidR="005012DA" w:rsidRPr="00235A38">
              <w:rPr>
                <w:rFonts w:cs="Calibri"/>
                <w:sz w:val="18"/>
                <w:szCs w:val="18"/>
              </w:rPr>
              <w:t> </w:t>
            </w:r>
            <w:r w:rsidRPr="00235A38">
              <w:rPr>
                <w:rFonts w:cs="Calibri"/>
                <w:sz w:val="18"/>
                <w:szCs w:val="18"/>
              </w:rPr>
              <w:t>услуги электросвязи/ИКТ</w:t>
            </w:r>
          </w:p>
        </w:tc>
        <w:tc>
          <w:tcPr>
            <w:tcW w:w="851" w:type="dxa"/>
            <w:textDirection w:val="btLr"/>
            <w:vAlign w:val="center"/>
          </w:tcPr>
          <w:p w14:paraId="6B970CD6" w14:textId="42EADA4A" w:rsidR="00050FBD" w:rsidRPr="00235A38" w:rsidRDefault="00050FBD" w:rsidP="005012DA">
            <w:pPr>
              <w:tabs>
                <w:tab w:val="clear" w:pos="794"/>
                <w:tab w:val="clear" w:pos="1191"/>
                <w:tab w:val="clear" w:pos="1588"/>
                <w:tab w:val="clear" w:pos="1985"/>
              </w:tabs>
              <w:overflowPunct/>
              <w:autoSpaceDE/>
              <w:autoSpaceDN/>
              <w:adjustRightInd/>
              <w:spacing w:before="0"/>
              <w:ind w:left="57" w:right="57"/>
              <w:textAlignment w:val="auto"/>
              <w:cnfStyle w:val="100000000000" w:firstRow="1" w:lastRow="0" w:firstColumn="0" w:lastColumn="0" w:oddVBand="0" w:evenVBand="0" w:oddHBand="0" w:evenHBand="0" w:firstRowFirstColumn="0" w:firstRowLastColumn="0" w:lastRowFirstColumn="0" w:lastRowLastColumn="0"/>
              <w:rPr>
                <w:rFonts w:cs="Calibri"/>
                <w:sz w:val="18"/>
                <w:szCs w:val="18"/>
              </w:rPr>
            </w:pPr>
            <w:r w:rsidRPr="00235A38">
              <w:rPr>
                <w:rFonts w:cs="Calibri"/>
                <w:sz w:val="18"/>
                <w:szCs w:val="18"/>
              </w:rPr>
              <w:t xml:space="preserve">TP4 </w:t>
            </w:r>
            <w:r w:rsidR="005012DA" w:rsidRPr="00235A38">
              <w:rPr>
                <w:rFonts w:cs="Calibri"/>
                <w:sz w:val="18"/>
                <w:szCs w:val="18"/>
              </w:rPr>
              <w:t>−</w:t>
            </w:r>
            <w:r w:rsidRPr="00235A38">
              <w:rPr>
                <w:rFonts w:cs="Calibri"/>
                <w:sz w:val="18"/>
                <w:szCs w:val="18"/>
              </w:rPr>
              <w:t xml:space="preserve"> Цифровые приложения</w:t>
            </w:r>
          </w:p>
        </w:tc>
        <w:tc>
          <w:tcPr>
            <w:tcW w:w="856" w:type="dxa"/>
            <w:textDirection w:val="btLr"/>
            <w:vAlign w:val="center"/>
          </w:tcPr>
          <w:p w14:paraId="1CD44D21" w14:textId="183CC36B" w:rsidR="00050FBD" w:rsidRPr="00235A38" w:rsidRDefault="00050FBD" w:rsidP="005012DA">
            <w:pPr>
              <w:tabs>
                <w:tab w:val="clear" w:pos="794"/>
                <w:tab w:val="clear" w:pos="1191"/>
                <w:tab w:val="clear" w:pos="1588"/>
                <w:tab w:val="clear" w:pos="1985"/>
              </w:tabs>
              <w:overflowPunct/>
              <w:autoSpaceDE/>
              <w:autoSpaceDN/>
              <w:adjustRightInd/>
              <w:spacing w:before="0"/>
              <w:ind w:left="57" w:right="57"/>
              <w:textAlignment w:val="auto"/>
              <w:cnfStyle w:val="100000000000" w:firstRow="1" w:lastRow="0" w:firstColumn="0" w:lastColumn="0" w:oddVBand="0" w:evenVBand="0" w:oddHBand="0" w:evenHBand="0" w:firstRowFirstColumn="0" w:firstRowLastColumn="0" w:lastRowFirstColumn="0" w:lastRowLastColumn="0"/>
              <w:rPr>
                <w:rFonts w:cs="Calibri"/>
                <w:sz w:val="18"/>
                <w:szCs w:val="18"/>
              </w:rPr>
            </w:pPr>
            <w:r w:rsidRPr="00235A38">
              <w:rPr>
                <w:rFonts w:cs="Calibri"/>
                <w:sz w:val="18"/>
                <w:szCs w:val="18"/>
              </w:rPr>
              <w:t xml:space="preserve">TP5 </w:t>
            </w:r>
            <w:r w:rsidR="005012DA" w:rsidRPr="00235A38">
              <w:rPr>
                <w:rFonts w:cs="Calibri"/>
                <w:sz w:val="18"/>
                <w:szCs w:val="18"/>
              </w:rPr>
              <w:t xml:space="preserve">− </w:t>
            </w:r>
            <w:r w:rsidRPr="00235A38">
              <w:rPr>
                <w:rFonts w:cs="Calibri"/>
                <w:sz w:val="18"/>
                <w:szCs w:val="18"/>
              </w:rPr>
              <w:t>Благоприятная среда</w:t>
            </w:r>
          </w:p>
        </w:tc>
      </w:tr>
      <w:tr w:rsidR="00050FBD" w:rsidRPr="00235A38" w14:paraId="6FA89B17" w14:textId="77777777" w:rsidTr="00501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62E23DA4" w14:textId="51B53C6A" w:rsidR="00050FBD" w:rsidRPr="00235A38" w:rsidRDefault="00050FBD" w:rsidP="00DE2B6E">
            <w:pPr>
              <w:tabs>
                <w:tab w:val="clear" w:pos="794"/>
                <w:tab w:val="clear" w:pos="1191"/>
                <w:tab w:val="clear" w:pos="1588"/>
                <w:tab w:val="clear" w:pos="1985"/>
              </w:tabs>
              <w:overflowPunct/>
              <w:autoSpaceDE/>
              <w:autoSpaceDN/>
              <w:adjustRightInd/>
              <w:spacing w:before="20" w:after="20"/>
              <w:textAlignment w:val="auto"/>
              <w:rPr>
                <w:rFonts w:cs="Calibri"/>
                <w:sz w:val="18"/>
                <w:szCs w:val="18"/>
              </w:rPr>
            </w:pPr>
            <w:r w:rsidRPr="00235A38">
              <w:rPr>
                <w:rFonts w:cs="Calibri"/>
                <w:color w:val="000000"/>
                <w:sz w:val="18"/>
                <w:szCs w:val="18"/>
              </w:rPr>
              <w:t xml:space="preserve">P1 </w:t>
            </w:r>
            <w:r w:rsidR="00DE2B6E" w:rsidRPr="00235A38">
              <w:rPr>
                <w:rFonts w:cs="Calibri"/>
                <w:color w:val="000000"/>
                <w:sz w:val="18"/>
                <w:szCs w:val="18"/>
              </w:rPr>
              <w:t>−</w:t>
            </w:r>
            <w:r w:rsidRPr="00235A38">
              <w:rPr>
                <w:rFonts w:cs="Calibri"/>
                <w:color w:val="000000"/>
                <w:sz w:val="18"/>
                <w:szCs w:val="18"/>
              </w:rPr>
              <w:t xml:space="preserve"> Приемлемые в ценовом отношении соединения </w:t>
            </w:r>
            <w:r w:rsidRPr="00235A38">
              <w:rPr>
                <w:rFonts w:cs="Calibri"/>
                <w:color w:val="000000"/>
                <w:sz w:val="18"/>
                <w:szCs w:val="18"/>
              </w:rPr>
              <w:br/>
            </w:r>
            <w:r w:rsidRPr="00235A38">
              <w:rPr>
                <w:rFonts w:cs="Calibri"/>
                <w:b w:val="0"/>
                <w:color w:val="000000"/>
                <w:sz w:val="18"/>
                <w:szCs w:val="18"/>
              </w:rPr>
              <w:t>(в том числе сети и цифровая инфраструктура, электросвязь в</w:t>
            </w:r>
            <w:r w:rsidR="005012DA" w:rsidRPr="00235A38">
              <w:rPr>
                <w:rFonts w:cs="Calibri"/>
                <w:b w:val="0"/>
                <w:color w:val="000000"/>
                <w:sz w:val="18"/>
                <w:szCs w:val="18"/>
              </w:rPr>
              <w:t> </w:t>
            </w:r>
            <w:r w:rsidRPr="00235A38">
              <w:rPr>
                <w:rFonts w:cs="Calibri"/>
                <w:b w:val="0"/>
                <w:color w:val="000000"/>
                <w:sz w:val="18"/>
                <w:szCs w:val="18"/>
              </w:rPr>
              <w:t>чрезвычайных ситуациях)</w:t>
            </w:r>
          </w:p>
        </w:tc>
        <w:tc>
          <w:tcPr>
            <w:tcW w:w="993" w:type="dxa"/>
            <w:vAlign w:val="center"/>
          </w:tcPr>
          <w:p w14:paraId="1C63A268"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0" w:type="dxa"/>
            <w:vAlign w:val="center"/>
          </w:tcPr>
          <w:p w14:paraId="355A43DA"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992" w:type="dxa"/>
            <w:vAlign w:val="center"/>
          </w:tcPr>
          <w:p w14:paraId="62E9D464"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1" w:type="dxa"/>
            <w:vAlign w:val="center"/>
          </w:tcPr>
          <w:p w14:paraId="3F85E422"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6" w:type="dxa"/>
            <w:vAlign w:val="center"/>
          </w:tcPr>
          <w:p w14:paraId="0E8DC419"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r>
      <w:tr w:rsidR="00050FBD" w:rsidRPr="00235A38" w14:paraId="28B3E1CF" w14:textId="77777777" w:rsidTr="005012DA">
        <w:tc>
          <w:tcPr>
            <w:cnfStyle w:val="001000000000" w:firstRow="0" w:lastRow="0" w:firstColumn="1" w:lastColumn="0" w:oddVBand="0" w:evenVBand="0" w:oddHBand="0" w:evenHBand="0" w:firstRowFirstColumn="0" w:firstRowLastColumn="0" w:lastRowFirstColumn="0" w:lastRowLastColumn="0"/>
            <w:tcW w:w="5103" w:type="dxa"/>
          </w:tcPr>
          <w:p w14:paraId="3252C169" w14:textId="01F4E5E0" w:rsidR="00050FBD" w:rsidRPr="00235A38" w:rsidRDefault="00050FBD" w:rsidP="00DE2B6E">
            <w:pPr>
              <w:tabs>
                <w:tab w:val="clear" w:pos="794"/>
                <w:tab w:val="clear" w:pos="1191"/>
                <w:tab w:val="clear" w:pos="1588"/>
                <w:tab w:val="clear" w:pos="1985"/>
              </w:tabs>
              <w:overflowPunct/>
              <w:autoSpaceDE/>
              <w:autoSpaceDN/>
              <w:adjustRightInd/>
              <w:spacing w:before="20" w:after="20"/>
              <w:textAlignment w:val="auto"/>
              <w:rPr>
                <w:rFonts w:cs="Calibri"/>
                <w:sz w:val="18"/>
                <w:szCs w:val="18"/>
              </w:rPr>
            </w:pPr>
            <w:r w:rsidRPr="00235A38">
              <w:rPr>
                <w:rFonts w:cs="Calibri"/>
                <w:color w:val="000000"/>
                <w:sz w:val="18"/>
                <w:szCs w:val="18"/>
              </w:rPr>
              <w:t xml:space="preserve">P2 </w:t>
            </w:r>
            <w:r w:rsidR="00DE2B6E" w:rsidRPr="00235A38">
              <w:rPr>
                <w:rFonts w:cs="Calibri"/>
                <w:color w:val="000000"/>
                <w:sz w:val="18"/>
                <w:szCs w:val="18"/>
              </w:rPr>
              <w:t>−</w:t>
            </w:r>
            <w:r w:rsidRPr="00235A38">
              <w:rPr>
                <w:rFonts w:cs="Calibri"/>
                <w:color w:val="000000"/>
                <w:sz w:val="18"/>
                <w:szCs w:val="18"/>
              </w:rPr>
              <w:t xml:space="preserve"> Цифровая трансформация </w:t>
            </w:r>
            <w:r w:rsidRPr="00235A38">
              <w:rPr>
                <w:rFonts w:cs="Calibri"/>
                <w:b w:val="0"/>
                <w:bCs w:val="0"/>
                <w:color w:val="000000"/>
                <w:sz w:val="18"/>
                <w:szCs w:val="18"/>
              </w:rPr>
              <w:t>(в том числе цифровые приложения и услуги, экосистемы цифровых инноваций)</w:t>
            </w:r>
          </w:p>
        </w:tc>
        <w:tc>
          <w:tcPr>
            <w:tcW w:w="993" w:type="dxa"/>
            <w:vAlign w:val="center"/>
          </w:tcPr>
          <w:p w14:paraId="2BD29CF5" w14:textId="49CCAC6C" w:rsidR="00050FBD" w:rsidRPr="00235A38" w:rsidRDefault="0055334C"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0" w:type="dxa"/>
            <w:vAlign w:val="center"/>
          </w:tcPr>
          <w:p w14:paraId="49DC253E"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992" w:type="dxa"/>
            <w:vAlign w:val="center"/>
          </w:tcPr>
          <w:p w14:paraId="1D8D84E1"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1" w:type="dxa"/>
            <w:vAlign w:val="center"/>
          </w:tcPr>
          <w:p w14:paraId="592F7EE8"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6" w:type="dxa"/>
            <w:vAlign w:val="center"/>
          </w:tcPr>
          <w:p w14:paraId="0E247BF3"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r>
      <w:tr w:rsidR="00050FBD" w:rsidRPr="00235A38" w14:paraId="5A9457A1" w14:textId="77777777" w:rsidTr="00501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17EA9573" w14:textId="082B37DE" w:rsidR="00050FBD" w:rsidRPr="00235A38" w:rsidRDefault="00050FBD" w:rsidP="00DE2B6E">
            <w:pPr>
              <w:tabs>
                <w:tab w:val="clear" w:pos="794"/>
                <w:tab w:val="clear" w:pos="1191"/>
                <w:tab w:val="clear" w:pos="1588"/>
                <w:tab w:val="clear" w:pos="1985"/>
              </w:tabs>
              <w:overflowPunct/>
              <w:autoSpaceDE/>
              <w:autoSpaceDN/>
              <w:adjustRightInd/>
              <w:spacing w:before="20" w:after="20"/>
              <w:textAlignment w:val="auto"/>
              <w:rPr>
                <w:rFonts w:cs="Calibri"/>
                <w:sz w:val="18"/>
                <w:szCs w:val="18"/>
              </w:rPr>
            </w:pPr>
            <w:r w:rsidRPr="00235A38">
              <w:rPr>
                <w:rFonts w:cs="Calibri"/>
                <w:color w:val="000000"/>
                <w:sz w:val="18"/>
                <w:szCs w:val="18"/>
              </w:rPr>
              <w:t xml:space="preserve">P3 </w:t>
            </w:r>
            <w:r w:rsidR="00DE2B6E" w:rsidRPr="00235A38">
              <w:rPr>
                <w:rFonts w:cs="Calibri"/>
                <w:color w:val="000000"/>
                <w:sz w:val="18"/>
                <w:szCs w:val="18"/>
              </w:rPr>
              <w:t>−</w:t>
            </w:r>
            <w:r w:rsidRPr="00235A38">
              <w:rPr>
                <w:rFonts w:cs="Calibri"/>
                <w:color w:val="000000"/>
                <w:sz w:val="18"/>
                <w:szCs w:val="18"/>
              </w:rPr>
              <w:t xml:space="preserve"> Благоприятная политическая и регуляторная среда</w:t>
            </w:r>
            <w:r w:rsidRPr="00235A38">
              <w:rPr>
                <w:rFonts w:cs="Calibri"/>
                <w:color w:val="000000"/>
                <w:sz w:val="18"/>
                <w:szCs w:val="18"/>
              </w:rPr>
              <w:br/>
            </w:r>
            <w:r w:rsidRPr="00235A38">
              <w:rPr>
                <w:rFonts w:cs="Calibri"/>
                <w:b w:val="0"/>
                <w:bCs w:val="0"/>
                <w:color w:val="000000"/>
                <w:sz w:val="18"/>
                <w:szCs w:val="18"/>
              </w:rPr>
              <w:t>(в том числе политика и регулирование, развитие потенциала, статистика)</w:t>
            </w:r>
          </w:p>
        </w:tc>
        <w:tc>
          <w:tcPr>
            <w:tcW w:w="993" w:type="dxa"/>
            <w:vAlign w:val="center"/>
          </w:tcPr>
          <w:p w14:paraId="1D7408B0"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0" w:type="dxa"/>
            <w:vAlign w:val="center"/>
          </w:tcPr>
          <w:p w14:paraId="077E0C5A"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992" w:type="dxa"/>
            <w:vAlign w:val="center"/>
          </w:tcPr>
          <w:p w14:paraId="09AC85F5"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1" w:type="dxa"/>
            <w:vAlign w:val="center"/>
          </w:tcPr>
          <w:p w14:paraId="3A9BB064"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6" w:type="dxa"/>
            <w:vAlign w:val="center"/>
          </w:tcPr>
          <w:p w14:paraId="01CAC280"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r>
      <w:tr w:rsidR="00050FBD" w:rsidRPr="00235A38" w14:paraId="2709A9D4" w14:textId="77777777" w:rsidTr="005012DA">
        <w:tc>
          <w:tcPr>
            <w:cnfStyle w:val="001000000000" w:firstRow="0" w:lastRow="0" w:firstColumn="1" w:lastColumn="0" w:oddVBand="0" w:evenVBand="0" w:oddHBand="0" w:evenHBand="0" w:firstRowFirstColumn="0" w:firstRowLastColumn="0" w:lastRowFirstColumn="0" w:lastRowLastColumn="0"/>
            <w:tcW w:w="5103" w:type="dxa"/>
          </w:tcPr>
          <w:p w14:paraId="07F29F00" w14:textId="29265867" w:rsidR="00050FBD" w:rsidRPr="00235A38" w:rsidRDefault="00050FBD" w:rsidP="00DE2B6E">
            <w:pPr>
              <w:tabs>
                <w:tab w:val="clear" w:pos="794"/>
                <w:tab w:val="clear" w:pos="1191"/>
                <w:tab w:val="clear" w:pos="1588"/>
                <w:tab w:val="clear" w:pos="1985"/>
              </w:tabs>
              <w:overflowPunct/>
              <w:autoSpaceDE/>
              <w:autoSpaceDN/>
              <w:adjustRightInd/>
              <w:spacing w:before="20" w:after="20"/>
              <w:textAlignment w:val="auto"/>
              <w:rPr>
                <w:rFonts w:cs="Calibri"/>
                <w:color w:val="000000"/>
                <w:sz w:val="18"/>
                <w:szCs w:val="18"/>
              </w:rPr>
            </w:pPr>
            <w:r w:rsidRPr="00235A38">
              <w:rPr>
                <w:rFonts w:cs="Calibri"/>
                <w:color w:val="000000"/>
                <w:sz w:val="18"/>
                <w:szCs w:val="18"/>
              </w:rPr>
              <w:t xml:space="preserve">P4 </w:t>
            </w:r>
            <w:r w:rsidR="00DE2B6E" w:rsidRPr="00235A38">
              <w:rPr>
                <w:rFonts w:cs="Calibri"/>
                <w:color w:val="000000"/>
                <w:sz w:val="18"/>
                <w:szCs w:val="18"/>
              </w:rPr>
              <w:t>−</w:t>
            </w:r>
            <w:r w:rsidRPr="00235A38">
              <w:rPr>
                <w:rFonts w:cs="Calibri"/>
                <w:color w:val="000000"/>
                <w:sz w:val="18"/>
                <w:szCs w:val="18"/>
              </w:rPr>
              <w:t xml:space="preserve"> Инклюзивная и защищенная электросвязь/ИКТ для устойчивого развития </w:t>
            </w:r>
            <w:r w:rsidRPr="00235A38">
              <w:rPr>
                <w:rFonts w:cs="Calibri"/>
                <w:b w:val="0"/>
                <w:bCs w:val="0"/>
                <w:color w:val="000000"/>
                <w:sz w:val="18"/>
                <w:szCs w:val="18"/>
              </w:rPr>
              <w:t>(в том числе кибербезопасность, охват цифровыми технологиями).</w:t>
            </w:r>
          </w:p>
        </w:tc>
        <w:tc>
          <w:tcPr>
            <w:tcW w:w="993" w:type="dxa"/>
            <w:vAlign w:val="center"/>
          </w:tcPr>
          <w:p w14:paraId="01CA6F83"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850" w:type="dxa"/>
            <w:vAlign w:val="center"/>
          </w:tcPr>
          <w:p w14:paraId="4E24A405"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992" w:type="dxa"/>
            <w:vAlign w:val="center"/>
          </w:tcPr>
          <w:p w14:paraId="6EB52CD5"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1" w:type="dxa"/>
            <w:vAlign w:val="center"/>
          </w:tcPr>
          <w:p w14:paraId="3785D021"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6" w:type="dxa"/>
            <w:vAlign w:val="center"/>
          </w:tcPr>
          <w:p w14:paraId="238E596F"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r>
      <w:tr w:rsidR="00050FBD" w:rsidRPr="00235A38" w14:paraId="7870FB6C" w14:textId="77777777" w:rsidTr="00501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38C4EDD4" w14:textId="68278D9E" w:rsidR="00050FBD" w:rsidRPr="00235A38" w:rsidRDefault="00050FBD" w:rsidP="00DE2B6E">
            <w:pPr>
              <w:tabs>
                <w:tab w:val="clear" w:pos="794"/>
                <w:tab w:val="clear" w:pos="1191"/>
                <w:tab w:val="clear" w:pos="1588"/>
                <w:tab w:val="clear" w:pos="1985"/>
              </w:tabs>
              <w:overflowPunct/>
              <w:autoSpaceDE/>
              <w:autoSpaceDN/>
              <w:adjustRightInd/>
              <w:spacing w:before="20" w:after="20"/>
              <w:textAlignment w:val="auto"/>
              <w:rPr>
                <w:rFonts w:cs="Calibri"/>
                <w:color w:val="000000"/>
                <w:sz w:val="18"/>
                <w:szCs w:val="18"/>
              </w:rPr>
            </w:pPr>
            <w:r w:rsidRPr="00235A38">
              <w:rPr>
                <w:rFonts w:cs="Calibri"/>
                <w:color w:val="000000"/>
                <w:sz w:val="18"/>
                <w:szCs w:val="18"/>
              </w:rPr>
              <w:t xml:space="preserve">P5/E6/E7 </w:t>
            </w:r>
            <w:r w:rsidR="00DE2B6E" w:rsidRPr="00235A38">
              <w:rPr>
                <w:rFonts w:cs="Calibri"/>
                <w:color w:val="000000"/>
                <w:sz w:val="18"/>
                <w:szCs w:val="18"/>
              </w:rPr>
              <w:t>−</w:t>
            </w:r>
            <w:r w:rsidRPr="00235A38">
              <w:rPr>
                <w:rFonts w:cs="Calibri"/>
                <w:color w:val="000000"/>
                <w:sz w:val="18"/>
                <w:szCs w:val="18"/>
              </w:rPr>
              <w:t xml:space="preserve"> Мобилизации ресурсов, партнерские отношения, международное сотрудничество</w:t>
            </w:r>
          </w:p>
        </w:tc>
        <w:tc>
          <w:tcPr>
            <w:tcW w:w="993" w:type="dxa"/>
            <w:vAlign w:val="center"/>
          </w:tcPr>
          <w:p w14:paraId="75E4A040"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0" w:type="dxa"/>
            <w:vAlign w:val="center"/>
          </w:tcPr>
          <w:p w14:paraId="5EE4A6F7"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992" w:type="dxa"/>
            <w:vAlign w:val="center"/>
          </w:tcPr>
          <w:p w14:paraId="04E64B58"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1" w:type="dxa"/>
            <w:vAlign w:val="center"/>
          </w:tcPr>
          <w:p w14:paraId="11E51AE1"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6" w:type="dxa"/>
            <w:vAlign w:val="center"/>
          </w:tcPr>
          <w:p w14:paraId="1D44EE26"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r>
      <w:tr w:rsidR="00050FBD" w:rsidRPr="00235A38" w14:paraId="3ACED71F" w14:textId="77777777" w:rsidTr="005012DA">
        <w:tc>
          <w:tcPr>
            <w:cnfStyle w:val="001000000000" w:firstRow="0" w:lastRow="0" w:firstColumn="1" w:lastColumn="0" w:oddVBand="0" w:evenVBand="0" w:oddHBand="0" w:evenHBand="0" w:firstRowFirstColumn="0" w:firstRowLastColumn="0" w:lastRowFirstColumn="0" w:lastRowLastColumn="0"/>
            <w:tcW w:w="5103" w:type="dxa"/>
          </w:tcPr>
          <w:p w14:paraId="216A5359" w14:textId="1623356E" w:rsidR="00050FBD" w:rsidRPr="00235A38" w:rsidRDefault="00050FBD" w:rsidP="00DE2B6E">
            <w:pPr>
              <w:tabs>
                <w:tab w:val="clear" w:pos="794"/>
                <w:tab w:val="clear" w:pos="1191"/>
                <w:tab w:val="clear" w:pos="1588"/>
                <w:tab w:val="clear" w:pos="1985"/>
              </w:tabs>
              <w:overflowPunct/>
              <w:autoSpaceDE/>
              <w:autoSpaceDN/>
              <w:adjustRightInd/>
              <w:spacing w:before="20" w:after="20"/>
              <w:textAlignment w:val="auto"/>
              <w:rPr>
                <w:rFonts w:cs="Calibri"/>
                <w:sz w:val="18"/>
                <w:szCs w:val="18"/>
              </w:rPr>
            </w:pPr>
            <w:r w:rsidRPr="00235A38">
              <w:rPr>
                <w:rFonts w:cs="Calibri"/>
                <w:color w:val="000000"/>
                <w:sz w:val="18"/>
                <w:szCs w:val="18"/>
              </w:rPr>
              <w:t xml:space="preserve">E1 </w:t>
            </w:r>
            <w:r w:rsidR="00DE2B6E" w:rsidRPr="00235A38">
              <w:rPr>
                <w:rFonts w:cs="Calibri"/>
                <w:color w:val="000000"/>
                <w:sz w:val="18"/>
                <w:szCs w:val="18"/>
              </w:rPr>
              <w:t>−</w:t>
            </w:r>
            <w:r w:rsidRPr="00235A38">
              <w:rPr>
                <w:rFonts w:cs="Calibri"/>
                <w:color w:val="000000"/>
                <w:sz w:val="18"/>
                <w:szCs w:val="18"/>
              </w:rPr>
              <w:t xml:space="preserve"> Ориентация на интересы членов</w:t>
            </w:r>
          </w:p>
        </w:tc>
        <w:tc>
          <w:tcPr>
            <w:tcW w:w="993" w:type="dxa"/>
            <w:vAlign w:val="center"/>
          </w:tcPr>
          <w:p w14:paraId="070C5394"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0" w:type="dxa"/>
            <w:vAlign w:val="center"/>
          </w:tcPr>
          <w:p w14:paraId="7EEF0ADC"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992" w:type="dxa"/>
            <w:vAlign w:val="center"/>
          </w:tcPr>
          <w:p w14:paraId="33809FAC"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1" w:type="dxa"/>
            <w:vAlign w:val="center"/>
          </w:tcPr>
          <w:p w14:paraId="687A45CD"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6" w:type="dxa"/>
            <w:vAlign w:val="center"/>
          </w:tcPr>
          <w:p w14:paraId="35D4ABC8"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r>
      <w:tr w:rsidR="00050FBD" w:rsidRPr="00235A38" w14:paraId="6A6268E4" w14:textId="77777777" w:rsidTr="00501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2C1F9455" w14:textId="374BA9C5" w:rsidR="00050FBD" w:rsidRPr="00235A38" w:rsidRDefault="00050FBD" w:rsidP="00DE2B6E">
            <w:pPr>
              <w:tabs>
                <w:tab w:val="clear" w:pos="794"/>
                <w:tab w:val="clear" w:pos="1191"/>
                <w:tab w:val="clear" w:pos="1588"/>
                <w:tab w:val="clear" w:pos="1985"/>
              </w:tabs>
              <w:overflowPunct/>
              <w:autoSpaceDE/>
              <w:autoSpaceDN/>
              <w:adjustRightInd/>
              <w:spacing w:before="20" w:after="20"/>
              <w:textAlignment w:val="auto"/>
              <w:rPr>
                <w:rFonts w:cs="Calibri"/>
                <w:sz w:val="18"/>
                <w:szCs w:val="18"/>
              </w:rPr>
            </w:pPr>
            <w:r w:rsidRPr="00235A38">
              <w:rPr>
                <w:rFonts w:cs="Calibri"/>
                <w:color w:val="000000"/>
                <w:sz w:val="18"/>
                <w:szCs w:val="18"/>
              </w:rPr>
              <w:t xml:space="preserve">E2 </w:t>
            </w:r>
            <w:r w:rsidR="00DE2B6E" w:rsidRPr="00235A38">
              <w:rPr>
                <w:rFonts w:cs="Calibri"/>
                <w:color w:val="000000"/>
                <w:sz w:val="18"/>
                <w:szCs w:val="18"/>
              </w:rPr>
              <w:t>−</w:t>
            </w:r>
            <w:r w:rsidRPr="00235A38">
              <w:rPr>
                <w:rFonts w:cs="Calibri"/>
                <w:color w:val="000000"/>
                <w:sz w:val="18"/>
                <w:szCs w:val="18"/>
              </w:rPr>
              <w:t xml:space="preserve"> Региональное присутствие</w:t>
            </w:r>
          </w:p>
        </w:tc>
        <w:tc>
          <w:tcPr>
            <w:tcW w:w="993" w:type="dxa"/>
            <w:vAlign w:val="center"/>
          </w:tcPr>
          <w:p w14:paraId="528A5313"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0" w:type="dxa"/>
            <w:vAlign w:val="center"/>
          </w:tcPr>
          <w:p w14:paraId="1FA1E3B6"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992" w:type="dxa"/>
            <w:vAlign w:val="center"/>
          </w:tcPr>
          <w:p w14:paraId="20A96E7F"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1" w:type="dxa"/>
            <w:vAlign w:val="center"/>
          </w:tcPr>
          <w:p w14:paraId="1F00CC84"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6" w:type="dxa"/>
            <w:vAlign w:val="center"/>
          </w:tcPr>
          <w:p w14:paraId="7CB29747"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r>
      <w:tr w:rsidR="00050FBD" w:rsidRPr="00235A38" w14:paraId="50A50502" w14:textId="77777777" w:rsidTr="005012DA">
        <w:tc>
          <w:tcPr>
            <w:cnfStyle w:val="001000000000" w:firstRow="0" w:lastRow="0" w:firstColumn="1" w:lastColumn="0" w:oddVBand="0" w:evenVBand="0" w:oddHBand="0" w:evenHBand="0" w:firstRowFirstColumn="0" w:firstRowLastColumn="0" w:lastRowFirstColumn="0" w:lastRowLastColumn="0"/>
            <w:tcW w:w="5103" w:type="dxa"/>
          </w:tcPr>
          <w:p w14:paraId="5C5ED475" w14:textId="204EE0E3" w:rsidR="00050FBD" w:rsidRPr="00235A38" w:rsidRDefault="00050FBD" w:rsidP="00DE2B6E">
            <w:pPr>
              <w:tabs>
                <w:tab w:val="clear" w:pos="794"/>
                <w:tab w:val="clear" w:pos="1191"/>
                <w:tab w:val="clear" w:pos="1588"/>
                <w:tab w:val="clear" w:pos="1985"/>
              </w:tabs>
              <w:overflowPunct/>
              <w:autoSpaceDE/>
              <w:autoSpaceDN/>
              <w:adjustRightInd/>
              <w:spacing w:before="20" w:after="20"/>
              <w:textAlignment w:val="auto"/>
              <w:rPr>
                <w:rFonts w:cs="Calibri"/>
                <w:sz w:val="18"/>
                <w:szCs w:val="18"/>
              </w:rPr>
            </w:pPr>
            <w:r w:rsidRPr="00235A38">
              <w:rPr>
                <w:rFonts w:cs="Calibri"/>
                <w:color w:val="000000"/>
                <w:sz w:val="18"/>
                <w:szCs w:val="18"/>
              </w:rPr>
              <w:t xml:space="preserve">E3 </w:t>
            </w:r>
            <w:r w:rsidR="00DE2B6E" w:rsidRPr="00235A38">
              <w:rPr>
                <w:rFonts w:cs="Calibri"/>
                <w:color w:val="000000"/>
                <w:sz w:val="18"/>
                <w:szCs w:val="18"/>
              </w:rPr>
              <w:t>−</w:t>
            </w:r>
            <w:r w:rsidRPr="00235A38">
              <w:rPr>
                <w:rFonts w:cs="Calibri"/>
                <w:color w:val="000000"/>
                <w:sz w:val="18"/>
                <w:szCs w:val="18"/>
              </w:rPr>
              <w:t xml:space="preserve"> Разнообразие и интеграция </w:t>
            </w:r>
            <w:r w:rsidRPr="00235A38">
              <w:rPr>
                <w:rFonts w:cs="Calibri"/>
                <w:b w:val="0"/>
                <w:bCs w:val="0"/>
                <w:color w:val="000000"/>
                <w:sz w:val="18"/>
                <w:szCs w:val="18"/>
              </w:rPr>
              <w:t>(в том числе охват цифровыми технологиями)</w:t>
            </w:r>
          </w:p>
        </w:tc>
        <w:tc>
          <w:tcPr>
            <w:tcW w:w="993" w:type="dxa"/>
            <w:vAlign w:val="center"/>
          </w:tcPr>
          <w:p w14:paraId="3D098058"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850" w:type="dxa"/>
            <w:vAlign w:val="center"/>
          </w:tcPr>
          <w:p w14:paraId="308D82C4"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992" w:type="dxa"/>
            <w:vAlign w:val="center"/>
          </w:tcPr>
          <w:p w14:paraId="3FDE6807"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1" w:type="dxa"/>
            <w:vAlign w:val="center"/>
          </w:tcPr>
          <w:p w14:paraId="5249B1AE"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6" w:type="dxa"/>
            <w:vAlign w:val="center"/>
          </w:tcPr>
          <w:p w14:paraId="70323195"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r>
      <w:tr w:rsidR="00050FBD" w:rsidRPr="00235A38" w14:paraId="36C44341" w14:textId="77777777" w:rsidTr="00501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65BDFC82" w14:textId="44132A1B" w:rsidR="00050FBD" w:rsidRPr="00235A38" w:rsidRDefault="00050FBD" w:rsidP="00DE2B6E">
            <w:pPr>
              <w:tabs>
                <w:tab w:val="clear" w:pos="794"/>
                <w:tab w:val="clear" w:pos="1191"/>
                <w:tab w:val="clear" w:pos="1588"/>
                <w:tab w:val="clear" w:pos="1985"/>
              </w:tabs>
              <w:overflowPunct/>
              <w:autoSpaceDE/>
              <w:autoSpaceDN/>
              <w:adjustRightInd/>
              <w:spacing w:before="20" w:after="20"/>
              <w:textAlignment w:val="auto"/>
              <w:rPr>
                <w:rFonts w:cs="Calibri"/>
                <w:sz w:val="18"/>
                <w:szCs w:val="18"/>
              </w:rPr>
            </w:pPr>
            <w:r w:rsidRPr="00235A38">
              <w:rPr>
                <w:rFonts w:cs="Calibri"/>
                <w:color w:val="000000"/>
                <w:sz w:val="18"/>
                <w:szCs w:val="18"/>
              </w:rPr>
              <w:t xml:space="preserve">E4 </w:t>
            </w:r>
            <w:r w:rsidR="00DE2B6E" w:rsidRPr="00235A38">
              <w:rPr>
                <w:rFonts w:cs="Calibri"/>
                <w:color w:val="000000"/>
                <w:sz w:val="18"/>
                <w:szCs w:val="18"/>
              </w:rPr>
              <w:t>−</w:t>
            </w:r>
            <w:r w:rsidRPr="00235A38">
              <w:rPr>
                <w:rFonts w:cs="Calibri"/>
                <w:color w:val="000000"/>
                <w:sz w:val="18"/>
                <w:szCs w:val="18"/>
              </w:rPr>
              <w:t xml:space="preserve"> Приверженность экологической устойчивости</w:t>
            </w:r>
            <w:r w:rsidRPr="00235A38">
              <w:rPr>
                <w:rFonts w:cs="Calibri"/>
                <w:color w:val="000000"/>
                <w:sz w:val="18"/>
                <w:szCs w:val="18"/>
              </w:rPr>
              <w:br/>
            </w:r>
            <w:r w:rsidRPr="00235A38">
              <w:rPr>
                <w:rFonts w:cs="Calibri"/>
                <w:b w:val="0"/>
                <w:bCs w:val="0"/>
                <w:color w:val="000000"/>
                <w:sz w:val="18"/>
                <w:szCs w:val="18"/>
              </w:rPr>
              <w:t>(в том числе окружающая среда)</w:t>
            </w:r>
          </w:p>
        </w:tc>
        <w:tc>
          <w:tcPr>
            <w:tcW w:w="993" w:type="dxa"/>
            <w:vAlign w:val="center"/>
          </w:tcPr>
          <w:p w14:paraId="448CFED0"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0" w:type="dxa"/>
            <w:vAlign w:val="center"/>
          </w:tcPr>
          <w:p w14:paraId="70184781"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p>
        </w:tc>
        <w:tc>
          <w:tcPr>
            <w:tcW w:w="992" w:type="dxa"/>
            <w:vAlign w:val="center"/>
          </w:tcPr>
          <w:p w14:paraId="6E7C06D0"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1" w:type="dxa"/>
            <w:vAlign w:val="center"/>
          </w:tcPr>
          <w:p w14:paraId="271E4995"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c>
          <w:tcPr>
            <w:tcW w:w="856" w:type="dxa"/>
            <w:vAlign w:val="center"/>
          </w:tcPr>
          <w:p w14:paraId="4FF9A1E2"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r>
      <w:tr w:rsidR="00050FBD" w:rsidRPr="00235A38" w14:paraId="7690E87C" w14:textId="77777777" w:rsidTr="005012DA">
        <w:tc>
          <w:tcPr>
            <w:cnfStyle w:val="001000000000" w:firstRow="0" w:lastRow="0" w:firstColumn="1" w:lastColumn="0" w:oddVBand="0" w:evenVBand="0" w:oddHBand="0" w:evenHBand="0" w:firstRowFirstColumn="0" w:firstRowLastColumn="0" w:lastRowFirstColumn="0" w:lastRowLastColumn="0"/>
            <w:tcW w:w="5103" w:type="dxa"/>
          </w:tcPr>
          <w:p w14:paraId="2254DA86" w14:textId="62772FEA" w:rsidR="00050FBD" w:rsidRPr="00235A38" w:rsidRDefault="00050FBD" w:rsidP="00DE2B6E">
            <w:pPr>
              <w:tabs>
                <w:tab w:val="clear" w:pos="794"/>
                <w:tab w:val="clear" w:pos="1191"/>
                <w:tab w:val="clear" w:pos="1588"/>
                <w:tab w:val="clear" w:pos="1985"/>
              </w:tabs>
              <w:overflowPunct/>
              <w:autoSpaceDE/>
              <w:autoSpaceDN/>
              <w:adjustRightInd/>
              <w:spacing w:before="20" w:after="20"/>
              <w:textAlignment w:val="auto"/>
              <w:rPr>
                <w:rFonts w:cs="Calibri"/>
                <w:sz w:val="18"/>
                <w:szCs w:val="18"/>
              </w:rPr>
            </w:pPr>
            <w:r w:rsidRPr="00235A38">
              <w:rPr>
                <w:rFonts w:cs="Calibri"/>
                <w:color w:val="000000"/>
                <w:sz w:val="18"/>
                <w:szCs w:val="18"/>
              </w:rPr>
              <w:t xml:space="preserve">E5 </w:t>
            </w:r>
            <w:r w:rsidR="00DE2B6E" w:rsidRPr="00235A38">
              <w:rPr>
                <w:rFonts w:cs="Calibri"/>
                <w:color w:val="000000"/>
                <w:sz w:val="18"/>
                <w:szCs w:val="18"/>
              </w:rPr>
              <w:t>−</w:t>
            </w:r>
            <w:r w:rsidRPr="00235A38">
              <w:rPr>
                <w:rFonts w:cs="Calibri"/>
                <w:color w:val="000000"/>
                <w:sz w:val="18"/>
                <w:szCs w:val="18"/>
              </w:rPr>
              <w:t xml:space="preserve"> Развитие людских ресурсов и организационные инновации</w:t>
            </w:r>
          </w:p>
        </w:tc>
        <w:tc>
          <w:tcPr>
            <w:tcW w:w="993" w:type="dxa"/>
            <w:vAlign w:val="center"/>
          </w:tcPr>
          <w:p w14:paraId="2C500C37"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850" w:type="dxa"/>
            <w:vAlign w:val="center"/>
          </w:tcPr>
          <w:p w14:paraId="15F1630A"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992" w:type="dxa"/>
            <w:vAlign w:val="center"/>
          </w:tcPr>
          <w:p w14:paraId="68712DEE"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851" w:type="dxa"/>
            <w:vAlign w:val="center"/>
          </w:tcPr>
          <w:p w14:paraId="58FBDF3F"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p>
        </w:tc>
        <w:tc>
          <w:tcPr>
            <w:tcW w:w="856" w:type="dxa"/>
            <w:vAlign w:val="center"/>
          </w:tcPr>
          <w:p w14:paraId="51B06148" w14:textId="77777777" w:rsidR="00050FBD" w:rsidRPr="00235A38" w:rsidRDefault="00050FBD" w:rsidP="00DE2B6E">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cs="Calibri"/>
                <w:sz w:val="18"/>
                <w:szCs w:val="18"/>
              </w:rPr>
            </w:pPr>
            <w:r w:rsidRPr="00235A38">
              <w:rPr>
                <w:rFonts w:ascii="Wingdings" w:eastAsia="Wingdings" w:hAnsi="Wingdings" w:cs="Wingdings"/>
                <w:sz w:val="18"/>
                <w:szCs w:val="18"/>
              </w:rPr>
              <w:t>ü</w:t>
            </w:r>
          </w:p>
        </w:tc>
      </w:tr>
    </w:tbl>
    <w:p w14:paraId="3033DB61" w14:textId="65106B38" w:rsidR="00050FBD" w:rsidRPr="00235A38" w:rsidRDefault="00050FBD" w:rsidP="005012DA">
      <w:pPr>
        <w:rPr>
          <w:rFonts w:eastAsia="Calibri"/>
          <w:sz w:val="18"/>
          <w:szCs w:val="18"/>
        </w:rPr>
      </w:pPr>
      <w:r w:rsidRPr="00235A38">
        <w:rPr>
          <w:rFonts w:eastAsia="Calibri"/>
          <w:sz w:val="18"/>
          <w:szCs w:val="18"/>
        </w:rPr>
        <w:t>Прим</w:t>
      </w:r>
      <w:r w:rsidR="005012DA" w:rsidRPr="00235A38">
        <w:rPr>
          <w:rFonts w:eastAsia="Calibri"/>
          <w:sz w:val="18"/>
          <w:szCs w:val="18"/>
        </w:rPr>
        <w:t>ечание. −</w:t>
      </w:r>
      <w:r w:rsidRPr="00235A38">
        <w:rPr>
          <w:rFonts w:eastAsia="Calibri"/>
          <w:sz w:val="18"/>
          <w:szCs w:val="18"/>
        </w:rPr>
        <w:t xml:space="preserve"> В скобках после каждого приоритета/средства достижения целей МСЭ-D приводятся соответствующие темы (или тематические приоритеты БРЭ, являющиеся основой для выполнения ПДБА).</w:t>
      </w:r>
    </w:p>
    <w:p w14:paraId="5073D54E" w14:textId="38AD85BD" w:rsidR="00050FBD" w:rsidRPr="00235A38" w:rsidRDefault="00050FBD" w:rsidP="005012DA">
      <w:pPr>
        <w:pStyle w:val="Heading2"/>
        <w:rPr>
          <w:rFonts w:eastAsia="Calibri"/>
          <w:lang w:val="ru-RU"/>
        </w:rPr>
      </w:pPr>
      <w:r w:rsidRPr="00235A38">
        <w:rPr>
          <w:rFonts w:eastAsia="Calibri"/>
          <w:lang w:val="ru-RU"/>
        </w:rPr>
        <w:lastRenderedPageBreak/>
        <w:t>2.5</w:t>
      </w:r>
      <w:r w:rsidRPr="00235A38">
        <w:rPr>
          <w:rFonts w:eastAsia="Calibri"/>
          <w:lang w:val="ru-RU"/>
        </w:rPr>
        <w:tab/>
        <w:t>Выполнение ОП-23: распределение обязанностей и отчетность</w:t>
      </w:r>
    </w:p>
    <w:p w14:paraId="06CAEC9A" w14:textId="77777777" w:rsidR="00050FBD" w:rsidRPr="00235A38" w:rsidRDefault="00050FBD" w:rsidP="005012DA">
      <w:pPr>
        <w:rPr>
          <w:rFonts w:eastAsia="Calibri"/>
        </w:rPr>
      </w:pPr>
      <w:r w:rsidRPr="00235A38">
        <w:rPr>
          <w:rFonts w:eastAsia="Calibri"/>
        </w:rPr>
        <w:t xml:space="preserve">Достижение намеченных результатов деятельности, определенных в настоящем Оперативном плане, будут обеспечиваться ответственными департаментами Бюро развития электросвязи (БРЭ) и региональными отделениями. Вспомогательные услуги предоставляются БРЭ и Генеральным секретариатом в соответствии с согласованными ежегодными соглашениями об уровне обслуживания (предоставление внутренних услуг). Вспомогательные услуги, предоставляемые Генеральным секретариатом, описаны в Оперативном плане Генерального секретариата. </w:t>
      </w:r>
    </w:p>
    <w:p w14:paraId="31E38C90" w14:textId="77777777" w:rsidR="00050FBD" w:rsidRPr="00235A38" w:rsidRDefault="00050FBD" w:rsidP="005012DA">
      <w:pPr>
        <w:rPr>
          <w:rFonts w:eastAsia="Calibri"/>
        </w:rPr>
      </w:pPr>
      <w:r w:rsidRPr="00235A38">
        <w:rPr>
          <w:rFonts w:eastAsia="Calibri"/>
        </w:rPr>
        <w:t>Предоставление продуктов и услуг МСЭ-D, а также соответствующих вспомогательных услуг планирует, контролирует и оценивает руководство МСЭ на основе приоритетов и средств достижения целей МСЭ-D, определенных в Кигалийском плане действий и согласованных с задачами Стратегического плана МСЭ. Кроме того:</w:t>
      </w:r>
    </w:p>
    <w:p w14:paraId="01944822" w14:textId="6E7A8FC7" w:rsidR="00050FBD" w:rsidRPr="00235A38" w:rsidRDefault="005012DA" w:rsidP="005012DA">
      <w:pPr>
        <w:pStyle w:val="enumlev1"/>
        <w:rPr>
          <w:rFonts w:eastAsia="Calibri"/>
        </w:rPr>
      </w:pPr>
      <w:r w:rsidRPr="00235A38">
        <w:rPr>
          <w:rFonts w:eastAsia="Calibri"/>
        </w:rPr>
        <w:t>−</w:t>
      </w:r>
      <w:r w:rsidRPr="00235A38">
        <w:rPr>
          <w:rFonts w:eastAsia="Calibri"/>
        </w:rPr>
        <w:tab/>
      </w:r>
      <w:r w:rsidR="00050FBD" w:rsidRPr="00235A38">
        <w:rPr>
          <w:rFonts w:eastAsia="Calibri"/>
        </w:rPr>
        <w:t xml:space="preserve">В ежегодном отчете о выполнении Кигалийского плана действий, предоставляемом КГРЭ, будут содержаться сведения о прогрессе Государств-Членов в достижении ими конечных результатов, установленных в Кигалийском плане действий. </w:t>
      </w:r>
    </w:p>
    <w:p w14:paraId="309FEF55" w14:textId="3D152893" w:rsidR="00050FBD" w:rsidRPr="00235A38" w:rsidRDefault="005012DA" w:rsidP="005012DA">
      <w:pPr>
        <w:pStyle w:val="enumlev1"/>
        <w:rPr>
          <w:rFonts w:eastAsia="Calibri"/>
        </w:rPr>
      </w:pPr>
      <w:r w:rsidRPr="00235A38">
        <w:rPr>
          <w:rFonts w:eastAsia="Calibri"/>
        </w:rPr>
        <w:t>−</w:t>
      </w:r>
      <w:r w:rsidRPr="00235A38">
        <w:rPr>
          <w:rFonts w:eastAsia="Calibri"/>
        </w:rPr>
        <w:tab/>
      </w:r>
      <w:r w:rsidR="00050FBD" w:rsidRPr="00235A38">
        <w:rPr>
          <w:rFonts w:eastAsia="Calibri"/>
        </w:rPr>
        <w:t xml:space="preserve">В ежегодном отчете Совету о выполнении Стратегического плана МСЭ будут содержаться сведения о прогрессе, достигнутом в тематических приоритетных областях, и о ходе работы по достижению стратегических целей МСЭ. </w:t>
      </w:r>
    </w:p>
    <w:p w14:paraId="02AD6574" w14:textId="77777777" w:rsidR="00050FBD" w:rsidRPr="00235A38" w:rsidRDefault="00050FBD" w:rsidP="005012DA">
      <w:pPr>
        <w:rPr>
          <w:rFonts w:eastAsia="Calibri"/>
        </w:rPr>
      </w:pPr>
      <w:r w:rsidRPr="00235A38">
        <w:rPr>
          <w:rFonts w:eastAsia="Calibri"/>
        </w:rPr>
        <w:t>Что касается управления рисками, то наряду с операционными рисками, включенными в настоящий Оперативный план для периодического рассмотрения высшим руководством, каждый департамент и каждое региональное отделение осуществляют определение, оценку и управление рисками, связанными с достижением соответствующих намеченных результатов деятельности и предоставлением вспомогательных услуг, используя подход на основе многоуровневого управления рисками.</w:t>
      </w:r>
    </w:p>
    <w:p w14:paraId="5119BC63" w14:textId="77777777" w:rsidR="00050FBD" w:rsidRPr="00235A38" w:rsidRDefault="00050FBD" w:rsidP="005012DA">
      <w:pPr>
        <w:rPr>
          <w:rFonts w:eastAsia="Calibri"/>
        </w:rPr>
      </w:pPr>
      <w:r w:rsidRPr="00235A38">
        <w:rPr>
          <w:rFonts w:eastAsia="Calibri"/>
        </w:rPr>
        <w:t>Работа по выполнению Кигалийского плана действий началась в январе 2023 года, и основные действия, осуществленные с тех пор, представлены в разделе 3 ниже по каждому приоритету и средству достижения целей МСЭ-D. Эти сведения не являются исчерпывающими и не дают полного представления о достижениях БРЭ за этот период. Полный отчет о выполнении Кигалийского плана действий в 2023 году будет представлен на КГРЭ-24.</w:t>
      </w:r>
    </w:p>
    <w:p w14:paraId="1F298AEF" w14:textId="5DF8AEB6" w:rsidR="00CF7E68" w:rsidRPr="00CF7E68" w:rsidRDefault="00CF7E68" w:rsidP="00CF7E68">
      <w:pPr>
        <w:rPr>
          <w:rFonts w:eastAsia="Calibri"/>
        </w:rPr>
      </w:pPr>
    </w:p>
    <w:p w14:paraId="635D0EB9" w14:textId="0BED06C6" w:rsidR="00050FBD" w:rsidRPr="00235A38" w:rsidRDefault="00050FBD" w:rsidP="005012DA">
      <w:pPr>
        <w:pStyle w:val="Heading2"/>
        <w:rPr>
          <w:rFonts w:eastAsia="SimSun"/>
          <w:lang w:val="ru-RU"/>
        </w:rPr>
      </w:pPr>
      <w:r w:rsidRPr="00235A38">
        <w:rPr>
          <w:rFonts w:eastAsia="Calibri"/>
          <w:lang w:val="ru-RU"/>
        </w:rPr>
        <w:t>2.6</w:t>
      </w:r>
      <w:r w:rsidRPr="00235A38">
        <w:rPr>
          <w:rFonts w:eastAsia="Calibri"/>
          <w:lang w:val="ru-RU"/>
        </w:rPr>
        <w:tab/>
        <w:t>Анализ рисков</w:t>
      </w:r>
    </w:p>
    <w:p w14:paraId="040AC5D3" w14:textId="7C3CC509" w:rsidR="00050FBD" w:rsidRDefault="00050FBD" w:rsidP="00217B79">
      <w:pPr>
        <w:rPr>
          <w:rFonts w:eastAsia="Calibri"/>
          <w:szCs w:val="24"/>
        </w:rPr>
      </w:pPr>
      <w:r w:rsidRPr="00235A38">
        <w:rPr>
          <w:rFonts w:eastAsia="Calibri"/>
          <w:szCs w:val="24"/>
        </w:rPr>
        <w:t>В нижеследующей таблице показаны основные операционные риски на период 2023–202</w:t>
      </w:r>
      <w:r w:rsidR="0055334C">
        <w:rPr>
          <w:rFonts w:eastAsia="Calibri"/>
          <w:szCs w:val="24"/>
        </w:rPr>
        <w:t>7</w:t>
      </w:r>
      <w:r w:rsidRPr="00235A38">
        <w:rPr>
          <w:rFonts w:eastAsia="Calibri"/>
          <w:szCs w:val="24"/>
        </w:rPr>
        <w:t xml:space="preserve"> годов. Эти</w:t>
      </w:r>
      <w:r w:rsidR="00217B79">
        <w:rPr>
          <w:rFonts w:eastAsia="Calibri"/>
          <w:szCs w:val="24"/>
        </w:rPr>
        <w:t> </w:t>
      </w:r>
      <w:r w:rsidRPr="00235A38">
        <w:rPr>
          <w:rFonts w:eastAsia="Calibri"/>
          <w:szCs w:val="24"/>
        </w:rPr>
        <w:t xml:space="preserve">риски будут регулярно пересматриваться с учетом изменений во внутренней и внешней среде, которые могут повлиять на выполнение </w:t>
      </w:r>
      <w:r w:rsidR="00217B79" w:rsidRPr="00235A38">
        <w:rPr>
          <w:rFonts w:eastAsia="Calibri"/>
          <w:szCs w:val="24"/>
        </w:rPr>
        <w:t xml:space="preserve">Оперативных </w:t>
      </w:r>
      <w:r w:rsidRPr="00217B79">
        <w:rPr>
          <w:rFonts w:eastAsia="Calibri"/>
        </w:rPr>
        <w:t>планов</w:t>
      </w:r>
      <w:r w:rsidRPr="00235A38">
        <w:rPr>
          <w:rFonts w:eastAsia="Calibri"/>
          <w:szCs w:val="24"/>
        </w:rPr>
        <w:t xml:space="preserve"> МСЭ-D.</w:t>
      </w:r>
    </w:p>
    <w:p w14:paraId="1F96EF5E" w14:textId="7C69B80B" w:rsidR="00217B79" w:rsidRPr="00217B79" w:rsidRDefault="00217B79" w:rsidP="00217B79">
      <w:pPr>
        <w:rPr>
          <w:rFonts w:eastAsia="Calibri"/>
        </w:rPr>
      </w:pPr>
      <w:r w:rsidRPr="00217B79">
        <w:rPr>
          <w:rFonts w:eastAsia="Calibri"/>
        </w:rPr>
        <w:br w:type="page"/>
      </w:r>
    </w:p>
    <w:tbl>
      <w:tblPr>
        <w:tblStyle w:val="GridTable4-Accent11"/>
        <w:tblW w:w="9640" w:type="dxa"/>
        <w:tblLayout w:type="fixed"/>
        <w:tblLook w:val="06A0" w:firstRow="1" w:lastRow="0" w:firstColumn="1" w:lastColumn="0" w:noHBand="1" w:noVBand="1"/>
      </w:tblPr>
      <w:tblGrid>
        <w:gridCol w:w="1838"/>
        <w:gridCol w:w="1843"/>
        <w:gridCol w:w="1276"/>
        <w:gridCol w:w="1275"/>
        <w:gridCol w:w="3408"/>
      </w:tblGrid>
      <w:tr w:rsidR="005012DA" w:rsidRPr="00235A38" w14:paraId="3C9385E1" w14:textId="77777777" w:rsidTr="005012D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2C53D15F" w14:textId="77777777" w:rsidR="00050FBD" w:rsidRPr="00235A38" w:rsidRDefault="00050FBD" w:rsidP="005012DA">
            <w:pPr>
              <w:pStyle w:val="Tablehead"/>
              <w:rPr>
                <w:b/>
                <w:bCs w:val="0"/>
                <w:sz w:val="18"/>
                <w:szCs w:val="18"/>
                <w:lang w:eastAsia="zh-CN"/>
              </w:rPr>
            </w:pPr>
            <w:r w:rsidRPr="00235A38">
              <w:rPr>
                <w:b/>
                <w:bCs w:val="0"/>
                <w:sz w:val="18"/>
                <w:szCs w:val="18"/>
                <w:lang w:eastAsia="zh-CN"/>
              </w:rPr>
              <w:lastRenderedPageBreak/>
              <w:t>Перспектива</w:t>
            </w:r>
          </w:p>
        </w:tc>
        <w:tc>
          <w:tcPr>
            <w:tcW w:w="1843" w:type="dxa"/>
            <w:vAlign w:val="center"/>
          </w:tcPr>
          <w:p w14:paraId="2693F950" w14:textId="77777777" w:rsidR="00050FBD" w:rsidRPr="00235A38" w:rsidRDefault="00050FBD" w:rsidP="005012DA">
            <w:pPr>
              <w:pStyle w:val="Tablehead"/>
              <w:cnfStyle w:val="100000000000" w:firstRow="1" w:lastRow="0" w:firstColumn="0" w:lastColumn="0" w:oddVBand="0" w:evenVBand="0" w:oddHBand="0" w:evenHBand="0" w:firstRowFirstColumn="0" w:firstRowLastColumn="0" w:lastRowFirstColumn="0" w:lastRowLastColumn="0"/>
              <w:rPr>
                <w:b/>
                <w:bCs w:val="0"/>
                <w:sz w:val="18"/>
                <w:szCs w:val="18"/>
                <w:lang w:eastAsia="zh-CN"/>
              </w:rPr>
            </w:pPr>
            <w:r w:rsidRPr="00235A38">
              <w:rPr>
                <w:b/>
                <w:bCs w:val="0"/>
                <w:sz w:val="18"/>
                <w:szCs w:val="18"/>
                <w:lang w:eastAsia="zh-CN"/>
              </w:rPr>
              <w:t>Описание риска</w:t>
            </w:r>
          </w:p>
        </w:tc>
        <w:tc>
          <w:tcPr>
            <w:tcW w:w="1276" w:type="dxa"/>
            <w:vAlign w:val="center"/>
          </w:tcPr>
          <w:p w14:paraId="15D036B3" w14:textId="77777777" w:rsidR="00050FBD" w:rsidRPr="00235A38" w:rsidRDefault="00050FBD" w:rsidP="005012DA">
            <w:pPr>
              <w:pStyle w:val="Tablehead"/>
              <w:cnfStyle w:val="100000000000" w:firstRow="1" w:lastRow="0" w:firstColumn="0" w:lastColumn="0" w:oddVBand="0" w:evenVBand="0" w:oddHBand="0" w:evenHBand="0" w:firstRowFirstColumn="0" w:firstRowLastColumn="0" w:lastRowFirstColumn="0" w:lastRowLastColumn="0"/>
              <w:rPr>
                <w:b/>
                <w:bCs w:val="0"/>
                <w:sz w:val="18"/>
                <w:szCs w:val="18"/>
                <w:lang w:eastAsia="zh-CN"/>
              </w:rPr>
            </w:pPr>
            <w:r w:rsidRPr="00235A38">
              <w:rPr>
                <w:b/>
                <w:bCs w:val="0"/>
                <w:sz w:val="18"/>
                <w:szCs w:val="18"/>
                <w:lang w:eastAsia="zh-CN"/>
              </w:rPr>
              <w:t>Вероятность</w:t>
            </w:r>
          </w:p>
        </w:tc>
        <w:tc>
          <w:tcPr>
            <w:tcW w:w="1275" w:type="dxa"/>
            <w:vAlign w:val="center"/>
          </w:tcPr>
          <w:p w14:paraId="6FCF3330" w14:textId="77777777" w:rsidR="00050FBD" w:rsidRPr="00235A38" w:rsidRDefault="00050FBD" w:rsidP="005012DA">
            <w:pPr>
              <w:pStyle w:val="Tablehead"/>
              <w:cnfStyle w:val="100000000000" w:firstRow="1" w:lastRow="0" w:firstColumn="0" w:lastColumn="0" w:oddVBand="0" w:evenVBand="0" w:oddHBand="0" w:evenHBand="0" w:firstRowFirstColumn="0" w:firstRowLastColumn="0" w:lastRowFirstColumn="0" w:lastRowLastColumn="0"/>
              <w:rPr>
                <w:b/>
                <w:bCs w:val="0"/>
                <w:sz w:val="18"/>
                <w:szCs w:val="18"/>
                <w:lang w:eastAsia="zh-CN"/>
              </w:rPr>
            </w:pPr>
            <w:r w:rsidRPr="00235A38">
              <w:rPr>
                <w:b/>
                <w:bCs w:val="0"/>
                <w:sz w:val="18"/>
                <w:szCs w:val="18"/>
                <w:lang w:eastAsia="zh-CN"/>
              </w:rPr>
              <w:t>Уровень воздействий</w:t>
            </w:r>
          </w:p>
        </w:tc>
        <w:tc>
          <w:tcPr>
            <w:tcW w:w="3408" w:type="dxa"/>
            <w:vAlign w:val="center"/>
          </w:tcPr>
          <w:p w14:paraId="7AEBA12F" w14:textId="77777777" w:rsidR="00050FBD" w:rsidRPr="00235A38" w:rsidRDefault="00050FBD" w:rsidP="005012DA">
            <w:pPr>
              <w:pStyle w:val="Tablehead"/>
              <w:cnfStyle w:val="100000000000" w:firstRow="1" w:lastRow="0" w:firstColumn="0" w:lastColumn="0" w:oddVBand="0" w:evenVBand="0" w:oddHBand="0" w:evenHBand="0" w:firstRowFirstColumn="0" w:firstRowLastColumn="0" w:lastRowFirstColumn="0" w:lastRowLastColumn="0"/>
              <w:rPr>
                <w:b/>
                <w:bCs w:val="0"/>
                <w:sz w:val="18"/>
                <w:szCs w:val="18"/>
                <w:lang w:eastAsia="zh-CN"/>
              </w:rPr>
            </w:pPr>
            <w:r w:rsidRPr="00235A38">
              <w:rPr>
                <w:b/>
                <w:bCs w:val="0"/>
                <w:sz w:val="18"/>
                <w:szCs w:val="18"/>
                <w:lang w:eastAsia="zh-CN"/>
              </w:rPr>
              <w:t>Смягчение последствий</w:t>
            </w:r>
            <w:r w:rsidRPr="00217B79">
              <w:rPr>
                <w:rStyle w:val="FootnoteReference"/>
                <w:szCs w:val="16"/>
              </w:rPr>
              <w:footnoteReference w:id="1"/>
            </w:r>
          </w:p>
        </w:tc>
      </w:tr>
      <w:tr w:rsidR="00050FBD" w:rsidRPr="00235A38" w14:paraId="221B0B8B" w14:textId="77777777" w:rsidTr="005012DA">
        <w:tc>
          <w:tcPr>
            <w:cnfStyle w:val="001000000000" w:firstRow="0" w:lastRow="0" w:firstColumn="1" w:lastColumn="0" w:oddVBand="0" w:evenVBand="0" w:oddHBand="0" w:evenHBand="0" w:firstRowFirstColumn="0" w:firstRowLastColumn="0" w:lastRowFirstColumn="0" w:lastRowLastColumn="0"/>
            <w:tcW w:w="1838" w:type="dxa"/>
          </w:tcPr>
          <w:p w14:paraId="0283E1AF" w14:textId="77777777" w:rsidR="00050FBD" w:rsidRPr="00235A38" w:rsidRDefault="00050FBD" w:rsidP="005012DA">
            <w:pPr>
              <w:pStyle w:val="Tabletext"/>
              <w:rPr>
                <w:sz w:val="18"/>
                <w:szCs w:val="18"/>
                <w:lang w:eastAsia="zh-CN"/>
              </w:rPr>
            </w:pPr>
            <w:r w:rsidRPr="00235A38">
              <w:rPr>
                <w:sz w:val="18"/>
                <w:szCs w:val="18"/>
                <w:lang w:eastAsia="zh-CN"/>
              </w:rPr>
              <w:t>Финансирование</w:t>
            </w:r>
          </w:p>
        </w:tc>
        <w:tc>
          <w:tcPr>
            <w:tcW w:w="1843" w:type="dxa"/>
          </w:tcPr>
          <w:p w14:paraId="18759AFE" w14:textId="77777777" w:rsidR="00050FBD" w:rsidRPr="00235A38" w:rsidRDefault="00050FBD" w:rsidP="005012DA">
            <w:pPr>
              <w:pStyle w:val="Tabletext"/>
              <w:cnfStyle w:val="000000000000" w:firstRow="0" w:lastRow="0" w:firstColumn="0" w:lastColumn="0" w:oddVBand="0" w:evenVBand="0" w:oddHBand="0" w:evenHBand="0" w:firstRowFirstColumn="0" w:firstRowLastColumn="0" w:lastRowFirstColumn="0" w:lastRowLastColumn="0"/>
              <w:rPr>
                <w:sz w:val="18"/>
                <w:szCs w:val="18"/>
                <w:lang w:eastAsia="zh-CN"/>
              </w:rPr>
            </w:pPr>
            <w:r w:rsidRPr="00235A38">
              <w:rPr>
                <w:sz w:val="18"/>
                <w:szCs w:val="18"/>
                <w:lang w:eastAsia="zh-CN"/>
              </w:rPr>
              <w:t>Нехватка ресурсов/</w:t>
            </w:r>
            <w:r w:rsidRPr="00235A38">
              <w:rPr>
                <w:sz w:val="18"/>
                <w:szCs w:val="18"/>
                <w:lang w:eastAsia="zh-CN"/>
              </w:rPr>
              <w:br/>
              <w:t>недостаточное финансирование</w:t>
            </w:r>
          </w:p>
        </w:tc>
        <w:tc>
          <w:tcPr>
            <w:tcW w:w="1276" w:type="dxa"/>
          </w:tcPr>
          <w:p w14:paraId="72C7C063" w14:textId="77777777" w:rsidR="00050FBD" w:rsidRPr="00235A38" w:rsidRDefault="00050FBD" w:rsidP="005012DA">
            <w:pPr>
              <w:pStyle w:val="Tabletext"/>
              <w:cnfStyle w:val="000000000000" w:firstRow="0" w:lastRow="0" w:firstColumn="0" w:lastColumn="0" w:oddVBand="0" w:evenVBand="0" w:oddHBand="0" w:evenHBand="0" w:firstRowFirstColumn="0" w:firstRowLastColumn="0" w:lastRowFirstColumn="0" w:lastRowLastColumn="0"/>
              <w:rPr>
                <w:sz w:val="18"/>
                <w:szCs w:val="18"/>
                <w:lang w:eastAsia="zh-CN"/>
              </w:rPr>
            </w:pPr>
            <w:r w:rsidRPr="00235A38">
              <w:rPr>
                <w:sz w:val="18"/>
                <w:szCs w:val="18"/>
                <w:lang w:eastAsia="zh-CN"/>
              </w:rPr>
              <w:t xml:space="preserve">Средняя </w:t>
            </w:r>
          </w:p>
        </w:tc>
        <w:tc>
          <w:tcPr>
            <w:tcW w:w="1275" w:type="dxa"/>
          </w:tcPr>
          <w:p w14:paraId="742C9D0F" w14:textId="77777777" w:rsidR="00050FBD" w:rsidRPr="00235A38" w:rsidRDefault="00050FBD" w:rsidP="005012DA">
            <w:pPr>
              <w:pStyle w:val="Tabletext"/>
              <w:cnfStyle w:val="000000000000" w:firstRow="0" w:lastRow="0" w:firstColumn="0" w:lastColumn="0" w:oddVBand="0" w:evenVBand="0" w:oddHBand="0" w:evenHBand="0" w:firstRowFirstColumn="0" w:firstRowLastColumn="0" w:lastRowFirstColumn="0" w:lastRowLastColumn="0"/>
              <w:rPr>
                <w:sz w:val="18"/>
                <w:szCs w:val="18"/>
                <w:lang w:eastAsia="zh-CN"/>
              </w:rPr>
            </w:pPr>
            <w:r w:rsidRPr="00235A38">
              <w:rPr>
                <w:sz w:val="18"/>
                <w:szCs w:val="18"/>
                <w:lang w:eastAsia="zh-CN"/>
              </w:rPr>
              <w:t>Высокий</w:t>
            </w:r>
          </w:p>
        </w:tc>
        <w:tc>
          <w:tcPr>
            <w:tcW w:w="3408" w:type="dxa"/>
          </w:tcPr>
          <w:p w14:paraId="6E923578" w14:textId="3818C506" w:rsidR="00050FBD" w:rsidRPr="00235A38" w:rsidRDefault="005012DA" w:rsidP="005012DA">
            <w:pPr>
              <w:pStyle w:val="Tabletext"/>
              <w:tabs>
                <w:tab w:val="left" w:pos="376"/>
              </w:tabs>
              <w:ind w:left="376" w:hanging="376"/>
              <w:cnfStyle w:val="000000000000" w:firstRow="0" w:lastRow="0" w:firstColumn="0" w:lastColumn="0" w:oddVBand="0" w:evenVBand="0" w:oddHBand="0" w:evenHBand="0" w:firstRowFirstColumn="0" w:firstRowLastColumn="0" w:lastRowFirstColumn="0" w:lastRowLastColumn="0"/>
              <w:rPr>
                <w:sz w:val="18"/>
                <w:szCs w:val="18"/>
                <w:lang w:eastAsia="zh-CN"/>
              </w:rPr>
            </w:pPr>
            <w:r w:rsidRPr="00235A38">
              <w:rPr>
                <w:sz w:val="18"/>
                <w:szCs w:val="18"/>
                <w:lang w:eastAsia="zh-CN"/>
              </w:rPr>
              <w:t>•</w:t>
            </w:r>
            <w:r w:rsidRPr="00235A38">
              <w:rPr>
                <w:sz w:val="18"/>
                <w:szCs w:val="18"/>
                <w:lang w:eastAsia="zh-CN"/>
              </w:rPr>
              <w:tab/>
            </w:r>
            <w:r w:rsidR="00050FBD" w:rsidRPr="00235A38">
              <w:rPr>
                <w:sz w:val="18"/>
                <w:szCs w:val="18"/>
                <w:lang w:eastAsia="zh-CN"/>
              </w:rPr>
              <w:t>Подготовка соответствующего бюджетного прогноза</w:t>
            </w:r>
          </w:p>
          <w:p w14:paraId="7A1A2185" w14:textId="06226741" w:rsidR="00050FBD" w:rsidRPr="00235A38" w:rsidRDefault="005012DA" w:rsidP="005012DA">
            <w:pPr>
              <w:pStyle w:val="Tabletext"/>
              <w:tabs>
                <w:tab w:val="left" w:pos="376"/>
              </w:tabs>
              <w:ind w:left="376" w:hanging="376"/>
              <w:cnfStyle w:val="000000000000" w:firstRow="0" w:lastRow="0" w:firstColumn="0" w:lastColumn="0" w:oddVBand="0" w:evenVBand="0" w:oddHBand="0" w:evenHBand="0" w:firstRowFirstColumn="0" w:firstRowLastColumn="0" w:lastRowFirstColumn="0" w:lastRowLastColumn="0"/>
              <w:rPr>
                <w:sz w:val="18"/>
                <w:szCs w:val="18"/>
                <w:lang w:eastAsia="zh-CN"/>
              </w:rPr>
            </w:pPr>
            <w:r w:rsidRPr="00235A38">
              <w:rPr>
                <w:sz w:val="18"/>
                <w:szCs w:val="18"/>
                <w:lang w:eastAsia="zh-CN"/>
              </w:rPr>
              <w:t>•</w:t>
            </w:r>
            <w:r w:rsidRPr="00235A38">
              <w:rPr>
                <w:sz w:val="18"/>
                <w:szCs w:val="18"/>
                <w:lang w:eastAsia="zh-CN"/>
              </w:rPr>
              <w:tab/>
            </w:r>
            <w:r w:rsidR="00050FBD" w:rsidRPr="00235A38">
              <w:rPr>
                <w:sz w:val="18"/>
                <w:szCs w:val="18"/>
                <w:lang w:eastAsia="zh-CN"/>
              </w:rPr>
              <w:t>Разработка адекватных стратегий выполнения для снижения затрат и повышения эффективности</w:t>
            </w:r>
          </w:p>
          <w:p w14:paraId="5784DEEE" w14:textId="70BFD1D2" w:rsidR="00050FBD" w:rsidRPr="00235A38" w:rsidRDefault="005012DA" w:rsidP="005012DA">
            <w:pPr>
              <w:pStyle w:val="Tabletext"/>
              <w:tabs>
                <w:tab w:val="left" w:pos="376"/>
              </w:tabs>
              <w:ind w:left="376" w:hanging="376"/>
              <w:cnfStyle w:val="000000000000" w:firstRow="0" w:lastRow="0" w:firstColumn="0" w:lastColumn="0" w:oddVBand="0" w:evenVBand="0" w:oddHBand="0" w:evenHBand="0" w:firstRowFirstColumn="0" w:firstRowLastColumn="0" w:lastRowFirstColumn="0" w:lastRowLastColumn="0"/>
              <w:rPr>
                <w:sz w:val="18"/>
                <w:szCs w:val="18"/>
                <w:lang w:eastAsia="zh-CN"/>
              </w:rPr>
            </w:pPr>
            <w:r w:rsidRPr="00235A38">
              <w:rPr>
                <w:sz w:val="18"/>
                <w:szCs w:val="18"/>
                <w:lang w:eastAsia="zh-CN"/>
              </w:rPr>
              <w:t>•</w:t>
            </w:r>
            <w:r w:rsidRPr="00235A38">
              <w:rPr>
                <w:sz w:val="18"/>
                <w:szCs w:val="18"/>
                <w:lang w:eastAsia="zh-CN"/>
              </w:rPr>
              <w:tab/>
            </w:r>
            <w:r w:rsidR="00050FBD" w:rsidRPr="00235A38">
              <w:rPr>
                <w:sz w:val="18"/>
                <w:szCs w:val="18"/>
                <w:lang w:eastAsia="zh-CN"/>
              </w:rPr>
              <w:t>Мобилизация дополнительных/</w:t>
            </w:r>
            <w:r w:rsidRPr="00235A38">
              <w:rPr>
                <w:sz w:val="18"/>
                <w:szCs w:val="18"/>
                <w:lang w:eastAsia="zh-CN"/>
              </w:rPr>
              <w:br/>
            </w:r>
            <w:r w:rsidR="00050FBD" w:rsidRPr="00235A38">
              <w:rPr>
                <w:sz w:val="18"/>
                <w:szCs w:val="18"/>
                <w:lang w:eastAsia="zh-CN"/>
              </w:rPr>
              <w:t>внебюджетных ресурсов по мере необходимости</w:t>
            </w:r>
          </w:p>
          <w:p w14:paraId="1F6934CB" w14:textId="13E88BAE" w:rsidR="00050FBD" w:rsidRPr="00235A38" w:rsidRDefault="005012DA" w:rsidP="005012DA">
            <w:pPr>
              <w:pStyle w:val="Tabletext"/>
              <w:tabs>
                <w:tab w:val="left" w:pos="376"/>
              </w:tabs>
              <w:ind w:left="376" w:hanging="376"/>
              <w:cnfStyle w:val="000000000000" w:firstRow="0" w:lastRow="0" w:firstColumn="0" w:lastColumn="0" w:oddVBand="0" w:evenVBand="0" w:oddHBand="0" w:evenHBand="0" w:firstRowFirstColumn="0" w:firstRowLastColumn="0" w:lastRowFirstColumn="0" w:lastRowLastColumn="0"/>
              <w:rPr>
                <w:sz w:val="18"/>
                <w:szCs w:val="18"/>
                <w:lang w:eastAsia="zh-CN"/>
              </w:rPr>
            </w:pPr>
            <w:r w:rsidRPr="00235A38">
              <w:rPr>
                <w:sz w:val="18"/>
                <w:szCs w:val="18"/>
                <w:lang w:eastAsia="zh-CN"/>
              </w:rPr>
              <w:t>•</w:t>
            </w:r>
            <w:r w:rsidRPr="00235A38">
              <w:rPr>
                <w:sz w:val="18"/>
                <w:szCs w:val="18"/>
                <w:lang w:eastAsia="zh-CN"/>
              </w:rPr>
              <w:tab/>
            </w:r>
            <w:r w:rsidR="00050FBD" w:rsidRPr="00235A38">
              <w:rPr>
                <w:sz w:val="18"/>
                <w:szCs w:val="18"/>
                <w:lang w:eastAsia="zh-CN"/>
              </w:rPr>
              <w:t>Развитие новых партнерских отношений</w:t>
            </w:r>
          </w:p>
        </w:tc>
      </w:tr>
      <w:tr w:rsidR="00050FBD" w:rsidRPr="00235A38" w14:paraId="34BACD1D" w14:textId="77777777" w:rsidTr="005012DA">
        <w:tc>
          <w:tcPr>
            <w:cnfStyle w:val="001000000000" w:firstRow="0" w:lastRow="0" w:firstColumn="1" w:lastColumn="0" w:oddVBand="0" w:evenVBand="0" w:oddHBand="0" w:evenHBand="0" w:firstRowFirstColumn="0" w:firstRowLastColumn="0" w:lastRowFirstColumn="0" w:lastRowLastColumn="0"/>
            <w:tcW w:w="1838" w:type="dxa"/>
          </w:tcPr>
          <w:p w14:paraId="02968507" w14:textId="77777777" w:rsidR="00050FBD" w:rsidRPr="00235A38" w:rsidRDefault="00050FBD" w:rsidP="00CF7E68">
            <w:pPr>
              <w:pStyle w:val="Tabletext"/>
              <w:keepNext/>
              <w:rPr>
                <w:sz w:val="18"/>
                <w:szCs w:val="18"/>
                <w:lang w:eastAsia="zh-CN"/>
              </w:rPr>
            </w:pPr>
            <w:r w:rsidRPr="00235A38">
              <w:rPr>
                <w:sz w:val="18"/>
                <w:szCs w:val="18"/>
                <w:lang w:eastAsia="zh-CN"/>
              </w:rPr>
              <w:t>Людские ресурсы</w:t>
            </w:r>
          </w:p>
        </w:tc>
        <w:tc>
          <w:tcPr>
            <w:tcW w:w="1843" w:type="dxa"/>
          </w:tcPr>
          <w:p w14:paraId="637A137D" w14:textId="77777777" w:rsidR="00050FBD" w:rsidRPr="00235A38" w:rsidRDefault="00050FBD" w:rsidP="005012DA">
            <w:pPr>
              <w:pStyle w:val="Tabletext"/>
              <w:cnfStyle w:val="000000000000" w:firstRow="0" w:lastRow="0" w:firstColumn="0" w:lastColumn="0" w:oddVBand="0" w:evenVBand="0" w:oddHBand="0" w:evenHBand="0" w:firstRowFirstColumn="0" w:firstRowLastColumn="0" w:lastRowFirstColumn="0" w:lastRowLastColumn="0"/>
              <w:rPr>
                <w:color w:val="767171"/>
                <w:sz w:val="18"/>
                <w:szCs w:val="18"/>
                <w:lang w:eastAsia="zh-CN"/>
              </w:rPr>
            </w:pPr>
            <w:r w:rsidRPr="00235A38">
              <w:rPr>
                <w:sz w:val="18"/>
                <w:szCs w:val="18"/>
                <w:lang w:eastAsia="zh-CN"/>
              </w:rPr>
              <w:t>Нехватка квалифицированных экспертов в определенной области деятельности</w:t>
            </w:r>
          </w:p>
        </w:tc>
        <w:tc>
          <w:tcPr>
            <w:tcW w:w="1276" w:type="dxa"/>
          </w:tcPr>
          <w:p w14:paraId="5D4A9A39" w14:textId="77777777" w:rsidR="00050FBD" w:rsidRPr="00235A38" w:rsidRDefault="00050FBD" w:rsidP="005012DA">
            <w:pPr>
              <w:pStyle w:val="Tabletext"/>
              <w:cnfStyle w:val="000000000000" w:firstRow="0" w:lastRow="0" w:firstColumn="0" w:lastColumn="0" w:oddVBand="0" w:evenVBand="0" w:oddHBand="0" w:evenHBand="0" w:firstRowFirstColumn="0" w:firstRowLastColumn="0" w:lastRowFirstColumn="0" w:lastRowLastColumn="0"/>
              <w:rPr>
                <w:color w:val="767171"/>
                <w:sz w:val="18"/>
                <w:szCs w:val="18"/>
                <w:lang w:eastAsia="zh-CN"/>
              </w:rPr>
            </w:pPr>
            <w:r w:rsidRPr="00235A38">
              <w:rPr>
                <w:sz w:val="18"/>
                <w:szCs w:val="18"/>
                <w:lang w:eastAsia="zh-CN"/>
              </w:rPr>
              <w:t>Высокая</w:t>
            </w:r>
          </w:p>
        </w:tc>
        <w:tc>
          <w:tcPr>
            <w:tcW w:w="1275" w:type="dxa"/>
          </w:tcPr>
          <w:p w14:paraId="120B5833" w14:textId="77777777" w:rsidR="00050FBD" w:rsidRPr="00235A38" w:rsidRDefault="00050FBD" w:rsidP="005012DA">
            <w:pPr>
              <w:pStyle w:val="Tabletext"/>
              <w:cnfStyle w:val="000000000000" w:firstRow="0" w:lastRow="0" w:firstColumn="0" w:lastColumn="0" w:oddVBand="0" w:evenVBand="0" w:oddHBand="0" w:evenHBand="0" w:firstRowFirstColumn="0" w:firstRowLastColumn="0" w:lastRowFirstColumn="0" w:lastRowLastColumn="0"/>
              <w:rPr>
                <w:color w:val="767171"/>
                <w:sz w:val="18"/>
                <w:szCs w:val="18"/>
                <w:lang w:eastAsia="zh-CN"/>
              </w:rPr>
            </w:pPr>
            <w:r w:rsidRPr="00235A38">
              <w:rPr>
                <w:sz w:val="18"/>
                <w:szCs w:val="18"/>
                <w:lang w:eastAsia="zh-CN"/>
              </w:rPr>
              <w:t>Высокий</w:t>
            </w:r>
          </w:p>
        </w:tc>
        <w:tc>
          <w:tcPr>
            <w:tcW w:w="3408" w:type="dxa"/>
          </w:tcPr>
          <w:p w14:paraId="584347AF" w14:textId="5B434DED" w:rsidR="00050FBD" w:rsidRPr="00235A38" w:rsidRDefault="005012DA" w:rsidP="005012DA">
            <w:pPr>
              <w:pStyle w:val="Tabletext"/>
              <w:tabs>
                <w:tab w:val="left" w:pos="376"/>
              </w:tabs>
              <w:ind w:left="376" w:hanging="376"/>
              <w:cnfStyle w:val="000000000000" w:firstRow="0" w:lastRow="0" w:firstColumn="0" w:lastColumn="0" w:oddVBand="0" w:evenVBand="0" w:oddHBand="0" w:evenHBand="0" w:firstRowFirstColumn="0" w:firstRowLastColumn="0" w:lastRowFirstColumn="0" w:lastRowLastColumn="0"/>
              <w:rPr>
                <w:sz w:val="18"/>
                <w:szCs w:val="18"/>
                <w:lang w:eastAsia="zh-CN"/>
              </w:rPr>
            </w:pPr>
            <w:r w:rsidRPr="00235A38">
              <w:rPr>
                <w:sz w:val="18"/>
                <w:szCs w:val="18"/>
                <w:lang w:eastAsia="zh-CN"/>
              </w:rPr>
              <w:t>•</w:t>
            </w:r>
            <w:r w:rsidRPr="00235A38">
              <w:rPr>
                <w:sz w:val="18"/>
                <w:szCs w:val="18"/>
                <w:lang w:eastAsia="zh-CN"/>
              </w:rPr>
              <w:tab/>
            </w:r>
            <w:r w:rsidR="00050FBD" w:rsidRPr="00235A38">
              <w:rPr>
                <w:sz w:val="18"/>
                <w:szCs w:val="18"/>
                <w:lang w:eastAsia="zh-CN"/>
              </w:rPr>
              <w:t>Прогнозирование потребностей в ресурсах и своевременное инициирование набора и привлечения персонала</w:t>
            </w:r>
          </w:p>
          <w:p w14:paraId="2821F664" w14:textId="40117462" w:rsidR="00050FBD" w:rsidRPr="00235A38" w:rsidRDefault="005012DA" w:rsidP="005012DA">
            <w:pPr>
              <w:pStyle w:val="Tabletext"/>
              <w:tabs>
                <w:tab w:val="left" w:pos="376"/>
              </w:tabs>
              <w:ind w:left="376" w:hanging="376"/>
              <w:cnfStyle w:val="000000000000" w:firstRow="0" w:lastRow="0" w:firstColumn="0" w:lastColumn="0" w:oddVBand="0" w:evenVBand="0" w:oddHBand="0" w:evenHBand="0" w:firstRowFirstColumn="0" w:firstRowLastColumn="0" w:lastRowFirstColumn="0" w:lastRowLastColumn="0"/>
              <w:rPr>
                <w:sz w:val="18"/>
                <w:szCs w:val="18"/>
                <w:lang w:eastAsia="zh-CN"/>
              </w:rPr>
            </w:pPr>
            <w:r w:rsidRPr="00235A38">
              <w:rPr>
                <w:sz w:val="18"/>
                <w:szCs w:val="18"/>
                <w:lang w:eastAsia="zh-CN"/>
              </w:rPr>
              <w:t>•</w:t>
            </w:r>
            <w:r w:rsidRPr="00235A38">
              <w:rPr>
                <w:sz w:val="18"/>
                <w:szCs w:val="18"/>
                <w:lang w:eastAsia="zh-CN"/>
              </w:rPr>
              <w:tab/>
            </w:r>
            <w:r w:rsidR="00050FBD" w:rsidRPr="00235A38">
              <w:rPr>
                <w:sz w:val="18"/>
                <w:szCs w:val="18"/>
                <w:lang w:eastAsia="zh-CN"/>
              </w:rPr>
              <w:t>Создание, постоянное обновление и дальнейшее расширение реестра экспертов</w:t>
            </w:r>
          </w:p>
          <w:p w14:paraId="39F630CC" w14:textId="78AAB408" w:rsidR="00050FBD" w:rsidRPr="00235A38" w:rsidRDefault="005012DA" w:rsidP="005012DA">
            <w:pPr>
              <w:pStyle w:val="Tabletext"/>
              <w:tabs>
                <w:tab w:val="left" w:pos="376"/>
              </w:tabs>
              <w:ind w:left="376" w:hanging="376"/>
              <w:cnfStyle w:val="000000000000" w:firstRow="0" w:lastRow="0" w:firstColumn="0" w:lastColumn="0" w:oddVBand="0" w:evenVBand="0" w:oddHBand="0" w:evenHBand="0" w:firstRowFirstColumn="0" w:firstRowLastColumn="0" w:lastRowFirstColumn="0" w:lastRowLastColumn="0"/>
              <w:rPr>
                <w:color w:val="auto"/>
                <w:sz w:val="18"/>
                <w:szCs w:val="18"/>
                <w:lang w:eastAsia="zh-CN"/>
              </w:rPr>
            </w:pPr>
            <w:r w:rsidRPr="00235A38">
              <w:rPr>
                <w:sz w:val="18"/>
                <w:szCs w:val="18"/>
                <w:lang w:eastAsia="zh-CN"/>
              </w:rPr>
              <w:t>•</w:t>
            </w:r>
            <w:r w:rsidRPr="00235A38">
              <w:rPr>
                <w:sz w:val="18"/>
                <w:szCs w:val="18"/>
                <w:lang w:eastAsia="zh-CN"/>
              </w:rPr>
              <w:tab/>
            </w:r>
            <w:r w:rsidR="00050FBD" w:rsidRPr="00235A38">
              <w:rPr>
                <w:sz w:val="18"/>
                <w:szCs w:val="18"/>
                <w:lang w:eastAsia="zh-CN"/>
              </w:rPr>
              <w:t>Усиление внутренних ресурсов в ключевых областях</w:t>
            </w:r>
          </w:p>
        </w:tc>
      </w:tr>
      <w:tr w:rsidR="00050FBD" w:rsidRPr="00235A38" w14:paraId="0B0AB17C" w14:textId="77777777" w:rsidTr="005012DA">
        <w:tc>
          <w:tcPr>
            <w:cnfStyle w:val="001000000000" w:firstRow="0" w:lastRow="0" w:firstColumn="1" w:lastColumn="0" w:oddVBand="0" w:evenVBand="0" w:oddHBand="0" w:evenHBand="0" w:firstRowFirstColumn="0" w:firstRowLastColumn="0" w:lastRowFirstColumn="0" w:lastRowLastColumn="0"/>
            <w:tcW w:w="1838" w:type="dxa"/>
          </w:tcPr>
          <w:p w14:paraId="7D5BA48D" w14:textId="77777777" w:rsidR="00050FBD" w:rsidRPr="00235A38" w:rsidRDefault="00050FBD" w:rsidP="005012DA">
            <w:pPr>
              <w:pStyle w:val="Tabletext"/>
              <w:rPr>
                <w:sz w:val="18"/>
                <w:szCs w:val="18"/>
                <w:lang w:eastAsia="zh-CN"/>
              </w:rPr>
            </w:pPr>
            <w:r w:rsidRPr="00235A38">
              <w:rPr>
                <w:sz w:val="18"/>
                <w:szCs w:val="18"/>
                <w:lang w:eastAsia="zh-CN"/>
              </w:rPr>
              <w:t>Заинтересованные стороны/</w:t>
            </w:r>
            <w:r w:rsidRPr="00235A38">
              <w:rPr>
                <w:sz w:val="18"/>
                <w:szCs w:val="18"/>
                <w:lang w:eastAsia="zh-CN"/>
              </w:rPr>
              <w:br/>
              <w:t>партнеры</w:t>
            </w:r>
          </w:p>
        </w:tc>
        <w:tc>
          <w:tcPr>
            <w:tcW w:w="1843" w:type="dxa"/>
          </w:tcPr>
          <w:p w14:paraId="3FC4BF51" w14:textId="77777777" w:rsidR="00050FBD" w:rsidRPr="00235A38" w:rsidRDefault="00050FBD" w:rsidP="005012DA">
            <w:pPr>
              <w:pStyle w:val="Tabletext"/>
              <w:cnfStyle w:val="000000000000" w:firstRow="0" w:lastRow="0" w:firstColumn="0" w:lastColumn="0" w:oddVBand="0" w:evenVBand="0" w:oddHBand="0" w:evenHBand="0" w:firstRowFirstColumn="0" w:firstRowLastColumn="0" w:lastRowFirstColumn="0" w:lastRowLastColumn="0"/>
              <w:rPr>
                <w:sz w:val="18"/>
                <w:szCs w:val="18"/>
                <w:lang w:eastAsia="zh-CN"/>
              </w:rPr>
            </w:pPr>
            <w:r w:rsidRPr="00235A38">
              <w:rPr>
                <w:sz w:val="18"/>
                <w:szCs w:val="18"/>
                <w:lang w:eastAsia="zh-CN"/>
              </w:rPr>
              <w:t>Недостаточный уровень поддержки/ обязательств со стороны партнеров и стран</w:t>
            </w:r>
          </w:p>
        </w:tc>
        <w:tc>
          <w:tcPr>
            <w:tcW w:w="1276" w:type="dxa"/>
          </w:tcPr>
          <w:p w14:paraId="79EC5745" w14:textId="77777777" w:rsidR="00050FBD" w:rsidRPr="00235A38" w:rsidRDefault="00050FBD" w:rsidP="005012DA">
            <w:pPr>
              <w:pStyle w:val="Tabletext"/>
              <w:cnfStyle w:val="000000000000" w:firstRow="0" w:lastRow="0" w:firstColumn="0" w:lastColumn="0" w:oddVBand="0" w:evenVBand="0" w:oddHBand="0" w:evenHBand="0" w:firstRowFirstColumn="0" w:firstRowLastColumn="0" w:lastRowFirstColumn="0" w:lastRowLastColumn="0"/>
              <w:rPr>
                <w:color w:val="767171"/>
                <w:sz w:val="18"/>
                <w:szCs w:val="18"/>
                <w:lang w:eastAsia="zh-CN"/>
              </w:rPr>
            </w:pPr>
            <w:r w:rsidRPr="00235A38">
              <w:rPr>
                <w:sz w:val="18"/>
                <w:szCs w:val="18"/>
                <w:lang w:eastAsia="zh-CN"/>
              </w:rPr>
              <w:t>Средняя</w:t>
            </w:r>
          </w:p>
        </w:tc>
        <w:tc>
          <w:tcPr>
            <w:tcW w:w="1275" w:type="dxa"/>
          </w:tcPr>
          <w:p w14:paraId="7ADCF1E4" w14:textId="77777777" w:rsidR="00050FBD" w:rsidRPr="00235A38" w:rsidRDefault="00050FBD" w:rsidP="005012DA">
            <w:pPr>
              <w:pStyle w:val="Tabletext"/>
              <w:cnfStyle w:val="000000000000" w:firstRow="0" w:lastRow="0" w:firstColumn="0" w:lastColumn="0" w:oddVBand="0" w:evenVBand="0" w:oddHBand="0" w:evenHBand="0" w:firstRowFirstColumn="0" w:firstRowLastColumn="0" w:lastRowFirstColumn="0" w:lastRowLastColumn="0"/>
              <w:rPr>
                <w:color w:val="767171"/>
                <w:sz w:val="18"/>
                <w:szCs w:val="18"/>
                <w:lang w:eastAsia="zh-CN"/>
              </w:rPr>
            </w:pPr>
            <w:r w:rsidRPr="00235A38">
              <w:rPr>
                <w:sz w:val="18"/>
                <w:szCs w:val="18"/>
                <w:lang w:eastAsia="zh-CN"/>
              </w:rPr>
              <w:t>Средний</w:t>
            </w:r>
          </w:p>
        </w:tc>
        <w:tc>
          <w:tcPr>
            <w:tcW w:w="3408" w:type="dxa"/>
          </w:tcPr>
          <w:p w14:paraId="0938B38A" w14:textId="383BB78A" w:rsidR="00050FBD" w:rsidRPr="00235A38" w:rsidRDefault="005012DA" w:rsidP="005012DA">
            <w:pPr>
              <w:pStyle w:val="Tabletext"/>
              <w:tabs>
                <w:tab w:val="left" w:pos="376"/>
              </w:tabs>
              <w:ind w:left="376" w:hanging="376"/>
              <w:cnfStyle w:val="000000000000" w:firstRow="0" w:lastRow="0" w:firstColumn="0" w:lastColumn="0" w:oddVBand="0" w:evenVBand="0" w:oddHBand="0" w:evenHBand="0" w:firstRowFirstColumn="0" w:firstRowLastColumn="0" w:lastRowFirstColumn="0" w:lastRowLastColumn="0"/>
              <w:rPr>
                <w:sz w:val="18"/>
                <w:szCs w:val="18"/>
                <w:lang w:eastAsia="zh-CN"/>
              </w:rPr>
            </w:pPr>
            <w:r w:rsidRPr="00235A38">
              <w:rPr>
                <w:sz w:val="18"/>
                <w:szCs w:val="18"/>
                <w:lang w:eastAsia="zh-CN"/>
              </w:rPr>
              <w:t>•</w:t>
            </w:r>
            <w:r w:rsidRPr="00235A38">
              <w:rPr>
                <w:sz w:val="18"/>
                <w:szCs w:val="18"/>
                <w:lang w:eastAsia="zh-CN"/>
              </w:rPr>
              <w:tab/>
            </w:r>
            <w:r w:rsidR="00050FBD" w:rsidRPr="00235A38">
              <w:rPr>
                <w:sz w:val="18"/>
                <w:szCs w:val="18"/>
                <w:lang w:eastAsia="zh-CN"/>
              </w:rPr>
              <w:t>Обеспечение и укрепление сотрудничества с Государствами-Членами, с целью обеспечения соответствующего уровня участия стран</w:t>
            </w:r>
          </w:p>
          <w:p w14:paraId="5F4C6469" w14:textId="65FCE96B" w:rsidR="00050FBD" w:rsidRPr="00235A38" w:rsidRDefault="005012DA" w:rsidP="005012DA">
            <w:pPr>
              <w:pStyle w:val="Tabletext"/>
              <w:tabs>
                <w:tab w:val="left" w:pos="376"/>
              </w:tabs>
              <w:ind w:left="376" w:hanging="376"/>
              <w:cnfStyle w:val="000000000000" w:firstRow="0" w:lastRow="0" w:firstColumn="0" w:lastColumn="0" w:oddVBand="0" w:evenVBand="0" w:oddHBand="0" w:evenHBand="0" w:firstRowFirstColumn="0" w:firstRowLastColumn="0" w:lastRowFirstColumn="0" w:lastRowLastColumn="0"/>
              <w:rPr>
                <w:sz w:val="18"/>
                <w:szCs w:val="18"/>
                <w:lang w:eastAsia="zh-CN"/>
              </w:rPr>
            </w:pPr>
            <w:r w:rsidRPr="00235A38">
              <w:rPr>
                <w:sz w:val="18"/>
                <w:szCs w:val="18"/>
                <w:lang w:eastAsia="zh-CN"/>
              </w:rPr>
              <w:t>•</w:t>
            </w:r>
            <w:r w:rsidRPr="00235A38">
              <w:rPr>
                <w:sz w:val="18"/>
                <w:szCs w:val="18"/>
                <w:lang w:eastAsia="zh-CN"/>
              </w:rPr>
              <w:tab/>
            </w:r>
            <w:r w:rsidR="00050FBD" w:rsidRPr="00235A38">
              <w:rPr>
                <w:sz w:val="18"/>
                <w:szCs w:val="18"/>
                <w:lang w:eastAsia="zh-CN"/>
              </w:rPr>
              <w:t>Координация с канцеляриями координатора-резидента ООН и ДОБ ООН для оценки и анализа рисков, характерных для конкретной страны</w:t>
            </w:r>
          </w:p>
          <w:p w14:paraId="10B50197" w14:textId="3293A83B" w:rsidR="00050FBD" w:rsidRPr="00235A38" w:rsidRDefault="005012DA" w:rsidP="005012DA">
            <w:pPr>
              <w:pStyle w:val="Tabletext"/>
              <w:tabs>
                <w:tab w:val="left" w:pos="376"/>
              </w:tabs>
              <w:ind w:left="376" w:hanging="376"/>
              <w:cnfStyle w:val="000000000000" w:firstRow="0" w:lastRow="0" w:firstColumn="0" w:lastColumn="0" w:oddVBand="0" w:evenVBand="0" w:oddHBand="0" w:evenHBand="0" w:firstRowFirstColumn="0" w:firstRowLastColumn="0" w:lastRowFirstColumn="0" w:lastRowLastColumn="0"/>
              <w:rPr>
                <w:sz w:val="18"/>
                <w:szCs w:val="18"/>
                <w:lang w:eastAsia="zh-CN"/>
              </w:rPr>
            </w:pPr>
            <w:r w:rsidRPr="00235A38">
              <w:rPr>
                <w:sz w:val="18"/>
                <w:szCs w:val="18"/>
                <w:lang w:eastAsia="zh-CN"/>
              </w:rPr>
              <w:t>•</w:t>
            </w:r>
            <w:r w:rsidRPr="00235A38">
              <w:rPr>
                <w:sz w:val="18"/>
                <w:szCs w:val="18"/>
                <w:lang w:eastAsia="zh-CN"/>
              </w:rPr>
              <w:tab/>
            </w:r>
            <w:r w:rsidR="00050FBD" w:rsidRPr="00235A38">
              <w:rPr>
                <w:sz w:val="18"/>
                <w:szCs w:val="18"/>
                <w:lang w:eastAsia="zh-CN"/>
              </w:rPr>
              <w:t>Разработка новых механизмов реализации и развития потенциала для усиления ответственности страны и устойчивости проводимых мероприятий</w:t>
            </w:r>
          </w:p>
        </w:tc>
      </w:tr>
      <w:tr w:rsidR="00050FBD" w:rsidRPr="00235A38" w14:paraId="07AACE7B" w14:textId="77777777" w:rsidTr="005012DA">
        <w:tc>
          <w:tcPr>
            <w:cnfStyle w:val="001000000000" w:firstRow="0" w:lastRow="0" w:firstColumn="1" w:lastColumn="0" w:oddVBand="0" w:evenVBand="0" w:oddHBand="0" w:evenHBand="0" w:firstRowFirstColumn="0" w:firstRowLastColumn="0" w:lastRowFirstColumn="0" w:lastRowLastColumn="0"/>
            <w:tcW w:w="1838" w:type="dxa"/>
          </w:tcPr>
          <w:p w14:paraId="34479B4B" w14:textId="77777777" w:rsidR="00050FBD" w:rsidRPr="00235A38" w:rsidRDefault="00050FBD" w:rsidP="005012DA">
            <w:pPr>
              <w:pStyle w:val="Tabletext"/>
              <w:rPr>
                <w:sz w:val="18"/>
                <w:szCs w:val="18"/>
                <w:lang w:eastAsia="zh-CN"/>
              </w:rPr>
            </w:pPr>
            <w:r w:rsidRPr="00235A38">
              <w:rPr>
                <w:sz w:val="18"/>
                <w:szCs w:val="18"/>
                <w:lang w:eastAsia="zh-CN"/>
              </w:rPr>
              <w:t>Среда</w:t>
            </w:r>
          </w:p>
        </w:tc>
        <w:tc>
          <w:tcPr>
            <w:tcW w:w="1843" w:type="dxa"/>
          </w:tcPr>
          <w:p w14:paraId="3A1D5D65" w14:textId="77777777" w:rsidR="00050FBD" w:rsidRPr="00235A38" w:rsidRDefault="00050FBD" w:rsidP="005012DA">
            <w:pPr>
              <w:pStyle w:val="Tabletext"/>
              <w:cnfStyle w:val="000000000000" w:firstRow="0" w:lastRow="0" w:firstColumn="0" w:lastColumn="0" w:oddVBand="0" w:evenVBand="0" w:oddHBand="0" w:evenHBand="0" w:firstRowFirstColumn="0" w:firstRowLastColumn="0" w:lastRowFirstColumn="0" w:lastRowLastColumn="0"/>
              <w:rPr>
                <w:sz w:val="18"/>
                <w:szCs w:val="18"/>
                <w:lang w:eastAsia="zh-CN"/>
              </w:rPr>
            </w:pPr>
            <w:r w:rsidRPr="00235A38">
              <w:rPr>
                <w:sz w:val="18"/>
                <w:szCs w:val="18"/>
                <w:lang w:eastAsia="zh-CN"/>
              </w:rPr>
              <w:t>Задержки в осуществлении странами деятельности в связи с непредвиденными местными событиями</w:t>
            </w:r>
          </w:p>
        </w:tc>
        <w:tc>
          <w:tcPr>
            <w:tcW w:w="1276" w:type="dxa"/>
          </w:tcPr>
          <w:p w14:paraId="1394BAAB" w14:textId="77777777" w:rsidR="00050FBD" w:rsidRPr="00235A38" w:rsidRDefault="00050FBD" w:rsidP="005012DA">
            <w:pPr>
              <w:pStyle w:val="Tabletext"/>
              <w:cnfStyle w:val="000000000000" w:firstRow="0" w:lastRow="0" w:firstColumn="0" w:lastColumn="0" w:oddVBand="0" w:evenVBand="0" w:oddHBand="0" w:evenHBand="0" w:firstRowFirstColumn="0" w:firstRowLastColumn="0" w:lastRowFirstColumn="0" w:lastRowLastColumn="0"/>
              <w:rPr>
                <w:color w:val="767171"/>
                <w:sz w:val="18"/>
                <w:szCs w:val="18"/>
                <w:lang w:eastAsia="zh-CN"/>
              </w:rPr>
            </w:pPr>
            <w:r w:rsidRPr="00235A38">
              <w:rPr>
                <w:color w:val="767171"/>
                <w:sz w:val="18"/>
                <w:szCs w:val="18"/>
                <w:lang w:eastAsia="zh-CN"/>
              </w:rPr>
              <w:t>Средняя</w:t>
            </w:r>
          </w:p>
        </w:tc>
        <w:tc>
          <w:tcPr>
            <w:tcW w:w="1275" w:type="dxa"/>
          </w:tcPr>
          <w:p w14:paraId="4BC9F6D4" w14:textId="77777777" w:rsidR="00050FBD" w:rsidRPr="00235A38" w:rsidRDefault="00050FBD" w:rsidP="005012DA">
            <w:pPr>
              <w:pStyle w:val="Tabletext"/>
              <w:cnfStyle w:val="000000000000" w:firstRow="0" w:lastRow="0" w:firstColumn="0" w:lastColumn="0" w:oddVBand="0" w:evenVBand="0" w:oddHBand="0" w:evenHBand="0" w:firstRowFirstColumn="0" w:firstRowLastColumn="0" w:lastRowFirstColumn="0" w:lastRowLastColumn="0"/>
              <w:rPr>
                <w:color w:val="767171"/>
                <w:sz w:val="18"/>
                <w:szCs w:val="18"/>
                <w:lang w:eastAsia="zh-CN"/>
              </w:rPr>
            </w:pPr>
            <w:r w:rsidRPr="00235A38">
              <w:rPr>
                <w:sz w:val="18"/>
                <w:szCs w:val="18"/>
                <w:lang w:eastAsia="zh-CN"/>
              </w:rPr>
              <w:t>Высокий</w:t>
            </w:r>
          </w:p>
        </w:tc>
        <w:tc>
          <w:tcPr>
            <w:tcW w:w="3408" w:type="dxa"/>
          </w:tcPr>
          <w:p w14:paraId="1E0F1283" w14:textId="65A9AAA9" w:rsidR="00050FBD" w:rsidRPr="00235A38" w:rsidRDefault="005012DA" w:rsidP="005012DA">
            <w:pPr>
              <w:pStyle w:val="Tabletext"/>
              <w:tabs>
                <w:tab w:val="left" w:pos="376"/>
              </w:tabs>
              <w:ind w:left="376" w:hanging="376"/>
              <w:cnfStyle w:val="000000000000" w:firstRow="0" w:lastRow="0" w:firstColumn="0" w:lastColumn="0" w:oddVBand="0" w:evenVBand="0" w:oddHBand="0" w:evenHBand="0" w:firstRowFirstColumn="0" w:firstRowLastColumn="0" w:lastRowFirstColumn="0" w:lastRowLastColumn="0"/>
              <w:rPr>
                <w:sz w:val="18"/>
                <w:szCs w:val="18"/>
                <w:lang w:eastAsia="zh-CN"/>
              </w:rPr>
            </w:pPr>
            <w:r w:rsidRPr="00235A38">
              <w:rPr>
                <w:sz w:val="18"/>
                <w:szCs w:val="18"/>
                <w:lang w:eastAsia="zh-CN"/>
              </w:rPr>
              <w:t>•</w:t>
            </w:r>
            <w:r w:rsidRPr="00235A38">
              <w:rPr>
                <w:sz w:val="18"/>
                <w:szCs w:val="18"/>
                <w:lang w:eastAsia="zh-CN"/>
              </w:rPr>
              <w:tab/>
            </w:r>
            <w:r w:rsidR="00050FBD" w:rsidRPr="00235A38">
              <w:rPr>
                <w:sz w:val="18"/>
                <w:szCs w:val="18"/>
                <w:lang w:eastAsia="zh-CN"/>
              </w:rPr>
              <w:t xml:space="preserve">Эффективное общение с партнерами и донорами </w:t>
            </w:r>
          </w:p>
          <w:p w14:paraId="4345E9DB" w14:textId="3904FD52" w:rsidR="00050FBD" w:rsidRPr="00235A38" w:rsidRDefault="005012DA" w:rsidP="005012DA">
            <w:pPr>
              <w:pStyle w:val="Tabletext"/>
              <w:tabs>
                <w:tab w:val="left" w:pos="376"/>
              </w:tabs>
              <w:ind w:left="376" w:hanging="376"/>
              <w:cnfStyle w:val="000000000000" w:firstRow="0" w:lastRow="0" w:firstColumn="0" w:lastColumn="0" w:oddVBand="0" w:evenVBand="0" w:oddHBand="0" w:evenHBand="0" w:firstRowFirstColumn="0" w:firstRowLastColumn="0" w:lastRowFirstColumn="0" w:lastRowLastColumn="0"/>
              <w:rPr>
                <w:sz w:val="18"/>
                <w:szCs w:val="18"/>
                <w:lang w:eastAsia="zh-CN"/>
              </w:rPr>
            </w:pPr>
            <w:r w:rsidRPr="00235A38">
              <w:rPr>
                <w:sz w:val="18"/>
                <w:szCs w:val="18"/>
                <w:lang w:eastAsia="zh-CN"/>
              </w:rPr>
              <w:t>•</w:t>
            </w:r>
            <w:r w:rsidRPr="00235A38">
              <w:rPr>
                <w:sz w:val="18"/>
                <w:szCs w:val="18"/>
                <w:lang w:eastAsia="zh-CN"/>
              </w:rPr>
              <w:tab/>
            </w:r>
            <w:r w:rsidR="00050FBD" w:rsidRPr="00235A38">
              <w:rPr>
                <w:sz w:val="18"/>
                <w:szCs w:val="18"/>
                <w:lang w:eastAsia="zh-CN"/>
              </w:rPr>
              <w:t xml:space="preserve">Разработка адаптивных и оперативных механизмов реализации </w:t>
            </w:r>
          </w:p>
          <w:p w14:paraId="6C294E39" w14:textId="0F770A29" w:rsidR="00050FBD" w:rsidRPr="00235A38" w:rsidRDefault="005012DA" w:rsidP="005012DA">
            <w:pPr>
              <w:pStyle w:val="Tabletext"/>
              <w:tabs>
                <w:tab w:val="left" w:pos="376"/>
              </w:tabs>
              <w:ind w:left="376" w:hanging="376"/>
              <w:cnfStyle w:val="000000000000" w:firstRow="0" w:lastRow="0" w:firstColumn="0" w:lastColumn="0" w:oddVBand="0" w:evenVBand="0" w:oddHBand="0" w:evenHBand="0" w:firstRowFirstColumn="0" w:firstRowLastColumn="0" w:lastRowFirstColumn="0" w:lastRowLastColumn="0"/>
              <w:rPr>
                <w:color w:val="auto"/>
                <w:sz w:val="18"/>
                <w:szCs w:val="18"/>
                <w:lang w:eastAsia="zh-CN"/>
              </w:rPr>
            </w:pPr>
            <w:r w:rsidRPr="00235A38">
              <w:rPr>
                <w:sz w:val="18"/>
                <w:szCs w:val="18"/>
                <w:lang w:eastAsia="zh-CN"/>
              </w:rPr>
              <w:t>•</w:t>
            </w:r>
            <w:r w:rsidRPr="00235A38">
              <w:rPr>
                <w:sz w:val="18"/>
                <w:szCs w:val="18"/>
                <w:lang w:eastAsia="zh-CN"/>
              </w:rPr>
              <w:tab/>
            </w:r>
            <w:r w:rsidR="00050FBD" w:rsidRPr="00235A38">
              <w:rPr>
                <w:sz w:val="18"/>
                <w:szCs w:val="18"/>
                <w:lang w:eastAsia="zh-CN"/>
              </w:rPr>
              <w:t>Включение управления рисками в планирование проектов и мероприятий</w:t>
            </w:r>
          </w:p>
        </w:tc>
      </w:tr>
    </w:tbl>
    <w:p w14:paraId="7795A725" w14:textId="77777777" w:rsidR="007951F6" w:rsidRPr="00235A38" w:rsidRDefault="007951F6" w:rsidP="005012DA">
      <w:pPr>
        <w:sectPr w:rsidR="007951F6" w:rsidRPr="00235A38" w:rsidSect="007951F6">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418" w:left="1134" w:header="567" w:footer="567" w:gutter="0"/>
          <w:cols w:space="708"/>
          <w:titlePg/>
          <w:docGrid w:linePitch="360"/>
        </w:sectPr>
      </w:pPr>
    </w:p>
    <w:p w14:paraId="51DD8BD4" w14:textId="51DB51AC" w:rsidR="007951F6" w:rsidRPr="00235A38" w:rsidRDefault="007951F6" w:rsidP="009B3362">
      <w:pPr>
        <w:pStyle w:val="Heading1"/>
        <w:spacing w:before="0"/>
        <w:rPr>
          <w:lang w:val="ru-RU"/>
        </w:rPr>
      </w:pPr>
      <w:r w:rsidRPr="00235A38">
        <w:rPr>
          <w:lang w:val="ru-RU"/>
        </w:rPr>
        <w:lastRenderedPageBreak/>
        <w:t>3</w:t>
      </w:r>
      <w:r w:rsidRPr="00235A38">
        <w:rPr>
          <w:lang w:val="ru-RU"/>
        </w:rPr>
        <w:tab/>
        <w:t>Система воздействия МСЭ-D для выполнения Кигалийского плана действий на период 2023–202</w:t>
      </w:r>
      <w:r w:rsidR="0055334C">
        <w:rPr>
          <w:lang w:val="ru-RU"/>
        </w:rPr>
        <w:t>7</w:t>
      </w:r>
      <w:r w:rsidRPr="00235A38">
        <w:rPr>
          <w:lang w:val="ru-RU"/>
        </w:rPr>
        <w:t xml:space="preserve"> годы</w:t>
      </w:r>
    </w:p>
    <w:p w14:paraId="3B4A3588" w14:textId="5A9D6D00" w:rsidR="007951F6" w:rsidRPr="00235A38" w:rsidRDefault="007951F6" w:rsidP="009B3362">
      <w:pPr>
        <w:pStyle w:val="Heading2"/>
        <w:spacing w:after="120"/>
        <w:rPr>
          <w:lang w:val="ru-RU"/>
        </w:rPr>
      </w:pPr>
      <w:r w:rsidRPr="00235A38">
        <w:rPr>
          <w:lang w:val="ru-RU"/>
        </w:rPr>
        <w:t>3.1</w:t>
      </w:r>
      <w:r w:rsidRPr="00235A38">
        <w:rPr>
          <w:lang w:val="ru-RU"/>
        </w:rPr>
        <w:tab/>
        <w:t>Приоритет 1 МСЭ-D: Приемлемые в ценовом отношении соединения</w:t>
      </w:r>
    </w:p>
    <w:tbl>
      <w:tblPr>
        <w:tblStyle w:val="ListTable6Colorful-Accent1"/>
        <w:tblW w:w="14572" w:type="dxa"/>
        <w:tblLayout w:type="fixed"/>
        <w:tblLook w:val="04A0" w:firstRow="1" w:lastRow="0" w:firstColumn="1" w:lastColumn="0" w:noHBand="0" w:noVBand="1"/>
      </w:tblPr>
      <w:tblGrid>
        <w:gridCol w:w="1553"/>
        <w:gridCol w:w="6"/>
        <w:gridCol w:w="2974"/>
        <w:gridCol w:w="2267"/>
        <w:gridCol w:w="3684"/>
        <w:gridCol w:w="1275"/>
        <w:gridCol w:w="1847"/>
        <w:gridCol w:w="952"/>
        <w:gridCol w:w="14"/>
      </w:tblGrid>
      <w:tr w:rsidR="008B685F" w:rsidRPr="00235A38" w14:paraId="39A9DB24" w14:textId="77777777" w:rsidTr="008B68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gridSpan w:val="2"/>
            <w:vAlign w:val="center"/>
            <w:hideMark/>
          </w:tcPr>
          <w:p w14:paraId="28F4835D" w14:textId="0EA1A966" w:rsidR="007951F6" w:rsidRPr="00235A38" w:rsidRDefault="007951F6" w:rsidP="009B3362">
            <w:pPr>
              <w:pStyle w:val="Tablehead"/>
              <w:ind w:left="-57" w:right="-57"/>
              <w:rPr>
                <w:b/>
                <w:bCs w:val="0"/>
                <w:color w:val="auto"/>
                <w:sz w:val="18"/>
                <w:szCs w:val="18"/>
              </w:rPr>
            </w:pPr>
            <w:r w:rsidRPr="00235A38">
              <w:rPr>
                <w:b/>
                <w:bCs w:val="0"/>
                <w:color w:val="auto"/>
                <w:sz w:val="18"/>
                <w:szCs w:val="18"/>
              </w:rPr>
              <w:t>Приоритет/Тема</w:t>
            </w:r>
          </w:p>
        </w:tc>
        <w:tc>
          <w:tcPr>
            <w:tcW w:w="2976" w:type="dxa"/>
            <w:vAlign w:val="center"/>
            <w:hideMark/>
          </w:tcPr>
          <w:p w14:paraId="47606246" w14:textId="77777777" w:rsidR="007951F6" w:rsidRPr="00235A38" w:rsidRDefault="007951F6" w:rsidP="009B3362">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Конечный результат</w:t>
            </w:r>
          </w:p>
        </w:tc>
        <w:tc>
          <w:tcPr>
            <w:tcW w:w="2268" w:type="dxa"/>
            <w:vAlign w:val="center"/>
            <w:hideMark/>
          </w:tcPr>
          <w:p w14:paraId="57A6E8F3" w14:textId="77777777" w:rsidR="007951F6" w:rsidRPr="00235A38" w:rsidRDefault="007951F6" w:rsidP="009B3362">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Намеченные результаты деятельности</w:t>
            </w:r>
            <w:r w:rsidRPr="00235A38">
              <w:rPr>
                <w:b/>
                <w:bCs w:val="0"/>
                <w:color w:val="auto"/>
                <w:sz w:val="18"/>
                <w:szCs w:val="18"/>
              </w:rPr>
              <w:br/>
              <w:t>(Продукты и услуги)</w:t>
            </w:r>
          </w:p>
        </w:tc>
        <w:tc>
          <w:tcPr>
            <w:tcW w:w="3686" w:type="dxa"/>
            <w:vAlign w:val="center"/>
            <w:hideMark/>
          </w:tcPr>
          <w:p w14:paraId="3943A418" w14:textId="62E13072" w:rsidR="007951F6" w:rsidRPr="00235A38" w:rsidRDefault="007951F6" w:rsidP="009B3362">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xml:space="preserve">Ключевые показатели </w:t>
            </w:r>
            <w:r w:rsidR="009B3362" w:rsidRPr="00235A38">
              <w:rPr>
                <w:b/>
                <w:bCs w:val="0"/>
                <w:color w:val="auto"/>
                <w:sz w:val="18"/>
                <w:szCs w:val="18"/>
              </w:rPr>
              <w:br/>
            </w:r>
            <w:r w:rsidRPr="00235A38">
              <w:rPr>
                <w:b/>
                <w:bCs w:val="0"/>
                <w:color w:val="auto"/>
                <w:sz w:val="18"/>
                <w:szCs w:val="18"/>
              </w:rPr>
              <w:t>деятельности</w:t>
            </w:r>
            <w:r w:rsidRPr="00235A38">
              <w:rPr>
                <w:color w:val="auto"/>
                <w:sz w:val="18"/>
                <w:szCs w:val="18"/>
              </w:rPr>
              <w:t>*</w:t>
            </w:r>
          </w:p>
        </w:tc>
        <w:tc>
          <w:tcPr>
            <w:tcW w:w="1276" w:type="dxa"/>
            <w:vAlign w:val="center"/>
            <w:hideMark/>
          </w:tcPr>
          <w:p w14:paraId="72FB032F" w14:textId="6B8E1089" w:rsidR="007951F6" w:rsidRPr="00235A38" w:rsidRDefault="007951F6" w:rsidP="009B3362">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Бюджет</w:t>
            </w:r>
            <w:r w:rsidRPr="00235A38">
              <w:rPr>
                <w:b/>
                <w:bCs w:val="0"/>
                <w:color w:val="auto"/>
                <w:sz w:val="18"/>
                <w:szCs w:val="18"/>
              </w:rPr>
              <w:br/>
              <w:t>на 2023</w:t>
            </w:r>
            <w:r w:rsidR="009B3362" w:rsidRPr="00235A38">
              <w:rPr>
                <w:b/>
                <w:bCs w:val="0"/>
                <w:color w:val="auto"/>
                <w:sz w:val="18"/>
                <w:szCs w:val="18"/>
              </w:rPr>
              <w:t xml:space="preserve"> г.</w:t>
            </w:r>
            <w:r w:rsidRPr="00235A38">
              <w:rPr>
                <w:b/>
                <w:bCs w:val="0"/>
                <w:color w:val="auto"/>
                <w:sz w:val="18"/>
                <w:szCs w:val="18"/>
              </w:rPr>
              <w:t xml:space="preserve"> </w:t>
            </w:r>
            <w:r w:rsidRPr="00235A38">
              <w:rPr>
                <w:b/>
                <w:bCs w:val="0"/>
                <w:color w:val="auto"/>
                <w:sz w:val="18"/>
                <w:szCs w:val="18"/>
              </w:rPr>
              <w:br/>
              <w:t>(в шв. фр.)</w:t>
            </w:r>
          </w:p>
        </w:tc>
        <w:tc>
          <w:tcPr>
            <w:tcW w:w="1842" w:type="dxa"/>
            <w:vAlign w:val="center"/>
            <w:hideMark/>
          </w:tcPr>
          <w:p w14:paraId="22B61371" w14:textId="24E69CF3" w:rsidR="007951F6" w:rsidRPr="00235A38" w:rsidRDefault="007951F6" w:rsidP="009B3362">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от общего объема приоритета/средства достижения целей</w:t>
            </w:r>
          </w:p>
        </w:tc>
        <w:tc>
          <w:tcPr>
            <w:tcW w:w="964" w:type="dxa"/>
            <w:gridSpan w:val="2"/>
            <w:noWrap/>
            <w:vAlign w:val="center"/>
            <w:hideMark/>
          </w:tcPr>
          <w:p w14:paraId="3E14A926" w14:textId="154C47E5" w:rsidR="007951F6" w:rsidRPr="00235A38" w:rsidRDefault="007951F6" w:rsidP="009B3362">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от итогового</w:t>
            </w:r>
            <w:r w:rsidR="009B3362" w:rsidRPr="00235A38">
              <w:rPr>
                <w:b/>
                <w:bCs w:val="0"/>
                <w:color w:val="auto"/>
                <w:sz w:val="18"/>
                <w:szCs w:val="18"/>
              </w:rPr>
              <w:t xml:space="preserve"> </w:t>
            </w:r>
            <w:r w:rsidRPr="00235A38">
              <w:rPr>
                <w:b/>
                <w:bCs w:val="0"/>
                <w:color w:val="auto"/>
                <w:sz w:val="18"/>
                <w:szCs w:val="18"/>
              </w:rPr>
              <w:t>объема</w:t>
            </w:r>
          </w:p>
        </w:tc>
      </w:tr>
      <w:tr w:rsidR="002D1C21" w:rsidRPr="00235A38" w14:paraId="1F10F903" w14:textId="77777777" w:rsidTr="00392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gridSpan w:val="3"/>
            <w:hideMark/>
          </w:tcPr>
          <w:p w14:paraId="4448C0BB" w14:textId="77777777" w:rsidR="007951F6" w:rsidRPr="00235A38" w:rsidRDefault="007951F6" w:rsidP="009B3362">
            <w:pPr>
              <w:pStyle w:val="Tabletext"/>
              <w:rPr>
                <w:rFonts w:ascii="Times New Roman" w:hAnsi="Times New Roman"/>
                <w:b w:val="0"/>
                <w:bCs w:val="0"/>
                <w:lang w:eastAsia="en-GB"/>
              </w:rPr>
            </w:pPr>
            <w:r w:rsidRPr="00235A38">
              <w:rPr>
                <w:lang w:eastAsia="en-GB"/>
              </w:rPr>
              <w:t>Все приемлемые в ценовом отношении соединения</w:t>
            </w:r>
          </w:p>
        </w:tc>
        <w:tc>
          <w:tcPr>
            <w:tcW w:w="2268" w:type="dxa"/>
            <w:hideMark/>
          </w:tcPr>
          <w:p w14:paraId="361698CE" w14:textId="77777777" w:rsidR="007951F6" w:rsidRPr="00235A38" w:rsidRDefault="007951F6" w:rsidP="009B3362">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GB"/>
              </w:rPr>
            </w:pPr>
          </w:p>
        </w:tc>
        <w:tc>
          <w:tcPr>
            <w:tcW w:w="3686" w:type="dxa"/>
            <w:hideMark/>
          </w:tcPr>
          <w:p w14:paraId="1BF0ECA2" w14:textId="77777777" w:rsidR="007951F6" w:rsidRPr="00235A38" w:rsidRDefault="007951F6" w:rsidP="009B3362">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GB"/>
              </w:rPr>
            </w:pPr>
          </w:p>
        </w:tc>
        <w:tc>
          <w:tcPr>
            <w:tcW w:w="1276" w:type="dxa"/>
            <w:vAlign w:val="center"/>
            <w:hideMark/>
          </w:tcPr>
          <w:p w14:paraId="04B2B582" w14:textId="77777777" w:rsidR="007951F6" w:rsidRPr="00235A38" w:rsidRDefault="007951F6" w:rsidP="003926C1">
            <w:pPr>
              <w:pStyle w:val="Tabletext"/>
              <w:jc w:val="center"/>
              <w:cnfStyle w:val="000000100000" w:firstRow="0" w:lastRow="0" w:firstColumn="0" w:lastColumn="0" w:oddVBand="0" w:evenVBand="0" w:oddHBand="1" w:evenHBand="0" w:firstRowFirstColumn="0" w:firstRowLastColumn="0" w:lastRowFirstColumn="0" w:lastRowLastColumn="0"/>
              <w:rPr>
                <w:b/>
                <w:bCs/>
                <w:lang w:eastAsia="en-GB"/>
              </w:rPr>
            </w:pPr>
            <w:r w:rsidRPr="00235A38">
              <w:rPr>
                <w:b/>
                <w:bCs/>
                <w:lang w:eastAsia="en-GB"/>
              </w:rPr>
              <w:t>519 000</w:t>
            </w:r>
          </w:p>
        </w:tc>
        <w:tc>
          <w:tcPr>
            <w:tcW w:w="1842" w:type="dxa"/>
            <w:vAlign w:val="center"/>
            <w:hideMark/>
          </w:tcPr>
          <w:p w14:paraId="56E9E79C" w14:textId="77777777" w:rsidR="007951F6" w:rsidRPr="00235A38" w:rsidRDefault="007951F6" w:rsidP="003926C1">
            <w:pPr>
              <w:pStyle w:val="Tabletext"/>
              <w:jc w:val="center"/>
              <w:cnfStyle w:val="000000100000" w:firstRow="0" w:lastRow="0" w:firstColumn="0" w:lastColumn="0" w:oddVBand="0" w:evenVBand="0" w:oddHBand="1" w:evenHBand="0" w:firstRowFirstColumn="0" w:firstRowLastColumn="0" w:lastRowFirstColumn="0" w:lastRowLastColumn="0"/>
              <w:rPr>
                <w:b/>
                <w:bCs/>
                <w:lang w:eastAsia="en-GB"/>
              </w:rPr>
            </w:pPr>
          </w:p>
        </w:tc>
        <w:tc>
          <w:tcPr>
            <w:tcW w:w="964" w:type="dxa"/>
            <w:gridSpan w:val="2"/>
            <w:vAlign w:val="center"/>
            <w:hideMark/>
          </w:tcPr>
          <w:p w14:paraId="66672C07" w14:textId="77777777" w:rsidR="007951F6" w:rsidRPr="00235A38" w:rsidRDefault="007951F6" w:rsidP="003926C1">
            <w:pPr>
              <w:pStyle w:val="Tabletext"/>
              <w:jc w:val="center"/>
              <w:cnfStyle w:val="000000100000" w:firstRow="0" w:lastRow="0" w:firstColumn="0" w:lastColumn="0" w:oddVBand="0" w:evenVBand="0" w:oddHBand="1" w:evenHBand="0" w:firstRowFirstColumn="0" w:firstRowLastColumn="0" w:lastRowFirstColumn="0" w:lastRowLastColumn="0"/>
              <w:rPr>
                <w:b/>
                <w:bCs/>
                <w:lang w:eastAsia="en-GB"/>
              </w:rPr>
            </w:pPr>
            <w:r w:rsidRPr="00235A38">
              <w:rPr>
                <w:b/>
                <w:bCs/>
                <w:lang w:eastAsia="en-GB"/>
              </w:rPr>
              <w:t>12,4%</w:t>
            </w:r>
          </w:p>
        </w:tc>
      </w:tr>
      <w:tr w:rsidR="002D1C21" w:rsidRPr="00235A38" w14:paraId="112005B8" w14:textId="77777777" w:rsidTr="008B685F">
        <w:tc>
          <w:tcPr>
            <w:cnfStyle w:val="001000000000" w:firstRow="0" w:lastRow="0" w:firstColumn="1" w:lastColumn="0" w:oddVBand="0" w:evenVBand="0" w:oddHBand="0" w:evenHBand="0" w:firstRowFirstColumn="0" w:firstRowLastColumn="0" w:lastRowFirstColumn="0" w:lastRowLastColumn="0"/>
            <w:tcW w:w="1560" w:type="dxa"/>
            <w:gridSpan w:val="2"/>
            <w:hideMark/>
          </w:tcPr>
          <w:p w14:paraId="692DB437" w14:textId="233AED0B" w:rsidR="007951F6" w:rsidRPr="00235A38" w:rsidRDefault="007951F6" w:rsidP="009B3362">
            <w:pPr>
              <w:pStyle w:val="Tabletext"/>
              <w:rPr>
                <w:sz w:val="18"/>
                <w:szCs w:val="18"/>
                <w:lang w:eastAsia="en-GB"/>
              </w:rPr>
            </w:pPr>
            <w:r w:rsidRPr="00235A38">
              <w:rPr>
                <w:sz w:val="18"/>
                <w:szCs w:val="18"/>
                <w:lang w:eastAsia="en-GB"/>
              </w:rPr>
              <w:t>Электросвязь в</w:t>
            </w:r>
            <w:r w:rsidR="002D1C21" w:rsidRPr="00235A38">
              <w:rPr>
                <w:sz w:val="18"/>
                <w:szCs w:val="18"/>
                <w:lang w:eastAsia="en-GB"/>
              </w:rPr>
              <w:t> </w:t>
            </w:r>
            <w:r w:rsidRPr="00235A38">
              <w:rPr>
                <w:sz w:val="18"/>
                <w:szCs w:val="18"/>
                <w:lang w:eastAsia="en-GB"/>
              </w:rPr>
              <w:t>чрезвычайных ситуациях</w:t>
            </w:r>
          </w:p>
        </w:tc>
        <w:tc>
          <w:tcPr>
            <w:tcW w:w="2976" w:type="dxa"/>
            <w:hideMark/>
          </w:tcPr>
          <w:p w14:paraId="196790CD" w14:textId="3BF2D03A" w:rsidR="007951F6" w:rsidRPr="00235A38" w:rsidRDefault="009B3362" w:rsidP="002D1C2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Укрепление потенциала Государств-Членов для использования электросвязи/ИКТ с целью снижения рисков бедствий и управления операциями при бедствиях, для обеспечения наличия электросвязи в чрезвычайных ситуациях и поддержки сотрудничества в этой области</w:t>
            </w:r>
          </w:p>
        </w:tc>
        <w:tc>
          <w:tcPr>
            <w:tcW w:w="2268" w:type="dxa"/>
          </w:tcPr>
          <w:p w14:paraId="352AD4C0" w14:textId="4C54FACF" w:rsidR="007951F6" w:rsidRPr="00235A38" w:rsidRDefault="002D1C21" w:rsidP="002D1C2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Разработка политических основ и продуктов знаний</w:t>
            </w:r>
          </w:p>
          <w:p w14:paraId="4730A024" w14:textId="7326BCF3" w:rsidR="007951F6" w:rsidRPr="00235A38" w:rsidRDefault="002D1C21" w:rsidP="002D1C2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Развитие потенциала</w:t>
            </w:r>
          </w:p>
          <w:p w14:paraId="2F7C6F7A" w14:textId="1E3279A1" w:rsidR="007951F6" w:rsidRPr="00235A38" w:rsidRDefault="002D1C21" w:rsidP="002D1C2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Предоставление технической помощи</w:t>
            </w:r>
          </w:p>
          <w:p w14:paraId="53CD7276" w14:textId="37F4E356" w:rsidR="007951F6" w:rsidRPr="00235A38" w:rsidRDefault="002D1C21" w:rsidP="002D1C2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Платформы для созыва мероприятий</w:t>
            </w:r>
          </w:p>
        </w:tc>
        <w:tc>
          <w:tcPr>
            <w:tcW w:w="3686" w:type="dxa"/>
            <w:hideMark/>
          </w:tcPr>
          <w:p w14:paraId="0BACFC3A" w14:textId="48C226D2" w:rsidR="007951F6" w:rsidRPr="00235A38" w:rsidRDefault="002D1C21" w:rsidP="002D1C2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Число Государств-Членов, имеющих национальный план электросвязи в чрезвычайных ситуациях в рамках своих национальных и местных стратегий снижения риска бедствий</w:t>
            </w:r>
          </w:p>
          <w:p w14:paraId="0654EB01" w14:textId="5B581231" w:rsidR="007951F6" w:rsidRPr="00235A38" w:rsidRDefault="002D1C21" w:rsidP="002D1C2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Число Государств-Членов, получающих техническую помощь БРЭ в разработке и внедрении национальных планов электросвязи в чрезвычайных ситуациях</w:t>
            </w:r>
          </w:p>
          <w:p w14:paraId="02C8461B" w14:textId="5CBEBBB7" w:rsidR="007951F6" w:rsidRPr="00235A38" w:rsidRDefault="002D1C21" w:rsidP="002D1C2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Число Государств-Членов, получающих техническую помощь БРЭ в разработке и внедрении систем раннего предупреждения</w:t>
            </w:r>
          </w:p>
          <w:p w14:paraId="58362AE3" w14:textId="1C343420" w:rsidR="007951F6" w:rsidRPr="00235A38" w:rsidRDefault="002D1C21" w:rsidP="002D1C2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Число Государств-Членов, получающих техническую помощь БРЭ для мероприятий по оказанию помощи при бедствиях в форме предоставления оборудования и осуществления оценки нанесенного инфраструктуре ущерба после бедствий</w:t>
            </w:r>
          </w:p>
          <w:p w14:paraId="31181F55" w14:textId="19C05E88" w:rsidR="007951F6" w:rsidRPr="00235A38" w:rsidRDefault="002D1C21" w:rsidP="002D1C2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Число мероприятий с участием заинтересованных сторон для утверждения национального плана электросвязи в чрезвычайных ситуациях (NETP)</w:t>
            </w:r>
          </w:p>
          <w:p w14:paraId="0576DAB2" w14:textId="03F75603" w:rsidR="007951F6" w:rsidRPr="00235A38" w:rsidRDefault="002D1C21" w:rsidP="002D1C2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Число специалистов, прошедших профессиональную подготовку в области электросвязи/ИКТ в чрезвычайных ситуациях</w:t>
            </w:r>
          </w:p>
        </w:tc>
        <w:tc>
          <w:tcPr>
            <w:tcW w:w="1276" w:type="dxa"/>
            <w:hideMark/>
          </w:tcPr>
          <w:p w14:paraId="3BB097D6" w14:textId="77777777" w:rsidR="007951F6" w:rsidRPr="00235A38" w:rsidRDefault="007951F6" w:rsidP="009B3362">
            <w:pPr>
              <w:pStyle w:val="Tabletext"/>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127 000</w:t>
            </w:r>
          </w:p>
        </w:tc>
        <w:tc>
          <w:tcPr>
            <w:tcW w:w="1842" w:type="dxa"/>
            <w:hideMark/>
          </w:tcPr>
          <w:p w14:paraId="00BDB6ED" w14:textId="77777777" w:rsidR="007951F6" w:rsidRPr="00235A38" w:rsidRDefault="007951F6" w:rsidP="009B3362">
            <w:pPr>
              <w:pStyle w:val="Tabletext"/>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24,5%</w:t>
            </w:r>
          </w:p>
        </w:tc>
        <w:tc>
          <w:tcPr>
            <w:tcW w:w="964" w:type="dxa"/>
            <w:gridSpan w:val="2"/>
            <w:noWrap/>
            <w:hideMark/>
          </w:tcPr>
          <w:p w14:paraId="091F4ED5" w14:textId="77777777" w:rsidR="007951F6" w:rsidRPr="00235A38" w:rsidRDefault="007951F6" w:rsidP="009B3362">
            <w:pPr>
              <w:pStyle w:val="Tabletext"/>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3,0%</w:t>
            </w:r>
          </w:p>
        </w:tc>
      </w:tr>
      <w:tr w:rsidR="008B685F" w:rsidRPr="00235A38" w14:paraId="5AFD2D2B" w14:textId="77777777" w:rsidTr="008B685F">
        <w:tblPrEx>
          <w:shd w:val="clear" w:color="auto" w:fill="DBE5F1" w:themeFill="accent1" w:themeFillTint="33"/>
        </w:tblPrEx>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1554" w:type="dxa"/>
            <w:hideMark/>
          </w:tcPr>
          <w:p w14:paraId="43B2C95F" w14:textId="77777777" w:rsidR="007951F6" w:rsidRPr="00235A38" w:rsidRDefault="007951F6" w:rsidP="008B685F">
            <w:pPr>
              <w:pStyle w:val="Tabletext"/>
              <w:rPr>
                <w:sz w:val="18"/>
                <w:szCs w:val="18"/>
                <w:lang w:eastAsia="en-GB"/>
              </w:rPr>
            </w:pPr>
            <w:r w:rsidRPr="00235A38">
              <w:rPr>
                <w:sz w:val="18"/>
                <w:szCs w:val="18"/>
                <w:lang w:eastAsia="en-GB"/>
              </w:rPr>
              <w:lastRenderedPageBreak/>
              <w:t>Сети и цифровая инфраструктура</w:t>
            </w:r>
          </w:p>
        </w:tc>
        <w:tc>
          <w:tcPr>
            <w:tcW w:w="2982" w:type="dxa"/>
            <w:gridSpan w:val="2"/>
            <w:hideMark/>
          </w:tcPr>
          <w:p w14:paraId="3CE417B8" w14:textId="163D19BC"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Расширение возможности установления широкополосных соединений в развивающихся странах, в том числе НРС, СИДС и ЛЛДС, странах с переходной экономикой и странах, находящихся в особо трудном положении</w:t>
            </w:r>
          </w:p>
          <w:p w14:paraId="156EB3AE" w14:textId="4110F29A"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Совершенствование инфраструктуры и услуг электросвязи/ИКТ, в частности охвата широкополосной связью</w:t>
            </w:r>
          </w:p>
          <w:p w14:paraId="52EFD8C6" w14:textId="4237C55A"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Улучшение доступа к цифровым услугам для жителей городских, сельских и отдаленных районов, а также сообществ, обслуживаемых в недостаточной степени</w:t>
            </w:r>
          </w:p>
          <w:p w14:paraId="565C1778" w14:textId="709AEB81"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Расширение электронной коммерции для членов МСЭ в интересах достижения ЦУР</w:t>
            </w:r>
          </w:p>
          <w:p w14:paraId="25FD33E2" w14:textId="2F53ACCB"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Укрепление совместной работы и взаимодействия на региональном уровне, а также с Организацией Объединенных Наций и ее учреждениями и региональными организациями электросвязи, а также институтами, занимающимися вопросами финансирования и развития, для выполнения повестки дня "Соединим к 2030</w:t>
            </w:r>
            <w:r w:rsidR="00F91EEE" w:rsidRPr="00235A38">
              <w:rPr>
                <w:sz w:val="18"/>
                <w:szCs w:val="18"/>
                <w:lang w:eastAsia="en-GB"/>
              </w:rPr>
              <w:t> </w:t>
            </w:r>
            <w:r w:rsidR="007951F6" w:rsidRPr="00235A38">
              <w:rPr>
                <w:sz w:val="18"/>
                <w:szCs w:val="18"/>
                <w:lang w:eastAsia="en-GB"/>
              </w:rPr>
              <w:t xml:space="preserve">году" в отношении глобальных технологий электросвязи/информационно-коммуникационных </w:t>
            </w:r>
            <w:r w:rsidR="007951F6" w:rsidRPr="00235A38">
              <w:rPr>
                <w:sz w:val="18"/>
                <w:szCs w:val="18"/>
                <w:lang w:eastAsia="en-GB"/>
              </w:rPr>
              <w:lastRenderedPageBreak/>
              <w:t>технологий, включая широкополосную связь, в интересах устойчивого развития</w:t>
            </w:r>
          </w:p>
          <w:p w14:paraId="34D98DFF" w14:textId="41E564F5"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Расширение возможности установления широкополосных соединений в развивающихся странах, в том числе НРС, СИДС и ЛЛДС, странах с переходной экономикой и странах, находящихся в особо трудном положении, как для создания, так и для удовлетворения растущего спроса на широкополосную связь и цифровые навыки.</w:t>
            </w:r>
          </w:p>
        </w:tc>
        <w:tc>
          <w:tcPr>
            <w:tcW w:w="2267" w:type="dxa"/>
            <w:hideMark/>
          </w:tcPr>
          <w:p w14:paraId="19294F2C" w14:textId="5D2F68B8"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lastRenderedPageBreak/>
              <w:t>•</w:t>
            </w:r>
            <w:r w:rsidRPr="00235A38">
              <w:rPr>
                <w:sz w:val="18"/>
                <w:szCs w:val="18"/>
                <w:lang w:eastAsia="en-GB"/>
              </w:rPr>
              <w:tab/>
            </w:r>
            <w:r w:rsidR="007951F6" w:rsidRPr="00235A38">
              <w:rPr>
                <w:sz w:val="18"/>
                <w:szCs w:val="18"/>
                <w:lang w:eastAsia="en-GB"/>
              </w:rPr>
              <w:t>Разработка политических основ и продуктов знаний</w:t>
            </w:r>
          </w:p>
          <w:p w14:paraId="60CF1529" w14:textId="7ED143E4"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Развитие потенциала</w:t>
            </w:r>
          </w:p>
          <w:p w14:paraId="036BBF5B" w14:textId="3D268BFF"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Предоставление технической помощи</w:t>
            </w:r>
          </w:p>
        </w:tc>
        <w:tc>
          <w:tcPr>
            <w:tcW w:w="3682" w:type="dxa"/>
            <w:hideMark/>
          </w:tcPr>
          <w:p w14:paraId="5798CA64" w14:textId="0AD58D62"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Число Государств-Членов, получающих техническую помощь БРЭ для расширения возможности установления соединения и повышения доступности и ценовой приемлемости электросвязи/ИКТ</w:t>
            </w:r>
          </w:p>
          <w:p w14:paraId="1B995158" w14:textId="3D9D909D"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Число Государств-Членов, получающих помощь от БРЭ в создании спроса на внедрение широкополосной связи и цифровых навыков</w:t>
            </w:r>
          </w:p>
          <w:p w14:paraId="63D26FD6" w14:textId="60C1B0B9"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 xml:space="preserve">Число Государств-Членов, получающих обучение по управлению использованием спектра </w:t>
            </w:r>
          </w:p>
          <w:p w14:paraId="1B1960E7" w14:textId="01A5934F"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Число примененных или оптимизированных комплектов материалов по установлению соединений</w:t>
            </w:r>
          </w:p>
          <w:p w14:paraId="37A73092" w14:textId="4810F8F8"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Число Государств-Членов, использующих комплект материалов установлению соединений</w:t>
            </w:r>
          </w:p>
          <w:p w14:paraId="23FF22CA" w14:textId="4E2C0F92"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Число Государств-Членов, получающих помощь от БРЭ по созданию системы картографирования широкополосных сетей</w:t>
            </w:r>
          </w:p>
          <w:p w14:paraId="0DE65961" w14:textId="0B5E324D"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Число Государств-Членов, получающих помощь БРЭ в области перехода от аналогового к цифровому радиовещанию</w:t>
            </w:r>
          </w:p>
          <w:p w14:paraId="58FFA857" w14:textId="37BC7AC8"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Процентная доля стран, завершивших переход на цифровое наземное телевидение</w:t>
            </w:r>
          </w:p>
          <w:p w14:paraId="62EA0418" w14:textId="54BF1715" w:rsidR="007951F6" w:rsidRPr="00235A38" w:rsidRDefault="008B685F" w:rsidP="008B685F">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7951F6" w:rsidRPr="00235A38">
              <w:rPr>
                <w:sz w:val="18"/>
                <w:szCs w:val="18"/>
                <w:lang w:eastAsia="en-GB"/>
              </w:rPr>
              <w:t>Число Государств-Членов, открывающих лаборатории IPv6</w:t>
            </w:r>
          </w:p>
        </w:tc>
        <w:tc>
          <w:tcPr>
            <w:tcW w:w="1273" w:type="dxa"/>
            <w:hideMark/>
          </w:tcPr>
          <w:p w14:paraId="46ABFB8A" w14:textId="77777777" w:rsidR="007951F6" w:rsidRPr="00235A38" w:rsidRDefault="007951F6" w:rsidP="008B685F">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392 000</w:t>
            </w:r>
          </w:p>
        </w:tc>
        <w:tc>
          <w:tcPr>
            <w:tcW w:w="1848" w:type="dxa"/>
            <w:hideMark/>
          </w:tcPr>
          <w:p w14:paraId="4EDDA969" w14:textId="77777777" w:rsidR="007951F6" w:rsidRPr="00235A38" w:rsidRDefault="007951F6" w:rsidP="008B685F">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75,5%</w:t>
            </w:r>
          </w:p>
        </w:tc>
        <w:tc>
          <w:tcPr>
            <w:tcW w:w="952" w:type="dxa"/>
            <w:noWrap/>
            <w:hideMark/>
          </w:tcPr>
          <w:p w14:paraId="28B8F78A" w14:textId="77777777" w:rsidR="007951F6" w:rsidRPr="00235A38" w:rsidRDefault="007951F6" w:rsidP="008B685F">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9,3%</w:t>
            </w:r>
          </w:p>
        </w:tc>
      </w:tr>
    </w:tbl>
    <w:p w14:paraId="3BDC9932" w14:textId="40C1A274" w:rsidR="007951F6" w:rsidRPr="00235A38" w:rsidRDefault="007951F6" w:rsidP="008B685F">
      <w:pPr>
        <w:tabs>
          <w:tab w:val="left" w:pos="284"/>
        </w:tabs>
        <w:ind w:left="284" w:hanging="284"/>
        <w:rPr>
          <w:sz w:val="18"/>
          <w:szCs w:val="18"/>
        </w:rPr>
      </w:pPr>
      <w:r w:rsidRPr="00217B79">
        <w:rPr>
          <w:rStyle w:val="FootnoteReference"/>
        </w:rPr>
        <w:t>*</w:t>
      </w:r>
      <w:r w:rsidR="008B685F" w:rsidRPr="00235A38">
        <w:rPr>
          <w:sz w:val="18"/>
          <w:szCs w:val="18"/>
        </w:rPr>
        <w:tab/>
      </w:r>
      <w:r w:rsidRPr="00235A38">
        <w:rPr>
          <w:sz w:val="18"/>
          <w:szCs w:val="18"/>
        </w:rPr>
        <w:t>В целях более точного отражения результатов, достигнутых по мере выполнения Кигалийского плана действий, данные ключевые показатели деятельности могут уточняться.</w:t>
      </w:r>
    </w:p>
    <w:p w14:paraId="7B003652" w14:textId="77777777" w:rsidR="00142F88" w:rsidRPr="00235A38" w:rsidRDefault="00142F88" w:rsidP="00147C74">
      <w:pPr>
        <w:tabs>
          <w:tab w:val="left" w:pos="284"/>
        </w:tabs>
        <w:ind w:left="284" w:hanging="284"/>
        <w:rPr>
          <w:sz w:val="20"/>
        </w:rPr>
      </w:pPr>
    </w:p>
    <w:tbl>
      <w:tblPr>
        <w:tblStyle w:val="TableGrid"/>
        <w:tblW w:w="14578" w:type="dxa"/>
        <w:tblInd w:w="13" w:type="dxa"/>
        <w:tblLook w:val="04A0" w:firstRow="1" w:lastRow="0" w:firstColumn="1" w:lastColumn="0" w:noHBand="0" w:noVBand="1"/>
      </w:tblPr>
      <w:tblGrid>
        <w:gridCol w:w="14578"/>
      </w:tblGrid>
      <w:tr w:rsidR="007951F6" w:rsidRPr="00235A38" w14:paraId="79D55A9A" w14:textId="77777777" w:rsidTr="00F91EEE">
        <w:tc>
          <w:tcPr>
            <w:tcW w:w="145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18EDE776" w14:textId="77777777" w:rsidR="007951F6" w:rsidRPr="00235A38" w:rsidRDefault="007951F6" w:rsidP="00147C74">
            <w:pPr>
              <w:spacing w:before="80" w:after="80"/>
            </w:pPr>
            <w:r w:rsidRPr="00235A38">
              <w:rPr>
                <w:b/>
                <w:bCs/>
              </w:rPr>
              <w:t>Основные достигнутые результаты 2023 года: Приоритет 1 МСЭ-D – Приемлемые в ценовом отношении соединения</w:t>
            </w:r>
          </w:p>
        </w:tc>
      </w:tr>
      <w:tr w:rsidR="007951F6" w:rsidRPr="00235A38" w14:paraId="1E7F94F9" w14:textId="77777777" w:rsidTr="00F91EEE">
        <w:tc>
          <w:tcPr>
            <w:tcW w:w="145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901C3C1" w14:textId="77777777" w:rsidR="007951F6" w:rsidRPr="00235A38" w:rsidRDefault="007951F6" w:rsidP="00DE2B6E">
            <w:pPr>
              <w:rPr>
                <w:b/>
                <w:bCs/>
                <w:i/>
                <w:iCs/>
              </w:rPr>
            </w:pPr>
            <w:r w:rsidRPr="00235A38">
              <w:rPr>
                <w:b/>
                <w:bCs/>
                <w:i/>
                <w:iCs/>
              </w:rPr>
              <w:t>Электросвязь в чрезвычайных ситуациях</w:t>
            </w:r>
          </w:p>
          <w:p w14:paraId="23BF75B1" w14:textId="77777777" w:rsidR="007951F6" w:rsidRPr="00235A38" w:rsidRDefault="007951F6" w:rsidP="00F91EEE">
            <w:pPr>
              <w:rPr>
                <w:rFonts w:eastAsiaTheme="minorEastAsia" w:cstheme="minorBidi"/>
              </w:rPr>
            </w:pPr>
            <w:r w:rsidRPr="00235A38">
              <w:rPr>
                <w:rFonts w:eastAsiaTheme="minorEastAsia" w:cstheme="minorBidi"/>
              </w:rPr>
              <w:t>С начала 2023 года для реагирования на стихийные бедствия БРЭ ввело в действие Карту возможности установления соединений при бедствиях (DCM):</w:t>
            </w:r>
          </w:p>
          <w:p w14:paraId="0312D215" w14:textId="4A06E2BF" w:rsidR="007951F6" w:rsidRPr="00235A38" w:rsidRDefault="00F91EEE" w:rsidP="00F91EEE">
            <w:pPr>
              <w:pStyle w:val="enumlev1"/>
              <w:rPr>
                <w:rFonts w:eastAsiaTheme="minorEastAsia"/>
              </w:rPr>
            </w:pPr>
            <w:r w:rsidRPr="00235A38">
              <w:rPr>
                <w:rFonts w:eastAsiaTheme="minorEastAsia"/>
              </w:rPr>
              <w:t>•</w:t>
            </w:r>
            <w:r w:rsidRPr="00235A38">
              <w:rPr>
                <w:rFonts w:eastAsiaTheme="minorEastAsia"/>
              </w:rPr>
              <w:tab/>
            </w:r>
            <w:r w:rsidR="007951F6" w:rsidRPr="00235A38">
              <w:rPr>
                <w:rFonts w:eastAsiaTheme="minorEastAsia"/>
              </w:rPr>
              <w:t xml:space="preserve">После землетрясения, произошедшего в </w:t>
            </w:r>
            <w:r w:rsidR="007951F6" w:rsidRPr="00235A38">
              <w:rPr>
                <w:rFonts w:eastAsiaTheme="minorEastAsia"/>
                <w:b/>
                <w:bCs/>
              </w:rPr>
              <w:t xml:space="preserve">Турции </w:t>
            </w:r>
            <w:r w:rsidR="007951F6" w:rsidRPr="00235A38">
              <w:rPr>
                <w:rFonts w:eastAsiaTheme="minorEastAsia"/>
              </w:rPr>
              <w:t>и</w:t>
            </w:r>
            <w:r w:rsidR="007951F6" w:rsidRPr="00235A38">
              <w:rPr>
                <w:rFonts w:eastAsiaTheme="minorEastAsia"/>
                <w:b/>
                <w:bCs/>
              </w:rPr>
              <w:t xml:space="preserve"> Сирии</w:t>
            </w:r>
            <w:r w:rsidR="007951F6" w:rsidRPr="00235A38">
              <w:rPr>
                <w:rFonts w:eastAsiaTheme="minorEastAsia"/>
              </w:rPr>
              <w:t xml:space="preserve"> 6 февраля, с помощью системы DCM были получены данные в режиме реального времени для выявления случаев выхода из строя сетей и нарушений подключения после стихийных бедствий. За первые две недели февраля к ней было зарегистрировано 1000 обращений из 42 стран. БРЭ представило систему партнерам и службам быстрого реагирования совместно с Тематическим блоком по вопросам электросвязи в чрезвычайных ситуациях (ETC). Данные DCM показали значительное снижение покрытия сети – до уровня 79 процентов от нормального покрытия сотовой связи, после чего покрытие восстановилось до уровня более 90 процентов от</w:t>
            </w:r>
            <w:r w:rsidRPr="00235A38">
              <w:rPr>
                <w:rFonts w:eastAsiaTheme="minorEastAsia"/>
              </w:rPr>
              <w:t> </w:t>
            </w:r>
            <w:r w:rsidR="007951F6" w:rsidRPr="00235A38">
              <w:rPr>
                <w:rFonts w:eastAsiaTheme="minorEastAsia"/>
              </w:rPr>
              <w:t>покрытия до наступления бедствия.</w:t>
            </w:r>
          </w:p>
          <w:p w14:paraId="04122DC0" w14:textId="0B45D1A0" w:rsidR="007951F6" w:rsidRPr="00235A38" w:rsidRDefault="00F91EEE" w:rsidP="00F91EEE">
            <w:pPr>
              <w:pStyle w:val="enumlev1"/>
              <w:rPr>
                <w:rFonts w:eastAsiaTheme="minorEastAsia"/>
              </w:rPr>
            </w:pPr>
            <w:r w:rsidRPr="00235A38">
              <w:rPr>
                <w:rFonts w:eastAsiaTheme="minorEastAsia"/>
              </w:rPr>
              <w:t>•</w:t>
            </w:r>
            <w:r w:rsidRPr="00235A38">
              <w:rPr>
                <w:rFonts w:eastAsiaTheme="minorEastAsia"/>
              </w:rPr>
              <w:tab/>
            </w:r>
            <w:r w:rsidR="007951F6" w:rsidRPr="00235A38">
              <w:rPr>
                <w:rFonts w:eastAsiaTheme="minorEastAsia"/>
              </w:rPr>
              <w:t xml:space="preserve">Система DCM была задействована для оказания помощи в ликвидации последствий стихийных бедствий в </w:t>
            </w:r>
            <w:r w:rsidR="007951F6" w:rsidRPr="00235A38">
              <w:rPr>
                <w:rFonts w:eastAsiaTheme="minorEastAsia"/>
                <w:b/>
                <w:bCs/>
              </w:rPr>
              <w:t>Вануату</w:t>
            </w:r>
            <w:r w:rsidR="007951F6" w:rsidRPr="00235A38">
              <w:rPr>
                <w:rFonts w:eastAsiaTheme="minorEastAsia"/>
              </w:rPr>
              <w:t>, пострадавшем от тропических циклонов "Джуди" и "Кевин" четвертой категории. Около 250 000 человек пострадали от наводнений, повреждения строений и инфраструктуры, отключения электроэнергии и сбоев в работе систем связи, когда 1 и 3 марта циклоны достигли суши. После двух циклонов было зафиксировано снижение зоны действия сотовой связи, которая 3 марта достигла 36 процентов от нормального уровня, после чего в течение недели с 6 марта наблюдался общий рост.</w:t>
            </w:r>
          </w:p>
          <w:p w14:paraId="4871C21E" w14:textId="77777777" w:rsidR="007951F6" w:rsidRPr="00235A38" w:rsidRDefault="007951F6" w:rsidP="00DE2B6E">
            <w:pPr>
              <w:rPr>
                <w:rFonts w:eastAsiaTheme="minorEastAsia" w:cstheme="minorBidi"/>
              </w:rPr>
            </w:pPr>
            <w:r w:rsidRPr="00235A38">
              <w:rPr>
                <w:rFonts w:eastAsiaTheme="minorEastAsia" w:cstheme="minorBidi"/>
              </w:rPr>
              <w:lastRenderedPageBreak/>
              <w:t xml:space="preserve">Следуя новой </w:t>
            </w:r>
            <w:hyperlink r:id="rId19">
              <w:r w:rsidRPr="00235A38">
                <w:rPr>
                  <w:rStyle w:val="Hyperlink"/>
                  <w:rFonts w:eastAsiaTheme="minorEastAsia" w:cstheme="minorBidi"/>
                </w:rPr>
                <w:t>Инициативе ООН по системам раннего предупреждения для всех (EW4A)</w:t>
              </w:r>
            </w:hyperlink>
            <w:r w:rsidRPr="00235A38">
              <w:rPr>
                <w:rFonts w:eastAsiaTheme="minorEastAsia"/>
              </w:rPr>
              <w:t>,</w:t>
            </w:r>
            <w:r w:rsidRPr="00235A38">
              <w:rPr>
                <w:rFonts w:eastAsiaTheme="minorEastAsia" w:cstheme="minorBidi"/>
              </w:rPr>
              <w:t xml:space="preserve"> представленной Генеральным секретарем ООН Антониу Гутерришем и предусматривающей создание системы раннего предупреждения для всех к 2027 году, чтобы обеспечить оповещение об опасности во всех сообществах, подвергающихся риску, БРЭ взяло на себя инициативу "Предупреждение о бедствиях и связь в случае бедствий".</w:t>
            </w:r>
          </w:p>
          <w:p w14:paraId="4F30DF8A" w14:textId="4894681B" w:rsidR="007951F6" w:rsidRPr="00235A38" w:rsidRDefault="007951F6" w:rsidP="00DE2B6E">
            <w:pPr>
              <w:rPr>
                <w:rFonts w:eastAsiaTheme="minorEastAsia" w:cstheme="minorBidi"/>
              </w:rPr>
            </w:pPr>
            <w:r w:rsidRPr="00235A38">
              <w:rPr>
                <w:rFonts w:eastAsiaTheme="minorEastAsia" w:cstheme="minorBidi"/>
                <w:bCs/>
              </w:rPr>
              <w:t>В</w:t>
            </w:r>
            <w:r w:rsidRPr="00235A38">
              <w:rPr>
                <w:rFonts w:eastAsiaTheme="minorEastAsia" w:cstheme="minorBidi"/>
                <w:b/>
              </w:rPr>
              <w:t xml:space="preserve"> Азиатско-Тихоокеанском регионе </w:t>
            </w:r>
            <w:r w:rsidRPr="00235A38">
              <w:rPr>
                <w:rFonts w:eastAsiaTheme="minorEastAsia" w:cstheme="minorBidi"/>
                <w:bCs/>
              </w:rPr>
              <w:t>в рамках оказания постоянной помощи Тонга после потери связи в результате извержения вулкана в январе 2022</w:t>
            </w:r>
            <w:r w:rsidR="00F91EEE" w:rsidRPr="00235A38">
              <w:rPr>
                <w:rFonts w:eastAsiaTheme="minorEastAsia" w:cstheme="minorBidi"/>
                <w:bCs/>
              </w:rPr>
              <w:t> </w:t>
            </w:r>
            <w:r w:rsidRPr="00235A38">
              <w:rPr>
                <w:rFonts w:eastAsiaTheme="minorEastAsia" w:cstheme="minorBidi"/>
                <w:bCs/>
              </w:rPr>
              <w:t>года МСЭ провел консультативное совещание заинтересованных сторон для разработки проекта национального плана электросвязи в чрезвычайных ситуациях (NEPT).</w:t>
            </w:r>
            <w:r w:rsidRPr="00235A38">
              <w:rPr>
                <w:rFonts w:eastAsiaTheme="minorEastAsia" w:cstheme="minorBidi"/>
              </w:rPr>
              <w:t xml:space="preserve"> После проведения официальных консультаций под руководством БРЭ Министерство метеорологии, энергетики, информации, управления операциями при бедствиях, окружающей среды, изменения климата и связи Тонга (MEIDECC) намерено принять NETP до начала сезона циклонов, который обычно начинается в Тихоокеанском регионе в октябре. Техническая помощь оказывается в рамках постоянного партнерства с Министерством внутренних дел и связи (MIC) Японии.</w:t>
            </w:r>
          </w:p>
          <w:p w14:paraId="20FC9C35" w14:textId="77777777" w:rsidR="007951F6" w:rsidRPr="00235A38" w:rsidRDefault="007951F6" w:rsidP="00DE2B6E">
            <w:r w:rsidRPr="00235A38">
              <w:rPr>
                <w:bCs/>
              </w:rPr>
              <w:t>В</w:t>
            </w:r>
            <w:r w:rsidRPr="00235A38">
              <w:rPr>
                <w:b/>
              </w:rPr>
              <w:t xml:space="preserve"> Северной и Южной Америке</w:t>
            </w:r>
            <w:r w:rsidRPr="00235A38">
              <w:t xml:space="preserve"> МСЭ занимается разработкой NETP для Парагвая и Сент-Китс и Невиса.</w:t>
            </w:r>
          </w:p>
          <w:p w14:paraId="16016663" w14:textId="77777777" w:rsidR="007951F6" w:rsidRPr="00235A38" w:rsidRDefault="007951F6" w:rsidP="00DE2B6E">
            <w:pPr>
              <w:rPr>
                <w:rFonts w:eastAsia="Calibri" w:cs="Calibri"/>
              </w:rPr>
            </w:pPr>
            <w:r w:rsidRPr="00235A38">
              <w:rPr>
                <w:rFonts w:eastAsia="Calibri" w:cs="Calibri"/>
              </w:rPr>
              <w:t xml:space="preserve">В </w:t>
            </w:r>
            <w:r w:rsidRPr="00235A38">
              <w:rPr>
                <w:rFonts w:eastAsia="Calibri" w:cs="Calibri"/>
                <w:b/>
              </w:rPr>
              <w:t>Африке</w:t>
            </w:r>
            <w:r w:rsidRPr="00235A38">
              <w:rPr>
                <w:rFonts w:eastAsia="Calibri" w:cs="Calibri"/>
              </w:rPr>
              <w:t xml:space="preserve"> по просьбе Малави и Мозамбика команда по связи в чрезвычайных ситуациях </w:t>
            </w:r>
            <w:hyperlink r:id="rId20">
              <w:r w:rsidRPr="00235A38">
                <w:rPr>
                  <w:rStyle w:val="Hyperlink"/>
                  <w:rFonts w:eastAsia="Calibri" w:cs="Calibri"/>
                </w:rPr>
                <w:t>развернула спутниковые телефоны</w:t>
              </w:r>
              <w:r w:rsidRPr="00235A38">
                <w:rPr>
                  <w:rFonts w:eastAsia="Calibri"/>
                </w:rPr>
                <w:t xml:space="preserve"> </w:t>
              </w:r>
            </w:hyperlink>
            <w:r w:rsidRPr="00235A38">
              <w:rPr>
                <w:rFonts w:eastAsia="Calibri" w:cs="Calibri"/>
              </w:rPr>
              <w:t>в Малави и Мозамбике для оказания помощи в ликвидации последствий циклона "Фредди".</w:t>
            </w:r>
          </w:p>
          <w:p w14:paraId="4EC1A23B" w14:textId="77777777" w:rsidR="007951F6" w:rsidRPr="00235A38" w:rsidRDefault="007951F6" w:rsidP="00DE2B6E">
            <w:pPr>
              <w:rPr>
                <w:rFonts w:eastAsia="Calibri" w:cs="Calibri"/>
              </w:rPr>
            </w:pPr>
            <w:r w:rsidRPr="00235A38">
              <w:rPr>
                <w:rFonts w:eastAsia="Calibri" w:cs="Calibri"/>
              </w:rPr>
              <w:t xml:space="preserve">В марте 2023 года МСЭ и Секретариат Сообщества по вопросам развития юга Африки (САДК) совместно организовали </w:t>
            </w:r>
            <w:hyperlink r:id="rId21" w:history="1">
              <w:r w:rsidRPr="00235A38">
                <w:rPr>
                  <w:rStyle w:val="Hyperlink"/>
                  <w:rFonts w:eastAsia="Calibri" w:cs="Calibri"/>
                </w:rPr>
                <w:t>семинар-практикум по подтверждению ситуационного анализа типового NETP для региона САДК</w:t>
              </w:r>
            </w:hyperlink>
            <w:r w:rsidRPr="00235A38">
              <w:rPr>
                <w:rFonts w:eastAsia="Calibri" w:cs="Calibri"/>
              </w:rPr>
              <w:t xml:space="preserve"> с упором на ИКТ и управления операциями в случае бедствий. В результате семинара-практикума ситуационный анализ NETP для региона САДК был подтвержден, а МСЭ была проведена оценка с целью определения ключевых приоритетов и пробелов в области аварийной электросвязи Государств-Членов САДК.</w:t>
            </w:r>
          </w:p>
          <w:p w14:paraId="75798919" w14:textId="77777777" w:rsidR="007951F6" w:rsidRPr="00235A38" w:rsidRDefault="007951F6" w:rsidP="00DE2B6E">
            <w:pPr>
              <w:rPr>
                <w:b/>
                <w:bCs/>
                <w:i/>
                <w:iCs/>
              </w:rPr>
            </w:pPr>
            <w:r w:rsidRPr="00235A38">
              <w:rPr>
                <w:b/>
                <w:bCs/>
                <w:i/>
                <w:iCs/>
              </w:rPr>
              <w:t>Сети и цифровая инфраструктура</w:t>
            </w:r>
          </w:p>
          <w:p w14:paraId="528D71DA" w14:textId="77777777" w:rsidR="007951F6" w:rsidRPr="00235A38" w:rsidRDefault="007951F6" w:rsidP="00DE2B6E">
            <w:r w:rsidRPr="00235A38">
              <w:t xml:space="preserve">В марте МСЭ участвовал в организации семинара-практикума в преддверии ежегодного общего собрания </w:t>
            </w:r>
            <w:r w:rsidRPr="00235A38">
              <w:rPr>
                <w:b/>
                <w:bCs/>
              </w:rPr>
              <w:t>Ассоциации регуляторных органов в области связи юга Африки (CRASA)</w:t>
            </w:r>
            <w:r w:rsidRPr="00235A38">
              <w:t>, по теме "Международная система регулирования космической деятельности и космическая экономика: использование потенциала космоса для ускорения цифровой трансформации в регионе Сообщества по вопросам развития юга Африки (САДК)", который прошел в Киншасе, Демократическая Республика Конго. МСЭ представил информацию о текущем состоянии спутниковой связи и способствовал открытой дискуссии о региональных ожиданиях и потребностях. Члены CRASA обсудили проблемы и возможности в области регулирования и услуг спутниковой связи. Семинар-практикум помог сформировать региональное видение спутниковых систем.</w:t>
            </w:r>
          </w:p>
          <w:p w14:paraId="17559615" w14:textId="5A68ADCC" w:rsidR="007951F6" w:rsidRPr="00235A38" w:rsidRDefault="007951F6" w:rsidP="00DE2B6E">
            <w:r w:rsidRPr="00235A38">
              <w:t xml:space="preserve">В апреле БРЭ выпустило отчет </w:t>
            </w:r>
            <w:r w:rsidR="00F91EEE" w:rsidRPr="00235A38">
              <w:t>"</w:t>
            </w:r>
            <w:hyperlink r:id="rId22" w:history="1">
              <w:r w:rsidRPr="00235A38">
                <w:rPr>
                  <w:rStyle w:val="Hyperlink"/>
                </w:rPr>
                <w:t>Устойчивые и инновационные решения в области энергоснабжения для широкополосных соединений</w:t>
              </w:r>
            </w:hyperlink>
            <w:r w:rsidR="00F91EEE" w:rsidRPr="00235A38">
              <w:t xml:space="preserve">", </w:t>
            </w:r>
            <w:r w:rsidRPr="00235A38">
              <w:t>в котором рассматриваются проблемы обеспечения доступа к электроэнергии, жизненно важной для подключения сельских районов к интернету. Выводы отчета помогут Государствам-Членам в модернизации сетей и внедрении соответствующего использования современных и более энергоэффективных сетей. Отчет также содержит рекомендации для стран по развитию более экологичных ИКТ путем обеспечения доступа к доступной, надежной, устойчивой и современной энергии в сельских районах.</w:t>
            </w:r>
          </w:p>
          <w:p w14:paraId="496B6DF5" w14:textId="77777777" w:rsidR="007951F6" w:rsidRPr="00235A38" w:rsidRDefault="007951F6" w:rsidP="00DE2B6E">
            <w:r w:rsidRPr="00235A38">
              <w:t xml:space="preserve">БРЭ оказало помощь </w:t>
            </w:r>
            <w:r w:rsidRPr="00235A38">
              <w:rPr>
                <w:b/>
                <w:bCs/>
              </w:rPr>
              <w:t>Молдове</w:t>
            </w:r>
            <w:r w:rsidRPr="00235A38">
              <w:t xml:space="preserve"> и </w:t>
            </w:r>
            <w:r w:rsidRPr="00235A38">
              <w:rPr>
                <w:b/>
                <w:bCs/>
              </w:rPr>
              <w:t>Боснии и Герцеговине</w:t>
            </w:r>
            <w:r w:rsidRPr="00235A38">
              <w:t xml:space="preserve"> в разработке технических спецификаций для создания национальных систем картирования широкополосной связи, соответствующих международным и европейским стандартам и укрепляющих потенциал принятия решений на основе фактических данных. </w:t>
            </w:r>
          </w:p>
          <w:p w14:paraId="39663109" w14:textId="469EC376" w:rsidR="007951F6" w:rsidRPr="00235A38" w:rsidRDefault="007951F6" w:rsidP="00DE2B6E">
            <w:pPr>
              <w:rPr>
                <w:rFonts w:eastAsiaTheme="minorEastAsia" w:cstheme="minorBidi"/>
              </w:rPr>
            </w:pPr>
            <w:r w:rsidRPr="00235A38">
              <w:t xml:space="preserve">При поддержке БРЭ была создана также лаборатория IPv6 в </w:t>
            </w:r>
            <w:r w:rsidRPr="00235A38">
              <w:rPr>
                <w:b/>
                <w:bCs/>
              </w:rPr>
              <w:t>Черногории</w:t>
            </w:r>
            <w:r w:rsidRPr="00235A38">
              <w:t>, ставшая открытой платформой для всех заинтересованных сторон для наращивания человеческого потенциала в укреплении цифровой устойчивости страны и расширении инновационных возможностей.</w:t>
            </w:r>
          </w:p>
          <w:p w14:paraId="207408BA" w14:textId="77777777" w:rsidR="007951F6" w:rsidRPr="00235A38" w:rsidRDefault="007951F6" w:rsidP="00147C74">
            <w:pPr>
              <w:spacing w:after="120"/>
              <w:rPr>
                <w:rFonts w:ascii="Arial" w:eastAsia="Arial" w:hAnsi="Arial" w:cs="Arial"/>
                <w:color w:val="444444"/>
              </w:rPr>
            </w:pPr>
            <w:r w:rsidRPr="00235A38">
              <w:lastRenderedPageBreak/>
              <w:t xml:space="preserve">В мае прошел Региональный форум по сетям будущего для стран </w:t>
            </w:r>
            <w:r w:rsidRPr="00235A38">
              <w:rPr>
                <w:b/>
                <w:bCs/>
              </w:rPr>
              <w:t>СНГ</w:t>
            </w:r>
            <w:r w:rsidRPr="00235A38">
              <w:t xml:space="preserve"> и был проведен курс профессиональной подготовки по соответствию и функциональной совместимости. На форуме обсуждались тенденции развития сетей будущего, проверка на соответствие и функциональную совместимость, сценарии использования и передовой опыт разных стран.</w:t>
            </w:r>
          </w:p>
        </w:tc>
      </w:tr>
    </w:tbl>
    <w:p w14:paraId="1F82E049" w14:textId="35AC99BC" w:rsidR="007951F6" w:rsidRPr="00235A38" w:rsidRDefault="007951F6" w:rsidP="00F91EEE">
      <w:pPr>
        <w:pStyle w:val="Heading2"/>
        <w:spacing w:after="120"/>
        <w:rPr>
          <w:lang w:val="ru-RU"/>
        </w:rPr>
      </w:pPr>
      <w:r w:rsidRPr="00235A38">
        <w:rPr>
          <w:lang w:val="ru-RU"/>
        </w:rPr>
        <w:lastRenderedPageBreak/>
        <w:t>3.2</w:t>
      </w:r>
      <w:r w:rsidRPr="00235A38">
        <w:rPr>
          <w:lang w:val="ru-RU"/>
        </w:rPr>
        <w:tab/>
        <w:t>Приоритет 2 МСЭ-D: Цифровая трансформация</w:t>
      </w:r>
    </w:p>
    <w:tbl>
      <w:tblPr>
        <w:tblStyle w:val="ListTable6Colorful-Accent1"/>
        <w:tblW w:w="14572" w:type="dxa"/>
        <w:tblLayout w:type="fixed"/>
        <w:tblLook w:val="04A0" w:firstRow="1" w:lastRow="0" w:firstColumn="1" w:lastColumn="0" w:noHBand="0" w:noVBand="1"/>
      </w:tblPr>
      <w:tblGrid>
        <w:gridCol w:w="1560"/>
        <w:gridCol w:w="3402"/>
        <w:gridCol w:w="2268"/>
        <w:gridCol w:w="3260"/>
        <w:gridCol w:w="1276"/>
        <w:gridCol w:w="1842"/>
        <w:gridCol w:w="964"/>
      </w:tblGrid>
      <w:tr w:rsidR="00F91EEE" w:rsidRPr="00235A38" w14:paraId="5AD2B4A5" w14:textId="77777777" w:rsidTr="00147C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549DB8AE" w14:textId="77777777" w:rsidR="00F91EEE" w:rsidRPr="00235A38" w:rsidRDefault="00F91EEE" w:rsidP="007565E7">
            <w:pPr>
              <w:pStyle w:val="Tablehead"/>
              <w:ind w:left="-57" w:right="-57"/>
              <w:rPr>
                <w:b/>
                <w:bCs w:val="0"/>
                <w:color w:val="auto"/>
                <w:sz w:val="18"/>
                <w:szCs w:val="18"/>
              </w:rPr>
            </w:pPr>
            <w:r w:rsidRPr="00235A38">
              <w:rPr>
                <w:b/>
                <w:bCs w:val="0"/>
                <w:color w:val="auto"/>
                <w:sz w:val="18"/>
                <w:szCs w:val="18"/>
              </w:rPr>
              <w:t>Приоритет/Тема</w:t>
            </w:r>
          </w:p>
        </w:tc>
        <w:tc>
          <w:tcPr>
            <w:tcW w:w="3402" w:type="dxa"/>
            <w:vAlign w:val="center"/>
            <w:hideMark/>
          </w:tcPr>
          <w:p w14:paraId="41C2CDBE" w14:textId="77777777" w:rsidR="00F91EEE" w:rsidRPr="00235A38" w:rsidRDefault="00F91EEE"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Конечный результат</w:t>
            </w:r>
          </w:p>
        </w:tc>
        <w:tc>
          <w:tcPr>
            <w:tcW w:w="2268" w:type="dxa"/>
            <w:vAlign w:val="center"/>
            <w:hideMark/>
          </w:tcPr>
          <w:p w14:paraId="695BC664" w14:textId="77777777" w:rsidR="00F91EEE" w:rsidRPr="00235A38" w:rsidRDefault="00F91EEE"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Намеченные результаты деятельности</w:t>
            </w:r>
            <w:r w:rsidRPr="00235A38">
              <w:rPr>
                <w:b/>
                <w:bCs w:val="0"/>
                <w:color w:val="auto"/>
                <w:sz w:val="18"/>
                <w:szCs w:val="18"/>
              </w:rPr>
              <w:br/>
              <w:t>(Продукты и услуги)</w:t>
            </w:r>
          </w:p>
        </w:tc>
        <w:tc>
          <w:tcPr>
            <w:tcW w:w="3260" w:type="dxa"/>
            <w:vAlign w:val="center"/>
            <w:hideMark/>
          </w:tcPr>
          <w:p w14:paraId="00D6D867" w14:textId="77777777" w:rsidR="00F91EEE" w:rsidRPr="00235A38" w:rsidRDefault="00F91EEE"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xml:space="preserve">Ключевые показатели </w:t>
            </w:r>
            <w:r w:rsidRPr="00235A38">
              <w:rPr>
                <w:b/>
                <w:bCs w:val="0"/>
                <w:color w:val="auto"/>
                <w:sz w:val="18"/>
                <w:szCs w:val="18"/>
              </w:rPr>
              <w:br/>
              <w:t>деятельности</w:t>
            </w:r>
            <w:r w:rsidRPr="00235A38">
              <w:rPr>
                <w:color w:val="auto"/>
                <w:sz w:val="18"/>
                <w:szCs w:val="18"/>
              </w:rPr>
              <w:t>*</w:t>
            </w:r>
          </w:p>
        </w:tc>
        <w:tc>
          <w:tcPr>
            <w:tcW w:w="1276" w:type="dxa"/>
            <w:vAlign w:val="center"/>
            <w:hideMark/>
          </w:tcPr>
          <w:p w14:paraId="4D389460" w14:textId="77777777" w:rsidR="00F91EEE" w:rsidRPr="00235A38" w:rsidRDefault="00F91EEE"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Бюджет</w:t>
            </w:r>
            <w:r w:rsidRPr="00235A38">
              <w:rPr>
                <w:b/>
                <w:bCs w:val="0"/>
                <w:color w:val="auto"/>
                <w:sz w:val="18"/>
                <w:szCs w:val="18"/>
              </w:rPr>
              <w:br/>
              <w:t xml:space="preserve">на 2023 г. </w:t>
            </w:r>
            <w:r w:rsidRPr="00235A38">
              <w:rPr>
                <w:b/>
                <w:bCs w:val="0"/>
                <w:color w:val="auto"/>
                <w:sz w:val="18"/>
                <w:szCs w:val="18"/>
              </w:rPr>
              <w:br/>
              <w:t>(в шв. фр.)</w:t>
            </w:r>
          </w:p>
        </w:tc>
        <w:tc>
          <w:tcPr>
            <w:tcW w:w="1842" w:type="dxa"/>
            <w:vAlign w:val="center"/>
            <w:hideMark/>
          </w:tcPr>
          <w:p w14:paraId="0EA1001E" w14:textId="77777777" w:rsidR="00F91EEE" w:rsidRPr="00235A38" w:rsidRDefault="00F91EEE"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от общего объема приоритета/средства достижения целей</w:t>
            </w:r>
          </w:p>
        </w:tc>
        <w:tc>
          <w:tcPr>
            <w:tcW w:w="964" w:type="dxa"/>
            <w:noWrap/>
            <w:vAlign w:val="center"/>
            <w:hideMark/>
          </w:tcPr>
          <w:p w14:paraId="518E4AA6" w14:textId="77777777" w:rsidR="00F91EEE" w:rsidRPr="00235A38" w:rsidRDefault="00F91EEE"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от итогового объема</w:t>
            </w:r>
          </w:p>
        </w:tc>
      </w:tr>
      <w:tr w:rsidR="00142F88" w:rsidRPr="00235A38" w14:paraId="2BEC494C" w14:textId="77777777" w:rsidTr="00147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gridSpan w:val="2"/>
          </w:tcPr>
          <w:p w14:paraId="6068FED2" w14:textId="24A89FC9" w:rsidR="00F91EEE" w:rsidRPr="00235A38" w:rsidRDefault="00142F88" w:rsidP="007565E7">
            <w:pPr>
              <w:pStyle w:val="Tabletext"/>
              <w:rPr>
                <w:rFonts w:ascii="Times New Roman" w:hAnsi="Times New Roman"/>
                <w:b w:val="0"/>
                <w:bCs w:val="0"/>
                <w:lang w:eastAsia="en-GB"/>
              </w:rPr>
            </w:pPr>
            <w:r w:rsidRPr="00235A38">
              <w:rPr>
                <w:rFonts w:cstheme="minorHAnsi"/>
                <w:color w:val="000000"/>
                <w:sz w:val="18"/>
                <w:szCs w:val="18"/>
                <w:lang w:eastAsia="en-GB"/>
              </w:rPr>
              <w:t>Вся Цифровая трансформация</w:t>
            </w:r>
          </w:p>
        </w:tc>
        <w:tc>
          <w:tcPr>
            <w:tcW w:w="2268" w:type="dxa"/>
          </w:tcPr>
          <w:p w14:paraId="3704B92C" w14:textId="77777777" w:rsidR="00F91EEE" w:rsidRPr="00235A38" w:rsidRDefault="00F91EEE" w:rsidP="007565E7">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GB"/>
              </w:rPr>
            </w:pPr>
          </w:p>
        </w:tc>
        <w:tc>
          <w:tcPr>
            <w:tcW w:w="3260" w:type="dxa"/>
          </w:tcPr>
          <w:p w14:paraId="4B40A2A1" w14:textId="77777777" w:rsidR="00F91EEE" w:rsidRPr="00235A38" w:rsidRDefault="00F91EEE" w:rsidP="007565E7">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GB"/>
              </w:rPr>
            </w:pPr>
          </w:p>
        </w:tc>
        <w:tc>
          <w:tcPr>
            <w:tcW w:w="1276" w:type="dxa"/>
          </w:tcPr>
          <w:p w14:paraId="09ABC592" w14:textId="458617C0" w:rsidR="00F91EEE" w:rsidRPr="00235A38" w:rsidRDefault="00142F88" w:rsidP="007565E7">
            <w:pPr>
              <w:pStyle w:val="Tabletext"/>
              <w:jc w:val="center"/>
              <w:cnfStyle w:val="000000100000" w:firstRow="0" w:lastRow="0" w:firstColumn="0" w:lastColumn="0" w:oddVBand="0" w:evenVBand="0" w:oddHBand="1" w:evenHBand="0" w:firstRowFirstColumn="0" w:firstRowLastColumn="0" w:lastRowFirstColumn="0" w:lastRowLastColumn="0"/>
              <w:rPr>
                <w:b/>
                <w:bCs/>
                <w:lang w:eastAsia="en-GB"/>
              </w:rPr>
            </w:pPr>
            <w:r w:rsidRPr="00235A38">
              <w:rPr>
                <w:rFonts w:cstheme="minorHAnsi"/>
                <w:b/>
                <w:bCs/>
                <w:color w:val="000000"/>
                <w:sz w:val="18"/>
                <w:szCs w:val="18"/>
                <w:lang w:eastAsia="en-GB"/>
              </w:rPr>
              <w:t>756 000</w:t>
            </w:r>
          </w:p>
        </w:tc>
        <w:tc>
          <w:tcPr>
            <w:tcW w:w="1842" w:type="dxa"/>
          </w:tcPr>
          <w:p w14:paraId="1DC725AB" w14:textId="77777777" w:rsidR="00F91EEE" w:rsidRPr="00235A38" w:rsidRDefault="00F91EEE" w:rsidP="007565E7">
            <w:pPr>
              <w:pStyle w:val="Tabletext"/>
              <w:jc w:val="center"/>
              <w:cnfStyle w:val="000000100000" w:firstRow="0" w:lastRow="0" w:firstColumn="0" w:lastColumn="0" w:oddVBand="0" w:evenVBand="0" w:oddHBand="1" w:evenHBand="0" w:firstRowFirstColumn="0" w:firstRowLastColumn="0" w:lastRowFirstColumn="0" w:lastRowLastColumn="0"/>
              <w:rPr>
                <w:b/>
                <w:bCs/>
                <w:lang w:eastAsia="en-GB"/>
              </w:rPr>
            </w:pPr>
          </w:p>
        </w:tc>
        <w:tc>
          <w:tcPr>
            <w:tcW w:w="964" w:type="dxa"/>
          </w:tcPr>
          <w:p w14:paraId="7BFCCA5D" w14:textId="3120E35B" w:rsidR="00F91EEE" w:rsidRPr="00235A38" w:rsidRDefault="00142F88" w:rsidP="007565E7">
            <w:pPr>
              <w:pStyle w:val="Tabletext"/>
              <w:jc w:val="center"/>
              <w:cnfStyle w:val="000000100000" w:firstRow="0" w:lastRow="0" w:firstColumn="0" w:lastColumn="0" w:oddVBand="0" w:evenVBand="0" w:oddHBand="1" w:evenHBand="0" w:firstRowFirstColumn="0" w:firstRowLastColumn="0" w:lastRowFirstColumn="0" w:lastRowLastColumn="0"/>
              <w:rPr>
                <w:b/>
                <w:bCs/>
                <w:lang w:eastAsia="en-GB"/>
              </w:rPr>
            </w:pPr>
            <w:r w:rsidRPr="00235A38">
              <w:rPr>
                <w:rFonts w:cstheme="minorHAnsi"/>
                <w:b/>
                <w:bCs/>
                <w:color w:val="000000"/>
                <w:sz w:val="18"/>
                <w:szCs w:val="18"/>
                <w:lang w:eastAsia="en-GB"/>
              </w:rPr>
              <w:t>18,0%</w:t>
            </w:r>
          </w:p>
        </w:tc>
      </w:tr>
      <w:tr w:rsidR="00142F88" w:rsidRPr="00235A38" w14:paraId="44C9C363" w14:textId="77777777" w:rsidTr="00147C74">
        <w:tc>
          <w:tcPr>
            <w:cnfStyle w:val="001000000000" w:firstRow="0" w:lastRow="0" w:firstColumn="1" w:lastColumn="0" w:oddVBand="0" w:evenVBand="0" w:oddHBand="0" w:evenHBand="0" w:firstRowFirstColumn="0" w:firstRowLastColumn="0" w:lastRowFirstColumn="0" w:lastRowLastColumn="0"/>
            <w:tcW w:w="1560" w:type="dxa"/>
          </w:tcPr>
          <w:p w14:paraId="22C4B7A9" w14:textId="07C2FFBC" w:rsidR="00142F88" w:rsidRPr="00235A38" w:rsidRDefault="00142F88" w:rsidP="00142F88">
            <w:pPr>
              <w:pStyle w:val="Tabletext"/>
              <w:rPr>
                <w:sz w:val="18"/>
                <w:szCs w:val="18"/>
                <w:lang w:eastAsia="en-GB"/>
              </w:rPr>
            </w:pPr>
            <w:r w:rsidRPr="00235A38">
              <w:rPr>
                <w:sz w:val="18"/>
                <w:szCs w:val="18"/>
                <w:lang w:eastAsia="en-GB"/>
              </w:rPr>
              <w:t>Экосистема цифровых инноваций</w:t>
            </w:r>
          </w:p>
        </w:tc>
        <w:tc>
          <w:tcPr>
            <w:tcW w:w="3402" w:type="dxa"/>
          </w:tcPr>
          <w:p w14:paraId="5ED99341" w14:textId="2B8A2C2B" w:rsidR="00142F88" w:rsidRPr="00235A38" w:rsidRDefault="00142F88" w:rsidP="00142F88">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человеческого и институционального потенциала членов МСЭ в области электросвязи/ИКТ для использования всех возможностей цифровой экономики и цифрового общества.</w:t>
            </w:r>
          </w:p>
          <w:p w14:paraId="6FC69A12" w14:textId="6ECD35C6" w:rsidR="00142F88" w:rsidRPr="00235A38" w:rsidRDefault="00142F88" w:rsidP="00142F88">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потенциала членов МСЭ для включения инноваций и цифровизации в области электросвязи/ИКТ в национальные повестки дня в сфере развития и для разработки стратегий содействия осуществлению инициатив в области инноваций, в том числе путем формирования государственных, частных и государственно-частных партнерств</w:t>
            </w:r>
          </w:p>
        </w:tc>
        <w:tc>
          <w:tcPr>
            <w:tcW w:w="2268" w:type="dxa"/>
          </w:tcPr>
          <w:p w14:paraId="18656849" w14:textId="5194EA0F" w:rsidR="00142F88" w:rsidRPr="00235A38" w:rsidRDefault="00142F88" w:rsidP="00142F88">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Разработка политических основ и продуктов знаний</w:t>
            </w:r>
          </w:p>
          <w:p w14:paraId="055E6614" w14:textId="58E42879" w:rsidR="00142F88" w:rsidRPr="00235A38" w:rsidRDefault="00142F88" w:rsidP="00142F88">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Развитие потенциала</w:t>
            </w:r>
          </w:p>
          <w:p w14:paraId="117ED187" w14:textId="43F1A0CB" w:rsidR="00142F88" w:rsidRPr="00235A38" w:rsidRDefault="00142F88" w:rsidP="00142F88">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Предоставление технической помощи</w:t>
            </w:r>
          </w:p>
          <w:p w14:paraId="1E3B34D6" w14:textId="27B268BC" w:rsidR="00142F88" w:rsidRPr="00235A38" w:rsidRDefault="00142F88" w:rsidP="00142F88">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Платформы для созыва мероприятий</w:t>
            </w:r>
          </w:p>
        </w:tc>
        <w:tc>
          <w:tcPr>
            <w:tcW w:w="3260" w:type="dxa"/>
          </w:tcPr>
          <w:p w14:paraId="2804CF90" w14:textId="1C77D742" w:rsidR="00142F88" w:rsidRPr="00235A38" w:rsidRDefault="00142F88" w:rsidP="00142F88">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стран со стратегиями инноваций и предпринимательства, ориентированными на ИКТ</w:t>
            </w:r>
          </w:p>
          <w:p w14:paraId="5B9B9CBB" w14:textId="5CF1FE3D" w:rsidR="00142F88" w:rsidRPr="00235A38" w:rsidRDefault="00142F88" w:rsidP="00142F88">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разработанных руководств и рекомендаций по инновационным экосистемам (например, стратегии и рекомендации по оценке экосистем и т. д.)</w:t>
            </w:r>
          </w:p>
          <w:p w14:paraId="7BD88E77" w14:textId="492D900C" w:rsidR="00142F88" w:rsidRPr="00235A38" w:rsidRDefault="00142F88" w:rsidP="00142F88">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разработанных проектов или механизмов, способствующих ускорению цифровых инноваций на национальном уровне</w:t>
            </w:r>
          </w:p>
          <w:p w14:paraId="3DDE77F2" w14:textId="73FC04A6" w:rsidR="00142F88" w:rsidRPr="00235A38" w:rsidRDefault="00142F88" w:rsidP="00142F88">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заинтересованных сторон, прошедших обучение или повысивших квалификацию</w:t>
            </w:r>
          </w:p>
          <w:p w14:paraId="35E64EF4" w14:textId="53CC4478" w:rsidR="00142F88" w:rsidRPr="00235A38" w:rsidRDefault="00142F88" w:rsidP="00142F88">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пилотных стран, присоединившихся к Альянсу по инновациям и предпринима</w:t>
            </w:r>
            <w:r w:rsidR="00147C74" w:rsidRPr="00235A38">
              <w:rPr>
                <w:sz w:val="18"/>
                <w:szCs w:val="18"/>
                <w:lang w:eastAsia="en-GB"/>
              </w:rPr>
              <w:t>-</w:t>
            </w:r>
            <w:r w:rsidRPr="00235A38">
              <w:rPr>
                <w:sz w:val="18"/>
                <w:szCs w:val="18"/>
                <w:lang w:eastAsia="en-GB"/>
              </w:rPr>
              <w:t>тельству для цифрового развития</w:t>
            </w:r>
          </w:p>
        </w:tc>
        <w:tc>
          <w:tcPr>
            <w:tcW w:w="1276" w:type="dxa"/>
          </w:tcPr>
          <w:p w14:paraId="5F6FC56C" w14:textId="618DAD82" w:rsidR="00142F88" w:rsidRPr="00235A38" w:rsidRDefault="00142F88" w:rsidP="00142F88">
            <w:pPr>
              <w:pStyle w:val="Tabletext"/>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362 000</w:t>
            </w:r>
          </w:p>
        </w:tc>
        <w:tc>
          <w:tcPr>
            <w:tcW w:w="1842" w:type="dxa"/>
          </w:tcPr>
          <w:p w14:paraId="5DF5B7D2" w14:textId="1346326A" w:rsidR="00142F88" w:rsidRPr="00235A38" w:rsidRDefault="00142F88" w:rsidP="00142F88">
            <w:pPr>
              <w:pStyle w:val="Tabletext"/>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47,9%</w:t>
            </w:r>
          </w:p>
        </w:tc>
        <w:tc>
          <w:tcPr>
            <w:tcW w:w="964" w:type="dxa"/>
            <w:noWrap/>
          </w:tcPr>
          <w:p w14:paraId="3699C93C" w14:textId="0708CC5A" w:rsidR="00142F88" w:rsidRPr="00235A38" w:rsidRDefault="00142F88" w:rsidP="00142F88">
            <w:pPr>
              <w:pStyle w:val="Tabletext"/>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8,6%</w:t>
            </w:r>
          </w:p>
        </w:tc>
      </w:tr>
      <w:tr w:rsidR="00142F88" w:rsidRPr="00235A38" w14:paraId="655A8D53" w14:textId="77777777" w:rsidTr="00147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82BDA51" w14:textId="7E5A81A5" w:rsidR="00142F88" w:rsidRPr="00235A38" w:rsidRDefault="00142F88" w:rsidP="00142F88">
            <w:pPr>
              <w:pStyle w:val="Tabletext"/>
              <w:rPr>
                <w:sz w:val="18"/>
                <w:szCs w:val="18"/>
                <w:lang w:eastAsia="en-GB"/>
              </w:rPr>
            </w:pPr>
            <w:r w:rsidRPr="00235A38">
              <w:rPr>
                <w:sz w:val="18"/>
                <w:szCs w:val="18"/>
                <w:lang w:eastAsia="en-GB"/>
              </w:rPr>
              <w:t>Цифровые услуги и приложения</w:t>
            </w:r>
          </w:p>
        </w:tc>
        <w:tc>
          <w:tcPr>
            <w:tcW w:w="3402" w:type="dxa"/>
          </w:tcPr>
          <w:p w14:paraId="712C9E8F" w14:textId="4AB3474C" w:rsidR="00142F88" w:rsidRPr="00235A38" w:rsidRDefault="00142F88" w:rsidP="00142F88">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Повышение способности Членов МСЭ ускорять цифровую трансформацию и устойчивое социально-экономическое развитие путем использования и применения новых и появляющихся технологий и услуг электросвязи/ИКТ.</w:t>
            </w:r>
          </w:p>
          <w:p w14:paraId="57CBCB75" w14:textId="5AC2FFFB" w:rsidR="00142F88" w:rsidRPr="00235A38" w:rsidRDefault="00142F88" w:rsidP="00142F88">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lastRenderedPageBreak/>
              <w:t>•</w:t>
            </w:r>
            <w:r w:rsidRPr="00235A38">
              <w:rPr>
                <w:sz w:val="18"/>
                <w:szCs w:val="18"/>
                <w:lang w:eastAsia="en-GB"/>
              </w:rPr>
              <w:tab/>
              <w:t>Укрепление человеческого и институционального потенциала членов МСЭ в области электросвязи/ИКТ для использования всех возможностей цифровой экономики и цифрового общества.</w:t>
            </w:r>
          </w:p>
          <w:p w14:paraId="40493CEB" w14:textId="05E32411" w:rsidR="00142F88" w:rsidRPr="00235A38" w:rsidRDefault="00142F88" w:rsidP="00142F88">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Укрепление потенциала членов МСЭ для включения инноваций и цифровизации в области электросвязи/ИКТ в национальные повестки дня в сфере развития и для разработки стратегий содействия осуществлению инициатив в области инноваций, в том числе путем формирования государственных, частных и государственно-частных партнерств. </w:t>
            </w:r>
          </w:p>
          <w:p w14:paraId="5563235A" w14:textId="5946B17A" w:rsidR="00142F88" w:rsidRPr="00235A38" w:rsidRDefault="00147C74" w:rsidP="00142F88">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142F88" w:rsidRPr="00235A38">
              <w:rPr>
                <w:sz w:val="18"/>
                <w:szCs w:val="18"/>
                <w:lang w:eastAsia="en-GB"/>
              </w:rPr>
              <w:t>Укрепление совместной работы и взаимодействия на региональном уровне, а также с Организацией Объединенных Наций и ее учреждениями и региональными организациями электросвязи, а также институтами, занимающимися вопросами финансирования и развития, для выполнения повестки дня "Соединим к 2030 году" в отношении глобальных технологий электросвязи/информационно-коммуникационных технологий, включая широкополосную связь, в интересах устойчивого развития.</w:t>
            </w:r>
          </w:p>
        </w:tc>
        <w:tc>
          <w:tcPr>
            <w:tcW w:w="2268" w:type="dxa"/>
          </w:tcPr>
          <w:p w14:paraId="6ABDEABB" w14:textId="75EB5885" w:rsidR="00142F88" w:rsidRPr="00235A38" w:rsidRDefault="00142F88" w:rsidP="00142F88">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lastRenderedPageBreak/>
              <w:t>•</w:t>
            </w:r>
            <w:r w:rsidRPr="00235A38">
              <w:rPr>
                <w:sz w:val="18"/>
                <w:szCs w:val="18"/>
                <w:lang w:eastAsia="en-GB"/>
              </w:rPr>
              <w:tab/>
              <w:t>Разработка политических основ и продуктов знаний</w:t>
            </w:r>
          </w:p>
          <w:p w14:paraId="12E2ECF1" w14:textId="60AFD6EF" w:rsidR="00142F88" w:rsidRPr="00235A38" w:rsidRDefault="00142F88" w:rsidP="00142F88">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Предоставление данных и </w:t>
            </w:r>
            <w:r w:rsidRPr="00235A38">
              <w:rPr>
                <w:sz w:val="18"/>
                <w:szCs w:val="18"/>
                <w:lang w:eastAsia="en-GB"/>
              </w:rPr>
              <w:lastRenderedPageBreak/>
              <w:t>статистических показателей</w:t>
            </w:r>
          </w:p>
          <w:p w14:paraId="26A88755" w14:textId="54D568F6" w:rsidR="00142F88" w:rsidRPr="00235A38" w:rsidRDefault="00142F88" w:rsidP="00142F88">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Развитие потенциала</w:t>
            </w:r>
          </w:p>
          <w:p w14:paraId="2A5CA10C" w14:textId="1A2892EA" w:rsidR="00142F88" w:rsidRPr="00235A38" w:rsidRDefault="00142F88" w:rsidP="00142F88">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Предоставление технической помощи</w:t>
            </w:r>
          </w:p>
          <w:p w14:paraId="575009F0" w14:textId="2198E3EA" w:rsidR="00142F88" w:rsidRPr="00235A38" w:rsidRDefault="00142F88" w:rsidP="00142F88">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Платформы для созыва мероприятий </w:t>
            </w:r>
          </w:p>
        </w:tc>
        <w:tc>
          <w:tcPr>
            <w:tcW w:w="3260" w:type="dxa"/>
          </w:tcPr>
          <w:p w14:paraId="5BC2A553" w14:textId="016C57BC" w:rsidR="00142F88" w:rsidRPr="00235A38" w:rsidRDefault="00142F88" w:rsidP="00142F88">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lastRenderedPageBreak/>
              <w:t>•</w:t>
            </w:r>
            <w:r w:rsidRPr="00235A38">
              <w:rPr>
                <w:sz w:val="18"/>
                <w:szCs w:val="18"/>
                <w:lang w:eastAsia="en-GB"/>
              </w:rPr>
              <w:tab/>
              <w:t>Число Государств-Членов, принимающих цифровые стратегии</w:t>
            </w:r>
          </w:p>
          <w:p w14:paraId="554D525E" w14:textId="346E84F7" w:rsidR="00142F88" w:rsidRPr="00235A38" w:rsidRDefault="00142F88" w:rsidP="00142F88">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Число опубликованных и загруженных комплектов материалов для разработки </w:t>
            </w:r>
            <w:r w:rsidRPr="00235A38">
              <w:rPr>
                <w:sz w:val="18"/>
                <w:szCs w:val="18"/>
                <w:lang w:eastAsia="en-GB"/>
              </w:rPr>
              <w:lastRenderedPageBreak/>
              <w:t>национальных секторальных цифровых стратегий</w:t>
            </w:r>
          </w:p>
          <w:p w14:paraId="125DCB99" w14:textId="0EEFBE05" w:rsidR="00142F88" w:rsidRPr="00235A38" w:rsidRDefault="00142F88" w:rsidP="00142F88">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Число разработанных руководств и рекомендаций </w:t>
            </w:r>
          </w:p>
          <w:p w14:paraId="33587231" w14:textId="1E596CF8" w:rsidR="00142F88" w:rsidRPr="00235A38" w:rsidRDefault="00142F88" w:rsidP="00142F88">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Государств-Членов, внедряющих передовой опыт для ускорения цифровой трансформации на страновом уровне</w:t>
            </w:r>
          </w:p>
          <w:p w14:paraId="632191D3" w14:textId="67B62931" w:rsidR="00142F88" w:rsidRPr="00235A38" w:rsidRDefault="00142F88" w:rsidP="00142F88">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национальных отчетов об оценке воздействия</w:t>
            </w:r>
          </w:p>
          <w:p w14:paraId="19E42532" w14:textId="5FE11DEF" w:rsidR="00142F88" w:rsidRPr="00235A38" w:rsidRDefault="00142F88" w:rsidP="00142F88">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мероприятий/семинаров/</w:t>
            </w:r>
            <w:r w:rsidR="00147C74" w:rsidRPr="00235A38">
              <w:rPr>
                <w:sz w:val="18"/>
                <w:szCs w:val="18"/>
                <w:lang w:eastAsia="en-GB"/>
              </w:rPr>
              <w:br/>
            </w:r>
            <w:r w:rsidRPr="00235A38">
              <w:rPr>
                <w:sz w:val="18"/>
                <w:szCs w:val="18"/>
                <w:lang w:eastAsia="en-GB"/>
              </w:rPr>
              <w:t>практикумов/семинаров, оказавших помощь Государствам-Членам в области цифровых услуг и приложений, и соответствующее число участников</w:t>
            </w:r>
          </w:p>
          <w:p w14:paraId="349A18A6" w14:textId="72F6A8BF" w:rsidR="00142F88" w:rsidRPr="00235A38" w:rsidRDefault="00142F88" w:rsidP="00142F88">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Государств-Членов, прошедших подготовку или получивших консультации по политике, стратегиям и руководящих указаниям в области охвата цифровыми технологиями</w:t>
            </w:r>
          </w:p>
        </w:tc>
        <w:tc>
          <w:tcPr>
            <w:tcW w:w="1276" w:type="dxa"/>
          </w:tcPr>
          <w:p w14:paraId="16B077B1" w14:textId="4F8C5B3E" w:rsidR="00142F88" w:rsidRPr="00235A38" w:rsidRDefault="00142F88" w:rsidP="00142F88">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lastRenderedPageBreak/>
              <w:t>394 000</w:t>
            </w:r>
          </w:p>
        </w:tc>
        <w:tc>
          <w:tcPr>
            <w:tcW w:w="1842" w:type="dxa"/>
          </w:tcPr>
          <w:p w14:paraId="0AEC7D8C" w14:textId="56952640" w:rsidR="00142F88" w:rsidRPr="00235A38" w:rsidRDefault="00142F88" w:rsidP="00142F88">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52,1%</w:t>
            </w:r>
          </w:p>
        </w:tc>
        <w:tc>
          <w:tcPr>
            <w:tcW w:w="964" w:type="dxa"/>
            <w:noWrap/>
          </w:tcPr>
          <w:p w14:paraId="2D9918D6" w14:textId="32E93F17" w:rsidR="00142F88" w:rsidRPr="00235A38" w:rsidRDefault="00142F88" w:rsidP="00142F88">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9,4%</w:t>
            </w:r>
          </w:p>
        </w:tc>
      </w:tr>
    </w:tbl>
    <w:p w14:paraId="53782240" w14:textId="1B75EDF1" w:rsidR="007951F6" w:rsidRPr="00235A38" w:rsidRDefault="007951F6" w:rsidP="00142F88">
      <w:pPr>
        <w:tabs>
          <w:tab w:val="left" w:pos="284"/>
        </w:tabs>
        <w:ind w:left="284" w:hanging="284"/>
        <w:rPr>
          <w:sz w:val="18"/>
          <w:szCs w:val="18"/>
        </w:rPr>
      </w:pPr>
      <w:r w:rsidRPr="00217B79">
        <w:rPr>
          <w:rStyle w:val="FootnoteReference"/>
        </w:rPr>
        <w:t>*</w:t>
      </w:r>
      <w:r w:rsidR="00142F88" w:rsidRPr="00235A38">
        <w:rPr>
          <w:sz w:val="18"/>
          <w:szCs w:val="18"/>
        </w:rPr>
        <w:tab/>
      </w:r>
      <w:r w:rsidRPr="00235A38">
        <w:rPr>
          <w:sz w:val="18"/>
          <w:szCs w:val="18"/>
        </w:rPr>
        <w:t>В целях более точного отражения результатов, достигнутых по мере выполнения Кигалийского плана действий, данные ключевые показатели деятельности могут уточняться.</w:t>
      </w:r>
    </w:p>
    <w:tbl>
      <w:tblPr>
        <w:tblStyle w:val="TableGrid"/>
        <w:tblW w:w="0" w:type="auto"/>
        <w:tblInd w:w="13" w:type="dxa"/>
        <w:tblLook w:val="04A0" w:firstRow="1" w:lastRow="0" w:firstColumn="1" w:lastColumn="0" w:noHBand="0" w:noVBand="1"/>
      </w:tblPr>
      <w:tblGrid>
        <w:gridCol w:w="14535"/>
      </w:tblGrid>
      <w:tr w:rsidR="007951F6" w:rsidRPr="00235A38" w14:paraId="4566DFC5" w14:textId="77777777" w:rsidTr="00147C74">
        <w:tc>
          <w:tcPr>
            <w:tcW w:w="145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629D3E2B" w14:textId="77777777" w:rsidR="007951F6" w:rsidRPr="00235A38" w:rsidRDefault="007951F6" w:rsidP="00DE2B6E">
            <w:pPr>
              <w:spacing w:after="120"/>
            </w:pPr>
            <w:bookmarkStart w:id="7" w:name="_Hlk134313439"/>
            <w:r w:rsidRPr="00235A38">
              <w:rPr>
                <w:b/>
                <w:bCs/>
              </w:rPr>
              <w:lastRenderedPageBreak/>
              <w:t>Основные достигнутые результаты 2023 года: Приоритет 2 МСЭ-D – Цифровая трансформация</w:t>
            </w:r>
          </w:p>
        </w:tc>
      </w:tr>
      <w:tr w:rsidR="007951F6" w:rsidRPr="00235A38" w14:paraId="6179A059" w14:textId="77777777" w:rsidTr="00147C74">
        <w:tc>
          <w:tcPr>
            <w:tcW w:w="145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6A374D7" w14:textId="77777777" w:rsidR="007951F6" w:rsidRPr="00217B79" w:rsidRDefault="007951F6" w:rsidP="00DE2B6E">
            <w:pPr>
              <w:rPr>
                <w:b/>
                <w:bCs/>
                <w:i/>
                <w:iCs/>
              </w:rPr>
            </w:pPr>
            <w:r w:rsidRPr="00217B79">
              <w:rPr>
                <w:b/>
                <w:bCs/>
                <w:i/>
                <w:iCs/>
              </w:rPr>
              <w:t>Экосистема цифровых инноваций</w:t>
            </w:r>
          </w:p>
          <w:p w14:paraId="17C621A4" w14:textId="77777777" w:rsidR="007951F6" w:rsidRPr="00235A38" w:rsidRDefault="00C0761F" w:rsidP="00DE2B6E">
            <w:hyperlink r:id="rId23" w:history="1">
              <w:r w:rsidR="007951F6" w:rsidRPr="00235A38">
                <w:rPr>
                  <w:rStyle w:val="Hyperlink"/>
                  <w:b/>
                  <w:bCs/>
                </w:rPr>
                <w:t>Альянс инноваций и предпринимательства для целей цифрового развития</w:t>
              </w:r>
            </w:hyperlink>
            <w:r w:rsidR="007951F6" w:rsidRPr="00235A38">
              <w:t xml:space="preserve"> был развернут под руководством Директора БРЭ в январе 2023 года. Альянс будет способствовать созданию основных благоприятных условий на местах, которые станут главными факторами развития в меняющейся цифровой среде. Он также позволит БРЭ развивать новые организационные и кадровые возможности, предоставлять новые продукты и услуги для Членов МСЭ и более активно привлекать частный сектор и академические организации к важнейшей деятельности БРЭ. </w:t>
            </w:r>
          </w:p>
          <w:p w14:paraId="270559A3" w14:textId="2C02E0B7" w:rsidR="007951F6" w:rsidRPr="00235A38" w:rsidRDefault="007951F6" w:rsidP="00DE2B6E">
            <w:r w:rsidRPr="00235A38">
              <w:t>По состоянию на начало апреля 2023 года было получено более 40 заявок от организаций, желающих создать национальный или институциональный инновационный центр в рамках Альянса. В течение 2023 года БРЭ будет отслеживать каждое выражение заинтересованности, продолжая процессы разработки, тестирования и внедрения программ, систем и инструментов, необходимых для функционирования Альянса. В настоящее время в рамках подготовки открытия центров ведутся обсуждения инициатив, которые могут быть легко внедрены через центр инноваций в Индии нового Зонального отделения МСЭ в Нью-Дели и Лабораторию цифровой трансформации, расположенную в штаб-квартире МСЭ в Женеве. В дальнейшем будет также назначен Совет по цифровым инновациям</w:t>
            </w:r>
            <w:r w:rsidR="009B13AA" w:rsidRPr="00235A38">
              <w:t xml:space="preserve"> </w:t>
            </w:r>
            <w:r w:rsidRPr="00235A38">
              <w:t>– один из инструментов Альянса.</w:t>
            </w:r>
          </w:p>
          <w:p w14:paraId="134C7984" w14:textId="77777777" w:rsidR="007951F6" w:rsidRPr="00235A38" w:rsidRDefault="007951F6" w:rsidP="00DE2B6E">
            <w:r w:rsidRPr="00235A38">
              <w:t xml:space="preserve">В марте МСЭ открыл </w:t>
            </w:r>
            <w:hyperlink r:id="rId24" w:history="1">
              <w:r w:rsidRPr="00235A38">
                <w:rPr>
                  <w:rStyle w:val="Hyperlink"/>
                  <w:b/>
                  <w:bCs/>
                </w:rPr>
                <w:t>Зональное отделение МСЭ и Центр инноваций в Нью-Дели, Индия</w:t>
              </w:r>
            </w:hyperlink>
            <w:r w:rsidRPr="00235A38">
              <w:t>. Представители органов государственного управления, отрасли, академических организаций и других секторов будут там вместе работать в духе предпринимательства, что создаст возможность распространения достижений в сфере цифровых технологий в таких секторах, как сельское хозяйство, здравоохранение и образование, на сообщества, которые испытывают в них наибольшую потребность. Центр инноваций будет служить платформой для обмена идеями, историями успеха, инновационными решениями и глобальными начинаниями, направленными на ускорение цифровой трансформации и содействие инклюзивному устойчивому развитию в регионе. Для выполнения этой миссии Центр инноваций будет взаимодействовать с заинтересованными сторонами по четырем стратегическим направлениям: стратегическое прогнозирование, открытые технологические инновации, рост малых и средних предприятий (МСП), предпринимательство и эксперименты в области политики.</w:t>
            </w:r>
          </w:p>
          <w:p w14:paraId="77DE7260" w14:textId="77777777" w:rsidR="007951F6" w:rsidRPr="00235A38" w:rsidRDefault="007951F6" w:rsidP="00DE2B6E">
            <w:r w:rsidRPr="00235A38">
              <w:t xml:space="preserve">На национальном уровне БРЭ оказало техническую помощь </w:t>
            </w:r>
            <w:r w:rsidRPr="00235A38">
              <w:rPr>
                <w:b/>
                <w:bCs/>
              </w:rPr>
              <w:t>Бахрейну</w:t>
            </w:r>
            <w:r w:rsidRPr="00235A38">
              <w:t xml:space="preserve">, </w:t>
            </w:r>
            <w:r w:rsidRPr="00235A38">
              <w:rPr>
                <w:b/>
                <w:bCs/>
              </w:rPr>
              <w:t>Бруней-Даруссаламу</w:t>
            </w:r>
            <w:r w:rsidRPr="00235A38">
              <w:t xml:space="preserve">, </w:t>
            </w:r>
            <w:hyperlink r:id="rId25" w:history="1">
              <w:r w:rsidRPr="00235A38">
                <w:rPr>
                  <w:rStyle w:val="Hyperlink"/>
                  <w:b/>
                  <w:bCs/>
                </w:rPr>
                <w:t>Оману</w:t>
              </w:r>
            </w:hyperlink>
            <w:r w:rsidRPr="00235A38">
              <w:rPr>
                <w:b/>
                <w:bCs/>
              </w:rPr>
              <w:t xml:space="preserve"> </w:t>
            </w:r>
            <w:r w:rsidRPr="00235A38">
              <w:t xml:space="preserve">и </w:t>
            </w:r>
            <w:r w:rsidRPr="00235A38">
              <w:rPr>
                <w:b/>
                <w:bCs/>
              </w:rPr>
              <w:t xml:space="preserve">Зимбабве </w:t>
            </w:r>
            <w:r w:rsidRPr="00235A38">
              <w:t>в разработке профилей цифровых инноваций, представляющих собой концепции экосистем, направленные на ускорение цифровой трансформации на основе предпринимательства и инноваций. Эти национальные профили помогли странам провести точный анализ состояния их экосистем цифровых инноваций и разработать стратегии для их включения в национальную политику.</w:t>
            </w:r>
          </w:p>
          <w:p w14:paraId="2BD6BA46" w14:textId="77777777" w:rsidR="007951F6" w:rsidRPr="00217B79" w:rsidRDefault="007951F6" w:rsidP="00DE2B6E">
            <w:pPr>
              <w:rPr>
                <w:b/>
                <w:bCs/>
                <w:i/>
                <w:iCs/>
              </w:rPr>
            </w:pPr>
            <w:r w:rsidRPr="00217B79">
              <w:rPr>
                <w:b/>
                <w:bCs/>
                <w:i/>
                <w:iCs/>
              </w:rPr>
              <w:t>Цифровые услуги и приложения</w:t>
            </w:r>
          </w:p>
          <w:p w14:paraId="67B4CA65" w14:textId="77777777" w:rsidR="007951F6" w:rsidRPr="00235A38" w:rsidRDefault="007951F6" w:rsidP="00DE2B6E">
            <w:pPr>
              <w:tabs>
                <w:tab w:val="left" w:pos="944"/>
              </w:tabs>
            </w:pPr>
            <w:r w:rsidRPr="00235A38">
              <w:t xml:space="preserve">В </w:t>
            </w:r>
            <w:r w:rsidRPr="00235A38">
              <w:rPr>
                <w:b/>
                <w:bCs/>
              </w:rPr>
              <w:t>Папуа-Новой Гвинее</w:t>
            </w:r>
            <w:r w:rsidRPr="00235A38">
              <w:t xml:space="preserve">, в провинциях Восточный и Западный Сепик была утверждена стратегия электронного сельского хозяйства, разработанная при поддержке БРЭ. Стратегия будет способствовать развитию услуг, систем и процессов ИКТ, которые будут благоприятствовать деятельности по выращиванию какао и </w:t>
            </w:r>
            <w:proofErr w:type="gramStart"/>
            <w:r w:rsidRPr="00235A38">
              <w:t>ванили</w:t>
            </w:r>
            <w:proofErr w:type="gramEnd"/>
            <w:r w:rsidRPr="00235A38">
              <w:t xml:space="preserve"> и развитию рыболовства в провинции, а также программных цепочек добавленной стоимости, в первую очередь с упором на повышение устойчивого и инклюзивного экономического развития в сельских районах.</w:t>
            </w:r>
          </w:p>
          <w:p w14:paraId="1DC58306" w14:textId="77777777" w:rsidR="007951F6" w:rsidRPr="00235A38" w:rsidRDefault="007951F6" w:rsidP="00DE2B6E">
            <w:pPr>
              <w:tabs>
                <w:tab w:val="left" w:pos="944"/>
              </w:tabs>
            </w:pPr>
            <w:r w:rsidRPr="00235A38">
              <w:t xml:space="preserve">БРЭ и Правительство </w:t>
            </w:r>
            <w:r w:rsidRPr="00235A38">
              <w:rPr>
                <w:b/>
              </w:rPr>
              <w:t>Пакистана</w:t>
            </w:r>
            <w:r w:rsidRPr="00235A38">
              <w:t xml:space="preserve"> развернули в этой стране инициативу "Умные деревни"; состоялось официальное открытие первой "умной" деревни, Гокина. Инициатива совместно осуществлялась БРЭ, Министерством информационных технологий и электросвязи (MoITT), Фондом универсального обслуживания и </w:t>
            </w:r>
            <w:r w:rsidRPr="00235A38">
              <w:lastRenderedPageBreak/>
              <w:t>компанией Huawei. Запуск инициативы включал интерактивные дискуссии с деревенскими сообществами, мероприятия по повышению осведомленности населения, а также внедрение услуг электронного обучения ("умные" классы с цифровым оборудованием) и электронного здравоохранения ("телемедицинская клиника").</w:t>
            </w:r>
          </w:p>
          <w:p w14:paraId="3D403A19" w14:textId="77777777" w:rsidR="007951F6" w:rsidRPr="00235A38" w:rsidRDefault="007951F6" w:rsidP="00DE2B6E">
            <w:r w:rsidRPr="00235A38">
              <w:t xml:space="preserve">В </w:t>
            </w:r>
            <w:r w:rsidRPr="00235A38">
              <w:rPr>
                <w:b/>
                <w:bCs/>
              </w:rPr>
              <w:t>Северной Македонии</w:t>
            </w:r>
            <w:r w:rsidRPr="00235A38">
              <w:t xml:space="preserve"> правительство приступило к завершению разработки Национальной стратегии цифровой трансформации, разработанной в партнерстве с Отделением МСЭ для Европы. </w:t>
            </w:r>
          </w:p>
          <w:p w14:paraId="64019E68" w14:textId="77777777" w:rsidR="007951F6" w:rsidRPr="00235A38" w:rsidRDefault="007951F6" w:rsidP="00DE2B6E">
            <w:r w:rsidRPr="00235A38">
              <w:t xml:space="preserve">В </w:t>
            </w:r>
            <w:r w:rsidRPr="00235A38">
              <w:rPr>
                <w:b/>
                <w:bCs/>
              </w:rPr>
              <w:t>арабских странах</w:t>
            </w:r>
            <w:r w:rsidRPr="00235A38">
              <w:t xml:space="preserve"> Региональное отделение взаимодействовало с национальными заинтересованными сторонами в Джибути в рамках инициативы GovStack, направленной на повышение качества цифровых государственных услуг. Сотрудничество будет продолжено с Египтом, Ираком, Мавританией и Сомали.</w:t>
            </w:r>
          </w:p>
          <w:p w14:paraId="2D26E701" w14:textId="77777777" w:rsidR="007951F6" w:rsidRPr="00235A38" w:rsidRDefault="007951F6" w:rsidP="00DE2B6E">
            <w:r w:rsidRPr="00235A38">
              <w:rPr>
                <w:b/>
                <w:bCs/>
              </w:rPr>
              <w:t>В регионе СНГ</w:t>
            </w:r>
            <w:r w:rsidRPr="00235A38">
              <w:t xml:space="preserve"> в апреле 2023 года прошел Региональный форум по умным и устойчивым городам, собравший опыт и знания стран, городов и организаций, а также учреждений ООН по внедрению решений для умных городов. </w:t>
            </w:r>
          </w:p>
          <w:p w14:paraId="4878E86E" w14:textId="77777777" w:rsidR="007951F6" w:rsidRPr="00235A38" w:rsidRDefault="007951F6" w:rsidP="00147C74">
            <w:pPr>
              <w:spacing w:after="120"/>
            </w:pPr>
            <w:r w:rsidRPr="00235A38">
              <w:t>Также в апреле было проведено специальное мероприятие, направленное на объединение венчурных фондов и держателей экосистем с целью дальнейшей поддержки развития экосистем стартапов в регионе СНГ. На мероприятии обсуждались меры по стимулированию венчурного финансирования и механизмы сотрудничества, такие как семинар для стартапов в Центральной Евразии.</w:t>
            </w:r>
          </w:p>
        </w:tc>
      </w:tr>
    </w:tbl>
    <w:bookmarkEnd w:id="7"/>
    <w:p w14:paraId="12094EC0" w14:textId="77777777" w:rsidR="007951F6" w:rsidRPr="00235A38" w:rsidRDefault="007951F6" w:rsidP="003926C1">
      <w:pPr>
        <w:pStyle w:val="Heading2"/>
        <w:spacing w:after="120"/>
        <w:rPr>
          <w:lang w:val="ru-RU"/>
        </w:rPr>
      </w:pPr>
      <w:r w:rsidRPr="00235A38">
        <w:rPr>
          <w:lang w:val="ru-RU"/>
        </w:rPr>
        <w:lastRenderedPageBreak/>
        <w:t>3.3</w:t>
      </w:r>
      <w:r w:rsidRPr="00235A38">
        <w:rPr>
          <w:lang w:val="ru-RU"/>
        </w:rPr>
        <w:tab/>
        <w:t>Приоритет 3 МСЭ-D: Благоприятная политическая и регуляторная среда</w:t>
      </w:r>
    </w:p>
    <w:tbl>
      <w:tblPr>
        <w:tblStyle w:val="ListTable6Colorful-Accent1"/>
        <w:tblW w:w="14572" w:type="dxa"/>
        <w:tblLayout w:type="fixed"/>
        <w:tblLook w:val="04A0" w:firstRow="1" w:lastRow="0" w:firstColumn="1" w:lastColumn="0" w:noHBand="0" w:noVBand="1"/>
      </w:tblPr>
      <w:tblGrid>
        <w:gridCol w:w="1560"/>
        <w:gridCol w:w="3402"/>
        <w:gridCol w:w="2268"/>
        <w:gridCol w:w="3260"/>
        <w:gridCol w:w="1276"/>
        <w:gridCol w:w="1842"/>
        <w:gridCol w:w="964"/>
      </w:tblGrid>
      <w:tr w:rsidR="003926C1" w:rsidRPr="00235A38" w14:paraId="220F7945" w14:textId="77777777" w:rsidTr="007565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532CAB12" w14:textId="77777777" w:rsidR="003926C1" w:rsidRPr="00235A38" w:rsidRDefault="003926C1" w:rsidP="007565E7">
            <w:pPr>
              <w:pStyle w:val="Tablehead"/>
              <w:ind w:left="-57" w:right="-57"/>
              <w:rPr>
                <w:b/>
                <w:bCs w:val="0"/>
                <w:color w:val="auto"/>
                <w:sz w:val="18"/>
                <w:szCs w:val="18"/>
              </w:rPr>
            </w:pPr>
            <w:r w:rsidRPr="00235A38">
              <w:rPr>
                <w:b/>
                <w:bCs w:val="0"/>
                <w:color w:val="auto"/>
                <w:sz w:val="18"/>
                <w:szCs w:val="18"/>
              </w:rPr>
              <w:t>Приоритет/Тема</w:t>
            </w:r>
          </w:p>
        </w:tc>
        <w:tc>
          <w:tcPr>
            <w:tcW w:w="3402" w:type="dxa"/>
            <w:vAlign w:val="center"/>
            <w:hideMark/>
          </w:tcPr>
          <w:p w14:paraId="73ABA24F" w14:textId="77777777" w:rsidR="003926C1" w:rsidRPr="00235A38" w:rsidRDefault="003926C1"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Конечный результат</w:t>
            </w:r>
          </w:p>
        </w:tc>
        <w:tc>
          <w:tcPr>
            <w:tcW w:w="2268" w:type="dxa"/>
            <w:vAlign w:val="center"/>
            <w:hideMark/>
          </w:tcPr>
          <w:p w14:paraId="1A7EA990" w14:textId="77777777" w:rsidR="003926C1" w:rsidRPr="00235A38" w:rsidRDefault="003926C1"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Намеченные результаты деятельности</w:t>
            </w:r>
            <w:r w:rsidRPr="00235A38">
              <w:rPr>
                <w:b/>
                <w:bCs w:val="0"/>
                <w:color w:val="auto"/>
                <w:sz w:val="18"/>
                <w:szCs w:val="18"/>
              </w:rPr>
              <w:br/>
              <w:t>(Продукты и услуги)</w:t>
            </w:r>
          </w:p>
        </w:tc>
        <w:tc>
          <w:tcPr>
            <w:tcW w:w="3260" w:type="dxa"/>
            <w:vAlign w:val="center"/>
            <w:hideMark/>
          </w:tcPr>
          <w:p w14:paraId="083BAC58" w14:textId="77777777" w:rsidR="003926C1" w:rsidRPr="00235A38" w:rsidRDefault="003926C1"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xml:space="preserve">Ключевые показатели </w:t>
            </w:r>
            <w:r w:rsidRPr="00235A38">
              <w:rPr>
                <w:b/>
                <w:bCs w:val="0"/>
                <w:color w:val="auto"/>
                <w:sz w:val="18"/>
                <w:szCs w:val="18"/>
              </w:rPr>
              <w:br/>
              <w:t>деятельности</w:t>
            </w:r>
            <w:r w:rsidRPr="00235A38">
              <w:rPr>
                <w:color w:val="auto"/>
                <w:sz w:val="18"/>
                <w:szCs w:val="18"/>
              </w:rPr>
              <w:t>*</w:t>
            </w:r>
          </w:p>
        </w:tc>
        <w:tc>
          <w:tcPr>
            <w:tcW w:w="1276" w:type="dxa"/>
            <w:vAlign w:val="center"/>
            <w:hideMark/>
          </w:tcPr>
          <w:p w14:paraId="744F53D4" w14:textId="77777777" w:rsidR="003926C1" w:rsidRPr="00235A38" w:rsidRDefault="003926C1"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Бюджет</w:t>
            </w:r>
            <w:r w:rsidRPr="00235A38">
              <w:rPr>
                <w:b/>
                <w:bCs w:val="0"/>
                <w:color w:val="auto"/>
                <w:sz w:val="18"/>
                <w:szCs w:val="18"/>
              </w:rPr>
              <w:br/>
              <w:t xml:space="preserve">на 2023 г. </w:t>
            </w:r>
            <w:r w:rsidRPr="00235A38">
              <w:rPr>
                <w:b/>
                <w:bCs w:val="0"/>
                <w:color w:val="auto"/>
                <w:sz w:val="18"/>
                <w:szCs w:val="18"/>
              </w:rPr>
              <w:br/>
              <w:t>(в шв. фр.)</w:t>
            </w:r>
          </w:p>
        </w:tc>
        <w:tc>
          <w:tcPr>
            <w:tcW w:w="1842" w:type="dxa"/>
            <w:vAlign w:val="center"/>
            <w:hideMark/>
          </w:tcPr>
          <w:p w14:paraId="224FDE22" w14:textId="77777777" w:rsidR="003926C1" w:rsidRPr="00235A38" w:rsidRDefault="003926C1"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от общего объема приоритета/средства достижения целей</w:t>
            </w:r>
          </w:p>
        </w:tc>
        <w:tc>
          <w:tcPr>
            <w:tcW w:w="964" w:type="dxa"/>
            <w:noWrap/>
            <w:vAlign w:val="center"/>
            <w:hideMark/>
          </w:tcPr>
          <w:p w14:paraId="6D098A67" w14:textId="77777777" w:rsidR="003926C1" w:rsidRPr="00235A38" w:rsidRDefault="003926C1"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от итогового объема</w:t>
            </w:r>
          </w:p>
        </w:tc>
      </w:tr>
      <w:tr w:rsidR="003926C1" w:rsidRPr="00235A38" w14:paraId="64EA28BF" w14:textId="77777777" w:rsidTr="00756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gridSpan w:val="2"/>
          </w:tcPr>
          <w:p w14:paraId="46AC1C9D" w14:textId="37A7F8B7" w:rsidR="003926C1" w:rsidRPr="00235A38" w:rsidRDefault="003926C1" w:rsidP="003926C1">
            <w:pPr>
              <w:pStyle w:val="Tabletext"/>
              <w:rPr>
                <w:rFonts w:ascii="Times New Roman" w:hAnsi="Times New Roman"/>
                <w:b w:val="0"/>
                <w:bCs w:val="0"/>
                <w:lang w:eastAsia="en-GB"/>
              </w:rPr>
            </w:pPr>
            <w:r w:rsidRPr="00235A38">
              <w:rPr>
                <w:rFonts w:cs="Calibri"/>
                <w:color w:val="000000"/>
                <w:sz w:val="18"/>
                <w:szCs w:val="18"/>
                <w:lang w:eastAsia="en-GB"/>
              </w:rPr>
              <w:t>Вся Благоприятная политическая и регуляторная среда</w:t>
            </w:r>
          </w:p>
        </w:tc>
        <w:tc>
          <w:tcPr>
            <w:tcW w:w="2268" w:type="dxa"/>
          </w:tcPr>
          <w:p w14:paraId="53D296FD" w14:textId="77777777" w:rsidR="003926C1" w:rsidRPr="00235A38" w:rsidRDefault="003926C1" w:rsidP="003926C1">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GB"/>
              </w:rPr>
            </w:pPr>
          </w:p>
        </w:tc>
        <w:tc>
          <w:tcPr>
            <w:tcW w:w="3260" w:type="dxa"/>
          </w:tcPr>
          <w:p w14:paraId="50F74D96" w14:textId="77777777" w:rsidR="003926C1" w:rsidRPr="00235A38" w:rsidRDefault="003926C1" w:rsidP="003926C1">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GB"/>
              </w:rPr>
            </w:pPr>
          </w:p>
        </w:tc>
        <w:tc>
          <w:tcPr>
            <w:tcW w:w="1276" w:type="dxa"/>
          </w:tcPr>
          <w:p w14:paraId="3A685FFD" w14:textId="29863FB3" w:rsidR="003926C1" w:rsidRPr="00235A38" w:rsidRDefault="003926C1" w:rsidP="003926C1">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235A38">
              <w:rPr>
                <w:rFonts w:cs="Calibri"/>
                <w:b/>
                <w:bCs/>
                <w:color w:val="000000"/>
                <w:sz w:val="18"/>
                <w:szCs w:val="18"/>
                <w:lang w:eastAsia="en-GB"/>
              </w:rPr>
              <w:t>1 111 000</w:t>
            </w:r>
          </w:p>
        </w:tc>
        <w:tc>
          <w:tcPr>
            <w:tcW w:w="1842" w:type="dxa"/>
          </w:tcPr>
          <w:p w14:paraId="51374759" w14:textId="77777777" w:rsidR="003926C1" w:rsidRPr="00235A38" w:rsidRDefault="003926C1" w:rsidP="003926C1">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p>
        </w:tc>
        <w:tc>
          <w:tcPr>
            <w:tcW w:w="964" w:type="dxa"/>
          </w:tcPr>
          <w:p w14:paraId="50B90463" w14:textId="1E467605" w:rsidR="003926C1" w:rsidRPr="00235A38" w:rsidRDefault="003926C1" w:rsidP="003926C1">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235A38">
              <w:rPr>
                <w:rFonts w:cs="Calibri"/>
                <w:b/>
                <w:bCs/>
                <w:color w:val="000000"/>
                <w:sz w:val="18"/>
                <w:szCs w:val="18"/>
                <w:lang w:eastAsia="en-GB"/>
              </w:rPr>
              <w:t>26,4%</w:t>
            </w:r>
          </w:p>
        </w:tc>
      </w:tr>
      <w:tr w:rsidR="003926C1" w:rsidRPr="00235A38" w14:paraId="44C06926" w14:textId="77777777" w:rsidTr="007565E7">
        <w:tc>
          <w:tcPr>
            <w:cnfStyle w:val="001000000000" w:firstRow="0" w:lastRow="0" w:firstColumn="1" w:lastColumn="0" w:oddVBand="0" w:evenVBand="0" w:oddHBand="0" w:evenHBand="0" w:firstRowFirstColumn="0" w:firstRowLastColumn="0" w:lastRowFirstColumn="0" w:lastRowLastColumn="0"/>
            <w:tcW w:w="1560" w:type="dxa"/>
          </w:tcPr>
          <w:p w14:paraId="062A1EFA" w14:textId="2792D8F2" w:rsidR="003926C1" w:rsidRPr="00235A38" w:rsidRDefault="003926C1" w:rsidP="003926C1">
            <w:pPr>
              <w:pStyle w:val="Tabletext"/>
              <w:rPr>
                <w:sz w:val="18"/>
                <w:szCs w:val="18"/>
                <w:lang w:eastAsia="en-GB"/>
              </w:rPr>
            </w:pPr>
            <w:r w:rsidRPr="00235A38">
              <w:rPr>
                <w:rFonts w:cs="Calibri"/>
                <w:color w:val="000000"/>
                <w:sz w:val="18"/>
                <w:szCs w:val="18"/>
                <w:lang w:eastAsia="en-GB"/>
              </w:rPr>
              <w:t>Развитие потенциала</w:t>
            </w:r>
          </w:p>
        </w:tc>
        <w:tc>
          <w:tcPr>
            <w:tcW w:w="3402" w:type="dxa"/>
          </w:tcPr>
          <w:p w14:paraId="47998378" w14:textId="44056A6A" w:rsidR="003926C1" w:rsidRPr="00235A38" w:rsidRDefault="003926C1" w:rsidP="003926C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человеческого и институционального потенциала членов МСЭ в области электросвязи/</w:t>
            </w:r>
            <w:r w:rsidRPr="00235A38">
              <w:rPr>
                <w:sz w:val="18"/>
                <w:szCs w:val="18"/>
                <w:lang w:eastAsia="en-GB"/>
              </w:rPr>
              <w:br/>
              <w:t>ИКТ для использования всех возможностей цифровой экономики и цифрового общества</w:t>
            </w:r>
          </w:p>
          <w:p w14:paraId="67557E57" w14:textId="369577DB" w:rsidR="003926C1" w:rsidRPr="00235A38" w:rsidRDefault="003926C1" w:rsidP="003926C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человеческого и институционального потенциала членов МСЭ в области электросвязи/</w:t>
            </w:r>
            <w:r w:rsidRPr="00235A38">
              <w:rPr>
                <w:sz w:val="18"/>
                <w:szCs w:val="18"/>
                <w:lang w:eastAsia="en-GB"/>
              </w:rPr>
              <w:br/>
              <w:t>ИКТ для использования всех возможностей цифровой экономики и цифрового общества</w:t>
            </w:r>
          </w:p>
          <w:p w14:paraId="3F2F8C02" w14:textId="760FF4E8" w:rsidR="003926C1" w:rsidRPr="00235A38" w:rsidRDefault="003926C1" w:rsidP="003926C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Укрепление потенциала Государств-Членов для совершенствования своей политики и нормативно-правовой базы в области электросвязи/ИКТ, способствующих </w:t>
            </w:r>
            <w:r w:rsidRPr="00235A38">
              <w:rPr>
                <w:sz w:val="18"/>
                <w:szCs w:val="18"/>
                <w:lang w:eastAsia="en-GB"/>
              </w:rPr>
              <w:lastRenderedPageBreak/>
              <w:t>устойчивому развитию и цифровой трансформации</w:t>
            </w:r>
          </w:p>
        </w:tc>
        <w:tc>
          <w:tcPr>
            <w:tcW w:w="2268" w:type="dxa"/>
          </w:tcPr>
          <w:p w14:paraId="0E827EE6" w14:textId="5D334DF5" w:rsidR="003926C1" w:rsidRPr="00235A38" w:rsidRDefault="003926C1" w:rsidP="003926C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lastRenderedPageBreak/>
              <w:t>•</w:t>
            </w:r>
            <w:r w:rsidRPr="00235A38">
              <w:rPr>
                <w:sz w:val="18"/>
                <w:szCs w:val="18"/>
                <w:lang w:eastAsia="en-GB"/>
              </w:rPr>
              <w:tab/>
              <w:t>Разработка политических основ и продуктов знаний</w:t>
            </w:r>
          </w:p>
          <w:p w14:paraId="3F4AF23B" w14:textId="14429C94" w:rsidR="003926C1" w:rsidRPr="00235A38" w:rsidRDefault="003926C1" w:rsidP="003926C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Развитие потенциала</w:t>
            </w:r>
          </w:p>
          <w:p w14:paraId="393B8F82" w14:textId="5A7D94CF" w:rsidR="003926C1" w:rsidRPr="00235A38" w:rsidRDefault="003926C1" w:rsidP="003926C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Предоставление технической помощи</w:t>
            </w:r>
          </w:p>
          <w:p w14:paraId="213C443B" w14:textId="1EC2A823" w:rsidR="003926C1" w:rsidRPr="00235A38" w:rsidRDefault="003926C1" w:rsidP="003926C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Платформы для созыва мероприятий</w:t>
            </w:r>
          </w:p>
        </w:tc>
        <w:tc>
          <w:tcPr>
            <w:tcW w:w="3260" w:type="dxa"/>
          </w:tcPr>
          <w:p w14:paraId="086F1480" w14:textId="2CB8FF83" w:rsidR="003926C1" w:rsidRPr="00235A38" w:rsidRDefault="003926C1" w:rsidP="003926C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пользователей Академии МСЭ</w:t>
            </w:r>
          </w:p>
          <w:p w14:paraId="287239D5" w14:textId="502F124A" w:rsidR="003926C1" w:rsidRPr="00235A38" w:rsidRDefault="003926C1" w:rsidP="003926C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граждан, прошедших обучение цифровым навыкам базового и среднего уровней</w:t>
            </w:r>
          </w:p>
          <w:p w14:paraId="41217739" w14:textId="1E135AF3" w:rsidR="003926C1" w:rsidRPr="00235A38" w:rsidRDefault="003926C1" w:rsidP="003926C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специалистов, обученных навыкам в области электросвязи/ИКТ</w:t>
            </w:r>
          </w:p>
          <w:p w14:paraId="3BE78D30" w14:textId="25CDA4F5" w:rsidR="003926C1" w:rsidRPr="00235A38" w:rsidRDefault="003926C1" w:rsidP="003926C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участников Глобального форума по цифровым навыкам</w:t>
            </w:r>
          </w:p>
          <w:p w14:paraId="5B81E98F" w14:textId="5D3E02E6" w:rsidR="003926C1" w:rsidRPr="00235A38" w:rsidRDefault="003926C1" w:rsidP="003926C1">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стран, получивших консультации по политике или стратегии развития цифровых навыков</w:t>
            </w:r>
          </w:p>
        </w:tc>
        <w:tc>
          <w:tcPr>
            <w:tcW w:w="1276" w:type="dxa"/>
          </w:tcPr>
          <w:p w14:paraId="21E9F7BB" w14:textId="1B8BD696" w:rsidR="003926C1" w:rsidRPr="00235A38" w:rsidRDefault="003926C1" w:rsidP="003926C1">
            <w:pPr>
              <w:pStyle w:val="Tabletext"/>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rFonts w:cs="Calibri"/>
                <w:sz w:val="18"/>
                <w:szCs w:val="18"/>
                <w:lang w:eastAsia="en-GB"/>
              </w:rPr>
              <w:t>306 500</w:t>
            </w:r>
          </w:p>
        </w:tc>
        <w:tc>
          <w:tcPr>
            <w:tcW w:w="1842" w:type="dxa"/>
          </w:tcPr>
          <w:p w14:paraId="27D1802D" w14:textId="5EB3F7A8" w:rsidR="003926C1" w:rsidRPr="00235A38" w:rsidRDefault="003926C1" w:rsidP="003926C1">
            <w:pPr>
              <w:pStyle w:val="Tabletext"/>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rFonts w:cs="Calibri"/>
                <w:sz w:val="18"/>
                <w:szCs w:val="18"/>
                <w:lang w:eastAsia="en-GB"/>
              </w:rPr>
              <w:t>27,6%</w:t>
            </w:r>
          </w:p>
        </w:tc>
        <w:tc>
          <w:tcPr>
            <w:tcW w:w="964" w:type="dxa"/>
            <w:noWrap/>
          </w:tcPr>
          <w:p w14:paraId="2B2EFD84" w14:textId="3930C697" w:rsidR="003926C1" w:rsidRPr="00235A38" w:rsidRDefault="003926C1" w:rsidP="003926C1">
            <w:pPr>
              <w:pStyle w:val="Tabletext"/>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rFonts w:cs="Calibri"/>
                <w:sz w:val="18"/>
                <w:szCs w:val="18"/>
                <w:lang w:eastAsia="en-GB"/>
              </w:rPr>
              <w:t>7,3%</w:t>
            </w:r>
          </w:p>
        </w:tc>
      </w:tr>
      <w:tr w:rsidR="003926C1" w:rsidRPr="00235A38" w14:paraId="7456BCCA" w14:textId="77777777" w:rsidTr="00756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E5F8FF9" w14:textId="7E3FB969" w:rsidR="003926C1" w:rsidRPr="00235A38" w:rsidRDefault="003926C1" w:rsidP="003926C1">
            <w:pPr>
              <w:pStyle w:val="Tabletext"/>
              <w:rPr>
                <w:rFonts w:cs="Calibri"/>
                <w:color w:val="000000"/>
                <w:sz w:val="18"/>
                <w:szCs w:val="18"/>
                <w:lang w:eastAsia="en-GB"/>
              </w:rPr>
            </w:pPr>
            <w:r w:rsidRPr="00235A38">
              <w:rPr>
                <w:rFonts w:cs="Calibri"/>
                <w:color w:val="000000"/>
                <w:sz w:val="18"/>
                <w:szCs w:val="18"/>
                <w:lang w:eastAsia="en-GB"/>
              </w:rPr>
              <w:t>Политика и регулирование</w:t>
            </w:r>
          </w:p>
        </w:tc>
        <w:tc>
          <w:tcPr>
            <w:tcW w:w="3402" w:type="dxa"/>
          </w:tcPr>
          <w:p w14:paraId="6DB8F1F2" w14:textId="2F021EBA" w:rsidR="003926C1" w:rsidRPr="00235A38" w:rsidRDefault="003926C1" w:rsidP="003926C1">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потенциала Государств-Членов для совершенствования своей политики и нормативно-правовой базы в области электросвязи/ИКТ, способствующих устойчивому развитию и цифровой трансформации</w:t>
            </w:r>
          </w:p>
          <w:p w14:paraId="6B26B40B" w14:textId="7F6191FE" w:rsidR="003926C1" w:rsidRPr="00235A38" w:rsidRDefault="003926C1" w:rsidP="003926C1">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человеческого и институционального потенциала членов МСЭ в области электросвязи/ИКТ для использования всех возможностей цифровой экономики и цифрового общества</w:t>
            </w:r>
          </w:p>
          <w:p w14:paraId="5322F6EF" w14:textId="5D2AC7F7" w:rsidR="003926C1" w:rsidRPr="00235A38" w:rsidRDefault="003926C1" w:rsidP="003926C1">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потенциала Государств Членов для создания и сбора высококачественных и сопоставимых на международном уровне статистических данных, в которых отражены достижения и тенденции в области электросвязи/ИКТ, возможные благодаря новым и появляющимся технологиям и услугам, на основе согласованных стандартов и методик</w:t>
            </w:r>
          </w:p>
        </w:tc>
        <w:tc>
          <w:tcPr>
            <w:tcW w:w="2268" w:type="dxa"/>
          </w:tcPr>
          <w:p w14:paraId="185E45CD" w14:textId="3F1401B1" w:rsidR="003926C1" w:rsidRPr="00235A38" w:rsidRDefault="003926C1" w:rsidP="003926C1">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Разработка политических основ и продуктов знаний</w:t>
            </w:r>
          </w:p>
          <w:p w14:paraId="73A87C45" w14:textId="7D91AFCD" w:rsidR="003926C1" w:rsidRPr="00235A38" w:rsidRDefault="003926C1" w:rsidP="003926C1">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Предоставление данных и статистических показателей</w:t>
            </w:r>
          </w:p>
          <w:p w14:paraId="21B4691E" w14:textId="591236C5" w:rsidR="003926C1" w:rsidRPr="00235A38" w:rsidRDefault="003926C1" w:rsidP="003926C1">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Развитие потенциала</w:t>
            </w:r>
          </w:p>
          <w:p w14:paraId="213155BA" w14:textId="2ACC019A" w:rsidR="003926C1" w:rsidRPr="00235A38" w:rsidRDefault="003926C1" w:rsidP="003926C1">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Предоставление технической помощи</w:t>
            </w:r>
          </w:p>
          <w:p w14:paraId="7F68007E" w14:textId="6F664935" w:rsidR="003926C1" w:rsidRPr="00235A38" w:rsidRDefault="003926C1" w:rsidP="003926C1">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Платформы для созыва мероприятий</w:t>
            </w:r>
          </w:p>
        </w:tc>
        <w:tc>
          <w:tcPr>
            <w:tcW w:w="3260" w:type="dxa"/>
          </w:tcPr>
          <w:p w14:paraId="69A6EDA7" w14:textId="42137568" w:rsidR="003926C1" w:rsidRPr="00235A38" w:rsidRDefault="003926C1" w:rsidP="003926C1">
            <w:pPr>
              <w:pStyle w:val="Tabletext"/>
              <w:tabs>
                <w:tab w:val="clear" w:pos="794"/>
                <w:tab w:val="clear" w:pos="1191"/>
                <w:tab w:val="clear" w:pos="1588"/>
                <w:tab w:val="clear" w:pos="1985"/>
                <w:tab w:val="left" w:pos="284"/>
              </w:tabs>
              <w:spacing w:line="216" w:lineRule="exact"/>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bookmarkStart w:id="8" w:name="_Hlk133930661"/>
            <w:r w:rsidRPr="00235A38">
              <w:rPr>
                <w:sz w:val="18"/>
                <w:szCs w:val="18"/>
                <w:lang w:eastAsia="en-GB"/>
              </w:rPr>
              <w:t>•</w:t>
            </w:r>
            <w:r w:rsidRPr="00235A38">
              <w:rPr>
                <w:sz w:val="18"/>
                <w:szCs w:val="18"/>
                <w:lang w:eastAsia="en-GB"/>
              </w:rPr>
              <w:tab/>
              <w:t>Количество стран, переходящих на систему регулирования нового поколения (G1–G4) и/или на более высокий уровень готовности к цифровой трансформации (G5)</w:t>
            </w:r>
          </w:p>
          <w:p w14:paraId="43F80C17" w14:textId="7F8BFA0F" w:rsidR="003926C1" w:rsidRPr="00235A38" w:rsidRDefault="003926C1" w:rsidP="003926C1">
            <w:pPr>
              <w:pStyle w:val="Tabletext"/>
              <w:tabs>
                <w:tab w:val="clear" w:pos="794"/>
                <w:tab w:val="clear" w:pos="1191"/>
                <w:tab w:val="clear" w:pos="1588"/>
                <w:tab w:val="clear" w:pos="1985"/>
                <w:tab w:val="left" w:pos="284"/>
              </w:tabs>
              <w:spacing w:line="216" w:lineRule="exact"/>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Число Государств-Членов, получающих помощь от БРЭ в разработке политики, законов, нормативных актов, руководств или инструментов </w:t>
            </w:r>
          </w:p>
          <w:p w14:paraId="1DF4A1D4" w14:textId="38050524" w:rsidR="003926C1" w:rsidRPr="00235A38" w:rsidRDefault="003926C1" w:rsidP="003926C1">
            <w:pPr>
              <w:pStyle w:val="Tabletext"/>
              <w:tabs>
                <w:tab w:val="clear" w:pos="794"/>
                <w:tab w:val="clear" w:pos="1191"/>
                <w:tab w:val="clear" w:pos="1588"/>
                <w:tab w:val="clear" w:pos="1985"/>
                <w:tab w:val="left" w:pos="284"/>
              </w:tabs>
              <w:spacing w:line="216" w:lineRule="exact"/>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Число Государств-Членов и заинтересованных сторон, подключенных к инструментам и ресурсам БРЭ для поддержки усилий стран </w:t>
            </w:r>
            <w:proofErr w:type="gramStart"/>
            <w:r w:rsidRPr="00235A38">
              <w:rPr>
                <w:sz w:val="18"/>
                <w:szCs w:val="18"/>
                <w:lang w:eastAsia="en-GB"/>
              </w:rPr>
              <w:t>по созданию</w:t>
            </w:r>
            <w:proofErr w:type="gramEnd"/>
            <w:r w:rsidRPr="00235A38">
              <w:rPr>
                <w:sz w:val="18"/>
                <w:szCs w:val="18"/>
                <w:lang w:eastAsia="en-GB"/>
              </w:rPr>
              <w:t xml:space="preserve"> открытых для всех цифровых обществ и цифровой среды</w:t>
            </w:r>
          </w:p>
          <w:p w14:paraId="4CF102D4" w14:textId="33A2FAF0" w:rsidR="003926C1" w:rsidRPr="00235A38" w:rsidRDefault="003926C1" w:rsidP="003926C1">
            <w:pPr>
              <w:pStyle w:val="Tabletext"/>
              <w:tabs>
                <w:tab w:val="clear" w:pos="794"/>
                <w:tab w:val="clear" w:pos="1191"/>
                <w:tab w:val="clear" w:pos="1588"/>
                <w:tab w:val="clear" w:pos="1985"/>
                <w:tab w:val="left" w:pos="284"/>
              </w:tabs>
              <w:spacing w:line="216" w:lineRule="exact"/>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представленных и обновленных платформ, инструментов, отчетов, руководств</w:t>
            </w:r>
          </w:p>
          <w:p w14:paraId="55065D6D" w14:textId="0E81A042" w:rsidR="003926C1" w:rsidRPr="00235A38" w:rsidRDefault="003926C1" w:rsidP="003926C1">
            <w:pPr>
              <w:pStyle w:val="Tabletext"/>
              <w:tabs>
                <w:tab w:val="clear" w:pos="794"/>
                <w:tab w:val="clear" w:pos="1191"/>
                <w:tab w:val="clear" w:pos="1588"/>
                <w:tab w:val="clear" w:pos="1985"/>
                <w:tab w:val="left" w:pos="284"/>
              </w:tabs>
              <w:spacing w:line="216" w:lineRule="exact"/>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участников глобальных и региональных семинаров-практикумов/форумов/симпозиумов/ стратегических диалогов по вопросам политики, регулирования и экономики, а также уровень удовлетворенности участников</w:t>
            </w:r>
          </w:p>
          <w:p w14:paraId="53E7E186" w14:textId="1DEDBA01" w:rsidR="003926C1" w:rsidRPr="00235A38" w:rsidRDefault="003926C1" w:rsidP="003926C1">
            <w:pPr>
              <w:pStyle w:val="Tabletext"/>
              <w:tabs>
                <w:tab w:val="clear" w:pos="794"/>
                <w:tab w:val="clear" w:pos="1191"/>
                <w:tab w:val="clear" w:pos="1588"/>
                <w:tab w:val="clear" w:pos="1985"/>
                <w:tab w:val="left" w:pos="284"/>
              </w:tabs>
              <w:spacing w:line="216" w:lineRule="exact"/>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заинтересованных сторон в цифровой экосистеме (парламент, судебные органы, сотрудники правоохранительных органов), прошедших обучение по внедрению и обеспечению соблюдения политики и законов</w:t>
            </w:r>
            <w:bookmarkEnd w:id="8"/>
          </w:p>
        </w:tc>
        <w:tc>
          <w:tcPr>
            <w:tcW w:w="1276" w:type="dxa"/>
          </w:tcPr>
          <w:p w14:paraId="01C3C659" w14:textId="20963B28" w:rsidR="003926C1" w:rsidRPr="00235A38" w:rsidRDefault="003926C1" w:rsidP="003926C1">
            <w:pPr>
              <w:pStyle w:val="Tabletext"/>
              <w:jc w:val="center"/>
              <w:cnfStyle w:val="000000100000" w:firstRow="0" w:lastRow="0" w:firstColumn="0" w:lastColumn="0" w:oddVBand="0" w:evenVBand="0" w:oddHBand="1" w:evenHBand="0" w:firstRowFirstColumn="0" w:firstRowLastColumn="0" w:lastRowFirstColumn="0" w:lastRowLastColumn="0"/>
              <w:rPr>
                <w:rFonts w:cs="Calibri"/>
                <w:sz w:val="18"/>
                <w:szCs w:val="18"/>
                <w:lang w:eastAsia="en-GB"/>
              </w:rPr>
            </w:pPr>
            <w:r w:rsidRPr="00235A38">
              <w:rPr>
                <w:rFonts w:cs="Calibri"/>
                <w:color w:val="000000"/>
                <w:sz w:val="18"/>
                <w:szCs w:val="18"/>
                <w:lang w:eastAsia="en-GB"/>
              </w:rPr>
              <w:t>466 000</w:t>
            </w:r>
          </w:p>
        </w:tc>
        <w:tc>
          <w:tcPr>
            <w:tcW w:w="1842" w:type="dxa"/>
          </w:tcPr>
          <w:p w14:paraId="4E9CF0B0" w14:textId="3E682C66" w:rsidR="003926C1" w:rsidRPr="00235A38" w:rsidRDefault="003926C1" w:rsidP="003926C1">
            <w:pPr>
              <w:pStyle w:val="Tabletext"/>
              <w:jc w:val="center"/>
              <w:cnfStyle w:val="000000100000" w:firstRow="0" w:lastRow="0" w:firstColumn="0" w:lastColumn="0" w:oddVBand="0" w:evenVBand="0" w:oddHBand="1" w:evenHBand="0" w:firstRowFirstColumn="0" w:firstRowLastColumn="0" w:lastRowFirstColumn="0" w:lastRowLastColumn="0"/>
              <w:rPr>
                <w:rFonts w:cs="Calibri"/>
                <w:sz w:val="18"/>
                <w:szCs w:val="18"/>
                <w:lang w:eastAsia="en-GB"/>
              </w:rPr>
            </w:pPr>
            <w:r w:rsidRPr="00235A38">
              <w:rPr>
                <w:rFonts w:cs="Calibri"/>
                <w:color w:val="000000"/>
                <w:sz w:val="18"/>
                <w:szCs w:val="18"/>
                <w:lang w:eastAsia="en-GB"/>
              </w:rPr>
              <w:t>41,9%</w:t>
            </w:r>
          </w:p>
        </w:tc>
        <w:tc>
          <w:tcPr>
            <w:tcW w:w="964" w:type="dxa"/>
            <w:noWrap/>
          </w:tcPr>
          <w:p w14:paraId="75CA7E28" w14:textId="3D7C07BE" w:rsidR="003926C1" w:rsidRPr="00235A38" w:rsidRDefault="003926C1" w:rsidP="003926C1">
            <w:pPr>
              <w:pStyle w:val="Tabletext"/>
              <w:jc w:val="center"/>
              <w:cnfStyle w:val="000000100000" w:firstRow="0" w:lastRow="0" w:firstColumn="0" w:lastColumn="0" w:oddVBand="0" w:evenVBand="0" w:oddHBand="1" w:evenHBand="0" w:firstRowFirstColumn="0" w:firstRowLastColumn="0" w:lastRowFirstColumn="0" w:lastRowLastColumn="0"/>
              <w:rPr>
                <w:rFonts w:cs="Calibri"/>
                <w:sz w:val="18"/>
                <w:szCs w:val="18"/>
                <w:lang w:eastAsia="en-GB"/>
              </w:rPr>
            </w:pPr>
            <w:r w:rsidRPr="00235A38">
              <w:rPr>
                <w:rFonts w:cs="Calibri"/>
                <w:color w:val="000000"/>
                <w:sz w:val="18"/>
                <w:szCs w:val="18"/>
                <w:lang w:eastAsia="en-GB"/>
              </w:rPr>
              <w:t>11,1%</w:t>
            </w:r>
          </w:p>
        </w:tc>
      </w:tr>
      <w:tr w:rsidR="003926C1" w:rsidRPr="00235A38" w14:paraId="2953ADFF" w14:textId="77777777" w:rsidTr="007565E7">
        <w:tc>
          <w:tcPr>
            <w:cnfStyle w:val="001000000000" w:firstRow="0" w:lastRow="0" w:firstColumn="1" w:lastColumn="0" w:oddVBand="0" w:evenVBand="0" w:oddHBand="0" w:evenHBand="0" w:firstRowFirstColumn="0" w:firstRowLastColumn="0" w:lastRowFirstColumn="0" w:lastRowLastColumn="0"/>
            <w:tcW w:w="1560" w:type="dxa"/>
          </w:tcPr>
          <w:p w14:paraId="3FB3577C" w14:textId="28F285A0" w:rsidR="003926C1" w:rsidRPr="00235A38" w:rsidRDefault="003926C1" w:rsidP="003926C1">
            <w:pPr>
              <w:pStyle w:val="Tabletext"/>
              <w:rPr>
                <w:rFonts w:cs="Calibri"/>
                <w:color w:val="000000"/>
                <w:sz w:val="18"/>
                <w:szCs w:val="18"/>
                <w:lang w:eastAsia="en-GB"/>
              </w:rPr>
            </w:pPr>
            <w:r w:rsidRPr="00235A38">
              <w:rPr>
                <w:rFonts w:cs="Calibri"/>
                <w:color w:val="000000"/>
                <w:sz w:val="18"/>
                <w:szCs w:val="18"/>
                <w:lang w:eastAsia="en-GB"/>
              </w:rPr>
              <w:lastRenderedPageBreak/>
              <w:t>Статистика</w:t>
            </w:r>
          </w:p>
        </w:tc>
        <w:tc>
          <w:tcPr>
            <w:tcW w:w="3402" w:type="dxa"/>
          </w:tcPr>
          <w:p w14:paraId="7AFD2243" w14:textId="299D373F" w:rsidR="003926C1" w:rsidRPr="00235A38" w:rsidRDefault="00583055" w:rsidP="00583055">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3926C1" w:rsidRPr="00235A38">
              <w:rPr>
                <w:sz w:val="18"/>
                <w:szCs w:val="18"/>
                <w:lang w:eastAsia="en-GB"/>
              </w:rPr>
              <w:t>Укрепление потенциала Государств-Членов для совершенствования своей политики и нормативно-правовой базы в области электросвязи/ИКТ, способствующих устойчивому развитию и цифровой трансформации</w:t>
            </w:r>
          </w:p>
          <w:p w14:paraId="5E2FF97A" w14:textId="0F5D3698" w:rsidR="003926C1" w:rsidRPr="00235A38" w:rsidRDefault="00583055" w:rsidP="00583055">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3926C1" w:rsidRPr="00235A38">
              <w:rPr>
                <w:sz w:val="18"/>
                <w:szCs w:val="18"/>
                <w:lang w:eastAsia="en-GB"/>
              </w:rPr>
              <w:t>Укрепление потенциала Государств Членов для создания и сбора высококачественных и сопоставимых на международном уровне статистических данных, в которых отражены достижения и тенденции в области электросвязи/ИКТ, возможные благодаря новым и появляющимся технологиям и услугам, на основе согласованных стандартов и методик</w:t>
            </w:r>
          </w:p>
        </w:tc>
        <w:tc>
          <w:tcPr>
            <w:tcW w:w="2268" w:type="dxa"/>
          </w:tcPr>
          <w:p w14:paraId="304309E5" w14:textId="06041C5F" w:rsidR="003926C1" w:rsidRPr="00235A38" w:rsidRDefault="00583055" w:rsidP="00583055">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3926C1" w:rsidRPr="00235A38">
              <w:rPr>
                <w:sz w:val="18"/>
                <w:szCs w:val="18"/>
                <w:lang w:eastAsia="en-GB"/>
              </w:rPr>
              <w:t>Разработка политических основ и продуктов знаний</w:t>
            </w:r>
          </w:p>
          <w:p w14:paraId="16DF64DE" w14:textId="66C10FFF" w:rsidR="003926C1" w:rsidRPr="00235A38" w:rsidRDefault="00583055" w:rsidP="00583055">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3926C1" w:rsidRPr="00235A38">
              <w:rPr>
                <w:sz w:val="18"/>
                <w:szCs w:val="18"/>
                <w:lang w:eastAsia="en-GB"/>
              </w:rPr>
              <w:t>Предоставление данных и статистических показателей</w:t>
            </w:r>
          </w:p>
          <w:p w14:paraId="132D67DA" w14:textId="178F9F47" w:rsidR="003926C1" w:rsidRPr="00235A38" w:rsidRDefault="00583055" w:rsidP="00583055">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3926C1" w:rsidRPr="00235A38">
              <w:rPr>
                <w:sz w:val="18"/>
                <w:szCs w:val="18"/>
                <w:lang w:eastAsia="en-GB"/>
              </w:rPr>
              <w:t>Развитие потенциала</w:t>
            </w:r>
          </w:p>
          <w:p w14:paraId="4FF5C972" w14:textId="7BDE2102" w:rsidR="003926C1" w:rsidRPr="00235A38" w:rsidRDefault="00583055" w:rsidP="00583055">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3926C1" w:rsidRPr="00235A38">
              <w:rPr>
                <w:sz w:val="18"/>
                <w:szCs w:val="18"/>
                <w:lang w:eastAsia="en-GB"/>
              </w:rPr>
              <w:t>Предоставление технической помощи</w:t>
            </w:r>
          </w:p>
          <w:p w14:paraId="71829775" w14:textId="13A54F1A" w:rsidR="003926C1" w:rsidRPr="00235A38" w:rsidRDefault="00583055" w:rsidP="00583055">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3926C1" w:rsidRPr="00235A38">
              <w:rPr>
                <w:sz w:val="18"/>
                <w:szCs w:val="18"/>
                <w:lang w:eastAsia="en-GB"/>
              </w:rPr>
              <w:t>Платформы для созыва мероприятий</w:t>
            </w:r>
          </w:p>
        </w:tc>
        <w:tc>
          <w:tcPr>
            <w:tcW w:w="3260" w:type="dxa"/>
          </w:tcPr>
          <w:p w14:paraId="2A679B5A" w14:textId="47D85836" w:rsidR="003926C1" w:rsidRPr="00235A38" w:rsidRDefault="00583055" w:rsidP="00583055">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3926C1" w:rsidRPr="00235A38">
              <w:rPr>
                <w:sz w:val="18"/>
                <w:szCs w:val="18"/>
                <w:lang w:eastAsia="en-GB"/>
              </w:rPr>
              <w:t>Процентная доля Государств-Членов, утвердивших новую методологию IDI</w:t>
            </w:r>
          </w:p>
          <w:p w14:paraId="63BFA203" w14:textId="51BCD932" w:rsidR="003926C1" w:rsidRPr="00235A38" w:rsidRDefault="00583055" w:rsidP="00583055">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3926C1" w:rsidRPr="00235A38">
              <w:rPr>
                <w:sz w:val="18"/>
                <w:szCs w:val="18"/>
                <w:lang w:eastAsia="en-GB"/>
              </w:rPr>
              <w:t>Число элементов данных в опубликованных наборах данных</w:t>
            </w:r>
          </w:p>
          <w:p w14:paraId="49B73085" w14:textId="54E53B3D" w:rsidR="003926C1" w:rsidRPr="00235A38" w:rsidRDefault="00583055" w:rsidP="00583055">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3926C1" w:rsidRPr="00235A38">
              <w:rPr>
                <w:sz w:val="18"/>
                <w:szCs w:val="18"/>
                <w:lang w:eastAsia="en-GB"/>
              </w:rPr>
              <w:t>Число уникальных просмотров страниц на платформе "Центр данных МСЭ"</w:t>
            </w:r>
          </w:p>
          <w:p w14:paraId="13CD3995" w14:textId="791E7876" w:rsidR="003926C1" w:rsidRPr="00235A38" w:rsidRDefault="00583055" w:rsidP="00583055">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3926C1" w:rsidRPr="00235A38">
              <w:rPr>
                <w:sz w:val="18"/>
                <w:szCs w:val="18"/>
                <w:lang w:eastAsia="en-GB"/>
              </w:rPr>
              <w:t>Число участников тематических, региональных и глобальных собраний экспертов, учебных занятий/ семинаров-практикумов/симпозиумов</w:t>
            </w:r>
          </w:p>
          <w:p w14:paraId="39F9510D" w14:textId="210036E3" w:rsidR="003926C1" w:rsidRPr="00235A38" w:rsidRDefault="00583055" w:rsidP="00583055">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r>
            <w:r w:rsidR="003926C1" w:rsidRPr="00235A38">
              <w:rPr>
                <w:sz w:val="18"/>
                <w:szCs w:val="18"/>
                <w:lang w:eastAsia="en-GB"/>
              </w:rPr>
              <w:t>Число Государств-Членов, собирающих достоверные данные по ИКТ</w:t>
            </w:r>
          </w:p>
        </w:tc>
        <w:tc>
          <w:tcPr>
            <w:tcW w:w="1276" w:type="dxa"/>
          </w:tcPr>
          <w:p w14:paraId="2CA728C7" w14:textId="417D0834" w:rsidR="003926C1" w:rsidRPr="00235A38" w:rsidRDefault="003926C1" w:rsidP="003926C1">
            <w:pPr>
              <w:pStyle w:val="Tabletext"/>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lang w:eastAsia="en-GB"/>
              </w:rPr>
            </w:pPr>
            <w:r w:rsidRPr="00235A38">
              <w:rPr>
                <w:rFonts w:cs="Calibri"/>
                <w:color w:val="000000"/>
                <w:sz w:val="18"/>
                <w:szCs w:val="18"/>
                <w:lang w:eastAsia="en-GB"/>
              </w:rPr>
              <w:t>338 500</w:t>
            </w:r>
          </w:p>
        </w:tc>
        <w:tc>
          <w:tcPr>
            <w:tcW w:w="1842" w:type="dxa"/>
          </w:tcPr>
          <w:p w14:paraId="23D437F5" w14:textId="74B0883B" w:rsidR="003926C1" w:rsidRPr="00235A38" w:rsidRDefault="003926C1" w:rsidP="003926C1">
            <w:pPr>
              <w:pStyle w:val="Tabletext"/>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lang w:eastAsia="en-GB"/>
              </w:rPr>
            </w:pPr>
            <w:r w:rsidRPr="00235A38">
              <w:rPr>
                <w:rFonts w:cs="Calibri"/>
                <w:color w:val="000000"/>
                <w:sz w:val="18"/>
                <w:szCs w:val="18"/>
                <w:lang w:eastAsia="en-GB"/>
              </w:rPr>
              <w:t>30,5%</w:t>
            </w:r>
          </w:p>
        </w:tc>
        <w:tc>
          <w:tcPr>
            <w:tcW w:w="964" w:type="dxa"/>
            <w:noWrap/>
          </w:tcPr>
          <w:p w14:paraId="1F73676E" w14:textId="33673B5E" w:rsidR="003926C1" w:rsidRPr="00235A38" w:rsidRDefault="003926C1" w:rsidP="003926C1">
            <w:pPr>
              <w:pStyle w:val="Tabletext"/>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lang w:eastAsia="en-GB"/>
              </w:rPr>
            </w:pPr>
            <w:r w:rsidRPr="00235A38">
              <w:rPr>
                <w:rFonts w:cs="Calibri"/>
                <w:color w:val="000000"/>
                <w:sz w:val="18"/>
                <w:szCs w:val="18"/>
                <w:lang w:eastAsia="en-GB"/>
              </w:rPr>
              <w:t>8,1%</w:t>
            </w:r>
          </w:p>
        </w:tc>
      </w:tr>
    </w:tbl>
    <w:p w14:paraId="06D157C6" w14:textId="0B3AE2B1" w:rsidR="007951F6" w:rsidRPr="00235A38" w:rsidRDefault="007951F6" w:rsidP="00856509">
      <w:pPr>
        <w:tabs>
          <w:tab w:val="left" w:pos="284"/>
        </w:tabs>
        <w:ind w:left="284" w:hanging="284"/>
        <w:rPr>
          <w:sz w:val="18"/>
          <w:szCs w:val="18"/>
        </w:rPr>
      </w:pPr>
      <w:r w:rsidRPr="00217B79">
        <w:rPr>
          <w:rStyle w:val="FootnoteReference"/>
        </w:rPr>
        <w:t>*</w:t>
      </w:r>
      <w:r w:rsidR="00856509" w:rsidRPr="00235A38">
        <w:rPr>
          <w:sz w:val="16"/>
          <w:szCs w:val="16"/>
        </w:rPr>
        <w:tab/>
      </w:r>
      <w:r w:rsidRPr="00235A38">
        <w:rPr>
          <w:sz w:val="18"/>
          <w:szCs w:val="18"/>
        </w:rPr>
        <w:t>В целях более точного отражения результатов, достигнутых по мере выполнения Кигалийского плана действий, данные ключевые показатели деятельности могут уточняться.</w:t>
      </w:r>
    </w:p>
    <w:p w14:paraId="3DA12F67" w14:textId="77777777" w:rsidR="003926C1" w:rsidRPr="00235A38" w:rsidRDefault="003926C1" w:rsidP="003926C1"/>
    <w:tbl>
      <w:tblPr>
        <w:tblStyle w:val="TableGrid"/>
        <w:tblW w:w="14549" w:type="dxa"/>
        <w:tblInd w:w="13" w:type="dxa"/>
        <w:tblLook w:val="04A0" w:firstRow="1" w:lastRow="0" w:firstColumn="1" w:lastColumn="0" w:noHBand="0" w:noVBand="1"/>
      </w:tblPr>
      <w:tblGrid>
        <w:gridCol w:w="14549"/>
      </w:tblGrid>
      <w:tr w:rsidR="007951F6" w:rsidRPr="00235A38" w14:paraId="163E61EB" w14:textId="77777777" w:rsidTr="003926C1">
        <w:tc>
          <w:tcPr>
            <w:tcW w:w="1454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2821080B" w14:textId="77777777" w:rsidR="007951F6" w:rsidRPr="00235A38" w:rsidRDefault="007951F6" w:rsidP="00DE2B6E">
            <w:pPr>
              <w:spacing w:after="120"/>
            </w:pPr>
            <w:r w:rsidRPr="00235A38">
              <w:rPr>
                <w:b/>
                <w:bCs/>
              </w:rPr>
              <w:t>Основные достигнутые результаты 2023 года: Приоритет 3 МСЭ-D – Благоприятная политическая и регуляторная среда</w:t>
            </w:r>
          </w:p>
        </w:tc>
      </w:tr>
      <w:tr w:rsidR="007951F6" w:rsidRPr="00235A38" w14:paraId="2B2BA3D7" w14:textId="77777777" w:rsidTr="003926C1">
        <w:tc>
          <w:tcPr>
            <w:tcW w:w="1454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23F38A1" w14:textId="77777777" w:rsidR="007951F6" w:rsidRPr="00217B79" w:rsidRDefault="007951F6" w:rsidP="00DE2B6E">
            <w:pPr>
              <w:rPr>
                <w:b/>
                <w:bCs/>
                <w:i/>
                <w:iCs/>
              </w:rPr>
            </w:pPr>
            <w:r w:rsidRPr="00217B79">
              <w:rPr>
                <w:b/>
                <w:bCs/>
                <w:i/>
                <w:iCs/>
              </w:rPr>
              <w:t>Развитие потенциала</w:t>
            </w:r>
          </w:p>
          <w:p w14:paraId="7E6C6488" w14:textId="77777777" w:rsidR="007951F6" w:rsidRPr="00235A38" w:rsidRDefault="007951F6" w:rsidP="00DE2B6E">
            <w:r w:rsidRPr="00235A38">
              <w:t>В январе один из ключевых механизмов организации профессиональной подготовки МСЭ – </w:t>
            </w:r>
            <w:hyperlink r:id="rId26">
              <w:r w:rsidRPr="00235A38">
                <w:rPr>
                  <w:rStyle w:val="Hyperlink"/>
                </w:rPr>
                <w:t>программа "Центры профессионального мастерства"</w:t>
              </w:r>
            </w:hyperlink>
            <w:r w:rsidRPr="00235A38">
              <w:t xml:space="preserve"> – в соответствии с итогами ВКРЭ-22, где членами МСЭ была принята пересмотренная Резолюция 73, был заменен </w:t>
            </w:r>
            <w:hyperlink r:id="rId27">
              <w:r w:rsidRPr="00235A38">
                <w:rPr>
                  <w:rStyle w:val="Hyperlink"/>
                  <w:b/>
                  <w:bCs/>
                </w:rPr>
                <w:t>программой центров профессиональной подготовки Академии МСЭ (ATC)</w:t>
              </w:r>
            </w:hyperlink>
            <w:r w:rsidRPr="00235A38">
              <w:t xml:space="preserve">. Центры профессиональной подготовки Академии МСЭ (АТС) являются международно признанными учреждениями, предоставляющие высококачественную профессиональную подготовку персонала среднего и высшего звена с акцентом на потребности развивающихся стран. АТС – ключевые партнеры МСЭ, предлагающие курсы, разработанные с учетом самых насущных потребностей Членов МСЭ, в том числе по проблематике политики и регулирования, сетевой инфраструктуры, управления использованием спектра, кибербезопасности, охвата цифровыми технологиями и цифровых услуг. </w:t>
            </w:r>
          </w:p>
          <w:p w14:paraId="1F59B2EA" w14:textId="77777777" w:rsidR="007951F6" w:rsidRPr="00235A38" w:rsidRDefault="007951F6" w:rsidP="00DE2B6E">
            <w:r w:rsidRPr="00235A38">
              <w:t xml:space="preserve">Курсы проводятся в режиме онлайн через платформу электронного обучения МСЭ – </w:t>
            </w:r>
            <w:hyperlink r:id="rId28" w:history="1">
              <w:r w:rsidRPr="00235A38">
                <w:rPr>
                  <w:rStyle w:val="Hyperlink"/>
                </w:rPr>
                <w:t>Академию МСЭ</w:t>
              </w:r>
            </w:hyperlink>
            <w:r w:rsidRPr="00235A38">
              <w:t>. Также предлагаются смешанные и очные курсы, в некоторых случаях бесплатно. Первоначально были отобраны 14 центров, которые начнут функционировать в 2023 году.</w:t>
            </w:r>
          </w:p>
          <w:p w14:paraId="4F317813" w14:textId="488C2B7E" w:rsidR="007951F6" w:rsidRPr="00235A38" w:rsidRDefault="007951F6" w:rsidP="00DE2B6E">
            <w:r w:rsidRPr="00235A38">
              <w:lastRenderedPageBreak/>
              <w:t>С января по март Академия МСЭ зарегистрировала 3600 дополнительных пользователей, в результате чего общее число обучающихся на платформе превысило 38</w:t>
            </w:r>
            <w:r w:rsidR="00583055" w:rsidRPr="00235A38">
              <w:t> </w:t>
            </w:r>
            <w:r w:rsidRPr="00235A38">
              <w:t>000 пользователей из всех государств-членов. За этот период через платформу было организовано 38 курсов для примерно 3600 зарегистрированных участников, из которых 300 завершили обучение к марту 2023 года (остальные еще продолжают обучение).</w:t>
            </w:r>
          </w:p>
          <w:p w14:paraId="37D84C2A" w14:textId="77777777" w:rsidR="007951F6" w:rsidRPr="00235A38" w:rsidRDefault="007951F6" w:rsidP="00DE2B6E">
            <w:r w:rsidRPr="00235A38">
              <w:t xml:space="preserve">Во время Всемирного конгресса подвижной связи в Барселоне в феврале 2023 года в партнерстве с компанией Cisco МСЭ организовал Круглый стол для руководителей по </w:t>
            </w:r>
            <w:hyperlink r:id="rId29" w:history="1">
              <w:r w:rsidRPr="00235A38">
                <w:rPr>
                  <w:rStyle w:val="Hyperlink"/>
                </w:rPr>
                <w:t>инициативе "Центры цифровой трансформации" (DTCI)</w:t>
              </w:r>
            </w:hyperlink>
            <w:r w:rsidRPr="00235A38">
              <w:t>. На сессии собрались исполнительные директора компаний электросвязи с целью обсуждения глобального партнерства компаний электросвязи для поддержки развития цифровых навыков и цифровой интеграции в недостаточно обслуживаемых сообществах в рамках Инициативы DTC. Для разработки конкретных предложений по укреплению работы DTC на местах с 30 мая по 1 июня 2023 года пройдет семинар-практикум по последующей деятельности с компаниями электросвязи.</w:t>
            </w:r>
          </w:p>
          <w:p w14:paraId="7FEECA3C" w14:textId="77777777" w:rsidR="007951F6" w:rsidRPr="00235A38" w:rsidRDefault="007951F6" w:rsidP="00DE2B6E">
            <w:r w:rsidRPr="00235A38">
              <w:t xml:space="preserve">В мае 2023 года в городе Себу, Филиппины, состоялся Глобальный семинар-практикум "Центры цифровой трансформации" (DTC) по теме "Ускорение развития цифровых навыков". В ходе интерактивного семинара-практикума, в котором приняли участие представители всех центров DTC по всему миру, были освещены успешные примеры и проблемы, с которыми сталкиваются центры DTC, а также определены решения по укреплению работы центров DTC и области, в которых необходима поддержка со стороны партнеров инициативы DTCI, что приведет к усилению воздействия Инициативы на местах. </w:t>
            </w:r>
          </w:p>
          <w:p w14:paraId="06D15DFB" w14:textId="77777777" w:rsidR="007951F6" w:rsidRPr="00235A38" w:rsidRDefault="007951F6" w:rsidP="00DE2B6E">
            <w:r w:rsidRPr="00235A38">
              <w:t>Региональное отделение МСЭ для стран СНГ совместно с Министерством цифрового развития и транспорта</w:t>
            </w:r>
            <w:r w:rsidRPr="00235A38">
              <w:rPr>
                <w:b/>
                <w:bCs/>
              </w:rPr>
              <w:t xml:space="preserve"> Азербайджана</w:t>
            </w:r>
            <w:r w:rsidRPr="00235A38">
              <w:t xml:space="preserve"> приступило к проведению оценки цифровых навыков на национальном уровне. В оценку включены домашние хозяйства, государственные учреждения, университеты и промышленность с целью определения состояния цифровых навыков и грамотности, активизации сбора данных и разработки национальных программ цифровых навыков.</w:t>
            </w:r>
          </w:p>
          <w:p w14:paraId="290F152A" w14:textId="77777777" w:rsidR="007951F6" w:rsidRPr="00235A38" w:rsidRDefault="007951F6" w:rsidP="00DE2B6E">
            <w:pPr>
              <w:rPr>
                <w:b/>
                <w:bCs/>
                <w:i/>
                <w:iCs/>
              </w:rPr>
            </w:pPr>
            <w:r w:rsidRPr="00235A38">
              <w:rPr>
                <w:b/>
                <w:bCs/>
                <w:i/>
                <w:iCs/>
              </w:rPr>
              <w:t>Политика и регулирование</w:t>
            </w:r>
          </w:p>
          <w:p w14:paraId="42ABC1D3" w14:textId="77777777" w:rsidR="007951F6" w:rsidRPr="00235A38" w:rsidRDefault="007951F6" w:rsidP="00DE2B6E">
            <w:r w:rsidRPr="00235A38">
              <w:t xml:space="preserve">В феврале при поддержке Министерства иностранных дел, по делам Содружества и развитию (FCDO) Соединенного Королевства в рамках Программы цифрового доступа был запущен </w:t>
            </w:r>
            <w:r w:rsidRPr="00235A38">
              <w:rPr>
                <w:b/>
                <w:bCs/>
              </w:rPr>
              <w:t xml:space="preserve">Комплект материалов, </w:t>
            </w:r>
            <w:r w:rsidRPr="00235A38">
              <w:t xml:space="preserve">представляющий собой </w:t>
            </w:r>
            <w:r w:rsidRPr="00235A38">
              <w:rPr>
                <w:b/>
              </w:rPr>
              <w:t xml:space="preserve">практическое руководство по эффективному и устойчивому внедрению универсального доступа и обслуживания. </w:t>
            </w:r>
            <w:r w:rsidRPr="00235A38">
              <w:t>Этот комплект материалов помогает сориентироваться во множестве бизнес-моделей, которые нуждаются в финансовой поддержке для оказания воздействия на местном, муниципальном и национальном уровнях, а также для выполнения ЦУР и связанных с ними задач. Онлайн-курс для самостоятельного обучения, разработанный для лучшего понимания того, как использовать этот комплект, доступен через Академию МСЭ. Основная цель состоит в том, чтобы участники поняли и применили аналитические инструменты, примеры и шаблоны, представленные в комплекте, для решения общих вопросов и проблем, возникающих при использовании государственных средств для разработки, реализации и финансирования программ и проектов, предназначенных для содействия доступу к цифровым технологиям и инфраструктуре связи. Кроме того, в ноябре 2022 года в Кении и в мае 2023 года в Сьерра-Леоне были проведены очные занятия для национальных заинтересованных сторон по модулям комплекта.</w:t>
            </w:r>
          </w:p>
          <w:p w14:paraId="5237A620" w14:textId="5AD2CE19" w:rsidR="007951F6" w:rsidRPr="00235A38" w:rsidRDefault="007951F6" w:rsidP="00DE2B6E">
            <w:r w:rsidRPr="00235A38">
              <w:t>В марте, по случаю заседания по содействию реализации направления деятельности C6 ВВУИО, БРЭ представило</w:t>
            </w:r>
            <w:r w:rsidR="00583055" w:rsidRPr="00235A38">
              <w:t xml:space="preserve"> "</w:t>
            </w:r>
            <w:hyperlink r:id="rId30" w:history="1">
              <w:r w:rsidRPr="00235A38">
                <w:rPr>
                  <w:rStyle w:val="Hyperlink"/>
                  <w:b/>
                  <w:bCs/>
                </w:rPr>
                <w:t>Глобальные регуляторные перспективы в области цифровой трансформации, 2023 год</w:t>
              </w:r>
            </w:hyperlink>
            <w:r w:rsidR="00583055" w:rsidRPr="00235A38">
              <w:t xml:space="preserve">". </w:t>
            </w:r>
            <w:r w:rsidRPr="00235A38">
              <w:t xml:space="preserve">В этом издании оценивается прогресс в области регулирования в 193 странах мира, опираясь на успешный опыт первых трех изданий. В "Перспективах на 2023 год" представлен новейший набор из числа высокоспециализированных инструментов МСЭ: единая система оценки состояния готовности национальной политики и нормативно-правовой базы к цифровой трансформации. Основу этой единой системы составляют проверенный и испытанный </w:t>
            </w:r>
            <w:hyperlink r:id="rId31" w:history="1">
              <w:r w:rsidRPr="00235A38">
                <w:rPr>
                  <w:rStyle w:val="Hyperlink"/>
                </w:rPr>
                <w:t>Инструмент отслеживания нормативно-правовой базы в области ИКТ</w:t>
              </w:r>
            </w:hyperlink>
            <w:r w:rsidRPr="00235A38">
              <w:t xml:space="preserve"> и </w:t>
            </w:r>
            <w:hyperlink r:id="rId32" w:history="1">
              <w:r w:rsidRPr="00235A38">
                <w:rPr>
                  <w:rStyle w:val="Hyperlink"/>
                </w:rPr>
                <w:t>Опорный показатель G5</w:t>
              </w:r>
            </w:hyperlink>
            <w:r w:rsidRPr="00235A38">
              <w:t>. Этот новый анализ является справочным материалом для регуляторных и директивных органов, стремящихся понять быстро меняющийся ландшафт и сформировать изменения в сфере регулирования, которые принесут пользу всем в стремлении к цифровой трансформации.</w:t>
            </w:r>
          </w:p>
          <w:p w14:paraId="3BECF7BC" w14:textId="77777777" w:rsidR="007951F6" w:rsidRPr="00235A38" w:rsidRDefault="007951F6" w:rsidP="00DE2B6E">
            <w:r w:rsidRPr="00235A38">
              <w:lastRenderedPageBreak/>
              <w:t xml:space="preserve">С 5 по 8 июня 2023 года в Шарм-эль-Шейхе, Египет, пройдет </w:t>
            </w:r>
            <w:hyperlink r:id="rId33" w:history="1">
              <w:r w:rsidRPr="00235A38">
                <w:rPr>
                  <w:rStyle w:val="Hyperlink"/>
                  <w:b/>
                  <w:bCs/>
                </w:rPr>
                <w:t>22-й Глобальный симпозиум для регуляторных органов</w:t>
              </w:r>
            </w:hyperlink>
            <w:r w:rsidRPr="00235A38">
              <w:t xml:space="preserve"> (ГСР-23), посвященный теме "Регулирование для устойчивого цифрового будущего". В рамках ГСР-23 пройдут тематические сессии, на которых соберутся представители регуляторных органов, директивных органов и других заинтересованных сторон в сфере цифровых технологий со всего мира, и будет создана глобальная платформа для обмена знаниями. Как и на каждом симпозиуме, участники примут ряд руководящих указаний по регулированию на основе примеров передового опыта, разработанных в рамках многосторонних </w:t>
            </w:r>
            <w:hyperlink r:id="rId34" w:history="1">
              <w:r w:rsidRPr="00235A38">
                <w:rPr>
                  <w:rStyle w:val="Hyperlink"/>
                </w:rPr>
                <w:t>консультаций</w:t>
              </w:r>
            </w:hyperlink>
            <w:r w:rsidRPr="00235A38">
              <w:t>. В этом году руководящие указания посвящены теме "Регуляторные и экономические стимулы для инклюзивного устойчивого цифрового будущего".</w:t>
            </w:r>
          </w:p>
          <w:p w14:paraId="0CE8C689" w14:textId="77777777" w:rsidR="007951F6" w:rsidRPr="00235A38" w:rsidRDefault="007951F6" w:rsidP="00DE2B6E">
            <w:pPr>
              <w:rPr>
                <w:b/>
                <w:bCs/>
                <w:i/>
                <w:iCs/>
              </w:rPr>
            </w:pPr>
            <w:r w:rsidRPr="00235A38">
              <w:rPr>
                <w:b/>
                <w:bCs/>
                <w:i/>
                <w:iCs/>
              </w:rPr>
              <w:t>Статистика</w:t>
            </w:r>
          </w:p>
          <w:p w14:paraId="59152413" w14:textId="098A2C66" w:rsidR="007951F6" w:rsidRPr="00235A38" w:rsidRDefault="007951F6" w:rsidP="00DE2B6E">
            <w:r w:rsidRPr="00235A38">
              <w:t>В марте, в преддверии Пятой конференции ООН по наименее развитым странам (НРС-5), БРЭ выпустило специальный выпуск нашей флагманской серии "Факты и цифры" под названием</w:t>
            </w:r>
            <w:r w:rsidR="00856509" w:rsidRPr="00235A38">
              <w:t xml:space="preserve"> "</w:t>
            </w:r>
            <w:hyperlink r:id="rId35" w:history="1">
              <w:r w:rsidRPr="00235A38">
                <w:rPr>
                  <w:rStyle w:val="Hyperlink"/>
                  <w:b/>
                  <w:iCs/>
                </w:rPr>
                <w:t>Измерение цифрового развития – факты и цифры за 2020 год</w:t>
              </w:r>
            </w:hyperlink>
            <w:r w:rsidR="00856509" w:rsidRPr="00235A38">
              <w:t xml:space="preserve">". </w:t>
            </w:r>
            <w:r w:rsidRPr="00235A38">
              <w:t>Со времени последней конференции НРС в 2011 году проблема подключения стала более комплексной и сложной. Просто подключить к сети всех уже недостаточно. Новым императивом является реальная возможность установления соединений, то есть возможность для каждого использовать безопасную, отвечающую запросам, обогащающую, продуктивную и приемлемую в ценовом отношении сетевую среду. Новое исследование показывает, что для НРС это пока остается проблематичным. Цифровой разрыв, отделяющий наименее развитые страны мира (НРС) от мира в целом, по-видимому, не сокращается. По мере того, как интернет становится все более важным фактором создания ценности, НРС рискуют еще больше отстать.</w:t>
            </w:r>
          </w:p>
          <w:p w14:paraId="1B15D07C" w14:textId="77777777" w:rsidR="007951F6" w:rsidRPr="00235A38" w:rsidRDefault="007951F6" w:rsidP="00DE2B6E">
            <w:r w:rsidRPr="00235A38">
              <w:t xml:space="preserve">В апреле БРЭ опубликовало </w:t>
            </w:r>
            <w:hyperlink r:id="rId36" w:history="1">
              <w:r w:rsidRPr="00235A38">
                <w:rPr>
                  <w:rStyle w:val="Hyperlink"/>
                  <w:b/>
                  <w:bCs/>
                </w:rPr>
                <w:t>Аналитическую записку о доступности услуг ИКТ в 2022 году</w:t>
              </w:r>
            </w:hyperlink>
            <w:r w:rsidRPr="00235A38">
              <w:t>. В данной записке представлены основные выводы, сделанные на основе сбора всеобъемлющих данных МСЭ о ценах на ИКТ в 2022 году с акцентом на главные тенденции, а также освещены разрывы в доступности. Анализ опирается на наиболее полный, устоявшийся и детальный временной ряд сопоставимых на международном уровне данных о доступности ИКТ, который представляет собой кладезь информации для директивных и регуляторных органов и исследователей. Программа МСЭ по ценам на ИКТ воплощает нашу постоянную приверженность оценке ИКТ для принятия более эффективных решений. В дополнение к этой статистической работе БРЭ предоставляет руководящие принципы по мерам, направленным на повышение доступности и соотношения цены и качества.</w:t>
            </w:r>
          </w:p>
          <w:p w14:paraId="2EEBE7E2" w14:textId="77777777" w:rsidR="007951F6" w:rsidRPr="00235A38" w:rsidRDefault="007951F6" w:rsidP="00856509">
            <w:pPr>
              <w:spacing w:after="120"/>
            </w:pPr>
            <w:r w:rsidRPr="00235A38">
              <w:t xml:space="preserve">После пересмотра Резолюции 131 (Пересм., Бухарест, 2022 г.) ПК, БРЭ начало процесс пересмотра и публикации Индекса развития ИКТ (IDI) в феврале с </w:t>
            </w:r>
            <w:hyperlink r:id="rId37" w:history="1">
              <w:r w:rsidRPr="00235A38">
                <w:rPr>
                  <w:rStyle w:val="Hyperlink"/>
                </w:rPr>
                <w:t>консультации</w:t>
              </w:r>
            </w:hyperlink>
            <w:r w:rsidRPr="00235A38">
              <w:t xml:space="preserve"> Группы экспертов по показателям ИКТ в домашних хозяйствах (EGH) и Группы экспертов по показателям электросвязи/ИКТ (EGTI). </w:t>
            </w:r>
            <w:hyperlink r:id="rId38" w:tgtFrame="_blank" w:tooltip="https://www.itu.int/en/itu-d/statistics/documents/idi/idi2023zerodraftdocument_february2023.pdf" w:history="1">
              <w:r w:rsidRPr="00235A38">
                <w:rPr>
                  <w:rStyle w:val="Hyperlink"/>
                </w:rPr>
                <w:t>"Исходный проект"</w:t>
              </w:r>
            </w:hyperlink>
            <w:r w:rsidRPr="00235A38">
              <w:t xml:space="preserve"> методологии IDI, подготовленный Секретариатом, был доработан в соответствии с полученными комментариями. Обновленная </w:t>
            </w:r>
            <w:hyperlink r:id="rId39" w:tgtFrame="_blank" w:tooltip="https://www.itu.int/en/itu-d/statistics/documents/idi/idi_2023_version1_draftdocument_april2023.pdf" w:history="1">
              <w:r w:rsidRPr="00235A38">
                <w:rPr>
                  <w:rStyle w:val="Hyperlink"/>
                </w:rPr>
                <w:t>"Версия 1"</w:t>
              </w:r>
            </w:hyperlink>
            <w:r w:rsidRPr="00235A38">
              <w:t xml:space="preserve"> методологии </w:t>
            </w:r>
            <w:hyperlink r:id="rId40" w:tgtFrame="_blank" w:tooltip="https://www.itu.int/dms_pub/itu-d/md/22/bdt/cir/d22-bdt-cir-0009%21%21pdf-e.pdf" w:history="1">
              <w:r w:rsidRPr="00235A38">
                <w:rPr>
                  <w:rStyle w:val="Hyperlink"/>
                </w:rPr>
                <w:t>отправлена</w:t>
              </w:r>
            </w:hyperlink>
            <w:r w:rsidRPr="00235A38">
              <w:t xml:space="preserve"> Государствам-Членам для второго раунда комментариев, который завершится 19 мая 2023 года. </w:t>
            </w:r>
            <w:hyperlink r:id="rId41" w:tgtFrame="_blank" w:tooltip="https://www.itu.int/itu-d/meetings/statistics/joint-egti-egh-meeting-on-idi-2023" w:history="1">
              <w:r w:rsidRPr="00235A38">
                <w:rPr>
                  <w:rStyle w:val="Hyperlink"/>
                </w:rPr>
                <w:t>Виртуальное совместное собрание</w:t>
              </w:r>
            </w:hyperlink>
            <w:r w:rsidRPr="00235A38">
              <w:t xml:space="preserve"> Группы экспертов по показателям электросвязи/ИКТ (EGTI) и Группы экспертов по показателям ИКТ в домашних хозяйствах (EGH) в июне будет направлено на решение всех нерешенных вопросов, чтобы Секретариат мог завершить работу над методологией. Ожидается, что процесс завершится в августе заключительной консультацией, в ходе которой Государствам-Членам будут заданы вопросы: 1) одобряют ли они методологию IDI; и 2) хотят ли они отказаться от участия в издании 2023 года. Методология будет принята, если ее одобрят 70 процентов ответивших Государств-Членов.</w:t>
            </w:r>
          </w:p>
        </w:tc>
      </w:tr>
    </w:tbl>
    <w:p w14:paraId="60161800" w14:textId="77777777" w:rsidR="00856509" w:rsidRPr="00217B79" w:rsidRDefault="00856509" w:rsidP="00217B79">
      <w:r w:rsidRPr="00217B79">
        <w:lastRenderedPageBreak/>
        <w:br w:type="page"/>
      </w:r>
    </w:p>
    <w:p w14:paraId="443947AC" w14:textId="2A71855D" w:rsidR="007951F6" w:rsidRPr="00235A38" w:rsidRDefault="007951F6" w:rsidP="00856509">
      <w:pPr>
        <w:pStyle w:val="Heading2"/>
        <w:spacing w:after="120"/>
        <w:rPr>
          <w:lang w:val="ru-RU"/>
        </w:rPr>
      </w:pPr>
      <w:r w:rsidRPr="00235A38">
        <w:rPr>
          <w:lang w:val="ru-RU"/>
        </w:rPr>
        <w:lastRenderedPageBreak/>
        <w:t>3.4</w:t>
      </w:r>
      <w:r w:rsidRPr="00235A38">
        <w:rPr>
          <w:lang w:val="ru-RU"/>
        </w:rPr>
        <w:tab/>
        <w:t>Приоритет 4 МСЭ-D: Инклюзивная и защищенная электросвязь/ИКТ для устойчивого развития</w:t>
      </w:r>
    </w:p>
    <w:tbl>
      <w:tblPr>
        <w:tblStyle w:val="ListTable6Colorful-Accent1"/>
        <w:tblW w:w="14572" w:type="dxa"/>
        <w:tblLayout w:type="fixed"/>
        <w:tblLook w:val="04A0" w:firstRow="1" w:lastRow="0" w:firstColumn="1" w:lastColumn="0" w:noHBand="0" w:noVBand="1"/>
      </w:tblPr>
      <w:tblGrid>
        <w:gridCol w:w="1560"/>
        <w:gridCol w:w="3402"/>
        <w:gridCol w:w="2268"/>
        <w:gridCol w:w="3260"/>
        <w:gridCol w:w="1276"/>
        <w:gridCol w:w="1842"/>
        <w:gridCol w:w="964"/>
      </w:tblGrid>
      <w:tr w:rsidR="00856509" w:rsidRPr="00235A38" w14:paraId="15B1A780" w14:textId="77777777" w:rsidTr="007565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0858F9EA" w14:textId="77777777" w:rsidR="00856509" w:rsidRPr="00235A38" w:rsidRDefault="00856509" w:rsidP="007565E7">
            <w:pPr>
              <w:pStyle w:val="Tablehead"/>
              <w:ind w:left="-57" w:right="-57"/>
              <w:rPr>
                <w:b/>
                <w:bCs w:val="0"/>
                <w:color w:val="auto"/>
                <w:sz w:val="18"/>
                <w:szCs w:val="18"/>
              </w:rPr>
            </w:pPr>
            <w:r w:rsidRPr="00235A38">
              <w:rPr>
                <w:b/>
                <w:bCs w:val="0"/>
                <w:color w:val="auto"/>
                <w:sz w:val="18"/>
                <w:szCs w:val="18"/>
              </w:rPr>
              <w:t>Приоритет/Тема</w:t>
            </w:r>
          </w:p>
        </w:tc>
        <w:tc>
          <w:tcPr>
            <w:tcW w:w="3402" w:type="dxa"/>
            <w:vAlign w:val="center"/>
            <w:hideMark/>
          </w:tcPr>
          <w:p w14:paraId="5878453F" w14:textId="77777777" w:rsidR="00856509" w:rsidRPr="00235A38" w:rsidRDefault="00856509"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Конечный результат</w:t>
            </w:r>
          </w:p>
        </w:tc>
        <w:tc>
          <w:tcPr>
            <w:tcW w:w="2268" w:type="dxa"/>
            <w:vAlign w:val="center"/>
            <w:hideMark/>
          </w:tcPr>
          <w:p w14:paraId="1905676B" w14:textId="77777777" w:rsidR="00856509" w:rsidRPr="00235A38" w:rsidRDefault="00856509"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Намеченные результаты деятельности</w:t>
            </w:r>
            <w:r w:rsidRPr="00235A38">
              <w:rPr>
                <w:b/>
                <w:bCs w:val="0"/>
                <w:color w:val="auto"/>
                <w:sz w:val="18"/>
                <w:szCs w:val="18"/>
              </w:rPr>
              <w:br/>
              <w:t>(Продукты и услуги)</w:t>
            </w:r>
          </w:p>
        </w:tc>
        <w:tc>
          <w:tcPr>
            <w:tcW w:w="3260" w:type="dxa"/>
            <w:vAlign w:val="center"/>
            <w:hideMark/>
          </w:tcPr>
          <w:p w14:paraId="7F5D2C10" w14:textId="77777777" w:rsidR="00856509" w:rsidRPr="00235A38" w:rsidRDefault="00856509"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xml:space="preserve">Ключевые показатели </w:t>
            </w:r>
            <w:r w:rsidRPr="00235A38">
              <w:rPr>
                <w:b/>
                <w:bCs w:val="0"/>
                <w:color w:val="auto"/>
                <w:sz w:val="18"/>
                <w:szCs w:val="18"/>
              </w:rPr>
              <w:br/>
              <w:t>деятельности</w:t>
            </w:r>
            <w:r w:rsidRPr="00235A38">
              <w:rPr>
                <w:color w:val="auto"/>
                <w:sz w:val="18"/>
                <w:szCs w:val="18"/>
              </w:rPr>
              <w:t>*</w:t>
            </w:r>
          </w:p>
        </w:tc>
        <w:tc>
          <w:tcPr>
            <w:tcW w:w="1276" w:type="dxa"/>
            <w:vAlign w:val="center"/>
            <w:hideMark/>
          </w:tcPr>
          <w:p w14:paraId="34706ADB" w14:textId="77777777" w:rsidR="00856509" w:rsidRPr="00235A38" w:rsidRDefault="00856509"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Бюджет</w:t>
            </w:r>
            <w:r w:rsidRPr="00235A38">
              <w:rPr>
                <w:b/>
                <w:bCs w:val="0"/>
                <w:color w:val="auto"/>
                <w:sz w:val="18"/>
                <w:szCs w:val="18"/>
              </w:rPr>
              <w:br/>
              <w:t xml:space="preserve">на 2023 г. </w:t>
            </w:r>
            <w:r w:rsidRPr="00235A38">
              <w:rPr>
                <w:b/>
                <w:bCs w:val="0"/>
                <w:color w:val="auto"/>
                <w:sz w:val="18"/>
                <w:szCs w:val="18"/>
              </w:rPr>
              <w:br/>
              <w:t>(в шв. фр.)</w:t>
            </w:r>
          </w:p>
        </w:tc>
        <w:tc>
          <w:tcPr>
            <w:tcW w:w="1842" w:type="dxa"/>
            <w:vAlign w:val="center"/>
            <w:hideMark/>
          </w:tcPr>
          <w:p w14:paraId="57C035F0" w14:textId="77777777" w:rsidR="00856509" w:rsidRPr="00235A38" w:rsidRDefault="00856509"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от общего объема приоритета/средства достижения целей</w:t>
            </w:r>
          </w:p>
        </w:tc>
        <w:tc>
          <w:tcPr>
            <w:tcW w:w="964" w:type="dxa"/>
            <w:noWrap/>
            <w:vAlign w:val="center"/>
            <w:hideMark/>
          </w:tcPr>
          <w:p w14:paraId="03E224FD" w14:textId="77777777" w:rsidR="00856509" w:rsidRPr="00235A38" w:rsidRDefault="00856509"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от итогового объема</w:t>
            </w:r>
          </w:p>
        </w:tc>
      </w:tr>
      <w:tr w:rsidR="00856509" w:rsidRPr="00235A38" w14:paraId="4FAC1DAD" w14:textId="77777777" w:rsidTr="00756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gridSpan w:val="2"/>
          </w:tcPr>
          <w:p w14:paraId="5B7385B5" w14:textId="16A98AA1" w:rsidR="00856509" w:rsidRPr="00235A38" w:rsidRDefault="00856509" w:rsidP="00856509">
            <w:pPr>
              <w:pStyle w:val="Tabletext"/>
              <w:rPr>
                <w:rFonts w:ascii="Times New Roman" w:hAnsi="Times New Roman"/>
                <w:b w:val="0"/>
                <w:bCs w:val="0"/>
                <w:lang w:eastAsia="en-GB"/>
              </w:rPr>
            </w:pPr>
            <w:r w:rsidRPr="00235A38">
              <w:rPr>
                <w:rFonts w:cs="Calibri"/>
                <w:color w:val="000000"/>
                <w:sz w:val="18"/>
                <w:szCs w:val="18"/>
                <w:lang w:eastAsia="en-GB"/>
              </w:rPr>
              <w:t>Вся инклюзивная и защищенная электросвязь/ИКТ для устойчивого развития</w:t>
            </w:r>
          </w:p>
        </w:tc>
        <w:tc>
          <w:tcPr>
            <w:tcW w:w="2268" w:type="dxa"/>
          </w:tcPr>
          <w:p w14:paraId="79DD5109" w14:textId="77777777" w:rsidR="00856509" w:rsidRPr="00235A38" w:rsidRDefault="00856509" w:rsidP="00856509">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GB"/>
              </w:rPr>
            </w:pPr>
          </w:p>
        </w:tc>
        <w:tc>
          <w:tcPr>
            <w:tcW w:w="3260" w:type="dxa"/>
          </w:tcPr>
          <w:p w14:paraId="3A7AAFC5" w14:textId="77777777" w:rsidR="00856509" w:rsidRPr="00235A38" w:rsidRDefault="00856509" w:rsidP="00856509">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GB"/>
              </w:rPr>
            </w:pPr>
          </w:p>
        </w:tc>
        <w:tc>
          <w:tcPr>
            <w:tcW w:w="1276" w:type="dxa"/>
          </w:tcPr>
          <w:p w14:paraId="0FB5E8D1" w14:textId="5AD7A30F" w:rsidR="00856509" w:rsidRPr="00235A38" w:rsidRDefault="00856509" w:rsidP="00856509">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235A38">
              <w:rPr>
                <w:rFonts w:cs="Calibri"/>
                <w:b/>
                <w:bCs/>
                <w:color w:val="000000"/>
                <w:sz w:val="18"/>
                <w:szCs w:val="18"/>
                <w:lang w:eastAsia="en-GB"/>
              </w:rPr>
              <w:t>480 000</w:t>
            </w:r>
          </w:p>
        </w:tc>
        <w:tc>
          <w:tcPr>
            <w:tcW w:w="1842" w:type="dxa"/>
          </w:tcPr>
          <w:p w14:paraId="50B16202" w14:textId="77777777" w:rsidR="00856509" w:rsidRPr="00235A38" w:rsidRDefault="00856509" w:rsidP="00856509">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p>
        </w:tc>
        <w:tc>
          <w:tcPr>
            <w:tcW w:w="964" w:type="dxa"/>
          </w:tcPr>
          <w:p w14:paraId="4009B687" w14:textId="1D974E58" w:rsidR="00856509" w:rsidRPr="00235A38" w:rsidRDefault="00856509" w:rsidP="00856509">
            <w:pPr>
              <w:pStyle w:val="Tabletext"/>
              <w:jc w:val="center"/>
              <w:cnfStyle w:val="000000100000" w:firstRow="0" w:lastRow="0" w:firstColumn="0" w:lastColumn="0" w:oddVBand="0" w:evenVBand="0" w:oddHBand="1" w:evenHBand="0" w:firstRowFirstColumn="0" w:firstRowLastColumn="0" w:lastRowFirstColumn="0" w:lastRowLastColumn="0"/>
              <w:rPr>
                <w:lang w:eastAsia="en-GB"/>
              </w:rPr>
            </w:pPr>
            <w:r w:rsidRPr="00235A38">
              <w:rPr>
                <w:rFonts w:cs="Calibri"/>
                <w:b/>
                <w:bCs/>
                <w:color w:val="000000"/>
                <w:sz w:val="18"/>
                <w:szCs w:val="18"/>
                <w:lang w:eastAsia="en-GB"/>
              </w:rPr>
              <w:t>11,4%</w:t>
            </w:r>
          </w:p>
        </w:tc>
      </w:tr>
      <w:tr w:rsidR="00856509" w:rsidRPr="00235A38" w14:paraId="4F5A0CB5" w14:textId="77777777" w:rsidTr="007565E7">
        <w:tc>
          <w:tcPr>
            <w:cnfStyle w:val="001000000000" w:firstRow="0" w:lastRow="0" w:firstColumn="1" w:lastColumn="0" w:oddVBand="0" w:evenVBand="0" w:oddHBand="0" w:evenHBand="0" w:firstRowFirstColumn="0" w:firstRowLastColumn="0" w:lastRowFirstColumn="0" w:lastRowLastColumn="0"/>
            <w:tcW w:w="1560" w:type="dxa"/>
          </w:tcPr>
          <w:p w14:paraId="18FB5E60" w14:textId="6DE02DBA" w:rsidR="00856509" w:rsidRPr="00235A38" w:rsidRDefault="00856509" w:rsidP="00856509">
            <w:pPr>
              <w:pStyle w:val="Tabletext"/>
              <w:rPr>
                <w:sz w:val="18"/>
                <w:szCs w:val="18"/>
                <w:lang w:eastAsia="en-GB"/>
              </w:rPr>
            </w:pPr>
            <w:r w:rsidRPr="00235A38">
              <w:rPr>
                <w:rFonts w:cs="Calibri"/>
                <w:color w:val="000000"/>
                <w:sz w:val="18"/>
                <w:szCs w:val="18"/>
                <w:lang w:eastAsia="en-GB"/>
              </w:rPr>
              <w:t>Развитие потенциала</w:t>
            </w:r>
          </w:p>
        </w:tc>
        <w:tc>
          <w:tcPr>
            <w:tcW w:w="3402" w:type="dxa"/>
          </w:tcPr>
          <w:p w14:paraId="1DD4B1DB" w14:textId="34997816" w:rsidR="00856509" w:rsidRPr="00235A38" w:rsidRDefault="00856509" w:rsidP="00856509">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Расширение доступа для всех к программам обучения цифровым навыкам</w:t>
            </w:r>
          </w:p>
        </w:tc>
        <w:tc>
          <w:tcPr>
            <w:tcW w:w="2268" w:type="dxa"/>
          </w:tcPr>
          <w:p w14:paraId="7AC64323" w14:textId="7EA0A327" w:rsidR="00856509" w:rsidRPr="00235A38" w:rsidRDefault="00856509" w:rsidP="00856509">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Развитие потенциала</w:t>
            </w:r>
          </w:p>
        </w:tc>
        <w:tc>
          <w:tcPr>
            <w:tcW w:w="3260" w:type="dxa"/>
          </w:tcPr>
          <w:p w14:paraId="2032C7D4" w14:textId="0DC2A77F" w:rsidR="00856509" w:rsidRPr="00235A38" w:rsidRDefault="00856509" w:rsidP="00856509">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людей, обученных цифровым навыкам базового и промежуточного уровней</w:t>
            </w:r>
          </w:p>
          <w:p w14:paraId="0AC45CF9" w14:textId="7FA05F0B" w:rsidR="00856509" w:rsidRPr="00235A38" w:rsidRDefault="00856509" w:rsidP="00856509">
            <w:pPr>
              <w:pStyle w:val="Tabletext"/>
              <w:tabs>
                <w:tab w:val="clear" w:pos="794"/>
                <w:tab w:val="clear" w:pos="1191"/>
                <w:tab w:val="clear" w:pos="1588"/>
                <w:tab w:val="clear" w:pos="1985"/>
                <w:tab w:val="left" w:pos="284"/>
              </w:tabs>
              <w:ind w:left="284" w:hanging="284"/>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Процентная доля пользователей, обладающих цифровыми навыками, по уровню (базовые навыки, стандартные навыки и передовые навыки)</w:t>
            </w:r>
          </w:p>
        </w:tc>
        <w:tc>
          <w:tcPr>
            <w:tcW w:w="1276" w:type="dxa"/>
          </w:tcPr>
          <w:p w14:paraId="2A2F7F38" w14:textId="56139A14" w:rsidR="00856509" w:rsidRPr="00235A38" w:rsidRDefault="00856509" w:rsidP="00856509">
            <w:pPr>
              <w:pStyle w:val="Tabletext"/>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rFonts w:cs="Calibri"/>
                <w:color w:val="000000"/>
                <w:sz w:val="18"/>
                <w:szCs w:val="18"/>
                <w:lang w:eastAsia="en-GB"/>
              </w:rPr>
              <w:t>80 000</w:t>
            </w:r>
          </w:p>
        </w:tc>
        <w:tc>
          <w:tcPr>
            <w:tcW w:w="1842" w:type="dxa"/>
          </w:tcPr>
          <w:p w14:paraId="7B305B1C" w14:textId="490AC3E9" w:rsidR="00856509" w:rsidRPr="00235A38" w:rsidRDefault="00856509" w:rsidP="00856509">
            <w:pPr>
              <w:pStyle w:val="Tabletext"/>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rFonts w:cs="Calibri"/>
                <w:color w:val="000000"/>
                <w:sz w:val="18"/>
                <w:szCs w:val="18"/>
                <w:lang w:eastAsia="en-GB"/>
              </w:rPr>
              <w:t>16,7%</w:t>
            </w:r>
          </w:p>
        </w:tc>
        <w:tc>
          <w:tcPr>
            <w:tcW w:w="964" w:type="dxa"/>
            <w:noWrap/>
          </w:tcPr>
          <w:p w14:paraId="0924443A" w14:textId="3D0AA8E5" w:rsidR="00856509" w:rsidRPr="00235A38" w:rsidRDefault="00856509" w:rsidP="00856509">
            <w:pPr>
              <w:pStyle w:val="Tabletext"/>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235A38">
              <w:rPr>
                <w:rFonts w:cs="Calibri"/>
                <w:color w:val="000000"/>
                <w:sz w:val="18"/>
                <w:szCs w:val="18"/>
                <w:lang w:eastAsia="en-GB"/>
              </w:rPr>
              <w:t>1,9%</w:t>
            </w:r>
          </w:p>
        </w:tc>
      </w:tr>
      <w:tr w:rsidR="00856509" w:rsidRPr="00235A38" w14:paraId="65F3880A" w14:textId="77777777" w:rsidTr="00756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8064562" w14:textId="3003D790" w:rsidR="00856509" w:rsidRPr="00235A38" w:rsidRDefault="00856509" w:rsidP="00856509">
            <w:pPr>
              <w:pStyle w:val="Tabletext"/>
              <w:rPr>
                <w:rFonts w:cs="Calibri"/>
                <w:color w:val="000000"/>
                <w:sz w:val="18"/>
                <w:szCs w:val="18"/>
                <w:lang w:eastAsia="en-GB"/>
              </w:rPr>
            </w:pPr>
            <w:r w:rsidRPr="00235A38">
              <w:rPr>
                <w:rFonts w:cs="Calibri"/>
                <w:color w:val="000000"/>
                <w:sz w:val="18"/>
                <w:szCs w:val="18"/>
                <w:lang w:eastAsia="en-GB"/>
              </w:rPr>
              <w:t>Кибербезо-пасность</w:t>
            </w:r>
          </w:p>
        </w:tc>
        <w:tc>
          <w:tcPr>
            <w:tcW w:w="3402" w:type="dxa"/>
          </w:tcPr>
          <w:p w14:paraId="1137DBB4" w14:textId="73A01417"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Повышение цифровой грамотности и уровня осведомленности населения о вопросах кибербезопасности</w:t>
            </w:r>
          </w:p>
          <w:p w14:paraId="26F455CB" w14:textId="5F2F992F"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Усиление защиты прав потребителей в Государствах-Членах</w:t>
            </w:r>
          </w:p>
          <w:p w14:paraId="068C1894" w14:textId="40149064"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Поддержка Государств-Членов в разработке национальных стратегий кибербезопасности и создании CIRT</w:t>
            </w:r>
          </w:p>
          <w:p w14:paraId="47979259" w14:textId="6FF430E1"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потенциала специалистов в области электросвязи/ИКТ для оказания содействия цифровой экономике и развитию цифровых навыков</w:t>
            </w:r>
          </w:p>
          <w:p w14:paraId="1CD63D19" w14:textId="06041ECE"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Повышение уровня защищенности онлайновых услуг, включая защиту ребенка в онлайновой среде, и мобилизация ресурсов для маргинализированных групп и лиц с особыми потребностями</w:t>
            </w:r>
          </w:p>
          <w:p w14:paraId="61F2969C" w14:textId="671E6A13"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Мобилизация инвестиций в защищенную и устойчивую инфраструктуру электросвязи/ИКТ, </w:t>
            </w:r>
            <w:r w:rsidRPr="00235A38">
              <w:rPr>
                <w:sz w:val="18"/>
                <w:szCs w:val="18"/>
                <w:lang w:eastAsia="en-GB"/>
              </w:rPr>
              <w:lastRenderedPageBreak/>
              <w:t>особенно в недостаточно обслуживаемых районах</w:t>
            </w:r>
          </w:p>
          <w:p w14:paraId="73A08083" w14:textId="67B72AB6"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Использование уникальных партнерств МСЭ для выделения необходимых ресурсов и оказания надлежащей поддержки мероприятиям по созданию потенциала и по кибербезопасности</w:t>
            </w:r>
          </w:p>
        </w:tc>
        <w:tc>
          <w:tcPr>
            <w:tcW w:w="2268" w:type="dxa"/>
          </w:tcPr>
          <w:p w14:paraId="46B2F65E" w14:textId="14D83F4F"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lastRenderedPageBreak/>
              <w:t>•</w:t>
            </w:r>
            <w:r w:rsidRPr="00235A38">
              <w:rPr>
                <w:sz w:val="18"/>
                <w:szCs w:val="18"/>
                <w:lang w:eastAsia="en-GB"/>
              </w:rPr>
              <w:tab/>
              <w:t>Разработка политических основ и продуктов знаний</w:t>
            </w:r>
          </w:p>
          <w:p w14:paraId="5AA25002" w14:textId="47017C76"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Предоставление данных и статистических показателей</w:t>
            </w:r>
          </w:p>
          <w:p w14:paraId="1FE45118" w14:textId="1F108EA4"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Развитие потенциала</w:t>
            </w:r>
          </w:p>
          <w:p w14:paraId="1507BC92" w14:textId="593CDFE6"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Предоставление технической помощи</w:t>
            </w:r>
          </w:p>
          <w:p w14:paraId="6F6F1F78" w14:textId="0F666ED9"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Платформы для созыва мероприятий</w:t>
            </w:r>
          </w:p>
        </w:tc>
        <w:tc>
          <w:tcPr>
            <w:tcW w:w="3260" w:type="dxa"/>
          </w:tcPr>
          <w:p w14:paraId="154D7C37" w14:textId="1F649018"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Государств-Членов и специалистов в области ИКТ, прошедших обучение по темам, связанным с кибербезопасностью</w:t>
            </w:r>
          </w:p>
          <w:p w14:paraId="58A302B3" w14:textId="28BE1627"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заинтересованных сторон, участвующих в мероприятиях по повышению осведомленности/ укреплению потенциала в области защиты детей в онлайновой среде</w:t>
            </w:r>
          </w:p>
          <w:p w14:paraId="00AB7A21" w14:textId="031070A5"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Число выявленных онлайновых систем поддержки детей </w:t>
            </w:r>
          </w:p>
          <w:p w14:paraId="4D78E315" w14:textId="4BC29665"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Государств-Членов, повышающих приверженность кибербезопасности, измеренную с помощью Глобального индекса кибербезопасности (GCI)</w:t>
            </w:r>
          </w:p>
          <w:p w14:paraId="31AC8515" w14:textId="1BBD646E"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Государств-Членов, получающих техническую помощь от БРЭ для разработки или совершенствования национальной стратегии кибербезопасности</w:t>
            </w:r>
          </w:p>
          <w:p w14:paraId="427A3D83" w14:textId="39BCD17C"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Число Государств-Членов, получающих техническую помощь </w:t>
            </w:r>
            <w:r w:rsidRPr="00235A38">
              <w:rPr>
                <w:sz w:val="18"/>
                <w:szCs w:val="18"/>
                <w:lang w:eastAsia="en-GB"/>
              </w:rPr>
              <w:lastRenderedPageBreak/>
              <w:t>от БРЭ в целях укрепления доверия и безопасности при использовании электросвязи/ИКТ и внедрения практики управления рисками</w:t>
            </w:r>
          </w:p>
          <w:p w14:paraId="66969DFC" w14:textId="78EE6493"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Государств-Членов, получающих техническую помощь от БРЭ для укрепления потенциала CIRT/реагирования в области кибербезопасности</w:t>
            </w:r>
          </w:p>
          <w:p w14:paraId="15171E6E" w14:textId="6C956126" w:rsidR="00856509" w:rsidRPr="00235A38" w:rsidRDefault="00856509" w:rsidP="00856509">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Государств-Членов, получающих техническую помощь от БРЭ для устранения инцидентов, связанных с кибербезопасностью</w:t>
            </w:r>
          </w:p>
        </w:tc>
        <w:tc>
          <w:tcPr>
            <w:tcW w:w="1276" w:type="dxa"/>
          </w:tcPr>
          <w:p w14:paraId="32F721BA" w14:textId="61EB4AA4" w:rsidR="00856509" w:rsidRPr="00235A38" w:rsidRDefault="00856509" w:rsidP="00856509">
            <w:pPr>
              <w:pStyle w:val="Tabletext"/>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lang w:eastAsia="en-GB"/>
              </w:rPr>
            </w:pPr>
            <w:r w:rsidRPr="00235A38">
              <w:rPr>
                <w:rFonts w:cs="Calibri"/>
                <w:color w:val="000000"/>
                <w:sz w:val="18"/>
                <w:szCs w:val="18"/>
                <w:lang w:eastAsia="en-GB"/>
              </w:rPr>
              <w:lastRenderedPageBreak/>
              <w:t>400 000</w:t>
            </w:r>
          </w:p>
        </w:tc>
        <w:tc>
          <w:tcPr>
            <w:tcW w:w="1842" w:type="dxa"/>
          </w:tcPr>
          <w:p w14:paraId="4DD5A626" w14:textId="1A9B7050" w:rsidR="00856509" w:rsidRPr="00235A38" w:rsidRDefault="00856509" w:rsidP="00856509">
            <w:pPr>
              <w:pStyle w:val="Tabletext"/>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lang w:eastAsia="en-GB"/>
              </w:rPr>
            </w:pPr>
            <w:r w:rsidRPr="00235A38">
              <w:rPr>
                <w:rFonts w:cs="Calibri"/>
                <w:color w:val="000000"/>
                <w:sz w:val="18"/>
                <w:szCs w:val="18"/>
                <w:lang w:eastAsia="en-GB"/>
              </w:rPr>
              <w:t>83,3%</w:t>
            </w:r>
          </w:p>
        </w:tc>
        <w:tc>
          <w:tcPr>
            <w:tcW w:w="964" w:type="dxa"/>
            <w:noWrap/>
          </w:tcPr>
          <w:p w14:paraId="1853E7E2" w14:textId="583074C5" w:rsidR="00856509" w:rsidRPr="00235A38" w:rsidRDefault="00856509" w:rsidP="00856509">
            <w:pPr>
              <w:pStyle w:val="Tabletext"/>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lang w:eastAsia="en-GB"/>
              </w:rPr>
            </w:pPr>
            <w:r w:rsidRPr="00235A38">
              <w:rPr>
                <w:rFonts w:cs="Calibri"/>
                <w:color w:val="000000"/>
                <w:sz w:val="18"/>
                <w:szCs w:val="18"/>
                <w:lang w:eastAsia="en-GB"/>
              </w:rPr>
              <w:t>9,5%</w:t>
            </w:r>
          </w:p>
        </w:tc>
      </w:tr>
    </w:tbl>
    <w:p w14:paraId="209FBE4F" w14:textId="308EECA0" w:rsidR="007951F6" w:rsidRPr="00235A38" w:rsidRDefault="007951F6" w:rsidP="00856509">
      <w:pPr>
        <w:tabs>
          <w:tab w:val="left" w:pos="284"/>
        </w:tabs>
        <w:rPr>
          <w:sz w:val="18"/>
          <w:szCs w:val="18"/>
        </w:rPr>
      </w:pPr>
      <w:r w:rsidRPr="007B71E9">
        <w:rPr>
          <w:rStyle w:val="FootnoteReference"/>
        </w:rPr>
        <w:t>*</w:t>
      </w:r>
      <w:r w:rsidR="00856509" w:rsidRPr="00235A38">
        <w:rPr>
          <w:sz w:val="18"/>
          <w:szCs w:val="18"/>
        </w:rPr>
        <w:tab/>
      </w:r>
      <w:r w:rsidRPr="00235A38">
        <w:rPr>
          <w:sz w:val="18"/>
          <w:szCs w:val="18"/>
        </w:rPr>
        <w:t>В целях более точного отражения результатов, достигнутых по мере выполнения Кигалийского плана действий, данные ключевые показатели деятельности могут уточняться.</w:t>
      </w:r>
    </w:p>
    <w:p w14:paraId="22A2E463" w14:textId="77777777" w:rsidR="00856509" w:rsidRPr="00235A38" w:rsidRDefault="00856509" w:rsidP="00DE2B6E">
      <w:pPr>
        <w:spacing w:before="60" w:after="120"/>
      </w:pPr>
    </w:p>
    <w:tbl>
      <w:tblPr>
        <w:tblStyle w:val="TableGrid"/>
        <w:tblW w:w="14549" w:type="dxa"/>
        <w:tblInd w:w="13" w:type="dxa"/>
        <w:tblLook w:val="04A0" w:firstRow="1" w:lastRow="0" w:firstColumn="1" w:lastColumn="0" w:noHBand="0" w:noVBand="1"/>
      </w:tblPr>
      <w:tblGrid>
        <w:gridCol w:w="14549"/>
      </w:tblGrid>
      <w:tr w:rsidR="007951F6" w:rsidRPr="00235A38" w14:paraId="66DB3821" w14:textId="77777777" w:rsidTr="00C70682">
        <w:tc>
          <w:tcPr>
            <w:tcW w:w="1454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2B5494BF" w14:textId="77777777" w:rsidR="007951F6" w:rsidRPr="00235A38" w:rsidRDefault="007951F6" w:rsidP="00DE2B6E">
            <w:pPr>
              <w:spacing w:after="120"/>
            </w:pPr>
            <w:r w:rsidRPr="00235A38">
              <w:rPr>
                <w:b/>
                <w:bCs/>
              </w:rPr>
              <w:t>Основные достигнутые результаты 2023 года: Приоритет 4 МСЭ-D – Инклюзивная и защищенная электросвязь/ИКТ для устойчивого развития</w:t>
            </w:r>
            <w:r w:rsidRPr="00235A38">
              <w:t>**</w:t>
            </w:r>
          </w:p>
        </w:tc>
      </w:tr>
      <w:tr w:rsidR="007951F6" w:rsidRPr="00235A38" w14:paraId="0812D4A9" w14:textId="77777777" w:rsidTr="00C70682">
        <w:tc>
          <w:tcPr>
            <w:tcW w:w="1454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305348A" w14:textId="77777777" w:rsidR="007951F6" w:rsidRPr="007B71E9" w:rsidRDefault="007951F6" w:rsidP="00DE2B6E">
            <w:pPr>
              <w:rPr>
                <w:b/>
                <w:bCs/>
                <w:i/>
                <w:iCs/>
              </w:rPr>
            </w:pPr>
            <w:r w:rsidRPr="007B71E9">
              <w:rPr>
                <w:b/>
                <w:bCs/>
                <w:i/>
                <w:iCs/>
              </w:rPr>
              <w:t>Кибербезопасность</w:t>
            </w:r>
          </w:p>
          <w:p w14:paraId="79BD50D8" w14:textId="77777777" w:rsidR="007951F6" w:rsidRPr="00235A38" w:rsidRDefault="007951F6" w:rsidP="00DE2B6E">
            <w:r w:rsidRPr="00235A38">
              <w:t>С начала 2023 года БРЭ оказало ряд мероприятий по технической помощи в различных регионах:</w:t>
            </w:r>
          </w:p>
          <w:p w14:paraId="6ED36FF2" w14:textId="63753C42" w:rsidR="007951F6" w:rsidRPr="00235A38" w:rsidRDefault="00C70682" w:rsidP="00C70682">
            <w:pPr>
              <w:pStyle w:val="enumlev1"/>
            </w:pPr>
            <w:r w:rsidRPr="00235A38">
              <w:rPr>
                <w:lang w:eastAsia="en-GB"/>
              </w:rPr>
              <w:t>•</w:t>
            </w:r>
            <w:r w:rsidRPr="00235A38">
              <w:rPr>
                <w:lang w:eastAsia="en-GB"/>
              </w:rPr>
              <w:tab/>
            </w:r>
            <w:r w:rsidR="007951F6" w:rsidRPr="00235A38">
              <w:t xml:space="preserve">При поддержке Министерства внутренних дел Великобритании БРЭ сотрудничает с ведущим агентством по кибербезопасности в </w:t>
            </w:r>
            <w:r w:rsidR="007951F6" w:rsidRPr="00235A38">
              <w:rPr>
                <w:b/>
                <w:bCs/>
              </w:rPr>
              <w:t xml:space="preserve">Марокко </w:t>
            </w:r>
            <w:r w:rsidR="007951F6" w:rsidRPr="00235A38">
              <w:t xml:space="preserve">для поддержки разработки новой национальной стратегии кибербезопасности (НСК), которая должна быть запущена в конце этого года. БРЭ также организовало </w:t>
            </w:r>
            <w:hyperlink r:id="rId42" w:history="1">
              <w:r w:rsidR="007951F6" w:rsidRPr="00235A38">
                <w:rPr>
                  <w:rStyle w:val="Hyperlink"/>
                </w:rPr>
                <w:t>национальный консультационный семинар-практикум</w:t>
              </w:r>
            </w:hyperlink>
            <w:r w:rsidR="007951F6" w:rsidRPr="00235A38">
              <w:t>, в котором национальные заинтересованные стороны, частный сектор и гражданское общество приняли участие в тематических обсуждениях и практических занятиях и разработали рекомендации по целям новой НСК Марокко.</w:t>
            </w:r>
          </w:p>
          <w:p w14:paraId="407A8309" w14:textId="78BBF50B" w:rsidR="007951F6" w:rsidRPr="00235A38" w:rsidRDefault="00C70682" w:rsidP="00C70682">
            <w:pPr>
              <w:pStyle w:val="enumlev1"/>
            </w:pPr>
            <w:r w:rsidRPr="00235A38">
              <w:rPr>
                <w:lang w:eastAsia="en-GB"/>
              </w:rPr>
              <w:t>•</w:t>
            </w:r>
            <w:r w:rsidRPr="00235A38">
              <w:rPr>
                <w:lang w:eastAsia="en-GB"/>
              </w:rPr>
              <w:tab/>
            </w:r>
            <w:r w:rsidR="007951F6" w:rsidRPr="00235A38">
              <w:t xml:space="preserve">В марте совместно с ЮСАИД, Азиатско-Тихоокеанским институтом развития радиовещания (AIBD) и компанией DAI Global Региональное отделение МСЭ для Азиатско-Тихоокеанского региона организовало учебный семинар-практикум по освещению вопросов кибербезопасности для журналисток из </w:t>
            </w:r>
            <w:r w:rsidR="007951F6" w:rsidRPr="00235A38">
              <w:rPr>
                <w:b/>
                <w:bCs/>
              </w:rPr>
              <w:t>Камбоджи</w:t>
            </w:r>
            <w:r w:rsidR="007951F6" w:rsidRPr="00235A38">
              <w:t xml:space="preserve">, </w:t>
            </w:r>
            <w:r w:rsidR="007951F6" w:rsidRPr="00235A38">
              <w:rPr>
                <w:b/>
                <w:bCs/>
              </w:rPr>
              <w:t>Индонезии</w:t>
            </w:r>
            <w:r w:rsidR="007951F6" w:rsidRPr="00235A38">
              <w:t xml:space="preserve">, </w:t>
            </w:r>
            <w:r w:rsidR="007951F6" w:rsidRPr="00235A38">
              <w:rPr>
                <w:b/>
                <w:bCs/>
              </w:rPr>
              <w:t>Лаоса</w:t>
            </w:r>
            <w:r w:rsidR="007951F6" w:rsidRPr="00235A38">
              <w:t xml:space="preserve">, </w:t>
            </w:r>
            <w:r w:rsidR="007951F6" w:rsidRPr="00235A38">
              <w:rPr>
                <w:b/>
                <w:bCs/>
              </w:rPr>
              <w:t xml:space="preserve">Монголии </w:t>
            </w:r>
            <w:r w:rsidR="007951F6" w:rsidRPr="00235A38">
              <w:t xml:space="preserve">и </w:t>
            </w:r>
            <w:r w:rsidR="007951F6" w:rsidRPr="00235A38">
              <w:rPr>
                <w:b/>
                <w:bCs/>
              </w:rPr>
              <w:t>Таиланда</w:t>
            </w:r>
            <w:r w:rsidR="007951F6" w:rsidRPr="00235A38">
              <w:t>. Это мероприятие стало четвертым и последним в рамках партнерства, направленного на создание группы журналисток, занимающихся освещением вопросов кибербезопасности в соответствующих информационных агентствах.</w:t>
            </w:r>
          </w:p>
          <w:p w14:paraId="3701CE4E" w14:textId="5DB48F38" w:rsidR="007951F6" w:rsidRPr="00235A38" w:rsidRDefault="00C70682" w:rsidP="00C70682">
            <w:pPr>
              <w:pStyle w:val="enumlev1"/>
            </w:pPr>
            <w:r w:rsidRPr="00235A38">
              <w:rPr>
                <w:lang w:eastAsia="en-GB"/>
              </w:rPr>
              <w:t>•</w:t>
            </w:r>
            <w:r w:rsidRPr="00235A38">
              <w:rPr>
                <w:lang w:eastAsia="en-GB"/>
              </w:rPr>
              <w:tab/>
            </w:r>
            <w:r w:rsidR="007951F6" w:rsidRPr="00235A38">
              <w:t xml:space="preserve">Также в марте БРЭ организовало в Нджамене, </w:t>
            </w:r>
            <w:r w:rsidR="007951F6" w:rsidRPr="00235A38">
              <w:rPr>
                <w:b/>
                <w:bCs/>
              </w:rPr>
              <w:t>Чад</w:t>
            </w:r>
            <w:r w:rsidR="007951F6" w:rsidRPr="00235A38">
              <w:t xml:space="preserve">, сессию по наращиванию потенциала и национальный консультационный семинар-практикум, чтобы поддержать Национальное управление информационной безопасности и электронной сертификации (ANSICE) в разработке более комплексной и всеохватывающей НСК. В результате обширных и продуктивных консультаций с ключевыми заинтересованными сторонами были определены цели и план </w:t>
            </w:r>
            <w:r w:rsidR="007951F6" w:rsidRPr="00235A38">
              <w:lastRenderedPageBreak/>
              <w:t>действий новой стратегии, которые окажут значительное влияние на развитие кибербезопасности в Чаде и повысят способность страны эффективно противостоять киберугрозам.</w:t>
            </w:r>
          </w:p>
          <w:p w14:paraId="5B545E9A" w14:textId="72E74AA8" w:rsidR="007951F6" w:rsidRPr="00235A38" w:rsidRDefault="00C70682" w:rsidP="00C70682">
            <w:pPr>
              <w:pStyle w:val="enumlev1"/>
            </w:pPr>
            <w:r w:rsidRPr="00235A38">
              <w:rPr>
                <w:lang w:eastAsia="en-GB"/>
              </w:rPr>
              <w:t>•</w:t>
            </w:r>
            <w:r w:rsidRPr="00235A38">
              <w:rPr>
                <w:lang w:eastAsia="en-GB"/>
              </w:rPr>
              <w:tab/>
            </w:r>
            <w:r w:rsidR="007951F6" w:rsidRPr="00235A38">
              <w:t xml:space="preserve">В мае БРЭ в сотрудничестве с Регуляторным агентством по связи </w:t>
            </w:r>
            <w:r w:rsidR="007951F6" w:rsidRPr="00235A38">
              <w:rPr>
                <w:b/>
                <w:bCs/>
              </w:rPr>
              <w:t>Малави</w:t>
            </w:r>
            <w:r w:rsidR="007951F6" w:rsidRPr="00235A38">
              <w:t xml:space="preserve"> (MACRA) провело в Лилонгве, Малави, </w:t>
            </w:r>
            <w:hyperlink r:id="rId43" w:history="1">
              <w:r w:rsidR="007951F6" w:rsidRPr="00235A38">
                <w:rPr>
                  <w:rStyle w:val="Hyperlink"/>
                  <w:b/>
                </w:rPr>
                <w:t>Региональные тренировочные занятия по кибербезопасности</w:t>
              </w:r>
            </w:hyperlink>
            <w:r w:rsidR="007951F6" w:rsidRPr="00235A38">
              <w:t>. Занятия по кибербезопасности являются платформой для обсуждения, формулирования стратегических направлений и планов по борьбе с возникающими угрозами для глобального и регионального сектора безопасности и обеспечения постоянных коллективных усилий по уменьшению угроз кибербезопасности среди национальных групп реагирования на компьютерные инциденты (CIRT) региона.</w:t>
            </w:r>
          </w:p>
          <w:p w14:paraId="4EBE12BC" w14:textId="2E27FDC7" w:rsidR="007951F6" w:rsidRPr="00235A38" w:rsidRDefault="00C70682" w:rsidP="00C70682">
            <w:pPr>
              <w:pStyle w:val="enumlev1"/>
              <w:rPr>
                <w:rStyle w:val="ui-provider"/>
              </w:rPr>
            </w:pPr>
            <w:r w:rsidRPr="00235A38">
              <w:rPr>
                <w:lang w:eastAsia="en-GB"/>
              </w:rPr>
              <w:t>•</w:t>
            </w:r>
            <w:r w:rsidRPr="00235A38">
              <w:rPr>
                <w:lang w:eastAsia="en-GB"/>
              </w:rPr>
              <w:tab/>
            </w:r>
            <w:r w:rsidR="007951F6" w:rsidRPr="00235A38">
              <w:t xml:space="preserve">Также в мае МСЭ в сотрудничестве с Национальным органом по кибербезопасности (NCA) </w:t>
            </w:r>
            <w:r w:rsidR="007951F6" w:rsidRPr="00235A38">
              <w:rPr>
                <w:b/>
                <w:bCs/>
              </w:rPr>
              <w:t>Королевства Саудовская Аравия</w:t>
            </w:r>
            <w:r w:rsidR="007951F6" w:rsidRPr="00235A38">
              <w:t xml:space="preserve"> начал виртуальные занятия по кибербезопасности, в которых приняли участие более 60 человек со всего мира. Основной целью занятий была проверка навыков реагирования на инциденты, негативно влияющие на деятельность компаний, выявления злонамеренного трафика и идентификации сетевых угроз. </w:t>
            </w:r>
          </w:p>
          <w:p w14:paraId="6CE19980" w14:textId="4F3F80C0" w:rsidR="007951F6" w:rsidRPr="00235A38" w:rsidRDefault="00C70682" w:rsidP="00C70682">
            <w:pPr>
              <w:pStyle w:val="enumlev1"/>
              <w:rPr>
                <w:rFonts w:eastAsia="Calibri" w:cs="Calibri"/>
              </w:rPr>
            </w:pPr>
            <w:r w:rsidRPr="00235A38">
              <w:rPr>
                <w:lang w:eastAsia="en-GB"/>
              </w:rPr>
              <w:t>•</w:t>
            </w:r>
            <w:r w:rsidRPr="00235A38">
              <w:rPr>
                <w:lang w:eastAsia="en-GB"/>
              </w:rPr>
              <w:tab/>
            </w:r>
            <w:r w:rsidR="007951F6" w:rsidRPr="00235A38">
              <w:rPr>
                <w:rStyle w:val="ui-provider"/>
              </w:rPr>
              <w:t xml:space="preserve">В </w:t>
            </w:r>
            <w:r w:rsidR="007951F6" w:rsidRPr="00235A38">
              <w:rPr>
                <w:rStyle w:val="ui-provider"/>
                <w:b/>
                <w:bCs/>
              </w:rPr>
              <w:t xml:space="preserve">Азербайджане </w:t>
            </w:r>
            <w:r w:rsidR="007951F6" w:rsidRPr="00235A38">
              <w:rPr>
                <w:rStyle w:val="ui-provider"/>
              </w:rPr>
              <w:t>была проведена оценка зрелости CIRT для оказания помощи Министерству цифрового развития и транспорта в укреплении национальной CERT путем выявления новых инструментов для обнаружения киберугроз, совершенствования процессов и эксплуатационных процедур, связанных с инцидентами, и наращивания потенциала</w:t>
            </w:r>
            <w:r w:rsidR="007951F6" w:rsidRPr="00235A38">
              <w:rPr>
                <w:rFonts w:eastAsia="Calibri" w:cs="Calibri"/>
              </w:rPr>
              <w:t xml:space="preserve">. </w:t>
            </w:r>
          </w:p>
          <w:p w14:paraId="25CAB039" w14:textId="77777777" w:rsidR="007951F6" w:rsidRPr="00235A38" w:rsidRDefault="007951F6" w:rsidP="00DE2B6E">
            <w:pPr>
              <w:rPr>
                <w:rFonts w:eastAsia="Calibri" w:cs="Calibri"/>
              </w:rPr>
            </w:pPr>
            <w:r w:rsidRPr="00235A38">
              <w:rPr>
                <w:rFonts w:eastAsia="Calibri" w:cs="Calibri"/>
              </w:rPr>
              <w:t>Кроме того, за последние месяцы было выдвинуто несколько глобальных инициатив:</w:t>
            </w:r>
          </w:p>
          <w:p w14:paraId="6BD743C3" w14:textId="6E2A7D66" w:rsidR="007951F6" w:rsidRPr="00235A38" w:rsidRDefault="00C70682" w:rsidP="00C70682">
            <w:pPr>
              <w:pStyle w:val="enumlev1"/>
              <w:rPr>
                <w:rStyle w:val="ui-provider"/>
              </w:rPr>
            </w:pPr>
            <w:r w:rsidRPr="00235A38">
              <w:rPr>
                <w:lang w:eastAsia="en-GB"/>
              </w:rPr>
              <w:t>•</w:t>
            </w:r>
            <w:r w:rsidRPr="00235A38">
              <w:rPr>
                <w:lang w:eastAsia="en-GB"/>
              </w:rPr>
              <w:tab/>
            </w:r>
            <w:r w:rsidR="007951F6" w:rsidRPr="00235A38">
              <w:rPr>
                <w:rStyle w:val="ui-provider"/>
              </w:rPr>
              <w:t xml:space="preserve">В апреле БРЭ приступило к </w:t>
            </w:r>
            <w:hyperlink r:id="rId44">
              <w:r w:rsidR="007951F6" w:rsidRPr="00235A38">
                <w:rPr>
                  <w:rStyle w:val="Hyperlink"/>
                  <w:b/>
                  <w:bCs/>
                </w:rPr>
                <w:t>Сбору данных для Глобального индекса кибербезопасности (GCI)</w:t>
              </w:r>
            </w:hyperlink>
            <w:r w:rsidR="007951F6" w:rsidRPr="00235A38">
              <w:rPr>
                <w:rStyle w:val="ui-provider"/>
              </w:rPr>
              <w:t xml:space="preserve"> за 2023 год в связи с подготовкой к очередному изданию Глобального индекса кибербезопасности (GCI). </w:t>
            </w:r>
          </w:p>
          <w:p w14:paraId="3C4F6D80" w14:textId="6F19B746" w:rsidR="007951F6" w:rsidRPr="00235A38" w:rsidRDefault="00C70682" w:rsidP="00C70682">
            <w:pPr>
              <w:pStyle w:val="enumlev1"/>
            </w:pPr>
            <w:r w:rsidRPr="00235A38">
              <w:rPr>
                <w:lang w:eastAsia="en-GB"/>
              </w:rPr>
              <w:t>•</w:t>
            </w:r>
            <w:r w:rsidRPr="00235A38">
              <w:rPr>
                <w:lang w:eastAsia="en-GB"/>
              </w:rPr>
              <w:tab/>
            </w:r>
            <w:r w:rsidR="007951F6" w:rsidRPr="00235A38">
              <w:rPr>
                <w:rStyle w:val="ui-provider"/>
              </w:rPr>
              <w:t xml:space="preserve">В мае была при поддержке компании </w:t>
            </w:r>
            <w:hyperlink r:id="rId45">
              <w:r w:rsidR="007951F6" w:rsidRPr="00235A38">
                <w:rPr>
                  <w:rStyle w:val="Hyperlink"/>
                </w:rPr>
                <w:t>Microsoft</w:t>
              </w:r>
            </w:hyperlink>
            <w:r w:rsidR="007951F6" w:rsidRPr="00235A38">
              <w:rPr>
                <w:rStyle w:val="ui-provider"/>
              </w:rPr>
              <w:t xml:space="preserve"> была начата </w:t>
            </w:r>
            <w:hyperlink r:id="rId46">
              <w:r w:rsidR="007951F6" w:rsidRPr="00235A38">
                <w:rPr>
                  <w:rStyle w:val="Hyperlink"/>
                  <w:b/>
                  <w:bCs/>
                </w:rPr>
                <w:t xml:space="preserve">программа наставничества </w:t>
              </w:r>
              <w:r w:rsidR="007951F6" w:rsidRPr="00235A38">
                <w:rPr>
                  <w:rStyle w:val="Hyperlink"/>
                </w:rPr>
                <w:t>"</w:t>
              </w:r>
              <w:r w:rsidR="007951F6" w:rsidRPr="00235A38">
                <w:rPr>
                  <w:rStyle w:val="Hyperlink"/>
                  <w:b/>
                  <w:bCs/>
                </w:rPr>
                <w:t>Женщины в сфере кибербезопасности</w:t>
              </w:r>
              <w:r w:rsidR="007951F6" w:rsidRPr="00235A38">
                <w:rPr>
                  <w:rStyle w:val="Hyperlink"/>
                </w:rPr>
                <w:t>"</w:t>
              </w:r>
            </w:hyperlink>
            <w:r w:rsidR="007951F6" w:rsidRPr="00235A38">
              <w:rPr>
                <w:rStyle w:val="ui-provider"/>
              </w:rPr>
              <w:t xml:space="preserve">. Целью программы является преодоление культурных и системных барьеров, </w:t>
            </w:r>
            <w:r w:rsidR="007951F6" w:rsidRPr="00235A38">
              <w:t>препятствующих большей открытости для женщин в области кибербезопасности, а также вооружение их необходимыми навыками, с тем чтобы они могли обращаться к сфере кибербезопасности и вести в ней плодотворную работу.</w:t>
            </w:r>
          </w:p>
          <w:p w14:paraId="4E28A370" w14:textId="4898F722" w:rsidR="007951F6" w:rsidRPr="00235A38" w:rsidRDefault="00C70682" w:rsidP="00C70682">
            <w:pPr>
              <w:pStyle w:val="enumlev1"/>
              <w:spacing w:after="120"/>
            </w:pPr>
            <w:r w:rsidRPr="00235A38">
              <w:rPr>
                <w:lang w:eastAsia="en-GB"/>
              </w:rPr>
              <w:t>•</w:t>
            </w:r>
            <w:r w:rsidRPr="00235A38">
              <w:rPr>
                <w:lang w:eastAsia="en-GB"/>
              </w:rPr>
              <w:tab/>
            </w:r>
            <w:hyperlink r:id="rId47" w:history="1">
              <w:r w:rsidR="007951F6" w:rsidRPr="00235A38">
                <w:rPr>
                  <w:rStyle w:val="Hyperlink"/>
                  <w:b/>
                  <w:bCs/>
                </w:rPr>
                <w:t xml:space="preserve">Инициатива </w:t>
              </w:r>
              <w:r w:rsidR="007951F6" w:rsidRPr="00235A38">
                <w:rPr>
                  <w:rStyle w:val="Hyperlink"/>
                </w:rPr>
                <w:t>"</w:t>
              </w:r>
              <w:r w:rsidR="007951F6" w:rsidRPr="00235A38">
                <w:rPr>
                  <w:rStyle w:val="Hyperlink"/>
                  <w:b/>
                  <w:bCs/>
                </w:rPr>
                <w:t>Кибертехнологии во благо</w:t>
              </w:r>
              <w:r w:rsidR="007951F6" w:rsidRPr="00235A38">
                <w:rPr>
                  <w:rStyle w:val="Hyperlink"/>
                </w:rPr>
                <w:t>"</w:t>
              </w:r>
            </w:hyperlink>
            <w:r w:rsidR="007951F6" w:rsidRPr="00235A38">
              <w:t xml:space="preserve"> продолжает работать с наименее развитыми странами (НРС) и членами МСЭ из частного сектора, предлагая бесплатные услуги, инструменты и практические занятия, помогая устранить разрыв в потенциале кибербезопасности. В настоящее время 16 НРС пользуются услугами, предоставляемыми членами МСЭ. </w:t>
            </w:r>
          </w:p>
        </w:tc>
      </w:tr>
    </w:tbl>
    <w:p w14:paraId="55750A1F" w14:textId="77777777" w:rsidR="007951F6" w:rsidRPr="00235A38" w:rsidRDefault="007951F6" w:rsidP="00C70682">
      <w:pPr>
        <w:pStyle w:val="Heading2"/>
        <w:spacing w:after="120"/>
        <w:rPr>
          <w:lang w:val="ru-RU"/>
        </w:rPr>
      </w:pPr>
      <w:r w:rsidRPr="00235A38">
        <w:rPr>
          <w:lang w:val="ru-RU"/>
        </w:rPr>
        <w:lastRenderedPageBreak/>
        <w:t>3.5</w:t>
      </w:r>
      <w:r w:rsidRPr="00235A38">
        <w:rPr>
          <w:lang w:val="ru-RU"/>
        </w:rPr>
        <w:tab/>
        <w:t>Приоритет 5 МСЭ-D и средства достижения целей 6 и 7 МСЭ-D: Мобилизация ресурсов, партнерские отношения и международное сотрудничество</w:t>
      </w:r>
    </w:p>
    <w:tbl>
      <w:tblPr>
        <w:tblStyle w:val="ListTable6Colorful-Accent1"/>
        <w:tblW w:w="14572" w:type="dxa"/>
        <w:tblLayout w:type="fixed"/>
        <w:tblLook w:val="04A0" w:firstRow="1" w:lastRow="0" w:firstColumn="1" w:lastColumn="0" w:noHBand="0" w:noVBand="1"/>
      </w:tblPr>
      <w:tblGrid>
        <w:gridCol w:w="1560"/>
        <w:gridCol w:w="3827"/>
        <w:gridCol w:w="2693"/>
        <w:gridCol w:w="3544"/>
        <w:gridCol w:w="1559"/>
        <w:gridCol w:w="1389"/>
      </w:tblGrid>
      <w:tr w:rsidR="004666C6" w:rsidRPr="00235A38" w14:paraId="3FE09AA5" w14:textId="77777777" w:rsidTr="004666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6AEBA5C1" w14:textId="0CED080D" w:rsidR="004666C6" w:rsidRPr="00235A38" w:rsidRDefault="004666C6" w:rsidP="007565E7">
            <w:pPr>
              <w:pStyle w:val="Tablehead"/>
              <w:ind w:left="-57" w:right="-57"/>
              <w:rPr>
                <w:b/>
                <w:bCs w:val="0"/>
                <w:color w:val="auto"/>
                <w:sz w:val="18"/>
                <w:szCs w:val="18"/>
              </w:rPr>
            </w:pPr>
            <w:r w:rsidRPr="00235A38">
              <w:rPr>
                <w:b/>
                <w:bCs w:val="0"/>
                <w:color w:val="auto"/>
                <w:sz w:val="18"/>
                <w:szCs w:val="18"/>
              </w:rPr>
              <w:t>Тема</w:t>
            </w:r>
          </w:p>
        </w:tc>
        <w:tc>
          <w:tcPr>
            <w:tcW w:w="3827" w:type="dxa"/>
            <w:vAlign w:val="center"/>
            <w:hideMark/>
          </w:tcPr>
          <w:p w14:paraId="6D42BB85" w14:textId="77777777" w:rsidR="004666C6" w:rsidRPr="00235A38" w:rsidRDefault="004666C6"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Конечный результат</w:t>
            </w:r>
          </w:p>
        </w:tc>
        <w:tc>
          <w:tcPr>
            <w:tcW w:w="2693" w:type="dxa"/>
            <w:vAlign w:val="center"/>
            <w:hideMark/>
          </w:tcPr>
          <w:p w14:paraId="3420D86D" w14:textId="77777777" w:rsidR="004666C6" w:rsidRPr="00235A38" w:rsidRDefault="004666C6"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Намеченные результаты деятельности</w:t>
            </w:r>
            <w:r w:rsidRPr="00235A38">
              <w:rPr>
                <w:b/>
                <w:bCs w:val="0"/>
                <w:color w:val="auto"/>
                <w:sz w:val="18"/>
                <w:szCs w:val="18"/>
              </w:rPr>
              <w:br/>
              <w:t>(Продукты и услуги)</w:t>
            </w:r>
          </w:p>
        </w:tc>
        <w:tc>
          <w:tcPr>
            <w:tcW w:w="3544" w:type="dxa"/>
            <w:vAlign w:val="center"/>
            <w:hideMark/>
          </w:tcPr>
          <w:p w14:paraId="6B1B91DB" w14:textId="77777777" w:rsidR="004666C6" w:rsidRPr="00235A38" w:rsidRDefault="004666C6"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xml:space="preserve">Ключевые показатели </w:t>
            </w:r>
            <w:r w:rsidRPr="00235A38">
              <w:rPr>
                <w:b/>
                <w:bCs w:val="0"/>
                <w:color w:val="auto"/>
                <w:sz w:val="18"/>
                <w:szCs w:val="18"/>
              </w:rPr>
              <w:br/>
              <w:t>деятельности</w:t>
            </w:r>
            <w:r w:rsidRPr="00235A38">
              <w:rPr>
                <w:color w:val="auto"/>
                <w:sz w:val="18"/>
                <w:szCs w:val="18"/>
              </w:rPr>
              <w:t>*</w:t>
            </w:r>
          </w:p>
        </w:tc>
        <w:tc>
          <w:tcPr>
            <w:tcW w:w="1559" w:type="dxa"/>
            <w:vAlign w:val="center"/>
            <w:hideMark/>
          </w:tcPr>
          <w:p w14:paraId="1BB76A9C" w14:textId="04E557C0" w:rsidR="004666C6" w:rsidRPr="00235A38" w:rsidRDefault="004666C6"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xml:space="preserve">Бюджет на 2023 г. </w:t>
            </w:r>
            <w:r w:rsidRPr="00235A38">
              <w:rPr>
                <w:b/>
                <w:bCs w:val="0"/>
                <w:color w:val="auto"/>
                <w:sz w:val="18"/>
                <w:szCs w:val="18"/>
              </w:rPr>
              <w:br/>
              <w:t>(в шв. фр.)</w:t>
            </w:r>
          </w:p>
        </w:tc>
        <w:tc>
          <w:tcPr>
            <w:tcW w:w="1389" w:type="dxa"/>
            <w:noWrap/>
            <w:vAlign w:val="center"/>
            <w:hideMark/>
          </w:tcPr>
          <w:p w14:paraId="14028623" w14:textId="77777777" w:rsidR="004666C6" w:rsidRPr="00235A38" w:rsidRDefault="004666C6"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от итогового объема</w:t>
            </w:r>
          </w:p>
        </w:tc>
      </w:tr>
      <w:tr w:rsidR="004666C6" w:rsidRPr="00235A38" w14:paraId="3874D28F" w14:textId="77777777" w:rsidTr="004666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BF3C1DC" w14:textId="354D3761" w:rsidR="004666C6" w:rsidRPr="00235A38" w:rsidRDefault="004666C6" w:rsidP="00C70682">
            <w:pPr>
              <w:pStyle w:val="Tabletext"/>
              <w:rPr>
                <w:sz w:val="18"/>
                <w:szCs w:val="18"/>
                <w:lang w:eastAsia="en-GB"/>
              </w:rPr>
            </w:pPr>
            <w:r w:rsidRPr="00235A38">
              <w:rPr>
                <w:rFonts w:cs="Calibri"/>
                <w:color w:val="000000"/>
                <w:sz w:val="18"/>
                <w:szCs w:val="18"/>
                <w:lang w:eastAsia="en-GB"/>
              </w:rPr>
              <w:t>Сквозная</w:t>
            </w:r>
          </w:p>
        </w:tc>
        <w:tc>
          <w:tcPr>
            <w:tcW w:w="3827" w:type="dxa"/>
          </w:tcPr>
          <w:p w14:paraId="6E5265CB" w14:textId="0AB35468" w:rsidR="004666C6" w:rsidRPr="00235A38" w:rsidRDefault="004666C6" w:rsidP="00C70682">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Укрепление сотрудничества и координации с Организацией Объединенных Наций, ее учреждениями и другими международными организациями, региональными организациями электросвязи, </w:t>
            </w:r>
            <w:r w:rsidRPr="00235A38">
              <w:rPr>
                <w:sz w:val="18"/>
                <w:szCs w:val="18"/>
                <w:lang w:eastAsia="en-GB"/>
              </w:rPr>
              <w:lastRenderedPageBreak/>
              <w:t>региональными и глобальными институтами развития при реализации приоритетов МСЭ-D</w:t>
            </w:r>
          </w:p>
          <w:p w14:paraId="6A18099D" w14:textId="665A3CEF" w:rsidR="004666C6" w:rsidRPr="00235A38" w:rsidRDefault="004666C6" w:rsidP="00C70682">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Укрепление стратегии мобилизации ресурсов и операционной структуры для создания партнерств с Организацией Объединенных Наций, ее учреждениями, другими международными организациями, региональными организациями электросвязи, региональными и глобальными институтами, занимающимися вопросами финансирования и развития для реализации Кигалийского плана действий, включая приоритеты МСЭ-D по достижению ЦУР на период до 2030 года, связанных с вопросами развития электросвязи/ИКТ, а также решений ВВУИО </w:t>
            </w:r>
          </w:p>
          <w:p w14:paraId="3735C964" w14:textId="5DF8CE42" w:rsidR="004666C6" w:rsidRPr="00235A38" w:rsidRDefault="004666C6" w:rsidP="00C70682">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стратегии мобилизации ресурсов благодаря сотрудничеству с международными и региональными институтами, занимающимися вопросами финансирования и развития.</w:t>
            </w:r>
          </w:p>
          <w:p w14:paraId="257BD6C0" w14:textId="745A9EC0" w:rsidR="004666C6" w:rsidRPr="00235A38" w:rsidRDefault="004666C6" w:rsidP="00C70682">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Укрепление совместной работы и взаимодействия на региональном уровне, а также с Организацией Объединенных Наций и ее учреждениями, региональными организациями электросвязи, а также институтами, занимающимися вопросами финансирования и развития для достижения ЦУР на период до 2030 года, связанных с вопросами развития цифровой экономики </w:t>
            </w:r>
          </w:p>
          <w:p w14:paraId="6160F341" w14:textId="661BB524" w:rsidR="004666C6" w:rsidRPr="00235A38" w:rsidRDefault="004666C6" w:rsidP="00C70682">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lastRenderedPageBreak/>
              <w:t>•</w:t>
            </w:r>
            <w:r w:rsidRPr="00235A38">
              <w:rPr>
                <w:sz w:val="18"/>
                <w:szCs w:val="18"/>
                <w:lang w:eastAsia="en-GB"/>
              </w:rPr>
              <w:tab/>
              <w:t>Укрепление совместного планирования, сотрудничества и взаимодействия на уровне системы Организации Объединенных Наций и с институтами, занимающимися вопросами финансирования и развития, на международном и региональном уровнях, для достижения ЦУР на период до 2030 года, связанных с вопросами развития электросвязи/ИКТ</w:t>
            </w:r>
          </w:p>
        </w:tc>
        <w:tc>
          <w:tcPr>
            <w:tcW w:w="2693" w:type="dxa"/>
          </w:tcPr>
          <w:p w14:paraId="26BCF917" w14:textId="1CB9DA26" w:rsidR="004666C6" w:rsidRPr="00235A38" w:rsidRDefault="004666C6" w:rsidP="00C70682">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lastRenderedPageBreak/>
              <w:t>•</w:t>
            </w:r>
            <w:r w:rsidRPr="00235A38">
              <w:rPr>
                <w:sz w:val="18"/>
                <w:szCs w:val="18"/>
                <w:lang w:eastAsia="en-GB"/>
              </w:rPr>
              <w:tab/>
              <w:t>Разработка политических основ и продуктов знаний</w:t>
            </w:r>
          </w:p>
          <w:p w14:paraId="3AAC9F7A" w14:textId="20F29868" w:rsidR="004666C6" w:rsidRPr="00235A38" w:rsidRDefault="004666C6" w:rsidP="00C70682">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Развитие потенциала</w:t>
            </w:r>
          </w:p>
          <w:p w14:paraId="0B6EE709" w14:textId="15CD94E4" w:rsidR="004666C6" w:rsidRPr="00235A38" w:rsidRDefault="004666C6" w:rsidP="00C70682">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Предоставление технической помощи</w:t>
            </w:r>
          </w:p>
          <w:p w14:paraId="5F60F8C0" w14:textId="0FCA6F99" w:rsidR="004666C6" w:rsidRPr="00235A38" w:rsidRDefault="004666C6" w:rsidP="00C70682">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lastRenderedPageBreak/>
              <w:t>•</w:t>
            </w:r>
            <w:r w:rsidRPr="00235A38">
              <w:rPr>
                <w:sz w:val="18"/>
                <w:szCs w:val="18"/>
                <w:lang w:eastAsia="en-GB"/>
              </w:rPr>
              <w:tab/>
              <w:t>Платформы для созыва мероприятий</w:t>
            </w:r>
          </w:p>
        </w:tc>
        <w:tc>
          <w:tcPr>
            <w:tcW w:w="3544" w:type="dxa"/>
          </w:tcPr>
          <w:p w14:paraId="3A8D1655" w14:textId="0AD5B0C5" w:rsidR="004666C6" w:rsidRPr="00235A38" w:rsidRDefault="004666C6" w:rsidP="00C70682">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lastRenderedPageBreak/>
              <w:t>•</w:t>
            </w:r>
            <w:r w:rsidRPr="00235A38">
              <w:rPr>
                <w:sz w:val="18"/>
                <w:szCs w:val="18"/>
                <w:lang w:eastAsia="en-GB"/>
              </w:rPr>
              <w:tab/>
              <w:t>Стоимость ресурсов, привлеченных для осуществления проекта или деятельности БРЭ</w:t>
            </w:r>
          </w:p>
          <w:p w14:paraId="519E9278" w14:textId="42EB230C" w:rsidR="004666C6" w:rsidRPr="00235A38" w:rsidRDefault="004666C6" w:rsidP="00C70682">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Количество подписанных соглашений о партнерстве</w:t>
            </w:r>
          </w:p>
          <w:p w14:paraId="4B65EC65" w14:textId="6D7CC197" w:rsidR="004666C6" w:rsidRPr="00235A38" w:rsidRDefault="004666C6" w:rsidP="00C70682">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lastRenderedPageBreak/>
              <w:t>•</w:t>
            </w:r>
            <w:r w:rsidRPr="00235A38">
              <w:rPr>
                <w:sz w:val="18"/>
                <w:szCs w:val="18"/>
                <w:lang w:eastAsia="en-GB"/>
              </w:rPr>
              <w:tab/>
              <w:t>Общая стоимость соглашений о партнерстве</w:t>
            </w:r>
          </w:p>
          <w:p w14:paraId="202AC0A0" w14:textId="665DEE1C" w:rsidR="004666C6" w:rsidRPr="00235A38" w:rsidRDefault="004666C6" w:rsidP="00C70682">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Действующие страновые рамки ООН</w:t>
            </w:r>
          </w:p>
          <w:p w14:paraId="232C7D1D" w14:textId="4CB36C11" w:rsidR="004666C6" w:rsidRPr="00235A38" w:rsidRDefault="004666C6" w:rsidP="00C70682">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Стоимость соглашений с учреждениями ООН о партнерстве </w:t>
            </w:r>
          </w:p>
          <w:p w14:paraId="7CC883D8" w14:textId="47E8E04C" w:rsidR="004666C6" w:rsidRPr="00235A38" w:rsidRDefault="004666C6" w:rsidP="00C70682">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платформ для обмена мнениями с другими учреждениями ООН, привлекающими цифровое и ИКТ-сообщество для обсуждения вклада ИКТ/цифровых технологий в Повестку дня на период до 2030 года</w:t>
            </w:r>
          </w:p>
          <w:p w14:paraId="2633CC6C" w14:textId="4BF1A16B" w:rsidR="004666C6" w:rsidRPr="00235A38" w:rsidRDefault="004666C6" w:rsidP="00C70682">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совместных инициатив по планированию, предпринятых в масштабах ООН с соответствующими учреждениями на международном и региональном уровнях для достижения ЦУР, связанных с вопросами развития электросвязи/ИКТ</w:t>
            </w:r>
          </w:p>
        </w:tc>
        <w:tc>
          <w:tcPr>
            <w:tcW w:w="1559" w:type="dxa"/>
          </w:tcPr>
          <w:p w14:paraId="2C360994" w14:textId="744E8994" w:rsidR="004666C6" w:rsidRPr="00235A38" w:rsidRDefault="004666C6" w:rsidP="00C70682">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rFonts w:cs="Calibri"/>
                <w:b/>
                <w:bCs/>
                <w:color w:val="000000"/>
                <w:sz w:val="18"/>
                <w:szCs w:val="18"/>
                <w:lang w:eastAsia="en-GB"/>
              </w:rPr>
              <w:lastRenderedPageBreak/>
              <w:t>120 000</w:t>
            </w:r>
          </w:p>
        </w:tc>
        <w:tc>
          <w:tcPr>
            <w:tcW w:w="1389" w:type="dxa"/>
            <w:noWrap/>
          </w:tcPr>
          <w:p w14:paraId="76F1E1EA" w14:textId="3AD9918F" w:rsidR="004666C6" w:rsidRPr="00235A38" w:rsidRDefault="004666C6" w:rsidP="00C70682">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rFonts w:cs="Calibri"/>
                <w:b/>
                <w:bCs/>
                <w:color w:val="000000"/>
                <w:sz w:val="18"/>
                <w:szCs w:val="18"/>
                <w:lang w:eastAsia="en-GB"/>
              </w:rPr>
              <w:t>2,9%</w:t>
            </w:r>
          </w:p>
        </w:tc>
      </w:tr>
    </w:tbl>
    <w:p w14:paraId="7B6473DA" w14:textId="468746ED" w:rsidR="007951F6" w:rsidRPr="00235A38" w:rsidRDefault="007951F6" w:rsidP="00C70682">
      <w:pPr>
        <w:tabs>
          <w:tab w:val="left" w:pos="284"/>
        </w:tabs>
        <w:spacing w:beforeLines="60" w:before="144" w:after="120"/>
        <w:rPr>
          <w:sz w:val="18"/>
          <w:szCs w:val="18"/>
        </w:rPr>
      </w:pPr>
      <w:r w:rsidRPr="007B71E9">
        <w:rPr>
          <w:rStyle w:val="FootnoteReference"/>
        </w:rPr>
        <w:lastRenderedPageBreak/>
        <w:t>*</w:t>
      </w:r>
      <w:r w:rsidR="00C70682" w:rsidRPr="00235A38">
        <w:rPr>
          <w:sz w:val="18"/>
          <w:szCs w:val="18"/>
        </w:rPr>
        <w:tab/>
      </w:r>
      <w:r w:rsidRPr="00235A38">
        <w:rPr>
          <w:sz w:val="18"/>
          <w:szCs w:val="18"/>
        </w:rPr>
        <w:t>В целях более точного отражения результатов, достигнутых по мере выполнения Кигалийского плана действий, данные ключевые показатели деятельности могут уточняться.</w:t>
      </w:r>
    </w:p>
    <w:p w14:paraId="40FFBFDB" w14:textId="77777777" w:rsidR="00C70682" w:rsidRPr="00235A38" w:rsidRDefault="00C70682" w:rsidP="00C70682"/>
    <w:tbl>
      <w:tblPr>
        <w:tblStyle w:val="TableGrid"/>
        <w:tblW w:w="14549" w:type="dxa"/>
        <w:tblInd w:w="13" w:type="dxa"/>
        <w:tblLook w:val="04A0" w:firstRow="1" w:lastRow="0" w:firstColumn="1" w:lastColumn="0" w:noHBand="0" w:noVBand="1"/>
      </w:tblPr>
      <w:tblGrid>
        <w:gridCol w:w="14549"/>
      </w:tblGrid>
      <w:tr w:rsidR="007951F6" w:rsidRPr="00235A38" w14:paraId="199867B4" w14:textId="77777777" w:rsidTr="00C70682">
        <w:tc>
          <w:tcPr>
            <w:tcW w:w="1454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57BD70AC" w14:textId="77777777" w:rsidR="007951F6" w:rsidRPr="00235A38" w:rsidRDefault="007951F6" w:rsidP="00DE2B6E">
            <w:pPr>
              <w:spacing w:after="120"/>
            </w:pPr>
            <w:r w:rsidRPr="00235A38">
              <w:rPr>
                <w:b/>
                <w:bCs/>
              </w:rPr>
              <w:t>Основные достигнутые результаты 2023 года: Приоритет 5 МСЭ-D и средства достижения целей 6 и 7 МСЭ-D – Мобилизация ресурсов и международное сотрудничество</w:t>
            </w:r>
          </w:p>
        </w:tc>
      </w:tr>
      <w:tr w:rsidR="007951F6" w:rsidRPr="00235A38" w14:paraId="7AB41B77" w14:textId="77777777" w:rsidTr="00C70682">
        <w:tc>
          <w:tcPr>
            <w:tcW w:w="1454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6CF297A" w14:textId="77777777" w:rsidR="007951F6" w:rsidRPr="00235A38" w:rsidRDefault="007951F6" w:rsidP="00DE2B6E">
            <w:r w:rsidRPr="00235A38">
              <w:t>Новые партнерства с ООН и академическими организациями, установленные в 2023 году, включают:</w:t>
            </w:r>
          </w:p>
          <w:p w14:paraId="5476F2EE" w14:textId="77777777" w:rsidR="007951F6" w:rsidRPr="00235A38" w:rsidRDefault="007951F6" w:rsidP="00C70682">
            <w:pPr>
              <w:pStyle w:val="enumlev1"/>
            </w:pPr>
            <w:r w:rsidRPr="00235A38">
              <w:t>•</w:t>
            </w:r>
            <w:r w:rsidRPr="00235A38">
              <w:tab/>
              <w:t xml:space="preserve">Совместные мероприятия по развитию потенциала в рамках недавно запущенной программы развития </w:t>
            </w:r>
            <w:r w:rsidRPr="00235A38">
              <w:rPr>
                <w:b/>
                <w:bCs/>
              </w:rPr>
              <w:t>Центров профессиональной подготовки Академии МСЭ (ATC)</w:t>
            </w:r>
            <w:r w:rsidRPr="00235A38">
              <w:t>: МСЭ и более десяти академических партнеров подписали соглашения в рамках новой программы ATC. Например, Университет Витватерсранда, Южная Африка, подписал соглашение об укреплении потенциала директивных органов, отвечающих за разработку и реализацию политики и стратегий, призванных вести свои страны по пути цифровой трансформации, а также других специалистов в секторе ИКТ, нуждающихся в знаниях и навыках в области цифровых технологий.</w:t>
            </w:r>
          </w:p>
          <w:p w14:paraId="7252647B" w14:textId="77777777" w:rsidR="007951F6" w:rsidRPr="00235A38" w:rsidRDefault="007951F6" w:rsidP="00C70682">
            <w:pPr>
              <w:pStyle w:val="enumlev1"/>
            </w:pPr>
            <w:r w:rsidRPr="00235A38">
              <w:t>•</w:t>
            </w:r>
            <w:r w:rsidRPr="00235A38">
              <w:tab/>
              <w:t xml:space="preserve">С целью содействия равному, полному и значимому представительству женщин в сфере кибербезопасности для создания более устойчивого киберпространства для всех, МСЭ и GIZ сотрудничают в рамках инициативы "Ее киберследы" </w:t>
            </w:r>
            <w:r w:rsidRPr="00976D20">
              <w:rPr>
                <w:b/>
                <w:bCs/>
              </w:rPr>
              <w:t>(</w:t>
            </w:r>
            <w:r w:rsidRPr="00235A38">
              <w:rPr>
                <w:b/>
                <w:bCs/>
              </w:rPr>
              <w:t>Her CyberTracks)</w:t>
            </w:r>
            <w:r w:rsidRPr="00235A38">
              <w:t>, которая позволит согласовать, улучшить, развить и расширить существующие предложения по наращиванию киберпотенциала. В инициативе Her CyberTracks примут участие страны Африки и Европы, включая Грузию, Молдову, Украину, Албанию, Боснию и Герцеговину, Черногорию, Северную Македонию и Сербию.</w:t>
            </w:r>
          </w:p>
          <w:p w14:paraId="5DE5C296" w14:textId="43A1EF88" w:rsidR="007951F6" w:rsidRPr="00235A38" w:rsidRDefault="00C70682" w:rsidP="00C70682">
            <w:pPr>
              <w:pStyle w:val="enumlev1"/>
            </w:pPr>
            <w:r w:rsidRPr="00235A38">
              <w:t>•</w:t>
            </w:r>
            <w:r w:rsidRPr="00235A38">
              <w:tab/>
            </w:r>
            <w:r w:rsidR="007951F6" w:rsidRPr="00235A38">
              <w:rPr>
                <w:b/>
                <w:bCs/>
              </w:rPr>
              <w:t>Цифровая трансформация и технологические инновации</w:t>
            </w:r>
            <w:r w:rsidR="007951F6" w:rsidRPr="00235A38">
              <w:t>: МСЭ и Организация Объединенных Наций в лице Управления информационно-коммуникационных технологий (УИКТ ООН) подписали соглашение о сотрудничестве в области цифровой трансформации и технологических инноваций.</w:t>
            </w:r>
          </w:p>
          <w:p w14:paraId="5266D0BA" w14:textId="77777777" w:rsidR="007951F6" w:rsidRPr="00235A38" w:rsidRDefault="007951F6" w:rsidP="00DE2B6E">
            <w:r w:rsidRPr="00235A38">
              <w:t xml:space="preserve">С Европейской комиссией (ЕК) был подписан ряд новых проектов, реализация которых начнется в 2023 году. </w:t>
            </w:r>
          </w:p>
          <w:p w14:paraId="4D626069" w14:textId="64D9D023" w:rsidR="007951F6" w:rsidRPr="00235A38" w:rsidRDefault="004666C6" w:rsidP="00C70682">
            <w:pPr>
              <w:pStyle w:val="enumlev1"/>
            </w:pPr>
            <w:r w:rsidRPr="00235A38">
              <w:t>•</w:t>
            </w:r>
            <w:r w:rsidRPr="00235A38">
              <w:tab/>
            </w:r>
            <w:r w:rsidR="007951F6" w:rsidRPr="00235A38">
              <w:rPr>
                <w:b/>
                <w:bCs/>
              </w:rPr>
              <w:t>Стимулирование и измерение реальной возможности установления соединений</w:t>
            </w:r>
            <w:r w:rsidR="007951F6" w:rsidRPr="00976D20">
              <w:t xml:space="preserve">: </w:t>
            </w:r>
            <w:r w:rsidR="007951F6" w:rsidRPr="00235A38">
              <w:t xml:space="preserve">МСЭ и Европейская комиссия (ЕК) объединили усилия для стимулирования и измерения универсальной и реальной возможности установления соединений. В мае БРЭ запустило проект "Стимулирование и </w:t>
            </w:r>
            <w:r w:rsidR="007951F6" w:rsidRPr="00235A38">
              <w:lastRenderedPageBreak/>
              <w:t>измерение реальной возможности установления соединений", который направлен на продвижение интернет-услуг и навыков для всех во всем мире в течение следующих трех лет. Ожидается, что проект с бюджетом в 3 миллиона евро активизирует усилия по достижению ключевых целей в области цифрового подключения и будет способствовать глобальному устойчивому развитию.</w:t>
            </w:r>
          </w:p>
          <w:p w14:paraId="52198B1D" w14:textId="1312BEE3" w:rsidR="007951F6" w:rsidRPr="00235A38" w:rsidRDefault="004666C6" w:rsidP="00C70682">
            <w:pPr>
              <w:pStyle w:val="enumlev1"/>
              <w:rPr>
                <w:color w:val="000000" w:themeColor="text1"/>
              </w:rPr>
            </w:pPr>
            <w:r w:rsidRPr="00235A38">
              <w:t>•</w:t>
            </w:r>
            <w:r w:rsidRPr="00235A38">
              <w:tab/>
            </w:r>
            <w:r w:rsidR="007951F6" w:rsidRPr="00235A38">
              <w:rPr>
                <w:b/>
                <w:bCs/>
              </w:rPr>
              <w:t>Цифровая трансформация</w:t>
            </w:r>
            <w:r w:rsidR="007951F6" w:rsidRPr="00235A38">
              <w:rPr>
                <w:color w:val="000000" w:themeColor="text1"/>
              </w:rPr>
              <w:t xml:space="preserve">: МСЭ и ЕК подписали соглашение о новом проекте "Создание основы для VaMoz Digital!" (компонент МСЭ совместного проекта МСЭ и ЕК с Итальянским агентством по сотрудничеству в целях развития Vamoz Digital), который направлен на поддержку использования цифровых преобразований, ориентированных на человека, для устойчивого развития и инклюзивного роста в Мозамбике. Проект, рассчитанный на три с половиной года, оценивается в 2,3 миллиона евро. Он объединяет продукты и </w:t>
            </w:r>
            <w:r w:rsidR="007951F6" w:rsidRPr="00235A38">
              <w:t>услуги</w:t>
            </w:r>
            <w:r w:rsidR="007951F6" w:rsidRPr="00235A38">
              <w:rPr>
                <w:color w:val="000000" w:themeColor="text1"/>
              </w:rPr>
              <w:t xml:space="preserve"> МСЭ-D для поддержки усилий правительства Мозамбика по цифровой трансформации. </w:t>
            </w:r>
          </w:p>
          <w:p w14:paraId="38FAB1C0" w14:textId="26939339" w:rsidR="007951F6" w:rsidRPr="00235A38" w:rsidRDefault="004666C6" w:rsidP="004666C6">
            <w:pPr>
              <w:pStyle w:val="enumlev1"/>
            </w:pPr>
            <w:r w:rsidRPr="00235A38">
              <w:t>•</w:t>
            </w:r>
            <w:r w:rsidRPr="00235A38">
              <w:tab/>
            </w:r>
            <w:r w:rsidR="007951F6" w:rsidRPr="00235A38">
              <w:rPr>
                <w:rStyle w:val="normaltextrun"/>
                <w:rFonts w:cs="Calibri"/>
                <w:color w:val="000000" w:themeColor="text1"/>
                <w:bdr w:val="none" w:sz="0" w:space="0" w:color="auto" w:frame="1"/>
              </w:rPr>
              <w:t xml:space="preserve">В рамках Инициативы "Африканский Рог" МСЭ в сотрудничестве с GIZ, Эстонией и DIAL и при финансовой поддержке ЕС помогает Джибути, Кении и Сомали улучшить </w:t>
            </w:r>
            <w:r w:rsidR="007951F6" w:rsidRPr="00235A38">
              <w:t>предоставление</w:t>
            </w:r>
            <w:r w:rsidR="007951F6" w:rsidRPr="00235A38">
              <w:rPr>
                <w:rStyle w:val="normaltextrun"/>
                <w:rFonts w:cs="Calibri"/>
                <w:color w:val="000000" w:themeColor="text1"/>
                <w:bdr w:val="none" w:sz="0" w:space="0" w:color="auto" w:frame="1"/>
              </w:rPr>
              <w:t xml:space="preserve"> цифровых услуг путем внедрения цифровых государственных услуг в контексте инициативы </w:t>
            </w:r>
            <w:r w:rsidR="007951F6" w:rsidRPr="00235A38">
              <w:rPr>
                <w:rStyle w:val="normaltextrun"/>
                <w:rFonts w:cs="Calibri"/>
                <w:b/>
                <w:bCs/>
                <w:color w:val="000000" w:themeColor="text1"/>
                <w:bdr w:val="none" w:sz="0" w:space="0" w:color="auto" w:frame="1"/>
              </w:rPr>
              <w:t>GovStack</w:t>
            </w:r>
            <w:r w:rsidR="007951F6" w:rsidRPr="00235A38">
              <w:t>.</w:t>
            </w:r>
          </w:p>
          <w:p w14:paraId="0481E0E7" w14:textId="77777777" w:rsidR="007951F6" w:rsidRPr="00235A38" w:rsidRDefault="007951F6" w:rsidP="00DE2B6E">
            <w:r w:rsidRPr="00235A38">
              <w:t>Существующие проекты, партнерства и мероприятия по сотрудничеству также набирают обороты:</w:t>
            </w:r>
          </w:p>
          <w:p w14:paraId="059DC2B5" w14:textId="77777777" w:rsidR="007951F6" w:rsidRPr="00235A38" w:rsidRDefault="007951F6" w:rsidP="00C70682">
            <w:pPr>
              <w:pStyle w:val="enumlev1"/>
            </w:pPr>
            <w:r w:rsidRPr="00235A38">
              <w:t>•</w:t>
            </w:r>
            <w:r w:rsidRPr="00235A38">
              <w:tab/>
              <w:t>В январе компания Giga достигла важной вехи: на нашей платформе с открытым исходным кодом Project Connect было отображено 2 миллиона школ по всему миру. Это важнейший шаг на пути к выявлению пробелов в возможности установления соединений и принятию мер по подключению всех школ в мире. В марте Giga была удостоена награды "Социальный проект года" на Саммите AIBC в Дубае, ОАЭ, посвященном искусственному интеллекту, блокчейну и криптовалюте. МСЭ продолжает поддерживать Giga на глобальном уровне посредством вовлечения стран и создания цифровой инфраструктуры, включая широкополосную связь, картографический компонент и соответствующий анализ, которые способствуют принятию обоснованных решений по проектам подключения школ и инфраструктуры.</w:t>
            </w:r>
          </w:p>
          <w:p w14:paraId="1043437E" w14:textId="77777777" w:rsidR="007951F6" w:rsidRPr="00235A38" w:rsidRDefault="007951F6" w:rsidP="00C70682">
            <w:pPr>
              <w:pStyle w:val="enumlev1"/>
            </w:pPr>
            <w:r w:rsidRPr="00235A38">
              <w:t>•</w:t>
            </w:r>
            <w:r w:rsidRPr="00235A38">
              <w:tab/>
              <w:t xml:space="preserve">В рамках совместной инициативы МСЭ с АС и ЕС </w:t>
            </w:r>
            <w:r w:rsidRPr="00976D20">
              <w:t>"</w:t>
            </w:r>
            <w:r w:rsidRPr="00235A38">
              <w:rPr>
                <w:b/>
                <w:bCs/>
              </w:rPr>
              <w:t>Политика и регулирование в цифровой Африке</w:t>
            </w:r>
            <w:r w:rsidRPr="00976D20">
              <w:t>"</w:t>
            </w:r>
            <w:r w:rsidRPr="00235A38">
              <w:rPr>
                <w:b/>
                <w:bCs/>
              </w:rPr>
              <w:t xml:space="preserve"> (PRIDA)</w:t>
            </w:r>
            <w:r w:rsidRPr="00235A38">
              <w:t xml:space="preserve"> продолжалось оказание поддержки странам-бенефициарам, включая повышение ценности цифрового дивиденда на Коморских островах, подготовку инструкторов по согласованного метода расчета для Африки (HCM4A), организованную в </w:t>
            </w:r>
            <w:r w:rsidRPr="00235A38">
              <w:rPr>
                <w:b/>
                <w:bCs/>
              </w:rPr>
              <w:t>Кении</w:t>
            </w:r>
            <w:r w:rsidRPr="00235A38">
              <w:t xml:space="preserve">, обучение ряда экспертов по авиационной и морской связи, а также по международным обязательствам стран по внедрению служб поиска и спасения (SAR), организованное в Танзании и Сенегале вместе с обучением по контролю за использованием спектра и другие. Работа по разработке Национальной таблицы распределения частот (NFTA) была также начата в </w:t>
            </w:r>
            <w:r w:rsidRPr="00235A38">
              <w:rPr>
                <w:b/>
                <w:bCs/>
              </w:rPr>
              <w:t>Ливии</w:t>
            </w:r>
            <w:r w:rsidRPr="00976D20">
              <w:t xml:space="preserve">, </w:t>
            </w:r>
            <w:r w:rsidRPr="00235A38">
              <w:rPr>
                <w:b/>
                <w:bCs/>
              </w:rPr>
              <w:t xml:space="preserve">Сомали </w:t>
            </w:r>
            <w:r w:rsidRPr="00235A38">
              <w:t xml:space="preserve">и </w:t>
            </w:r>
            <w:r w:rsidRPr="00235A38">
              <w:rPr>
                <w:b/>
                <w:bCs/>
              </w:rPr>
              <w:t>Судане</w:t>
            </w:r>
            <w:r w:rsidRPr="00235A38">
              <w:t>. На сегодняшний день соглашение HCM4A подписали 42 страны континента, а с дополнительными странами ведутся переговоры.</w:t>
            </w:r>
          </w:p>
          <w:p w14:paraId="7F80F2EA" w14:textId="77777777" w:rsidR="007951F6" w:rsidRPr="00235A38" w:rsidRDefault="007951F6" w:rsidP="00C70682">
            <w:pPr>
              <w:pStyle w:val="enumlev1"/>
            </w:pPr>
            <w:r w:rsidRPr="00235A38">
              <w:t>•</w:t>
            </w:r>
            <w:r w:rsidRPr="00235A38">
              <w:tab/>
              <w:t xml:space="preserve">В рамках вклада МСЭ БРЭ участвовало в недавних мероприятиях Канцелярии посланника Генерального секретаря по вопросам технологий, включая консультации по сфере охвата и условиям </w:t>
            </w:r>
            <w:r w:rsidRPr="00235A38">
              <w:rPr>
                <w:b/>
                <w:bCs/>
              </w:rPr>
              <w:t>Глобального цифрового договора</w:t>
            </w:r>
            <w:r w:rsidRPr="00235A38">
              <w:t>, совместно с Генеральным секретариатом и другими бюро МСЭ. Это сделано в рамках общесистемных мероприятий ООН для усиления международного сотрудничества и на основе доклада Генерального секретаря ООН (ГС ООН) "Наша общая повестка дня".</w:t>
            </w:r>
          </w:p>
          <w:p w14:paraId="10F3F96A" w14:textId="5CF6BC13" w:rsidR="007951F6" w:rsidRPr="00235A38" w:rsidRDefault="007951F6" w:rsidP="00C70682">
            <w:pPr>
              <w:spacing w:after="120"/>
            </w:pPr>
            <w:r w:rsidRPr="00235A38">
              <w:t xml:space="preserve">Более подробную информацию об усилиях БРЭ по совместной мобилизации ресурсов и установлению партнерских отношений можно найти в </w:t>
            </w:r>
            <w:r w:rsidRPr="00235A38">
              <w:rPr>
                <w:highlight w:val="yellow"/>
              </w:rPr>
              <w:t>Документах 4 и INF/1 КГРЭ</w:t>
            </w:r>
            <w:r w:rsidR="0055334C">
              <w:rPr>
                <w:highlight w:val="yellow"/>
              </w:rPr>
              <w:t>-23</w:t>
            </w:r>
            <w:r w:rsidRPr="00235A38">
              <w:rPr>
                <w:highlight w:val="yellow"/>
              </w:rPr>
              <w:t xml:space="preserve">. </w:t>
            </w:r>
          </w:p>
        </w:tc>
      </w:tr>
    </w:tbl>
    <w:p w14:paraId="6A8E9AC4" w14:textId="77777777" w:rsidR="007951F6" w:rsidRPr="007B71E9" w:rsidRDefault="007951F6" w:rsidP="007B71E9"/>
    <w:p w14:paraId="7BD438D3" w14:textId="77777777" w:rsidR="007951F6" w:rsidRPr="00235A38" w:rsidRDefault="007951F6" w:rsidP="004666C6">
      <w:pPr>
        <w:pStyle w:val="Heading1"/>
        <w:spacing w:after="120"/>
        <w:rPr>
          <w:lang w:val="ru-RU"/>
        </w:rPr>
      </w:pPr>
      <w:r w:rsidRPr="00235A38">
        <w:rPr>
          <w:lang w:val="ru-RU"/>
        </w:rPr>
        <w:lastRenderedPageBreak/>
        <w:t>3.6</w:t>
      </w:r>
      <w:r w:rsidRPr="00235A38">
        <w:rPr>
          <w:lang w:val="ru-RU"/>
        </w:rPr>
        <w:tab/>
      </w:r>
      <w:r w:rsidRPr="00235A38">
        <w:rPr>
          <w:bCs/>
          <w:lang w:val="ru-RU"/>
        </w:rPr>
        <w:t>Средство достижения целей 1 МСЭ-D</w:t>
      </w:r>
      <w:r w:rsidRPr="00235A38">
        <w:rPr>
          <w:lang w:val="ru-RU"/>
        </w:rPr>
        <w:t>: Ориентация на интересы членов</w:t>
      </w:r>
    </w:p>
    <w:tbl>
      <w:tblPr>
        <w:tblStyle w:val="ListTable6Colorful-Accent1"/>
        <w:tblW w:w="14572" w:type="dxa"/>
        <w:tblLayout w:type="fixed"/>
        <w:tblLook w:val="04A0" w:firstRow="1" w:lastRow="0" w:firstColumn="1" w:lastColumn="0" w:noHBand="0" w:noVBand="1"/>
      </w:tblPr>
      <w:tblGrid>
        <w:gridCol w:w="1560"/>
        <w:gridCol w:w="3827"/>
        <w:gridCol w:w="2693"/>
        <w:gridCol w:w="3544"/>
        <w:gridCol w:w="1559"/>
        <w:gridCol w:w="1389"/>
      </w:tblGrid>
      <w:tr w:rsidR="004666C6" w:rsidRPr="00235A38" w14:paraId="4BB853E2" w14:textId="77777777" w:rsidTr="007565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20241B46" w14:textId="77777777" w:rsidR="004666C6" w:rsidRPr="00235A38" w:rsidRDefault="004666C6" w:rsidP="007565E7">
            <w:pPr>
              <w:pStyle w:val="Tablehead"/>
              <w:ind w:left="-57" w:right="-57"/>
              <w:rPr>
                <w:b/>
                <w:bCs w:val="0"/>
                <w:color w:val="auto"/>
                <w:sz w:val="18"/>
                <w:szCs w:val="18"/>
              </w:rPr>
            </w:pPr>
            <w:r w:rsidRPr="00235A38">
              <w:rPr>
                <w:b/>
                <w:bCs w:val="0"/>
                <w:color w:val="auto"/>
                <w:sz w:val="18"/>
                <w:szCs w:val="18"/>
              </w:rPr>
              <w:t>Тема</w:t>
            </w:r>
          </w:p>
        </w:tc>
        <w:tc>
          <w:tcPr>
            <w:tcW w:w="3827" w:type="dxa"/>
            <w:vAlign w:val="center"/>
            <w:hideMark/>
          </w:tcPr>
          <w:p w14:paraId="24370873" w14:textId="77777777" w:rsidR="004666C6" w:rsidRPr="00235A38" w:rsidRDefault="004666C6"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Конечный результат</w:t>
            </w:r>
          </w:p>
        </w:tc>
        <w:tc>
          <w:tcPr>
            <w:tcW w:w="2693" w:type="dxa"/>
            <w:vAlign w:val="center"/>
            <w:hideMark/>
          </w:tcPr>
          <w:p w14:paraId="6E4BEA35" w14:textId="77777777" w:rsidR="004666C6" w:rsidRPr="00235A38" w:rsidRDefault="004666C6"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Намеченные результаты деятельности</w:t>
            </w:r>
            <w:r w:rsidRPr="00235A38">
              <w:rPr>
                <w:b/>
                <w:bCs w:val="0"/>
                <w:color w:val="auto"/>
                <w:sz w:val="18"/>
                <w:szCs w:val="18"/>
              </w:rPr>
              <w:br/>
              <w:t>(Продукты и услуги)</w:t>
            </w:r>
          </w:p>
        </w:tc>
        <w:tc>
          <w:tcPr>
            <w:tcW w:w="3544" w:type="dxa"/>
            <w:vAlign w:val="center"/>
            <w:hideMark/>
          </w:tcPr>
          <w:p w14:paraId="7164E990" w14:textId="77777777" w:rsidR="004666C6" w:rsidRPr="00235A38" w:rsidRDefault="004666C6"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xml:space="preserve">Ключевые показатели </w:t>
            </w:r>
            <w:r w:rsidRPr="00235A38">
              <w:rPr>
                <w:b/>
                <w:bCs w:val="0"/>
                <w:color w:val="auto"/>
                <w:sz w:val="18"/>
                <w:szCs w:val="18"/>
              </w:rPr>
              <w:br/>
              <w:t>деятельности</w:t>
            </w:r>
            <w:r w:rsidRPr="00235A38">
              <w:rPr>
                <w:color w:val="auto"/>
                <w:sz w:val="18"/>
                <w:szCs w:val="18"/>
              </w:rPr>
              <w:t>*</w:t>
            </w:r>
          </w:p>
        </w:tc>
        <w:tc>
          <w:tcPr>
            <w:tcW w:w="1559" w:type="dxa"/>
            <w:vAlign w:val="center"/>
            <w:hideMark/>
          </w:tcPr>
          <w:p w14:paraId="47613252" w14:textId="77777777" w:rsidR="004666C6" w:rsidRPr="00235A38" w:rsidRDefault="004666C6"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xml:space="preserve">Бюджет на 2023 г. </w:t>
            </w:r>
            <w:r w:rsidRPr="00235A38">
              <w:rPr>
                <w:b/>
                <w:bCs w:val="0"/>
                <w:color w:val="auto"/>
                <w:sz w:val="18"/>
                <w:szCs w:val="18"/>
              </w:rPr>
              <w:br/>
              <w:t>(в шв. фр.)</w:t>
            </w:r>
          </w:p>
        </w:tc>
        <w:tc>
          <w:tcPr>
            <w:tcW w:w="1389" w:type="dxa"/>
            <w:noWrap/>
            <w:vAlign w:val="center"/>
            <w:hideMark/>
          </w:tcPr>
          <w:p w14:paraId="76D45B1D" w14:textId="77777777" w:rsidR="004666C6" w:rsidRPr="00235A38" w:rsidRDefault="004666C6"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от итогового объема</w:t>
            </w:r>
          </w:p>
        </w:tc>
      </w:tr>
      <w:tr w:rsidR="004666C6" w:rsidRPr="00235A38" w14:paraId="7425402B" w14:textId="77777777" w:rsidTr="00756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976D1C0" w14:textId="35286B14" w:rsidR="004666C6" w:rsidRPr="00235A38" w:rsidRDefault="004666C6" w:rsidP="004666C6">
            <w:pPr>
              <w:pStyle w:val="Tabletext"/>
              <w:rPr>
                <w:sz w:val="18"/>
                <w:szCs w:val="18"/>
                <w:lang w:eastAsia="en-GB"/>
              </w:rPr>
            </w:pPr>
            <w:r w:rsidRPr="00235A38">
              <w:rPr>
                <w:rFonts w:cs="Calibri"/>
                <w:color w:val="000000"/>
                <w:sz w:val="18"/>
                <w:szCs w:val="18"/>
                <w:lang w:eastAsia="en-GB"/>
              </w:rPr>
              <w:t>Сквозная</w:t>
            </w:r>
          </w:p>
        </w:tc>
        <w:tc>
          <w:tcPr>
            <w:tcW w:w="3827" w:type="dxa"/>
          </w:tcPr>
          <w:p w14:paraId="6AA0B8ED" w14:textId="5549386E" w:rsidR="004666C6" w:rsidRPr="00235A38" w:rsidRDefault="004666C6" w:rsidP="004666C6">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Более эффективное выполнение Резолюций ВКРЭ</w:t>
            </w:r>
          </w:p>
          <w:p w14:paraId="1539F6FE" w14:textId="7506B3F1" w:rsidR="004666C6" w:rsidRPr="00235A38" w:rsidRDefault="004666C6" w:rsidP="004666C6">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Совершенствование совместного использования знаний, научно-исследовательских и опытно-конструкторских работ, диалога и партнерств между членами МСЭ по вопросам электросвязи/ИКТ</w:t>
            </w:r>
          </w:p>
        </w:tc>
        <w:tc>
          <w:tcPr>
            <w:tcW w:w="2693" w:type="dxa"/>
          </w:tcPr>
          <w:p w14:paraId="72ABCE44" w14:textId="1D32188B" w:rsidR="004666C6" w:rsidRPr="00235A38" w:rsidRDefault="004666C6" w:rsidP="004666C6">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Платформы для созыва мероприятий</w:t>
            </w:r>
          </w:p>
        </w:tc>
        <w:tc>
          <w:tcPr>
            <w:tcW w:w="3544" w:type="dxa"/>
          </w:tcPr>
          <w:p w14:paraId="3966BACD" w14:textId="25E446DE" w:rsidR="004666C6" w:rsidRPr="00235A38" w:rsidRDefault="004666C6" w:rsidP="004666C6">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новых Членов Сектора МСЭ-D</w:t>
            </w:r>
          </w:p>
          <w:p w14:paraId="3AA62C42" w14:textId="417F793B" w:rsidR="004666C6" w:rsidRPr="00235A38" w:rsidRDefault="004666C6" w:rsidP="004666C6">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участников предусмотренных собраний БРЭ</w:t>
            </w:r>
          </w:p>
        </w:tc>
        <w:tc>
          <w:tcPr>
            <w:tcW w:w="1559" w:type="dxa"/>
          </w:tcPr>
          <w:p w14:paraId="13FCAF67" w14:textId="1F063495" w:rsidR="004666C6" w:rsidRPr="00235A38" w:rsidRDefault="004666C6" w:rsidP="004666C6">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rFonts w:cs="Calibri"/>
                <w:b/>
                <w:bCs/>
                <w:color w:val="000000"/>
                <w:sz w:val="18"/>
                <w:szCs w:val="18"/>
                <w:lang w:eastAsia="en-GB"/>
              </w:rPr>
              <w:t>15 000</w:t>
            </w:r>
          </w:p>
        </w:tc>
        <w:tc>
          <w:tcPr>
            <w:tcW w:w="1389" w:type="dxa"/>
            <w:noWrap/>
          </w:tcPr>
          <w:p w14:paraId="5FE1CA93" w14:textId="4C1C0AC6" w:rsidR="004666C6" w:rsidRPr="00235A38" w:rsidRDefault="004666C6" w:rsidP="004666C6">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rFonts w:cs="Calibri"/>
                <w:b/>
                <w:bCs/>
                <w:color w:val="000000"/>
                <w:sz w:val="18"/>
                <w:szCs w:val="18"/>
                <w:lang w:eastAsia="en-GB"/>
              </w:rPr>
              <w:t>0,4%</w:t>
            </w:r>
          </w:p>
        </w:tc>
      </w:tr>
    </w:tbl>
    <w:p w14:paraId="15144222" w14:textId="2A6E6E63" w:rsidR="007951F6" w:rsidRPr="00235A38" w:rsidRDefault="007951F6" w:rsidP="004666C6">
      <w:pPr>
        <w:tabs>
          <w:tab w:val="left" w:pos="284"/>
        </w:tabs>
        <w:rPr>
          <w:sz w:val="18"/>
          <w:szCs w:val="18"/>
        </w:rPr>
      </w:pPr>
      <w:r w:rsidRPr="007B71E9">
        <w:rPr>
          <w:rStyle w:val="FootnoteReference"/>
        </w:rPr>
        <w:t>*</w:t>
      </w:r>
      <w:r w:rsidR="004666C6" w:rsidRPr="00235A38">
        <w:rPr>
          <w:sz w:val="18"/>
          <w:szCs w:val="18"/>
        </w:rPr>
        <w:tab/>
      </w:r>
      <w:r w:rsidRPr="00235A38">
        <w:rPr>
          <w:sz w:val="18"/>
          <w:szCs w:val="18"/>
        </w:rPr>
        <w:t>В целях более точного отражения результатов, достигнутых по мере выполнения Кигалийского плана действий, данные ключевые показатели деятельности могут уточняться.</w:t>
      </w:r>
    </w:p>
    <w:p w14:paraId="4539C2AE" w14:textId="2EDF8196" w:rsidR="007951F6" w:rsidRPr="00235A38" w:rsidRDefault="007951F6" w:rsidP="009B13AA"/>
    <w:tbl>
      <w:tblPr>
        <w:tblStyle w:val="TableGrid"/>
        <w:tblW w:w="14549" w:type="dxa"/>
        <w:tblInd w:w="13" w:type="dxa"/>
        <w:tblLook w:val="04A0" w:firstRow="1" w:lastRow="0" w:firstColumn="1" w:lastColumn="0" w:noHBand="0" w:noVBand="1"/>
      </w:tblPr>
      <w:tblGrid>
        <w:gridCol w:w="14549"/>
      </w:tblGrid>
      <w:tr w:rsidR="007951F6" w:rsidRPr="00235A38" w14:paraId="7CDD04EA" w14:textId="77777777" w:rsidTr="009B13AA">
        <w:tc>
          <w:tcPr>
            <w:tcW w:w="1454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53EE6D1E" w14:textId="77777777" w:rsidR="007951F6" w:rsidRPr="00235A38" w:rsidRDefault="007951F6" w:rsidP="00DE2B6E">
            <w:pPr>
              <w:spacing w:after="120"/>
            </w:pPr>
            <w:r w:rsidRPr="00235A38">
              <w:rPr>
                <w:b/>
                <w:bCs/>
              </w:rPr>
              <w:t>Основные достигнутые результаты 2023 года: Средство достижения целей 4 МСЭ-D – Ориентация на интересы членов</w:t>
            </w:r>
          </w:p>
        </w:tc>
      </w:tr>
      <w:tr w:rsidR="007951F6" w:rsidRPr="00235A38" w14:paraId="6E73631A" w14:textId="77777777" w:rsidTr="009B13AA">
        <w:tc>
          <w:tcPr>
            <w:tcW w:w="1454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6129039" w14:textId="77777777" w:rsidR="007951F6" w:rsidRPr="007B71E9" w:rsidRDefault="007951F6" w:rsidP="00DE2B6E">
            <w:pPr>
              <w:rPr>
                <w:b/>
                <w:bCs/>
                <w:i/>
                <w:iCs/>
              </w:rPr>
            </w:pPr>
            <w:r w:rsidRPr="007B71E9">
              <w:rPr>
                <w:b/>
                <w:bCs/>
                <w:i/>
                <w:iCs/>
              </w:rPr>
              <w:t>Исследовательские комиссии (ИК) МСЭ-D</w:t>
            </w:r>
          </w:p>
          <w:p w14:paraId="5133C76D" w14:textId="77777777" w:rsidR="007951F6" w:rsidRPr="00235A38" w:rsidRDefault="00C0761F" w:rsidP="00DE2B6E">
            <w:hyperlink r:id="rId48" w:history="1">
              <w:r w:rsidR="007951F6" w:rsidRPr="00235A38">
                <w:rPr>
                  <w:rStyle w:val="Hyperlink"/>
                  <w:b/>
                  <w:bCs/>
                </w:rPr>
                <w:t>Первые серии собраний групп Докладчиков</w:t>
              </w:r>
            </w:hyperlink>
            <w:r w:rsidR="007951F6" w:rsidRPr="00235A38">
              <w:rPr>
                <w:b/>
                <w:bCs/>
              </w:rPr>
              <w:t xml:space="preserve"> </w:t>
            </w:r>
            <w:r w:rsidR="007951F6" w:rsidRPr="00235A38">
              <w:t xml:space="preserve">ИК МСЭ-D проходят с 8 мая по 2 июня. Группы Докладчиков должны принять решения о том, как вклады, полученные от членов МСЭ-D и в ходе открытых семинаров-практикумов, будут использованы в результатах изучения Вопроса. В ходе собраний будут подготовлены обновленные рабочие планы по исследуемым Вопросам, раздел "Содержание" заключительных отчетов, исходящие заявления о взаимодействии для целенаправленного сотрудничества и согласованы промежуточные итоговые документы, а также семинары-практикумы. В связи с собраниями группы Докладчиков будут проведены открытые тематические семинары-практикумы и демонстрационные сессии, предназначенные для создания дополнительного контента, в особенности от объединений, не являющихся членами МСЭ- D, для дополнения работы по Вопросам ИК МСЭ-D. </w:t>
            </w:r>
          </w:p>
          <w:p w14:paraId="4A768FF1" w14:textId="77777777" w:rsidR="007951F6" w:rsidRPr="00235A38" w:rsidRDefault="007951F6" w:rsidP="00DE2B6E">
            <w:r w:rsidRPr="00235A38">
              <w:t xml:space="preserve">В целях улучшения освещения работы БРЭ и привлечения новых членов </w:t>
            </w:r>
            <w:r w:rsidRPr="00235A38">
              <w:rPr>
                <w:b/>
                <w:bCs/>
              </w:rPr>
              <w:t>1-я</w:t>
            </w:r>
            <w:r w:rsidRPr="00235A38">
              <w:t xml:space="preserve"> </w:t>
            </w:r>
            <w:r w:rsidRPr="00235A38">
              <w:rPr>
                <w:b/>
                <w:bCs/>
              </w:rPr>
              <w:t>Исследовательская комиссия МСЭ-D</w:t>
            </w:r>
            <w:r w:rsidRPr="00235A38">
              <w:t xml:space="preserve"> провела под руководством экспертов БРЭ семь открытых семинаров-практикумов по всем Вопросам по темам, связанным с благоприятной средой для обеспечения реальной возможности установления соединений, а именно: </w:t>
            </w:r>
          </w:p>
          <w:p w14:paraId="417CE73E" w14:textId="057387D4" w:rsidR="007951F6" w:rsidRPr="00235A38" w:rsidRDefault="009B13AA" w:rsidP="009B13AA">
            <w:pPr>
              <w:pStyle w:val="enumlev1"/>
              <w:rPr>
                <w:rFonts w:cstheme="minorHAnsi"/>
                <w:shd w:val="clear" w:color="auto" w:fill="FFFFFF"/>
              </w:rPr>
            </w:pPr>
            <w:r w:rsidRPr="00235A38">
              <w:rPr>
                <w:rFonts w:eastAsia="Calibri"/>
              </w:rPr>
              <w:t>•</w:t>
            </w:r>
            <w:r w:rsidRPr="00235A38">
              <w:rPr>
                <w:rFonts w:eastAsia="Calibri"/>
              </w:rPr>
              <w:tab/>
            </w:r>
            <w:hyperlink r:id="rId49" w:tgtFrame="_blank" w:history="1">
              <w:r w:rsidR="007951F6" w:rsidRPr="00235A38">
                <w:rPr>
                  <w:rStyle w:val="Hyperlink"/>
                  <w:rFonts w:cstheme="minorHAnsi"/>
                  <w:bdr w:val="none" w:sz="0" w:space="0" w:color="auto" w:frame="1"/>
                </w:rPr>
                <w:t>"Реальная возможность установления соединений: инновации и ускорение"</w:t>
              </w:r>
            </w:hyperlink>
            <w:r w:rsidR="007951F6" w:rsidRPr="00235A38">
              <w:rPr>
                <w:rFonts w:cstheme="minorHAnsi"/>
                <w:color w:val="052D53"/>
                <w:shd w:val="clear" w:color="auto" w:fill="FFFFFF"/>
              </w:rPr>
              <w:t> </w:t>
            </w:r>
            <w:r w:rsidR="007951F6" w:rsidRPr="00235A38">
              <w:rPr>
                <w:rFonts w:cstheme="minorHAnsi"/>
                <w:shd w:val="clear" w:color="auto" w:fill="FFFFFF"/>
              </w:rPr>
              <w:t xml:space="preserve">под руководством </w:t>
            </w:r>
            <w:r w:rsidR="007951F6" w:rsidRPr="00235A38">
              <w:rPr>
                <w:rFonts w:eastAsia="Calibri"/>
              </w:rPr>
              <w:t>Департамента</w:t>
            </w:r>
            <w:r w:rsidR="007951F6" w:rsidRPr="00235A38">
              <w:rPr>
                <w:rFonts w:cstheme="minorHAnsi"/>
                <w:shd w:val="clear" w:color="auto" w:fill="FFFFFF"/>
              </w:rPr>
              <w:t xml:space="preserve"> инноваций БРЭ</w:t>
            </w:r>
          </w:p>
          <w:p w14:paraId="6FC0156E" w14:textId="3C2E7E19" w:rsidR="007951F6" w:rsidRPr="00235A38" w:rsidRDefault="009B13AA" w:rsidP="009B13AA">
            <w:pPr>
              <w:pStyle w:val="enumlev1"/>
              <w:rPr>
                <w:rFonts w:cstheme="minorHAnsi"/>
                <w:shd w:val="clear" w:color="auto" w:fill="FFFFFF"/>
              </w:rPr>
            </w:pPr>
            <w:r w:rsidRPr="00235A38">
              <w:rPr>
                <w:rFonts w:eastAsia="Calibri"/>
              </w:rPr>
              <w:t>•</w:t>
            </w:r>
            <w:r w:rsidRPr="00235A38">
              <w:rPr>
                <w:rFonts w:eastAsia="Calibri"/>
              </w:rPr>
              <w:tab/>
            </w:r>
            <w:hyperlink r:id="rId50" w:tgtFrame="_blank" w:history="1">
              <w:r w:rsidR="007951F6" w:rsidRPr="00235A38">
                <w:rPr>
                  <w:rStyle w:val="Hyperlink"/>
                  <w:rFonts w:cstheme="minorHAnsi"/>
                  <w:bdr w:val="none" w:sz="0" w:space="0" w:color="auto" w:frame="1"/>
                </w:rPr>
                <w:t>"За рамками универсальности: необходимость реальной возможности подключения"</w:t>
              </w:r>
            </w:hyperlink>
            <w:r w:rsidR="007951F6" w:rsidRPr="00235A38">
              <w:rPr>
                <w:rFonts w:cstheme="minorHAnsi"/>
                <w:color w:val="052D53"/>
                <w:shd w:val="clear" w:color="auto" w:fill="FFFFFF"/>
              </w:rPr>
              <w:t> </w:t>
            </w:r>
            <w:r w:rsidR="007951F6" w:rsidRPr="00235A38">
              <w:rPr>
                <w:rFonts w:cstheme="minorHAnsi"/>
                <w:shd w:val="clear" w:color="auto" w:fill="FFFFFF"/>
              </w:rPr>
              <w:t>под руководством Отдела обработки и анализа данных в области ИКТ</w:t>
            </w:r>
          </w:p>
          <w:p w14:paraId="370309FC" w14:textId="5EA853C1" w:rsidR="007951F6" w:rsidRPr="00235A38" w:rsidRDefault="009B13AA" w:rsidP="009B13AA">
            <w:pPr>
              <w:pStyle w:val="enumlev1"/>
              <w:rPr>
                <w:rFonts w:cstheme="minorHAnsi"/>
                <w:color w:val="052D53"/>
                <w:shd w:val="clear" w:color="auto" w:fill="FFFFFF"/>
              </w:rPr>
            </w:pPr>
            <w:r w:rsidRPr="00235A38">
              <w:rPr>
                <w:rFonts w:eastAsia="Calibri"/>
              </w:rPr>
              <w:t>•</w:t>
            </w:r>
            <w:r w:rsidRPr="00235A38">
              <w:rPr>
                <w:rFonts w:eastAsia="Calibri"/>
              </w:rPr>
              <w:tab/>
            </w:r>
            <w:hyperlink r:id="rId51" w:tgtFrame="_blank" w:history="1">
              <w:r w:rsidR="007951F6" w:rsidRPr="00235A38">
                <w:rPr>
                  <w:rStyle w:val="Hyperlink"/>
                  <w:rFonts w:cstheme="minorHAnsi"/>
                  <w:bdr w:val="none" w:sz="0" w:space="0" w:color="auto" w:frame="1"/>
                </w:rPr>
                <w:t>"Реальная возможность установления соединений: ключ к устойчивости"</w:t>
              </w:r>
            </w:hyperlink>
            <w:r w:rsidR="007951F6" w:rsidRPr="00235A38">
              <w:rPr>
                <w:rFonts w:cstheme="minorHAnsi"/>
                <w:color w:val="052D53"/>
                <w:shd w:val="clear" w:color="auto" w:fill="FFFFFF"/>
              </w:rPr>
              <w:t> </w:t>
            </w:r>
            <w:r w:rsidR="007951F6" w:rsidRPr="00235A38">
              <w:rPr>
                <w:rFonts w:cstheme="minorHAnsi"/>
                <w:shd w:val="clear" w:color="auto" w:fill="FFFFFF"/>
              </w:rPr>
              <w:t>п</w:t>
            </w:r>
            <w:r w:rsidR="007951F6" w:rsidRPr="00235A38">
              <w:t xml:space="preserve">од руководством Отдела </w:t>
            </w:r>
            <w:r w:rsidR="007951F6" w:rsidRPr="00235A38">
              <w:rPr>
                <w:rFonts w:eastAsia="Calibri"/>
              </w:rPr>
              <w:t>специальных</w:t>
            </w:r>
            <w:r w:rsidR="007951F6" w:rsidRPr="00235A38">
              <w:t xml:space="preserve"> инициатив</w:t>
            </w:r>
          </w:p>
          <w:p w14:paraId="0AA2C71E" w14:textId="7AA208AC" w:rsidR="007951F6" w:rsidRPr="00235A38" w:rsidRDefault="009B13AA" w:rsidP="009B13AA">
            <w:pPr>
              <w:pStyle w:val="enumlev1"/>
              <w:rPr>
                <w:rFonts w:cstheme="minorHAnsi"/>
                <w:color w:val="052D53"/>
                <w:shd w:val="clear" w:color="auto" w:fill="FFFFFF"/>
              </w:rPr>
            </w:pPr>
            <w:r w:rsidRPr="00235A38">
              <w:rPr>
                <w:rFonts w:eastAsia="Calibri"/>
              </w:rPr>
              <w:t>•</w:t>
            </w:r>
            <w:r w:rsidRPr="00235A38">
              <w:rPr>
                <w:rFonts w:eastAsia="Calibri"/>
              </w:rPr>
              <w:tab/>
            </w:r>
            <w:hyperlink r:id="rId52" w:tgtFrame="_blank" w:history="1">
              <w:r w:rsidR="007951F6" w:rsidRPr="00235A38">
                <w:rPr>
                  <w:rStyle w:val="Hyperlink"/>
                  <w:rFonts w:cstheme="minorHAnsi"/>
                  <w:bdr w:val="none" w:sz="0" w:space="0" w:color="auto" w:frame="1"/>
                </w:rPr>
                <w:t>"Реальная возможность установления соединений: проекты и воздействие"</w:t>
              </w:r>
            </w:hyperlink>
            <w:r w:rsidR="007951F6" w:rsidRPr="00235A38">
              <w:rPr>
                <w:rFonts w:cstheme="minorHAnsi"/>
                <w:color w:val="052D53"/>
                <w:shd w:val="clear" w:color="auto" w:fill="FFFFFF"/>
              </w:rPr>
              <w:t> </w:t>
            </w:r>
            <w:r w:rsidR="007951F6" w:rsidRPr="00235A38">
              <w:rPr>
                <w:rFonts w:cstheme="minorHAnsi"/>
                <w:shd w:val="clear" w:color="auto" w:fill="FFFFFF"/>
              </w:rPr>
              <w:t>под руководством Отдела поддержки проектов</w:t>
            </w:r>
          </w:p>
          <w:p w14:paraId="21BD70B7" w14:textId="3533AE76" w:rsidR="007951F6" w:rsidRPr="00235A38" w:rsidRDefault="009B13AA" w:rsidP="009B13AA">
            <w:pPr>
              <w:pStyle w:val="enumlev1"/>
              <w:rPr>
                <w:rFonts w:cstheme="minorHAnsi"/>
                <w:color w:val="052D53"/>
                <w:shd w:val="clear" w:color="auto" w:fill="FFFFFF"/>
              </w:rPr>
            </w:pPr>
            <w:r w:rsidRPr="00235A38">
              <w:rPr>
                <w:rFonts w:eastAsia="Calibri"/>
              </w:rPr>
              <w:t>•</w:t>
            </w:r>
            <w:r w:rsidRPr="00235A38">
              <w:rPr>
                <w:rFonts w:eastAsia="Calibri"/>
              </w:rPr>
              <w:tab/>
            </w:r>
            <w:hyperlink r:id="rId53" w:tgtFrame="_blank" w:history="1">
              <w:r w:rsidR="007951F6" w:rsidRPr="00235A38">
                <w:rPr>
                  <w:rStyle w:val="Hyperlink"/>
                  <w:rFonts w:cstheme="minorHAnsi"/>
                  <w:bdr w:val="none" w:sz="0" w:space="0" w:color="auto" w:frame="1"/>
                </w:rPr>
                <w:t>"Реальная возможность установления соединений: региональные действия"</w:t>
              </w:r>
            </w:hyperlink>
            <w:r w:rsidR="007951F6" w:rsidRPr="00235A38">
              <w:rPr>
                <w:rFonts w:cstheme="minorHAnsi"/>
                <w:color w:val="052D53"/>
                <w:shd w:val="clear" w:color="auto" w:fill="FFFFFF"/>
              </w:rPr>
              <w:t> </w:t>
            </w:r>
            <w:r w:rsidR="007951F6" w:rsidRPr="00235A38">
              <w:rPr>
                <w:rFonts w:cstheme="minorHAnsi"/>
                <w:shd w:val="clear" w:color="auto" w:fill="FFFFFF"/>
              </w:rPr>
              <w:t xml:space="preserve">под руководством </w:t>
            </w:r>
            <w:r w:rsidR="007951F6" w:rsidRPr="00235A38">
              <w:rPr>
                <w:rFonts w:eastAsia="Calibri"/>
              </w:rPr>
              <w:t>региональных</w:t>
            </w:r>
            <w:r w:rsidR="007951F6" w:rsidRPr="00235A38">
              <w:rPr>
                <w:rFonts w:cstheme="minorHAnsi"/>
                <w:shd w:val="clear" w:color="auto" w:fill="FFFFFF"/>
              </w:rPr>
              <w:t xml:space="preserve"> отделений МСЭ</w:t>
            </w:r>
          </w:p>
          <w:p w14:paraId="7B99D366" w14:textId="1AB8C800" w:rsidR="007951F6" w:rsidRPr="00235A38" w:rsidRDefault="009B13AA" w:rsidP="009B13AA">
            <w:pPr>
              <w:pStyle w:val="enumlev1"/>
              <w:rPr>
                <w:rFonts w:cstheme="minorHAnsi"/>
                <w:shd w:val="clear" w:color="auto" w:fill="FFFFFF"/>
              </w:rPr>
            </w:pPr>
            <w:r w:rsidRPr="00235A38">
              <w:rPr>
                <w:rFonts w:eastAsia="Calibri"/>
              </w:rPr>
              <w:lastRenderedPageBreak/>
              <w:t>•</w:t>
            </w:r>
            <w:r w:rsidRPr="00235A38">
              <w:rPr>
                <w:rFonts w:eastAsia="Calibri"/>
              </w:rPr>
              <w:tab/>
            </w:r>
            <w:hyperlink r:id="rId54" w:tgtFrame="_blank" w:history="1">
              <w:r w:rsidR="007951F6" w:rsidRPr="00235A38">
                <w:rPr>
                  <w:rStyle w:val="Hyperlink"/>
                  <w:rFonts w:cstheme="minorHAnsi"/>
                  <w:bdr w:val="none" w:sz="0" w:space="0" w:color="auto" w:frame="1"/>
                </w:rPr>
                <w:t>"Реальная возможность установления соединений: привлечение женщин-экспертов и молодых экспертов"</w:t>
              </w:r>
            </w:hyperlink>
            <w:r w:rsidR="007951F6" w:rsidRPr="00235A38">
              <w:rPr>
                <w:rFonts w:cstheme="minorHAnsi"/>
                <w:color w:val="052D53"/>
                <w:shd w:val="clear" w:color="auto" w:fill="FFFFFF"/>
              </w:rPr>
              <w:t xml:space="preserve"> под </w:t>
            </w:r>
            <w:r w:rsidR="007951F6" w:rsidRPr="00235A38">
              <w:rPr>
                <w:rFonts w:eastAsia="Calibri"/>
              </w:rPr>
              <w:t>руководством</w:t>
            </w:r>
            <w:r w:rsidR="007951F6" w:rsidRPr="00235A38">
              <w:rPr>
                <w:rFonts w:cstheme="minorHAnsi"/>
                <w:shd w:val="clear" w:color="auto" w:fill="FFFFFF"/>
              </w:rPr>
              <w:t xml:space="preserve"> Сети женщин, и</w:t>
            </w:r>
            <w:r w:rsidR="007951F6" w:rsidRPr="00235A38">
              <w:t xml:space="preserve">нициативы </w:t>
            </w:r>
            <w:r w:rsidR="007951F6" w:rsidRPr="00235A38">
              <w:rPr>
                <w:rFonts w:cstheme="minorHAnsi"/>
                <w:shd w:val="clear" w:color="auto" w:fill="FFFFFF"/>
              </w:rPr>
              <w:t>"РАВНЫЕ" и и</w:t>
            </w:r>
            <w:r w:rsidR="007951F6" w:rsidRPr="00235A38">
              <w:t xml:space="preserve">нициативы </w:t>
            </w:r>
            <w:r w:rsidR="007951F6" w:rsidRPr="00235A38">
              <w:rPr>
                <w:rFonts w:cstheme="minorHAnsi"/>
                <w:shd w:val="clear" w:color="auto" w:fill="FFFFFF"/>
              </w:rPr>
              <w:t>"Поколение подключений".</w:t>
            </w:r>
          </w:p>
          <w:p w14:paraId="574FF5BA" w14:textId="77777777" w:rsidR="007951F6" w:rsidRPr="00235A38" w:rsidRDefault="007951F6" w:rsidP="00DE2B6E">
            <w:r w:rsidRPr="00235A38">
              <w:rPr>
                <w:rFonts w:cstheme="minorHAnsi"/>
                <w:shd w:val="clear" w:color="auto" w:fill="FFFFFF"/>
              </w:rPr>
              <w:t>Департаментом инноваций БРЭ была проведена демонстрационная сессия </w:t>
            </w:r>
            <w:hyperlink r:id="rId55" w:tgtFrame="_blank" w:history="1">
              <w:r w:rsidRPr="00235A38">
                <w:rPr>
                  <w:rStyle w:val="Hyperlink"/>
                  <w:rFonts w:cstheme="minorHAnsi"/>
                  <w:bdr w:val="none" w:sz="0" w:space="0" w:color="auto" w:frame="1"/>
                </w:rPr>
                <w:t>"Как используются продукты 1-й Исследовательской комиссии МСЭ-D?"</w:t>
              </w:r>
            </w:hyperlink>
            <w:r w:rsidRPr="00235A38">
              <w:rPr>
                <w:rFonts w:cstheme="minorHAnsi"/>
                <w:color w:val="052D53"/>
                <w:shd w:val="clear" w:color="auto" w:fill="FFFFFF"/>
              </w:rPr>
              <w:t> </w:t>
            </w:r>
            <w:r w:rsidRPr="00235A38">
              <w:rPr>
                <w:rFonts w:cstheme="minorHAnsi"/>
                <w:shd w:val="clear" w:color="auto" w:fill="FFFFFF"/>
              </w:rPr>
              <w:t xml:space="preserve">, </w:t>
            </w:r>
            <w:r w:rsidRPr="00235A38">
              <w:t>заключительное заявление по которой будет представлено на КГРЭ -23 Председателем ИК1 МСЭ-D.</w:t>
            </w:r>
          </w:p>
          <w:p w14:paraId="3192BC35" w14:textId="77777777" w:rsidR="007951F6" w:rsidRPr="00235A38" w:rsidRDefault="007951F6" w:rsidP="00DE2B6E">
            <w:pPr>
              <w:rPr>
                <w:rFonts w:cstheme="minorHAnsi"/>
              </w:rPr>
            </w:pPr>
            <w:r w:rsidRPr="00235A38">
              <w:rPr>
                <w:rFonts w:cstheme="minorHAnsi"/>
                <w:shd w:val="clear" w:color="auto" w:fill="FFFFFF"/>
              </w:rPr>
              <w:t>Кроме того, для</w:t>
            </w:r>
            <w:r w:rsidRPr="00235A38">
              <w:t xml:space="preserve"> </w:t>
            </w:r>
            <w:r w:rsidRPr="00235A38">
              <w:rPr>
                <w:rFonts w:cstheme="minorHAnsi"/>
              </w:rPr>
              <w:t>укрепления сотрудничества и потенциала для создания синергии, параллельно с собраниями групп Докладчиков 1-й Исследовательской комиссии была проведена серия семинаров-практикумов:</w:t>
            </w:r>
          </w:p>
          <w:p w14:paraId="654B1CB6" w14:textId="20E6633C" w:rsidR="007951F6" w:rsidRPr="00235A38" w:rsidRDefault="009B13AA" w:rsidP="009B13AA">
            <w:pPr>
              <w:pStyle w:val="enumlev1"/>
              <w:rPr>
                <w:rFonts w:cstheme="minorHAnsi"/>
                <w:lang w:eastAsia="en-GB"/>
              </w:rPr>
            </w:pPr>
            <w:r w:rsidRPr="00235A38">
              <w:rPr>
                <w:rFonts w:eastAsia="Calibri"/>
              </w:rPr>
              <w:t>•</w:t>
            </w:r>
            <w:r w:rsidRPr="00235A38">
              <w:rPr>
                <w:rFonts w:eastAsia="Calibri"/>
              </w:rPr>
              <w:tab/>
            </w:r>
            <w:r w:rsidR="007951F6" w:rsidRPr="00235A38">
              <w:rPr>
                <w:rFonts w:eastAsia="Calibri"/>
              </w:rPr>
              <w:t>Демонстрационная</w:t>
            </w:r>
            <w:r w:rsidR="007951F6" w:rsidRPr="00235A38">
              <w:rPr>
                <w:rFonts w:cstheme="minorHAnsi"/>
              </w:rPr>
              <w:t xml:space="preserve"> сессия по Вопросу 2/1 МСЭ-D: Радиовещание для новых применений</w:t>
            </w:r>
          </w:p>
          <w:p w14:paraId="0D995BB2" w14:textId="11CD5013" w:rsidR="007951F6" w:rsidRPr="00235A38" w:rsidRDefault="009B13AA" w:rsidP="009B13AA">
            <w:pPr>
              <w:pStyle w:val="enumlev1"/>
              <w:rPr>
                <w:rFonts w:cstheme="minorHAnsi"/>
                <w:color w:val="444444"/>
                <w:lang w:eastAsia="en-GB"/>
              </w:rPr>
            </w:pPr>
            <w:r w:rsidRPr="00235A38">
              <w:rPr>
                <w:rFonts w:eastAsia="Calibri"/>
              </w:rPr>
              <w:t>•</w:t>
            </w:r>
            <w:r w:rsidRPr="00235A38">
              <w:rPr>
                <w:rFonts w:eastAsia="Calibri"/>
              </w:rPr>
              <w:tab/>
            </w:r>
            <w:r w:rsidR="007951F6" w:rsidRPr="00235A38">
              <w:rPr>
                <w:rFonts w:eastAsia="Calibri"/>
              </w:rPr>
              <w:t>Семинар</w:t>
            </w:r>
            <w:r w:rsidR="007951F6" w:rsidRPr="00235A38">
              <w:rPr>
                <w:rFonts w:cstheme="minorHAnsi"/>
              </w:rPr>
              <w:t>-практикум по</w:t>
            </w:r>
            <w:r w:rsidR="007951F6" w:rsidRPr="00235A38">
              <w:t xml:space="preserve"> </w:t>
            </w:r>
            <w:r w:rsidR="007951F6" w:rsidRPr="00235A38">
              <w:rPr>
                <w:rFonts w:cstheme="minorHAnsi"/>
              </w:rPr>
              <w:t xml:space="preserve">Вопросу 3/1 МСЭ-D </w:t>
            </w:r>
            <w:hyperlink r:id="rId56" w:history="1">
              <w:r w:rsidR="007951F6" w:rsidRPr="00235A38">
                <w:rPr>
                  <w:rStyle w:val="Hyperlink"/>
                  <w:rFonts w:cstheme="minorHAnsi"/>
                  <w:bdr w:val="none" w:sz="0" w:space="0" w:color="auto" w:frame="1"/>
                </w:rPr>
                <w:t>"Готовность к чрезвычайным ситуациям и управлению операциями при бедствиях"</w:t>
              </w:r>
            </w:hyperlink>
          </w:p>
          <w:p w14:paraId="4F5F6C84" w14:textId="1036BCCD" w:rsidR="007951F6" w:rsidRPr="00235A38" w:rsidRDefault="009B13AA" w:rsidP="009B13AA">
            <w:pPr>
              <w:pStyle w:val="enumlev1"/>
              <w:rPr>
                <w:rFonts w:cstheme="minorHAnsi"/>
              </w:rPr>
            </w:pPr>
            <w:r w:rsidRPr="00235A38">
              <w:rPr>
                <w:rFonts w:eastAsia="Calibri"/>
              </w:rPr>
              <w:t>•</w:t>
            </w:r>
            <w:r w:rsidRPr="00235A38">
              <w:rPr>
                <w:rFonts w:eastAsia="Calibri"/>
              </w:rPr>
              <w:tab/>
            </w:r>
            <w:r w:rsidR="007951F6" w:rsidRPr="00235A38">
              <w:rPr>
                <w:rFonts w:eastAsia="Calibri"/>
              </w:rPr>
              <w:t>Совместный</w:t>
            </w:r>
            <w:r w:rsidR="007951F6" w:rsidRPr="00235A38">
              <w:rPr>
                <w:rFonts w:cstheme="minorHAnsi"/>
              </w:rPr>
              <w:t xml:space="preserve"> семинар-практикум по Вопросу 4/1 и по Вопросу 5/1: </w:t>
            </w:r>
            <w:hyperlink r:id="rId57" w:history="1">
              <w:r w:rsidR="007951F6" w:rsidRPr="00235A38">
                <w:rPr>
                  <w:rStyle w:val="Hyperlink"/>
                  <w:rFonts w:cstheme="minorHAnsi"/>
                  <w:bdr w:val="none" w:sz="0" w:space="0" w:color="auto" w:frame="1"/>
                </w:rPr>
                <w:t>"Проблемы и возможности использования USF для преодоления цифрового разрыва"</w:t>
              </w:r>
            </w:hyperlink>
          </w:p>
          <w:p w14:paraId="1AD2EE47" w14:textId="52B49104" w:rsidR="007951F6" w:rsidRPr="00235A38" w:rsidRDefault="009B13AA" w:rsidP="009B13AA">
            <w:pPr>
              <w:pStyle w:val="enumlev1"/>
              <w:rPr>
                <w:rFonts w:cstheme="minorHAnsi"/>
                <w:color w:val="444444"/>
                <w:lang w:eastAsia="en-GB"/>
              </w:rPr>
            </w:pPr>
            <w:r w:rsidRPr="00235A38">
              <w:rPr>
                <w:rFonts w:eastAsia="Calibri"/>
              </w:rPr>
              <w:t>•</w:t>
            </w:r>
            <w:r w:rsidRPr="00235A38">
              <w:rPr>
                <w:rFonts w:eastAsia="Calibri"/>
              </w:rPr>
              <w:tab/>
            </w:r>
            <w:r w:rsidR="007951F6" w:rsidRPr="00235A38">
              <w:rPr>
                <w:rFonts w:eastAsia="Calibri"/>
              </w:rPr>
              <w:t>Семинар</w:t>
            </w:r>
            <w:r w:rsidR="007951F6" w:rsidRPr="00235A38">
              <w:rPr>
                <w:rFonts w:cstheme="minorHAnsi"/>
              </w:rPr>
              <w:t>-практикум по</w:t>
            </w:r>
            <w:r w:rsidR="007951F6" w:rsidRPr="00235A38">
              <w:t xml:space="preserve"> </w:t>
            </w:r>
            <w:r w:rsidR="007951F6" w:rsidRPr="00235A38">
              <w:rPr>
                <w:rFonts w:cstheme="minorHAnsi"/>
              </w:rPr>
              <w:t xml:space="preserve">Вопросу 6/1 МСЭ-D </w:t>
            </w:r>
            <w:hyperlink r:id="rId58" w:history="1">
              <w:r w:rsidR="007951F6" w:rsidRPr="00235A38">
                <w:rPr>
                  <w:rStyle w:val="Hyperlink"/>
                  <w:rFonts w:cstheme="minorHAnsi"/>
                  <w:bdr w:val="none" w:sz="0" w:space="0" w:color="auto" w:frame="1"/>
                </w:rPr>
                <w:t>"Тенденции развития нормативных документов защиты потребителей, способствующие цифровой трансформации"</w:t>
              </w:r>
            </w:hyperlink>
          </w:p>
          <w:p w14:paraId="290BE9F8" w14:textId="1EF5B5C7" w:rsidR="007951F6" w:rsidRPr="00235A38" w:rsidRDefault="009B13AA" w:rsidP="009B13AA">
            <w:pPr>
              <w:pStyle w:val="enumlev1"/>
              <w:rPr>
                <w:rFonts w:cstheme="minorHAnsi"/>
                <w:color w:val="444444"/>
                <w:lang w:eastAsia="en-GB"/>
              </w:rPr>
            </w:pPr>
            <w:r w:rsidRPr="00235A38">
              <w:rPr>
                <w:rFonts w:eastAsia="Calibri"/>
              </w:rPr>
              <w:t>•</w:t>
            </w:r>
            <w:r w:rsidRPr="00235A38">
              <w:rPr>
                <w:rFonts w:eastAsia="Calibri"/>
              </w:rPr>
              <w:tab/>
            </w:r>
            <w:r w:rsidR="007951F6" w:rsidRPr="00235A38">
              <w:rPr>
                <w:rFonts w:eastAsia="Calibri"/>
              </w:rPr>
              <w:t>Семинар</w:t>
            </w:r>
            <w:r w:rsidR="007951F6" w:rsidRPr="00235A38">
              <w:rPr>
                <w:rFonts w:cstheme="minorHAnsi"/>
              </w:rPr>
              <w:t>-практикум по</w:t>
            </w:r>
            <w:r w:rsidR="007951F6" w:rsidRPr="00235A38">
              <w:t xml:space="preserve"> </w:t>
            </w:r>
            <w:r w:rsidR="007951F6" w:rsidRPr="00235A38">
              <w:rPr>
                <w:rFonts w:cstheme="minorHAnsi"/>
              </w:rPr>
              <w:t xml:space="preserve">Вопросу 7/1 МСЭ-D </w:t>
            </w:r>
            <w:hyperlink r:id="rId59" w:history="1">
              <w:r w:rsidR="007951F6" w:rsidRPr="00235A38">
                <w:rPr>
                  <w:rStyle w:val="Hyperlink"/>
                  <w:rFonts w:cstheme="minorHAnsi"/>
                  <w:bdr w:val="none" w:sz="0" w:space="0" w:color="auto" w:frame="1"/>
                </w:rPr>
                <w:t>"Доступность ИКТ – ключ к обеспечению инклюзивной связи для всех"</w:t>
              </w:r>
            </w:hyperlink>
          </w:p>
          <w:p w14:paraId="491B9035" w14:textId="77777777" w:rsidR="007951F6" w:rsidRPr="00235A38" w:rsidRDefault="007951F6" w:rsidP="00DE2B6E">
            <w:r w:rsidRPr="00235A38">
              <w:t xml:space="preserve">Поскольку обсуждение вопроса 2/1 совпало с проведением Бангалоре, Индия, семинара-практикума МСЭ </w:t>
            </w:r>
            <w:hyperlink r:id="rId60" w:history="1">
              <w:r w:rsidRPr="00235A38">
                <w:rPr>
                  <w:rStyle w:val="Hyperlink"/>
                </w:rPr>
                <w:t>"Будущее телевидения в регионах Южной Азии, арабских государств и Африки"</w:t>
              </w:r>
            </w:hyperlink>
            <w:r w:rsidRPr="00235A38">
              <w:rPr>
                <w:rStyle w:val="Hyperlink"/>
              </w:rPr>
              <w:t>,</w:t>
            </w:r>
            <w:r w:rsidRPr="00235A38">
              <w:t xml:space="preserve"> содокладчик по Вопросу выступил в прямом эфире из Женевы, что способствовало взаимному плодотворному общению и совместному использованию идей. Первое собрание во время обеденного перерыва </w:t>
            </w:r>
            <w:hyperlink r:id="rId61" w:history="1">
              <w:r w:rsidRPr="00235A38">
                <w:rPr>
                  <w:rStyle w:val="Hyperlink"/>
                </w:rPr>
                <w:t>"Сети женщин" (NOW)</w:t>
              </w:r>
            </w:hyperlink>
            <w:r w:rsidRPr="00235A38">
              <w:t xml:space="preserve"> женщин-делегатов ИК-1 МСЭ-D прошло 15 мая, в ходе него было выработано несколько идей для рассмотрения Советом NOW. </w:t>
            </w:r>
          </w:p>
          <w:p w14:paraId="4178152D" w14:textId="0CE362D7" w:rsidR="007951F6" w:rsidRPr="00235A38" w:rsidRDefault="007951F6" w:rsidP="00DE2B6E">
            <w:r w:rsidRPr="00235A38">
              <w:t xml:space="preserve">Всего на собраниях групп Докладчиков ИК1 и на открытые семинары-практикумы было заявлено 369 </w:t>
            </w:r>
            <w:hyperlink r:id="rId62" w:history="1">
              <w:r w:rsidRPr="00235A38">
                <w:rPr>
                  <w:rStyle w:val="Hyperlink"/>
                </w:rPr>
                <w:t>участников</w:t>
              </w:r>
            </w:hyperlink>
            <w:r w:rsidRPr="00235A38">
              <w:t>. На собраниях групп Докладчиков было получено 125</w:t>
            </w:r>
            <w:r w:rsidR="009B13AA" w:rsidRPr="00235A38">
              <w:t> </w:t>
            </w:r>
            <w:hyperlink r:id="rId63" w:history="1">
              <w:r w:rsidRPr="00235A38">
                <w:rPr>
                  <w:rStyle w:val="Hyperlink"/>
                </w:rPr>
                <w:t>вкладов</w:t>
              </w:r>
            </w:hyperlink>
            <w:r w:rsidRPr="00235A38">
              <w:t xml:space="preserve"> в обсуждения. Более подробную информацию можно найти в отчете председателя 1-й Исследовательской комиссии МСЭ-D для КГРЭ и на </w:t>
            </w:r>
            <w:hyperlink r:id="rId64" w:history="1">
              <w:r w:rsidRPr="00235A38">
                <w:rPr>
                  <w:rStyle w:val="Hyperlink"/>
                </w:rPr>
                <w:t>веб-странице собраний</w:t>
              </w:r>
            </w:hyperlink>
            <w:r w:rsidRPr="00235A38">
              <w:t>. Все собрания и семинары-практикумы проводились в смешанном режиме с устным переводом на английский и французский языки и субтитрами. На собрании по Вопросу 1/1 также осуществлялся устный перевод на китайский язык, а на Вопросе 7/1 - на международный язык жестов.</w:t>
            </w:r>
          </w:p>
          <w:p w14:paraId="36D1239C" w14:textId="77777777" w:rsidR="007951F6" w:rsidRPr="00235A38" w:rsidRDefault="007951F6" w:rsidP="00DE2B6E">
            <w:r w:rsidRPr="00235A38">
              <w:t>В целях углубления знаний по темам, рассматриваемым в рамках работы по исследуемым Вопросам, и содействия обмену знаниями с другими Секторами и организациями был также организован ряд открытых семинаров-практикумов, приуроченных к собраниям групп Докладчиков 2-й Исследовательской комиссии (ИК2) МСЭ-D. На эти мероприятия собрались эксперты, представляющие Членов МСЭ, а также несколько объединений, не относящихся к Членам Союза. Было организовано семь семинаров-практикумов по следующим темам:</w:t>
            </w:r>
          </w:p>
          <w:p w14:paraId="104FDD5C" w14:textId="166EE174" w:rsidR="007951F6" w:rsidRPr="00235A38" w:rsidRDefault="009B13AA" w:rsidP="009B13AA">
            <w:pPr>
              <w:pStyle w:val="enumlev1"/>
              <w:rPr>
                <w:rFonts w:eastAsia="Calibri"/>
                <w:color w:val="000000" w:themeColor="text1"/>
              </w:rPr>
            </w:pPr>
            <w:r w:rsidRPr="00235A38">
              <w:rPr>
                <w:rFonts w:eastAsia="Calibri"/>
              </w:rPr>
              <w:t>•</w:t>
            </w:r>
            <w:r w:rsidRPr="00235A38">
              <w:rPr>
                <w:rFonts w:eastAsia="Calibri"/>
              </w:rPr>
              <w:tab/>
            </w:r>
            <w:r w:rsidR="007951F6" w:rsidRPr="00235A38">
              <w:rPr>
                <w:rFonts w:eastAsia="Calibri"/>
              </w:rPr>
              <w:t>Вопрос 1/2: Семинар-практикум по совместному использованию цифровой инфраструктуры и услуг для "умного" устойчивого управления, "умных" городов и сообществ</w:t>
            </w:r>
          </w:p>
          <w:p w14:paraId="62EBC30C" w14:textId="2D1BC2C9" w:rsidR="007951F6" w:rsidRPr="00235A38" w:rsidRDefault="009B13AA" w:rsidP="009B13AA">
            <w:pPr>
              <w:pStyle w:val="enumlev1"/>
              <w:rPr>
                <w:rFonts w:eastAsia="Calibri"/>
              </w:rPr>
            </w:pPr>
            <w:r w:rsidRPr="00235A38">
              <w:rPr>
                <w:rFonts w:eastAsia="Calibri"/>
              </w:rPr>
              <w:t>•</w:t>
            </w:r>
            <w:r w:rsidRPr="00235A38">
              <w:rPr>
                <w:rFonts w:eastAsia="Calibri"/>
              </w:rPr>
              <w:tab/>
            </w:r>
            <w:r w:rsidR="007951F6" w:rsidRPr="00235A38">
              <w:rPr>
                <w:rFonts w:eastAsia="Calibri"/>
              </w:rPr>
              <w:t>Вопрос 2/2: Семинар-практикум по внедрению новых цифровых технологий для электронного здравоохранения, электронного обучения и других электронных услуг</w:t>
            </w:r>
          </w:p>
          <w:p w14:paraId="09A69F25" w14:textId="1D0C5DBB" w:rsidR="007951F6" w:rsidRPr="00235A38" w:rsidRDefault="009B13AA" w:rsidP="009B13AA">
            <w:pPr>
              <w:pStyle w:val="enumlev1"/>
              <w:rPr>
                <w:rFonts w:eastAsia="Calibri"/>
              </w:rPr>
            </w:pPr>
            <w:r w:rsidRPr="00235A38">
              <w:rPr>
                <w:rFonts w:eastAsia="Calibri"/>
              </w:rPr>
              <w:t>•</w:t>
            </w:r>
            <w:r w:rsidRPr="00235A38">
              <w:rPr>
                <w:rFonts w:eastAsia="Calibri"/>
              </w:rPr>
              <w:tab/>
            </w:r>
            <w:r w:rsidR="007951F6" w:rsidRPr="00235A38">
              <w:rPr>
                <w:rFonts w:eastAsia="Calibri"/>
              </w:rPr>
              <w:t>Вопрос 3/2: Семинар-практикум по практическому опыту обеспечения кибербезопасности</w:t>
            </w:r>
          </w:p>
          <w:p w14:paraId="5834049D" w14:textId="7E74980F" w:rsidR="007951F6" w:rsidRPr="00235A38" w:rsidRDefault="009B13AA" w:rsidP="009B13AA">
            <w:pPr>
              <w:pStyle w:val="enumlev1"/>
              <w:rPr>
                <w:rFonts w:eastAsia="Calibri"/>
              </w:rPr>
            </w:pPr>
            <w:r w:rsidRPr="00235A38">
              <w:rPr>
                <w:rFonts w:eastAsia="Calibri"/>
              </w:rPr>
              <w:t>•</w:t>
            </w:r>
            <w:r w:rsidRPr="00235A38">
              <w:rPr>
                <w:rFonts w:eastAsia="Calibri"/>
              </w:rPr>
              <w:tab/>
            </w:r>
            <w:r w:rsidR="007951F6" w:rsidRPr="00235A38">
              <w:rPr>
                <w:rFonts w:eastAsia="Calibri"/>
              </w:rPr>
              <w:t>Вопрос 4/2: Семинар-практикум по проблемам соответствия и функциональной совместимости для цифровой трансформации</w:t>
            </w:r>
          </w:p>
          <w:p w14:paraId="5EA1E163" w14:textId="59FA8271" w:rsidR="007951F6" w:rsidRPr="00235A38" w:rsidRDefault="009B13AA" w:rsidP="009B13AA">
            <w:pPr>
              <w:pStyle w:val="enumlev1"/>
              <w:rPr>
                <w:rFonts w:eastAsia="Calibri"/>
              </w:rPr>
            </w:pPr>
            <w:r w:rsidRPr="00235A38">
              <w:rPr>
                <w:rFonts w:eastAsia="Calibri"/>
              </w:rPr>
              <w:lastRenderedPageBreak/>
              <w:t>•</w:t>
            </w:r>
            <w:r w:rsidRPr="00235A38">
              <w:rPr>
                <w:rFonts w:eastAsia="Calibri"/>
              </w:rPr>
              <w:tab/>
            </w:r>
            <w:r w:rsidR="007951F6" w:rsidRPr="00235A38">
              <w:rPr>
                <w:rFonts w:eastAsia="Calibri"/>
              </w:rPr>
              <w:t>Вопрос 5/2: Семинар-практикум по освоению ИКТ и развитию цифровых навыков</w:t>
            </w:r>
          </w:p>
          <w:p w14:paraId="03507174" w14:textId="7A6B00CA" w:rsidR="007951F6" w:rsidRPr="00235A38" w:rsidRDefault="009B13AA" w:rsidP="009B13AA">
            <w:pPr>
              <w:pStyle w:val="enumlev1"/>
              <w:rPr>
                <w:rFonts w:eastAsia="Calibri"/>
              </w:rPr>
            </w:pPr>
            <w:r w:rsidRPr="00235A38">
              <w:rPr>
                <w:rFonts w:eastAsia="Calibri"/>
              </w:rPr>
              <w:t>•</w:t>
            </w:r>
            <w:r w:rsidRPr="00235A38">
              <w:rPr>
                <w:rFonts w:eastAsia="Calibri"/>
              </w:rPr>
              <w:tab/>
            </w:r>
            <w:r w:rsidR="007951F6" w:rsidRPr="00235A38">
              <w:rPr>
                <w:rFonts w:eastAsia="Calibri"/>
              </w:rPr>
              <w:t>Вопрос 6/2: Семинар-практикум по "зеленым" ИКТ и появляющимся технологиям для смягчения последствий изменения климата</w:t>
            </w:r>
          </w:p>
          <w:p w14:paraId="401D247D" w14:textId="760A3A1E" w:rsidR="007951F6" w:rsidRPr="00235A38" w:rsidRDefault="009B13AA" w:rsidP="009B13AA">
            <w:pPr>
              <w:pStyle w:val="enumlev1"/>
              <w:rPr>
                <w:rFonts w:eastAsia="Calibri"/>
              </w:rPr>
            </w:pPr>
            <w:r w:rsidRPr="00235A38">
              <w:rPr>
                <w:rFonts w:eastAsia="Calibri"/>
              </w:rPr>
              <w:t>•</w:t>
            </w:r>
            <w:r w:rsidRPr="00235A38">
              <w:rPr>
                <w:rFonts w:eastAsia="Calibri"/>
              </w:rPr>
              <w:tab/>
            </w:r>
            <w:r w:rsidR="007951F6" w:rsidRPr="00235A38">
              <w:rPr>
                <w:rFonts w:eastAsia="Calibri"/>
              </w:rPr>
              <w:t>Вопрос 7/2: Семинар-практикум по международной, региональной и национальной политике, касающейся воздействия электромагнитных полей на человека.</w:t>
            </w:r>
          </w:p>
          <w:p w14:paraId="390DB5D7" w14:textId="77777777" w:rsidR="007951F6" w:rsidRPr="00235A38" w:rsidRDefault="007951F6" w:rsidP="00DE2B6E">
            <w:r w:rsidRPr="00235A38">
              <w:t xml:space="preserve">Доступ к повесткам дня семинаров-практикумов можно получить на </w:t>
            </w:r>
            <w:hyperlink r:id="rId65" w:history="1">
              <w:r w:rsidRPr="00235A38">
                <w:rPr>
                  <w:rStyle w:val="Hyperlink"/>
                </w:rPr>
                <w:t>веб-странице ИК2</w:t>
              </w:r>
            </w:hyperlink>
            <w:r w:rsidRPr="00235A38">
              <w:t>. Дополнительная информация об участии в собраниях групп Докладчиков ИК2 и связанных с ними мероприятиях будет представлена в ходе КГРЭ-23 в соответствии со сроками проведения мероприятий.</w:t>
            </w:r>
          </w:p>
          <w:p w14:paraId="5E05CF32" w14:textId="77777777" w:rsidR="007951F6" w:rsidRPr="007B71E9" w:rsidRDefault="007951F6" w:rsidP="00DE2B6E">
            <w:pPr>
              <w:rPr>
                <w:b/>
                <w:bCs/>
                <w:i/>
                <w:iCs/>
              </w:rPr>
            </w:pPr>
            <w:r w:rsidRPr="007B71E9">
              <w:rPr>
                <w:b/>
                <w:bCs/>
                <w:i/>
                <w:iCs/>
              </w:rPr>
              <w:t>Выполнение решений и последующая деятельность ВВИУО</w:t>
            </w:r>
          </w:p>
          <w:p w14:paraId="1FEAA60E" w14:textId="77777777" w:rsidR="007951F6" w:rsidRPr="00235A38" w:rsidRDefault="007951F6" w:rsidP="00DE2B6E">
            <w:r w:rsidRPr="00235A38">
              <w:t xml:space="preserve">На </w:t>
            </w:r>
            <w:hyperlink r:id="rId66" w:history="1">
              <w:r w:rsidRPr="00235A38">
                <w:rPr>
                  <w:rStyle w:val="Hyperlink"/>
                </w:rPr>
                <w:t>Форуме ВВУИО 2023 года</w:t>
              </w:r>
            </w:hyperlink>
            <w:r w:rsidRPr="00235A38">
              <w:t xml:space="preserve"> БРЭ организовало ежегодные интерактивные собрания по содействию реализации направлений деятельности ВВУИО и ряд тематических групповых дискуссий для обмена идеями, передовым опытом и практикой, а также для стимулирования действий многих заинтересованных сторон по продвижению устойчивого развития и достижению глобальных целей, в том числе:</w:t>
            </w:r>
          </w:p>
          <w:p w14:paraId="07F1285A" w14:textId="48B3A146" w:rsidR="007951F6" w:rsidRPr="00235A38" w:rsidRDefault="009B13AA" w:rsidP="009B13AA">
            <w:pPr>
              <w:pStyle w:val="enumlev1"/>
            </w:pPr>
            <w:r w:rsidRPr="00235A38">
              <w:rPr>
                <w:rFonts w:eastAsia="Calibri"/>
              </w:rPr>
              <w:t>•</w:t>
            </w:r>
            <w:r w:rsidRPr="00235A38">
              <w:rPr>
                <w:rFonts w:eastAsia="Calibri"/>
              </w:rPr>
              <w:tab/>
            </w:r>
            <w:hyperlink r:id="rId67" w:anchor="agenda">
              <w:r w:rsidR="007951F6" w:rsidRPr="00235A38">
                <w:rPr>
                  <w:rStyle w:val="Hyperlink"/>
                </w:rPr>
                <w:t>Направление деятельности C2 ВВУИО, Инфраструктура: Регулирование нового поколения для устойчивой цифровой трансформации</w:t>
              </w:r>
            </w:hyperlink>
          </w:p>
          <w:p w14:paraId="49A5C030" w14:textId="00D2FD9C" w:rsidR="007951F6" w:rsidRPr="00235A38" w:rsidRDefault="009B13AA" w:rsidP="009B13AA">
            <w:pPr>
              <w:pStyle w:val="enumlev1"/>
            </w:pPr>
            <w:r w:rsidRPr="00235A38">
              <w:rPr>
                <w:rFonts w:eastAsia="Calibri"/>
              </w:rPr>
              <w:t>•</w:t>
            </w:r>
            <w:r w:rsidRPr="00235A38">
              <w:rPr>
                <w:rFonts w:eastAsia="Calibri"/>
              </w:rPr>
              <w:tab/>
            </w:r>
            <w:hyperlink r:id="rId68">
              <w:r w:rsidR="007951F6" w:rsidRPr="00235A38">
                <w:rPr>
                  <w:rStyle w:val="Hyperlink"/>
                </w:rPr>
                <w:t>Направление деятельности C4 ВВУИО, Создание потенциала: Понимание обучения с помощью ИИ: Последствия для развивающихся стран</w:t>
              </w:r>
            </w:hyperlink>
          </w:p>
          <w:p w14:paraId="76CAD3D1" w14:textId="395805C4" w:rsidR="007951F6" w:rsidRPr="00235A38" w:rsidRDefault="009B13AA" w:rsidP="009B13AA">
            <w:pPr>
              <w:pStyle w:val="enumlev1"/>
            </w:pPr>
            <w:r w:rsidRPr="00235A38">
              <w:rPr>
                <w:rFonts w:eastAsia="Calibri"/>
              </w:rPr>
              <w:t>•</w:t>
            </w:r>
            <w:r w:rsidRPr="00235A38">
              <w:rPr>
                <w:rFonts w:eastAsia="Calibri"/>
              </w:rPr>
              <w:tab/>
            </w:r>
            <w:hyperlink r:id="rId69">
              <w:r w:rsidR="007951F6" w:rsidRPr="00235A38">
                <w:rPr>
                  <w:rStyle w:val="Hyperlink"/>
                </w:rPr>
                <w:t>Направления деятельности C6 ВВУИО, Благоприятная среда: Регулирование нового поколения для устойчивой цифровой трансформации</w:t>
              </w:r>
            </w:hyperlink>
            <w:r w:rsidR="007951F6" w:rsidRPr="00235A38">
              <w:rPr>
                <w:rStyle w:val="Hyperlink"/>
              </w:rPr>
              <w:t>.</w:t>
            </w:r>
          </w:p>
          <w:p w14:paraId="5E2CE5B8" w14:textId="77777777" w:rsidR="007951F6" w:rsidRPr="00235A38" w:rsidRDefault="007951F6" w:rsidP="00DE2B6E">
            <w:r w:rsidRPr="00235A38">
              <w:t xml:space="preserve">Полный отчет о тематических групповых дискуссиях, организованных в рамках Форума ВВУИО 2023 года и виртуальной сессии ВВУИО в апреле и мае, доступен на сайте </w:t>
            </w:r>
            <w:hyperlink r:id="rId70" w:history="1">
              <w:r w:rsidRPr="00235A38">
                <w:rPr>
                  <w:rStyle w:val="Hyperlink"/>
                </w:rPr>
                <w:t>веб-странице ВВУИО</w:t>
              </w:r>
            </w:hyperlink>
            <w:r w:rsidRPr="00235A38">
              <w:t xml:space="preserve">. </w:t>
            </w:r>
          </w:p>
          <w:p w14:paraId="7B75BA27" w14:textId="45B0F329" w:rsidR="007951F6" w:rsidRPr="00235A38" w:rsidRDefault="007951F6" w:rsidP="00976D20">
            <w:pPr>
              <w:spacing w:after="120"/>
            </w:pPr>
            <w:r w:rsidRPr="00235A38">
              <w:t xml:space="preserve">Информация о тенденциях в области членского состава МСЭ-D представлена в </w:t>
            </w:r>
            <w:r w:rsidRPr="00235A38">
              <w:rPr>
                <w:highlight w:val="yellow"/>
              </w:rPr>
              <w:t>Документе 8 КГРЭ</w:t>
            </w:r>
            <w:r w:rsidR="0055334C">
              <w:rPr>
                <w:highlight w:val="yellow"/>
              </w:rPr>
              <w:t>-23</w:t>
            </w:r>
            <w:r w:rsidRPr="00235A38">
              <w:rPr>
                <w:highlight w:val="yellow"/>
              </w:rPr>
              <w:t>.</w:t>
            </w:r>
            <w:r w:rsidRPr="00235A38">
              <w:t xml:space="preserve"> </w:t>
            </w:r>
          </w:p>
        </w:tc>
      </w:tr>
    </w:tbl>
    <w:p w14:paraId="3333D4E3" w14:textId="5C7932A0" w:rsidR="007951F6" w:rsidRPr="00235A38" w:rsidRDefault="007951F6" w:rsidP="009B13AA">
      <w:pPr>
        <w:pStyle w:val="Heading2"/>
        <w:spacing w:after="120"/>
        <w:rPr>
          <w:lang w:val="ru-RU"/>
        </w:rPr>
      </w:pPr>
      <w:r w:rsidRPr="00235A38">
        <w:rPr>
          <w:lang w:val="ru-RU"/>
        </w:rPr>
        <w:lastRenderedPageBreak/>
        <w:t>3.7</w:t>
      </w:r>
      <w:r w:rsidRPr="00235A38">
        <w:rPr>
          <w:lang w:val="ru-RU"/>
        </w:rPr>
        <w:tab/>
        <w:t>Средство достижения целей 2 МСЭ-D: Региональное присутствие</w:t>
      </w:r>
    </w:p>
    <w:tbl>
      <w:tblPr>
        <w:tblStyle w:val="ListTable6Colorful-Accent1"/>
        <w:tblW w:w="14572" w:type="dxa"/>
        <w:tblLayout w:type="fixed"/>
        <w:tblLook w:val="04A0" w:firstRow="1" w:lastRow="0" w:firstColumn="1" w:lastColumn="0" w:noHBand="0" w:noVBand="1"/>
      </w:tblPr>
      <w:tblGrid>
        <w:gridCol w:w="1560"/>
        <w:gridCol w:w="3827"/>
        <w:gridCol w:w="2693"/>
        <w:gridCol w:w="3544"/>
        <w:gridCol w:w="1559"/>
        <w:gridCol w:w="1389"/>
      </w:tblGrid>
      <w:tr w:rsidR="009B13AA" w:rsidRPr="00235A38" w14:paraId="11020256" w14:textId="77777777" w:rsidTr="007565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6714669D" w14:textId="77777777" w:rsidR="009B13AA" w:rsidRPr="00235A38" w:rsidRDefault="009B13AA" w:rsidP="007565E7">
            <w:pPr>
              <w:pStyle w:val="Tablehead"/>
              <w:ind w:left="-57" w:right="-57"/>
              <w:rPr>
                <w:b/>
                <w:bCs w:val="0"/>
                <w:color w:val="auto"/>
                <w:sz w:val="18"/>
                <w:szCs w:val="18"/>
              </w:rPr>
            </w:pPr>
            <w:r w:rsidRPr="00235A38">
              <w:rPr>
                <w:b/>
                <w:bCs w:val="0"/>
                <w:color w:val="auto"/>
                <w:sz w:val="18"/>
                <w:szCs w:val="18"/>
              </w:rPr>
              <w:t>Тема</w:t>
            </w:r>
          </w:p>
        </w:tc>
        <w:tc>
          <w:tcPr>
            <w:tcW w:w="3827" w:type="dxa"/>
            <w:vAlign w:val="center"/>
            <w:hideMark/>
          </w:tcPr>
          <w:p w14:paraId="14B17459" w14:textId="77777777" w:rsidR="009B13AA" w:rsidRPr="00235A38" w:rsidRDefault="009B13AA"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Конечный результат</w:t>
            </w:r>
          </w:p>
        </w:tc>
        <w:tc>
          <w:tcPr>
            <w:tcW w:w="2693" w:type="dxa"/>
            <w:vAlign w:val="center"/>
            <w:hideMark/>
          </w:tcPr>
          <w:p w14:paraId="76C92F9A" w14:textId="77777777" w:rsidR="009B13AA" w:rsidRPr="00235A38" w:rsidRDefault="009B13AA"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Намеченные результаты деятельности</w:t>
            </w:r>
            <w:r w:rsidRPr="00235A38">
              <w:rPr>
                <w:b/>
                <w:bCs w:val="0"/>
                <w:color w:val="auto"/>
                <w:sz w:val="18"/>
                <w:szCs w:val="18"/>
              </w:rPr>
              <w:br/>
              <w:t>(Продукты и услуги)</w:t>
            </w:r>
          </w:p>
        </w:tc>
        <w:tc>
          <w:tcPr>
            <w:tcW w:w="3544" w:type="dxa"/>
            <w:vAlign w:val="center"/>
            <w:hideMark/>
          </w:tcPr>
          <w:p w14:paraId="1F342CC5" w14:textId="77777777" w:rsidR="009B13AA" w:rsidRPr="00235A38" w:rsidRDefault="009B13AA"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xml:space="preserve">Ключевые показатели </w:t>
            </w:r>
            <w:r w:rsidRPr="00235A38">
              <w:rPr>
                <w:b/>
                <w:bCs w:val="0"/>
                <w:color w:val="auto"/>
                <w:sz w:val="18"/>
                <w:szCs w:val="18"/>
              </w:rPr>
              <w:br/>
              <w:t>деятельности</w:t>
            </w:r>
            <w:r w:rsidRPr="00235A38">
              <w:rPr>
                <w:color w:val="auto"/>
                <w:sz w:val="18"/>
                <w:szCs w:val="18"/>
              </w:rPr>
              <w:t>*</w:t>
            </w:r>
          </w:p>
        </w:tc>
        <w:tc>
          <w:tcPr>
            <w:tcW w:w="1559" w:type="dxa"/>
            <w:vAlign w:val="center"/>
            <w:hideMark/>
          </w:tcPr>
          <w:p w14:paraId="2FA644EE" w14:textId="77777777" w:rsidR="009B13AA" w:rsidRPr="00235A38" w:rsidRDefault="009B13AA"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xml:space="preserve">Бюджет на 2023 г. </w:t>
            </w:r>
            <w:r w:rsidRPr="00235A38">
              <w:rPr>
                <w:b/>
                <w:bCs w:val="0"/>
                <w:color w:val="auto"/>
                <w:sz w:val="18"/>
                <w:szCs w:val="18"/>
              </w:rPr>
              <w:br/>
              <w:t>(в шв. фр.)</w:t>
            </w:r>
          </w:p>
        </w:tc>
        <w:tc>
          <w:tcPr>
            <w:tcW w:w="1389" w:type="dxa"/>
            <w:noWrap/>
            <w:vAlign w:val="center"/>
            <w:hideMark/>
          </w:tcPr>
          <w:p w14:paraId="18AF1D41" w14:textId="77777777" w:rsidR="009B13AA" w:rsidRPr="00235A38" w:rsidRDefault="009B13AA"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от итогового объема</w:t>
            </w:r>
          </w:p>
        </w:tc>
      </w:tr>
      <w:tr w:rsidR="009B13AA" w:rsidRPr="00235A38" w14:paraId="6E886017" w14:textId="77777777" w:rsidTr="00756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52047CE" w14:textId="3765F34F" w:rsidR="009B13AA" w:rsidRPr="00235A38" w:rsidRDefault="009B13AA" w:rsidP="009B13AA">
            <w:pPr>
              <w:pStyle w:val="Tabletext"/>
              <w:rPr>
                <w:sz w:val="18"/>
                <w:szCs w:val="18"/>
                <w:lang w:eastAsia="en-GB"/>
              </w:rPr>
            </w:pPr>
            <w:r w:rsidRPr="00235A38">
              <w:rPr>
                <w:rFonts w:cs="Calibri"/>
                <w:color w:val="000000"/>
                <w:sz w:val="18"/>
                <w:szCs w:val="18"/>
                <w:lang w:eastAsia="en-GB"/>
              </w:rPr>
              <w:t>Сквозная</w:t>
            </w:r>
          </w:p>
        </w:tc>
        <w:tc>
          <w:tcPr>
            <w:tcW w:w="3827" w:type="dxa"/>
          </w:tcPr>
          <w:p w14:paraId="5D33E734" w14:textId="6CAC1C86" w:rsidR="009B13AA" w:rsidRPr="00235A38" w:rsidRDefault="009B13AA" w:rsidP="009B13AA">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и расширение прав и возможностей персонала регионального присутствия (региональные и зональные отделения) и их специальных знаний на всех уровнях</w:t>
            </w:r>
          </w:p>
          <w:p w14:paraId="2B399700" w14:textId="21CF2815" w:rsidR="009B13AA" w:rsidRPr="00235A38" w:rsidRDefault="009B13AA" w:rsidP="009B13AA">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двойственной обязанности МСЭ как специализированного учреждения Организации Объединенных Наций и как учреждения-исполнителя по реализации проектов.</w:t>
            </w:r>
          </w:p>
          <w:p w14:paraId="5B629E0F" w14:textId="7C962379" w:rsidR="009B13AA" w:rsidRPr="00235A38" w:rsidRDefault="009B13AA" w:rsidP="009B13AA">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lastRenderedPageBreak/>
              <w:t>•</w:t>
            </w:r>
            <w:r w:rsidRPr="00235A38">
              <w:rPr>
                <w:sz w:val="18"/>
                <w:szCs w:val="18"/>
                <w:lang w:eastAsia="en-GB"/>
              </w:rPr>
              <w:tab/>
              <w:t>Совершенствование совместного использования знаний, научно-исследовательских и опытно-конструкторских работ, диалога и партнерств между членами МСЭ по вопросам использования электросвязи/ИКТ для поддержки устойчивого развития и цифровой трансформации общества</w:t>
            </w:r>
          </w:p>
          <w:p w14:paraId="71569517" w14:textId="26DBD1AB" w:rsidR="009B13AA" w:rsidRPr="00235A38" w:rsidRDefault="009B13AA" w:rsidP="009B13AA">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регионального присутствия с целью реализации задач, конечных результатов и намеченных результатов деятельности МСЭ-D благодаря участию и сотрудничеству Сектора радиосвязи МСЭ (МСЭ-R) и Сектора стандартизации электросвязи МСЭ (МСЭ-Т), а также путем внедрения подхода "Единый МСЭ" и УОР.</w:t>
            </w:r>
          </w:p>
          <w:p w14:paraId="56588C5A" w14:textId="5A075893" w:rsidR="009B13AA" w:rsidRPr="00235A38" w:rsidRDefault="009B13AA" w:rsidP="009B13AA">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совместной работы и взаимодействия на региональном уровне, а также с Организацией Объединенных Наций и ее учреждениями, региональными организациями электросвязи, а также институтами, занимающимися вопросами финансирования и развития для достижения ЦУР на период до 2030 года, связанных с вопросами развития цифровой экономики</w:t>
            </w:r>
          </w:p>
        </w:tc>
        <w:tc>
          <w:tcPr>
            <w:tcW w:w="2693" w:type="dxa"/>
          </w:tcPr>
          <w:p w14:paraId="72F87E3B" w14:textId="23417A95" w:rsidR="009B13AA" w:rsidRPr="00235A38" w:rsidRDefault="009B13AA" w:rsidP="009B13AA">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lastRenderedPageBreak/>
              <w:t>•</w:t>
            </w:r>
            <w:r w:rsidRPr="00235A38">
              <w:rPr>
                <w:sz w:val="18"/>
                <w:szCs w:val="18"/>
                <w:lang w:eastAsia="en-GB"/>
              </w:rPr>
              <w:tab/>
              <w:t xml:space="preserve">Разработка политических основ и продуктов знаний </w:t>
            </w:r>
          </w:p>
          <w:p w14:paraId="420F92EC" w14:textId="22086E83" w:rsidR="009B13AA" w:rsidRPr="00235A38" w:rsidRDefault="009B13AA" w:rsidP="009B13AA">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Развитие потенциала</w:t>
            </w:r>
          </w:p>
          <w:p w14:paraId="6A843A61" w14:textId="38845CE6" w:rsidR="009B13AA" w:rsidRPr="00235A38" w:rsidRDefault="009B13AA" w:rsidP="009B13AA">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Предоставление данных и статистических показателей</w:t>
            </w:r>
          </w:p>
          <w:p w14:paraId="1E0D4711" w14:textId="48ECBE11" w:rsidR="009B13AA" w:rsidRPr="00235A38" w:rsidRDefault="009B13AA" w:rsidP="009B13AA">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Платформы для созыва мероприятий</w:t>
            </w:r>
          </w:p>
        </w:tc>
        <w:tc>
          <w:tcPr>
            <w:tcW w:w="3544" w:type="dxa"/>
          </w:tcPr>
          <w:p w14:paraId="0D5ADACB" w14:textId="3D447C33" w:rsidR="009B13AA" w:rsidRPr="00235A38" w:rsidRDefault="009B13AA" w:rsidP="009B13AA">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государств-членов, принявших участие в ежегодном процессе планирования</w:t>
            </w:r>
          </w:p>
          <w:p w14:paraId="71884814" w14:textId="075D8B32" w:rsidR="009B13AA" w:rsidRPr="00235A38" w:rsidRDefault="009B13AA" w:rsidP="009B13AA">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организованных региональных форумов по вопросам развития (РФР) и региональных диалогов высокого уровня</w:t>
            </w:r>
          </w:p>
          <w:p w14:paraId="14421929" w14:textId="2AB1A866" w:rsidR="009B13AA" w:rsidRPr="00235A38" w:rsidRDefault="009B13AA" w:rsidP="009B13AA">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участников РФР и региональных диалогов</w:t>
            </w:r>
          </w:p>
          <w:p w14:paraId="46CBF0F7" w14:textId="66DDD5DE" w:rsidR="009B13AA" w:rsidRPr="00235A38" w:rsidRDefault="009B13AA" w:rsidP="009B13AA">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lastRenderedPageBreak/>
              <w:t>•</w:t>
            </w:r>
            <w:r w:rsidRPr="00235A38">
              <w:rPr>
                <w:sz w:val="18"/>
                <w:szCs w:val="18"/>
                <w:lang w:eastAsia="en-GB"/>
              </w:rPr>
              <w:tab/>
              <w:t>Число мероприятий БРЭ для реализации задач, конечных результатов и намеченных результатов деятельности МСЭ-D благодаря участию и сотрудничеству Сектора радиосвязи и Сектора стандартизации электросвязи, а также благодаря внедрению подходов "Единый МСЭ" и УОР</w:t>
            </w:r>
          </w:p>
          <w:p w14:paraId="1514B57C" w14:textId="67629703" w:rsidR="009B13AA" w:rsidRPr="00235A38" w:rsidRDefault="009B13AA" w:rsidP="009B13AA">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участвовавших страновых групп ООН (СГООН)</w:t>
            </w:r>
          </w:p>
        </w:tc>
        <w:tc>
          <w:tcPr>
            <w:tcW w:w="1559" w:type="dxa"/>
          </w:tcPr>
          <w:p w14:paraId="568317E8" w14:textId="1C45EA38" w:rsidR="009B13AA" w:rsidRPr="00235A38" w:rsidRDefault="009B13AA" w:rsidP="009B13AA">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rFonts w:cs="Calibri"/>
                <w:b/>
                <w:bCs/>
                <w:color w:val="000000"/>
                <w:sz w:val="18"/>
                <w:szCs w:val="18"/>
                <w:lang w:eastAsia="en-GB"/>
              </w:rPr>
              <w:lastRenderedPageBreak/>
              <w:t>280 000</w:t>
            </w:r>
          </w:p>
        </w:tc>
        <w:tc>
          <w:tcPr>
            <w:tcW w:w="1389" w:type="dxa"/>
            <w:noWrap/>
          </w:tcPr>
          <w:p w14:paraId="7E391284" w14:textId="41372030" w:rsidR="009B13AA" w:rsidRPr="00235A38" w:rsidRDefault="009B13AA" w:rsidP="009B13AA">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rFonts w:cs="Calibri"/>
                <w:b/>
                <w:bCs/>
                <w:color w:val="000000"/>
                <w:sz w:val="18"/>
                <w:szCs w:val="18"/>
                <w:lang w:eastAsia="en-GB"/>
              </w:rPr>
              <w:t>6,7%</w:t>
            </w:r>
          </w:p>
        </w:tc>
      </w:tr>
    </w:tbl>
    <w:p w14:paraId="03522B55" w14:textId="7B9FE60F" w:rsidR="007951F6" w:rsidRPr="00235A38" w:rsidRDefault="007951F6" w:rsidP="009B13AA">
      <w:pPr>
        <w:tabs>
          <w:tab w:val="left" w:pos="284"/>
        </w:tabs>
        <w:rPr>
          <w:sz w:val="18"/>
          <w:szCs w:val="18"/>
        </w:rPr>
      </w:pPr>
      <w:r w:rsidRPr="007B71E9">
        <w:rPr>
          <w:rStyle w:val="FootnoteReference"/>
        </w:rPr>
        <w:t>*</w:t>
      </w:r>
      <w:r w:rsidR="009B13AA" w:rsidRPr="00235A38">
        <w:rPr>
          <w:sz w:val="18"/>
          <w:szCs w:val="18"/>
        </w:rPr>
        <w:tab/>
      </w:r>
      <w:r w:rsidRPr="00235A38">
        <w:rPr>
          <w:sz w:val="18"/>
          <w:szCs w:val="18"/>
        </w:rPr>
        <w:t>В целях более точного отражения результатов, достигнутых по мере выполнения Кигалийского плана действий, данные ключевые показатели деятельности могут уточняться.</w:t>
      </w:r>
    </w:p>
    <w:p w14:paraId="19371754" w14:textId="2982B4E3" w:rsidR="009B13AA" w:rsidRPr="00235A38" w:rsidRDefault="009B13AA">
      <w:pPr>
        <w:tabs>
          <w:tab w:val="clear" w:pos="794"/>
          <w:tab w:val="clear" w:pos="1191"/>
          <w:tab w:val="clear" w:pos="1588"/>
          <w:tab w:val="clear" w:pos="1985"/>
        </w:tabs>
        <w:overflowPunct/>
        <w:autoSpaceDE/>
        <w:autoSpaceDN/>
        <w:adjustRightInd/>
        <w:spacing w:before="0" w:after="200" w:line="276" w:lineRule="auto"/>
        <w:textAlignment w:val="auto"/>
        <w:rPr>
          <w:sz w:val="18"/>
          <w:szCs w:val="18"/>
        </w:rPr>
      </w:pPr>
      <w:r w:rsidRPr="00235A38">
        <w:rPr>
          <w:sz w:val="18"/>
          <w:szCs w:val="18"/>
        </w:rPr>
        <w:br w:type="page"/>
      </w:r>
    </w:p>
    <w:tbl>
      <w:tblPr>
        <w:tblStyle w:val="TableGrid"/>
        <w:tblW w:w="14549" w:type="dxa"/>
        <w:tblInd w:w="13" w:type="dxa"/>
        <w:tblLook w:val="04A0" w:firstRow="1" w:lastRow="0" w:firstColumn="1" w:lastColumn="0" w:noHBand="0" w:noVBand="1"/>
      </w:tblPr>
      <w:tblGrid>
        <w:gridCol w:w="14549"/>
      </w:tblGrid>
      <w:tr w:rsidR="007951F6" w:rsidRPr="00235A38" w14:paraId="14E75FFA" w14:textId="77777777" w:rsidTr="00122354">
        <w:tc>
          <w:tcPr>
            <w:tcW w:w="1454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025513DB" w14:textId="77777777" w:rsidR="007951F6" w:rsidRPr="00235A38" w:rsidRDefault="007951F6" w:rsidP="009B13AA">
            <w:pPr>
              <w:keepNext/>
              <w:keepLines/>
              <w:spacing w:after="120"/>
            </w:pPr>
            <w:r w:rsidRPr="00235A38">
              <w:rPr>
                <w:b/>
                <w:bCs/>
              </w:rPr>
              <w:lastRenderedPageBreak/>
              <w:t>Основные достигнутые результаты 2023 года в рамках Кигалийского плана действий: Средство достижения целей 6 МСЭ-D – Региональное присутствие</w:t>
            </w:r>
          </w:p>
        </w:tc>
      </w:tr>
      <w:tr w:rsidR="007951F6" w:rsidRPr="00235A38" w14:paraId="431CA0B1" w14:textId="77777777" w:rsidTr="00122354">
        <w:tc>
          <w:tcPr>
            <w:tcW w:w="1454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B59B2C4" w14:textId="77777777" w:rsidR="007951F6" w:rsidRPr="007B71E9" w:rsidRDefault="007951F6" w:rsidP="00DE2B6E">
            <w:pPr>
              <w:rPr>
                <w:b/>
                <w:bCs/>
                <w:i/>
                <w:iCs/>
                <w:highlight w:val="cyan"/>
              </w:rPr>
            </w:pPr>
            <w:r w:rsidRPr="007B71E9">
              <w:rPr>
                <w:b/>
                <w:bCs/>
                <w:i/>
                <w:iCs/>
              </w:rPr>
              <w:t>Региональное отделение МСЭ для Африки</w:t>
            </w:r>
          </w:p>
          <w:p w14:paraId="0B2BB6DB" w14:textId="1414FEC2" w:rsidR="007951F6" w:rsidRPr="00235A38" w:rsidRDefault="00122354" w:rsidP="00122354">
            <w:pPr>
              <w:pStyle w:val="enumlev1"/>
            </w:pPr>
            <w:r w:rsidRPr="00235A38">
              <w:rPr>
                <w:rFonts w:eastAsia="Calibri"/>
              </w:rPr>
              <w:t>•</w:t>
            </w:r>
            <w:r w:rsidRPr="00235A38">
              <w:rPr>
                <w:rFonts w:eastAsia="Calibri"/>
              </w:rPr>
              <w:tab/>
            </w:r>
            <w:hyperlink r:id="rId71" w:tgtFrame="_blank" w:history="1">
              <w:r w:rsidR="007951F6" w:rsidRPr="00235A38">
                <w:rPr>
                  <w:rStyle w:val="Hyperlink"/>
                  <w:b/>
                </w:rPr>
                <w:t>Отделение</w:t>
              </w:r>
            </w:hyperlink>
            <w:r w:rsidR="007951F6" w:rsidRPr="00235A38">
              <w:rPr>
                <w:bCs/>
              </w:rPr>
              <w:t xml:space="preserve"> участвовало в различных мероприятиях по региональной координации и отчетности на уровне ООН, включая составление Рамочной программы ООН по сотрудничеству в области устойчивого развития (РПООНУР) и составление общей страновой оценки (ОСО), в которые были включены цифровые компоненты и отчетность по ним.</w:t>
            </w:r>
          </w:p>
          <w:p w14:paraId="2712B2F1" w14:textId="047E14B9" w:rsidR="007951F6" w:rsidRPr="00235A38" w:rsidRDefault="00122354" w:rsidP="00122354">
            <w:pPr>
              <w:pStyle w:val="enumlev1"/>
              <w:rPr>
                <w:bCs/>
              </w:rPr>
            </w:pPr>
            <w:r w:rsidRPr="00235A38">
              <w:rPr>
                <w:rFonts w:eastAsia="Calibri"/>
              </w:rPr>
              <w:t>•</w:t>
            </w:r>
            <w:r w:rsidRPr="00235A38">
              <w:rPr>
                <w:rFonts w:eastAsia="Calibri"/>
              </w:rPr>
              <w:tab/>
            </w:r>
            <w:r w:rsidR="007951F6" w:rsidRPr="00235A38">
              <w:rPr>
                <w:bCs/>
              </w:rPr>
              <w:t xml:space="preserve">Региональное отделение внесло свой вклад в регулярные собрания региональных координационных механизмов ООН и региональных форумов ООН по устойчивому развитию, </w:t>
            </w:r>
            <w:r w:rsidR="007951F6" w:rsidRPr="00235A38">
              <w:rPr>
                <w:rFonts w:eastAsia="Calibri"/>
              </w:rPr>
              <w:t>освещая</w:t>
            </w:r>
            <w:r w:rsidR="007951F6" w:rsidRPr="00235A38">
              <w:rPr>
                <w:bCs/>
              </w:rPr>
              <w:t xml:space="preserve"> деятельность МСЭ с целью поддержки усилий стран в области цифровой трансформации. Отделение продолжило активное участие в мероприятиях системы ООН, включая интеграцию МСЭ в качестве учреждения-нерезидента в работу страновых групп ООН и поддержку страновых групп (СГООН) в Камеруне, Эфиопии, Сенегале и Зимбабве. </w:t>
            </w:r>
          </w:p>
          <w:p w14:paraId="13677E7F" w14:textId="73EDB22E" w:rsidR="007951F6" w:rsidRPr="00235A38" w:rsidRDefault="00122354" w:rsidP="00122354">
            <w:pPr>
              <w:pStyle w:val="enumlev1"/>
            </w:pPr>
            <w:r w:rsidRPr="00235A38">
              <w:rPr>
                <w:rFonts w:eastAsia="Calibri"/>
              </w:rPr>
              <w:t>•</w:t>
            </w:r>
            <w:r w:rsidRPr="00235A38">
              <w:rPr>
                <w:rFonts w:eastAsia="Calibri"/>
              </w:rPr>
              <w:tab/>
            </w:r>
            <w:r w:rsidR="007951F6" w:rsidRPr="00235A38">
              <w:rPr>
                <w:bCs/>
              </w:rPr>
              <w:t xml:space="preserve">Продолжилось сотрудничество с региональным представительством Управления ООН по координации деятельности в целях развития (УКР ООН) и по линии африканских тематических коалиций, занимающихся конкретными проблемами и возможностями (O/IBC). Совместно с ВОЗ, ООН-Хабитат и ЮНЕСКО МСЭ руководило </w:t>
            </w:r>
            <w:r w:rsidR="007951F6" w:rsidRPr="00235A38">
              <w:rPr>
                <w:rFonts w:eastAsia="Calibri"/>
              </w:rPr>
              <w:t>работой</w:t>
            </w:r>
            <w:r w:rsidR="007951F6" w:rsidRPr="00235A38">
              <w:rPr>
                <w:bCs/>
              </w:rPr>
              <w:t xml:space="preserve"> в рамках коалиции O/IBC4 по теме "Использование новых технологий и содействие цифровым трансформациям в интересах всеохватного экономического роста и развития". В 2023 году O/IBC4 объединилась с O/IBC3, чтобы сосредоточиться на образовании, инновациях, цифровизации и молодежи, при этом МСЭ сохранит свою ведущую роль. Ожидается, что в рамках этой инициативы будет создана образцовая платформа на континенте для поддержки СГООН в понимании того, как можно использовать цифровые технологии при составлении программ и поддержке усилий стран в области развития, одновременно используя и работая над ключевыми глобальными и региональными приоритетами.</w:t>
            </w:r>
          </w:p>
          <w:p w14:paraId="046C7F38" w14:textId="77777777" w:rsidR="007951F6" w:rsidRPr="007B71E9" w:rsidRDefault="007951F6" w:rsidP="00DE2B6E">
            <w:pPr>
              <w:rPr>
                <w:i/>
                <w:iCs/>
              </w:rPr>
            </w:pPr>
            <w:r w:rsidRPr="007B71E9">
              <w:rPr>
                <w:b/>
                <w:bCs/>
                <w:i/>
                <w:iCs/>
              </w:rPr>
              <w:t>Региональное отделение МСЭ для Северной и Южной Америки</w:t>
            </w:r>
          </w:p>
          <w:p w14:paraId="515939D8" w14:textId="7E523C83" w:rsidR="007951F6" w:rsidRPr="00235A38" w:rsidRDefault="00122354" w:rsidP="00122354">
            <w:pPr>
              <w:pStyle w:val="enumlev1"/>
            </w:pPr>
            <w:r w:rsidRPr="00235A38">
              <w:rPr>
                <w:rFonts w:eastAsia="Calibri"/>
              </w:rPr>
              <w:t>•</w:t>
            </w:r>
            <w:r w:rsidRPr="00235A38">
              <w:rPr>
                <w:rFonts w:eastAsia="Calibri"/>
              </w:rPr>
              <w:tab/>
            </w:r>
            <w:r w:rsidR="007951F6" w:rsidRPr="00235A38">
              <w:t xml:space="preserve">В феврале </w:t>
            </w:r>
            <w:r w:rsidR="007951F6" w:rsidRPr="00235A38">
              <w:rPr>
                <w:b/>
                <w:bCs/>
              </w:rPr>
              <w:t>Отделение</w:t>
            </w:r>
            <w:r w:rsidR="007951F6" w:rsidRPr="00235A38">
              <w:t xml:space="preserve"> выступило в качестве ключевого партнера в региональном запуске </w:t>
            </w:r>
            <w:r w:rsidR="007951F6" w:rsidRPr="00235A38">
              <w:rPr>
                <w:b/>
                <w:bCs/>
              </w:rPr>
              <w:t>Инициативы ООН по системам раннего предупреждения для всех (EW4ALL)</w:t>
            </w:r>
            <w:r w:rsidR="007951F6" w:rsidRPr="00235A38">
              <w:t xml:space="preserve">. Цель инициативы – мобилизовать премьер-министров стран Карибского бассейна на поддержку инициативы EW4ALL и ускорить создание национальных и </w:t>
            </w:r>
            <w:r w:rsidR="007951F6" w:rsidRPr="00235A38">
              <w:rPr>
                <w:rFonts w:eastAsia="Calibri"/>
              </w:rPr>
              <w:t>региональных</w:t>
            </w:r>
            <w:r w:rsidR="007951F6" w:rsidRPr="00235A38">
              <w:t xml:space="preserve"> механизмов управления, которые будут способствовать ее реализации. Исполнительный план действий по реализации инициативы EW4ALL был представлен Генеральным секретарем ООН Антониу Гутерришем во время конференции сторон COP 27. </w:t>
            </w:r>
          </w:p>
          <w:p w14:paraId="670CFDA4" w14:textId="33E86F5E" w:rsidR="007951F6" w:rsidRPr="00235A38" w:rsidRDefault="00122354" w:rsidP="00122354">
            <w:pPr>
              <w:pStyle w:val="enumlev1"/>
            </w:pPr>
            <w:r w:rsidRPr="00235A38">
              <w:rPr>
                <w:rFonts w:eastAsia="Calibri"/>
              </w:rPr>
              <w:t>•</w:t>
            </w:r>
            <w:r w:rsidRPr="00235A38">
              <w:rPr>
                <w:rFonts w:eastAsia="Calibri"/>
              </w:rPr>
              <w:tab/>
            </w:r>
            <w:r w:rsidR="007951F6" w:rsidRPr="00235A38">
              <w:t xml:space="preserve">Отделение активно сотрудничает с СГООН в рамках деятельности РПООНУР в Гондурасе, Сальвадоре и Парагвае, а также работает с СГООН и СРООН в других странах региона для </w:t>
            </w:r>
            <w:r w:rsidR="007951F6" w:rsidRPr="00235A38">
              <w:rPr>
                <w:rFonts w:eastAsia="Calibri"/>
              </w:rPr>
              <w:t>эффективного</w:t>
            </w:r>
            <w:r w:rsidR="007951F6" w:rsidRPr="00235A38">
              <w:t xml:space="preserve"> использования ИКТ в деятельности ООН по развитию в целях обеспечения реальной возможности установления соединений и преодоления цифрового разрыва. </w:t>
            </w:r>
          </w:p>
          <w:p w14:paraId="786B652D" w14:textId="770533B3" w:rsidR="007951F6" w:rsidRPr="00235A38" w:rsidRDefault="00122354" w:rsidP="00122354">
            <w:pPr>
              <w:pStyle w:val="enumlev1"/>
            </w:pPr>
            <w:r w:rsidRPr="00235A38">
              <w:rPr>
                <w:rFonts w:eastAsia="Calibri"/>
              </w:rPr>
              <w:t>•</w:t>
            </w:r>
            <w:r w:rsidRPr="00235A38">
              <w:rPr>
                <w:rFonts w:eastAsia="Calibri"/>
              </w:rPr>
              <w:tab/>
            </w:r>
            <w:r w:rsidR="007951F6" w:rsidRPr="00235A38">
              <w:t xml:space="preserve">Отделение </w:t>
            </w:r>
            <w:r w:rsidR="007951F6" w:rsidRPr="00235A38">
              <w:rPr>
                <w:rFonts w:eastAsia="Calibri"/>
              </w:rPr>
              <w:t>занималось</w:t>
            </w:r>
            <w:r w:rsidR="007951F6" w:rsidRPr="00235A38">
              <w:t xml:space="preserve"> продвижением роли ИКТ для Рамочной программы РПООНУР в Доминиканской Республике на 2023–2027 годы, которую МСЭ, как ожидается, подпишет в ближайшие месяцы.</w:t>
            </w:r>
          </w:p>
          <w:p w14:paraId="4B155F11" w14:textId="1D9D4FF8" w:rsidR="007951F6" w:rsidRPr="00235A38" w:rsidRDefault="00122354" w:rsidP="00122354">
            <w:pPr>
              <w:pStyle w:val="enumlev1"/>
            </w:pPr>
            <w:r w:rsidRPr="00235A38">
              <w:rPr>
                <w:rFonts w:eastAsia="Calibri"/>
              </w:rPr>
              <w:t>•</w:t>
            </w:r>
            <w:r w:rsidRPr="00235A38">
              <w:rPr>
                <w:rFonts w:eastAsia="Calibri"/>
              </w:rPr>
              <w:tab/>
            </w:r>
            <w:r w:rsidR="007951F6" w:rsidRPr="00235A38">
              <w:t xml:space="preserve">В </w:t>
            </w:r>
            <w:r w:rsidR="007951F6" w:rsidRPr="00235A38">
              <w:rPr>
                <w:rFonts w:eastAsia="Calibri"/>
              </w:rPr>
              <w:t>Гондурасе</w:t>
            </w:r>
            <w:r w:rsidR="007951F6" w:rsidRPr="00235A38">
              <w:t xml:space="preserve"> Отделение возобновляет работу над стратегией электронного сельского хозяйства, разработанной МСЭ, для поиска синергии в реализации, в частности с ФАО.</w:t>
            </w:r>
          </w:p>
          <w:p w14:paraId="0DECE26D" w14:textId="37118CF9" w:rsidR="007951F6" w:rsidRPr="00235A38" w:rsidRDefault="00122354" w:rsidP="00122354">
            <w:pPr>
              <w:pStyle w:val="enumlev1"/>
            </w:pPr>
            <w:r w:rsidRPr="00235A38">
              <w:rPr>
                <w:rFonts w:eastAsia="Calibri"/>
              </w:rPr>
              <w:t>•</w:t>
            </w:r>
            <w:r w:rsidRPr="00235A38">
              <w:rPr>
                <w:rFonts w:eastAsia="Calibri"/>
              </w:rPr>
              <w:tab/>
            </w:r>
            <w:r w:rsidR="007951F6" w:rsidRPr="00235A38">
              <w:rPr>
                <w:rFonts w:eastAsia="Calibri"/>
              </w:rPr>
              <w:t>Разработанный</w:t>
            </w:r>
            <w:r w:rsidR="007951F6" w:rsidRPr="00235A38">
              <w:t xml:space="preserve"> МСЭ набор цифровых инструментов для микро- и малых предприятий реализуется в Доминиканской Республике, Гватемале и Панаме в партнерстве со Структурой "ООН-Женщины".</w:t>
            </w:r>
          </w:p>
          <w:p w14:paraId="53B71B81" w14:textId="375A08EB" w:rsidR="007951F6" w:rsidRPr="00235A38" w:rsidRDefault="00122354" w:rsidP="00122354">
            <w:pPr>
              <w:pStyle w:val="enumlev1"/>
            </w:pPr>
            <w:r w:rsidRPr="00235A38">
              <w:rPr>
                <w:rFonts w:eastAsia="Calibri"/>
              </w:rPr>
              <w:lastRenderedPageBreak/>
              <w:t>•</w:t>
            </w:r>
            <w:r w:rsidRPr="00235A38">
              <w:rPr>
                <w:rFonts w:eastAsia="Calibri"/>
              </w:rPr>
              <w:tab/>
            </w:r>
            <w:r w:rsidR="007951F6" w:rsidRPr="00235A38">
              <w:t xml:space="preserve">МСЭ </w:t>
            </w:r>
            <w:r w:rsidR="007951F6" w:rsidRPr="00235A38">
              <w:rPr>
                <w:rFonts w:eastAsia="Calibri"/>
              </w:rPr>
              <w:t>также</w:t>
            </w:r>
            <w:r w:rsidR="007951F6" w:rsidRPr="00235A38">
              <w:t xml:space="preserve"> присоединился к Совету Generación Única ЮНИСЕФ в Аргентине и к проектам Партнерства ООН по правам инвалидов, реализуемым СГООН в Гватемале.</w:t>
            </w:r>
          </w:p>
          <w:p w14:paraId="32A70EA3" w14:textId="77777777" w:rsidR="007951F6" w:rsidRPr="007B71E9" w:rsidRDefault="007951F6" w:rsidP="00DE2B6E">
            <w:pPr>
              <w:rPr>
                <w:b/>
                <w:bCs/>
                <w:i/>
                <w:iCs/>
              </w:rPr>
            </w:pPr>
            <w:r w:rsidRPr="007B71E9">
              <w:rPr>
                <w:b/>
                <w:bCs/>
                <w:i/>
                <w:iCs/>
              </w:rPr>
              <w:t>Региональное отделение МСЭ для арабских государств</w:t>
            </w:r>
          </w:p>
          <w:p w14:paraId="4DE956D6" w14:textId="13F021ED" w:rsidR="007951F6" w:rsidRPr="00235A38" w:rsidRDefault="00122354" w:rsidP="00122354">
            <w:pPr>
              <w:pStyle w:val="enumlev1"/>
              <w:rPr>
                <w:rStyle w:val="normaltextrun"/>
                <w:rFonts w:cs="Calibri"/>
                <w:color w:val="000000"/>
                <w:shd w:val="clear" w:color="auto" w:fill="FFFFFF"/>
              </w:rPr>
            </w:pPr>
            <w:r w:rsidRPr="00235A38">
              <w:rPr>
                <w:rFonts w:eastAsia="Calibri"/>
              </w:rPr>
              <w:t>•</w:t>
            </w:r>
            <w:r w:rsidRPr="00235A38">
              <w:rPr>
                <w:rFonts w:eastAsia="Calibri"/>
              </w:rPr>
              <w:tab/>
            </w:r>
            <w:r w:rsidR="007951F6" w:rsidRPr="00235A38">
              <w:rPr>
                <w:rStyle w:val="normaltextrun"/>
                <w:rFonts w:cs="Calibri"/>
                <w:b/>
                <w:bCs/>
                <w:color w:val="000000"/>
                <w:shd w:val="clear" w:color="auto" w:fill="FFFFFF"/>
              </w:rPr>
              <w:t>Отделение</w:t>
            </w:r>
            <w:r w:rsidR="007951F6" w:rsidRPr="00235A38">
              <w:rPr>
                <w:rStyle w:val="normaltextrun"/>
                <w:rFonts w:cs="Calibri"/>
                <w:color w:val="000000"/>
                <w:shd w:val="clear" w:color="auto" w:fill="FFFFFF"/>
              </w:rPr>
              <w:t xml:space="preserve"> активно взаимодействует с различными учреждениями ООН и участвует в мероприятиях СГООН совместно с СРООН, в том числе в Алжире, Бахрейне, Египте, Иордании, </w:t>
            </w:r>
            <w:r w:rsidR="007951F6" w:rsidRPr="00235A38">
              <w:rPr>
                <w:rFonts w:eastAsia="Calibri"/>
              </w:rPr>
              <w:t>Марокко</w:t>
            </w:r>
            <w:r w:rsidR="007951F6" w:rsidRPr="00235A38">
              <w:rPr>
                <w:rStyle w:val="normaltextrun"/>
                <w:rFonts w:cs="Calibri"/>
                <w:color w:val="000000"/>
                <w:shd w:val="clear" w:color="auto" w:fill="FFFFFF"/>
              </w:rPr>
              <w:t xml:space="preserve"> и Саудовской Аравии, а также с двумя Региональные управления связи (RCO) – для арабских государств и Африки. Отделение выполняло функции сопредседателя и совместно с ЮНИДО и ЮНЕСКО руководило работой Объединенной группы по цифровизации и инновациям. </w:t>
            </w:r>
          </w:p>
          <w:p w14:paraId="0BB51E7F" w14:textId="754284DE" w:rsidR="007951F6" w:rsidRPr="00235A38" w:rsidRDefault="00122354" w:rsidP="00122354">
            <w:pPr>
              <w:pStyle w:val="enumlev1"/>
              <w:rPr>
                <w:rStyle w:val="normaltextrun"/>
                <w:rFonts w:cs="Calibri"/>
                <w:color w:val="000000"/>
                <w:shd w:val="clear" w:color="auto" w:fill="FFFFFF"/>
              </w:rPr>
            </w:pPr>
            <w:r w:rsidRPr="00235A38">
              <w:rPr>
                <w:rFonts w:eastAsia="Calibri"/>
              </w:rPr>
              <w:t>•</w:t>
            </w:r>
            <w:r w:rsidRPr="00235A38">
              <w:rPr>
                <w:rFonts w:eastAsia="Calibri"/>
              </w:rPr>
              <w:tab/>
            </w:r>
            <w:r w:rsidR="007951F6" w:rsidRPr="00235A38">
              <w:rPr>
                <w:rStyle w:val="normaltextrun"/>
                <w:rFonts w:cs="Calibri"/>
                <w:color w:val="000000"/>
                <w:shd w:val="clear" w:color="auto" w:fill="FFFFFF"/>
              </w:rPr>
              <w:t>Региональная стратегия вовлечения ООН готовится и разрабатывается после обсуждения с координаторами-резидентами (КР) ООН и региональными о</w:t>
            </w:r>
            <w:r w:rsidR="007951F6" w:rsidRPr="00235A38">
              <w:rPr>
                <w:rStyle w:val="normaltextrun"/>
                <w:color w:val="000000"/>
                <w:shd w:val="clear" w:color="auto" w:fill="FFFFFF"/>
              </w:rPr>
              <w:t>тделениями</w:t>
            </w:r>
            <w:r w:rsidR="007951F6" w:rsidRPr="00235A38">
              <w:rPr>
                <w:rStyle w:val="normaltextrun"/>
                <w:rFonts w:cs="Calibri"/>
                <w:color w:val="000000"/>
                <w:shd w:val="clear" w:color="auto" w:fill="FFFFFF"/>
              </w:rPr>
              <w:t xml:space="preserve"> КР ООН, однако </w:t>
            </w:r>
            <w:r w:rsidR="007951F6" w:rsidRPr="00235A38">
              <w:rPr>
                <w:rFonts w:eastAsia="Calibri"/>
              </w:rPr>
              <w:t>могут</w:t>
            </w:r>
            <w:r w:rsidR="007951F6" w:rsidRPr="00235A38">
              <w:rPr>
                <w:rStyle w:val="normaltextrun"/>
                <w:rFonts w:cs="Calibri"/>
                <w:color w:val="000000"/>
                <w:shd w:val="clear" w:color="auto" w:fill="FFFFFF"/>
              </w:rPr>
              <w:t xml:space="preserve"> потребоваться ресурсы для эффективного взаимодействия с системой ООН во всем арабском регионе, учитывая, что все страны региона в настоящее время участвуют в инициативе цифровой трансформации на национальном уровне.</w:t>
            </w:r>
          </w:p>
          <w:p w14:paraId="3E5F9DF1" w14:textId="5978402B" w:rsidR="007951F6" w:rsidRPr="00235A38" w:rsidRDefault="00122354" w:rsidP="00122354">
            <w:pPr>
              <w:pStyle w:val="enumlev1"/>
              <w:rPr>
                <w:rStyle w:val="normaltextrun"/>
                <w:b/>
              </w:rPr>
            </w:pPr>
            <w:r w:rsidRPr="00235A38">
              <w:rPr>
                <w:rFonts w:eastAsia="Calibri"/>
              </w:rPr>
              <w:t>•</w:t>
            </w:r>
            <w:r w:rsidRPr="00235A38">
              <w:rPr>
                <w:rFonts w:eastAsia="Calibri"/>
              </w:rPr>
              <w:tab/>
            </w:r>
            <w:r w:rsidR="007951F6" w:rsidRPr="00235A38">
              <w:rPr>
                <w:rStyle w:val="normaltextrun"/>
                <w:rFonts w:cs="Calibri"/>
                <w:color w:val="000000"/>
                <w:shd w:val="clear" w:color="auto" w:fill="FFFFFF"/>
              </w:rPr>
              <w:t xml:space="preserve">Кроме того, Отделение </w:t>
            </w:r>
            <w:r w:rsidR="007951F6" w:rsidRPr="00235A38">
              <w:rPr>
                <w:rFonts w:eastAsia="Calibri"/>
              </w:rPr>
              <w:t>сотрудничало</w:t>
            </w:r>
            <w:r w:rsidR="007951F6" w:rsidRPr="00235A38">
              <w:rPr>
                <w:rStyle w:val="normaltextrun"/>
                <w:rFonts w:cs="Calibri"/>
                <w:color w:val="000000"/>
                <w:shd w:val="clear" w:color="auto" w:fill="FFFFFF"/>
              </w:rPr>
              <w:t xml:space="preserve"> с ВОЗ и ФАО для оказания помощи странам в разработке национальных стратегий в области электронного здравоохранения и электронного сельского хозяйства, например, в Египте, а также изучает возможность аналогичного сотрудничества в Алжире и Иордании. </w:t>
            </w:r>
          </w:p>
          <w:p w14:paraId="753AFC0B" w14:textId="02643600" w:rsidR="007951F6" w:rsidRPr="00235A38" w:rsidRDefault="00122354" w:rsidP="00122354">
            <w:pPr>
              <w:pStyle w:val="enumlev1"/>
              <w:rPr>
                <w:rStyle w:val="normaltextrun"/>
                <w:b/>
              </w:rPr>
            </w:pPr>
            <w:r w:rsidRPr="00235A38">
              <w:rPr>
                <w:rFonts w:eastAsia="Calibri"/>
              </w:rPr>
              <w:t>•</w:t>
            </w:r>
            <w:r w:rsidRPr="00235A38">
              <w:rPr>
                <w:rFonts w:eastAsia="Calibri"/>
              </w:rPr>
              <w:tab/>
            </w:r>
            <w:r w:rsidR="007951F6" w:rsidRPr="00235A38">
              <w:rPr>
                <w:rStyle w:val="normaltextrun"/>
                <w:rFonts w:cs="Calibri"/>
                <w:color w:val="000000"/>
                <w:shd w:val="clear" w:color="auto" w:fill="FFFFFF"/>
              </w:rPr>
              <w:t xml:space="preserve">Отделение работало </w:t>
            </w:r>
            <w:r w:rsidR="007951F6" w:rsidRPr="00235A38">
              <w:rPr>
                <w:rFonts w:eastAsia="Calibri"/>
              </w:rPr>
              <w:t>вместе</w:t>
            </w:r>
            <w:r w:rsidR="007951F6" w:rsidRPr="00235A38">
              <w:rPr>
                <w:rStyle w:val="normaltextrun"/>
                <w:rFonts w:cs="Calibri"/>
                <w:color w:val="000000"/>
                <w:shd w:val="clear" w:color="auto" w:fill="FFFFFF"/>
              </w:rPr>
              <w:t xml:space="preserve"> с ключевыми заинтересованными сторонами, такими как ЭСКЗА ООН, над разработкой региональной стратегии ИКТ для арабских государств в рамках координации под комитетами Лиги арабских государств (ЛАГ). </w:t>
            </w:r>
          </w:p>
          <w:p w14:paraId="72E41580" w14:textId="0654E866" w:rsidR="007951F6" w:rsidRPr="00235A38" w:rsidRDefault="00122354" w:rsidP="00122354">
            <w:pPr>
              <w:pStyle w:val="enumlev1"/>
              <w:rPr>
                <w:rStyle w:val="normaltextrun"/>
              </w:rPr>
            </w:pPr>
            <w:r w:rsidRPr="00235A38">
              <w:rPr>
                <w:rFonts w:eastAsia="Calibri"/>
              </w:rPr>
              <w:t>•</w:t>
            </w:r>
            <w:r w:rsidRPr="00235A38">
              <w:rPr>
                <w:rFonts w:eastAsia="Calibri"/>
              </w:rPr>
              <w:tab/>
            </w:r>
            <w:r w:rsidR="007951F6" w:rsidRPr="00235A38">
              <w:t xml:space="preserve">В настоящее время </w:t>
            </w:r>
            <w:r w:rsidR="007951F6" w:rsidRPr="00235A38">
              <w:rPr>
                <w:rFonts w:eastAsia="Calibri"/>
              </w:rPr>
              <w:t>МСЭ</w:t>
            </w:r>
            <w:r w:rsidR="007951F6" w:rsidRPr="00235A38">
              <w:t xml:space="preserve"> подписал РПООНУР в Алжире, Бахрейне и Египте, а в других странах региона ведутся дальнейшие обсуждения.</w:t>
            </w:r>
          </w:p>
          <w:p w14:paraId="3319B1BB" w14:textId="77777777" w:rsidR="007951F6" w:rsidRPr="007B71E9" w:rsidRDefault="007951F6" w:rsidP="00DE2B6E">
            <w:pPr>
              <w:rPr>
                <w:b/>
                <w:bCs/>
                <w:i/>
                <w:iCs/>
              </w:rPr>
            </w:pPr>
            <w:r w:rsidRPr="007B71E9">
              <w:rPr>
                <w:b/>
                <w:bCs/>
                <w:i/>
                <w:iCs/>
              </w:rPr>
              <w:t>Региональное отделение МСЭ для Азиатско-Тихоокеанского региона</w:t>
            </w:r>
          </w:p>
          <w:p w14:paraId="7BC431DD" w14:textId="0867848E" w:rsidR="007951F6" w:rsidRPr="00235A38" w:rsidRDefault="00122354" w:rsidP="00122354">
            <w:pPr>
              <w:pStyle w:val="enumlev1"/>
            </w:pPr>
            <w:r w:rsidRPr="00235A38">
              <w:rPr>
                <w:rFonts w:eastAsia="Calibri"/>
              </w:rPr>
              <w:t>•</w:t>
            </w:r>
            <w:r w:rsidRPr="00235A38">
              <w:rPr>
                <w:rFonts w:eastAsia="Calibri"/>
              </w:rPr>
              <w:tab/>
            </w:r>
            <w:r w:rsidR="007951F6" w:rsidRPr="00235A38">
              <w:t xml:space="preserve">В марте в Бангкоке, Таиланд, </w:t>
            </w:r>
            <w:r w:rsidR="007951F6" w:rsidRPr="00235A38">
              <w:rPr>
                <w:b/>
                <w:bCs/>
              </w:rPr>
              <w:t>Отделение</w:t>
            </w:r>
            <w:r w:rsidR="007951F6" w:rsidRPr="00235A38">
              <w:t xml:space="preserve"> приняло участие в 10-й сессия Азиатско-Тихоокеанского Форума по вопросам устойчивого развития, организованной Экономической и социальной комиссией ООН для Азии и Тихого океана (ЭСКАТО ООН). На протяжении всего форума МСЭ сотрудничал с ФАО для демонстрации инициативы "Умные деревни и острова". МСЭ также выступил одним из организаторов Круглого стола по ЦУР 9 и поддержал одно из ключевых пленарных заседаний – Обзор регионального прогресса и возможностей для достижения ЦУР.</w:t>
            </w:r>
            <w:r w:rsidR="009B13AA" w:rsidRPr="00235A38">
              <w:t xml:space="preserve"> </w:t>
            </w:r>
          </w:p>
          <w:p w14:paraId="30B9F0CF" w14:textId="386150DA" w:rsidR="007951F6" w:rsidRPr="00235A38" w:rsidRDefault="00122354" w:rsidP="00122354">
            <w:pPr>
              <w:pStyle w:val="enumlev1"/>
            </w:pPr>
            <w:r w:rsidRPr="00235A38">
              <w:rPr>
                <w:rFonts w:eastAsia="Calibri"/>
              </w:rPr>
              <w:t>•</w:t>
            </w:r>
            <w:r w:rsidRPr="00235A38">
              <w:rPr>
                <w:rFonts w:eastAsia="Calibri"/>
              </w:rPr>
              <w:tab/>
            </w:r>
            <w:r w:rsidR="007951F6" w:rsidRPr="00235A38">
              <w:t>Региональное отделение также продолжало тесно сотрудничать с КРООН и учреждениями ООН в Тихоокеанском регионе, в частности в Бутане, Камбодже, Индии, Индонезии, Малайзии, Монголии, Папуа-Новой Гвинее, Таиланде и Филиппинах. Одним из конкретных результатов взаимодействия МСЭ с ООН в регионе является разработка и утверждение двух проектов Фонда ЦУР ООН, которые направлены на ускорение цифровой трансформации в Тихоокеанском регионе посредством развертывания инициативы "Умные острова" и программ цифровизации в странах-бенефициарах.</w:t>
            </w:r>
            <w:r w:rsidR="009B13AA" w:rsidRPr="00235A38">
              <w:t xml:space="preserve"> </w:t>
            </w:r>
          </w:p>
          <w:p w14:paraId="6858030C" w14:textId="77777777" w:rsidR="007951F6" w:rsidRPr="007B71E9" w:rsidRDefault="007951F6" w:rsidP="00DE2B6E">
            <w:pPr>
              <w:rPr>
                <w:rStyle w:val="normaltextrun"/>
                <w:b/>
                <w:i/>
                <w:iCs/>
              </w:rPr>
            </w:pPr>
            <w:r w:rsidRPr="007B71E9">
              <w:rPr>
                <w:b/>
                <w:bCs/>
                <w:i/>
                <w:iCs/>
              </w:rPr>
              <w:t>Региональное отделение МСЭ для стран СНГ</w:t>
            </w:r>
          </w:p>
          <w:p w14:paraId="1379D900" w14:textId="65502E24" w:rsidR="007951F6" w:rsidRPr="00235A38" w:rsidRDefault="00122354" w:rsidP="00122354">
            <w:pPr>
              <w:pStyle w:val="enumlev1"/>
              <w:rPr>
                <w:b/>
              </w:rPr>
            </w:pPr>
            <w:r w:rsidRPr="00235A38">
              <w:rPr>
                <w:rFonts w:eastAsia="Calibri"/>
              </w:rPr>
              <w:t>•</w:t>
            </w:r>
            <w:r w:rsidRPr="00235A38">
              <w:rPr>
                <w:rFonts w:eastAsia="Calibri"/>
              </w:rPr>
              <w:tab/>
            </w:r>
            <w:r w:rsidR="007951F6" w:rsidRPr="00235A38">
              <w:rPr>
                <w:rStyle w:val="normaltextrun"/>
                <w:rFonts w:cs="Calibri"/>
                <w:b/>
                <w:bCs/>
                <w:color w:val="000000"/>
                <w:shd w:val="clear" w:color="auto" w:fill="FFFFFF"/>
              </w:rPr>
              <w:t xml:space="preserve">Отделение </w:t>
            </w:r>
            <w:r w:rsidR="007951F6" w:rsidRPr="00235A38">
              <w:rPr>
                <w:rStyle w:val="normaltextrun"/>
                <w:rFonts w:cs="Calibri"/>
                <w:color w:val="000000"/>
                <w:shd w:val="clear" w:color="auto" w:fill="FFFFFF"/>
              </w:rPr>
              <w:t xml:space="preserve">тесно сотрудничает со СГООН в Беларуси, Казахстане, Кыргызстане и Узбекистане. Продолжается сотрудничество с другими СГООН в регионе с целью повышения </w:t>
            </w:r>
            <w:r w:rsidR="007951F6" w:rsidRPr="00235A38">
              <w:rPr>
                <w:rFonts w:eastAsia="Calibri"/>
              </w:rPr>
              <w:t>осведомленности</w:t>
            </w:r>
            <w:r w:rsidR="007951F6" w:rsidRPr="00235A38">
              <w:rPr>
                <w:rStyle w:val="normaltextrun"/>
                <w:rFonts w:cs="Calibri"/>
                <w:color w:val="000000"/>
                <w:shd w:val="clear" w:color="auto" w:fill="FFFFFF"/>
              </w:rPr>
              <w:t xml:space="preserve"> о глобальной и региональной деятельности МСЭ и изучения областей партнерства</w:t>
            </w:r>
            <w:r w:rsidR="007951F6" w:rsidRPr="00235A38">
              <w:rPr>
                <w:rFonts w:cs="Calibri"/>
                <w:color w:val="000000"/>
                <w:shd w:val="clear" w:color="auto" w:fill="FFFFFF"/>
              </w:rPr>
              <w:t xml:space="preserve">. </w:t>
            </w:r>
          </w:p>
          <w:p w14:paraId="44868F38" w14:textId="50070540" w:rsidR="007951F6" w:rsidRPr="00235A38" w:rsidRDefault="00122354" w:rsidP="00122354">
            <w:pPr>
              <w:pStyle w:val="enumlev1"/>
              <w:rPr>
                <w:b/>
              </w:rPr>
            </w:pPr>
            <w:r w:rsidRPr="00235A38">
              <w:rPr>
                <w:rFonts w:eastAsia="Calibri"/>
              </w:rPr>
              <w:t>•</w:t>
            </w:r>
            <w:r w:rsidRPr="00235A38">
              <w:rPr>
                <w:rFonts w:eastAsia="Calibri"/>
              </w:rPr>
              <w:tab/>
            </w:r>
            <w:r w:rsidR="007951F6" w:rsidRPr="00235A38">
              <w:rPr>
                <w:rFonts w:cs="Calibri"/>
                <w:color w:val="000000" w:themeColor="text1"/>
              </w:rPr>
              <w:t xml:space="preserve">В рамках Группы ООН по цифровой трансформации для стран Европы и Центральной Азии, возглавляемой совместно МСЭ и ЕЭК ООН, на Региональном форуме ООН по устойчивому </w:t>
            </w:r>
            <w:r w:rsidR="007951F6" w:rsidRPr="00235A38">
              <w:rPr>
                <w:rFonts w:eastAsia="Calibri"/>
              </w:rPr>
              <w:t>развитию</w:t>
            </w:r>
            <w:r w:rsidR="007951F6" w:rsidRPr="00235A38">
              <w:rPr>
                <w:rFonts w:cs="Calibri"/>
                <w:color w:val="000000" w:themeColor="text1"/>
              </w:rPr>
              <w:t xml:space="preserve"> для Европы и Центральной Азии была организована сессия по цифровому развитию. Отделение приняло участие в 10-й сессии Азиатско-Тихоокеанского Форума по вопросам устойчивого развития, организованной ЭСКАТО ООН, внеся вклад в Круглый стол по ЦУР 9 совместно с Региональным отделением МСЭ для Азиатско-Тихоокеанского региона</w:t>
            </w:r>
            <w:r w:rsidR="007951F6" w:rsidRPr="00235A38">
              <w:rPr>
                <w:rFonts w:cs="Calibri"/>
                <w:color w:val="000000"/>
                <w:shd w:val="clear" w:color="auto" w:fill="FFFFFF"/>
              </w:rPr>
              <w:t>.</w:t>
            </w:r>
            <w:r w:rsidR="009B13AA" w:rsidRPr="00235A38">
              <w:rPr>
                <w:rFonts w:cs="Calibri"/>
                <w:color w:val="000000"/>
                <w:shd w:val="clear" w:color="auto" w:fill="FFFFFF"/>
              </w:rPr>
              <w:t xml:space="preserve"> </w:t>
            </w:r>
          </w:p>
          <w:p w14:paraId="7931365A" w14:textId="77777777" w:rsidR="007951F6" w:rsidRPr="007B71E9" w:rsidRDefault="007951F6" w:rsidP="00DE2B6E">
            <w:pPr>
              <w:rPr>
                <w:b/>
                <w:bCs/>
                <w:i/>
                <w:iCs/>
                <w:highlight w:val="cyan"/>
              </w:rPr>
            </w:pPr>
            <w:r w:rsidRPr="007B71E9">
              <w:rPr>
                <w:b/>
                <w:bCs/>
                <w:i/>
                <w:iCs/>
              </w:rPr>
              <w:lastRenderedPageBreak/>
              <w:t>Региональное отделение МСЭ для Европы</w:t>
            </w:r>
          </w:p>
          <w:p w14:paraId="6FFF00D2" w14:textId="71F01FFF" w:rsidR="007951F6" w:rsidRPr="00235A38" w:rsidRDefault="00122354" w:rsidP="00122354">
            <w:pPr>
              <w:pStyle w:val="enumlev1"/>
            </w:pPr>
            <w:r w:rsidRPr="00235A38">
              <w:rPr>
                <w:rFonts w:eastAsia="Calibri"/>
              </w:rPr>
              <w:t>•</w:t>
            </w:r>
            <w:r w:rsidRPr="00235A38">
              <w:rPr>
                <w:rFonts w:eastAsia="Calibri"/>
              </w:rPr>
              <w:tab/>
            </w:r>
            <w:r w:rsidR="007951F6" w:rsidRPr="00235A38">
              <w:t xml:space="preserve">Был организован ряд </w:t>
            </w:r>
            <w:r w:rsidR="007951F6" w:rsidRPr="00235A38">
              <w:rPr>
                <w:rFonts w:eastAsia="Calibri"/>
              </w:rPr>
              <w:t>мероприятий</w:t>
            </w:r>
            <w:r w:rsidR="007951F6" w:rsidRPr="00235A38">
              <w:t xml:space="preserve"> в рамках Форума ВВУИО 2023 года, в частности, посвященных работе стран в области охвата цифровыми технологиями, цифровизации и инфраструктуры ИКТ. </w:t>
            </w:r>
          </w:p>
          <w:p w14:paraId="24CF684F" w14:textId="2408708D" w:rsidR="007951F6" w:rsidRPr="00235A38" w:rsidRDefault="00122354" w:rsidP="00122354">
            <w:pPr>
              <w:pStyle w:val="enumlev1"/>
              <w:rPr>
                <w:rFonts w:eastAsia="Calibri"/>
              </w:rPr>
            </w:pPr>
            <w:r w:rsidRPr="00235A38">
              <w:rPr>
                <w:rFonts w:eastAsia="Calibri"/>
              </w:rPr>
              <w:t>•</w:t>
            </w:r>
            <w:r w:rsidRPr="00235A38">
              <w:rPr>
                <w:rFonts w:eastAsia="Calibri"/>
              </w:rPr>
              <w:tab/>
            </w:r>
            <w:r w:rsidR="007951F6" w:rsidRPr="00235A38">
              <w:t xml:space="preserve">В ходе Регионального форума ООН по устойчивому развитию для Европы и Центральной Азии был организован специальный сегмент, посвященный теме "Цифровые </w:t>
            </w:r>
            <w:r w:rsidR="007951F6" w:rsidRPr="00235A38">
              <w:rPr>
                <w:rFonts w:eastAsia="Calibri"/>
              </w:rPr>
              <w:t>технологии</w:t>
            </w:r>
            <w:r w:rsidR="007951F6" w:rsidRPr="00235A38">
              <w:t xml:space="preserve"> в интересах развития", в результате чего был подготовлен ряд конкретных рекомендаций, направленных на обсуждение на Политическом форуме высокого </w:t>
            </w:r>
            <w:r w:rsidR="007951F6" w:rsidRPr="00235A38">
              <w:rPr>
                <w:rFonts w:eastAsia="Calibri"/>
              </w:rPr>
              <w:t xml:space="preserve">уровня и подчеркивающих стратегическую роль ИКТ для достижения ЦУР. </w:t>
            </w:r>
          </w:p>
          <w:p w14:paraId="43E16774" w14:textId="72D28EE3" w:rsidR="007951F6" w:rsidRPr="00235A38" w:rsidRDefault="00122354" w:rsidP="00122354">
            <w:pPr>
              <w:pStyle w:val="enumlev1"/>
              <w:rPr>
                <w:rFonts w:eastAsia="Calibri"/>
              </w:rPr>
            </w:pPr>
            <w:r w:rsidRPr="00235A38">
              <w:rPr>
                <w:rFonts w:eastAsia="Calibri"/>
              </w:rPr>
              <w:t>•</w:t>
            </w:r>
            <w:r w:rsidRPr="00235A38">
              <w:rPr>
                <w:rFonts w:eastAsia="Calibri"/>
              </w:rPr>
              <w:tab/>
            </w:r>
            <w:r w:rsidR="007951F6" w:rsidRPr="00235A38">
              <w:rPr>
                <w:rFonts w:eastAsia="Calibri"/>
              </w:rPr>
              <w:t xml:space="preserve">В целях разработки скользящего плана реализации для Европы и усиления вовлечения заинтересованных сторон в реализацию региональных инициатив МСЭ в тесном сотрудничестве с Европейскую конференцию администраций почт и электросвязи с 22 по 23 мая 2023 года в Румынии был организован Региональный форум по вопросам развития для Европы (РФР-ЕВР). </w:t>
            </w:r>
          </w:p>
          <w:p w14:paraId="394AB54B" w14:textId="12C0871D" w:rsidR="007951F6" w:rsidRPr="00235A38" w:rsidRDefault="00122354" w:rsidP="00122354">
            <w:pPr>
              <w:pStyle w:val="enumlev1"/>
              <w:rPr>
                <w:rFonts w:eastAsia="Calibri"/>
              </w:rPr>
            </w:pPr>
            <w:r w:rsidRPr="00235A38">
              <w:rPr>
                <w:rFonts w:eastAsia="Calibri"/>
              </w:rPr>
              <w:t>•</w:t>
            </w:r>
            <w:r w:rsidRPr="00235A38">
              <w:rPr>
                <w:rFonts w:eastAsia="Calibri"/>
              </w:rPr>
              <w:tab/>
            </w:r>
            <w:r w:rsidR="007951F6" w:rsidRPr="00235A38">
              <w:rPr>
                <w:rFonts w:eastAsia="Calibri"/>
              </w:rPr>
              <w:t xml:space="preserve">Значительные усилия были направлены на укрепление сотрудничества с институтами ЕС, BEREC, ENISA, Европейской комиссией, что включало проведение ряда координационных собраний в Брюсселе и Женеве, что привело к разработке стратегических партнерств. </w:t>
            </w:r>
          </w:p>
          <w:p w14:paraId="0219C429" w14:textId="7F0C25B1" w:rsidR="007951F6" w:rsidRPr="00235A38" w:rsidRDefault="00122354" w:rsidP="00122354">
            <w:pPr>
              <w:pStyle w:val="enumlev1"/>
              <w:rPr>
                <w:rFonts w:eastAsia="Calibri"/>
              </w:rPr>
            </w:pPr>
            <w:r w:rsidRPr="00235A38">
              <w:rPr>
                <w:rFonts w:eastAsia="Calibri"/>
              </w:rPr>
              <w:t>•</w:t>
            </w:r>
            <w:r w:rsidRPr="00235A38">
              <w:rPr>
                <w:rFonts w:eastAsia="Calibri"/>
              </w:rPr>
              <w:tab/>
            </w:r>
            <w:r w:rsidR="007951F6" w:rsidRPr="00235A38">
              <w:rPr>
                <w:rFonts w:eastAsia="Calibri"/>
              </w:rPr>
              <w:t xml:space="preserve">Совместно с другими партнерами Отделение продолжило возглавлять два координационных механизма – Группу по цифровой трансформации для Европы и Центральной Азии и Брюссельскую целевую группу ООН по цифровизации для ЦУР. Это привело к разработке Набора инструментов в области цифрового развития ООН, обеспечивающего инструменты и рамки, а также способствующего совместному созданию межведомственных проектов для поддержки цифровой трансформации и обеспечения реальной возможности установления соединений. </w:t>
            </w:r>
          </w:p>
          <w:p w14:paraId="3186F811" w14:textId="100F066B" w:rsidR="007951F6" w:rsidRPr="00235A38" w:rsidRDefault="00122354" w:rsidP="00122354">
            <w:pPr>
              <w:pStyle w:val="enumlev1"/>
              <w:rPr>
                <w:rFonts w:eastAsia="Calibri"/>
              </w:rPr>
            </w:pPr>
            <w:r w:rsidRPr="00235A38">
              <w:rPr>
                <w:rFonts w:eastAsia="Calibri"/>
              </w:rPr>
              <w:t>•</w:t>
            </w:r>
            <w:r w:rsidRPr="00235A38">
              <w:rPr>
                <w:rFonts w:eastAsia="Calibri"/>
              </w:rPr>
              <w:tab/>
            </w:r>
            <w:r w:rsidR="007951F6" w:rsidRPr="00235A38">
              <w:rPr>
                <w:rFonts w:eastAsia="Calibri"/>
              </w:rPr>
              <w:t xml:space="preserve">Отделение организовало стратегические семинары-практикумы ЕЭК ООН по искусственному интеллекту. </w:t>
            </w:r>
          </w:p>
          <w:p w14:paraId="21E76D3C" w14:textId="2B75E7F3" w:rsidR="007951F6" w:rsidRPr="00235A38" w:rsidRDefault="00122354" w:rsidP="00122354">
            <w:pPr>
              <w:pStyle w:val="enumlev1"/>
              <w:rPr>
                <w:rFonts w:eastAsia="Calibri"/>
              </w:rPr>
            </w:pPr>
            <w:r w:rsidRPr="00235A38">
              <w:rPr>
                <w:rFonts w:eastAsia="Calibri"/>
              </w:rPr>
              <w:t>•</w:t>
            </w:r>
            <w:r w:rsidRPr="00235A38">
              <w:rPr>
                <w:rFonts w:eastAsia="Calibri"/>
              </w:rPr>
              <w:tab/>
            </w:r>
            <w:r w:rsidR="007951F6" w:rsidRPr="00235A38">
              <w:rPr>
                <w:rFonts w:eastAsia="Calibri"/>
              </w:rPr>
              <w:t>Также было укреплено стратегическое сотрудничество с учреждениями ООН, в том числе с ФАО (по цифровому сельскому хозяйству), ЮНИСЕФ (по защите детей в интернете), Структурой "ООН-Женщины" (по цифровому гендерному разрыву) и ПРООН (по цифровизации).</w:t>
            </w:r>
          </w:p>
          <w:p w14:paraId="46566519" w14:textId="7A538A5E" w:rsidR="007951F6" w:rsidRPr="00235A38" w:rsidRDefault="00122354" w:rsidP="00122354">
            <w:pPr>
              <w:pStyle w:val="enumlev1"/>
              <w:rPr>
                <w:rFonts w:eastAsia="Calibri"/>
              </w:rPr>
            </w:pPr>
            <w:r w:rsidRPr="00235A38">
              <w:rPr>
                <w:rFonts w:eastAsia="Calibri"/>
              </w:rPr>
              <w:t>•</w:t>
            </w:r>
            <w:r w:rsidRPr="00235A38">
              <w:rPr>
                <w:rFonts w:eastAsia="Calibri"/>
              </w:rPr>
              <w:tab/>
            </w:r>
            <w:r w:rsidR="007951F6" w:rsidRPr="00235A38">
              <w:rPr>
                <w:rFonts w:eastAsia="Calibri"/>
              </w:rPr>
              <w:t>Отделение продолжило активное взаимодействие со СГООН Европейского региона в тесном сотрудничестве с восемью страновыми группами (Албания, Босния и Герцеговина, Грузия, Черногория, Молдова, Северная Македония, Сербия и Украина). Завершена работа над страновыми профилями цифрового развития для Боснии и Герцеговины и Украины. Отделение для Европы продолжает вносить вклад в ОСО и РПООНУР для усиления реализации проектов и инициатив, связанных с цифровой трансформацией.</w:t>
            </w:r>
          </w:p>
          <w:p w14:paraId="7B7142CD" w14:textId="74570393" w:rsidR="007951F6" w:rsidRPr="00235A38" w:rsidRDefault="00122354" w:rsidP="007908C5">
            <w:pPr>
              <w:pStyle w:val="enumlev1"/>
              <w:spacing w:after="120"/>
            </w:pPr>
            <w:r w:rsidRPr="00235A38">
              <w:rPr>
                <w:rFonts w:eastAsia="Calibri"/>
              </w:rPr>
              <w:t>•</w:t>
            </w:r>
            <w:r w:rsidRPr="00235A38">
              <w:rPr>
                <w:rFonts w:eastAsia="Calibri"/>
              </w:rPr>
              <w:tab/>
            </w:r>
            <w:r w:rsidR="007951F6" w:rsidRPr="00235A38">
              <w:rPr>
                <w:rFonts w:eastAsia="Calibri"/>
              </w:rPr>
              <w:t>Кроме того, в соответствии</w:t>
            </w:r>
            <w:r w:rsidR="007951F6" w:rsidRPr="00235A38">
              <w:t xml:space="preserve"> с Резолюцией 1408 Совета МСЭ, Отделение продолжало оказывать помощь, направленную на восстановление инфраструктуры ИКТ в Украине, наряду с еще одним пилотным проектом по радиовещательным станциям. </w:t>
            </w:r>
          </w:p>
        </w:tc>
      </w:tr>
    </w:tbl>
    <w:p w14:paraId="1D734EDA" w14:textId="77777777" w:rsidR="00122354" w:rsidRPr="007B71E9" w:rsidRDefault="00122354" w:rsidP="007B71E9">
      <w:bookmarkStart w:id="9" w:name="Proposal"/>
      <w:bookmarkEnd w:id="9"/>
      <w:r w:rsidRPr="007B71E9">
        <w:lastRenderedPageBreak/>
        <w:br w:type="page"/>
      </w:r>
    </w:p>
    <w:p w14:paraId="3C4D87A2" w14:textId="6CA1FCFC" w:rsidR="007951F6" w:rsidRPr="00235A38" w:rsidRDefault="007951F6" w:rsidP="00122354">
      <w:pPr>
        <w:pStyle w:val="Heading2"/>
        <w:spacing w:after="120"/>
        <w:rPr>
          <w:lang w:val="ru-RU"/>
        </w:rPr>
      </w:pPr>
      <w:r w:rsidRPr="00235A38">
        <w:rPr>
          <w:lang w:val="ru-RU"/>
        </w:rPr>
        <w:lastRenderedPageBreak/>
        <w:t>3.8</w:t>
      </w:r>
      <w:r w:rsidRPr="00235A38">
        <w:rPr>
          <w:lang w:val="ru-RU"/>
        </w:rPr>
        <w:tab/>
        <w:t>Средство достижения целей 3 МСЭ-D: Разнообразие и интеграция</w:t>
      </w:r>
    </w:p>
    <w:tbl>
      <w:tblPr>
        <w:tblStyle w:val="ListTable6Colorful-Accent1"/>
        <w:tblW w:w="14572" w:type="dxa"/>
        <w:tblLayout w:type="fixed"/>
        <w:tblLook w:val="04A0" w:firstRow="1" w:lastRow="0" w:firstColumn="1" w:lastColumn="0" w:noHBand="0" w:noVBand="1"/>
      </w:tblPr>
      <w:tblGrid>
        <w:gridCol w:w="1560"/>
        <w:gridCol w:w="3827"/>
        <w:gridCol w:w="2693"/>
        <w:gridCol w:w="3544"/>
        <w:gridCol w:w="1559"/>
        <w:gridCol w:w="1389"/>
      </w:tblGrid>
      <w:tr w:rsidR="00122354" w:rsidRPr="00235A38" w14:paraId="28A8D010" w14:textId="77777777" w:rsidTr="007565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074015F1" w14:textId="77777777" w:rsidR="00122354" w:rsidRPr="00235A38" w:rsidRDefault="00122354" w:rsidP="007565E7">
            <w:pPr>
              <w:pStyle w:val="Tablehead"/>
              <w:ind w:left="-57" w:right="-57"/>
              <w:rPr>
                <w:b/>
                <w:bCs w:val="0"/>
                <w:color w:val="auto"/>
                <w:sz w:val="18"/>
                <w:szCs w:val="18"/>
              </w:rPr>
            </w:pPr>
            <w:r w:rsidRPr="00235A38">
              <w:rPr>
                <w:b/>
                <w:bCs w:val="0"/>
                <w:color w:val="auto"/>
                <w:sz w:val="18"/>
                <w:szCs w:val="18"/>
              </w:rPr>
              <w:t>Тема</w:t>
            </w:r>
          </w:p>
        </w:tc>
        <w:tc>
          <w:tcPr>
            <w:tcW w:w="3827" w:type="dxa"/>
            <w:vAlign w:val="center"/>
            <w:hideMark/>
          </w:tcPr>
          <w:p w14:paraId="409660DE" w14:textId="77777777" w:rsidR="00122354" w:rsidRPr="00235A38" w:rsidRDefault="00122354"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Конечный результат</w:t>
            </w:r>
          </w:p>
        </w:tc>
        <w:tc>
          <w:tcPr>
            <w:tcW w:w="2693" w:type="dxa"/>
            <w:vAlign w:val="center"/>
            <w:hideMark/>
          </w:tcPr>
          <w:p w14:paraId="640F05D4" w14:textId="77777777" w:rsidR="00122354" w:rsidRPr="00235A38" w:rsidRDefault="00122354"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Намеченные результаты деятельности</w:t>
            </w:r>
            <w:r w:rsidRPr="00235A38">
              <w:rPr>
                <w:b/>
                <w:bCs w:val="0"/>
                <w:color w:val="auto"/>
                <w:sz w:val="18"/>
                <w:szCs w:val="18"/>
              </w:rPr>
              <w:br/>
              <w:t>(Продукты и услуги)</w:t>
            </w:r>
          </w:p>
        </w:tc>
        <w:tc>
          <w:tcPr>
            <w:tcW w:w="3544" w:type="dxa"/>
            <w:vAlign w:val="center"/>
            <w:hideMark/>
          </w:tcPr>
          <w:p w14:paraId="2F5F8669" w14:textId="77777777" w:rsidR="00122354" w:rsidRPr="00235A38" w:rsidRDefault="00122354"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xml:space="preserve">Ключевые показатели </w:t>
            </w:r>
            <w:r w:rsidRPr="00235A38">
              <w:rPr>
                <w:b/>
                <w:bCs w:val="0"/>
                <w:color w:val="auto"/>
                <w:sz w:val="18"/>
                <w:szCs w:val="18"/>
              </w:rPr>
              <w:br/>
              <w:t>деятельности</w:t>
            </w:r>
            <w:r w:rsidRPr="00235A38">
              <w:rPr>
                <w:color w:val="auto"/>
                <w:sz w:val="18"/>
                <w:szCs w:val="18"/>
              </w:rPr>
              <w:t>*</w:t>
            </w:r>
          </w:p>
        </w:tc>
        <w:tc>
          <w:tcPr>
            <w:tcW w:w="1559" w:type="dxa"/>
            <w:vAlign w:val="center"/>
            <w:hideMark/>
          </w:tcPr>
          <w:p w14:paraId="7EB42F4D" w14:textId="77777777" w:rsidR="00122354" w:rsidRPr="00235A38" w:rsidRDefault="00122354"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xml:space="preserve">Бюджет на 2023 г. </w:t>
            </w:r>
            <w:r w:rsidRPr="00235A38">
              <w:rPr>
                <w:b/>
                <w:bCs w:val="0"/>
                <w:color w:val="auto"/>
                <w:sz w:val="18"/>
                <w:szCs w:val="18"/>
              </w:rPr>
              <w:br/>
              <w:t>(в шв. фр.)</w:t>
            </w:r>
          </w:p>
        </w:tc>
        <w:tc>
          <w:tcPr>
            <w:tcW w:w="1389" w:type="dxa"/>
            <w:noWrap/>
            <w:vAlign w:val="center"/>
            <w:hideMark/>
          </w:tcPr>
          <w:p w14:paraId="61878FE9" w14:textId="77777777" w:rsidR="00122354" w:rsidRPr="00235A38" w:rsidRDefault="00122354"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от итогового объема</w:t>
            </w:r>
          </w:p>
        </w:tc>
      </w:tr>
      <w:tr w:rsidR="00122354" w:rsidRPr="00235A38" w14:paraId="14078071" w14:textId="77777777" w:rsidTr="00756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F42B74C" w14:textId="695486AA" w:rsidR="00122354" w:rsidRPr="00235A38" w:rsidRDefault="00122354" w:rsidP="00122354">
            <w:pPr>
              <w:pStyle w:val="Tabletext"/>
              <w:rPr>
                <w:sz w:val="18"/>
                <w:szCs w:val="18"/>
                <w:lang w:eastAsia="en-GB"/>
              </w:rPr>
            </w:pPr>
            <w:r w:rsidRPr="00235A38">
              <w:rPr>
                <w:rFonts w:cs="Calibri"/>
                <w:color w:val="000000"/>
                <w:sz w:val="18"/>
                <w:szCs w:val="18"/>
                <w:lang w:eastAsia="en-GB"/>
              </w:rPr>
              <w:t>Охват цифровыми технологиями</w:t>
            </w:r>
          </w:p>
        </w:tc>
        <w:tc>
          <w:tcPr>
            <w:tcW w:w="3827" w:type="dxa"/>
          </w:tcPr>
          <w:p w14:paraId="00F6A01D" w14:textId="7E3E52FD"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потенциала членов МСЭ для разработки стратегий, политики и практики охвата цифровыми технологиями и равенства, в частности с целью расширения прав и возможностей женщин и девушек, лиц с ограниченными возможностями и лиц с особыми потребностями, а также домашних хозяйств с низким уровнем доходов</w:t>
            </w:r>
          </w:p>
        </w:tc>
        <w:tc>
          <w:tcPr>
            <w:tcW w:w="2693" w:type="dxa"/>
          </w:tcPr>
          <w:p w14:paraId="40C92CEC" w14:textId="7D78A1BD"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Разработка политических основ и продуктов знаний</w:t>
            </w:r>
          </w:p>
          <w:p w14:paraId="00CD26FD" w14:textId="17E1CA19"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Развитие потенциала</w:t>
            </w:r>
          </w:p>
          <w:p w14:paraId="595D75CD" w14:textId="4C12CD11"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Предоставление технической помощи</w:t>
            </w:r>
          </w:p>
          <w:p w14:paraId="4748F3F0" w14:textId="0851D08F"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Платформы для созыва мероприятий </w:t>
            </w:r>
          </w:p>
        </w:tc>
        <w:tc>
          <w:tcPr>
            <w:tcW w:w="3544" w:type="dxa"/>
          </w:tcPr>
          <w:p w14:paraId="668E7EDE" w14:textId="45BAA716"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стран с политикой по обеспечению доступности ИКТ и гендерной политикой</w:t>
            </w:r>
          </w:p>
          <w:p w14:paraId="03A60503" w14:textId="24A8C61E"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Государств-Членов и заинтересованных сторон, повысивших свои знания/потенциал в области политики и стратегий охвата цифровыми технологиями</w:t>
            </w:r>
          </w:p>
          <w:p w14:paraId="131AE8F5" w14:textId="79C53F8B"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Число стран, получающих техническую помощь от БРЭ по вопросам охвата цифровыми технологиями </w:t>
            </w:r>
          </w:p>
          <w:p w14:paraId="0A67C092" w14:textId="1F239EC0"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Число разработанных и предоставленных инструментов и ресурсов по обеспечению охвата цифровыми технологиями для поддержки усилий членов МСЭ по реализации политики и стратегий по обеспечению охвата цифровыми технологиями, а также число загрузок инструментов и ресурсов </w:t>
            </w:r>
          </w:p>
          <w:p w14:paraId="4953520B" w14:textId="348DEAEA"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участников онлайновых, смешанных и очных занятий по вопросам охвата цифровыми технологиями</w:t>
            </w:r>
          </w:p>
          <w:p w14:paraId="1C7F41E5" w14:textId="724EF9AF"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Число мероприятий/семинаров-практикумов/семинаров, организованных БРЭ или в которых оно принимало участие для оказания помощи Государствам-Членам и заинтересованным сторонам в их усилиях по решению проблемы охвата цифровыми технологиями для всех, включая уязвимые группы, на национальном или региональном </w:t>
            </w:r>
            <w:r w:rsidRPr="00235A38">
              <w:rPr>
                <w:sz w:val="18"/>
                <w:szCs w:val="18"/>
                <w:lang w:eastAsia="en-GB"/>
              </w:rPr>
              <w:lastRenderedPageBreak/>
              <w:t>уровне, и соответствующее число участников</w:t>
            </w:r>
          </w:p>
          <w:p w14:paraId="590FB61F" w14:textId="38352A5B"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Процентная доля женщин, участвующих в предусмотренных собраниях МСЭ-D</w:t>
            </w:r>
          </w:p>
          <w:p w14:paraId="4ACAAB7D" w14:textId="6AA6C75D"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молодых людей, принимающих участие в деятельности МСЭ</w:t>
            </w:r>
          </w:p>
          <w:p w14:paraId="05D6DBDD" w14:textId="1B3B209E"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молодых делегатов, участвующих в мероприятиях МСЭ</w:t>
            </w:r>
          </w:p>
        </w:tc>
        <w:tc>
          <w:tcPr>
            <w:tcW w:w="1559" w:type="dxa"/>
          </w:tcPr>
          <w:p w14:paraId="1EBD6ABB" w14:textId="121B834C" w:rsidR="00122354" w:rsidRPr="00235A38" w:rsidRDefault="00122354" w:rsidP="00122354">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rFonts w:cs="Calibri"/>
                <w:b/>
                <w:bCs/>
                <w:color w:val="000000"/>
                <w:sz w:val="18"/>
                <w:szCs w:val="18"/>
                <w:lang w:eastAsia="en-GB"/>
              </w:rPr>
              <w:lastRenderedPageBreak/>
              <w:t>404 500</w:t>
            </w:r>
          </w:p>
        </w:tc>
        <w:tc>
          <w:tcPr>
            <w:tcW w:w="1389" w:type="dxa"/>
            <w:noWrap/>
          </w:tcPr>
          <w:p w14:paraId="63B4394F" w14:textId="4488C40A" w:rsidR="00122354" w:rsidRPr="00235A38" w:rsidRDefault="00122354" w:rsidP="00122354">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rFonts w:cs="Calibri"/>
                <w:b/>
                <w:bCs/>
                <w:color w:val="000000"/>
                <w:sz w:val="18"/>
                <w:szCs w:val="18"/>
                <w:lang w:eastAsia="en-GB"/>
              </w:rPr>
              <w:t>9,6%</w:t>
            </w:r>
          </w:p>
        </w:tc>
      </w:tr>
    </w:tbl>
    <w:p w14:paraId="43F1F97A" w14:textId="21B7506E" w:rsidR="007951F6" w:rsidRPr="00235A38" w:rsidRDefault="007951F6" w:rsidP="00235A38">
      <w:pPr>
        <w:tabs>
          <w:tab w:val="left" w:pos="284"/>
        </w:tabs>
        <w:rPr>
          <w:sz w:val="18"/>
          <w:szCs w:val="18"/>
        </w:rPr>
      </w:pPr>
      <w:r w:rsidRPr="007B71E9">
        <w:rPr>
          <w:rStyle w:val="FootnoteReference"/>
        </w:rPr>
        <w:t>*</w:t>
      </w:r>
      <w:r w:rsidR="00122354" w:rsidRPr="00235A38">
        <w:rPr>
          <w:sz w:val="18"/>
          <w:szCs w:val="18"/>
        </w:rPr>
        <w:tab/>
      </w:r>
      <w:r w:rsidRPr="00235A38">
        <w:rPr>
          <w:sz w:val="18"/>
          <w:szCs w:val="18"/>
        </w:rPr>
        <w:t>В целях более точного отражения результатов, достигнутых по мере выполнения Кигалийского плана действий, данные ключевые показатели деятельности могут уточняться.</w:t>
      </w:r>
    </w:p>
    <w:p w14:paraId="4692B5DD" w14:textId="77777777" w:rsidR="00122354" w:rsidRPr="00235A38" w:rsidRDefault="00122354" w:rsidP="00235A38"/>
    <w:tbl>
      <w:tblPr>
        <w:tblStyle w:val="TableGrid"/>
        <w:tblW w:w="0" w:type="auto"/>
        <w:tblInd w:w="13" w:type="dxa"/>
        <w:tblLook w:val="04A0" w:firstRow="1" w:lastRow="0" w:firstColumn="1" w:lastColumn="0" w:noHBand="0" w:noVBand="1"/>
      </w:tblPr>
      <w:tblGrid>
        <w:gridCol w:w="14535"/>
      </w:tblGrid>
      <w:tr w:rsidR="007951F6" w:rsidRPr="00235A38" w14:paraId="58991911" w14:textId="77777777" w:rsidTr="00122354">
        <w:tc>
          <w:tcPr>
            <w:tcW w:w="145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34FC92D1" w14:textId="77777777" w:rsidR="007951F6" w:rsidRPr="00235A38" w:rsidRDefault="007951F6" w:rsidP="00DE2B6E">
            <w:pPr>
              <w:spacing w:after="120"/>
            </w:pPr>
            <w:r w:rsidRPr="00235A38">
              <w:rPr>
                <w:b/>
                <w:bCs/>
              </w:rPr>
              <w:t>Основные достигнутые результаты 2023 года: Средство достижения целей 2 МСЭ-D – Разнообразие и интеграция</w:t>
            </w:r>
          </w:p>
        </w:tc>
      </w:tr>
      <w:tr w:rsidR="007951F6" w:rsidRPr="00235A38" w14:paraId="3787771F" w14:textId="77777777" w:rsidTr="00122354">
        <w:tc>
          <w:tcPr>
            <w:tcW w:w="145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4638369" w14:textId="77777777" w:rsidR="007951F6" w:rsidRPr="00235A38" w:rsidRDefault="007951F6" w:rsidP="00122354">
            <w:r w:rsidRPr="00235A38">
              <w:t xml:space="preserve">В Международный женский день 8 марта БРЭ в сотрудничестве с партнерством "РАВНЫЕ" МСЭ совместно с Расширенной комплексной рамочной программой (РКРП) представил </w:t>
            </w:r>
            <w:hyperlink r:id="rId72" w:history="1">
              <w:r w:rsidRPr="00235A38">
                <w:rPr>
                  <w:rStyle w:val="Hyperlink"/>
                  <w:b/>
                  <w:bCs/>
                </w:rPr>
                <w:t>Руководство по учету гендерных аспектов в цифровой политике</w:t>
              </w:r>
            </w:hyperlink>
            <w:r w:rsidRPr="00235A38">
              <w:rPr>
                <w:i/>
                <w:iCs/>
              </w:rPr>
              <w:t>.</w:t>
            </w:r>
            <w:r w:rsidRPr="00235A38">
              <w:t xml:space="preserve"> Это событие состоялось в рамках мероприятия "Сокращение цифрового гендерного разрыва посредством политических действий", организованного совместно с правительством Германии, на котором также была представлена "Сеть женщин-министров цифровых технологий" и рассмотрено, как цифровая политика, учитывающая гендерные аспекты, изменить результаты цифрового развития.</w:t>
            </w:r>
          </w:p>
          <w:p w14:paraId="78B50BA3" w14:textId="77777777" w:rsidR="007951F6" w:rsidRPr="00235A38" w:rsidRDefault="007951F6" w:rsidP="00122354">
            <w:pPr>
              <w:ind w:left="24"/>
            </w:pPr>
            <w:r w:rsidRPr="00235A38">
              <w:t>Также в марте МСЭ в сотрудничестве с Министерством информации, связи и технологий Индонезии организовал мероприятие на тему "Социализация ИИ: гендерная политика и стандарты ИИ в Индонезии". Мероприятие послужило платформой для распространения исследовательского отчета о гендерно-чувствительной политике в области ИИ в Юго-Восточной Азии, серии диалогов и установлению контактов. В Джокьякарте, Индонезия, были проведены занятия по вопросам политики и стандартов ИИ с учетом гендерных аспектов.</w:t>
            </w:r>
          </w:p>
          <w:p w14:paraId="548C6AC5" w14:textId="6BB781FE" w:rsidR="007951F6" w:rsidRPr="00235A38" w:rsidRDefault="007951F6" w:rsidP="00122354">
            <w:pPr>
              <w:pStyle w:val="Heading3"/>
              <w:tabs>
                <w:tab w:val="clear" w:pos="794"/>
              </w:tabs>
              <w:spacing w:before="120"/>
              <w:ind w:left="-30" w:firstLine="0"/>
              <w:rPr>
                <w:b w:val="0"/>
                <w:lang w:val="ru-RU"/>
              </w:rPr>
            </w:pPr>
            <w:r w:rsidRPr="00235A38">
              <w:rPr>
                <w:b w:val="0"/>
                <w:lang w:val="ru-RU"/>
              </w:rPr>
              <w:t xml:space="preserve">В апреле при поддержке партнеров команда программы по </w:t>
            </w:r>
            <w:r w:rsidRPr="00235A38">
              <w:rPr>
                <w:bCs/>
                <w:lang w:val="ru-RU"/>
              </w:rPr>
              <w:t xml:space="preserve">защите ребенка в онлайновой среде (COP) </w:t>
            </w:r>
            <w:r w:rsidRPr="00235A38">
              <w:rPr>
                <w:b w:val="0"/>
                <w:lang w:val="ru-RU"/>
              </w:rPr>
              <w:t xml:space="preserve">запустила второе из трех </w:t>
            </w:r>
            <w:hyperlink r:id="rId73" w:history="1">
              <w:r w:rsidRPr="00235A38">
                <w:rPr>
                  <w:rStyle w:val="Hyperlink"/>
                  <w:lang w:val="ru-RU"/>
                </w:rPr>
                <w:t>онлайновых занятий самостоятельного обучения для детей в возрасте 9–12 и 13–18 лет</w:t>
              </w:r>
            </w:hyperlink>
            <w:r w:rsidRPr="00235A38">
              <w:rPr>
                <w:b w:val="0"/>
                <w:lang w:val="ru-RU"/>
              </w:rPr>
              <w:t>. Интерактивные учебные онлайн-модули для детей и молодежи призваны дать представление о</w:t>
            </w:r>
            <w:r w:rsidR="007908C5">
              <w:rPr>
                <w:b w:val="0"/>
                <w:lang w:val="ru-RU"/>
              </w:rPr>
              <w:t> </w:t>
            </w:r>
            <w:r w:rsidRPr="00235A38">
              <w:rPr>
                <w:b w:val="0"/>
                <w:lang w:val="ru-RU"/>
              </w:rPr>
              <w:t>различных вопросах, связанных с их правами в интернете, включая защиту детей в сети, безопасность и доступ к ресурсам для решения критических ситуаций в интернете. Занятия дают знания в трех приоритетных областях: неприкосновенность частной жизни, дезинформация и домогательства.</w:t>
            </w:r>
          </w:p>
          <w:p w14:paraId="29E8D977" w14:textId="77777777" w:rsidR="007951F6" w:rsidRPr="00235A38" w:rsidRDefault="007951F6" w:rsidP="00122354">
            <w:pPr>
              <w:ind w:left="24"/>
            </w:pPr>
            <w:r w:rsidRPr="00235A38">
              <w:t xml:space="preserve">Темой программы </w:t>
            </w:r>
            <w:hyperlink r:id="rId74">
              <w:r w:rsidRPr="00235A38">
                <w:rPr>
                  <w:rStyle w:val="Hyperlink"/>
                  <w:b/>
                  <w:bCs/>
                </w:rPr>
                <w:t>"Девушки в ИКТ"</w:t>
              </w:r>
            </w:hyperlink>
            <w:r w:rsidRPr="00235A38">
              <w:t xml:space="preserve"> в этом году стали "Цифровые навыки для жизни". Международный день "Девушки в ИКТ" был отмечен в Зимбабве 27 апреля в рамках саммита "Преобразуем Африку", в рамках координации и сотрудничества с Регуляторным органом почты и электросвязи Зимбабве (POTRAZ) и инициативой "Умная Африка". День "Девушки в ИКТ" сегодня является глобальным движением: партнеры МСЭ и другие организации проводят свои собственные мероприятия и праздники в день "Девушки в ИКТ" и в течение всего года.</w:t>
            </w:r>
          </w:p>
          <w:p w14:paraId="64EB7229" w14:textId="58C867D5" w:rsidR="007951F6" w:rsidRPr="00235A38" w:rsidRDefault="00C0761F" w:rsidP="00122354">
            <w:pPr>
              <w:spacing w:after="120"/>
              <w:ind w:left="23"/>
              <w:rPr>
                <w:rFonts w:eastAsia="Calibri" w:cs="Calibri"/>
              </w:rPr>
            </w:pPr>
            <w:hyperlink r:id="rId75" w:history="1">
              <w:r w:rsidR="007951F6" w:rsidRPr="00235A38">
                <w:rPr>
                  <w:rStyle w:val="Hyperlink"/>
                  <w:rFonts w:eastAsia="Calibri" w:cs="Calibri"/>
                </w:rPr>
                <w:t>Молодежный форум Экономического и Социального Совета</w:t>
              </w:r>
            </w:hyperlink>
            <w:r w:rsidR="007951F6" w:rsidRPr="00235A38">
              <w:rPr>
                <w:rFonts w:eastAsia="Calibri" w:cs="Calibri"/>
              </w:rPr>
              <w:t xml:space="preserve"> состоялся в апреле в Нью-Йорке, США. Форум предоставил молодым людям платформу для диалога с Государствами-Членами и другими субъектами, чтобы высказать свои взгляды, опасения и активизировать действия по превращению мира в более справедливое, более экологичное и устойчивое место, руководствуясь ЦУР. "Поколение подключений" выступило соорганизатором мероприятия </w:t>
            </w:r>
            <w:r w:rsidR="007951F6" w:rsidRPr="007908C5">
              <w:rPr>
                <w:rFonts w:eastAsia="Calibri" w:cs="Calibri"/>
              </w:rPr>
              <w:t>"</w:t>
            </w:r>
            <w:r w:rsidR="007951F6" w:rsidRPr="00235A38">
              <w:rPr>
                <w:rFonts w:eastAsia="Calibri" w:cs="Calibri"/>
                <w:b/>
                <w:bCs/>
              </w:rPr>
              <w:t>Молодежь возглавляет цифровую трансформацию в НРС"</w:t>
            </w:r>
            <w:r w:rsidR="007951F6" w:rsidRPr="00235A38">
              <w:rPr>
                <w:rFonts w:eastAsia="Calibri" w:cs="Calibri"/>
              </w:rPr>
              <w:t xml:space="preserve"> и соорганизатором тематической сессии, посвященной использованию потенциала молодежи для ускорения достижения ЦУР</w:t>
            </w:r>
            <w:r w:rsidR="007908C5">
              <w:rPr>
                <w:rFonts w:eastAsia="Calibri" w:cs="Calibri"/>
              </w:rPr>
              <w:t> </w:t>
            </w:r>
            <w:r w:rsidR="007951F6" w:rsidRPr="00235A38">
              <w:rPr>
                <w:rFonts w:eastAsia="Calibri" w:cs="Calibri"/>
              </w:rPr>
              <w:t>9 (Индустриализация, инновации и инфраструктура).</w:t>
            </w:r>
          </w:p>
        </w:tc>
      </w:tr>
    </w:tbl>
    <w:p w14:paraId="62F1AD23" w14:textId="77777777" w:rsidR="007951F6" w:rsidRPr="00235A38" w:rsidRDefault="007951F6" w:rsidP="00122354">
      <w:pPr>
        <w:pStyle w:val="Heading2"/>
        <w:spacing w:after="120"/>
        <w:rPr>
          <w:lang w:val="ru-RU"/>
        </w:rPr>
      </w:pPr>
      <w:r w:rsidRPr="00235A38">
        <w:rPr>
          <w:lang w:val="ru-RU"/>
        </w:rPr>
        <w:lastRenderedPageBreak/>
        <w:t>3.9</w:t>
      </w:r>
      <w:r w:rsidRPr="00235A38">
        <w:rPr>
          <w:lang w:val="ru-RU"/>
        </w:rPr>
        <w:tab/>
        <w:t>Средство достижения целей 4 МСЭ-D: Приверженность экологической устойчивости</w:t>
      </w:r>
    </w:p>
    <w:tbl>
      <w:tblPr>
        <w:tblStyle w:val="ListTable6Colorful-Accent1"/>
        <w:tblW w:w="14572" w:type="dxa"/>
        <w:tblLayout w:type="fixed"/>
        <w:tblLook w:val="04A0" w:firstRow="1" w:lastRow="0" w:firstColumn="1" w:lastColumn="0" w:noHBand="0" w:noVBand="1"/>
      </w:tblPr>
      <w:tblGrid>
        <w:gridCol w:w="1560"/>
        <w:gridCol w:w="3260"/>
        <w:gridCol w:w="3118"/>
        <w:gridCol w:w="3686"/>
        <w:gridCol w:w="1559"/>
        <w:gridCol w:w="1389"/>
      </w:tblGrid>
      <w:tr w:rsidR="00122354" w:rsidRPr="00235A38" w14:paraId="763CBC9F" w14:textId="77777777" w:rsidTr="00235A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104BF2E3" w14:textId="77777777" w:rsidR="00122354" w:rsidRPr="00235A38" w:rsidRDefault="00122354" w:rsidP="007565E7">
            <w:pPr>
              <w:pStyle w:val="Tablehead"/>
              <w:ind w:left="-57" w:right="-57"/>
              <w:rPr>
                <w:b/>
                <w:bCs w:val="0"/>
                <w:color w:val="auto"/>
                <w:sz w:val="18"/>
                <w:szCs w:val="18"/>
              </w:rPr>
            </w:pPr>
            <w:r w:rsidRPr="00235A38">
              <w:rPr>
                <w:b/>
                <w:bCs w:val="0"/>
                <w:color w:val="auto"/>
                <w:sz w:val="18"/>
                <w:szCs w:val="18"/>
              </w:rPr>
              <w:t>Тема</w:t>
            </w:r>
          </w:p>
        </w:tc>
        <w:tc>
          <w:tcPr>
            <w:tcW w:w="3260" w:type="dxa"/>
            <w:vAlign w:val="center"/>
            <w:hideMark/>
          </w:tcPr>
          <w:p w14:paraId="4CB1AFF4" w14:textId="77777777" w:rsidR="00122354" w:rsidRPr="00235A38" w:rsidRDefault="00122354"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Конечный результат</w:t>
            </w:r>
          </w:p>
        </w:tc>
        <w:tc>
          <w:tcPr>
            <w:tcW w:w="3118" w:type="dxa"/>
            <w:vAlign w:val="center"/>
            <w:hideMark/>
          </w:tcPr>
          <w:p w14:paraId="57B7F40A" w14:textId="77777777" w:rsidR="00122354" w:rsidRPr="00235A38" w:rsidRDefault="00122354"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Намеченные результаты деятельности</w:t>
            </w:r>
            <w:r w:rsidRPr="00235A38">
              <w:rPr>
                <w:b/>
                <w:bCs w:val="0"/>
                <w:color w:val="auto"/>
                <w:sz w:val="18"/>
                <w:szCs w:val="18"/>
              </w:rPr>
              <w:br/>
              <w:t>(Продукты и услуги)</w:t>
            </w:r>
          </w:p>
        </w:tc>
        <w:tc>
          <w:tcPr>
            <w:tcW w:w="3686" w:type="dxa"/>
            <w:vAlign w:val="center"/>
            <w:hideMark/>
          </w:tcPr>
          <w:p w14:paraId="4719F9A6" w14:textId="77777777" w:rsidR="00122354" w:rsidRPr="00235A38" w:rsidRDefault="00122354"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xml:space="preserve">Ключевые показатели </w:t>
            </w:r>
            <w:r w:rsidRPr="00235A38">
              <w:rPr>
                <w:b/>
                <w:bCs w:val="0"/>
                <w:color w:val="auto"/>
                <w:sz w:val="18"/>
                <w:szCs w:val="18"/>
              </w:rPr>
              <w:br/>
              <w:t>деятельности</w:t>
            </w:r>
            <w:r w:rsidRPr="00235A38">
              <w:rPr>
                <w:color w:val="auto"/>
                <w:sz w:val="18"/>
                <w:szCs w:val="18"/>
              </w:rPr>
              <w:t>*</w:t>
            </w:r>
          </w:p>
        </w:tc>
        <w:tc>
          <w:tcPr>
            <w:tcW w:w="1559" w:type="dxa"/>
            <w:vAlign w:val="center"/>
            <w:hideMark/>
          </w:tcPr>
          <w:p w14:paraId="4A8B4339" w14:textId="77777777" w:rsidR="00122354" w:rsidRPr="00235A38" w:rsidRDefault="00122354"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xml:space="preserve">Бюджет на 2023 г. </w:t>
            </w:r>
            <w:r w:rsidRPr="00235A38">
              <w:rPr>
                <w:b/>
                <w:bCs w:val="0"/>
                <w:color w:val="auto"/>
                <w:sz w:val="18"/>
                <w:szCs w:val="18"/>
              </w:rPr>
              <w:br/>
              <w:t>(в шв. фр.)</w:t>
            </w:r>
          </w:p>
        </w:tc>
        <w:tc>
          <w:tcPr>
            <w:tcW w:w="1389" w:type="dxa"/>
            <w:noWrap/>
            <w:vAlign w:val="center"/>
            <w:hideMark/>
          </w:tcPr>
          <w:p w14:paraId="5B9ECD74" w14:textId="77777777" w:rsidR="00122354" w:rsidRPr="00235A38" w:rsidRDefault="00122354"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от итогового объема</w:t>
            </w:r>
          </w:p>
        </w:tc>
      </w:tr>
      <w:tr w:rsidR="00235A38" w:rsidRPr="00235A38" w14:paraId="7FEC4804" w14:textId="77777777" w:rsidTr="00235A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31D05AB" w14:textId="6F529BF3" w:rsidR="00122354" w:rsidRPr="00235A38" w:rsidRDefault="00122354" w:rsidP="00122354">
            <w:pPr>
              <w:pStyle w:val="Tabletext"/>
              <w:rPr>
                <w:sz w:val="18"/>
                <w:szCs w:val="18"/>
                <w:lang w:eastAsia="en-GB"/>
              </w:rPr>
            </w:pPr>
            <w:r w:rsidRPr="00235A38">
              <w:rPr>
                <w:rFonts w:cs="Calibri"/>
                <w:color w:val="000000"/>
                <w:sz w:val="18"/>
                <w:szCs w:val="18"/>
                <w:lang w:eastAsia="en-GB"/>
              </w:rPr>
              <w:t>Окружающая среда</w:t>
            </w:r>
          </w:p>
        </w:tc>
        <w:tc>
          <w:tcPr>
            <w:tcW w:w="3260" w:type="dxa"/>
          </w:tcPr>
          <w:p w14:paraId="5B6F25CB" w14:textId="6A004135"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потенциала членов МСЭ для разработки стратегий и решений в области электросвязи/ИКТ по адаптации к изменению климата и смягчению его последствий, а также использования "зеленой"/возобновляемой энергии</w:t>
            </w:r>
          </w:p>
        </w:tc>
        <w:tc>
          <w:tcPr>
            <w:tcW w:w="3118" w:type="dxa"/>
          </w:tcPr>
          <w:p w14:paraId="5AB7B9D3" w14:textId="26D27582"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Разработка политических основ и продуктов знаний</w:t>
            </w:r>
          </w:p>
          <w:p w14:paraId="5560CD09" w14:textId="72F2BB3D"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Предоставление данных и статистических показателей</w:t>
            </w:r>
          </w:p>
          <w:p w14:paraId="1F783484" w14:textId="65060A25"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Платформы для созыва мероприятий</w:t>
            </w:r>
          </w:p>
        </w:tc>
        <w:tc>
          <w:tcPr>
            <w:tcW w:w="3686" w:type="dxa"/>
          </w:tcPr>
          <w:p w14:paraId="7FA0EEC5" w14:textId="33C0185D"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Государств-Членов, которым оказана помощь БРЭ в разработке их стратегии, политических принципов и нормативно-правовой базы в области изменения климата</w:t>
            </w:r>
          </w:p>
          <w:p w14:paraId="5BF4F493" w14:textId="6B738957"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стран, применяющих согласованную методику сбора данных</w:t>
            </w:r>
          </w:p>
          <w:p w14:paraId="656E73F4" w14:textId="4A68BB7A"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Число стран, принявших политику, законодательство или нормативные акты в отношении отходов электрического и электронного оборудования (ОЭЭО)</w:t>
            </w:r>
          </w:p>
        </w:tc>
        <w:tc>
          <w:tcPr>
            <w:tcW w:w="1559" w:type="dxa"/>
          </w:tcPr>
          <w:p w14:paraId="5963402A" w14:textId="13D33350" w:rsidR="00122354" w:rsidRPr="00235A38" w:rsidRDefault="00122354" w:rsidP="00122354">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rFonts w:cs="Calibri"/>
                <w:b/>
                <w:bCs/>
                <w:color w:val="000000"/>
                <w:sz w:val="18"/>
                <w:szCs w:val="18"/>
                <w:lang w:eastAsia="en-GB"/>
              </w:rPr>
              <w:t>155 000</w:t>
            </w:r>
          </w:p>
        </w:tc>
        <w:tc>
          <w:tcPr>
            <w:tcW w:w="1389" w:type="dxa"/>
            <w:noWrap/>
          </w:tcPr>
          <w:p w14:paraId="4FA17402" w14:textId="6D3B76BB" w:rsidR="00122354" w:rsidRPr="00235A38" w:rsidRDefault="00122354" w:rsidP="00122354">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rFonts w:cs="Calibri"/>
                <w:b/>
                <w:bCs/>
                <w:color w:val="000000"/>
                <w:sz w:val="18"/>
                <w:szCs w:val="18"/>
                <w:lang w:eastAsia="en-GB"/>
              </w:rPr>
              <w:t>3,7%</w:t>
            </w:r>
          </w:p>
        </w:tc>
      </w:tr>
    </w:tbl>
    <w:p w14:paraId="3DF5ABD5" w14:textId="64EDE1CE" w:rsidR="007951F6" w:rsidRPr="00235A38" w:rsidRDefault="007951F6" w:rsidP="00122354">
      <w:pPr>
        <w:tabs>
          <w:tab w:val="left" w:pos="284"/>
        </w:tabs>
        <w:rPr>
          <w:sz w:val="18"/>
          <w:szCs w:val="18"/>
        </w:rPr>
      </w:pPr>
      <w:r w:rsidRPr="007B71E9">
        <w:rPr>
          <w:rStyle w:val="FootnoteReference"/>
        </w:rPr>
        <w:t>*</w:t>
      </w:r>
      <w:r w:rsidR="00122354" w:rsidRPr="00235A38">
        <w:rPr>
          <w:sz w:val="18"/>
          <w:szCs w:val="18"/>
        </w:rPr>
        <w:tab/>
      </w:r>
      <w:r w:rsidRPr="00235A38">
        <w:rPr>
          <w:sz w:val="18"/>
          <w:szCs w:val="18"/>
        </w:rPr>
        <w:t>В целях более точного отражения результатов, достигнутых по мере выполнения Кигалийского плана действий, данные ключевые показатели деятельности могут уточняться.</w:t>
      </w:r>
    </w:p>
    <w:p w14:paraId="490BEE4E" w14:textId="77777777" w:rsidR="00122354" w:rsidRPr="00235A38" w:rsidRDefault="00122354" w:rsidP="00235A38"/>
    <w:tbl>
      <w:tblPr>
        <w:tblStyle w:val="TableGrid"/>
        <w:tblW w:w="14549" w:type="dxa"/>
        <w:tblInd w:w="13" w:type="dxa"/>
        <w:tblLook w:val="04A0" w:firstRow="1" w:lastRow="0" w:firstColumn="1" w:lastColumn="0" w:noHBand="0" w:noVBand="1"/>
      </w:tblPr>
      <w:tblGrid>
        <w:gridCol w:w="14549"/>
      </w:tblGrid>
      <w:tr w:rsidR="007951F6" w:rsidRPr="00235A38" w14:paraId="381B281A" w14:textId="77777777" w:rsidTr="00122354">
        <w:tc>
          <w:tcPr>
            <w:tcW w:w="1454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14CDD96F" w14:textId="77777777" w:rsidR="007951F6" w:rsidRPr="00235A38" w:rsidRDefault="007951F6" w:rsidP="00122354">
            <w:pPr>
              <w:keepNext/>
              <w:spacing w:after="120"/>
            </w:pPr>
            <w:r w:rsidRPr="00235A38">
              <w:rPr>
                <w:b/>
                <w:bCs/>
              </w:rPr>
              <w:t>Основные достигнутые результаты 2023 года: Средство достижения целей 1 МСЭ-D – Приверженность экологической устойчивости</w:t>
            </w:r>
          </w:p>
        </w:tc>
      </w:tr>
      <w:tr w:rsidR="007951F6" w:rsidRPr="00235A38" w14:paraId="03ABA1FF" w14:textId="77777777" w:rsidTr="00122354">
        <w:tc>
          <w:tcPr>
            <w:tcW w:w="1454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4DE50CE" w14:textId="77777777" w:rsidR="007951F6" w:rsidRPr="00235A38" w:rsidRDefault="007951F6" w:rsidP="00122354">
            <w:pPr>
              <w:rPr>
                <w:rFonts w:eastAsia="Calibri" w:cs="Calibri"/>
              </w:rPr>
            </w:pPr>
            <w:r w:rsidRPr="00235A38">
              <w:rPr>
                <w:rFonts w:eastAsia="Calibri" w:cs="Calibri"/>
              </w:rPr>
              <w:t xml:space="preserve">В январе 2023 года Академией МСЭ был представлен электронный учебный курс </w:t>
            </w:r>
            <w:hyperlink r:id="rId76" w:history="1">
              <w:r w:rsidRPr="00235A38">
                <w:rPr>
                  <w:rStyle w:val="Hyperlink"/>
                  <w:rFonts w:eastAsia="Calibri" w:cs="Calibri"/>
                </w:rPr>
                <w:t>"Глубокое погружение в принцип расширенной ответственности производителей (РОП) для управления электронными отходами"</w:t>
              </w:r>
            </w:hyperlink>
            <w:r w:rsidRPr="00235A38">
              <w:rPr>
                <w:rFonts w:eastAsia="Calibri" w:cs="Calibri"/>
              </w:rPr>
              <w:t>. Данный курс является продолжением курса "Введение в политику в отношении электронных отходов" и представляет собой важнейший ресурс для директивных органов и соответствующих заинтересованных лиц, позволяющий понять как основ РОП, так и более детально изучить требования системы РОП. Курс проводится в рамках технической помощи МСЭ странам в разработки политики и регулирования электронных отходов.</w:t>
            </w:r>
          </w:p>
          <w:p w14:paraId="5FCE9CC4" w14:textId="77777777" w:rsidR="007951F6" w:rsidRPr="00235A38" w:rsidRDefault="007951F6" w:rsidP="00122354">
            <w:pPr>
              <w:rPr>
                <w:rFonts w:eastAsia="Calibri" w:cs="Calibri"/>
              </w:rPr>
            </w:pPr>
            <w:r w:rsidRPr="00235A38">
              <w:rPr>
                <w:rFonts w:eastAsia="Calibri" w:cs="Calibri"/>
              </w:rPr>
              <w:t xml:space="preserve">МСЭ разработал курс электронного обучения в рамках инициативы </w:t>
            </w:r>
            <w:hyperlink r:id="rId77" w:history="1">
              <w:r w:rsidRPr="00235A38">
                <w:rPr>
                  <w:rStyle w:val="Hyperlink"/>
                  <w:rFonts w:eastAsia="Calibri" w:cs="Calibri"/>
                </w:rPr>
                <w:t>"Акселератор женского предпринимательства"</w:t>
              </w:r>
            </w:hyperlink>
            <w:r w:rsidRPr="00235A38">
              <w:rPr>
                <w:rFonts w:eastAsia="Calibri" w:cs="Calibri"/>
              </w:rPr>
              <w:t xml:space="preserve"> финансируемой компанией Mary Kay, по теме </w:t>
            </w:r>
            <w:hyperlink r:id="rId78" w:history="1">
              <w:r w:rsidRPr="00235A38">
                <w:rPr>
                  <w:rStyle w:val="Hyperlink"/>
                  <w:rFonts w:eastAsia="Calibri" w:cs="Calibri"/>
                </w:rPr>
                <w:t>"Зеленое и цифровое предпринимательство"</w:t>
              </w:r>
            </w:hyperlink>
            <w:r w:rsidRPr="00235A38">
              <w:rPr>
                <w:rFonts w:eastAsia="Calibri"/>
              </w:rPr>
              <w:t>.</w:t>
            </w:r>
            <w:r w:rsidRPr="00235A38">
              <w:rPr>
                <w:rFonts w:eastAsia="Calibri" w:cs="Calibri"/>
              </w:rPr>
              <w:t xml:space="preserve"> Курс будет представлен в июне 2023 года к Всемирному дню окружающей среды.</w:t>
            </w:r>
          </w:p>
          <w:p w14:paraId="1460F24F" w14:textId="77777777" w:rsidR="007951F6" w:rsidRPr="00235A38" w:rsidRDefault="007951F6" w:rsidP="00122354">
            <w:pPr>
              <w:rPr>
                <w:rFonts w:eastAsia="Calibri" w:cs="Calibri"/>
              </w:rPr>
            </w:pPr>
            <w:r w:rsidRPr="00235A38">
              <w:rPr>
                <w:rFonts w:eastAsia="Calibri" w:cs="Calibri"/>
              </w:rPr>
              <w:lastRenderedPageBreak/>
              <w:t xml:space="preserve">Недавно опубликованная "Карта историй" освещает работу МСЭ </w:t>
            </w:r>
            <w:hyperlink r:id="rId79" w:history="1">
              <w:r w:rsidRPr="00235A38">
                <w:rPr>
                  <w:rStyle w:val="Hyperlink"/>
                  <w:rFonts w:eastAsia="Calibri" w:cs="Calibri"/>
                  <w:b/>
                  <w:bCs/>
                </w:rPr>
                <w:t>по разработке политики в области электронных отходов и сбору данных в Африканском регионе</w:t>
              </w:r>
            </w:hyperlink>
            <w:r w:rsidRPr="00235A38">
              <w:rPr>
                <w:rFonts w:eastAsia="Calibri" w:cs="Calibri"/>
                <w:b/>
                <w:bCs/>
              </w:rPr>
              <w:t>,</w:t>
            </w:r>
            <w:r w:rsidRPr="00235A38">
              <w:rPr>
                <w:rFonts w:eastAsia="Calibri" w:cs="Calibri"/>
              </w:rPr>
              <w:t xml:space="preserve"> с примерами мероприятий в странах-партнерах, таких как консультации по вопросам политики, информационные кампании и обследования домашних хозяйств и предприятий, занимающихся электронными отходами. Это интерактивная платформа для членов, доноров и широкой общественности, позволяющая понять совместную и разностороннюю сферу деятельности МСЭ. </w:t>
            </w:r>
          </w:p>
          <w:p w14:paraId="663C71C6" w14:textId="77777777" w:rsidR="007951F6" w:rsidRPr="00235A38" w:rsidRDefault="007951F6" w:rsidP="00122354">
            <w:pPr>
              <w:rPr>
                <w:rFonts w:eastAsia="Calibri" w:cs="Calibri"/>
              </w:rPr>
            </w:pPr>
            <w:r w:rsidRPr="00235A38">
              <w:rPr>
                <w:rFonts w:eastAsia="Calibri" w:cs="Calibri"/>
              </w:rPr>
              <w:t>БСЭ и БРЭ в сотрудничестве с GovStack, GiZ, Партнерством по вопросам циркуляционной электроники и Глобальным советом по электронике организовали семинар-практикум </w:t>
            </w:r>
            <w:hyperlink r:id="rId80" w:history="1">
              <w:r w:rsidRPr="00235A38">
                <w:rPr>
                  <w:rStyle w:val="Hyperlink"/>
                  <w:rFonts w:eastAsia="Calibri" w:cs="Calibri"/>
                </w:rPr>
                <w:t>"Ускорение циркуляционных и устойчивых государственных закупок ИКТ",</w:t>
              </w:r>
            </w:hyperlink>
            <w:r w:rsidRPr="00235A38">
              <w:rPr>
                <w:rFonts w:eastAsia="Calibri" w:cs="Calibri"/>
              </w:rPr>
              <w:t xml:space="preserve"> который состоялся в виртуальном формате в феврале 2023 года. Семинар-практикум позволил участникам получить знания и представления о концепциях циркуляционной экономики и о том, как включить требования циркуляционной и устойчивой экономики в политику и проекты закупок ИКТ в государственном секторе. </w:t>
            </w:r>
          </w:p>
          <w:p w14:paraId="37E5B829" w14:textId="77777777" w:rsidR="007951F6" w:rsidRPr="00235A38" w:rsidRDefault="007951F6" w:rsidP="00122354">
            <w:pPr>
              <w:rPr>
                <w:rFonts w:eastAsia="Calibri" w:cs="Calibri"/>
              </w:rPr>
            </w:pPr>
            <w:r w:rsidRPr="00235A38">
              <w:rPr>
                <w:rFonts w:eastAsia="Calibri" w:cs="Calibri"/>
              </w:rPr>
              <w:t xml:space="preserve">В марте в Азиатско-Тихоокеанском регионе МСЭ провел </w:t>
            </w:r>
            <w:hyperlink r:id="rId81" w:history="1">
              <w:r w:rsidRPr="00235A38">
                <w:rPr>
                  <w:rStyle w:val="Hyperlink"/>
                  <w:rFonts w:eastAsia="Calibri" w:cs="Calibri"/>
                </w:rPr>
                <w:t>"Тихоокеанскую информационную сессию: "Зеленая цифровая трансформация в циркуляционной экономике для электроники"</w:t>
              </w:r>
            </w:hyperlink>
            <w:r w:rsidRPr="00235A38">
              <w:rPr>
                <w:rFonts w:eastAsia="Calibri" w:cs="Calibri"/>
              </w:rPr>
              <w:t>. В ходе сессии члены МСЭ из Тихоокеанского региона получили обзор роли ИКТ в изменении климата и решении проблем электронных отходов.</w:t>
            </w:r>
          </w:p>
          <w:p w14:paraId="02D6C0B5" w14:textId="77777777" w:rsidR="007951F6" w:rsidRPr="00235A38" w:rsidRDefault="007951F6" w:rsidP="00122354">
            <w:pPr>
              <w:spacing w:after="120"/>
            </w:pPr>
            <w:r w:rsidRPr="00235A38">
              <w:rPr>
                <w:rFonts w:eastAsia="Calibri" w:cs="Calibri"/>
              </w:rPr>
              <w:t xml:space="preserve">В марте МСЭ, ЭСКАТО, Азиатско-Тихоокеанское сообщество электросвязи (АТСЭ) совместно организовали </w:t>
            </w:r>
            <w:r w:rsidRPr="00235A38">
              <w:rPr>
                <w:rFonts w:eastAsia="Calibri" w:cs="Calibri"/>
                <w:b/>
                <w:bCs/>
              </w:rPr>
              <w:t>27-е собрание региональной Межучрежденческой рабочей группы</w:t>
            </w:r>
            <w:r w:rsidRPr="00235A38">
              <w:rPr>
                <w:rFonts w:eastAsia="Calibri" w:cs="Calibri"/>
              </w:rPr>
              <w:t>. На собрание прибыли представители 11 региональных учреждений, чтобы изучить возможности сотрудничества в реализации инициатив в области ИКТ и цифровых технологий в регионе. В ходе встречи МСЭ предложил сотрудничество в таких областях, как "умные деревни", "умные острова", охват цифровыми технологиями и развитие потенциала. МСЭ также пригласил участвующие агентства принять участие во Всемирной конференции радиосвязи 2023 года (ВКР-23) и Региональном форуме МСЭ-D по вопросам развития (РФР) для Азиатско-Тихоокеанского региона.</w:t>
            </w:r>
          </w:p>
        </w:tc>
      </w:tr>
    </w:tbl>
    <w:p w14:paraId="6A7256A1" w14:textId="1E001A8E" w:rsidR="007951F6" w:rsidRPr="00235A38" w:rsidRDefault="007951F6" w:rsidP="00122354">
      <w:pPr>
        <w:pStyle w:val="Heading2"/>
        <w:spacing w:after="120"/>
        <w:rPr>
          <w:lang w:val="ru-RU"/>
        </w:rPr>
      </w:pPr>
      <w:r w:rsidRPr="00235A38">
        <w:rPr>
          <w:lang w:val="ru-RU"/>
        </w:rPr>
        <w:lastRenderedPageBreak/>
        <w:t>3.10</w:t>
      </w:r>
      <w:r w:rsidRPr="00235A38">
        <w:rPr>
          <w:lang w:val="ru-RU"/>
        </w:rPr>
        <w:tab/>
        <w:t>Средство достижения целей 5 МСЭ-D: Развитие людских ресурсов и организационные инновации</w:t>
      </w:r>
    </w:p>
    <w:tbl>
      <w:tblPr>
        <w:tblStyle w:val="ListTable6Colorful-Accent1"/>
        <w:tblW w:w="14572" w:type="dxa"/>
        <w:tblLayout w:type="fixed"/>
        <w:tblLook w:val="04A0" w:firstRow="1" w:lastRow="0" w:firstColumn="1" w:lastColumn="0" w:noHBand="0" w:noVBand="1"/>
      </w:tblPr>
      <w:tblGrid>
        <w:gridCol w:w="1560"/>
        <w:gridCol w:w="4394"/>
        <w:gridCol w:w="2551"/>
        <w:gridCol w:w="3119"/>
        <w:gridCol w:w="1559"/>
        <w:gridCol w:w="1389"/>
      </w:tblGrid>
      <w:tr w:rsidR="00122354" w:rsidRPr="00235A38" w14:paraId="2F68FCA0" w14:textId="77777777" w:rsidTr="00235A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vAlign w:val="center"/>
            <w:hideMark/>
          </w:tcPr>
          <w:p w14:paraId="7DECF9A2" w14:textId="77777777" w:rsidR="00122354" w:rsidRPr="00235A38" w:rsidRDefault="00122354" w:rsidP="007565E7">
            <w:pPr>
              <w:pStyle w:val="Tablehead"/>
              <w:ind w:left="-57" w:right="-57"/>
              <w:rPr>
                <w:b/>
                <w:bCs w:val="0"/>
                <w:color w:val="auto"/>
                <w:sz w:val="18"/>
                <w:szCs w:val="18"/>
              </w:rPr>
            </w:pPr>
            <w:r w:rsidRPr="00235A38">
              <w:rPr>
                <w:b/>
                <w:bCs w:val="0"/>
                <w:color w:val="auto"/>
                <w:sz w:val="18"/>
                <w:szCs w:val="18"/>
              </w:rPr>
              <w:t>Тема</w:t>
            </w:r>
          </w:p>
        </w:tc>
        <w:tc>
          <w:tcPr>
            <w:tcW w:w="4394" w:type="dxa"/>
            <w:vAlign w:val="center"/>
            <w:hideMark/>
          </w:tcPr>
          <w:p w14:paraId="0731A9B3" w14:textId="77777777" w:rsidR="00122354" w:rsidRPr="00235A38" w:rsidRDefault="00122354"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Конечный результат</w:t>
            </w:r>
          </w:p>
        </w:tc>
        <w:tc>
          <w:tcPr>
            <w:tcW w:w="2551" w:type="dxa"/>
            <w:vAlign w:val="center"/>
            <w:hideMark/>
          </w:tcPr>
          <w:p w14:paraId="1747F698" w14:textId="77777777" w:rsidR="00122354" w:rsidRPr="00235A38" w:rsidRDefault="00122354"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Намеченные результаты деятельности</w:t>
            </w:r>
            <w:r w:rsidRPr="00235A38">
              <w:rPr>
                <w:b/>
                <w:bCs w:val="0"/>
                <w:color w:val="auto"/>
                <w:sz w:val="18"/>
                <w:szCs w:val="18"/>
              </w:rPr>
              <w:br/>
              <w:t>(Продукты и услуги)</w:t>
            </w:r>
          </w:p>
        </w:tc>
        <w:tc>
          <w:tcPr>
            <w:tcW w:w="3119" w:type="dxa"/>
            <w:vAlign w:val="center"/>
            <w:hideMark/>
          </w:tcPr>
          <w:p w14:paraId="3ECBF265" w14:textId="77777777" w:rsidR="00122354" w:rsidRPr="00235A38" w:rsidRDefault="00122354"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xml:space="preserve">Ключевые показатели </w:t>
            </w:r>
            <w:r w:rsidRPr="00235A38">
              <w:rPr>
                <w:b/>
                <w:bCs w:val="0"/>
                <w:color w:val="auto"/>
                <w:sz w:val="18"/>
                <w:szCs w:val="18"/>
              </w:rPr>
              <w:br/>
              <w:t>деятельности</w:t>
            </w:r>
            <w:r w:rsidRPr="00235A38">
              <w:rPr>
                <w:color w:val="auto"/>
                <w:sz w:val="18"/>
                <w:szCs w:val="18"/>
              </w:rPr>
              <w:t>*</w:t>
            </w:r>
          </w:p>
        </w:tc>
        <w:tc>
          <w:tcPr>
            <w:tcW w:w="1559" w:type="dxa"/>
            <w:vAlign w:val="center"/>
            <w:hideMark/>
          </w:tcPr>
          <w:p w14:paraId="311EE9FA" w14:textId="77777777" w:rsidR="00122354" w:rsidRPr="00235A38" w:rsidRDefault="00122354"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xml:space="preserve">Бюджет на 2023 г. </w:t>
            </w:r>
            <w:r w:rsidRPr="00235A38">
              <w:rPr>
                <w:b/>
                <w:bCs w:val="0"/>
                <w:color w:val="auto"/>
                <w:sz w:val="18"/>
                <w:szCs w:val="18"/>
              </w:rPr>
              <w:br/>
              <w:t>(в шв. фр.)</w:t>
            </w:r>
          </w:p>
        </w:tc>
        <w:tc>
          <w:tcPr>
            <w:tcW w:w="1389" w:type="dxa"/>
            <w:noWrap/>
            <w:vAlign w:val="center"/>
            <w:hideMark/>
          </w:tcPr>
          <w:p w14:paraId="0A02FB22" w14:textId="77777777" w:rsidR="00122354" w:rsidRPr="00235A38" w:rsidRDefault="00122354" w:rsidP="007565E7">
            <w:pPr>
              <w:pStyle w:val="Tablehead"/>
              <w:ind w:left="-57" w:right="-57"/>
              <w:cnfStyle w:val="100000000000" w:firstRow="1" w:lastRow="0" w:firstColumn="0" w:lastColumn="0" w:oddVBand="0" w:evenVBand="0" w:oddHBand="0" w:evenHBand="0" w:firstRowFirstColumn="0" w:firstRowLastColumn="0" w:lastRowFirstColumn="0" w:lastRowLastColumn="0"/>
              <w:rPr>
                <w:b/>
                <w:bCs w:val="0"/>
                <w:color w:val="auto"/>
                <w:sz w:val="18"/>
                <w:szCs w:val="18"/>
              </w:rPr>
            </w:pPr>
            <w:r w:rsidRPr="00235A38">
              <w:rPr>
                <w:b/>
                <w:bCs w:val="0"/>
                <w:color w:val="auto"/>
                <w:sz w:val="18"/>
                <w:szCs w:val="18"/>
              </w:rPr>
              <w:t>% от итогового объема</w:t>
            </w:r>
          </w:p>
        </w:tc>
      </w:tr>
      <w:tr w:rsidR="00235A38" w:rsidRPr="00235A38" w14:paraId="2F68E6D9" w14:textId="77777777" w:rsidTr="00235A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9B06595" w14:textId="07AB346D" w:rsidR="00122354" w:rsidRPr="00235A38" w:rsidRDefault="00122354" w:rsidP="00122354">
            <w:pPr>
              <w:pStyle w:val="Tabletext"/>
              <w:rPr>
                <w:sz w:val="18"/>
                <w:szCs w:val="18"/>
                <w:lang w:eastAsia="en-GB"/>
              </w:rPr>
            </w:pPr>
            <w:r w:rsidRPr="00235A38">
              <w:rPr>
                <w:rFonts w:cs="Calibri"/>
                <w:color w:val="000000"/>
                <w:sz w:val="18"/>
                <w:szCs w:val="18"/>
                <w:lang w:eastAsia="en-GB"/>
              </w:rPr>
              <w:t>Сквозная</w:t>
            </w:r>
          </w:p>
        </w:tc>
        <w:tc>
          <w:tcPr>
            <w:tcW w:w="4394" w:type="dxa"/>
          </w:tcPr>
          <w:p w14:paraId="4E06E4FB" w14:textId="4C3CC46C"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эффективности выполнения БРЭ мандата</w:t>
            </w:r>
          </w:p>
          <w:p w14:paraId="798B518A" w14:textId="52483641"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двойственной обязанности МСЭ как специализированного учреждения Организации Объединенных Наций и как учреждения-исполнителя по реализации проектов.</w:t>
            </w:r>
          </w:p>
          <w:p w14:paraId="70C40B99" w14:textId="37563F58"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сотрудничества и координации между тремя Секторами с уделением особого внимания региональному присутствию в целях актуализации концепции "Единого МСЭ".</w:t>
            </w:r>
          </w:p>
          <w:p w14:paraId="2F35EEB4" w14:textId="0874794B"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Укрепление функции реализации проектов МСЭ</w:t>
            </w:r>
          </w:p>
        </w:tc>
        <w:tc>
          <w:tcPr>
            <w:tcW w:w="2551" w:type="dxa"/>
          </w:tcPr>
          <w:p w14:paraId="736E2106" w14:textId="02C8E3BF"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Эффективное управление </w:t>
            </w:r>
          </w:p>
        </w:tc>
        <w:tc>
          <w:tcPr>
            <w:tcW w:w="3119" w:type="dxa"/>
          </w:tcPr>
          <w:p w14:paraId="3ED04883" w14:textId="6FD5C284"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Средний уровень работы сотрудников</w:t>
            </w:r>
          </w:p>
          <w:p w14:paraId="577AB0D7" w14:textId="769441A1"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Средний уровень удовлетворенности Государства-Члена работой БРЭ</w:t>
            </w:r>
          </w:p>
          <w:p w14:paraId="7B1FCEC5" w14:textId="30A6C230" w:rsidR="00122354" w:rsidRPr="00235A38" w:rsidRDefault="00122354" w:rsidP="00122354">
            <w:pPr>
              <w:pStyle w:val="Tabletext"/>
              <w:tabs>
                <w:tab w:val="clear" w:pos="794"/>
                <w:tab w:val="clear" w:pos="1191"/>
                <w:tab w:val="clear" w:pos="1588"/>
                <w:tab w:val="clear" w:pos="1985"/>
                <w:tab w:val="left" w:pos="284"/>
              </w:tabs>
              <w:ind w:left="284" w:hanging="284"/>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sz w:val="18"/>
                <w:szCs w:val="18"/>
                <w:lang w:eastAsia="en-GB"/>
              </w:rPr>
              <w:t>•</w:t>
            </w:r>
            <w:r w:rsidRPr="00235A38">
              <w:rPr>
                <w:sz w:val="18"/>
                <w:szCs w:val="18"/>
                <w:lang w:eastAsia="en-GB"/>
              </w:rPr>
              <w:tab/>
              <w:t xml:space="preserve">Уровень выполнения Кигалийского плана действий в % </w:t>
            </w:r>
          </w:p>
        </w:tc>
        <w:tc>
          <w:tcPr>
            <w:tcW w:w="1559" w:type="dxa"/>
          </w:tcPr>
          <w:p w14:paraId="0E4C437F" w14:textId="40151EAC" w:rsidR="00122354" w:rsidRPr="00235A38" w:rsidRDefault="00122354" w:rsidP="00122354">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rFonts w:cs="Calibri"/>
                <w:b/>
                <w:bCs/>
                <w:color w:val="000000"/>
                <w:sz w:val="18"/>
                <w:szCs w:val="18"/>
                <w:lang w:eastAsia="en-GB"/>
              </w:rPr>
              <w:t>359 500</w:t>
            </w:r>
          </w:p>
        </w:tc>
        <w:tc>
          <w:tcPr>
            <w:tcW w:w="1389" w:type="dxa"/>
            <w:noWrap/>
          </w:tcPr>
          <w:p w14:paraId="1EC61038" w14:textId="0546710C" w:rsidR="00122354" w:rsidRPr="00235A38" w:rsidRDefault="00122354" w:rsidP="00122354">
            <w:pPr>
              <w:pStyle w:val="Tabletext"/>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235A38">
              <w:rPr>
                <w:rFonts w:cs="Calibri"/>
                <w:b/>
                <w:bCs/>
                <w:color w:val="000000"/>
                <w:sz w:val="18"/>
                <w:szCs w:val="18"/>
                <w:lang w:eastAsia="en-GB"/>
              </w:rPr>
              <w:t>8,6%</w:t>
            </w:r>
          </w:p>
        </w:tc>
      </w:tr>
    </w:tbl>
    <w:p w14:paraId="17D1BB0E" w14:textId="49974AF8" w:rsidR="007951F6" w:rsidRPr="00235A38" w:rsidRDefault="007951F6" w:rsidP="00122354">
      <w:pPr>
        <w:tabs>
          <w:tab w:val="left" w:pos="284"/>
        </w:tabs>
        <w:rPr>
          <w:sz w:val="18"/>
          <w:szCs w:val="18"/>
        </w:rPr>
      </w:pPr>
      <w:r w:rsidRPr="007B71E9">
        <w:rPr>
          <w:rStyle w:val="FootnoteReference"/>
        </w:rPr>
        <w:t>*</w:t>
      </w:r>
      <w:r w:rsidR="00122354" w:rsidRPr="00235A38">
        <w:rPr>
          <w:sz w:val="18"/>
          <w:szCs w:val="18"/>
        </w:rPr>
        <w:tab/>
      </w:r>
      <w:r w:rsidRPr="00235A38">
        <w:rPr>
          <w:sz w:val="18"/>
          <w:szCs w:val="18"/>
        </w:rPr>
        <w:t xml:space="preserve">В целях более точного отражения результатов, достигнутых по мере выполнения Кигалийского плана действий, данные </w:t>
      </w:r>
      <w:r w:rsidR="0055334C">
        <w:rPr>
          <w:sz w:val="18"/>
          <w:szCs w:val="18"/>
        </w:rPr>
        <w:t xml:space="preserve">ключевые </w:t>
      </w:r>
      <w:r w:rsidRPr="00235A38">
        <w:rPr>
          <w:sz w:val="18"/>
          <w:szCs w:val="18"/>
        </w:rPr>
        <w:t>показатели деятельности могут уточняться.</w:t>
      </w:r>
    </w:p>
    <w:tbl>
      <w:tblPr>
        <w:tblStyle w:val="TableGrid"/>
        <w:tblW w:w="0" w:type="auto"/>
        <w:tblInd w:w="13" w:type="dxa"/>
        <w:tblLook w:val="04A0" w:firstRow="1" w:lastRow="0" w:firstColumn="1" w:lastColumn="0" w:noHBand="0" w:noVBand="1"/>
      </w:tblPr>
      <w:tblGrid>
        <w:gridCol w:w="14535"/>
      </w:tblGrid>
      <w:tr w:rsidR="007951F6" w:rsidRPr="00235A38" w14:paraId="32B32768" w14:textId="77777777" w:rsidTr="00122354">
        <w:tc>
          <w:tcPr>
            <w:tcW w:w="145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6401C36D" w14:textId="77777777" w:rsidR="007951F6" w:rsidRPr="00235A38" w:rsidRDefault="007951F6" w:rsidP="00DE2B6E">
            <w:pPr>
              <w:spacing w:after="120"/>
            </w:pPr>
            <w:r w:rsidRPr="00235A38">
              <w:rPr>
                <w:b/>
                <w:bCs/>
              </w:rPr>
              <w:lastRenderedPageBreak/>
              <w:t>Основные достигнутые результаты 2023 года: Средство достижения целей 3 МСЭ-D – Развитие людских ресурсов и организационные инновации</w:t>
            </w:r>
          </w:p>
        </w:tc>
      </w:tr>
      <w:tr w:rsidR="007951F6" w:rsidRPr="00235A38" w14:paraId="3863ED4B" w14:textId="77777777" w:rsidTr="00122354">
        <w:tc>
          <w:tcPr>
            <w:tcW w:w="1453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DFB8F75" w14:textId="77777777" w:rsidR="007951F6" w:rsidRPr="00235A38" w:rsidRDefault="007951F6" w:rsidP="00DE2B6E">
            <w:pPr>
              <w:rPr>
                <w:highlight w:val="yellow"/>
              </w:rPr>
            </w:pPr>
            <w:r w:rsidRPr="00235A38">
              <w:t>Директор БРЭ объявил о ряде новых инициатив, направленных на достижение организационной эффективности и наращивание внутреннего инновационного потенциала для улучшения результатов деятельности БРЭ, в том числе:</w:t>
            </w:r>
          </w:p>
          <w:p w14:paraId="56BB4AB4" w14:textId="329FA8F8" w:rsidR="007951F6" w:rsidRPr="00235A38" w:rsidRDefault="00235A38" w:rsidP="00235A38">
            <w:pPr>
              <w:pStyle w:val="enumlev1"/>
            </w:pPr>
            <w:r w:rsidRPr="00235A38">
              <w:rPr>
                <w:b/>
                <w:bCs/>
              </w:rPr>
              <w:t>•</w:t>
            </w:r>
            <w:r w:rsidRPr="00235A38">
              <w:rPr>
                <w:b/>
                <w:bCs/>
              </w:rPr>
              <w:tab/>
            </w:r>
            <w:r w:rsidR="007951F6" w:rsidRPr="00235A38">
              <w:rPr>
                <w:b/>
                <w:bCs/>
              </w:rPr>
              <w:t>Выездное совещание старшего руководства БРЭ</w:t>
            </w:r>
            <w:r w:rsidR="007951F6" w:rsidRPr="00235A38">
              <w:t>, состоявшееся в феврале 2023 года, предоставило новому руководству возможность провести конструктивное обсуждение путей повышения результативности деятельности БРЭ, эффективного решения проблем реализации и укрепления согласованности в осуществлении проектов МСЭ, мероприятий Оперативного плана БРЭ, региональных инициатив и резолюций ВКРЭ, а также повышения вклада МСЭ-D в достижение стратегических целей МСЭ. Выездное совещание послужило платформой для согласования оперативной стратегии работы Бюро на текущий цикл реализации 2023–202</w:t>
            </w:r>
            <w:r w:rsidR="0055334C">
              <w:t>7</w:t>
            </w:r>
            <w:r w:rsidR="007951F6" w:rsidRPr="00235A38">
              <w:t xml:space="preserve"> годов с результатами и указаниями ВКРЭ-22 и ПК-22, для содействия обеспечению реальной универсальной возможности установления соединений и устойчивой цифровой трансформации во всем мире в период 2022–2025 годов. С отчетом о выездном совещании можно ознакомиться в </w:t>
            </w:r>
            <w:r w:rsidR="007B71E9" w:rsidRPr="00235A38">
              <w:rPr>
                <w:highlight w:val="yellow"/>
              </w:rPr>
              <w:t>Приложени</w:t>
            </w:r>
            <w:r w:rsidR="007F349A">
              <w:rPr>
                <w:highlight w:val="yellow"/>
              </w:rPr>
              <w:t>и</w:t>
            </w:r>
            <w:r w:rsidR="007B71E9" w:rsidRPr="00235A38">
              <w:rPr>
                <w:highlight w:val="yellow"/>
              </w:rPr>
              <w:t xml:space="preserve"> 1</w:t>
            </w:r>
            <w:r w:rsidR="007B71E9">
              <w:rPr>
                <w:highlight w:val="yellow"/>
              </w:rPr>
              <w:t xml:space="preserve"> к </w:t>
            </w:r>
            <w:r w:rsidR="007951F6" w:rsidRPr="00235A38">
              <w:rPr>
                <w:highlight w:val="yellow"/>
              </w:rPr>
              <w:t>Документ</w:t>
            </w:r>
            <w:r w:rsidR="007B71E9">
              <w:rPr>
                <w:highlight w:val="yellow"/>
              </w:rPr>
              <w:t>у</w:t>
            </w:r>
            <w:r w:rsidR="007951F6" w:rsidRPr="00235A38">
              <w:rPr>
                <w:highlight w:val="yellow"/>
              </w:rPr>
              <w:t xml:space="preserve"> 2(</w:t>
            </w:r>
            <w:proofErr w:type="spellStart"/>
            <w:r w:rsidR="007951F6" w:rsidRPr="00235A38">
              <w:rPr>
                <w:highlight w:val="yellow"/>
              </w:rPr>
              <w:t>Add.2</w:t>
            </w:r>
            <w:proofErr w:type="spellEnd"/>
            <w:r w:rsidR="007951F6" w:rsidRPr="00235A38">
              <w:rPr>
                <w:highlight w:val="yellow"/>
              </w:rPr>
              <w:t xml:space="preserve">) </w:t>
            </w:r>
            <w:proofErr w:type="spellStart"/>
            <w:r w:rsidR="007951F6" w:rsidRPr="00235A38">
              <w:rPr>
                <w:highlight w:val="yellow"/>
              </w:rPr>
              <w:t>КГРЭ</w:t>
            </w:r>
            <w:proofErr w:type="spellEnd"/>
            <w:r w:rsidR="007951F6" w:rsidRPr="00235A38">
              <w:rPr>
                <w:highlight w:val="yellow"/>
              </w:rPr>
              <w:t>-2</w:t>
            </w:r>
            <w:r w:rsidR="0055334C">
              <w:rPr>
                <w:highlight w:val="yellow"/>
              </w:rPr>
              <w:t>3</w:t>
            </w:r>
            <w:r w:rsidR="007951F6" w:rsidRPr="00235A38">
              <w:t>.</w:t>
            </w:r>
          </w:p>
          <w:p w14:paraId="6A2DB501" w14:textId="66C5A3CB" w:rsidR="007951F6" w:rsidRPr="00235A38" w:rsidRDefault="00235A38" w:rsidP="00235A38">
            <w:pPr>
              <w:pStyle w:val="enumlev1"/>
            </w:pPr>
            <w:r w:rsidRPr="00235A38">
              <w:rPr>
                <w:b/>
                <w:bCs/>
              </w:rPr>
              <w:t>•</w:t>
            </w:r>
            <w:r w:rsidRPr="00235A38">
              <w:rPr>
                <w:b/>
                <w:bCs/>
              </w:rPr>
              <w:tab/>
            </w:r>
            <w:r w:rsidR="007951F6" w:rsidRPr="00235A38">
              <w:t xml:space="preserve">Новый Исполнительный комитет по вопросам управления (MEC) созванный директором БРЭ для консультаций с руководителями департаментов и региональными директорами, был наделен функцией принятия решений и заменил </w:t>
            </w:r>
            <w:r w:rsidR="007951F6" w:rsidRPr="00235A38">
              <w:rPr>
                <w:b/>
                <w:bCs/>
              </w:rPr>
              <w:t>Группу управления развитием (ГУР)</w:t>
            </w:r>
            <w:r w:rsidR="007951F6" w:rsidRPr="00235A38">
              <w:t>.</w:t>
            </w:r>
          </w:p>
          <w:p w14:paraId="7685CA7E" w14:textId="55B9AA2B" w:rsidR="007951F6" w:rsidRPr="00235A38" w:rsidRDefault="00235A38" w:rsidP="00235A38">
            <w:pPr>
              <w:pStyle w:val="enumlev1"/>
            </w:pPr>
            <w:r w:rsidRPr="00235A38">
              <w:rPr>
                <w:b/>
                <w:bCs/>
              </w:rPr>
              <w:t>•</w:t>
            </w:r>
            <w:r w:rsidRPr="00235A38">
              <w:rPr>
                <w:b/>
                <w:bCs/>
              </w:rPr>
              <w:tab/>
            </w:r>
            <w:r w:rsidR="007951F6" w:rsidRPr="00235A38">
              <w:t>В рамках Альянса инноваций и предпринимательства для целей цифрового развития БРЭ откр</w:t>
            </w:r>
            <w:r w:rsidR="0055334C">
              <w:t xml:space="preserve">оет </w:t>
            </w:r>
            <w:r w:rsidR="007951F6" w:rsidRPr="00235A38">
              <w:rPr>
                <w:b/>
                <w:bCs/>
              </w:rPr>
              <w:t>Лабораторию цифровой трансформации</w:t>
            </w:r>
            <w:r w:rsidR="007951F6" w:rsidRPr="00235A38">
              <w:t xml:space="preserve"> (DT Lab).</w:t>
            </w:r>
            <w:r w:rsidR="007951F6" w:rsidRPr="00235A38">
              <w:rPr>
                <w:b/>
                <w:bCs/>
              </w:rPr>
              <w:t xml:space="preserve"> </w:t>
            </w:r>
            <w:r w:rsidR="007951F6" w:rsidRPr="00235A38">
              <w:t xml:space="preserve">Лаборатория будет поддерживать проектирование и внедрение сети центров и оказывать техническую помощь Государствам-Членам, в частности развивающимся странам и НРС, с тем чтобы содействовать странам, в настоящее время не обладающим основными возможностями, в создании экспериментальных сред и разработке инициатив по ускорению цифрового развития. Лаборатория будет расположена в штаб-квартире МСЭ в Женеве, доступна в виртуальном формате и будет предлагать услуги в области инноваций сотрудникам БРЭ и странам. На внутреннем уровне БРЭ получит новые механизмы для улучшения своих продуктов и услуг, что позволит Бюро стать ведущим агентством, оказывающим поддержку развивающимся странам в цифровой трансформации. Более подробную информацию об Альянсе можно найти </w:t>
            </w:r>
            <w:r w:rsidR="007951F6" w:rsidRPr="00CF7E68">
              <w:t xml:space="preserve">в </w:t>
            </w:r>
            <w:r w:rsidR="007951F6" w:rsidRPr="00235A38">
              <w:rPr>
                <w:highlight w:val="yellow"/>
              </w:rPr>
              <w:t xml:space="preserve">Документе 13 </w:t>
            </w:r>
            <w:proofErr w:type="spellStart"/>
            <w:r w:rsidR="007951F6" w:rsidRPr="00235A38">
              <w:rPr>
                <w:highlight w:val="yellow"/>
              </w:rPr>
              <w:t>КГРЭ</w:t>
            </w:r>
            <w:proofErr w:type="spellEnd"/>
            <w:r w:rsidR="007951F6" w:rsidRPr="00235A38">
              <w:rPr>
                <w:highlight w:val="yellow"/>
              </w:rPr>
              <w:t>-</w:t>
            </w:r>
            <w:r w:rsidR="0055334C">
              <w:rPr>
                <w:highlight w:val="yellow"/>
              </w:rPr>
              <w:t>23</w:t>
            </w:r>
            <w:r w:rsidR="007951F6" w:rsidRPr="00235A38">
              <w:t>.</w:t>
            </w:r>
          </w:p>
          <w:p w14:paraId="05B62988" w14:textId="2026FAF0" w:rsidR="007951F6" w:rsidRPr="00235A38" w:rsidRDefault="00235A38" w:rsidP="007908C5">
            <w:pPr>
              <w:pStyle w:val="enumlev1"/>
              <w:spacing w:after="120"/>
            </w:pPr>
            <w:r w:rsidRPr="00235A38">
              <w:rPr>
                <w:b/>
                <w:bCs/>
              </w:rPr>
              <w:t>•</w:t>
            </w:r>
            <w:r w:rsidRPr="00235A38">
              <w:rPr>
                <w:b/>
                <w:bCs/>
              </w:rPr>
              <w:tab/>
            </w:r>
            <w:r w:rsidR="007951F6" w:rsidRPr="00235A38">
              <w:t xml:space="preserve">Директор БРЭ внедрил новый механизм для обмена информацией по текущим вопросам с сотрудниками БРЭ и получения от них обратной связи по актуальным вопросам. Регулярные </w:t>
            </w:r>
            <w:r w:rsidR="007951F6" w:rsidRPr="00235A38">
              <w:rPr>
                <w:b/>
                <w:bCs/>
              </w:rPr>
              <w:t>Собрания по взаимодействию с персоналом</w:t>
            </w:r>
            <w:r w:rsidR="007951F6" w:rsidRPr="00235A38">
              <w:t xml:space="preserve"> открыты для всех сотрудников, независимо от их контрактного статуса, и обеспечивают безопасное пространство для выражения мнений и идей по проблемам и возможностям в работе с БРЭ и в развитии организационной культуры Союза. </w:t>
            </w:r>
          </w:p>
        </w:tc>
      </w:tr>
    </w:tbl>
    <w:p w14:paraId="11B97B22" w14:textId="560D558D" w:rsidR="00F105F5" w:rsidRPr="00235A38" w:rsidRDefault="00F105F5" w:rsidP="00DE2B6E">
      <w:pPr>
        <w:spacing w:before="720"/>
        <w:jc w:val="center"/>
      </w:pPr>
      <w:r w:rsidRPr="00235A38">
        <w:t>______________</w:t>
      </w:r>
    </w:p>
    <w:sectPr w:rsidR="00F105F5" w:rsidRPr="00235A38" w:rsidSect="008B685F">
      <w:headerReference w:type="default" r:id="rId82"/>
      <w:headerReference w:type="first" r:id="rId83"/>
      <w:footerReference w:type="first" r:id="rId84"/>
      <w:pgSz w:w="16838" w:h="11906" w:orient="landscape"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A0A1" w14:textId="77777777" w:rsidR="00B75B1F" w:rsidRDefault="00B75B1F" w:rsidP="00E54FD2">
      <w:pPr>
        <w:spacing w:before="0"/>
      </w:pPr>
      <w:r>
        <w:separator/>
      </w:r>
    </w:p>
  </w:endnote>
  <w:endnote w:type="continuationSeparator" w:id="0">
    <w:p w14:paraId="52488FA3" w14:textId="77777777" w:rsidR="00B75B1F" w:rsidRDefault="00B75B1F"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A860F" w14:textId="77777777" w:rsidR="00CF7E68" w:rsidRDefault="00CF7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DBD7" w14:textId="4F154614" w:rsidR="009A06E2" w:rsidRPr="00BA2926" w:rsidRDefault="00BA2926" w:rsidP="00BA2926">
    <w:pPr>
      <w:pStyle w:val="Footer"/>
      <w:rPr>
        <w:lang w:val="fr-FR"/>
      </w:rPr>
    </w:pPr>
    <w:r>
      <w:fldChar w:fldCharType="begin"/>
    </w:r>
    <w:r>
      <w:rPr>
        <w:lang w:val="fr-FR"/>
      </w:rPr>
      <w:instrText xml:space="preserve"> FILENAME \p  \* MERGEFORMAT </w:instrText>
    </w:r>
    <w:r>
      <w:fldChar w:fldCharType="separate"/>
    </w:r>
    <w:r w:rsidR="00CF7E68">
      <w:rPr>
        <w:lang w:val="fr-FR"/>
      </w:rPr>
      <w:t>P:\RUS\ITU-D\CONF-D\TDAG23\TDAG23-30\000\002ADD02REV1R.docx</w:t>
    </w:r>
    <w:r>
      <w:fldChar w:fldCharType="end"/>
    </w:r>
    <w:r>
      <w:t xml:space="preserve"> (</w:t>
    </w:r>
    <w:r w:rsidR="00CF7E68">
      <w:rPr>
        <w:lang w:val="en-GB"/>
      </w:rPr>
      <w:t>524489</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Look w:val="04A0" w:firstRow="1" w:lastRow="0" w:firstColumn="1" w:lastColumn="0" w:noHBand="0" w:noVBand="1"/>
    </w:tblPr>
    <w:tblGrid>
      <w:gridCol w:w="1418"/>
      <w:gridCol w:w="3260"/>
      <w:gridCol w:w="4961"/>
    </w:tblGrid>
    <w:tr w:rsidR="00050FBD" w:rsidRPr="00CF7E68" w14:paraId="3A450548" w14:textId="77777777" w:rsidTr="00050FBD">
      <w:tc>
        <w:tcPr>
          <w:tcW w:w="1418" w:type="dxa"/>
          <w:tcBorders>
            <w:top w:val="single" w:sz="4" w:space="0" w:color="000000"/>
          </w:tcBorders>
          <w:shd w:val="clear" w:color="auto" w:fill="auto"/>
        </w:tcPr>
        <w:p w14:paraId="51361BC8" w14:textId="2919C7F4" w:rsidR="00050FBD" w:rsidRPr="00CF7E68" w:rsidRDefault="00050FBD" w:rsidP="00050FBD">
          <w:pPr>
            <w:pStyle w:val="FirstFooter"/>
            <w:tabs>
              <w:tab w:val="left" w:pos="1559"/>
              <w:tab w:val="left" w:pos="3828"/>
            </w:tabs>
            <w:spacing w:before="40"/>
            <w:rPr>
              <w:sz w:val="18"/>
              <w:szCs w:val="18"/>
            </w:rPr>
          </w:pPr>
          <w:r w:rsidRPr="00CF7E68">
            <w:rPr>
              <w:sz w:val="18"/>
              <w:szCs w:val="18"/>
            </w:rPr>
            <w:t>Для контактов</w:t>
          </w:r>
          <w:r w:rsidRPr="00CF7E68">
            <w:rPr>
              <w:sz w:val="18"/>
              <w:szCs w:val="18"/>
              <w:lang w:val="en-US"/>
            </w:rPr>
            <w:t>:</w:t>
          </w:r>
        </w:p>
      </w:tc>
      <w:tc>
        <w:tcPr>
          <w:tcW w:w="3260" w:type="dxa"/>
          <w:tcBorders>
            <w:top w:val="single" w:sz="4" w:space="0" w:color="000000"/>
          </w:tcBorders>
        </w:tcPr>
        <w:p w14:paraId="23D4ABFD" w14:textId="77777777" w:rsidR="00050FBD" w:rsidRPr="00CF7E68" w:rsidRDefault="00050FBD" w:rsidP="00050FBD">
          <w:pPr>
            <w:pStyle w:val="FirstFooter"/>
            <w:spacing w:before="40"/>
            <w:rPr>
              <w:sz w:val="18"/>
              <w:szCs w:val="18"/>
              <w:lang w:val="en-US"/>
            </w:rPr>
          </w:pPr>
          <w:r w:rsidRPr="00CF7E68">
            <w:rPr>
              <w:sz w:val="18"/>
              <w:szCs w:val="18"/>
            </w:rPr>
            <w:t>Фамилия/организация/объединение:</w:t>
          </w:r>
        </w:p>
      </w:tc>
      <w:tc>
        <w:tcPr>
          <w:tcW w:w="4961" w:type="dxa"/>
          <w:tcBorders>
            <w:top w:val="single" w:sz="4" w:space="0" w:color="000000"/>
          </w:tcBorders>
        </w:tcPr>
        <w:p w14:paraId="577D02D4" w14:textId="270B477B" w:rsidR="00050FBD" w:rsidRPr="00CF7E68" w:rsidRDefault="00050FBD" w:rsidP="00050FBD">
          <w:pPr>
            <w:pStyle w:val="FirstFooter"/>
            <w:tabs>
              <w:tab w:val="left" w:pos="2302"/>
            </w:tabs>
            <w:spacing w:before="40"/>
            <w:rPr>
              <w:sz w:val="18"/>
              <w:szCs w:val="18"/>
            </w:rPr>
          </w:pPr>
          <w:r w:rsidRPr="00CF7E68">
            <w:rPr>
              <w:sz w:val="18"/>
              <w:szCs w:val="18"/>
            </w:rPr>
            <w:t>г-н Стивен Беро (</w:t>
          </w:r>
          <w:r w:rsidRPr="00CF7E68">
            <w:rPr>
              <w:sz w:val="18"/>
              <w:szCs w:val="18"/>
              <w:lang w:val="en-GB"/>
            </w:rPr>
            <w:t>Mr</w:t>
          </w:r>
          <w:r w:rsidRPr="00CF7E68">
            <w:rPr>
              <w:sz w:val="18"/>
              <w:szCs w:val="18"/>
            </w:rPr>
            <w:t xml:space="preserve"> </w:t>
          </w:r>
          <w:r w:rsidRPr="00CF7E68">
            <w:rPr>
              <w:sz w:val="18"/>
              <w:szCs w:val="18"/>
              <w:lang w:val="en-GB"/>
            </w:rPr>
            <w:t>Stephen</w:t>
          </w:r>
          <w:r w:rsidRPr="00CF7E68">
            <w:rPr>
              <w:sz w:val="18"/>
              <w:szCs w:val="18"/>
            </w:rPr>
            <w:t xml:space="preserve"> </w:t>
          </w:r>
          <w:r w:rsidRPr="00CF7E68">
            <w:rPr>
              <w:sz w:val="18"/>
              <w:szCs w:val="18"/>
              <w:lang w:val="en-GB"/>
            </w:rPr>
            <w:t>Bereaux</w:t>
          </w:r>
          <w:r w:rsidRPr="00CF7E68">
            <w:rPr>
              <w:sz w:val="18"/>
              <w:szCs w:val="18"/>
            </w:rPr>
            <w:t>), заместитель Директора Бюро развития электросвязи</w:t>
          </w:r>
        </w:p>
      </w:tc>
    </w:tr>
    <w:tr w:rsidR="00050FBD" w:rsidRPr="00CF7E68" w14:paraId="59221345" w14:textId="77777777" w:rsidTr="00050FBD">
      <w:tc>
        <w:tcPr>
          <w:tcW w:w="1418" w:type="dxa"/>
          <w:shd w:val="clear" w:color="auto" w:fill="auto"/>
        </w:tcPr>
        <w:p w14:paraId="04E87779" w14:textId="77777777" w:rsidR="00050FBD" w:rsidRPr="00CF7E68" w:rsidRDefault="00050FBD" w:rsidP="00050FBD">
          <w:pPr>
            <w:pStyle w:val="FirstFooter"/>
            <w:tabs>
              <w:tab w:val="left" w:pos="1559"/>
              <w:tab w:val="left" w:pos="3828"/>
            </w:tabs>
            <w:spacing w:before="40"/>
            <w:rPr>
              <w:sz w:val="18"/>
              <w:szCs w:val="18"/>
            </w:rPr>
          </w:pPr>
        </w:p>
      </w:tc>
      <w:tc>
        <w:tcPr>
          <w:tcW w:w="3260" w:type="dxa"/>
        </w:tcPr>
        <w:p w14:paraId="653C080A" w14:textId="77777777" w:rsidR="00050FBD" w:rsidRPr="00CF7E68" w:rsidRDefault="00050FBD" w:rsidP="00050FBD">
          <w:pPr>
            <w:pStyle w:val="FirstFooter"/>
            <w:spacing w:before="40"/>
            <w:rPr>
              <w:sz w:val="18"/>
              <w:szCs w:val="18"/>
            </w:rPr>
          </w:pPr>
          <w:r w:rsidRPr="00CF7E68">
            <w:rPr>
              <w:sz w:val="18"/>
              <w:szCs w:val="18"/>
            </w:rPr>
            <w:t>Тел.:</w:t>
          </w:r>
        </w:p>
      </w:tc>
      <w:tc>
        <w:tcPr>
          <w:tcW w:w="4961" w:type="dxa"/>
        </w:tcPr>
        <w:p w14:paraId="171AF155" w14:textId="76C209B4" w:rsidR="00050FBD" w:rsidRPr="00CF7E68" w:rsidRDefault="00050FBD" w:rsidP="00050FBD">
          <w:pPr>
            <w:pStyle w:val="FirstFooter"/>
            <w:tabs>
              <w:tab w:val="left" w:pos="2302"/>
            </w:tabs>
            <w:spacing w:before="40"/>
            <w:rPr>
              <w:sz w:val="18"/>
              <w:szCs w:val="18"/>
              <w:lang w:val="en-US"/>
            </w:rPr>
          </w:pPr>
          <w:r w:rsidRPr="00CF7E68">
            <w:rPr>
              <w:sz w:val="18"/>
              <w:szCs w:val="18"/>
            </w:rPr>
            <w:t>+41 22 730 5131</w:t>
          </w:r>
        </w:p>
      </w:tc>
    </w:tr>
    <w:tr w:rsidR="00050FBD" w:rsidRPr="00CF7E68" w14:paraId="00A1C1CA" w14:textId="77777777" w:rsidTr="00050FBD">
      <w:tc>
        <w:tcPr>
          <w:tcW w:w="1418" w:type="dxa"/>
          <w:shd w:val="clear" w:color="auto" w:fill="auto"/>
        </w:tcPr>
        <w:p w14:paraId="0B4A2F10" w14:textId="77777777" w:rsidR="00050FBD" w:rsidRPr="00CF7E68" w:rsidRDefault="00050FBD" w:rsidP="00050FBD">
          <w:pPr>
            <w:pStyle w:val="FirstFooter"/>
            <w:tabs>
              <w:tab w:val="left" w:pos="1559"/>
              <w:tab w:val="left" w:pos="3828"/>
            </w:tabs>
            <w:spacing w:before="40"/>
            <w:rPr>
              <w:sz w:val="18"/>
              <w:szCs w:val="18"/>
              <w:lang w:val="en-US"/>
            </w:rPr>
          </w:pPr>
        </w:p>
      </w:tc>
      <w:tc>
        <w:tcPr>
          <w:tcW w:w="3260" w:type="dxa"/>
        </w:tcPr>
        <w:p w14:paraId="37FC28FE" w14:textId="77777777" w:rsidR="00050FBD" w:rsidRPr="00CF7E68" w:rsidRDefault="00050FBD" w:rsidP="00050FBD">
          <w:pPr>
            <w:pStyle w:val="FirstFooter"/>
            <w:tabs>
              <w:tab w:val="left" w:pos="2302"/>
            </w:tabs>
            <w:spacing w:before="40"/>
            <w:rPr>
              <w:sz w:val="18"/>
              <w:szCs w:val="18"/>
              <w:lang w:val="en-US"/>
            </w:rPr>
          </w:pPr>
          <w:r w:rsidRPr="00CF7E68">
            <w:rPr>
              <w:sz w:val="18"/>
              <w:szCs w:val="18"/>
            </w:rPr>
            <w:t>Эл. почта</w:t>
          </w:r>
          <w:r w:rsidRPr="00CF7E68">
            <w:rPr>
              <w:sz w:val="18"/>
              <w:szCs w:val="18"/>
              <w:lang w:val="en-US"/>
            </w:rPr>
            <w:t>:</w:t>
          </w:r>
        </w:p>
      </w:tc>
      <w:tc>
        <w:tcPr>
          <w:tcW w:w="4961" w:type="dxa"/>
        </w:tcPr>
        <w:p w14:paraId="12205151" w14:textId="0CFB3E4C" w:rsidR="00050FBD" w:rsidRPr="00CF7E68" w:rsidRDefault="00C0761F" w:rsidP="00050FBD">
          <w:pPr>
            <w:pStyle w:val="FirstFooter"/>
            <w:tabs>
              <w:tab w:val="left" w:pos="2302"/>
            </w:tabs>
            <w:spacing w:before="40"/>
            <w:rPr>
              <w:sz w:val="18"/>
              <w:szCs w:val="18"/>
            </w:rPr>
          </w:pPr>
          <w:hyperlink r:id="rId1" w:history="1">
            <w:r w:rsidR="00050FBD" w:rsidRPr="00CF7E68">
              <w:rPr>
                <w:rStyle w:val="Hyperlink"/>
                <w:sz w:val="18"/>
                <w:szCs w:val="18"/>
              </w:rPr>
              <w:t>stephen.bereaux@itu.int</w:t>
            </w:r>
          </w:hyperlink>
          <w:r w:rsidR="00050FBD" w:rsidRPr="00CF7E68">
            <w:rPr>
              <w:sz w:val="18"/>
              <w:szCs w:val="18"/>
            </w:rPr>
            <w:t xml:space="preserve"> </w:t>
          </w:r>
        </w:p>
      </w:tc>
    </w:tr>
  </w:tbl>
  <w:p w14:paraId="026EBCE3" w14:textId="77777777" w:rsidR="00F320E9" w:rsidRPr="00F320E9" w:rsidRDefault="00F320E9" w:rsidP="00F320E9">
    <w:pPr>
      <w:tabs>
        <w:tab w:val="clear" w:pos="794"/>
        <w:tab w:val="clear" w:pos="1191"/>
        <w:tab w:val="clear" w:pos="1588"/>
        <w:tab w:val="clear" w:pos="1985"/>
        <w:tab w:val="left" w:pos="5954"/>
        <w:tab w:val="right" w:pos="9639"/>
      </w:tabs>
      <w:spacing w:before="0"/>
      <w:jc w:val="center"/>
      <w:rPr>
        <w:sz w:val="18"/>
        <w:szCs w:val="18"/>
      </w:rPr>
    </w:pPr>
  </w:p>
  <w:p w14:paraId="45A138E1" w14:textId="3B032351" w:rsidR="00B52E6E" w:rsidRPr="00F320E9" w:rsidRDefault="00C0761F" w:rsidP="00F320E9">
    <w:pPr>
      <w:tabs>
        <w:tab w:val="clear" w:pos="794"/>
        <w:tab w:val="clear" w:pos="1191"/>
        <w:tab w:val="clear" w:pos="1588"/>
        <w:tab w:val="clear" w:pos="1985"/>
        <w:tab w:val="left" w:pos="5954"/>
        <w:tab w:val="right" w:pos="9639"/>
      </w:tabs>
      <w:spacing w:before="0"/>
      <w:jc w:val="center"/>
      <w:rPr>
        <w:caps/>
        <w:noProof/>
        <w:sz w:val="18"/>
        <w:szCs w:val="18"/>
      </w:rPr>
    </w:pPr>
    <w:hyperlink r:id="rId2" w:history="1">
      <w:proofErr w:type="spellStart"/>
      <w:r w:rsidR="004143D5" w:rsidRPr="00F320E9">
        <w:rPr>
          <w:color w:val="0000FF"/>
          <w:sz w:val="18"/>
          <w:szCs w:val="18"/>
          <w:u w:val="single"/>
        </w:rPr>
        <w:t>КГРЭ</w:t>
      </w:r>
      <w:proofErr w:type="spellEnd"/>
    </w:hyperlink>
    <w:hyperlink r:id="rId3" w:history="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0F45" w14:textId="77777777" w:rsidR="00CF7E68" w:rsidRPr="00BA2926" w:rsidRDefault="00CF7E68" w:rsidP="00CF7E68">
    <w:pPr>
      <w:pStyle w:val="Footer"/>
      <w:rPr>
        <w:lang w:val="fr-FR"/>
      </w:rPr>
    </w:pPr>
    <w:r>
      <w:fldChar w:fldCharType="begin"/>
    </w:r>
    <w:r>
      <w:rPr>
        <w:lang w:val="fr-FR"/>
      </w:rPr>
      <w:instrText xml:space="preserve"> FILENAME \p  \* MERGEFORMAT </w:instrText>
    </w:r>
    <w:r>
      <w:fldChar w:fldCharType="separate"/>
    </w:r>
    <w:r>
      <w:rPr>
        <w:lang w:val="fr-FR"/>
      </w:rPr>
      <w:t>P:\RUS\ITU-D\CONF-D\TDAG23\TDAG23-30\000\002ADD02REV1R.docx</w:t>
    </w:r>
    <w:r>
      <w:fldChar w:fldCharType="end"/>
    </w:r>
    <w:r>
      <w:t xml:space="preserve"> (</w:t>
    </w:r>
    <w:r>
      <w:rPr>
        <w:lang w:val="en-GB"/>
      </w:rPr>
      <w:t>524489</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6020" w14:textId="77777777" w:rsidR="00B75B1F" w:rsidRDefault="00B75B1F" w:rsidP="00E54FD2">
      <w:pPr>
        <w:spacing w:before="0"/>
      </w:pPr>
      <w:r>
        <w:separator/>
      </w:r>
    </w:p>
  </w:footnote>
  <w:footnote w:type="continuationSeparator" w:id="0">
    <w:p w14:paraId="3E21B5C3" w14:textId="77777777" w:rsidR="00B75B1F" w:rsidRDefault="00B75B1F" w:rsidP="00E54FD2">
      <w:pPr>
        <w:spacing w:before="0"/>
      </w:pPr>
      <w:r>
        <w:continuationSeparator/>
      </w:r>
    </w:p>
  </w:footnote>
  <w:footnote w:id="1">
    <w:p w14:paraId="3F01E74B" w14:textId="13F4DFDE" w:rsidR="00050FBD" w:rsidRPr="005012DA" w:rsidRDefault="00050FBD" w:rsidP="00050FBD">
      <w:pPr>
        <w:pStyle w:val="FootnoteText"/>
      </w:pPr>
      <w:r w:rsidRPr="005012DA">
        <w:rPr>
          <w:rStyle w:val="FootnoteReference"/>
        </w:rPr>
        <w:footnoteRef/>
      </w:r>
      <w:r w:rsidR="00217B79">
        <w:tab/>
      </w:r>
      <w:r w:rsidRPr="005012DA">
        <w:t>Ответственные по рискам будут назначены Директором Бюро.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851C" w14:textId="77777777" w:rsidR="00CF7E68" w:rsidRDefault="00CF7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D4A6" w14:textId="41B4010B" w:rsidR="003A294B" w:rsidRPr="00701E31" w:rsidRDefault="003A294B" w:rsidP="00BC5F20">
    <w:pPr>
      <w:tabs>
        <w:tab w:val="clear" w:pos="794"/>
        <w:tab w:val="clear" w:pos="1191"/>
        <w:tab w:val="clear" w:pos="1588"/>
        <w:tab w:val="clear" w:pos="1985"/>
        <w:tab w:val="center" w:pos="4536"/>
        <w:tab w:val="right" w:pos="9639"/>
      </w:tabs>
      <w:spacing w:before="0"/>
      <w:rPr>
        <w:smallCaps/>
        <w:spacing w:val="24"/>
      </w:rPr>
    </w:pPr>
    <w:r w:rsidRPr="00972BCD">
      <w:tab/>
    </w:r>
    <w:r w:rsidRPr="004D0E96">
      <w:t>TDAG</w:t>
    </w:r>
    <w:r w:rsidR="0040328D" w:rsidRPr="004D0E96">
      <w:t>-</w:t>
    </w:r>
    <w:r w:rsidR="002931FA" w:rsidRPr="004D0E96">
      <w:rPr>
        <w:lang w:val="en-US"/>
      </w:rPr>
      <w:t>2</w:t>
    </w:r>
    <w:r w:rsidR="00982196">
      <w:t>3</w:t>
    </w:r>
    <w:r w:rsidR="00F105F5">
      <w:rPr>
        <w:lang w:val="en-GB"/>
      </w:rPr>
      <w:t>/</w:t>
    </w:r>
    <w:r w:rsidR="002716DA">
      <w:rPr>
        <w:lang w:val="de-CH"/>
      </w:rPr>
      <w:t>2(Add.</w:t>
    </w:r>
    <w:proofErr w:type="gramStart"/>
    <w:r w:rsidR="002716DA">
      <w:rPr>
        <w:lang w:val="de-CH"/>
      </w:rPr>
      <w:t>2)</w:t>
    </w:r>
    <w:r w:rsidR="00CF7E68">
      <w:rPr>
        <w:lang w:val="de-CH"/>
      </w:rPr>
      <w:t>(</w:t>
    </w:r>
    <w:proofErr w:type="gramEnd"/>
    <w:r w:rsidR="00CF7E68">
      <w:rPr>
        <w:lang w:val="de-CH"/>
      </w:rPr>
      <w:t>Rev.1)</w:t>
    </w:r>
    <w:r w:rsidRPr="004D0E96">
      <w:t>-R</w:t>
    </w:r>
    <w:r w:rsidRPr="00701E31">
      <w:tab/>
    </w:r>
    <w:r w:rsidR="00D923CD" w:rsidRPr="00701E31">
      <w:t>Страница</w:t>
    </w:r>
    <w:r w:rsidR="00D923CD" w:rsidRPr="00701E31">
      <w:rPr>
        <w:rStyle w:val="PageNumber"/>
      </w:rPr>
      <w:t xml:space="preserve"> </w:t>
    </w:r>
    <w:r w:rsidR="00D923CD" w:rsidRPr="00DE3BA6">
      <w:rPr>
        <w:rStyle w:val="PageNumber"/>
      </w:rPr>
      <w:fldChar w:fldCharType="begin"/>
    </w:r>
    <w:r w:rsidR="00D923CD" w:rsidRPr="00701E31">
      <w:rPr>
        <w:rStyle w:val="PageNumber"/>
      </w:rPr>
      <w:instrText xml:space="preserve"> </w:instrText>
    </w:r>
    <w:r w:rsidR="00D923CD" w:rsidRPr="00DE3BA6">
      <w:rPr>
        <w:rStyle w:val="PageNumber"/>
      </w:rPr>
      <w:instrText>PAGE</w:instrText>
    </w:r>
    <w:r w:rsidR="00D923CD" w:rsidRPr="00701E31">
      <w:rPr>
        <w:rStyle w:val="PageNumber"/>
      </w:rPr>
      <w:instrText xml:space="preserve"> </w:instrText>
    </w:r>
    <w:r w:rsidR="00D923CD" w:rsidRPr="00DE3BA6">
      <w:rPr>
        <w:rStyle w:val="PageNumber"/>
      </w:rPr>
      <w:fldChar w:fldCharType="separate"/>
    </w:r>
    <w:r w:rsidR="005773D4">
      <w:rPr>
        <w:rStyle w:val="PageNumber"/>
        <w:noProof/>
      </w:rPr>
      <w:t>2</w:t>
    </w:r>
    <w:r w:rsidR="00D923CD" w:rsidRPr="00DE3BA6">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92E8" w14:textId="77777777" w:rsidR="00CF7E68" w:rsidRDefault="00CF7E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7D39" w14:textId="22BE06F4" w:rsidR="002716DA" w:rsidRPr="00701E31" w:rsidRDefault="002716DA" w:rsidP="002716DA">
    <w:pPr>
      <w:tabs>
        <w:tab w:val="clear" w:pos="794"/>
        <w:tab w:val="clear" w:pos="1191"/>
        <w:tab w:val="clear" w:pos="1588"/>
        <w:tab w:val="clear" w:pos="1985"/>
        <w:tab w:val="center" w:pos="7088"/>
        <w:tab w:val="right" w:pos="14570"/>
      </w:tabs>
      <w:spacing w:before="0"/>
      <w:rPr>
        <w:smallCaps/>
        <w:spacing w:val="24"/>
      </w:rPr>
    </w:pPr>
    <w:r w:rsidRPr="00972BCD">
      <w:tab/>
    </w:r>
    <w:proofErr w:type="spellStart"/>
    <w:r w:rsidRPr="004D0E96">
      <w:t>TDAG</w:t>
    </w:r>
    <w:proofErr w:type="spellEnd"/>
    <w:r w:rsidRPr="004D0E96">
      <w:t>-</w:t>
    </w:r>
    <w:r w:rsidRPr="004D0E96">
      <w:rPr>
        <w:lang w:val="en-US"/>
      </w:rPr>
      <w:t>2</w:t>
    </w:r>
    <w:r>
      <w:t>3</w:t>
    </w:r>
    <w:r>
      <w:rPr>
        <w:lang w:val="en-GB"/>
      </w:rPr>
      <w:t>/</w:t>
    </w:r>
    <w:r>
      <w:rPr>
        <w:lang w:val="de-CH"/>
      </w:rPr>
      <w:t>2(Add.</w:t>
    </w:r>
    <w:proofErr w:type="gramStart"/>
    <w:r>
      <w:rPr>
        <w:lang w:val="de-CH"/>
      </w:rPr>
      <w:t>2)</w:t>
    </w:r>
    <w:r w:rsidR="00CF7E68">
      <w:rPr>
        <w:lang w:val="de-CH"/>
      </w:rPr>
      <w:t>(</w:t>
    </w:r>
    <w:proofErr w:type="spellStart"/>
    <w:proofErr w:type="gramEnd"/>
    <w:r w:rsidR="00CF7E68">
      <w:rPr>
        <w:lang w:val="en-GB"/>
      </w:rPr>
      <w:t>Rev.1</w:t>
    </w:r>
    <w:proofErr w:type="spellEnd"/>
    <w:r w:rsidR="00CF7E68">
      <w:rPr>
        <w:lang w:val="en-GB"/>
      </w:rPr>
      <w:t>)</w:t>
    </w:r>
    <w:r w:rsidRPr="004D0E96">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Pr>
        <w:rStyle w:val="PageNumber"/>
        <w:noProof/>
      </w:rPr>
      <w:t>2</w:t>
    </w:r>
    <w:r w:rsidRPr="00DE3BA6">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0F79" w14:textId="3E3E0651" w:rsidR="002716DA" w:rsidRPr="002716DA" w:rsidRDefault="002716DA" w:rsidP="002716DA">
    <w:pPr>
      <w:tabs>
        <w:tab w:val="clear" w:pos="794"/>
        <w:tab w:val="clear" w:pos="1191"/>
        <w:tab w:val="clear" w:pos="1588"/>
        <w:tab w:val="clear" w:pos="1985"/>
        <w:tab w:val="center" w:pos="7088"/>
        <w:tab w:val="right" w:pos="14570"/>
      </w:tabs>
      <w:spacing w:before="0"/>
      <w:rPr>
        <w:smallCaps/>
        <w:spacing w:val="24"/>
      </w:rPr>
    </w:pPr>
    <w:r w:rsidRPr="00972BCD">
      <w:tab/>
    </w:r>
    <w:r w:rsidRPr="004D0E96">
      <w:t>TDAG-</w:t>
    </w:r>
    <w:r w:rsidRPr="004D0E96">
      <w:rPr>
        <w:lang w:val="en-US"/>
      </w:rPr>
      <w:t>2</w:t>
    </w:r>
    <w:r>
      <w:t>3</w:t>
    </w:r>
    <w:r>
      <w:rPr>
        <w:lang w:val="en-GB"/>
      </w:rPr>
      <w:t>/</w:t>
    </w:r>
    <w:r>
      <w:rPr>
        <w:lang w:val="de-CH"/>
      </w:rPr>
      <w:t>2(Add.</w:t>
    </w:r>
    <w:proofErr w:type="gramStart"/>
    <w:r>
      <w:rPr>
        <w:lang w:val="de-CH"/>
      </w:rPr>
      <w:t>2)</w:t>
    </w:r>
    <w:r w:rsidR="00CF7E68">
      <w:rPr>
        <w:lang w:val="de-CH"/>
      </w:rPr>
      <w:t>(</w:t>
    </w:r>
    <w:proofErr w:type="gramEnd"/>
    <w:r w:rsidR="00CF7E68">
      <w:rPr>
        <w:lang w:val="de-CH"/>
      </w:rPr>
      <w:t>Rev.1)</w:t>
    </w:r>
    <w:r w:rsidRPr="004D0E96">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Pr>
        <w:rStyle w:val="PageNumber"/>
      </w:rPr>
      <w:t>9</w:t>
    </w:r>
    <w:r w:rsidRPr="00DE3BA6">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05F"/>
    <w:multiLevelType w:val="hybridMultilevel"/>
    <w:tmpl w:val="6C28B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07AC5"/>
    <w:multiLevelType w:val="hybridMultilevel"/>
    <w:tmpl w:val="543CE99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00850BAA"/>
    <w:multiLevelType w:val="hybridMultilevel"/>
    <w:tmpl w:val="650CE12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6A1721F"/>
    <w:multiLevelType w:val="hybridMultilevel"/>
    <w:tmpl w:val="D74E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77E6F"/>
    <w:multiLevelType w:val="hybridMultilevel"/>
    <w:tmpl w:val="54301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F2C37"/>
    <w:multiLevelType w:val="hybridMultilevel"/>
    <w:tmpl w:val="DBD2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A209D"/>
    <w:multiLevelType w:val="hybridMultilevel"/>
    <w:tmpl w:val="7A965F2C"/>
    <w:lvl w:ilvl="0" w:tplc="896C5E4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3F14F9"/>
    <w:multiLevelType w:val="hybridMultilevel"/>
    <w:tmpl w:val="020E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420C9"/>
    <w:multiLevelType w:val="hybridMultilevel"/>
    <w:tmpl w:val="ED9C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B34FA"/>
    <w:multiLevelType w:val="hybridMultilevel"/>
    <w:tmpl w:val="D31A4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52E63"/>
    <w:multiLevelType w:val="hybridMultilevel"/>
    <w:tmpl w:val="7FD2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84807"/>
    <w:multiLevelType w:val="hybridMultilevel"/>
    <w:tmpl w:val="12A8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B56B1"/>
    <w:multiLevelType w:val="hybridMultilevel"/>
    <w:tmpl w:val="F41C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F11A1"/>
    <w:multiLevelType w:val="hybridMultilevel"/>
    <w:tmpl w:val="F946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62213"/>
    <w:multiLevelType w:val="hybridMultilevel"/>
    <w:tmpl w:val="1960D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B1FA4"/>
    <w:multiLevelType w:val="hybridMultilevel"/>
    <w:tmpl w:val="D5BC1268"/>
    <w:lvl w:ilvl="0" w:tplc="7178833E">
      <w:numFmt w:val="bullet"/>
      <w:lvlText w:val="•"/>
      <w:lvlJc w:val="left"/>
      <w:pPr>
        <w:ind w:left="1135" w:hanging="360"/>
      </w:pPr>
      <w:rPr>
        <w:rFonts w:ascii="Calibri" w:eastAsiaTheme="minorHAnsi" w:hAnsi="Calibri" w:cs="Calibri"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16" w15:restartNumberingAfterBreak="0">
    <w:nsid w:val="3B15664F"/>
    <w:multiLevelType w:val="multilevel"/>
    <w:tmpl w:val="3334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3F24F1"/>
    <w:multiLevelType w:val="hybridMultilevel"/>
    <w:tmpl w:val="F528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D26344"/>
    <w:multiLevelType w:val="hybridMultilevel"/>
    <w:tmpl w:val="D5A0DEA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0D7E9E"/>
    <w:multiLevelType w:val="hybridMultilevel"/>
    <w:tmpl w:val="48682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697F5A"/>
    <w:multiLevelType w:val="hybridMultilevel"/>
    <w:tmpl w:val="CA08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F333C3"/>
    <w:multiLevelType w:val="hybridMultilevel"/>
    <w:tmpl w:val="FF40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2B3273"/>
    <w:multiLevelType w:val="hybridMultilevel"/>
    <w:tmpl w:val="AE74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0679B"/>
    <w:multiLevelType w:val="hybridMultilevel"/>
    <w:tmpl w:val="E898CC1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4" w15:restartNumberingAfterBreak="0">
    <w:nsid w:val="59196773"/>
    <w:multiLevelType w:val="hybridMultilevel"/>
    <w:tmpl w:val="0BD8A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C03175"/>
    <w:multiLevelType w:val="hybridMultilevel"/>
    <w:tmpl w:val="1246549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F20AEA"/>
    <w:multiLevelType w:val="hybridMultilevel"/>
    <w:tmpl w:val="C2AA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076A92"/>
    <w:multiLevelType w:val="hybridMultilevel"/>
    <w:tmpl w:val="52166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A285740"/>
    <w:multiLevelType w:val="hybridMultilevel"/>
    <w:tmpl w:val="1116F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8D66E6"/>
    <w:multiLevelType w:val="hybridMultilevel"/>
    <w:tmpl w:val="A98A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9806BB"/>
    <w:multiLevelType w:val="hybridMultilevel"/>
    <w:tmpl w:val="AE2AF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BE342D"/>
    <w:multiLevelType w:val="hybridMultilevel"/>
    <w:tmpl w:val="D5A6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C66A72"/>
    <w:multiLevelType w:val="hybridMultilevel"/>
    <w:tmpl w:val="E77291F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16670C"/>
    <w:multiLevelType w:val="hybridMultilevel"/>
    <w:tmpl w:val="2CA62E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06769EA"/>
    <w:multiLevelType w:val="hybridMultilevel"/>
    <w:tmpl w:val="FF74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09434F"/>
    <w:multiLevelType w:val="hybridMultilevel"/>
    <w:tmpl w:val="F2C6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674BB5"/>
    <w:multiLevelType w:val="hybridMultilevel"/>
    <w:tmpl w:val="33887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1E378D"/>
    <w:multiLevelType w:val="hybridMultilevel"/>
    <w:tmpl w:val="80EA09F0"/>
    <w:lvl w:ilvl="0" w:tplc="7178833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9685A05"/>
    <w:multiLevelType w:val="hybridMultilevel"/>
    <w:tmpl w:val="9A80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923859"/>
    <w:multiLevelType w:val="hybridMultilevel"/>
    <w:tmpl w:val="D790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F356E6"/>
    <w:multiLevelType w:val="hybridMultilevel"/>
    <w:tmpl w:val="B768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2377883">
    <w:abstractNumId w:val="1"/>
  </w:num>
  <w:num w:numId="2" w16cid:durableId="1247838106">
    <w:abstractNumId w:val="2"/>
  </w:num>
  <w:num w:numId="3" w16cid:durableId="2142797643">
    <w:abstractNumId w:val="23"/>
  </w:num>
  <w:num w:numId="4" w16cid:durableId="645163479">
    <w:abstractNumId w:val="6"/>
  </w:num>
  <w:num w:numId="5" w16cid:durableId="793787704">
    <w:abstractNumId w:val="18"/>
  </w:num>
  <w:num w:numId="6" w16cid:durableId="1237133165">
    <w:abstractNumId w:val="32"/>
  </w:num>
  <w:num w:numId="7" w16cid:durableId="131023266">
    <w:abstractNumId w:val="30"/>
  </w:num>
  <w:num w:numId="8" w16cid:durableId="406848259">
    <w:abstractNumId w:val="22"/>
  </w:num>
  <w:num w:numId="9" w16cid:durableId="1116952229">
    <w:abstractNumId w:val="36"/>
  </w:num>
  <w:num w:numId="10" w16cid:durableId="1361129207">
    <w:abstractNumId w:val="8"/>
  </w:num>
  <w:num w:numId="11" w16cid:durableId="832725621">
    <w:abstractNumId w:val="39"/>
  </w:num>
  <w:num w:numId="12" w16cid:durableId="1596743140">
    <w:abstractNumId w:val="13"/>
  </w:num>
  <w:num w:numId="13" w16cid:durableId="1314019751">
    <w:abstractNumId w:val="12"/>
  </w:num>
  <w:num w:numId="14" w16cid:durableId="382678762">
    <w:abstractNumId w:val="24"/>
  </w:num>
  <w:num w:numId="15" w16cid:durableId="1693994149">
    <w:abstractNumId w:val="20"/>
  </w:num>
  <w:num w:numId="16" w16cid:durableId="336428398">
    <w:abstractNumId w:val="34"/>
  </w:num>
  <w:num w:numId="17" w16cid:durableId="1023894656">
    <w:abstractNumId w:val="9"/>
  </w:num>
  <w:num w:numId="18" w16cid:durableId="1249116800">
    <w:abstractNumId w:val="17"/>
  </w:num>
  <w:num w:numId="19" w16cid:durableId="273945951">
    <w:abstractNumId w:val="0"/>
  </w:num>
  <w:num w:numId="20" w16cid:durableId="110829842">
    <w:abstractNumId w:val="38"/>
  </w:num>
  <w:num w:numId="21" w16cid:durableId="1941834167">
    <w:abstractNumId w:val="14"/>
  </w:num>
  <w:num w:numId="22" w16cid:durableId="1704670564">
    <w:abstractNumId w:val="19"/>
  </w:num>
  <w:num w:numId="23" w16cid:durableId="526909548">
    <w:abstractNumId w:val="35"/>
  </w:num>
  <w:num w:numId="24" w16cid:durableId="1584334785">
    <w:abstractNumId w:val="26"/>
  </w:num>
  <w:num w:numId="25" w16cid:durableId="106393027">
    <w:abstractNumId w:val="7"/>
  </w:num>
  <w:num w:numId="26" w16cid:durableId="616912845">
    <w:abstractNumId w:val="3"/>
  </w:num>
  <w:num w:numId="27" w16cid:durableId="1797530485">
    <w:abstractNumId w:val="4"/>
  </w:num>
  <w:num w:numId="28" w16cid:durableId="34356548">
    <w:abstractNumId w:val="31"/>
  </w:num>
  <w:num w:numId="29" w16cid:durableId="485053088">
    <w:abstractNumId w:val="5"/>
  </w:num>
  <w:num w:numId="30" w16cid:durableId="246814501">
    <w:abstractNumId w:val="40"/>
  </w:num>
  <w:num w:numId="31" w16cid:durableId="451171223">
    <w:abstractNumId w:val="28"/>
  </w:num>
  <w:num w:numId="32" w16cid:durableId="1480197173">
    <w:abstractNumId w:val="11"/>
  </w:num>
  <w:num w:numId="33" w16cid:durableId="518665674">
    <w:abstractNumId w:val="29"/>
  </w:num>
  <w:num w:numId="34" w16cid:durableId="324171150">
    <w:abstractNumId w:val="33"/>
  </w:num>
  <w:num w:numId="35" w16cid:durableId="159658437">
    <w:abstractNumId w:val="10"/>
  </w:num>
  <w:num w:numId="36" w16cid:durableId="1372266978">
    <w:abstractNumId w:val="15"/>
  </w:num>
  <w:num w:numId="37" w16cid:durableId="43066201">
    <w:abstractNumId w:val="27"/>
  </w:num>
  <w:num w:numId="38" w16cid:durableId="1251501762">
    <w:abstractNumId w:val="37"/>
  </w:num>
  <w:num w:numId="39" w16cid:durableId="1536622864">
    <w:abstractNumId w:val="25"/>
  </w:num>
  <w:num w:numId="40" w16cid:durableId="1464930349">
    <w:abstractNumId w:val="16"/>
  </w:num>
  <w:num w:numId="41" w16cid:durableId="1175537413">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FE"/>
    <w:rsid w:val="00050FBD"/>
    <w:rsid w:val="00094713"/>
    <w:rsid w:val="000C09B0"/>
    <w:rsid w:val="000D66FD"/>
    <w:rsid w:val="00107E03"/>
    <w:rsid w:val="00111662"/>
    <w:rsid w:val="00122354"/>
    <w:rsid w:val="00134D3C"/>
    <w:rsid w:val="00135135"/>
    <w:rsid w:val="00142F88"/>
    <w:rsid w:val="00147C74"/>
    <w:rsid w:val="001530FB"/>
    <w:rsid w:val="00171ED1"/>
    <w:rsid w:val="00191479"/>
    <w:rsid w:val="00197305"/>
    <w:rsid w:val="001C6DD3"/>
    <w:rsid w:val="001E3E78"/>
    <w:rsid w:val="0020174D"/>
    <w:rsid w:val="00202D0A"/>
    <w:rsid w:val="00217B79"/>
    <w:rsid w:val="002219FC"/>
    <w:rsid w:val="0022359F"/>
    <w:rsid w:val="002236F8"/>
    <w:rsid w:val="00233B04"/>
    <w:rsid w:val="00235A38"/>
    <w:rsid w:val="002363C5"/>
    <w:rsid w:val="00240F57"/>
    <w:rsid w:val="002502FE"/>
    <w:rsid w:val="00251664"/>
    <w:rsid w:val="00257C2C"/>
    <w:rsid w:val="00270876"/>
    <w:rsid w:val="002716DA"/>
    <w:rsid w:val="002717CC"/>
    <w:rsid w:val="002931FA"/>
    <w:rsid w:val="002B391E"/>
    <w:rsid w:val="002C0460"/>
    <w:rsid w:val="002D1C21"/>
    <w:rsid w:val="002D48F4"/>
    <w:rsid w:val="00316454"/>
    <w:rsid w:val="00356081"/>
    <w:rsid w:val="00366978"/>
    <w:rsid w:val="00367BC4"/>
    <w:rsid w:val="003877D3"/>
    <w:rsid w:val="003926C1"/>
    <w:rsid w:val="003A294B"/>
    <w:rsid w:val="003C01D0"/>
    <w:rsid w:val="003C6E83"/>
    <w:rsid w:val="003E6E87"/>
    <w:rsid w:val="0040328D"/>
    <w:rsid w:val="004143D5"/>
    <w:rsid w:val="00422053"/>
    <w:rsid w:val="004666C6"/>
    <w:rsid w:val="004713B8"/>
    <w:rsid w:val="00492670"/>
    <w:rsid w:val="004A0963"/>
    <w:rsid w:val="004D0E96"/>
    <w:rsid w:val="004E4490"/>
    <w:rsid w:val="005012DA"/>
    <w:rsid w:val="00525DEF"/>
    <w:rsid w:val="0055334C"/>
    <w:rsid w:val="0056204A"/>
    <w:rsid w:val="00570600"/>
    <w:rsid w:val="005773D4"/>
    <w:rsid w:val="00583055"/>
    <w:rsid w:val="005A5693"/>
    <w:rsid w:val="005C0551"/>
    <w:rsid w:val="005D4DF3"/>
    <w:rsid w:val="005E006A"/>
    <w:rsid w:val="00631202"/>
    <w:rsid w:val="00655923"/>
    <w:rsid w:val="00694764"/>
    <w:rsid w:val="006E5493"/>
    <w:rsid w:val="006F5E91"/>
    <w:rsid w:val="00701E31"/>
    <w:rsid w:val="00717416"/>
    <w:rsid w:val="007428A8"/>
    <w:rsid w:val="007908C5"/>
    <w:rsid w:val="007951F6"/>
    <w:rsid w:val="007B2DED"/>
    <w:rsid w:val="007B71E9"/>
    <w:rsid w:val="007E6B3A"/>
    <w:rsid w:val="007F349A"/>
    <w:rsid w:val="008112E9"/>
    <w:rsid w:val="00856509"/>
    <w:rsid w:val="00873DAD"/>
    <w:rsid w:val="00875722"/>
    <w:rsid w:val="008B685F"/>
    <w:rsid w:val="008C576E"/>
    <w:rsid w:val="008D4086"/>
    <w:rsid w:val="009135B4"/>
    <w:rsid w:val="00916B10"/>
    <w:rsid w:val="00933E0E"/>
    <w:rsid w:val="00965DE3"/>
    <w:rsid w:val="00976D20"/>
    <w:rsid w:val="00982196"/>
    <w:rsid w:val="009A06E2"/>
    <w:rsid w:val="009B13AA"/>
    <w:rsid w:val="009B3362"/>
    <w:rsid w:val="009C5B8E"/>
    <w:rsid w:val="00A159AC"/>
    <w:rsid w:val="00A30897"/>
    <w:rsid w:val="00A44602"/>
    <w:rsid w:val="00A64F9D"/>
    <w:rsid w:val="00A73D91"/>
    <w:rsid w:val="00A94D11"/>
    <w:rsid w:val="00AA42F8"/>
    <w:rsid w:val="00AC2E0E"/>
    <w:rsid w:val="00AC5A99"/>
    <w:rsid w:val="00AC6023"/>
    <w:rsid w:val="00AC69F0"/>
    <w:rsid w:val="00AE0BB7"/>
    <w:rsid w:val="00AE1BA7"/>
    <w:rsid w:val="00B222FE"/>
    <w:rsid w:val="00B24169"/>
    <w:rsid w:val="00B52E6E"/>
    <w:rsid w:val="00B726C0"/>
    <w:rsid w:val="00B75868"/>
    <w:rsid w:val="00B75B1F"/>
    <w:rsid w:val="00B86DFA"/>
    <w:rsid w:val="00B9410B"/>
    <w:rsid w:val="00B961EF"/>
    <w:rsid w:val="00BA2926"/>
    <w:rsid w:val="00BC5F20"/>
    <w:rsid w:val="00BD2C91"/>
    <w:rsid w:val="00BD7A1A"/>
    <w:rsid w:val="00C0761F"/>
    <w:rsid w:val="00C15500"/>
    <w:rsid w:val="00C3333A"/>
    <w:rsid w:val="00C33388"/>
    <w:rsid w:val="00C62E82"/>
    <w:rsid w:val="00C677D2"/>
    <w:rsid w:val="00C70682"/>
    <w:rsid w:val="00C71A6F"/>
    <w:rsid w:val="00C84CCD"/>
    <w:rsid w:val="00C85F0C"/>
    <w:rsid w:val="00CB3C2E"/>
    <w:rsid w:val="00CD1F3E"/>
    <w:rsid w:val="00CD34AE"/>
    <w:rsid w:val="00CE37A1"/>
    <w:rsid w:val="00CE5E7B"/>
    <w:rsid w:val="00CF7E68"/>
    <w:rsid w:val="00D16175"/>
    <w:rsid w:val="00D712FE"/>
    <w:rsid w:val="00D923CD"/>
    <w:rsid w:val="00D93FCC"/>
    <w:rsid w:val="00DA4610"/>
    <w:rsid w:val="00DC354B"/>
    <w:rsid w:val="00DD19E1"/>
    <w:rsid w:val="00DD5D8C"/>
    <w:rsid w:val="00DE2B6E"/>
    <w:rsid w:val="00E06A7D"/>
    <w:rsid w:val="00E30170"/>
    <w:rsid w:val="00E3696A"/>
    <w:rsid w:val="00E54FD2"/>
    <w:rsid w:val="00E82D31"/>
    <w:rsid w:val="00EE0BB3"/>
    <w:rsid w:val="00EE153D"/>
    <w:rsid w:val="00F105F5"/>
    <w:rsid w:val="00F320E9"/>
    <w:rsid w:val="00F72A94"/>
    <w:rsid w:val="00F746B3"/>
    <w:rsid w:val="00F91EEE"/>
    <w:rsid w:val="00F961B7"/>
    <w:rsid w:val="00FA2BC3"/>
    <w:rsid w:val="00FA6BDB"/>
    <w:rsid w:val="00FC1008"/>
    <w:rsid w:val="00FC5ABC"/>
    <w:rsid w:val="00FE514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F7EE3"/>
  <w15:docId w15:val="{15149C44-EE05-4954-9840-24F51E22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F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lang w:val="ru-RU" w:eastAsia="en-US"/>
    </w:rPr>
  </w:style>
  <w:style w:type="paragraph" w:styleId="Heading1">
    <w:name w:val="heading 1"/>
    <w:basedOn w:val="Normal"/>
    <w:next w:val="Normal"/>
    <w:link w:val="Heading1Char"/>
    <w:qFormat/>
    <w:rsid w:val="00BA2926"/>
    <w:pPr>
      <w:keepNext/>
      <w:keepLines/>
      <w:tabs>
        <w:tab w:val="clear" w:pos="1191"/>
        <w:tab w:val="clear" w:pos="1588"/>
        <w:tab w:val="clear" w:pos="1985"/>
        <w:tab w:val="left" w:pos="1134"/>
      </w:tabs>
      <w:spacing w:before="360"/>
      <w:ind w:left="794" w:hanging="794"/>
      <w:outlineLvl w:val="0"/>
    </w:pPr>
    <w:rPr>
      <w:b/>
      <w:szCs w:val="20"/>
      <w:lang w:val="en-GB"/>
    </w:rPr>
  </w:style>
  <w:style w:type="paragraph" w:styleId="Heading2">
    <w:name w:val="heading 2"/>
    <w:basedOn w:val="Heading1"/>
    <w:next w:val="Normal"/>
    <w:link w:val="Heading2Char"/>
    <w:qFormat/>
    <w:rsid w:val="00BA2926"/>
    <w:pPr>
      <w:spacing w:before="240"/>
      <w:outlineLvl w:val="1"/>
    </w:pPr>
    <w:rPr>
      <w:rFonts w:cs="Times New Roman Bold"/>
      <w:bCs/>
    </w:rPr>
  </w:style>
  <w:style w:type="paragraph" w:styleId="Heading3">
    <w:name w:val="heading 3"/>
    <w:basedOn w:val="Heading1"/>
    <w:next w:val="Normal"/>
    <w:link w:val="Heading3Char"/>
    <w:qFormat/>
    <w:rsid w:val="00CE37A1"/>
    <w:pPr>
      <w:spacing w:before="200"/>
      <w:outlineLvl w:val="2"/>
    </w:p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rsid w:val="00CE37A1"/>
    <w:pPr>
      <w:keepNext/>
      <w:keepLines/>
      <w:spacing w:before="160"/>
      <w:ind w:left="567"/>
    </w:pPr>
    <w:rPr>
      <w: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rsid w:val="00DE2B6E"/>
    <w:pPr>
      <w:spacing w:before="80"/>
      <w:ind w:left="794" w:hanging="794"/>
    </w:pPr>
  </w:style>
  <w:style w:type="paragraph" w:customStyle="1" w:styleId="enumlev2">
    <w:name w:val="enumlev2"/>
    <w:basedOn w:val="enumlev1"/>
    <w:rsid w:val="001530FB"/>
    <w:pPr>
      <w:ind w:left="1191" w:hanging="397"/>
    </w:pPr>
  </w:style>
  <w:style w:type="paragraph" w:customStyle="1" w:styleId="enumlev3">
    <w:name w:val="enumlev3"/>
    <w:basedOn w:val="enumlev2"/>
    <w:rsid w:val="001530FB"/>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rsid w:val="00CE37A1"/>
    <w:rPr>
      <w:rFonts w:asciiTheme="minorHAnsi" w:hAnsiTheme="minorHAnsi"/>
      <w:position w:val="6"/>
      <w:sz w:val="16"/>
    </w:rPr>
  </w:style>
  <w:style w:type="paragraph" w:styleId="FootnoteText">
    <w:name w:val="footnote text"/>
    <w:basedOn w:val="Normal"/>
    <w:link w:val="FootnoteTextChar"/>
    <w:uiPriority w:val="99"/>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uiPriority w:val="99"/>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BA2926"/>
    <w:rPr>
      <w:rFonts w:ascii="Calibri" w:eastAsia="Times New Roman" w:hAnsi="Calibri" w:cs="Times New Roman"/>
      <w:b/>
      <w:szCs w:val="20"/>
      <w:lang w:val="en-GB" w:eastAsia="en-US"/>
    </w:rPr>
  </w:style>
  <w:style w:type="character" w:customStyle="1" w:styleId="Heading2Char">
    <w:name w:val="Heading 2 Char"/>
    <w:basedOn w:val="DefaultParagraphFont"/>
    <w:link w:val="Heading2"/>
    <w:rsid w:val="00BA2926"/>
    <w:rPr>
      <w:rFonts w:ascii="Calibri" w:eastAsia="Times New Roman" w:hAnsi="Calibri" w:cs="Times New Roman Bold"/>
      <w:b/>
      <w:bCs/>
      <w:szCs w:val="20"/>
      <w:lang w:val="en-GB" w:eastAsia="en-US"/>
    </w:rPr>
  </w:style>
  <w:style w:type="character" w:customStyle="1" w:styleId="Heading3Char">
    <w:name w:val="Heading 3 Char"/>
    <w:basedOn w:val="DefaultParagraphFont"/>
    <w:link w:val="Heading3"/>
    <w:rsid w:val="00CE37A1"/>
    <w:rPr>
      <w:rFonts w:eastAsia="Times New Roman" w:cs="Times New Roman"/>
      <w:b/>
      <w:szCs w:val="20"/>
      <w:lang w:val="en-GB"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Heading3"/>
    <w:next w:val="Normal"/>
    <w:link w:val="HeadingbChar"/>
    <w:rsid w:val="001530FB"/>
    <w:pPr>
      <w:spacing w:before="160"/>
      <w:outlineLvl w:val="0"/>
    </w:pPr>
    <w:rPr>
      <w:rFonts w:cs="Times New Roman Bold"/>
    </w:rPr>
  </w:style>
  <w:style w:type="paragraph" w:customStyle="1" w:styleId="Headingi">
    <w:name w:val="Heading_i"/>
    <w:basedOn w:val="Heading3"/>
    <w:next w:val="Normal"/>
    <w:rsid w:val="00CE37A1"/>
    <w:pPr>
      <w:spacing w:before="160"/>
      <w:outlineLvl w:val="0"/>
    </w:pPr>
    <w:rPr>
      <w:b w:val="0"/>
      <w:i/>
    </w:rPr>
  </w:style>
  <w:style w:type="character" w:styleId="Hyperlink">
    <w:name w:val="Hyperlink"/>
    <w:basedOn w:val="DefaultParagraphFont"/>
    <w:uiPriority w:val="99"/>
    <w:qForma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FA6BDB"/>
    <w:pPr>
      <w:framePr w:hSpace="180" w:wrap="around" w:vAnchor="page" w:hAnchor="margin" w:y="790"/>
      <w:spacing w:before="240" w:after="240"/>
      <w:jc w:val="center"/>
    </w:pPr>
    <w:rPr>
      <w:b/>
      <w:sz w:val="26"/>
      <w:szCs w:val="28"/>
      <w:lang w:eastAsia="zh-CN"/>
    </w:rPr>
  </w:style>
  <w:style w:type="table" w:styleId="TableGrid">
    <w:name w:val="Table Grid"/>
    <w:basedOn w:val="TableNormal"/>
    <w:uiPriority w:val="3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9B3362"/>
    <w:pPr>
      <w:spacing w:before="40" w:after="40"/>
    </w:pPr>
    <w:rPr>
      <w:color w:val="000000" w:themeColor="text1"/>
      <w:sz w:val="20"/>
    </w:rPr>
  </w:style>
  <w:style w:type="paragraph" w:customStyle="1" w:styleId="Tablehead">
    <w:name w:val="Table_head"/>
    <w:basedOn w:val="Tabletext"/>
    <w:rsid w:val="009B3362"/>
    <w:pPr>
      <w:spacing w:before="80" w:after="8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4143D5"/>
    <w:pPr>
      <w:framePr w:hSpace="0" w:wrap="auto" w:vAnchor="margin" w:hAnchor="text" w:yAlign="inline"/>
      <w:spacing w:before="120" w:after="12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Proposal">
    <w:name w:val="Proposal"/>
    <w:basedOn w:val="Normal"/>
    <w:next w:val="Normal"/>
    <w:rsid w:val="00A44602"/>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lang w:val="en-GB"/>
    </w:rPr>
  </w:style>
  <w:style w:type="character" w:styleId="CommentReference">
    <w:name w:val="annotation reference"/>
    <w:basedOn w:val="DefaultParagraphFont"/>
    <w:semiHidden/>
    <w:unhideWhenUsed/>
    <w:rsid w:val="005C0551"/>
    <w:rPr>
      <w:sz w:val="16"/>
      <w:szCs w:val="16"/>
    </w:rPr>
  </w:style>
  <w:style w:type="paragraph" w:styleId="CommentText">
    <w:name w:val="annotation text"/>
    <w:basedOn w:val="Normal"/>
    <w:link w:val="CommentTextChar"/>
    <w:unhideWhenUsed/>
    <w:rsid w:val="005C0551"/>
    <w:rPr>
      <w:sz w:val="20"/>
      <w:szCs w:val="20"/>
    </w:rPr>
  </w:style>
  <w:style w:type="character" w:customStyle="1" w:styleId="CommentTextChar">
    <w:name w:val="Comment Text Char"/>
    <w:basedOn w:val="DefaultParagraphFont"/>
    <w:link w:val="CommentText"/>
    <w:rsid w:val="005C0551"/>
    <w:rPr>
      <w:rFonts w:ascii="Calibri" w:eastAsia="Times New Roman" w:hAnsi="Calibri" w:cs="Times New Roman"/>
      <w:sz w:val="20"/>
      <w:szCs w:val="20"/>
      <w:lang w:val="ru-RU" w:eastAsia="en-US"/>
    </w:rPr>
  </w:style>
  <w:style w:type="paragraph" w:styleId="CommentSubject">
    <w:name w:val="annotation subject"/>
    <w:basedOn w:val="CommentText"/>
    <w:next w:val="CommentText"/>
    <w:link w:val="CommentSubjectChar"/>
    <w:semiHidden/>
    <w:unhideWhenUsed/>
    <w:rsid w:val="005C0551"/>
    <w:rPr>
      <w:b/>
      <w:bCs/>
    </w:rPr>
  </w:style>
  <w:style w:type="character" w:customStyle="1" w:styleId="CommentSubjectChar">
    <w:name w:val="Comment Subject Char"/>
    <w:basedOn w:val="CommentTextChar"/>
    <w:link w:val="CommentSubject"/>
    <w:semiHidden/>
    <w:rsid w:val="005C0551"/>
    <w:rPr>
      <w:rFonts w:ascii="Calibri" w:eastAsia="Times New Roman" w:hAnsi="Calibri" w:cs="Times New Roman"/>
      <w:b/>
      <w:bCs/>
      <w:sz w:val="20"/>
      <w:szCs w:val="20"/>
      <w:lang w:val="ru-RU" w:eastAsia="en-US"/>
    </w:rPr>
  </w:style>
  <w:style w:type="paragraph" w:styleId="BalloonText">
    <w:name w:val="Balloon Text"/>
    <w:basedOn w:val="Normal"/>
    <w:link w:val="BalloonTextChar"/>
    <w:semiHidden/>
    <w:unhideWhenUsed/>
    <w:rsid w:val="005C055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C0551"/>
    <w:rPr>
      <w:rFonts w:ascii="Segoe UI" w:eastAsia="Times New Roman" w:hAnsi="Segoe UI" w:cs="Segoe UI"/>
      <w:sz w:val="18"/>
      <w:szCs w:val="18"/>
      <w:lang w:val="ru-RU" w:eastAsia="en-US"/>
    </w:rPr>
  </w:style>
  <w:style w:type="character" w:customStyle="1" w:styleId="HeadingbChar">
    <w:name w:val="Heading_b Char"/>
    <w:basedOn w:val="DefaultParagraphFont"/>
    <w:link w:val="Headingb"/>
    <w:locked/>
    <w:rsid w:val="00F105F5"/>
    <w:rPr>
      <w:rFonts w:ascii="Calibri" w:eastAsia="Times New Roman" w:hAnsi="Calibri" w:cs="Times New Roman Bold"/>
      <w:b/>
      <w:lang w:val="ru-RU" w:eastAsia="en-US"/>
    </w:rPr>
  </w:style>
  <w:style w:type="paragraph" w:styleId="BodyText">
    <w:name w:val="Body Text"/>
    <w:basedOn w:val="Normal"/>
    <w:link w:val="BodyTextChar"/>
    <w:uiPriority w:val="99"/>
    <w:unhideWhenUsed/>
    <w:rsid w:val="00C677D2"/>
    <w:pPr>
      <w:framePr w:hSpace="180" w:wrap="around" w:vAnchor="page" w:hAnchor="margin" w:y="790"/>
      <w:widowControl w:val="0"/>
      <w:tabs>
        <w:tab w:val="clear" w:pos="794"/>
        <w:tab w:val="clear" w:pos="1191"/>
        <w:tab w:val="clear" w:pos="1588"/>
        <w:tab w:val="clear" w:pos="1985"/>
      </w:tabs>
      <w:overflowPunct/>
      <w:autoSpaceDE/>
      <w:autoSpaceDN/>
      <w:adjustRightInd/>
      <w:textAlignment w:val="auto"/>
    </w:pPr>
    <w:rPr>
      <w:rFonts w:cstheme="minorHAnsi"/>
      <w:b/>
      <w:bCs/>
      <w:sz w:val="32"/>
      <w:szCs w:val="32"/>
      <w:lang w:eastAsia="zh-CN"/>
    </w:rPr>
  </w:style>
  <w:style w:type="character" w:customStyle="1" w:styleId="BodyTextChar">
    <w:name w:val="Body Text Char"/>
    <w:basedOn w:val="DefaultParagraphFont"/>
    <w:link w:val="BodyText"/>
    <w:uiPriority w:val="99"/>
    <w:rsid w:val="00C677D2"/>
    <w:rPr>
      <w:rFonts w:ascii="Calibri" w:eastAsia="Times New Roman" w:hAnsi="Calibri" w:cstheme="minorHAnsi"/>
      <w:b/>
      <w:bCs/>
      <w:sz w:val="32"/>
      <w:szCs w:val="32"/>
      <w:lang w:val="ru-RU"/>
    </w:rPr>
  </w:style>
  <w:style w:type="character" w:styleId="UnresolvedMention">
    <w:name w:val="Unresolved Mention"/>
    <w:basedOn w:val="DefaultParagraphFont"/>
    <w:uiPriority w:val="99"/>
    <w:semiHidden/>
    <w:unhideWhenUsed/>
    <w:rsid w:val="00A159AC"/>
    <w:rPr>
      <w:color w:val="605E5C"/>
      <w:shd w:val="clear" w:color="auto" w:fill="E1DFDD"/>
    </w:rPr>
  </w:style>
  <w:style w:type="paragraph" w:styleId="ListParagraph">
    <w:name w:val="List Paragraph"/>
    <w:basedOn w:val="Normal"/>
    <w:uiPriority w:val="34"/>
    <w:qFormat/>
    <w:rsid w:val="00050FBD"/>
    <w:pPr>
      <w:tabs>
        <w:tab w:val="clear" w:pos="794"/>
        <w:tab w:val="clear" w:pos="1191"/>
        <w:tab w:val="clear" w:pos="1588"/>
        <w:tab w:val="clear" w:pos="1985"/>
        <w:tab w:val="left" w:pos="1134"/>
        <w:tab w:val="left" w:pos="1871"/>
        <w:tab w:val="left" w:pos="2268"/>
      </w:tabs>
      <w:ind w:left="720"/>
      <w:contextualSpacing/>
      <w:jc w:val="both"/>
    </w:pPr>
    <w:rPr>
      <w:rFonts w:asciiTheme="minorHAnsi" w:hAnsiTheme="minorHAnsi"/>
      <w:sz w:val="24"/>
      <w:szCs w:val="20"/>
      <w:lang w:val="en-GB"/>
    </w:rPr>
  </w:style>
  <w:style w:type="table" w:customStyle="1" w:styleId="GridTable2-Accent11">
    <w:name w:val="Grid Table 2 - Accent 11"/>
    <w:basedOn w:val="TableNormal"/>
    <w:next w:val="GridTable2-Accent1"/>
    <w:uiPriority w:val="47"/>
    <w:rsid w:val="00050FBD"/>
    <w:pPr>
      <w:spacing w:after="0" w:line="240" w:lineRule="auto"/>
    </w:pPr>
    <w:rPr>
      <w:rFonts w:ascii="Calibri" w:eastAsia="Calibri" w:hAnsi="Calibri" w:cs="Times New Roman"/>
      <w:lang w:val="en-GB"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notaalpie1">
    <w:name w:val="de nota al pie1"/>
    <w:basedOn w:val="DefaultParagraphFont"/>
    <w:uiPriority w:val="99"/>
    <w:rsid w:val="00050FBD"/>
    <w:rPr>
      <w:rFonts w:ascii="Calibri" w:hAnsi="Calibri"/>
      <w:position w:val="6"/>
      <w:sz w:val="18"/>
    </w:rPr>
  </w:style>
  <w:style w:type="table" w:customStyle="1" w:styleId="GridTable4-Accent11">
    <w:name w:val="Grid Table 4 - Accent 11"/>
    <w:basedOn w:val="TableNormal"/>
    <w:uiPriority w:val="49"/>
    <w:rsid w:val="00050FBD"/>
    <w:pPr>
      <w:spacing w:after="0" w:line="240" w:lineRule="auto"/>
    </w:pPr>
    <w:rPr>
      <w:rFonts w:ascii="Calibri" w:eastAsia="Calibri" w:hAnsi="Calibri" w:cs="Arial"/>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1">
    <w:name w:val="Grid Table 2 Accent 1"/>
    <w:basedOn w:val="TableNormal"/>
    <w:uiPriority w:val="47"/>
    <w:rsid w:val="00050FBD"/>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7">
    <w:name w:val="index 7"/>
    <w:basedOn w:val="Normal"/>
    <w:next w:val="Normal"/>
    <w:semiHidden/>
    <w:rsid w:val="007951F6"/>
    <w:pPr>
      <w:ind w:left="1698"/>
      <w:jc w:val="both"/>
    </w:pPr>
    <w:rPr>
      <w:rFonts w:asciiTheme="minorHAnsi" w:hAnsiTheme="minorHAnsi"/>
      <w:sz w:val="24"/>
      <w:szCs w:val="20"/>
      <w:lang w:val="en-GB"/>
    </w:rPr>
  </w:style>
  <w:style w:type="paragraph" w:styleId="Index6">
    <w:name w:val="index 6"/>
    <w:basedOn w:val="Normal"/>
    <w:next w:val="Normal"/>
    <w:semiHidden/>
    <w:rsid w:val="007951F6"/>
    <w:pPr>
      <w:ind w:left="1415"/>
      <w:jc w:val="both"/>
    </w:pPr>
    <w:rPr>
      <w:rFonts w:asciiTheme="minorHAnsi" w:hAnsiTheme="minorHAnsi"/>
      <w:sz w:val="24"/>
      <w:szCs w:val="20"/>
      <w:lang w:val="en-GB"/>
    </w:rPr>
  </w:style>
  <w:style w:type="paragraph" w:styleId="Index5">
    <w:name w:val="index 5"/>
    <w:basedOn w:val="Normal"/>
    <w:next w:val="Normal"/>
    <w:semiHidden/>
    <w:rsid w:val="007951F6"/>
    <w:pPr>
      <w:ind w:left="1132"/>
      <w:jc w:val="both"/>
    </w:pPr>
    <w:rPr>
      <w:rFonts w:asciiTheme="minorHAnsi" w:hAnsiTheme="minorHAnsi"/>
      <w:sz w:val="24"/>
      <w:szCs w:val="20"/>
      <w:lang w:val="en-GB"/>
    </w:rPr>
  </w:style>
  <w:style w:type="paragraph" w:styleId="Index4">
    <w:name w:val="index 4"/>
    <w:basedOn w:val="Normal"/>
    <w:next w:val="Normal"/>
    <w:semiHidden/>
    <w:rsid w:val="007951F6"/>
    <w:pPr>
      <w:ind w:left="849"/>
      <w:jc w:val="both"/>
    </w:pPr>
    <w:rPr>
      <w:rFonts w:asciiTheme="minorHAnsi" w:hAnsiTheme="minorHAnsi"/>
      <w:sz w:val="24"/>
      <w:szCs w:val="20"/>
      <w:lang w:val="en-GB"/>
    </w:rPr>
  </w:style>
  <w:style w:type="paragraph" w:styleId="Index3">
    <w:name w:val="index 3"/>
    <w:basedOn w:val="Normal"/>
    <w:next w:val="Normal"/>
    <w:semiHidden/>
    <w:rsid w:val="007951F6"/>
    <w:pPr>
      <w:ind w:left="566"/>
      <w:jc w:val="both"/>
    </w:pPr>
    <w:rPr>
      <w:rFonts w:asciiTheme="minorHAnsi" w:hAnsiTheme="minorHAnsi"/>
      <w:sz w:val="24"/>
      <w:szCs w:val="20"/>
      <w:lang w:val="en-GB"/>
    </w:rPr>
  </w:style>
  <w:style w:type="paragraph" w:styleId="Index2">
    <w:name w:val="index 2"/>
    <w:basedOn w:val="Normal"/>
    <w:next w:val="Normal"/>
    <w:semiHidden/>
    <w:rsid w:val="007951F6"/>
    <w:pPr>
      <w:ind w:left="283"/>
      <w:jc w:val="both"/>
    </w:pPr>
    <w:rPr>
      <w:rFonts w:asciiTheme="minorHAnsi" w:hAnsiTheme="minorHAnsi"/>
      <w:sz w:val="24"/>
      <w:szCs w:val="20"/>
      <w:lang w:val="en-GB"/>
    </w:rPr>
  </w:style>
  <w:style w:type="paragraph" w:styleId="Index1">
    <w:name w:val="index 1"/>
    <w:basedOn w:val="Normal"/>
    <w:next w:val="Normal"/>
    <w:semiHidden/>
    <w:rsid w:val="007951F6"/>
    <w:pPr>
      <w:jc w:val="both"/>
    </w:pPr>
    <w:rPr>
      <w:rFonts w:asciiTheme="minorHAnsi" w:hAnsiTheme="minorHAnsi"/>
      <w:sz w:val="24"/>
      <w:szCs w:val="20"/>
      <w:lang w:val="en-GB"/>
    </w:rPr>
  </w:style>
  <w:style w:type="character" w:styleId="LineNumber">
    <w:name w:val="line number"/>
    <w:basedOn w:val="DefaultParagraphFont"/>
    <w:rsid w:val="007951F6"/>
  </w:style>
  <w:style w:type="paragraph" w:styleId="IndexHeading">
    <w:name w:val="index heading"/>
    <w:basedOn w:val="Normal"/>
    <w:next w:val="Index1"/>
    <w:semiHidden/>
    <w:rsid w:val="007951F6"/>
    <w:pPr>
      <w:jc w:val="both"/>
    </w:pPr>
    <w:rPr>
      <w:rFonts w:asciiTheme="minorHAnsi" w:hAnsiTheme="minorHAnsi"/>
      <w:sz w:val="24"/>
      <w:szCs w:val="20"/>
      <w:lang w:val="en-GB"/>
    </w:rPr>
  </w:style>
  <w:style w:type="paragraph" w:customStyle="1" w:styleId="Equation">
    <w:name w:val="Equation"/>
    <w:basedOn w:val="Normal"/>
    <w:rsid w:val="007951F6"/>
    <w:pPr>
      <w:tabs>
        <w:tab w:val="clear" w:pos="1191"/>
        <w:tab w:val="clear" w:pos="1588"/>
        <w:tab w:val="clear" w:pos="1985"/>
        <w:tab w:val="center" w:pos="4820"/>
        <w:tab w:val="right" w:pos="9639"/>
      </w:tabs>
      <w:jc w:val="both"/>
    </w:pPr>
    <w:rPr>
      <w:rFonts w:asciiTheme="minorHAnsi" w:hAnsiTheme="minorHAnsi"/>
      <w:sz w:val="24"/>
      <w:szCs w:val="20"/>
      <w:lang w:val="en-GB"/>
    </w:rPr>
  </w:style>
  <w:style w:type="paragraph" w:customStyle="1" w:styleId="ASN1">
    <w:name w:val="ASN.1"/>
    <w:basedOn w:val="Normal"/>
    <w:rsid w:val="007951F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jc w:val="both"/>
    </w:pPr>
    <w:rPr>
      <w:rFonts w:ascii="Times New Roman Bold" w:hAnsi="Times New Roman Bold"/>
      <w:b/>
      <w:noProof/>
      <w:sz w:val="20"/>
      <w:szCs w:val="20"/>
      <w:lang w:val="en-GB"/>
    </w:rPr>
  </w:style>
  <w:style w:type="paragraph" w:styleId="TOC9">
    <w:name w:val="toc 9"/>
    <w:basedOn w:val="TOC3"/>
    <w:next w:val="Normal"/>
    <w:semiHidden/>
    <w:rsid w:val="007951F6"/>
    <w:pPr>
      <w:keepLines/>
      <w:tabs>
        <w:tab w:val="clear" w:pos="794"/>
        <w:tab w:val="clear" w:pos="1191"/>
        <w:tab w:val="clear" w:pos="1588"/>
        <w:tab w:val="clear" w:pos="1985"/>
        <w:tab w:val="clear" w:pos="8789"/>
        <w:tab w:val="clear" w:pos="9639"/>
        <w:tab w:val="left" w:leader="dot" w:pos="8647"/>
        <w:tab w:val="center" w:pos="9526"/>
      </w:tabs>
      <w:jc w:val="both"/>
    </w:pPr>
    <w:rPr>
      <w:rFonts w:asciiTheme="minorHAnsi" w:hAnsiTheme="minorHAnsi"/>
      <w:sz w:val="24"/>
      <w:szCs w:val="20"/>
      <w:lang w:val="en-GB"/>
    </w:rPr>
  </w:style>
  <w:style w:type="paragraph" w:customStyle="1" w:styleId="Title4">
    <w:name w:val="Title 4"/>
    <w:basedOn w:val="Title3"/>
    <w:next w:val="Heading1"/>
    <w:rsid w:val="007951F6"/>
    <w:pPr>
      <w:tabs>
        <w:tab w:val="clear" w:pos="794"/>
        <w:tab w:val="clear" w:pos="1191"/>
        <w:tab w:val="clear" w:pos="1588"/>
        <w:tab w:val="clear" w:pos="1985"/>
        <w:tab w:val="left" w:pos="567"/>
        <w:tab w:val="left" w:pos="1134"/>
        <w:tab w:val="left" w:pos="1701"/>
        <w:tab w:val="left" w:pos="2268"/>
        <w:tab w:val="left" w:pos="2835"/>
      </w:tabs>
      <w:spacing w:before="120" w:after="120"/>
    </w:pPr>
    <w:rPr>
      <w:rFonts w:asciiTheme="minorHAnsi" w:hAnsiTheme="minorHAnsi" w:cs="Times New Roman Bold"/>
      <w:sz w:val="28"/>
      <w:szCs w:val="20"/>
      <w:lang w:val="en-GB" w:eastAsia="en-US"/>
    </w:rPr>
  </w:style>
  <w:style w:type="character" w:customStyle="1" w:styleId="Appdef">
    <w:name w:val="App_def"/>
    <w:basedOn w:val="DefaultParagraphFont"/>
    <w:rsid w:val="007951F6"/>
    <w:rPr>
      <w:rFonts w:asciiTheme="minorHAnsi" w:hAnsiTheme="minorHAnsi"/>
      <w:b/>
    </w:rPr>
  </w:style>
  <w:style w:type="character" w:customStyle="1" w:styleId="Appref">
    <w:name w:val="App_ref"/>
    <w:basedOn w:val="DefaultParagraphFont"/>
    <w:rsid w:val="007951F6"/>
    <w:rPr>
      <w:rFonts w:asciiTheme="minorHAnsi" w:hAnsiTheme="minorHAnsi"/>
    </w:rPr>
  </w:style>
  <w:style w:type="character" w:customStyle="1" w:styleId="Artdef">
    <w:name w:val="Art_def"/>
    <w:basedOn w:val="DefaultParagraphFont"/>
    <w:rsid w:val="007951F6"/>
    <w:rPr>
      <w:rFonts w:asciiTheme="minorHAnsi" w:hAnsiTheme="minorHAnsi"/>
      <w:b/>
    </w:rPr>
  </w:style>
  <w:style w:type="character" w:customStyle="1" w:styleId="Artref">
    <w:name w:val="Art_ref"/>
    <w:basedOn w:val="DefaultParagraphFont"/>
    <w:rsid w:val="007951F6"/>
  </w:style>
  <w:style w:type="paragraph" w:customStyle="1" w:styleId="ddate">
    <w:name w:val="ddate"/>
    <w:basedOn w:val="Normal"/>
    <w:rsid w:val="007951F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jc w:val="both"/>
    </w:pPr>
    <w:rPr>
      <w:rFonts w:asciiTheme="minorHAnsi" w:hAnsiTheme="minorHAnsi"/>
      <w:b/>
      <w:bCs/>
      <w:sz w:val="24"/>
      <w:szCs w:val="20"/>
      <w:lang w:val="en-GB"/>
    </w:rPr>
  </w:style>
  <w:style w:type="paragraph" w:customStyle="1" w:styleId="dnum">
    <w:name w:val="dnum"/>
    <w:basedOn w:val="Normal"/>
    <w:rsid w:val="007951F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jc w:val="both"/>
    </w:pPr>
    <w:rPr>
      <w:rFonts w:asciiTheme="minorHAnsi" w:hAnsiTheme="minorHAnsi"/>
      <w:b/>
      <w:bCs/>
      <w:sz w:val="24"/>
      <w:szCs w:val="20"/>
      <w:lang w:val="en-GB"/>
    </w:rPr>
  </w:style>
  <w:style w:type="paragraph" w:customStyle="1" w:styleId="dorlang">
    <w:name w:val="dorlang"/>
    <w:basedOn w:val="Normal"/>
    <w:rsid w:val="007951F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jc w:val="both"/>
    </w:pPr>
    <w:rPr>
      <w:rFonts w:asciiTheme="minorHAnsi" w:hAnsiTheme="minorHAnsi"/>
      <w:b/>
      <w:bCs/>
      <w:sz w:val="24"/>
      <w:szCs w:val="20"/>
      <w:lang w:val="en-GB"/>
    </w:rPr>
  </w:style>
  <w:style w:type="character" w:styleId="EndnoteReference">
    <w:name w:val="endnote reference"/>
    <w:basedOn w:val="DefaultParagraphFont"/>
    <w:semiHidden/>
    <w:rsid w:val="007951F6"/>
    <w:rPr>
      <w:vertAlign w:val="superscript"/>
    </w:rPr>
  </w:style>
  <w:style w:type="paragraph" w:customStyle="1" w:styleId="Equationlegend">
    <w:name w:val="Equation_legend"/>
    <w:basedOn w:val="Normal"/>
    <w:rsid w:val="007951F6"/>
    <w:pPr>
      <w:tabs>
        <w:tab w:val="clear" w:pos="794"/>
        <w:tab w:val="clear" w:pos="1191"/>
        <w:tab w:val="clear" w:pos="1588"/>
        <w:tab w:val="clear" w:pos="1985"/>
        <w:tab w:val="right" w:pos="1531"/>
        <w:tab w:val="left" w:pos="1701"/>
      </w:tabs>
      <w:spacing w:before="80"/>
      <w:ind w:left="1701" w:hanging="1701"/>
      <w:jc w:val="both"/>
    </w:pPr>
    <w:rPr>
      <w:rFonts w:asciiTheme="minorHAnsi" w:hAnsiTheme="minorHAnsi"/>
      <w:sz w:val="24"/>
      <w:szCs w:val="20"/>
      <w:lang w:val="en-GB"/>
    </w:rPr>
  </w:style>
  <w:style w:type="paragraph" w:customStyle="1" w:styleId="Figurelegend">
    <w:name w:val="Figure_legend"/>
    <w:basedOn w:val="Normal"/>
    <w:rsid w:val="007951F6"/>
    <w:pPr>
      <w:keepNext/>
      <w:keepLines/>
      <w:tabs>
        <w:tab w:val="clear" w:pos="794"/>
        <w:tab w:val="clear" w:pos="1191"/>
        <w:tab w:val="clear" w:pos="1588"/>
        <w:tab w:val="clear" w:pos="1985"/>
      </w:tabs>
      <w:spacing w:before="20" w:after="20"/>
      <w:jc w:val="both"/>
    </w:pPr>
    <w:rPr>
      <w:rFonts w:asciiTheme="minorHAnsi" w:hAnsiTheme="minorHAnsi"/>
      <w:sz w:val="18"/>
      <w:szCs w:val="20"/>
      <w:lang w:val="en-GB"/>
    </w:rPr>
  </w:style>
  <w:style w:type="paragraph" w:customStyle="1" w:styleId="FigureNo">
    <w:name w:val="Figure_No"/>
    <w:basedOn w:val="Normal"/>
    <w:next w:val="Figuretitle"/>
    <w:rsid w:val="007951F6"/>
    <w:pPr>
      <w:keepNext/>
      <w:keepLines/>
      <w:spacing w:before="480" w:after="120"/>
      <w:jc w:val="center"/>
    </w:pPr>
    <w:rPr>
      <w:rFonts w:asciiTheme="minorHAnsi" w:hAnsiTheme="minorHAnsi"/>
      <w:caps/>
      <w:sz w:val="24"/>
      <w:szCs w:val="20"/>
      <w:lang w:val="en-GB"/>
    </w:rPr>
  </w:style>
  <w:style w:type="paragraph" w:customStyle="1" w:styleId="Figuretitle">
    <w:name w:val="Figure_title"/>
    <w:basedOn w:val="Tabletitle"/>
    <w:next w:val="Normal"/>
    <w:rsid w:val="00BA2926"/>
    <w:pPr>
      <w:keepNext w:val="0"/>
      <w:keepLines/>
      <w:tabs>
        <w:tab w:val="clear" w:pos="2948"/>
        <w:tab w:val="clear" w:pos="4082"/>
      </w:tabs>
      <w:spacing w:after="480"/>
    </w:pPr>
    <w:rPr>
      <w:rFonts w:asciiTheme="minorHAnsi" w:hAnsiTheme="minorHAnsi"/>
      <w:szCs w:val="20"/>
      <w:lang w:val="en-GB"/>
    </w:rPr>
  </w:style>
  <w:style w:type="paragraph" w:customStyle="1" w:styleId="Figurewithouttitle">
    <w:name w:val="Figure_without_title"/>
    <w:basedOn w:val="FigureNo"/>
    <w:next w:val="Normal"/>
    <w:rsid w:val="007951F6"/>
    <w:pPr>
      <w:keepNext w:val="0"/>
    </w:pPr>
  </w:style>
  <w:style w:type="paragraph" w:customStyle="1" w:styleId="PartNo">
    <w:name w:val="Part_No"/>
    <w:basedOn w:val="AnnexNo"/>
    <w:next w:val="Partref"/>
    <w:rsid w:val="007951F6"/>
    <w:pPr>
      <w:keepNext/>
      <w:keepLines/>
      <w:spacing w:before="480" w:after="80"/>
    </w:pPr>
    <w:rPr>
      <w:rFonts w:asciiTheme="minorHAnsi" w:hAnsiTheme="minorHAnsi"/>
      <w:sz w:val="28"/>
      <w:szCs w:val="20"/>
      <w:lang w:val="en-GB"/>
    </w:rPr>
  </w:style>
  <w:style w:type="paragraph" w:customStyle="1" w:styleId="Partref">
    <w:name w:val="Part_ref"/>
    <w:basedOn w:val="Annexref"/>
    <w:next w:val="Parttitle"/>
    <w:rsid w:val="007951F6"/>
    <w:pPr>
      <w:keepNext/>
      <w:keepLines/>
      <w:spacing w:after="280"/>
    </w:pPr>
    <w:rPr>
      <w:rFonts w:asciiTheme="minorHAnsi" w:hAnsiTheme="minorHAnsi"/>
      <w:sz w:val="24"/>
      <w:szCs w:val="20"/>
      <w:lang w:val="en-GB"/>
    </w:rPr>
  </w:style>
  <w:style w:type="paragraph" w:customStyle="1" w:styleId="Parttitle">
    <w:name w:val="Part_title"/>
    <w:basedOn w:val="Annextitle"/>
    <w:next w:val="Normalaftertitle"/>
    <w:rsid w:val="007951F6"/>
    <w:pPr>
      <w:keepNext/>
      <w:keepLines/>
      <w:spacing w:after="280"/>
    </w:pPr>
    <w:rPr>
      <w:rFonts w:asciiTheme="minorHAnsi" w:hAnsiTheme="minorHAnsi"/>
      <w:sz w:val="28"/>
      <w:szCs w:val="20"/>
      <w:lang w:val="en-GB"/>
    </w:rPr>
  </w:style>
  <w:style w:type="paragraph" w:customStyle="1" w:styleId="Recref">
    <w:name w:val="Rec_ref"/>
    <w:basedOn w:val="Rectitle"/>
    <w:next w:val="Recdate"/>
    <w:rsid w:val="007951F6"/>
    <w:pPr>
      <w:keepNext/>
      <w:keepLines/>
      <w:tabs>
        <w:tab w:val="clear" w:pos="794"/>
        <w:tab w:val="clear" w:pos="1191"/>
        <w:tab w:val="clear" w:pos="1588"/>
        <w:tab w:val="clear" w:pos="1985"/>
      </w:tabs>
      <w:spacing w:before="120"/>
    </w:pPr>
    <w:rPr>
      <w:rFonts w:asciiTheme="minorHAnsi" w:hAnsiTheme="minorHAnsi"/>
      <w:b w:val="0"/>
      <w:i/>
      <w:sz w:val="24"/>
      <w:szCs w:val="20"/>
      <w:lang w:val="en-GB"/>
    </w:rPr>
  </w:style>
  <w:style w:type="paragraph" w:customStyle="1" w:styleId="Recdate">
    <w:name w:val="Rec_date"/>
    <w:basedOn w:val="Recref"/>
    <w:next w:val="Normalaftertitle"/>
    <w:rsid w:val="007951F6"/>
    <w:pPr>
      <w:jc w:val="right"/>
    </w:pPr>
    <w:rPr>
      <w:sz w:val="22"/>
    </w:rPr>
  </w:style>
  <w:style w:type="paragraph" w:customStyle="1" w:styleId="Questiondate">
    <w:name w:val="Question_date"/>
    <w:basedOn w:val="Recdate"/>
    <w:next w:val="Normalaftertitle"/>
    <w:rsid w:val="007951F6"/>
  </w:style>
  <w:style w:type="paragraph" w:customStyle="1" w:styleId="QuestionNo">
    <w:name w:val="Question_No"/>
    <w:basedOn w:val="RecNo"/>
    <w:next w:val="Questiontitle"/>
    <w:rsid w:val="007951F6"/>
    <w:pPr>
      <w:keepNext/>
      <w:keepLines/>
      <w:spacing w:before="480"/>
    </w:pPr>
    <w:rPr>
      <w:rFonts w:asciiTheme="minorHAnsi" w:hAnsiTheme="minorHAnsi"/>
      <w:sz w:val="28"/>
      <w:szCs w:val="20"/>
      <w:lang w:val="en-GB"/>
    </w:rPr>
  </w:style>
  <w:style w:type="paragraph" w:customStyle="1" w:styleId="Questiontitle">
    <w:name w:val="Question_title"/>
    <w:basedOn w:val="Rectitle"/>
    <w:next w:val="Questionref"/>
    <w:rsid w:val="007951F6"/>
    <w:pPr>
      <w:keepNext/>
      <w:keepLines/>
    </w:pPr>
    <w:rPr>
      <w:rFonts w:asciiTheme="minorHAnsi" w:hAnsiTheme="minorHAnsi"/>
      <w:sz w:val="28"/>
      <w:szCs w:val="20"/>
      <w:lang w:val="en-GB"/>
    </w:rPr>
  </w:style>
  <w:style w:type="paragraph" w:customStyle="1" w:styleId="Questionref">
    <w:name w:val="Question_ref"/>
    <w:basedOn w:val="Recref"/>
    <w:next w:val="Questiondate"/>
    <w:rsid w:val="007951F6"/>
  </w:style>
  <w:style w:type="character" w:customStyle="1" w:styleId="Recdef">
    <w:name w:val="Rec_def"/>
    <w:basedOn w:val="DefaultParagraphFont"/>
    <w:rsid w:val="007951F6"/>
    <w:rPr>
      <w:rFonts w:asciiTheme="minorHAnsi" w:hAnsiTheme="minorHAnsi"/>
      <w:b/>
    </w:rPr>
  </w:style>
  <w:style w:type="paragraph" w:customStyle="1" w:styleId="Repdate">
    <w:name w:val="Rep_date"/>
    <w:basedOn w:val="Recdate"/>
    <w:next w:val="Normalaftertitle"/>
    <w:rsid w:val="007951F6"/>
  </w:style>
  <w:style w:type="paragraph" w:customStyle="1" w:styleId="RepNo">
    <w:name w:val="Rep_No"/>
    <w:basedOn w:val="RecNo"/>
    <w:next w:val="Reptitle"/>
    <w:rsid w:val="007951F6"/>
    <w:pPr>
      <w:keepNext/>
      <w:keepLines/>
      <w:spacing w:before="480"/>
    </w:pPr>
    <w:rPr>
      <w:rFonts w:asciiTheme="minorHAnsi" w:hAnsiTheme="minorHAnsi"/>
      <w:sz w:val="28"/>
      <w:szCs w:val="20"/>
      <w:lang w:val="en-GB"/>
    </w:rPr>
  </w:style>
  <w:style w:type="paragraph" w:customStyle="1" w:styleId="Reptitle">
    <w:name w:val="Rep_title"/>
    <w:basedOn w:val="Rectitle"/>
    <w:next w:val="Repref"/>
    <w:rsid w:val="007951F6"/>
    <w:pPr>
      <w:keepNext/>
      <w:keepLines/>
    </w:pPr>
    <w:rPr>
      <w:rFonts w:asciiTheme="minorHAnsi" w:hAnsiTheme="minorHAnsi"/>
      <w:sz w:val="28"/>
      <w:szCs w:val="20"/>
      <w:lang w:val="en-GB"/>
    </w:rPr>
  </w:style>
  <w:style w:type="paragraph" w:customStyle="1" w:styleId="Repref">
    <w:name w:val="Rep_ref"/>
    <w:basedOn w:val="Recref"/>
    <w:next w:val="Repdate"/>
    <w:rsid w:val="007951F6"/>
  </w:style>
  <w:style w:type="paragraph" w:customStyle="1" w:styleId="Resdate">
    <w:name w:val="Res_date"/>
    <w:basedOn w:val="Recdate"/>
    <w:next w:val="Normalaftertitle"/>
    <w:rsid w:val="007951F6"/>
  </w:style>
  <w:style w:type="character" w:customStyle="1" w:styleId="Resdef">
    <w:name w:val="Res_def"/>
    <w:basedOn w:val="DefaultParagraphFont"/>
    <w:rsid w:val="007951F6"/>
    <w:rPr>
      <w:rFonts w:asciiTheme="minorHAnsi" w:hAnsiTheme="minorHAnsi"/>
      <w:b/>
    </w:rPr>
  </w:style>
  <w:style w:type="paragraph" w:customStyle="1" w:styleId="Resref">
    <w:name w:val="Res_ref"/>
    <w:basedOn w:val="Recref"/>
    <w:next w:val="Resdate"/>
    <w:rsid w:val="007951F6"/>
  </w:style>
  <w:style w:type="paragraph" w:customStyle="1" w:styleId="SectionNo">
    <w:name w:val="Section_No"/>
    <w:basedOn w:val="AnnexNo"/>
    <w:next w:val="Sectiontitle"/>
    <w:rsid w:val="007951F6"/>
    <w:pPr>
      <w:keepNext/>
      <w:keepLines/>
      <w:spacing w:before="480" w:after="80"/>
    </w:pPr>
    <w:rPr>
      <w:rFonts w:asciiTheme="minorHAnsi" w:hAnsiTheme="minorHAnsi"/>
      <w:sz w:val="28"/>
      <w:szCs w:val="20"/>
      <w:lang w:val="en-GB"/>
    </w:rPr>
  </w:style>
  <w:style w:type="paragraph" w:customStyle="1" w:styleId="Sectiontitle">
    <w:name w:val="Section_title"/>
    <w:basedOn w:val="Annextitle"/>
    <w:next w:val="Normalaftertitle"/>
    <w:rsid w:val="007951F6"/>
    <w:pPr>
      <w:keepNext/>
      <w:keepLines/>
      <w:spacing w:after="280"/>
    </w:pPr>
    <w:rPr>
      <w:rFonts w:asciiTheme="minorHAnsi" w:hAnsiTheme="minorHAnsi"/>
      <w:sz w:val="28"/>
      <w:szCs w:val="20"/>
      <w:lang w:val="en-GB"/>
    </w:rPr>
  </w:style>
  <w:style w:type="paragraph" w:customStyle="1" w:styleId="SpecialFooter">
    <w:name w:val="Special Footer"/>
    <w:basedOn w:val="Footer"/>
    <w:rsid w:val="007951F6"/>
    <w:pPr>
      <w:tabs>
        <w:tab w:val="clear" w:pos="794"/>
        <w:tab w:val="clear" w:pos="1191"/>
        <w:tab w:val="clear" w:pos="1588"/>
        <w:tab w:val="clear" w:pos="1985"/>
        <w:tab w:val="left" w:pos="567"/>
        <w:tab w:val="left" w:pos="1134"/>
        <w:tab w:val="left" w:pos="1701"/>
        <w:tab w:val="left" w:pos="2268"/>
        <w:tab w:val="left" w:pos="2835"/>
      </w:tabs>
      <w:jc w:val="both"/>
    </w:pPr>
    <w:rPr>
      <w:rFonts w:asciiTheme="minorHAnsi" w:hAnsiTheme="minorHAnsi"/>
      <w:caps w:val="0"/>
      <w:noProof w:val="0"/>
      <w:szCs w:val="20"/>
      <w:lang w:val="fr-FR"/>
    </w:rPr>
  </w:style>
  <w:style w:type="character" w:customStyle="1" w:styleId="Tablefreq">
    <w:name w:val="Table_freq"/>
    <w:basedOn w:val="DefaultParagraphFont"/>
    <w:rsid w:val="007951F6"/>
    <w:rPr>
      <w:rFonts w:asciiTheme="minorHAnsi" w:hAnsiTheme="minorHAnsi"/>
      <w:b/>
      <w:color w:val="auto"/>
    </w:rPr>
  </w:style>
  <w:style w:type="paragraph" w:customStyle="1" w:styleId="Tableref">
    <w:name w:val="Table_ref"/>
    <w:basedOn w:val="Normal"/>
    <w:next w:val="Tabletitle"/>
    <w:rsid w:val="007951F6"/>
    <w:pPr>
      <w:keepNext/>
      <w:spacing w:before="0" w:after="120"/>
      <w:jc w:val="center"/>
    </w:pPr>
    <w:rPr>
      <w:rFonts w:asciiTheme="minorHAnsi" w:hAnsiTheme="minorHAnsi"/>
      <w:sz w:val="24"/>
      <w:szCs w:val="20"/>
      <w:lang w:val="en-GB"/>
    </w:rPr>
  </w:style>
  <w:style w:type="paragraph" w:customStyle="1" w:styleId="BDTLogo">
    <w:name w:val="BDT_Logo"/>
    <w:uiPriority w:val="99"/>
    <w:rsid w:val="007951F6"/>
    <w:pPr>
      <w:spacing w:after="0" w:line="240" w:lineRule="auto"/>
      <w:jc w:val="center"/>
    </w:pPr>
    <w:rPr>
      <w:rFonts w:ascii="Calibri" w:eastAsia="SimHei" w:hAnsi="Calibri" w:cs="Simplified Arabic"/>
      <w:szCs w:val="28"/>
      <w:lang w:val="en-GB" w:eastAsia="en-US"/>
    </w:rPr>
  </w:style>
  <w:style w:type="paragraph" w:customStyle="1" w:styleId="AppArtNo">
    <w:name w:val="App_Art_No"/>
    <w:basedOn w:val="ArtNo"/>
    <w:qFormat/>
    <w:rsid w:val="007951F6"/>
    <w:pPr>
      <w:keepNext/>
      <w:keepLines/>
      <w:tabs>
        <w:tab w:val="clear" w:pos="794"/>
        <w:tab w:val="clear" w:pos="1191"/>
        <w:tab w:val="clear" w:pos="1588"/>
        <w:tab w:val="clear" w:pos="1985"/>
        <w:tab w:val="left" w:pos="1134"/>
        <w:tab w:val="left" w:pos="1871"/>
        <w:tab w:val="left" w:pos="2268"/>
      </w:tabs>
      <w:spacing w:before="480"/>
    </w:pPr>
    <w:rPr>
      <w:rFonts w:asciiTheme="minorHAnsi" w:hAnsiTheme="minorHAnsi"/>
      <w:sz w:val="28"/>
      <w:szCs w:val="20"/>
      <w:lang w:val="en-GB"/>
    </w:rPr>
  </w:style>
  <w:style w:type="paragraph" w:customStyle="1" w:styleId="AppArttitle">
    <w:name w:val="App_Art_title"/>
    <w:basedOn w:val="Arttitle"/>
    <w:qFormat/>
    <w:rsid w:val="007951F6"/>
    <w:pPr>
      <w:keepNext/>
      <w:keepLines/>
      <w:tabs>
        <w:tab w:val="clear" w:pos="794"/>
        <w:tab w:val="clear" w:pos="1191"/>
        <w:tab w:val="clear" w:pos="1588"/>
        <w:tab w:val="clear" w:pos="1985"/>
        <w:tab w:val="left" w:pos="1134"/>
        <w:tab w:val="left" w:pos="1871"/>
        <w:tab w:val="left" w:pos="2268"/>
      </w:tabs>
      <w:spacing w:after="0"/>
    </w:pPr>
    <w:rPr>
      <w:rFonts w:asciiTheme="minorHAnsi" w:hAnsiTheme="minorHAnsi"/>
      <w:sz w:val="28"/>
      <w:szCs w:val="20"/>
      <w:lang w:val="en-GB"/>
    </w:rPr>
  </w:style>
  <w:style w:type="paragraph" w:customStyle="1" w:styleId="ApptoAnnex">
    <w:name w:val="App_to_Annex"/>
    <w:basedOn w:val="AppendixNo"/>
    <w:next w:val="Normal"/>
    <w:qFormat/>
    <w:rsid w:val="007951F6"/>
    <w:pPr>
      <w:keepNext/>
      <w:keepLines/>
      <w:tabs>
        <w:tab w:val="clear" w:pos="794"/>
        <w:tab w:val="clear" w:pos="1191"/>
        <w:tab w:val="clear" w:pos="1588"/>
        <w:tab w:val="clear" w:pos="1985"/>
        <w:tab w:val="left" w:pos="1134"/>
        <w:tab w:val="left" w:pos="1871"/>
        <w:tab w:val="left" w:pos="2268"/>
      </w:tabs>
      <w:spacing w:before="480" w:after="80"/>
    </w:pPr>
    <w:rPr>
      <w:rFonts w:asciiTheme="minorHAnsi" w:hAnsiTheme="minorHAnsi"/>
      <w:sz w:val="28"/>
      <w:szCs w:val="20"/>
      <w:lang w:val="en-GB"/>
    </w:rPr>
  </w:style>
  <w:style w:type="paragraph" w:customStyle="1" w:styleId="Volumetitle">
    <w:name w:val="Volume_title"/>
    <w:basedOn w:val="Normal"/>
    <w:qFormat/>
    <w:rsid w:val="007951F6"/>
    <w:pPr>
      <w:tabs>
        <w:tab w:val="clear" w:pos="794"/>
        <w:tab w:val="clear" w:pos="1191"/>
        <w:tab w:val="clear" w:pos="1588"/>
        <w:tab w:val="clear" w:pos="1985"/>
        <w:tab w:val="left" w:pos="1871"/>
      </w:tabs>
      <w:overflowPunct/>
      <w:autoSpaceDE/>
      <w:autoSpaceDN/>
      <w:adjustRightInd/>
      <w:spacing w:before="0"/>
      <w:jc w:val="both"/>
      <w:textAlignment w:val="auto"/>
    </w:pPr>
    <w:rPr>
      <w:rFonts w:asciiTheme="minorHAnsi" w:hAnsiTheme="minorHAnsi"/>
      <w:b/>
      <w:sz w:val="28"/>
      <w:szCs w:val="20"/>
      <w:lang w:val="en-US"/>
    </w:rPr>
  </w:style>
  <w:style w:type="table" w:customStyle="1" w:styleId="TableGrid1">
    <w:name w:val="Table Grid1"/>
    <w:basedOn w:val="TableNormal"/>
    <w:next w:val="TableGrid"/>
    <w:uiPriority w:val="39"/>
    <w:rsid w:val="007951F6"/>
    <w:pPr>
      <w:spacing w:after="0" w:line="240" w:lineRule="auto"/>
    </w:pPr>
    <w:rPr>
      <w:rFonts w:ascii="Calibri" w:eastAsia="Calibri" w:hAnsi="Calibri"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1">
    <w:name w:val="List Table 6 Colorful Accent 1"/>
    <w:basedOn w:val="TableNormal"/>
    <w:uiPriority w:val="51"/>
    <w:rsid w:val="007951F6"/>
    <w:pPr>
      <w:spacing w:after="0" w:line="240" w:lineRule="auto"/>
    </w:pPr>
    <w:rPr>
      <w:rFonts w:eastAsiaTheme="minorHAnsi"/>
      <w:color w:val="365F91" w:themeColor="accent1" w:themeShade="BF"/>
      <w:lang w:val="en-GB"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7951F6"/>
    <w:pPr>
      <w:spacing w:after="0" w:line="240" w:lineRule="auto"/>
    </w:pPr>
    <w:rPr>
      <w:rFonts w:eastAsia="Times New Roman" w:cs="Times New Roman"/>
      <w:sz w:val="24"/>
      <w:szCs w:val="20"/>
      <w:lang w:val="en-GB" w:eastAsia="en-US"/>
    </w:rPr>
  </w:style>
  <w:style w:type="table" w:styleId="GridTable4-Accent1">
    <w:name w:val="Grid Table 4 Accent 1"/>
    <w:basedOn w:val="TableNormal"/>
    <w:uiPriority w:val="49"/>
    <w:rsid w:val="007951F6"/>
    <w:pPr>
      <w:spacing w:after="0" w:line="240" w:lineRule="auto"/>
    </w:pPr>
    <w:rPr>
      <w:rFonts w:ascii="CG Times" w:eastAsia="Times New Roman" w:hAnsi="CG Times" w:cs="Times New Roman"/>
      <w:sz w:val="20"/>
      <w:szCs w:val="20"/>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7951F6"/>
    <w:pPr>
      <w:spacing w:after="0" w:line="240" w:lineRule="auto"/>
    </w:pPr>
    <w:rPr>
      <w:rFonts w:ascii="CG Times" w:eastAsia="Times New Roman" w:hAnsi="CG Times" w:cs="Times New Roman"/>
      <w:sz w:val="20"/>
      <w:szCs w:val="20"/>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qFormat/>
    <w:rsid w:val="007951F6"/>
    <w:pPr>
      <w:tabs>
        <w:tab w:val="clear" w:pos="794"/>
        <w:tab w:val="clear" w:pos="1191"/>
        <w:tab w:val="clear" w:pos="1588"/>
        <w:tab w:val="clear" w:pos="1985"/>
        <w:tab w:val="decimal" w:pos="360"/>
      </w:tabs>
      <w:overflowPunct/>
      <w:autoSpaceDE/>
      <w:autoSpaceDN/>
      <w:adjustRightInd/>
      <w:spacing w:before="0" w:after="200" w:line="276" w:lineRule="auto"/>
      <w:jc w:val="both"/>
      <w:textAlignment w:val="auto"/>
    </w:pPr>
    <w:rPr>
      <w:rFonts w:asciiTheme="minorHAnsi" w:eastAsiaTheme="minorEastAsia" w:hAnsiTheme="minorHAnsi"/>
      <w:lang w:val="en-US"/>
    </w:rPr>
  </w:style>
  <w:style w:type="character" w:styleId="SubtleEmphasis">
    <w:name w:val="Subtle Emphasis"/>
    <w:basedOn w:val="DefaultParagraphFont"/>
    <w:uiPriority w:val="19"/>
    <w:qFormat/>
    <w:rsid w:val="007951F6"/>
    <w:rPr>
      <w:i/>
      <w:iCs/>
    </w:rPr>
  </w:style>
  <w:style w:type="table" w:styleId="MediumShading2-Accent5">
    <w:name w:val="Medium Shading 2 Accent 5"/>
    <w:basedOn w:val="TableNormal"/>
    <w:uiPriority w:val="64"/>
    <w:rsid w:val="007951F6"/>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semiHidden/>
    <w:unhideWhenUsed/>
    <w:rsid w:val="007951F6"/>
    <w:pPr>
      <w:jc w:val="both"/>
    </w:pPr>
    <w:rPr>
      <w:rFonts w:ascii="Times New Roman" w:hAnsi="Times New Roman"/>
      <w:sz w:val="24"/>
      <w:szCs w:val="24"/>
      <w:lang w:val="en-GB"/>
    </w:rPr>
  </w:style>
  <w:style w:type="character" w:customStyle="1" w:styleId="normaltextrun">
    <w:name w:val="normaltextrun"/>
    <w:basedOn w:val="DefaultParagraphFont"/>
    <w:rsid w:val="007951F6"/>
  </w:style>
  <w:style w:type="paragraph" w:customStyle="1" w:styleId="Pa13">
    <w:name w:val="Pa13"/>
    <w:basedOn w:val="Normal"/>
    <w:next w:val="Normal"/>
    <w:uiPriority w:val="99"/>
    <w:rsid w:val="007951F6"/>
    <w:pPr>
      <w:tabs>
        <w:tab w:val="clear" w:pos="794"/>
        <w:tab w:val="clear" w:pos="1191"/>
        <w:tab w:val="clear" w:pos="1588"/>
        <w:tab w:val="clear" w:pos="1985"/>
      </w:tabs>
      <w:overflowPunct/>
      <w:spacing w:before="0" w:line="201" w:lineRule="atLeast"/>
      <w:textAlignment w:val="auto"/>
    </w:pPr>
    <w:rPr>
      <w:rFonts w:ascii="Calibri Light" w:hAnsi="Calibri Light" w:cs="Calibri Light"/>
      <w:sz w:val="24"/>
      <w:szCs w:val="24"/>
      <w:lang w:val="en-GB" w:eastAsia="zh-CN"/>
    </w:rPr>
  </w:style>
  <w:style w:type="character" w:customStyle="1" w:styleId="eop">
    <w:name w:val="eop"/>
    <w:basedOn w:val="DefaultParagraphFont"/>
    <w:rsid w:val="007951F6"/>
  </w:style>
  <w:style w:type="paragraph" w:customStyle="1" w:styleId="paragraph">
    <w:name w:val="paragraph"/>
    <w:basedOn w:val="Normal"/>
    <w:rsid w:val="007951F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GB" w:eastAsia="en-GB"/>
    </w:rPr>
  </w:style>
  <w:style w:type="character" w:customStyle="1" w:styleId="ui-provider">
    <w:name w:val="ui-provider"/>
    <w:basedOn w:val="DefaultParagraphFont"/>
    <w:rsid w:val="007951F6"/>
  </w:style>
  <w:style w:type="character" w:styleId="Mention">
    <w:name w:val="Mention"/>
    <w:basedOn w:val="DefaultParagraphFont"/>
    <w:uiPriority w:val="99"/>
    <w:unhideWhenUsed/>
    <w:rsid w:val="007951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cademy.itu.int/itu-d/projects-activities/centres-excellence" TargetMode="External"/><Relationship Id="rId21" Type="http://schemas.openxmlformats.org/officeDocument/2006/relationships/hyperlink" Target="https://www.itu.int/en/ITU-D/Emergency-Telecommunications/Pages/ITU-SADC-Validation-Workshop-Mar23.aspx" TargetMode="External"/><Relationship Id="rId42" Type="http://schemas.openxmlformats.org/officeDocument/2006/relationships/hyperlink" Target="https://www.dgssi.gov.ma/fr/content/ateliers-debats-autour-des-nouveaux-objectifs-strategiques-nationaux-en-matiere-de-cybersecurite.html" TargetMode="External"/><Relationship Id="rId47" Type="http://schemas.openxmlformats.org/officeDocument/2006/relationships/hyperlink" Target="https://www.itu.int/en/ITU-D/Cybersecurity/Pages/Cyber4Good/Cyber4Good.aspx" TargetMode="External"/><Relationship Id="rId63" Type="http://schemas.openxmlformats.org/officeDocument/2006/relationships/hyperlink" Target="https://www.itu.int/md/D22-SG01.RGQ-230508-C" TargetMode="External"/><Relationship Id="rId68" Type="http://schemas.openxmlformats.org/officeDocument/2006/relationships/hyperlink" Target="https://www.itu.int/net4/wsis/forum/2023/Agenda/Session/468" TargetMode="External"/><Relationship Id="rId84" Type="http://schemas.openxmlformats.org/officeDocument/2006/relationships/footer" Target="footer4.xml"/><Relationship Id="rId16" Type="http://schemas.openxmlformats.org/officeDocument/2006/relationships/footer" Target="footer2.xml"/><Relationship Id="rId11" Type="http://schemas.openxmlformats.org/officeDocument/2006/relationships/image" Target="media/image3.png"/><Relationship Id="rId32" Type="http://schemas.openxmlformats.org/officeDocument/2006/relationships/hyperlink" Target="https://app.gen5.digital/benchmark" TargetMode="External"/><Relationship Id="rId37" Type="http://schemas.openxmlformats.org/officeDocument/2006/relationships/hyperlink" Target="https://www.itu.int/en/ITU-D/Statistics/Documents/IDI/IDI2023TentativeTimeline_v20230201.pdf" TargetMode="External"/><Relationship Id="rId53" Type="http://schemas.openxmlformats.org/officeDocument/2006/relationships/hyperlink" Target="https://www.itu.int/en/ITU-D/Study-Groups/2022-2025/Pages/meetings/workshop-regional-actions-may23.aspx" TargetMode="External"/><Relationship Id="rId58" Type="http://schemas.openxmlformats.org/officeDocument/2006/relationships/hyperlink" Target="https://www.itu.int/en/ITU-D/Study-Groups/2022-2025/Pages/meetings/session-Q6-1-may23.aspx" TargetMode="External"/><Relationship Id="rId74" Type="http://schemas.openxmlformats.org/officeDocument/2006/relationships/hyperlink" Target="https://www.itu.int/women-and-girls/girls-in-ict/international-girls-in-ict-day-2023/" TargetMode="External"/><Relationship Id="rId79" Type="http://schemas.openxmlformats.org/officeDocument/2006/relationships/hyperlink" Target="https://eur03.safelinks.protection.outlook.com/?url=https%3A%2F%2Fstorymaps.arcgis.com%2Fstories%2F6679f1d9b8174c368b3630fa40138947&amp;data=05%7C01%7Cvanessa.gray%40itu.int%7Cbe6266536c0140e1eb5f08db55492611%7C23e464d704e64b87913c24bd89219fd3%7C0%7C0%7C638197544871331911%7CUnknown%7CTWFpbGZsb3d8eyJWIjoiMC4wLjAwMDAiLCJQIjoiV2luMzIiLCJBTiI6Ik1haWwiLCJXVCI6Mn0%3D%7C3000%7C%7C%7C&amp;sdata=ITQyJgu7WfdURgPcD6MJVKTTj4B%2FGcOlUpzQgVJjYYM%3D&amp;reserved=0" TargetMode="External"/><Relationship Id="rId5" Type="http://schemas.openxmlformats.org/officeDocument/2006/relationships/webSettings" Target="webSettings.xml"/><Relationship Id="rId19" Type="http://schemas.openxmlformats.org/officeDocument/2006/relationships/hyperlink" Target="https://www.itu.int/en/ITU-D/Emergency-Telecommunications/Pages/Early-Warnings-for-All-Initiative.aspx" TargetMode="External"/><Relationship Id="rId14" Type="http://schemas.openxmlformats.org/officeDocument/2006/relationships/header" Target="header2.xml"/><Relationship Id="rId22" Type="http://schemas.openxmlformats.org/officeDocument/2006/relationships/hyperlink" Target="https://www.itu.int/dms_pub/itu-d/opb/tnd/D-TND-09-2023-01-PDF-E.pdf" TargetMode="External"/><Relationship Id="rId27" Type="http://schemas.openxmlformats.org/officeDocument/2006/relationships/hyperlink" Target="https://academy.itu.int/itu-d/projects-activities/itu-academy-training-centres" TargetMode="External"/><Relationship Id="rId30" Type="http://schemas.openxmlformats.org/officeDocument/2006/relationships/hyperlink" Target="https://www.itu.int/hub/publication/d-pref-bb-reg_out01-2023/" TargetMode="External"/><Relationship Id="rId35" Type="http://schemas.openxmlformats.org/officeDocument/2006/relationships/hyperlink" Target="https://www.itu.int/itu-d/reports/statistics/facts-figures-for-ldc/" TargetMode="External"/><Relationship Id="rId43" Type="http://schemas.openxmlformats.org/officeDocument/2006/relationships/hyperlink" Target="https://www.itu.int/en/ITU-D/Regional-Presence/Africa/Pages/EVENTS/2023/Regional-Cyberdrill-for-Africa-.aspx" TargetMode="External"/><Relationship Id="rId48" Type="http://schemas.openxmlformats.org/officeDocument/2006/relationships/hyperlink" Target="https://www.itu.int/net4/ITU-D/CDS/sg/blkmeetings.asp?lg=1&amp;stg=&amp;sp=2022&amp;blk=28224" TargetMode="External"/><Relationship Id="rId56" Type="http://schemas.openxmlformats.org/officeDocument/2006/relationships/hyperlink" Target="https://www.itu.int/en/ITU-D/Study-Groups/2022-2025/Pages/meetings/session-Q3-1-may23.aspx" TargetMode="External"/><Relationship Id="rId64" Type="http://schemas.openxmlformats.org/officeDocument/2006/relationships/hyperlink" Target="https://www.itu.int/net4/ITU-D/CDS/sg/blkmeetings.asp?lg=1&amp;stg=&amp;sp=2022&amp;blk=28224" TargetMode="External"/><Relationship Id="rId69" Type="http://schemas.openxmlformats.org/officeDocument/2006/relationships/hyperlink" Target="https://www.itu.int/net4/wsis/forum/2023/Agenda/Session/224" TargetMode="External"/><Relationship Id="rId77" Type="http://schemas.openxmlformats.org/officeDocument/2006/relationships/hyperlink" Target="https://eur03.safelinks.protection.outlook.com/?url=https%3A%2F%2Fwww.we-accelerate.com%2F&amp;data=05%7C01%7Cvanessa.gray%40itu.int%7Cbe6266536c0140e1eb5f08db55492611%7C23e464d704e64b87913c24bd89219fd3%7C0%7C0%7C638197544871331911%7CUnknown%7CTWFpbGZsb3d8eyJWIjoiMC4wLjAwMDAiLCJQIjoiV2luMzIiLCJBTiI6Ik1haWwiLCJXVCI6Mn0%3D%7C3000%7C%7C%7C&amp;sdata=utDQTZRKwqzGlA%2F3xDOWcPR%2FQwcquCRg1db%2FApyC4LM%3D&amp;reserved=0" TargetMode="External"/><Relationship Id="rId8" Type="http://schemas.openxmlformats.org/officeDocument/2006/relationships/image" Target="media/image1.jpeg"/><Relationship Id="rId51" Type="http://schemas.openxmlformats.org/officeDocument/2006/relationships/hyperlink" Target="https://www.itu.int/en/ITU-D/Study-Groups/2022-2025/Pages/meetings/workshop-sustainability-may23.aspx" TargetMode="External"/><Relationship Id="rId72" Type="http://schemas.openxmlformats.org/officeDocument/2006/relationships/hyperlink" Target="https://www.itu.int/hub/publication/d-hdb-gender-2023-01/" TargetMode="External"/><Relationship Id="rId80" Type="http://schemas.openxmlformats.org/officeDocument/2006/relationships/hyperlink" Target="https://www.itu.int/en/ITU-T/Workshops-and-Seminars/2023/0214/Pages/default.aspx"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hyperlink" Target="https://www.itu.int/dms_pub/itu-d/opb/inno/D-INNO-PROFILE.OMAN-2023-PDF-E.pdf" TargetMode="External"/><Relationship Id="rId33" Type="http://schemas.openxmlformats.org/officeDocument/2006/relationships/hyperlink" Target="https://www.itu.int/itu-d/meetings/gsr-23/" TargetMode="External"/><Relationship Id="rId38" Type="http://schemas.openxmlformats.org/officeDocument/2006/relationships/hyperlink" Target="https://www.itu.int/en/ITU-D/Statistics/Documents/IDI/IDI2023ZeroDraftDocument_February2023.pdf" TargetMode="External"/><Relationship Id="rId46" Type="http://schemas.openxmlformats.org/officeDocument/2006/relationships/hyperlink" Target="https://www.itu.int/en/ITU-D/Cybersecurity/Pages/Women-in-Cyber/Women-in-Cyber-Mentorship-Programme.aspx" TargetMode="External"/><Relationship Id="rId59" Type="http://schemas.openxmlformats.org/officeDocument/2006/relationships/hyperlink" Target="https://www.itu.int/en/ITU-D/Study-Groups/2022-2025/Pages/meetings/session-Q7-1-may23.aspx" TargetMode="External"/><Relationship Id="rId67" Type="http://schemas.openxmlformats.org/officeDocument/2006/relationships/hyperlink" Target="https://www.itu.int/net4/wsis/forum/2023/Agenda/Track/13" TargetMode="External"/><Relationship Id="rId20" Type="http://schemas.openxmlformats.org/officeDocument/2006/relationships/hyperlink" Target="https://www.itu.int/en/ITU-D/Emergency-Telecommunications/Pages/Response.aspx" TargetMode="External"/><Relationship Id="rId41" Type="http://schemas.openxmlformats.org/officeDocument/2006/relationships/hyperlink" Target="https://www.itu.int/itu-d/meetings/statistics/joint-egti-egh-meeting-on-idi-2023" TargetMode="External"/><Relationship Id="rId54" Type="http://schemas.openxmlformats.org/officeDocument/2006/relationships/hyperlink" Target="https://www.itu.int/en/ITU-D/Study-Groups/2022-2025/Pages/meetings/workshop-inclusion-may23.aspx" TargetMode="External"/><Relationship Id="rId62" Type="http://schemas.openxmlformats.org/officeDocument/2006/relationships/hyperlink" Target="https://www.itu.int/online/mm/scripts/s/gensel23?_lang=&amp;_event=C-00012321&amp;_event_type=ZSED" TargetMode="External"/><Relationship Id="rId70" Type="http://schemas.openxmlformats.org/officeDocument/2006/relationships/hyperlink" Target="https://www.itu.int/net4/wsis/forum/2023/en" TargetMode="External"/><Relationship Id="rId75" Type="http://schemas.openxmlformats.org/officeDocument/2006/relationships/hyperlink" Target="https://www.un.org/ecosoc/en/2023-ecosoc-youth-forum" TargetMode="External"/><Relationship Id="rId83"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itu.int/itu-d/sites/innovation-alliance/" TargetMode="External"/><Relationship Id="rId28" Type="http://schemas.openxmlformats.org/officeDocument/2006/relationships/hyperlink" Target="https://academy.itu.int/" TargetMode="External"/><Relationship Id="rId36" Type="http://schemas.openxmlformats.org/officeDocument/2006/relationships/hyperlink" Target="https://www.itu.int/dms_pub/itu-d/opb/ind/D-IND-POL_BRIEF.02-2023-PDF-E.pdf" TargetMode="External"/><Relationship Id="rId49" Type="http://schemas.openxmlformats.org/officeDocument/2006/relationships/hyperlink" Target="https://www.itu.int/en/ITU-D/Study-Groups/2022-2025/Pages/meetings/workshop-innovation-may23.aspx" TargetMode="External"/><Relationship Id="rId57" Type="http://schemas.openxmlformats.org/officeDocument/2006/relationships/hyperlink" Target="https://www.itu.int/en/ITU-D/Study-Groups/2022-2025/Pages/meetings/joint-session-Q4-1-Q5-1-may23.aspx" TargetMode="External"/><Relationship Id="rId10" Type="http://schemas.openxmlformats.org/officeDocument/2006/relationships/image" Target="media/image2.png"/><Relationship Id="rId31" Type="http://schemas.openxmlformats.org/officeDocument/2006/relationships/hyperlink" Target="https://app.gen5.digital/tracker" TargetMode="External"/><Relationship Id="rId44" Type="http://schemas.openxmlformats.org/officeDocument/2006/relationships/hyperlink" Target="https://www.itu.int/en/ITU-D/Cybersecurity/Pages/global-cybersecurity-index.aspx" TargetMode="External"/><Relationship Id="rId52" Type="http://schemas.openxmlformats.org/officeDocument/2006/relationships/hyperlink" Target="https://www.itu.int/en/ITU-D/Study-Groups/2022-2025/Pages/meetings/workshop-impact-may23.aspx" TargetMode="External"/><Relationship Id="rId60" Type="http://schemas.openxmlformats.org/officeDocument/2006/relationships/hyperlink" Target="https://www.itu.int/en/ITU-T/Workshops-and-Seminars/2023/0511/Pages/default.aspx" TargetMode="External"/><Relationship Id="rId65" Type="http://schemas.openxmlformats.org/officeDocument/2006/relationships/hyperlink" Target="https://www.itu.int/net4/ITU-D/CDS/sg/blkmeetings.asp?lg=1&amp;stg=&amp;sp=2022&amp;blk=28225" TargetMode="External"/><Relationship Id="rId73" Type="http://schemas.openxmlformats.org/officeDocument/2006/relationships/hyperlink" Target="https://www.itu.int/en/ITU-D/Cybersecurity/Pages/COP/Trainings.aspx" TargetMode="External"/><Relationship Id="rId78" Type="http://schemas.openxmlformats.org/officeDocument/2006/relationships/hyperlink" Target="https://academy.itu.int/training-courses/full-catalogue/green-and-digital-entrepreneurship" TargetMode="External"/><Relationship Id="rId81" Type="http://schemas.openxmlformats.org/officeDocument/2006/relationships/hyperlink" Target="https://www.itu.int/en/ITU-D/Regional-Presence/AsiaPacific/Pages/Events/2023/Pacific-Information-Session-Green-Digital-Transformation-and-a-Circular-Economy-for-Electronics.aspx"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publications/ITU-D/Pages/publications.aspx?parent=D-TDC-WTDC-2022&amp;media=electronic" TargetMode="Externa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www.itu.int/en/ITU-D/Statistics/Documents/IDI/IDI_2023_Version1_DraftDocument_April2023.pdf" TargetMode="External"/><Relationship Id="rId34" Type="http://schemas.openxmlformats.org/officeDocument/2006/relationships/hyperlink" Target="https://www.itu.int/itu-d/meetings/gsr-23/consultation/" TargetMode="External"/><Relationship Id="rId50" Type="http://schemas.openxmlformats.org/officeDocument/2006/relationships/hyperlink" Target="https://www.itu.int/en/ITU-D/Study-Groups/2022-2025/Pages/meetings/workshop-measuring-may23.aspx" TargetMode="External"/><Relationship Id="rId55" Type="http://schemas.openxmlformats.org/officeDocument/2006/relationships/hyperlink" Target="https://www.itu.int/en/ITU-D/Study-Groups/2022-2025/Pages/meetings/workshop-products_usage-may23.aspx" TargetMode="External"/><Relationship Id="rId76" Type="http://schemas.openxmlformats.org/officeDocument/2006/relationships/hyperlink" Target="https://academy.itu.int/training-courses/full-catalogue/deep-dive-extended-producer-responsibility-epr-principle-e-waste-management" TargetMode="External"/><Relationship Id="rId7" Type="http://schemas.openxmlformats.org/officeDocument/2006/relationships/endnotes" Target="endnotes.xml"/><Relationship Id="rId71" Type="http://schemas.openxmlformats.org/officeDocument/2006/relationships/hyperlink" Target="https://www.itu.int/itu-d/sites/africa/" TargetMode="External"/><Relationship Id="rId2" Type="http://schemas.openxmlformats.org/officeDocument/2006/relationships/numbering" Target="numbering.xml"/><Relationship Id="rId29" Type="http://schemas.openxmlformats.org/officeDocument/2006/relationships/hyperlink" Target="https://academy.itu.int/itu-d/projects-activities/digital-transformation-centres-initiative" TargetMode="External"/><Relationship Id="rId24" Type="http://schemas.openxmlformats.org/officeDocument/2006/relationships/hyperlink" Target="https://www.itu.int/en/ITU-D/Regional-Presence/AsiaPacific/Pages/v2/RD%27s%20Corner/2023/ITU-South-Asia-Presence-for-Inclusive-Digital-Transformation-.aspx" TargetMode="External"/><Relationship Id="rId40" Type="http://schemas.openxmlformats.org/officeDocument/2006/relationships/hyperlink" Target="https://www.itu.int/dms_pub/itu-d/md/22/bdt/cir/D22-BDT-CIR-0009%21%21PDF-E.pdf" TargetMode="External"/><Relationship Id="rId45" Type="http://schemas.openxmlformats.org/officeDocument/2006/relationships/hyperlink" Target="https://www.itu.int/en/ITU-D/MembersPartners/Pages/Partners/Our-common-work-with-selected-Partners.aspx?pi=6999&amp;nb=3" TargetMode="External"/><Relationship Id="rId66" Type="http://schemas.openxmlformats.org/officeDocument/2006/relationships/hyperlink" Target="https://www.itu.int/net4/wsis/forum/2023/en" TargetMode="External"/><Relationship Id="rId61" Type="http://schemas.openxmlformats.org/officeDocument/2006/relationships/hyperlink" Target="https://www.itu.int/en/ITU-D/Conferences/WTDC/WTDC21/NoW/Pages/default.aspx" TargetMode="External"/><Relationship Id="rId82" Type="http://schemas.openxmlformats.org/officeDocument/2006/relationships/header" Target="header4.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1134C-0BB8-49A4-A4D3-2B279A8FD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38</Pages>
  <Words>15581</Words>
  <Characters>88812</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TDAG19</vt:lpstr>
    </vt:vector>
  </TitlesOfParts>
  <Company>International Telecommunication Union (ITU)</Company>
  <LinksUpToDate>false</LinksUpToDate>
  <CharactersWithSpaces>104185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Russian</dc:creator>
  <cp:keywords/>
  <dc:description/>
  <cp:lastModifiedBy>Maloletkova, Svetlana</cp:lastModifiedBy>
  <cp:revision>5</cp:revision>
  <cp:lastPrinted>2023-01-16T12:34:00Z</cp:lastPrinted>
  <dcterms:created xsi:type="dcterms:W3CDTF">2023-06-16T16:12:00Z</dcterms:created>
  <dcterms:modified xsi:type="dcterms:W3CDTF">2023-06-16T17:00:00Z</dcterms:modified>
</cp:coreProperties>
</file>