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5812"/>
        <w:gridCol w:w="567"/>
        <w:gridCol w:w="3509"/>
      </w:tblGrid>
      <w:tr w:rsidR="00CE5758" w:rsidRPr="006D4EA0" w14:paraId="31D104EA" w14:textId="77777777" w:rsidTr="00504399">
        <w:trPr>
          <w:cantSplit/>
          <w:trHeight w:val="1134"/>
        </w:trPr>
        <w:tc>
          <w:tcPr>
            <w:tcW w:w="6379" w:type="dxa"/>
            <w:gridSpan w:val="2"/>
          </w:tcPr>
          <w:p w14:paraId="55DC930F" w14:textId="77777777" w:rsidR="00CE5758" w:rsidRPr="006D4EA0" w:rsidRDefault="00CE5758" w:rsidP="00CE5758">
            <w:pPr>
              <w:ind w:left="34"/>
              <w:jc w:val="left"/>
              <w:rPr>
                <w:b/>
                <w:bCs/>
                <w:sz w:val="32"/>
                <w:szCs w:val="32"/>
              </w:rPr>
            </w:pPr>
            <w:bookmarkStart w:id="0" w:name="_Toc116556641"/>
            <w:bookmarkStart w:id="1" w:name="_Toc116557194"/>
            <w:bookmarkStart w:id="2" w:name="_Toc116636433"/>
            <w:r w:rsidRPr="006D4EA0">
              <w:rPr>
                <w:b/>
                <w:bCs/>
                <w:sz w:val="32"/>
                <w:szCs w:val="32"/>
              </w:rPr>
              <w:t xml:space="preserve">TDAG Working Group </w:t>
            </w:r>
            <w:r w:rsidRPr="006D4EA0">
              <w:rPr>
                <w:b/>
                <w:bCs/>
                <w:sz w:val="32"/>
                <w:szCs w:val="32"/>
              </w:rPr>
              <w:br/>
              <w:t xml:space="preserve">on </w:t>
            </w:r>
            <w:r w:rsidRPr="0071703D">
              <w:rPr>
                <w:b/>
                <w:bCs/>
                <w:sz w:val="32"/>
                <w:szCs w:val="32"/>
              </w:rPr>
              <w:t>the</w:t>
            </w:r>
            <w:r w:rsidRPr="006D4EA0">
              <w:rPr>
                <w:b/>
                <w:bCs/>
                <w:sz w:val="32"/>
                <w:szCs w:val="32"/>
              </w:rPr>
              <w:t xml:space="preserve"> future of Study Group Questions</w:t>
            </w:r>
            <w:r w:rsidRPr="006D4EA0">
              <w:rPr>
                <w:b/>
                <w:bCs/>
                <w:sz w:val="32"/>
                <w:szCs w:val="32"/>
              </w:rPr>
              <w:br/>
              <w:t>(TDAG-WG-futureSGQ)</w:t>
            </w:r>
          </w:p>
          <w:p w14:paraId="0A027D98" w14:textId="39886389" w:rsidR="00CE5758" w:rsidRPr="006B701B" w:rsidRDefault="00CE5758" w:rsidP="00504399">
            <w:pPr>
              <w:spacing w:after="120"/>
              <w:ind w:left="34"/>
              <w:rPr>
                <w:rFonts w:ascii="Verdana" w:eastAsia="Malgun Gothic" w:hAnsi="Verdana"/>
                <w:sz w:val="28"/>
                <w:szCs w:val="28"/>
                <w:lang w:eastAsia="ko-KR"/>
              </w:rPr>
            </w:pPr>
            <w:r>
              <w:rPr>
                <w:rFonts w:eastAsia="Malgun Gothic" w:hint="eastAsia"/>
                <w:b/>
                <w:bCs/>
                <w:sz w:val="26"/>
                <w:szCs w:val="26"/>
                <w:lang w:eastAsia="ko-KR"/>
              </w:rPr>
              <w:t>4th</w:t>
            </w:r>
            <w:r>
              <w:rPr>
                <w:b/>
                <w:bCs/>
                <w:sz w:val="26"/>
                <w:szCs w:val="26"/>
              </w:rPr>
              <w:t xml:space="preserve"> Meeting,</w:t>
            </w:r>
            <w:r w:rsidRPr="006D4EA0">
              <w:rPr>
                <w:b/>
                <w:bCs/>
                <w:sz w:val="26"/>
                <w:szCs w:val="26"/>
              </w:rPr>
              <w:t xml:space="preserve"> Virtual, </w:t>
            </w:r>
            <w:r w:rsidR="006B701B">
              <w:rPr>
                <w:rFonts w:eastAsia="Malgun Gothic" w:hint="eastAsia"/>
                <w:b/>
                <w:bCs/>
                <w:sz w:val="26"/>
                <w:szCs w:val="26"/>
                <w:lang w:eastAsia="ko-KR"/>
              </w:rPr>
              <w:t>21</w:t>
            </w:r>
            <w:r w:rsidRPr="006D4EA0">
              <w:rPr>
                <w:b/>
                <w:bCs/>
                <w:sz w:val="26"/>
                <w:szCs w:val="26"/>
              </w:rPr>
              <w:t xml:space="preserve"> </w:t>
            </w:r>
            <w:r w:rsidR="006B701B">
              <w:rPr>
                <w:rFonts w:eastAsia="Malgun Gothic" w:hint="eastAsia"/>
                <w:b/>
                <w:bCs/>
                <w:sz w:val="26"/>
                <w:szCs w:val="26"/>
                <w:lang w:eastAsia="ko-KR"/>
              </w:rPr>
              <w:t>January</w:t>
            </w:r>
            <w:r w:rsidRPr="006D4EA0">
              <w:rPr>
                <w:b/>
                <w:bCs/>
                <w:sz w:val="26"/>
                <w:szCs w:val="26"/>
              </w:rPr>
              <w:t xml:space="preserve"> 202</w:t>
            </w:r>
            <w:r w:rsidR="006B701B">
              <w:rPr>
                <w:rFonts w:eastAsia="Malgun Gothic" w:hint="eastAsia"/>
                <w:b/>
                <w:bCs/>
                <w:sz w:val="26"/>
                <w:szCs w:val="26"/>
                <w:lang w:eastAsia="ko-KR"/>
              </w:rPr>
              <w:t>5</w:t>
            </w:r>
          </w:p>
        </w:tc>
        <w:tc>
          <w:tcPr>
            <w:tcW w:w="3509" w:type="dxa"/>
          </w:tcPr>
          <w:p w14:paraId="1C98ED36" w14:textId="77777777" w:rsidR="00CE5758" w:rsidRPr="006D4EA0" w:rsidRDefault="00CE5758" w:rsidP="00504399">
            <w:pPr>
              <w:spacing w:after="120"/>
              <w:ind w:right="142"/>
              <w:jc w:val="right"/>
            </w:pPr>
            <w:r w:rsidRPr="006D4EA0">
              <w:rPr>
                <w:noProof/>
                <w:lang w:val="fr-FR" w:eastAsia="fr-FR"/>
              </w:rPr>
              <w:drawing>
                <wp:inline distT="0" distB="0" distL="0" distR="0" wp14:anchorId="7B35ABE0" wp14:editId="550FB958">
                  <wp:extent cx="712470" cy="785495"/>
                  <wp:effectExtent l="0" t="0" r="0" b="0"/>
                  <wp:docPr id="1839948068" name="Picture 1839948068"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CE5758" w:rsidRPr="006D4EA0" w14:paraId="45CDA8E1" w14:textId="77777777" w:rsidTr="00504399">
        <w:trPr>
          <w:cantSplit/>
        </w:trPr>
        <w:tc>
          <w:tcPr>
            <w:tcW w:w="5812" w:type="dxa"/>
            <w:tcBorders>
              <w:top w:val="single" w:sz="12" w:space="0" w:color="auto"/>
            </w:tcBorders>
          </w:tcPr>
          <w:p w14:paraId="3AB645BF" w14:textId="77777777" w:rsidR="00CE5758" w:rsidRPr="006D4EA0" w:rsidRDefault="00CE5758" w:rsidP="00504399">
            <w:pPr>
              <w:spacing w:before="0"/>
              <w:rPr>
                <w:rFonts w:cs="Arial"/>
                <w:b/>
                <w:bCs/>
                <w:sz w:val="20"/>
              </w:rPr>
            </w:pPr>
          </w:p>
        </w:tc>
        <w:tc>
          <w:tcPr>
            <w:tcW w:w="4076" w:type="dxa"/>
            <w:gridSpan w:val="2"/>
            <w:tcBorders>
              <w:top w:val="single" w:sz="12" w:space="0" w:color="auto"/>
            </w:tcBorders>
          </w:tcPr>
          <w:p w14:paraId="7D9E87D3" w14:textId="77777777" w:rsidR="00CE5758" w:rsidRPr="006D4EA0" w:rsidRDefault="00CE5758" w:rsidP="00504399">
            <w:pPr>
              <w:spacing w:before="0"/>
              <w:rPr>
                <w:b/>
                <w:bCs/>
                <w:sz w:val="20"/>
              </w:rPr>
            </w:pPr>
          </w:p>
        </w:tc>
      </w:tr>
      <w:tr w:rsidR="00CE5758" w:rsidRPr="00E82736" w14:paraId="5512662C" w14:textId="77777777" w:rsidTr="00504399">
        <w:trPr>
          <w:cantSplit/>
        </w:trPr>
        <w:tc>
          <w:tcPr>
            <w:tcW w:w="5812" w:type="dxa"/>
          </w:tcPr>
          <w:p w14:paraId="7DD4AA0F" w14:textId="77777777" w:rsidR="00CE5758" w:rsidRPr="006D4EA0" w:rsidRDefault="00CE5758" w:rsidP="00504399">
            <w:pPr>
              <w:pStyle w:val="Committee"/>
              <w:spacing w:before="0"/>
              <w:rPr>
                <w:b w:val="0"/>
                <w:szCs w:val="24"/>
              </w:rPr>
            </w:pPr>
          </w:p>
        </w:tc>
        <w:tc>
          <w:tcPr>
            <w:tcW w:w="4076" w:type="dxa"/>
            <w:gridSpan w:val="2"/>
          </w:tcPr>
          <w:p w14:paraId="628CF7FC" w14:textId="1D2DA26A" w:rsidR="00CE5758" w:rsidRPr="006D4EA0" w:rsidRDefault="00CE5758" w:rsidP="00504399">
            <w:pPr>
              <w:spacing w:before="0"/>
              <w:rPr>
                <w:bCs/>
                <w:szCs w:val="24"/>
                <w:lang w:val="fr-FR"/>
              </w:rPr>
            </w:pPr>
            <w:r w:rsidRPr="006D4EA0">
              <w:rPr>
                <w:b/>
                <w:bCs/>
                <w:lang w:val="fr-FR"/>
              </w:rPr>
              <w:t>Document TDAG-</w:t>
            </w:r>
            <w:r w:rsidRPr="008630AB">
              <w:rPr>
                <w:b/>
                <w:bCs/>
                <w:lang w:val="fr-FR"/>
              </w:rPr>
              <w:t>WG-</w:t>
            </w:r>
            <w:proofErr w:type="spellStart"/>
            <w:r w:rsidRPr="008630AB">
              <w:rPr>
                <w:b/>
                <w:bCs/>
                <w:lang w:val="fr-FR"/>
              </w:rPr>
              <w:t>futureSGQ</w:t>
            </w:r>
            <w:proofErr w:type="spellEnd"/>
            <w:r w:rsidRPr="008630AB">
              <w:rPr>
                <w:b/>
                <w:bCs/>
                <w:lang w:val="fr-FR"/>
              </w:rPr>
              <w:t>/</w:t>
            </w:r>
            <w:r w:rsidR="00E82736">
              <w:rPr>
                <w:rFonts w:eastAsia="Malgun Gothic"/>
                <w:b/>
                <w:bCs/>
                <w:lang w:val="fr-FR" w:eastAsia="ko-KR"/>
              </w:rPr>
              <w:t>23</w:t>
            </w:r>
            <w:r w:rsidRPr="008630AB">
              <w:rPr>
                <w:b/>
                <w:bCs/>
                <w:lang w:val="fr-FR"/>
              </w:rPr>
              <w:t>-</w:t>
            </w:r>
            <w:r w:rsidRPr="006D4EA0">
              <w:rPr>
                <w:b/>
                <w:bCs/>
                <w:lang w:val="fr-FR"/>
              </w:rPr>
              <w:t>E</w:t>
            </w:r>
          </w:p>
        </w:tc>
      </w:tr>
      <w:tr w:rsidR="00CE5758" w:rsidRPr="006D4EA0" w14:paraId="3108F2D8" w14:textId="77777777" w:rsidTr="00504399">
        <w:trPr>
          <w:cantSplit/>
        </w:trPr>
        <w:tc>
          <w:tcPr>
            <w:tcW w:w="5812" w:type="dxa"/>
          </w:tcPr>
          <w:p w14:paraId="3DE687D7" w14:textId="77777777" w:rsidR="00CE5758" w:rsidRPr="006D4EA0" w:rsidRDefault="00CE5758" w:rsidP="00504399">
            <w:pPr>
              <w:spacing w:before="0"/>
              <w:rPr>
                <w:b/>
                <w:bCs/>
                <w:smallCaps/>
                <w:szCs w:val="24"/>
                <w:lang w:val="fr-FR"/>
              </w:rPr>
            </w:pPr>
          </w:p>
        </w:tc>
        <w:tc>
          <w:tcPr>
            <w:tcW w:w="4076" w:type="dxa"/>
            <w:gridSpan w:val="2"/>
          </w:tcPr>
          <w:p w14:paraId="4FF6257C" w14:textId="2E90A5F3" w:rsidR="00CE5758" w:rsidRPr="00CE5758" w:rsidRDefault="00CE5758" w:rsidP="00504399">
            <w:pPr>
              <w:spacing w:before="0"/>
              <w:rPr>
                <w:rFonts w:eastAsia="Malgun Gothic"/>
                <w:b/>
                <w:szCs w:val="24"/>
                <w:lang w:eastAsia="ko-KR"/>
              </w:rPr>
            </w:pPr>
            <w:r>
              <w:rPr>
                <w:rFonts w:eastAsia="Malgun Gothic" w:hint="eastAsia"/>
                <w:b/>
                <w:bCs/>
                <w:szCs w:val="28"/>
                <w:lang w:eastAsia="ko-KR"/>
              </w:rPr>
              <w:t>17</w:t>
            </w:r>
            <w:r>
              <w:rPr>
                <w:b/>
                <w:bCs/>
                <w:szCs w:val="28"/>
                <w:lang w:eastAsia="ko-KR"/>
              </w:rPr>
              <w:t xml:space="preserve"> </w:t>
            </w:r>
            <w:r>
              <w:rPr>
                <w:rFonts w:eastAsia="Malgun Gothic" w:hint="eastAsia"/>
                <w:b/>
                <w:bCs/>
                <w:szCs w:val="28"/>
                <w:lang w:eastAsia="ko-KR"/>
              </w:rPr>
              <w:t>January</w:t>
            </w:r>
            <w:r w:rsidRPr="006D4EA0">
              <w:rPr>
                <w:b/>
                <w:bCs/>
                <w:szCs w:val="28"/>
              </w:rPr>
              <w:t xml:space="preserve"> 202</w:t>
            </w:r>
            <w:r>
              <w:rPr>
                <w:rFonts w:eastAsia="Malgun Gothic" w:hint="eastAsia"/>
                <w:b/>
                <w:bCs/>
                <w:szCs w:val="28"/>
                <w:lang w:eastAsia="ko-KR"/>
              </w:rPr>
              <w:t>5</w:t>
            </w:r>
          </w:p>
        </w:tc>
      </w:tr>
      <w:tr w:rsidR="00CE5758" w:rsidRPr="006D4EA0" w14:paraId="28C73656" w14:textId="77777777" w:rsidTr="00504399">
        <w:trPr>
          <w:cantSplit/>
        </w:trPr>
        <w:tc>
          <w:tcPr>
            <w:tcW w:w="5812" w:type="dxa"/>
          </w:tcPr>
          <w:p w14:paraId="3F59186B" w14:textId="77777777" w:rsidR="00CE5758" w:rsidRPr="006D4EA0" w:rsidRDefault="00CE5758" w:rsidP="00504399">
            <w:pPr>
              <w:spacing w:before="0"/>
              <w:rPr>
                <w:b/>
                <w:bCs/>
                <w:smallCaps/>
                <w:szCs w:val="24"/>
              </w:rPr>
            </w:pPr>
          </w:p>
        </w:tc>
        <w:tc>
          <w:tcPr>
            <w:tcW w:w="4076" w:type="dxa"/>
            <w:gridSpan w:val="2"/>
          </w:tcPr>
          <w:p w14:paraId="580A9371" w14:textId="77777777" w:rsidR="00CE5758" w:rsidRPr="006D4EA0" w:rsidRDefault="00CE5758" w:rsidP="00504399">
            <w:pPr>
              <w:spacing w:before="0"/>
              <w:rPr>
                <w:szCs w:val="24"/>
              </w:rPr>
            </w:pPr>
            <w:r w:rsidRPr="006D4EA0">
              <w:rPr>
                <w:b/>
              </w:rPr>
              <w:t>English only</w:t>
            </w:r>
          </w:p>
        </w:tc>
      </w:tr>
      <w:tr w:rsidR="00CE5758" w:rsidRPr="006D4EA0" w14:paraId="23580D7D" w14:textId="77777777" w:rsidTr="00504399">
        <w:trPr>
          <w:cantSplit/>
          <w:trHeight w:val="852"/>
        </w:trPr>
        <w:tc>
          <w:tcPr>
            <w:tcW w:w="9888" w:type="dxa"/>
            <w:gridSpan w:val="3"/>
          </w:tcPr>
          <w:p w14:paraId="7D7C4460" w14:textId="77777777" w:rsidR="00CE5758" w:rsidRPr="006D4EA0" w:rsidRDefault="00CE5758" w:rsidP="00504399">
            <w:pPr>
              <w:pStyle w:val="Source"/>
            </w:pPr>
            <w:r>
              <w:t>Chair, TDAG-WG-futureSGQ</w:t>
            </w:r>
          </w:p>
        </w:tc>
      </w:tr>
      <w:tr w:rsidR="00CE5758" w:rsidRPr="006D4EA0" w14:paraId="17C25D72" w14:textId="77777777" w:rsidTr="00504399">
        <w:trPr>
          <w:cantSplit/>
        </w:trPr>
        <w:tc>
          <w:tcPr>
            <w:tcW w:w="9888" w:type="dxa"/>
            <w:gridSpan w:val="3"/>
          </w:tcPr>
          <w:p w14:paraId="040A3C92" w14:textId="00CF44FC" w:rsidR="00CE5758" w:rsidRPr="006D4EA0" w:rsidRDefault="00CE5758" w:rsidP="00504399">
            <w:pPr>
              <w:pStyle w:val="Title1"/>
              <w:rPr>
                <w:rFonts w:cs="Times New Roman"/>
                <w:bCs/>
              </w:rPr>
            </w:pPr>
            <w:r w:rsidRPr="00CE5758">
              <w:rPr>
                <w:rFonts w:cs="Times New Roman"/>
                <w:bCs/>
              </w:rPr>
              <w:t>Draft proposal of the deliverable of TDAG</w:t>
            </w:r>
            <w:r>
              <w:rPr>
                <w:rFonts w:cs="Times New Roman" w:hint="eastAsia"/>
                <w:bCs/>
                <w:lang w:eastAsia="ko-KR"/>
              </w:rPr>
              <w:t>-</w:t>
            </w:r>
            <w:r w:rsidRPr="00CE5758">
              <w:rPr>
                <w:rFonts w:cs="Times New Roman"/>
                <w:bCs/>
              </w:rPr>
              <w:t>WG-</w:t>
            </w:r>
            <w:r>
              <w:rPr>
                <w:rFonts w:cs="Times New Roman" w:hint="eastAsia"/>
                <w:bCs/>
                <w:lang w:eastAsia="ko-KR"/>
              </w:rPr>
              <w:t>f</w:t>
            </w:r>
            <w:r w:rsidRPr="00CE5758">
              <w:rPr>
                <w:rFonts w:cs="Times New Roman"/>
                <w:bCs/>
              </w:rPr>
              <w:t>utureSGQ</w:t>
            </w:r>
          </w:p>
        </w:tc>
      </w:tr>
      <w:tr w:rsidR="00CE5758" w:rsidRPr="006D4EA0" w14:paraId="6BE8D2FF" w14:textId="77777777" w:rsidTr="00504399">
        <w:trPr>
          <w:cantSplit/>
        </w:trPr>
        <w:tc>
          <w:tcPr>
            <w:tcW w:w="9888" w:type="dxa"/>
            <w:gridSpan w:val="3"/>
            <w:tcBorders>
              <w:bottom w:val="single" w:sz="4" w:space="0" w:color="auto"/>
            </w:tcBorders>
          </w:tcPr>
          <w:p w14:paraId="16879EEE" w14:textId="77777777" w:rsidR="00CE5758" w:rsidRPr="006D4EA0" w:rsidRDefault="00CE5758" w:rsidP="00504399"/>
        </w:tc>
      </w:tr>
      <w:tr w:rsidR="00CE5758" w:rsidRPr="006D4EA0" w14:paraId="2834588C" w14:textId="77777777" w:rsidTr="00504399">
        <w:trPr>
          <w:cantSplit/>
        </w:trPr>
        <w:tc>
          <w:tcPr>
            <w:tcW w:w="9888" w:type="dxa"/>
            <w:gridSpan w:val="3"/>
            <w:tcBorders>
              <w:top w:val="single" w:sz="4" w:space="0" w:color="auto"/>
              <w:left w:val="single" w:sz="4" w:space="0" w:color="auto"/>
              <w:bottom w:val="single" w:sz="4" w:space="0" w:color="auto"/>
              <w:right w:val="single" w:sz="4" w:space="0" w:color="auto"/>
            </w:tcBorders>
          </w:tcPr>
          <w:p w14:paraId="5DF365DD" w14:textId="77777777" w:rsidR="00CE5758" w:rsidRDefault="00CE5758" w:rsidP="00E82736">
            <w:pPr>
              <w:spacing w:after="120"/>
              <w:rPr>
                <w:b/>
                <w:bCs/>
                <w:szCs w:val="24"/>
              </w:rPr>
            </w:pPr>
            <w:r w:rsidRPr="006D4EA0">
              <w:rPr>
                <w:b/>
                <w:bCs/>
                <w:szCs w:val="24"/>
              </w:rPr>
              <w:t>Summary:</w:t>
            </w:r>
          </w:p>
          <w:p w14:paraId="5D97B868" w14:textId="745CE327" w:rsidR="00CE5758" w:rsidRDefault="00CE5758" w:rsidP="00E82736">
            <w:pPr>
              <w:spacing w:after="120"/>
              <w:jc w:val="left"/>
              <w:rPr>
                <w:szCs w:val="24"/>
              </w:rPr>
            </w:pPr>
            <w:r w:rsidRPr="00CE5758">
              <w:rPr>
                <w:szCs w:val="24"/>
                <w:lang w:eastAsia="ko-KR"/>
              </w:rPr>
              <w:t>This document is a first draft revision of extracts from Resolution 2 annexes including the terms of reference of study Questions. As agreed in the last meeting of the TDAG</w:t>
            </w:r>
            <w:r>
              <w:rPr>
                <w:rFonts w:eastAsia="Malgun Gothic" w:hint="eastAsia"/>
                <w:szCs w:val="24"/>
                <w:lang w:eastAsia="ko-KR"/>
              </w:rPr>
              <w:t>-</w:t>
            </w:r>
            <w:r w:rsidRPr="00CE5758">
              <w:rPr>
                <w:szCs w:val="24"/>
                <w:lang w:eastAsia="ko-KR"/>
              </w:rPr>
              <w:t>WG-</w:t>
            </w:r>
            <w:r>
              <w:rPr>
                <w:rFonts w:eastAsia="Malgun Gothic" w:hint="eastAsia"/>
                <w:szCs w:val="24"/>
                <w:lang w:eastAsia="ko-KR"/>
              </w:rPr>
              <w:t>f</w:t>
            </w:r>
            <w:r w:rsidRPr="00CE5758">
              <w:rPr>
                <w:szCs w:val="24"/>
                <w:lang w:eastAsia="ko-KR"/>
              </w:rPr>
              <w:t xml:space="preserve">utureSGQ, it aims to capture the rich discussions held into a concrete document to be refined for submission to TDAG </w:t>
            </w:r>
            <w:r>
              <w:rPr>
                <w:rFonts w:eastAsia="Malgun Gothic" w:hint="eastAsia"/>
                <w:szCs w:val="24"/>
                <w:lang w:eastAsia="ko-KR"/>
              </w:rPr>
              <w:t>in May 2025</w:t>
            </w:r>
            <w:r w:rsidRPr="00CE5758">
              <w:rPr>
                <w:szCs w:val="24"/>
                <w:lang w:eastAsia="ko-KR"/>
              </w:rPr>
              <w:t>. Further revisions will aim to engage the widest possible set of contributions received formally and informally.</w:t>
            </w:r>
          </w:p>
          <w:p w14:paraId="208A67EB" w14:textId="77777777" w:rsidR="00CE5758" w:rsidRPr="006D4EA0" w:rsidRDefault="00CE5758" w:rsidP="00E82736">
            <w:pPr>
              <w:spacing w:after="120"/>
              <w:rPr>
                <w:b/>
                <w:bCs/>
                <w:szCs w:val="24"/>
              </w:rPr>
            </w:pPr>
            <w:r w:rsidRPr="006D4EA0">
              <w:rPr>
                <w:b/>
                <w:bCs/>
              </w:rPr>
              <w:t>Action required:</w:t>
            </w:r>
          </w:p>
          <w:p w14:paraId="78C158B1" w14:textId="1EF464B1" w:rsidR="00CE5758" w:rsidRPr="006D4EA0" w:rsidRDefault="00CE5758" w:rsidP="00E82736">
            <w:pPr>
              <w:spacing w:after="120"/>
              <w:rPr>
                <w:szCs w:val="24"/>
              </w:rPr>
            </w:pPr>
            <w:r w:rsidRPr="00CE5758">
              <w:t>Participants are invited to review and comment on this document as appropriate.</w:t>
            </w:r>
          </w:p>
          <w:p w14:paraId="2C747297" w14:textId="77777777" w:rsidR="00CE5758" w:rsidRPr="006D4EA0" w:rsidRDefault="00CE5758" w:rsidP="00E82736">
            <w:pPr>
              <w:spacing w:after="120"/>
              <w:rPr>
                <w:b/>
                <w:bCs/>
                <w:szCs w:val="24"/>
              </w:rPr>
            </w:pPr>
            <w:r w:rsidRPr="006D4EA0">
              <w:rPr>
                <w:b/>
                <w:bCs/>
                <w:szCs w:val="24"/>
              </w:rPr>
              <w:t>References:</w:t>
            </w:r>
          </w:p>
          <w:p w14:paraId="0A5CE11A" w14:textId="77777777" w:rsidR="00CE5758" w:rsidRPr="006D4EA0" w:rsidRDefault="00CE5758" w:rsidP="00E82736">
            <w:pPr>
              <w:spacing w:after="120"/>
            </w:pPr>
            <w:r w:rsidRPr="00F61B12">
              <w:t>WTDC Resolution 2 (Rev. Kigali, 2022)</w:t>
            </w:r>
          </w:p>
        </w:tc>
      </w:tr>
    </w:tbl>
    <w:p w14:paraId="1C2D28AD" w14:textId="61D78E97" w:rsidR="00CE5758" w:rsidRPr="003E3517" w:rsidRDefault="00CE5758">
      <w:pPr>
        <w:tabs>
          <w:tab w:val="clear" w:pos="1134"/>
          <w:tab w:val="clear" w:pos="1871"/>
          <w:tab w:val="clear" w:pos="2268"/>
        </w:tabs>
        <w:overflowPunct/>
        <w:autoSpaceDE/>
        <w:autoSpaceDN/>
        <w:adjustRightInd/>
        <w:spacing w:before="0" w:after="160" w:line="259" w:lineRule="auto"/>
        <w:jc w:val="left"/>
        <w:rPr>
          <w:rFonts w:eastAsia="Malgun Gothic" w:cs="Calibri"/>
          <w:kern w:val="2"/>
          <w:sz w:val="28"/>
          <w:szCs w:val="22"/>
          <w:lang w:eastAsia="ko-KR"/>
          <w14:ligatures w14:val="standardContextual"/>
        </w:rPr>
      </w:pPr>
      <w:r>
        <w:br w:type="page"/>
      </w:r>
    </w:p>
    <w:p w14:paraId="175655A6" w14:textId="6D254EF4" w:rsidR="0005127D" w:rsidRDefault="0005127D" w:rsidP="002F1383">
      <w:pPr>
        <w:pStyle w:val="ResNo"/>
        <w:spacing w:before="120" w:after="120"/>
      </w:pPr>
      <w:r>
        <w:lastRenderedPageBreak/>
        <w:t xml:space="preserve">RESOLUTION </w:t>
      </w:r>
      <w:r>
        <w:rPr>
          <w:rStyle w:val="href"/>
        </w:rPr>
        <w:t>2</w:t>
      </w:r>
      <w:r>
        <w:t xml:space="preserve"> (Rev. </w:t>
      </w:r>
      <w:del w:id="3" w:author="TDAG WG-FSGQ Chair" w:date="2024-12-20T09:51:00Z">
        <w:r>
          <w:delText>Kigali, 2022</w:delText>
        </w:r>
      </w:del>
      <w:ins w:id="4" w:author="TDAG WG-FSGQ Chair" w:date="2024-12-20T09:51:00Z">
        <w:r w:rsidR="008D7FB4">
          <w:t>Baku</w:t>
        </w:r>
        <w:r>
          <w:t>, 202</w:t>
        </w:r>
        <w:r w:rsidR="008D7FB4">
          <w:t>5</w:t>
        </w:r>
      </w:ins>
      <w:r>
        <w:t>)</w:t>
      </w:r>
      <w:bookmarkEnd w:id="0"/>
      <w:bookmarkEnd w:id="1"/>
      <w:bookmarkEnd w:id="2"/>
    </w:p>
    <w:p w14:paraId="453E0BED" w14:textId="77777777" w:rsidR="002F1383" w:rsidRPr="002F1383" w:rsidRDefault="002F1383" w:rsidP="002F1383"/>
    <w:p w14:paraId="662077C7" w14:textId="77777777" w:rsidR="0005127D" w:rsidRDefault="0005127D" w:rsidP="002F1383">
      <w:pPr>
        <w:pStyle w:val="Restitle"/>
        <w:spacing w:before="120" w:after="120"/>
      </w:pPr>
      <w:bookmarkStart w:id="5" w:name="_Toc116556642"/>
      <w:bookmarkStart w:id="6" w:name="_Toc116557195"/>
      <w:bookmarkStart w:id="7" w:name="_Toc116636434"/>
      <w:r>
        <w:t>Establishment of study groups</w:t>
      </w:r>
      <w:bookmarkEnd w:id="5"/>
      <w:bookmarkEnd w:id="6"/>
      <w:bookmarkEnd w:id="7"/>
    </w:p>
    <w:p w14:paraId="2C472B8F" w14:textId="77777777" w:rsidR="002F1383" w:rsidRPr="002F1383" w:rsidRDefault="002F1383" w:rsidP="002F1383"/>
    <w:p w14:paraId="069FE929" w14:textId="2A6A23EC" w:rsidR="0005127D" w:rsidRPr="00E82736" w:rsidRDefault="0005127D" w:rsidP="00136F53">
      <w:pPr>
        <w:pStyle w:val="Normalaftertitle"/>
        <w:keepNext/>
        <w:keepLines/>
        <w:spacing w:before="120" w:after="120"/>
        <w:jc w:val="left"/>
        <w:rPr>
          <w:szCs w:val="24"/>
        </w:rPr>
      </w:pPr>
      <w:r w:rsidRPr="00E82736">
        <w:rPr>
          <w:szCs w:val="24"/>
        </w:rPr>
        <w:t>The World Telecommunication Development Conference (</w:t>
      </w:r>
      <w:del w:id="8" w:author="TDAG WG-FSGQ Chair" w:date="2024-12-20T09:51:00Z">
        <w:r w:rsidRPr="00E82736">
          <w:rPr>
            <w:szCs w:val="24"/>
          </w:rPr>
          <w:delText>Kigali, 2022</w:delText>
        </w:r>
      </w:del>
      <w:ins w:id="9" w:author="TDAG WG-FSGQ Chair" w:date="2024-12-20T09:51:00Z">
        <w:r w:rsidR="008D7FB4" w:rsidRPr="00E82736">
          <w:rPr>
            <w:szCs w:val="24"/>
          </w:rPr>
          <w:t>Baku</w:t>
        </w:r>
        <w:r w:rsidRPr="00E82736">
          <w:rPr>
            <w:szCs w:val="24"/>
          </w:rPr>
          <w:t>, 202</w:t>
        </w:r>
        <w:r w:rsidR="008D7FB4" w:rsidRPr="00E82736">
          <w:rPr>
            <w:szCs w:val="24"/>
          </w:rPr>
          <w:t>5</w:t>
        </w:r>
      </w:ins>
      <w:r w:rsidRPr="00E82736">
        <w:rPr>
          <w:szCs w:val="24"/>
        </w:rPr>
        <w:t>),</w:t>
      </w:r>
    </w:p>
    <w:p w14:paraId="3FC07188" w14:textId="77777777" w:rsidR="0005127D" w:rsidRPr="00E82736" w:rsidRDefault="0005127D" w:rsidP="00136F53">
      <w:pPr>
        <w:pStyle w:val="Call"/>
        <w:spacing w:before="120" w:after="120"/>
        <w:jc w:val="left"/>
        <w:rPr>
          <w:szCs w:val="24"/>
        </w:rPr>
      </w:pPr>
      <w:r w:rsidRPr="00E82736">
        <w:rPr>
          <w:szCs w:val="24"/>
        </w:rPr>
        <w:t>considering</w:t>
      </w:r>
    </w:p>
    <w:p w14:paraId="54D04B9E" w14:textId="77777777" w:rsidR="0005127D" w:rsidRPr="00E82736" w:rsidRDefault="0005127D" w:rsidP="00136F53">
      <w:pPr>
        <w:spacing w:after="120"/>
        <w:jc w:val="left"/>
        <w:rPr>
          <w:szCs w:val="24"/>
        </w:rPr>
      </w:pPr>
      <w:r w:rsidRPr="00E82736">
        <w:rPr>
          <w:i/>
          <w:szCs w:val="24"/>
        </w:rPr>
        <w:t>a)</w:t>
      </w:r>
      <w:r w:rsidRPr="00E82736">
        <w:rPr>
          <w:szCs w:val="24"/>
        </w:rPr>
        <w:tab/>
        <w:t>that the mandate for each study group needs to be clearly defined, in order to avoid duplication between study groups and other groups of the ITU Telecommunication Development Sector (ITU</w:t>
      </w:r>
      <w:r w:rsidRPr="00E82736">
        <w:rPr>
          <w:szCs w:val="24"/>
        </w:rPr>
        <w:noBreakHyphen/>
        <w:t xml:space="preserve">D) established pursuant to No. 209A of the ITU Convention and to ensure the coherence of the overall work programme of the Sector as provided for in Article 16 of the </w:t>
      </w:r>
      <w:proofErr w:type="gramStart"/>
      <w:r w:rsidRPr="00E82736">
        <w:rPr>
          <w:szCs w:val="24"/>
        </w:rPr>
        <w:t>Convention;</w:t>
      </w:r>
      <w:proofErr w:type="gramEnd"/>
    </w:p>
    <w:p w14:paraId="55F1C4BD" w14:textId="77777777" w:rsidR="0005127D" w:rsidRPr="00E82736" w:rsidRDefault="0005127D" w:rsidP="00136F53">
      <w:pPr>
        <w:spacing w:after="120"/>
        <w:jc w:val="left"/>
        <w:rPr>
          <w:szCs w:val="24"/>
        </w:rPr>
      </w:pPr>
      <w:r w:rsidRPr="00E82736">
        <w:rPr>
          <w:i/>
          <w:szCs w:val="24"/>
        </w:rPr>
        <w:t>b)</w:t>
      </w:r>
      <w:r w:rsidRPr="00E82736">
        <w:rPr>
          <w:szCs w:val="24"/>
        </w:rPr>
        <w:tab/>
        <w:t>that, for carrying out the studies entrusted to ITU</w:t>
      </w:r>
      <w:r w:rsidRPr="00E82736">
        <w:rPr>
          <w:szCs w:val="24"/>
        </w:rPr>
        <w:noBreakHyphen/>
        <w:t>D, it is appropriate to set up study groups, as provided for in Article 17 of the Convention, to deal with specific task-oriented telecommunication questions of priority to developing countries</w:t>
      </w:r>
      <w:r w:rsidRPr="00E82736">
        <w:rPr>
          <w:rStyle w:val="FootnoteReference"/>
          <w:rFonts w:eastAsiaTheme="majorEastAsia" w:cs="Times New Roman"/>
          <w:sz w:val="24"/>
          <w:szCs w:val="24"/>
        </w:rPr>
        <w:footnoteReference w:id="2"/>
      </w:r>
      <w:r w:rsidRPr="00E82736">
        <w:rPr>
          <w:szCs w:val="24"/>
        </w:rPr>
        <w:t>, taking into consideration the ITU strategic plan and goals, and prepare relevant outputs in the form of reports, guidelines and/or Recommendations for the development of telecommunications/information and communication technologies (ICTs);</w:t>
      </w:r>
    </w:p>
    <w:p w14:paraId="3715666B" w14:textId="77777777" w:rsidR="0005127D" w:rsidRPr="00E82736" w:rsidRDefault="0005127D" w:rsidP="00136F53">
      <w:pPr>
        <w:spacing w:after="120"/>
        <w:jc w:val="left"/>
        <w:rPr>
          <w:szCs w:val="24"/>
        </w:rPr>
      </w:pPr>
      <w:r w:rsidRPr="00E82736">
        <w:rPr>
          <w:i/>
          <w:szCs w:val="24"/>
        </w:rPr>
        <w:t>c)</w:t>
      </w:r>
      <w:r w:rsidRPr="00E82736">
        <w:rPr>
          <w:szCs w:val="24"/>
        </w:rPr>
        <w:tab/>
        <w:t>the need as far as possible to avoid duplication between studies undertaken by ITU</w:t>
      </w:r>
      <w:r w:rsidRPr="00E82736">
        <w:rPr>
          <w:szCs w:val="24"/>
        </w:rPr>
        <w:noBreakHyphen/>
        <w:t xml:space="preserve">D and those carried out by the other two Sectors of the </w:t>
      </w:r>
      <w:proofErr w:type="gramStart"/>
      <w:r w:rsidRPr="00E82736">
        <w:rPr>
          <w:szCs w:val="24"/>
        </w:rPr>
        <w:t>Union;</w:t>
      </w:r>
      <w:proofErr w:type="gramEnd"/>
    </w:p>
    <w:p w14:paraId="4B06F5F4" w14:textId="6922D8E7" w:rsidR="0005127D" w:rsidRPr="00E82736" w:rsidRDefault="0005127D" w:rsidP="00136F53">
      <w:pPr>
        <w:spacing w:after="120"/>
        <w:jc w:val="left"/>
        <w:rPr>
          <w:szCs w:val="24"/>
        </w:rPr>
      </w:pPr>
      <w:r w:rsidRPr="00E82736">
        <w:rPr>
          <w:i/>
          <w:szCs w:val="24"/>
        </w:rPr>
        <w:t>d)</w:t>
      </w:r>
      <w:r w:rsidRPr="00E82736">
        <w:rPr>
          <w:szCs w:val="24"/>
        </w:rPr>
        <w:tab/>
        <w:t>the results of the studies under the study Questions adopted by the World Telecommunication Development Conference (</w:t>
      </w:r>
      <w:del w:id="10" w:author="TDAG WG-FSGQ Chair" w:date="2024-12-20T09:51:00Z">
        <w:r w:rsidRPr="00E82736">
          <w:rPr>
            <w:szCs w:val="24"/>
          </w:rPr>
          <w:delText>Dubai, 2014</w:delText>
        </w:r>
      </w:del>
      <w:ins w:id="11" w:author="TDAG WG-FSGQ Chair" w:date="2024-12-20T09:51:00Z">
        <w:r w:rsidR="008D7FB4" w:rsidRPr="00E82736">
          <w:rPr>
            <w:szCs w:val="24"/>
          </w:rPr>
          <w:t>Buenos Aires</w:t>
        </w:r>
        <w:r w:rsidRPr="00E82736">
          <w:rPr>
            <w:szCs w:val="24"/>
          </w:rPr>
          <w:t>, 201</w:t>
        </w:r>
        <w:r w:rsidR="008D7FB4" w:rsidRPr="00E82736">
          <w:rPr>
            <w:szCs w:val="24"/>
          </w:rPr>
          <w:t>7</w:t>
        </w:r>
      </w:ins>
      <w:r w:rsidRPr="00E82736">
        <w:rPr>
          <w:szCs w:val="24"/>
        </w:rPr>
        <w:t>) and the World Telecommunication Development Conference (</w:t>
      </w:r>
      <w:del w:id="12" w:author="TDAG WG-FSGQ Chair" w:date="2024-12-20T09:51:00Z">
        <w:r w:rsidRPr="00E82736">
          <w:rPr>
            <w:szCs w:val="24"/>
          </w:rPr>
          <w:delText>Buenos Aires, 2017</w:delText>
        </w:r>
      </w:del>
      <w:ins w:id="13" w:author="TDAG WG-FSGQ Chair" w:date="2024-12-20T09:51:00Z">
        <w:r w:rsidR="008D7FB4" w:rsidRPr="00E82736">
          <w:rPr>
            <w:szCs w:val="24"/>
          </w:rPr>
          <w:t>Kigali</w:t>
        </w:r>
        <w:r w:rsidRPr="00E82736">
          <w:rPr>
            <w:szCs w:val="24"/>
          </w:rPr>
          <w:t>, 20</w:t>
        </w:r>
        <w:r w:rsidR="008D7FB4" w:rsidRPr="00E82736">
          <w:rPr>
            <w:szCs w:val="24"/>
          </w:rPr>
          <w:t>22</w:t>
        </w:r>
      </w:ins>
      <w:r w:rsidRPr="00E82736">
        <w:rPr>
          <w:szCs w:val="24"/>
        </w:rPr>
        <w:t>) and assigned to the two study groups,</w:t>
      </w:r>
    </w:p>
    <w:p w14:paraId="65167EBC" w14:textId="0BE735AC" w:rsidR="0005127D" w:rsidRPr="00E82736" w:rsidRDefault="0005127D" w:rsidP="00136F53">
      <w:pPr>
        <w:pStyle w:val="Call"/>
        <w:spacing w:before="120" w:after="120"/>
        <w:jc w:val="left"/>
        <w:rPr>
          <w:rFonts w:eastAsia="Malgun Gothic"/>
          <w:szCs w:val="24"/>
          <w:lang w:eastAsia="ko-KR"/>
        </w:rPr>
      </w:pPr>
      <w:r w:rsidRPr="00E82736">
        <w:rPr>
          <w:szCs w:val="24"/>
        </w:rPr>
        <w:t>resolves</w:t>
      </w:r>
    </w:p>
    <w:p w14:paraId="2B08DE1F" w14:textId="77777777" w:rsidR="0005127D" w:rsidRPr="00E82736" w:rsidRDefault="0005127D" w:rsidP="00136F53">
      <w:pPr>
        <w:spacing w:after="120"/>
        <w:jc w:val="left"/>
        <w:rPr>
          <w:strike/>
          <w:szCs w:val="24"/>
        </w:rPr>
      </w:pPr>
      <w:r w:rsidRPr="00E82736">
        <w:rPr>
          <w:szCs w:val="24"/>
        </w:rPr>
        <w:t>1</w:t>
      </w:r>
      <w:r w:rsidRPr="00E82736">
        <w:rPr>
          <w:szCs w:val="24"/>
        </w:rPr>
        <w:tab/>
        <w:t xml:space="preserve">to continue the work within the Sector of two study groups, with a clear responsibility and terms of reference, as set out in Annex 1 and Annex 3 to this </w:t>
      </w:r>
      <w:proofErr w:type="gramStart"/>
      <w:r w:rsidRPr="00E82736">
        <w:rPr>
          <w:szCs w:val="24"/>
        </w:rPr>
        <w:t>resolution;</w:t>
      </w:r>
      <w:proofErr w:type="gramEnd"/>
    </w:p>
    <w:p w14:paraId="7D92F11C" w14:textId="77777777" w:rsidR="0005127D" w:rsidRPr="00E82736" w:rsidRDefault="0005127D" w:rsidP="00136F53">
      <w:pPr>
        <w:spacing w:after="120"/>
        <w:jc w:val="left"/>
        <w:rPr>
          <w:strike/>
          <w:szCs w:val="24"/>
        </w:rPr>
      </w:pPr>
      <w:r w:rsidRPr="00E82736">
        <w:rPr>
          <w:szCs w:val="24"/>
        </w:rPr>
        <w:t>2</w:t>
      </w:r>
      <w:r w:rsidRPr="00E82736">
        <w:rPr>
          <w:szCs w:val="24"/>
        </w:rPr>
        <w:tab/>
        <w:t>that each study group and its relevant groups will conduct studies within the framework of the ITU-D study Questions adopted by this conference and assigned to it in accordance with the structure shown in Annex 2 to this resolution, and the ITU</w:t>
      </w:r>
      <w:r w:rsidRPr="00E82736">
        <w:rPr>
          <w:szCs w:val="24"/>
        </w:rPr>
        <w:noBreakHyphen/>
        <w:t>D study Questions adopted or revised between two world telecommunication development conferences (WTDCs) in accordance with the provisions of Resolution 1 (Rev. </w:t>
      </w:r>
      <w:r w:rsidRPr="00E82736">
        <w:rPr>
          <w:szCs w:val="24"/>
          <w:highlight w:val="yellow"/>
        </w:rPr>
        <w:t>Kigali, 2022</w:t>
      </w:r>
      <w:r w:rsidRPr="00E82736">
        <w:rPr>
          <w:szCs w:val="24"/>
        </w:rPr>
        <w:t>) of this conference;</w:t>
      </w:r>
    </w:p>
    <w:p w14:paraId="0938C0F4" w14:textId="77777777" w:rsidR="0005127D" w:rsidRPr="00E82736" w:rsidRDefault="0005127D" w:rsidP="00136F53">
      <w:pPr>
        <w:spacing w:after="120"/>
        <w:jc w:val="left"/>
        <w:rPr>
          <w:strike/>
          <w:szCs w:val="24"/>
        </w:rPr>
      </w:pPr>
      <w:r w:rsidRPr="00E82736">
        <w:rPr>
          <w:szCs w:val="24"/>
        </w:rPr>
        <w:t>3</w:t>
      </w:r>
      <w:r w:rsidRPr="00E82736">
        <w:rPr>
          <w:szCs w:val="24"/>
        </w:rPr>
        <w:tab/>
        <w:t>that the organization of the study groups should lead to increased synergy, transparency and efficiency with minimal overlap between ITU</w:t>
      </w:r>
      <w:r w:rsidRPr="00E82736">
        <w:rPr>
          <w:szCs w:val="24"/>
        </w:rPr>
        <w:noBreakHyphen/>
        <w:t xml:space="preserve">D study </w:t>
      </w:r>
      <w:proofErr w:type="gramStart"/>
      <w:r w:rsidRPr="00E82736">
        <w:rPr>
          <w:szCs w:val="24"/>
        </w:rPr>
        <w:t>Questions;</w:t>
      </w:r>
      <w:proofErr w:type="gramEnd"/>
    </w:p>
    <w:p w14:paraId="614EF4D4" w14:textId="77777777" w:rsidR="0005127D" w:rsidRPr="00E82736" w:rsidRDefault="0005127D" w:rsidP="00136F53">
      <w:pPr>
        <w:spacing w:after="120"/>
        <w:jc w:val="left"/>
        <w:rPr>
          <w:strike/>
          <w:szCs w:val="24"/>
        </w:rPr>
      </w:pPr>
      <w:r w:rsidRPr="00E82736">
        <w:rPr>
          <w:szCs w:val="24"/>
        </w:rPr>
        <w:t>4</w:t>
      </w:r>
      <w:r w:rsidRPr="00E82736">
        <w:rPr>
          <w:szCs w:val="24"/>
        </w:rPr>
        <w:tab/>
        <w:t>that ITU</w:t>
      </w:r>
      <w:r w:rsidRPr="00E82736">
        <w:rPr>
          <w:szCs w:val="24"/>
        </w:rPr>
        <w:noBreakHyphen/>
        <w:t>D study Questions should be linked with the implementation of WTDC and Plenipotentiary Conference resolutions, and also with the Telecommunication Development Bureau (BDT) programmes set out in the ITU</w:t>
      </w:r>
      <w:r w:rsidRPr="00E82736">
        <w:rPr>
          <w:szCs w:val="24"/>
        </w:rPr>
        <w:noBreakHyphen/>
        <w:t>D action plan, so that the study groups and the BDT programmes benefit from each other's activities, resources and expertise</w:t>
      </w:r>
      <w:r w:rsidRPr="00E82736">
        <w:rPr>
          <w:rFonts w:ascii="Calibri" w:hAnsi="Calibri"/>
          <w:szCs w:val="24"/>
        </w:rPr>
        <w:t xml:space="preserve">, and jointly contribute to the achievement of ITU-D </w:t>
      </w:r>
      <w:proofErr w:type="gramStart"/>
      <w:r w:rsidRPr="00E82736">
        <w:rPr>
          <w:rFonts w:ascii="Calibri" w:hAnsi="Calibri"/>
          <w:szCs w:val="24"/>
        </w:rPr>
        <w:t>objectives</w:t>
      </w:r>
      <w:r w:rsidRPr="00E82736">
        <w:rPr>
          <w:szCs w:val="24"/>
        </w:rPr>
        <w:t>;</w:t>
      </w:r>
      <w:proofErr w:type="gramEnd"/>
    </w:p>
    <w:p w14:paraId="2D135EF4" w14:textId="77777777" w:rsidR="0005127D" w:rsidRPr="00E82736" w:rsidRDefault="0005127D" w:rsidP="00136F53">
      <w:pPr>
        <w:spacing w:after="120"/>
        <w:jc w:val="left"/>
        <w:rPr>
          <w:strike/>
          <w:szCs w:val="24"/>
        </w:rPr>
      </w:pPr>
      <w:r w:rsidRPr="00E82736">
        <w:rPr>
          <w:szCs w:val="24"/>
        </w:rPr>
        <w:t>5</w:t>
      </w:r>
      <w:r w:rsidRPr="00E82736">
        <w:rPr>
          <w:szCs w:val="24"/>
        </w:rPr>
        <w:tab/>
        <w:t>that the study groups should make use of the relevant outputs and materials of the other two Sectors and the General Secretariat</w:t>
      </w:r>
      <w:r w:rsidRPr="00E82736">
        <w:rPr>
          <w:rFonts w:cstheme="minorHAnsi"/>
          <w:szCs w:val="24"/>
        </w:rPr>
        <w:t xml:space="preserve"> relevant to their terms of reference and collaborate closely with study groups in the other Sectors on issues of mutual </w:t>
      </w:r>
      <w:proofErr w:type="gramStart"/>
      <w:r w:rsidRPr="00E82736">
        <w:rPr>
          <w:rFonts w:cstheme="minorHAnsi"/>
          <w:szCs w:val="24"/>
        </w:rPr>
        <w:t>interest</w:t>
      </w:r>
      <w:r w:rsidRPr="00E82736">
        <w:rPr>
          <w:szCs w:val="24"/>
        </w:rPr>
        <w:t>;</w:t>
      </w:r>
      <w:proofErr w:type="gramEnd"/>
    </w:p>
    <w:p w14:paraId="5B2E8CBB" w14:textId="77777777" w:rsidR="0005127D" w:rsidRDefault="0005127D" w:rsidP="00136F53">
      <w:pPr>
        <w:spacing w:after="120"/>
        <w:jc w:val="left"/>
        <w:rPr>
          <w:szCs w:val="24"/>
        </w:rPr>
      </w:pPr>
      <w:r w:rsidRPr="00E82736">
        <w:rPr>
          <w:szCs w:val="24"/>
        </w:rPr>
        <w:t>6</w:t>
      </w:r>
      <w:r w:rsidRPr="00E82736">
        <w:rPr>
          <w:szCs w:val="24"/>
        </w:rPr>
        <w:tab/>
        <w:t>that the study groups will be managed by the chairmen and vice-chairmen as shown in Annex 3 to this resolution.</w:t>
      </w:r>
    </w:p>
    <w:p w14:paraId="6088C9C8" w14:textId="77777777" w:rsidR="00136F53" w:rsidRPr="00E82736" w:rsidRDefault="00136F53" w:rsidP="00E82736">
      <w:pPr>
        <w:spacing w:after="120"/>
        <w:rPr>
          <w:szCs w:val="24"/>
        </w:rPr>
      </w:pPr>
    </w:p>
    <w:p w14:paraId="2500CA32" w14:textId="20BCED56" w:rsidR="0005127D" w:rsidRDefault="0005127D" w:rsidP="00E82736">
      <w:pPr>
        <w:pStyle w:val="AnnexNo"/>
        <w:spacing w:before="120" w:after="120"/>
      </w:pPr>
      <w:r>
        <w:t>Annex 1 to Resolution 2 (</w:t>
      </w:r>
      <w:r>
        <w:rPr>
          <w:caps w:val="0"/>
        </w:rPr>
        <w:t>Rev</w:t>
      </w:r>
      <w:r>
        <w:t xml:space="preserve">. </w:t>
      </w:r>
      <w:del w:id="14" w:author="TDAG WG-FSGQ Chair" w:date="2024-12-20T09:51:00Z">
        <w:r>
          <w:rPr>
            <w:caps w:val="0"/>
          </w:rPr>
          <w:delText>Kigali</w:delText>
        </w:r>
        <w:r>
          <w:delText>, 2022</w:delText>
        </w:r>
      </w:del>
      <w:ins w:id="15" w:author="TDAG WG-FSGQ Chair" w:date="2024-12-20T09:51:00Z">
        <w:r w:rsidR="008D7FB4">
          <w:rPr>
            <w:caps w:val="0"/>
          </w:rPr>
          <w:t>B</w:t>
        </w:r>
      </w:ins>
      <w:ins w:id="16" w:author="TDAG WG-FSGQ Chair" w:date="2025-01-14T09:20:00Z">
        <w:r w:rsidR="0025088C">
          <w:rPr>
            <w:rFonts w:eastAsia="Malgun Gothic" w:hint="eastAsia"/>
            <w:caps w:val="0"/>
            <w:lang w:eastAsia="ko-KR"/>
          </w:rPr>
          <w:t>aku</w:t>
        </w:r>
      </w:ins>
      <w:ins w:id="17" w:author="TDAG WG-FSGQ Chair" w:date="2024-12-20T09:51:00Z">
        <w:r w:rsidR="008D7FB4">
          <w:rPr>
            <w:caps w:val="0"/>
          </w:rPr>
          <w:t>,</w:t>
        </w:r>
        <w:r>
          <w:t xml:space="preserve"> 202</w:t>
        </w:r>
        <w:r w:rsidR="008D7FB4">
          <w:t>5</w:t>
        </w:r>
      </w:ins>
      <w:r>
        <w:t>)</w:t>
      </w:r>
    </w:p>
    <w:p w14:paraId="2A59B369" w14:textId="77777777" w:rsidR="0005127D" w:rsidRDefault="0005127D" w:rsidP="00E82736">
      <w:pPr>
        <w:pStyle w:val="Annextitle"/>
        <w:spacing w:before="120" w:after="120"/>
      </w:pPr>
      <w:bookmarkStart w:id="18" w:name="_Toc116636435"/>
      <w:r>
        <w:t>Scope of ITU</w:t>
      </w:r>
      <w:r>
        <w:noBreakHyphen/>
        <w:t>D study groups</w:t>
      </w:r>
      <w:bookmarkEnd w:id="18"/>
    </w:p>
    <w:p w14:paraId="28120E58" w14:textId="069C1E64" w:rsidR="00E36664" w:rsidRPr="002F1383" w:rsidRDefault="00E36664" w:rsidP="002F1383">
      <w:pPr>
        <w:pStyle w:val="Heading1"/>
        <w:spacing w:before="120" w:after="120"/>
        <w:jc w:val="left"/>
        <w:rPr>
          <w:sz w:val="24"/>
          <w:szCs w:val="24"/>
        </w:rPr>
      </w:pPr>
      <w:bookmarkStart w:id="19" w:name="_Toc116556643"/>
      <w:bookmarkStart w:id="20" w:name="_Toc116557196"/>
      <w:bookmarkStart w:id="21" w:name="_Toc116636436"/>
      <w:r w:rsidRPr="002F1383">
        <w:rPr>
          <w:sz w:val="24"/>
          <w:szCs w:val="24"/>
        </w:rPr>
        <w:t>1</w:t>
      </w:r>
      <w:r w:rsidRPr="002F1383">
        <w:rPr>
          <w:sz w:val="24"/>
          <w:szCs w:val="24"/>
        </w:rPr>
        <w:tab/>
        <w:t>Study Group 1</w:t>
      </w:r>
    </w:p>
    <w:bookmarkEnd w:id="19"/>
    <w:bookmarkEnd w:id="20"/>
    <w:bookmarkEnd w:id="21"/>
    <w:p w14:paraId="4E44956A" w14:textId="3023CD8D" w:rsidR="0005127D" w:rsidRPr="002F1383" w:rsidRDefault="00A068F9" w:rsidP="002F1383">
      <w:pPr>
        <w:pStyle w:val="Heading1"/>
        <w:spacing w:before="120" w:after="120"/>
        <w:jc w:val="left"/>
        <w:rPr>
          <w:sz w:val="24"/>
          <w:szCs w:val="24"/>
        </w:rPr>
      </w:pPr>
      <w:r w:rsidRPr="002F1383">
        <w:rPr>
          <w:sz w:val="24"/>
          <w:szCs w:val="24"/>
        </w:rPr>
        <w:t xml:space="preserve">Enabling </w:t>
      </w:r>
      <w:r w:rsidR="00CA05F3" w:rsidRPr="002F1383">
        <w:rPr>
          <w:rFonts w:eastAsia="Malgun Gothic" w:hint="eastAsia"/>
          <w:sz w:val="24"/>
          <w:szCs w:val="24"/>
          <w:lang w:eastAsia="ko-KR"/>
        </w:rPr>
        <w:t>e</w:t>
      </w:r>
      <w:r w:rsidRPr="002F1383">
        <w:rPr>
          <w:sz w:val="24"/>
          <w:szCs w:val="24"/>
        </w:rPr>
        <w:t xml:space="preserve">nvironment for </w:t>
      </w:r>
      <w:r w:rsidR="00CA05F3" w:rsidRPr="002F1383">
        <w:rPr>
          <w:rFonts w:eastAsia="Malgun Gothic" w:hint="eastAsia"/>
          <w:sz w:val="24"/>
          <w:szCs w:val="24"/>
          <w:lang w:eastAsia="ko-KR"/>
        </w:rPr>
        <w:t>m</w:t>
      </w:r>
      <w:r w:rsidRPr="002F1383">
        <w:rPr>
          <w:sz w:val="24"/>
          <w:szCs w:val="24"/>
        </w:rPr>
        <w:t xml:space="preserve">eaningful </w:t>
      </w:r>
      <w:r w:rsidR="00CA05F3" w:rsidRPr="002F1383">
        <w:rPr>
          <w:rFonts w:eastAsia="Malgun Gothic" w:hint="eastAsia"/>
          <w:sz w:val="24"/>
          <w:szCs w:val="24"/>
          <w:lang w:eastAsia="ko-KR"/>
        </w:rPr>
        <w:t>c</w:t>
      </w:r>
      <w:r w:rsidRPr="002F1383">
        <w:rPr>
          <w:sz w:val="24"/>
          <w:szCs w:val="24"/>
        </w:rPr>
        <w:t>onnectivity</w:t>
      </w:r>
      <w:r w:rsidR="00E36664" w:rsidRPr="002F1383">
        <w:rPr>
          <w:rStyle w:val="FootnoteReference"/>
          <w:sz w:val="24"/>
          <w:szCs w:val="24"/>
        </w:rPr>
        <w:footnoteReference w:id="3"/>
      </w:r>
      <w:r w:rsidRPr="002F1383">
        <w:rPr>
          <w:sz w:val="24"/>
          <w:szCs w:val="24"/>
        </w:rPr>
        <w:t xml:space="preserve"> </w:t>
      </w:r>
    </w:p>
    <w:p w14:paraId="7BD613C6" w14:textId="2F3A25C5" w:rsidR="0005127D" w:rsidRPr="002F1383" w:rsidRDefault="0005127D" w:rsidP="002F1383">
      <w:pPr>
        <w:pStyle w:val="enumlev1"/>
        <w:numPr>
          <w:ilvl w:val="0"/>
          <w:numId w:val="36"/>
        </w:numPr>
        <w:spacing w:before="120" w:after="120"/>
        <w:jc w:val="left"/>
        <w:rPr>
          <w:szCs w:val="24"/>
        </w:rPr>
      </w:pPr>
      <w:r w:rsidRPr="002F1383">
        <w:rPr>
          <w:szCs w:val="24"/>
        </w:rPr>
        <w:t>National policy and regulatory aspects of broadband telecommunication/ICT development</w:t>
      </w:r>
    </w:p>
    <w:p w14:paraId="55723033" w14:textId="0898BDD3" w:rsidR="008A5BAF" w:rsidRPr="002F1383" w:rsidRDefault="008A5BAF" w:rsidP="002F1383">
      <w:pPr>
        <w:pStyle w:val="enumlev1"/>
        <w:numPr>
          <w:ilvl w:val="0"/>
          <w:numId w:val="36"/>
        </w:numPr>
        <w:spacing w:before="120" w:after="120"/>
        <w:jc w:val="left"/>
        <w:rPr>
          <w:szCs w:val="24"/>
        </w:rPr>
      </w:pPr>
      <w:r w:rsidRPr="002F1383">
        <w:rPr>
          <w:szCs w:val="24"/>
        </w:rPr>
        <w:t>Economic aspects in the field of national telecommunications/ICTs, including facilitating the implementation of the digital economy and the provision of telecommunication/ICT services, including for rural and remote areas</w:t>
      </w:r>
    </w:p>
    <w:p w14:paraId="418CE43D" w14:textId="30B762FD" w:rsidR="0005127D" w:rsidRPr="002F1383" w:rsidRDefault="0005127D" w:rsidP="002F1383">
      <w:pPr>
        <w:pStyle w:val="enumlev1"/>
        <w:numPr>
          <w:ilvl w:val="0"/>
          <w:numId w:val="36"/>
        </w:numPr>
        <w:spacing w:before="120" w:after="120"/>
        <w:jc w:val="left"/>
        <w:rPr>
          <w:szCs w:val="24"/>
        </w:rPr>
      </w:pPr>
      <w:r w:rsidRPr="002F1383">
        <w:rPr>
          <w:szCs w:val="24"/>
        </w:rPr>
        <w:t>National approaches for providing access to telecommunications/ICTs in rural and remote areas, with special focus on developing countries, including least developed countries, small island developing states, landlocked developing countries and countries with economies in transition</w:t>
      </w:r>
    </w:p>
    <w:p w14:paraId="36016B0F" w14:textId="77777777" w:rsidR="005953C4" w:rsidRPr="002F1383" w:rsidRDefault="00CA05F3" w:rsidP="002F1383">
      <w:pPr>
        <w:pStyle w:val="enumlev1"/>
        <w:numPr>
          <w:ilvl w:val="0"/>
          <w:numId w:val="36"/>
        </w:numPr>
        <w:spacing w:before="120" w:after="120"/>
        <w:jc w:val="left"/>
        <w:rPr>
          <w:szCs w:val="24"/>
        </w:rPr>
      </w:pPr>
      <w:r w:rsidRPr="002F1383">
        <w:rPr>
          <w:szCs w:val="24"/>
        </w:rPr>
        <w:t>Access to telecommunication/ICT services to enable inclusive communications, especially for persons with disabilities and persons with specific needs</w:t>
      </w:r>
    </w:p>
    <w:p w14:paraId="4E15B725" w14:textId="0916427D" w:rsidR="0005127D" w:rsidRPr="002F1383" w:rsidRDefault="0005127D" w:rsidP="002F1383">
      <w:pPr>
        <w:pStyle w:val="enumlev1"/>
        <w:numPr>
          <w:ilvl w:val="0"/>
          <w:numId w:val="36"/>
        </w:numPr>
        <w:spacing w:before="120" w:after="120"/>
        <w:jc w:val="left"/>
        <w:rPr>
          <w:szCs w:val="24"/>
        </w:rPr>
      </w:pPr>
      <w:r w:rsidRPr="002F1383">
        <w:rPr>
          <w:szCs w:val="24"/>
        </w:rPr>
        <w:t>Migration and adoption of digital technologies for broadcasting for different environments</w:t>
      </w:r>
    </w:p>
    <w:p w14:paraId="0D3C4CB3" w14:textId="569B9A3A" w:rsidR="0005127D" w:rsidRPr="002F1383" w:rsidRDefault="0005127D" w:rsidP="002F1383">
      <w:pPr>
        <w:pStyle w:val="enumlev1"/>
        <w:numPr>
          <w:ilvl w:val="0"/>
          <w:numId w:val="36"/>
        </w:numPr>
        <w:spacing w:before="120" w:after="120"/>
        <w:jc w:val="left"/>
        <w:rPr>
          <w:szCs w:val="24"/>
        </w:rPr>
      </w:pPr>
      <w:r w:rsidRPr="002F1383">
        <w:rPr>
          <w:szCs w:val="24"/>
        </w:rPr>
        <w:t>Consumer information, protection and rights for telecommunication/ICT services, especially for vulnerable groups</w:t>
      </w:r>
    </w:p>
    <w:p w14:paraId="1135529C" w14:textId="77777777" w:rsidR="008D2249" w:rsidRPr="002F1383" w:rsidRDefault="008D2249" w:rsidP="002F1383">
      <w:pPr>
        <w:pStyle w:val="enumlev1"/>
        <w:numPr>
          <w:ilvl w:val="0"/>
          <w:numId w:val="36"/>
        </w:numPr>
        <w:spacing w:before="120" w:after="120"/>
        <w:jc w:val="left"/>
        <w:rPr>
          <w:ins w:id="22" w:author="TDAG WG-FSGQ Chair" w:date="2025-01-15T22:55:00Z" w16du:dateUtc="2025-01-15T21:55:00Z"/>
          <w:szCs w:val="24"/>
        </w:rPr>
      </w:pPr>
      <w:ins w:id="23" w:author="TDAG WG-FSGQ Chair" w:date="2025-01-15T22:55:00Z" w16du:dateUtc="2025-01-15T21:55:00Z">
        <w:r w:rsidRPr="002F1383">
          <w:rPr>
            <w:szCs w:val="24"/>
          </w:rPr>
          <w:lastRenderedPageBreak/>
          <w:t>Combating counterfeit telecommunication/ICT devices and theft of mobile telecommunication devices in the perspective of consumer protection.</w:t>
        </w:r>
      </w:ins>
    </w:p>
    <w:p w14:paraId="5CD054FC" w14:textId="4DC2B47C" w:rsidR="008A5BAF" w:rsidRPr="002F1383" w:rsidRDefault="008A5BAF" w:rsidP="002F1383">
      <w:pPr>
        <w:pStyle w:val="enumlev1"/>
        <w:spacing w:before="120" w:after="120"/>
        <w:jc w:val="left"/>
        <w:rPr>
          <w:szCs w:val="24"/>
        </w:rPr>
      </w:pPr>
    </w:p>
    <w:p w14:paraId="3459435C" w14:textId="77777777" w:rsidR="00E36664" w:rsidRPr="002F1383" w:rsidRDefault="0005127D" w:rsidP="002F1383">
      <w:pPr>
        <w:pStyle w:val="Heading1"/>
        <w:spacing w:before="120" w:after="120"/>
        <w:jc w:val="left"/>
        <w:rPr>
          <w:ins w:id="24" w:author="TDAG WG-FSGQ Chair" w:date="2025-01-13T15:10:00Z"/>
          <w:sz w:val="24"/>
          <w:szCs w:val="24"/>
        </w:rPr>
      </w:pPr>
      <w:bookmarkStart w:id="25" w:name="_Toc116556644"/>
      <w:bookmarkStart w:id="26" w:name="_Toc116557197"/>
      <w:bookmarkStart w:id="27" w:name="_Toc116636437"/>
      <w:r w:rsidRPr="002F1383">
        <w:rPr>
          <w:sz w:val="24"/>
          <w:szCs w:val="24"/>
        </w:rPr>
        <w:t>2</w:t>
      </w:r>
      <w:r w:rsidRPr="002F1383">
        <w:rPr>
          <w:sz w:val="24"/>
          <w:szCs w:val="24"/>
        </w:rPr>
        <w:tab/>
        <w:t xml:space="preserve">Study Group </w:t>
      </w:r>
      <w:r w:rsidR="00A068F9" w:rsidRPr="002F1383">
        <w:rPr>
          <w:sz w:val="24"/>
          <w:szCs w:val="24"/>
        </w:rPr>
        <w:t xml:space="preserve">2 </w:t>
      </w:r>
    </w:p>
    <w:p w14:paraId="5D57329C" w14:textId="48911FA6" w:rsidR="0005127D" w:rsidRPr="002F1383" w:rsidRDefault="00A068F9" w:rsidP="002F1383">
      <w:pPr>
        <w:pStyle w:val="Heading1"/>
        <w:spacing w:before="120" w:after="120"/>
        <w:jc w:val="left"/>
        <w:rPr>
          <w:sz w:val="24"/>
          <w:szCs w:val="24"/>
        </w:rPr>
      </w:pPr>
      <w:r w:rsidRPr="002F1383">
        <w:rPr>
          <w:sz w:val="24"/>
          <w:szCs w:val="24"/>
        </w:rPr>
        <w:t xml:space="preserve">Digital </w:t>
      </w:r>
      <w:r w:rsidR="00CA05F3" w:rsidRPr="002F1383">
        <w:rPr>
          <w:rFonts w:eastAsia="Malgun Gothic" w:hint="eastAsia"/>
          <w:sz w:val="24"/>
          <w:szCs w:val="24"/>
          <w:lang w:eastAsia="ko-KR"/>
        </w:rPr>
        <w:t>t</w:t>
      </w:r>
      <w:r w:rsidRPr="002F1383">
        <w:rPr>
          <w:sz w:val="24"/>
          <w:szCs w:val="24"/>
        </w:rPr>
        <w:t>ransformation</w:t>
      </w:r>
      <w:r w:rsidR="0068563B" w:rsidRPr="002F1383">
        <w:rPr>
          <w:sz w:val="24"/>
          <w:szCs w:val="24"/>
        </w:rPr>
        <w:t xml:space="preserve"> </w:t>
      </w:r>
      <w:bookmarkEnd w:id="25"/>
      <w:bookmarkEnd w:id="26"/>
      <w:bookmarkEnd w:id="27"/>
    </w:p>
    <w:p w14:paraId="0BDF2617" w14:textId="381AC731" w:rsidR="00510516" w:rsidRPr="002F1383" w:rsidRDefault="00E37344" w:rsidP="002F1383">
      <w:pPr>
        <w:pStyle w:val="enumlev1"/>
        <w:numPr>
          <w:ilvl w:val="0"/>
          <w:numId w:val="36"/>
        </w:numPr>
        <w:spacing w:before="120" w:after="120"/>
        <w:jc w:val="left"/>
        <w:rPr>
          <w:szCs w:val="24"/>
        </w:rPr>
      </w:pPr>
      <w:r w:rsidRPr="002F1383">
        <w:rPr>
          <w:szCs w:val="24"/>
        </w:rPr>
        <w:t xml:space="preserve">Telecommunications/ICTs for </w:t>
      </w:r>
      <w:del w:id="28" w:author="TDAG WG-FSGQ Chair" w:date="2025-01-15T23:01:00Z" w16du:dateUtc="2025-01-15T22:01:00Z">
        <w:r w:rsidRPr="002F1383" w:rsidDel="008513CE">
          <w:rPr>
            <w:szCs w:val="24"/>
          </w:rPr>
          <w:delText>e-services,</w:delText>
        </w:r>
      </w:del>
      <w:ins w:id="29" w:author="TDAG WG-FSGQ Chair" w:date="2025-01-15T23:01:00Z" w16du:dateUtc="2025-01-15T22:01:00Z">
        <w:r w:rsidR="008513CE" w:rsidRPr="002F1383">
          <w:rPr>
            <w:szCs w:val="24"/>
          </w:rPr>
          <w:t>digital services</w:t>
        </w:r>
      </w:ins>
      <w:r w:rsidRPr="002F1383">
        <w:rPr>
          <w:szCs w:val="24"/>
        </w:rPr>
        <w:t xml:space="preserve"> including e-health and e-education</w:t>
      </w:r>
    </w:p>
    <w:p w14:paraId="3AB1FA34" w14:textId="488B9F42" w:rsidR="00510516" w:rsidRPr="002F1383" w:rsidRDefault="00E37344" w:rsidP="002F1383">
      <w:pPr>
        <w:pStyle w:val="enumlev1"/>
        <w:numPr>
          <w:ilvl w:val="0"/>
          <w:numId w:val="36"/>
        </w:numPr>
        <w:spacing w:before="120" w:after="120"/>
        <w:jc w:val="left"/>
        <w:rPr>
          <w:szCs w:val="24"/>
        </w:rPr>
      </w:pPr>
      <w:r w:rsidRPr="002F1383">
        <w:rPr>
          <w:szCs w:val="24"/>
        </w:rPr>
        <w:t xml:space="preserve">Building confidence and security in the use of ICTs </w:t>
      </w:r>
    </w:p>
    <w:p w14:paraId="4ED9152B" w14:textId="40AAB70B" w:rsidR="00510516" w:rsidRPr="002F1383" w:rsidRDefault="0005127D" w:rsidP="002F1383">
      <w:pPr>
        <w:pStyle w:val="enumlev1"/>
        <w:numPr>
          <w:ilvl w:val="0"/>
          <w:numId w:val="36"/>
        </w:numPr>
        <w:spacing w:before="120" w:after="120"/>
        <w:jc w:val="left"/>
        <w:rPr>
          <w:szCs w:val="24"/>
        </w:rPr>
      </w:pPr>
      <w:r w:rsidRPr="002F1383">
        <w:rPr>
          <w:szCs w:val="24"/>
        </w:rPr>
        <w:t>Using telecommunications/ICTs for monitoring and mitigating the impact of climate change, and consideration of circular economy and safe disposal of electronic wast</w:t>
      </w:r>
      <w:r w:rsidR="00510516" w:rsidRPr="002F1383">
        <w:rPr>
          <w:szCs w:val="24"/>
        </w:rPr>
        <w:t>e</w:t>
      </w:r>
    </w:p>
    <w:p w14:paraId="30E6050E" w14:textId="77777777" w:rsidR="004B3927" w:rsidRPr="002F1383" w:rsidRDefault="004B3927" w:rsidP="002F1383">
      <w:pPr>
        <w:pStyle w:val="enumlev1"/>
        <w:numPr>
          <w:ilvl w:val="0"/>
          <w:numId w:val="36"/>
        </w:numPr>
        <w:spacing w:before="120" w:after="120"/>
        <w:jc w:val="left"/>
        <w:rPr>
          <w:ins w:id="30" w:author="TDAG WG-FSGQ Chair" w:date="2025-01-17T15:30:00Z" w16du:dateUtc="2025-01-17T14:30:00Z"/>
          <w:szCs w:val="24"/>
        </w:rPr>
      </w:pPr>
      <w:ins w:id="31" w:author="TDAG WG-FSGQ Chair" w:date="2025-01-17T15:30:00Z" w16du:dateUtc="2025-01-17T14:30:00Z">
        <w:del w:id="32" w:author="TDAG WG-FSGQ Chair" w:date="2025-01-14T09:27:00Z">
          <w:r w:rsidRPr="002F1383" w:rsidDel="00BA7424">
            <w:rPr>
              <w:szCs w:val="24"/>
            </w:rPr>
            <w:delText>Combating counterfeit telecommunication/ICT devices and theft of mobile telecommunication devices</w:delText>
          </w:r>
        </w:del>
      </w:ins>
    </w:p>
    <w:p w14:paraId="7482EA20" w14:textId="305D3C60" w:rsidR="00510516" w:rsidRPr="002F1383" w:rsidRDefault="004B3927" w:rsidP="002F1383">
      <w:pPr>
        <w:pStyle w:val="enumlev1"/>
        <w:numPr>
          <w:ilvl w:val="0"/>
          <w:numId w:val="36"/>
        </w:numPr>
        <w:spacing w:before="120" w:after="120"/>
        <w:jc w:val="left"/>
        <w:rPr>
          <w:szCs w:val="24"/>
        </w:rPr>
      </w:pPr>
      <w:ins w:id="33" w:author="TDAG WG-FSGQ Chair" w:date="2025-01-17T15:37:00Z" w16du:dateUtc="2025-01-17T14:37:00Z">
        <w:r w:rsidRPr="002F1383">
          <w:rPr>
            <w:rFonts w:eastAsia="Malgun Gothic" w:hint="eastAsia"/>
            <w:szCs w:val="24"/>
            <w:lang w:eastAsia="ko-KR"/>
          </w:rPr>
          <w:t>[</w:t>
        </w:r>
      </w:ins>
      <w:r w:rsidR="0005127D" w:rsidRPr="002F1383">
        <w:rPr>
          <w:szCs w:val="24"/>
        </w:rPr>
        <w:t>Implementation of conformance and interoperability testing for telecommunication/ICT devices and equipment</w:t>
      </w:r>
      <w:ins w:id="34" w:author="TDAG WG-FSGQ Chair" w:date="2025-01-17T15:37:00Z" w16du:dateUtc="2025-01-17T14:37:00Z">
        <w:r w:rsidRPr="002F1383">
          <w:rPr>
            <w:rFonts w:eastAsia="Malgun Gothic" w:hint="eastAsia"/>
            <w:szCs w:val="24"/>
            <w:lang w:eastAsia="ko-KR"/>
          </w:rPr>
          <w:t>]</w:t>
        </w:r>
      </w:ins>
    </w:p>
    <w:p w14:paraId="09E430E4" w14:textId="4CD848A2" w:rsidR="00510516" w:rsidRPr="002F1383" w:rsidRDefault="008A5BAF" w:rsidP="002F1383">
      <w:pPr>
        <w:pStyle w:val="enumlev1"/>
        <w:numPr>
          <w:ilvl w:val="0"/>
          <w:numId w:val="36"/>
        </w:numPr>
        <w:spacing w:before="120" w:after="120"/>
        <w:jc w:val="left"/>
        <w:rPr>
          <w:szCs w:val="24"/>
        </w:rPr>
      </w:pPr>
      <w:r w:rsidRPr="002F1383">
        <w:rPr>
          <w:szCs w:val="24"/>
        </w:rPr>
        <w:t>Human exposure to electromagnetic fields</w:t>
      </w:r>
    </w:p>
    <w:p w14:paraId="58AC5F12" w14:textId="00B364B3" w:rsidR="00E37344" w:rsidRPr="002F1383" w:rsidRDefault="00E37344" w:rsidP="002F1383">
      <w:pPr>
        <w:pStyle w:val="enumlev1"/>
        <w:numPr>
          <w:ilvl w:val="0"/>
          <w:numId w:val="36"/>
        </w:numPr>
        <w:spacing w:before="120" w:after="120"/>
        <w:jc w:val="left"/>
        <w:rPr>
          <w:szCs w:val="24"/>
        </w:rPr>
      </w:pPr>
      <w:r w:rsidRPr="002F1383">
        <w:rPr>
          <w:szCs w:val="24"/>
        </w:rPr>
        <w:t xml:space="preserve">Challenges and prospects for developing countries in access to emerging technologies, platforms, applications and use cases </w:t>
      </w:r>
    </w:p>
    <w:p w14:paraId="590203C5" w14:textId="206749AB" w:rsidR="00510516" w:rsidRPr="002F1383" w:rsidRDefault="00E37344" w:rsidP="002F1383">
      <w:pPr>
        <w:pStyle w:val="enumlev1"/>
        <w:numPr>
          <w:ilvl w:val="0"/>
          <w:numId w:val="36"/>
        </w:numPr>
        <w:spacing w:before="120" w:after="120"/>
        <w:jc w:val="left"/>
        <w:rPr>
          <w:szCs w:val="24"/>
        </w:rPr>
      </w:pPr>
      <w:r w:rsidRPr="002F1383">
        <w:rPr>
          <w:szCs w:val="24"/>
        </w:rPr>
        <w:t>Using telecommunications/ICTs to create smart cities and the information society</w:t>
      </w:r>
    </w:p>
    <w:p w14:paraId="58CC40BF" w14:textId="2DF293FD" w:rsidR="00E36664" w:rsidRPr="002F1383" w:rsidRDefault="0005127D" w:rsidP="002F1383">
      <w:pPr>
        <w:pStyle w:val="enumlev1"/>
        <w:numPr>
          <w:ilvl w:val="0"/>
          <w:numId w:val="36"/>
        </w:numPr>
        <w:spacing w:before="120" w:after="120"/>
        <w:jc w:val="left"/>
        <w:rPr>
          <w:szCs w:val="24"/>
        </w:rPr>
      </w:pPr>
      <w:r w:rsidRPr="002F1383">
        <w:rPr>
          <w:szCs w:val="24"/>
        </w:rPr>
        <w:t>Adoption of telecommunications/ICTs and improving digital skills</w:t>
      </w:r>
    </w:p>
    <w:p w14:paraId="200CCAD8" w14:textId="77777777" w:rsidR="004159E2" w:rsidRPr="002F1383" w:rsidRDefault="004159E2" w:rsidP="002F1383">
      <w:pPr>
        <w:pStyle w:val="enumlev1"/>
        <w:numPr>
          <w:ilvl w:val="0"/>
          <w:numId w:val="36"/>
        </w:numPr>
        <w:spacing w:before="120" w:after="120"/>
        <w:jc w:val="left"/>
        <w:rPr>
          <w:ins w:id="35" w:author="TDAG WG-FSGQ Chair" w:date="2025-01-16T21:17:00Z" w16du:dateUtc="2025-01-16T20:17:00Z"/>
          <w:szCs w:val="24"/>
        </w:rPr>
      </w:pPr>
      <w:ins w:id="36" w:author="TDAG WG-FSGQ Chair" w:date="2025-01-16T21:17:00Z" w16du:dateUtc="2025-01-16T20:17:00Z">
        <w:r w:rsidRPr="002F1383">
          <w:rPr>
            <w:szCs w:val="24"/>
          </w:rPr>
          <w:t>Use of telecommunications/ICTs for disaster risk reduction and management, particularly in developing countries</w:t>
        </w:r>
      </w:ins>
    </w:p>
    <w:p w14:paraId="15C9CAA3" w14:textId="77777777" w:rsidR="004159E2" w:rsidRDefault="004159E2" w:rsidP="00E82736">
      <w:pPr>
        <w:pStyle w:val="enumlev1"/>
        <w:spacing w:before="120" w:after="120"/>
        <w:ind w:left="720" w:firstLine="0"/>
        <w:rPr>
          <w:ins w:id="37" w:author="TDAG WG-FSGQ Chair" w:date="2025-01-15T22:08:00Z" w16du:dateUtc="2025-01-15T21:08:00Z"/>
        </w:rPr>
      </w:pPr>
    </w:p>
    <w:p w14:paraId="45F904D3" w14:textId="23574841" w:rsidR="0005127D" w:rsidRPr="00AD21D4" w:rsidRDefault="00BA7424" w:rsidP="00E82736">
      <w:pPr>
        <w:pStyle w:val="AnnexNo"/>
        <w:spacing w:before="120" w:after="120"/>
      </w:pPr>
      <w:r>
        <w:rPr>
          <w:caps w:val="0"/>
        </w:rPr>
        <w:t xml:space="preserve">Annex 2 </w:t>
      </w:r>
      <w:r>
        <w:rPr>
          <w:rFonts w:eastAsia="Malgun Gothic" w:hint="eastAsia"/>
          <w:caps w:val="0"/>
          <w:lang w:eastAsia="ko-KR"/>
        </w:rPr>
        <w:t>t</w:t>
      </w:r>
      <w:r>
        <w:rPr>
          <w:caps w:val="0"/>
        </w:rPr>
        <w:t>o Resolution 2 (R</w:t>
      </w:r>
      <w:r w:rsidRPr="00AD21D4">
        <w:rPr>
          <w:caps w:val="0"/>
        </w:rPr>
        <w:t>ev</w:t>
      </w:r>
      <w:r>
        <w:rPr>
          <w:caps w:val="0"/>
        </w:rPr>
        <w:t xml:space="preserve">. </w:t>
      </w:r>
      <w:del w:id="38" w:author="TDAG WG-FSGQ Chair" w:date="2024-12-20T09:51:00Z">
        <w:r w:rsidRPr="00AD21D4">
          <w:rPr>
            <w:caps w:val="0"/>
          </w:rPr>
          <w:delText>Kigali</w:delText>
        </w:r>
        <w:r>
          <w:rPr>
            <w:caps w:val="0"/>
          </w:rPr>
          <w:delText>, 2022</w:delText>
        </w:r>
      </w:del>
      <w:ins w:id="39" w:author="TDAG WG-FSGQ Chair" w:date="2025-01-14T09:29:00Z">
        <w:r>
          <w:rPr>
            <w:rFonts w:eastAsia="Malgun Gothic" w:hint="eastAsia"/>
            <w:caps w:val="0"/>
            <w:lang w:eastAsia="ko-KR"/>
          </w:rPr>
          <w:t>B</w:t>
        </w:r>
      </w:ins>
      <w:ins w:id="40" w:author="TDAG WG-FSGQ Chair" w:date="2025-01-14T09:28:00Z">
        <w:r>
          <w:rPr>
            <w:rFonts w:eastAsia="Malgun Gothic"/>
            <w:caps w:val="0"/>
            <w:lang w:eastAsia="ko-KR"/>
          </w:rPr>
          <w:t>aku</w:t>
        </w:r>
      </w:ins>
      <w:ins w:id="41" w:author="TDAG WG-FSGQ Chair" w:date="2024-12-20T09:51:00Z">
        <w:r>
          <w:rPr>
            <w:caps w:val="0"/>
          </w:rPr>
          <w:t>, 2025</w:t>
        </w:r>
      </w:ins>
      <w:r>
        <w:rPr>
          <w:caps w:val="0"/>
        </w:rPr>
        <w:t>)</w:t>
      </w:r>
    </w:p>
    <w:p w14:paraId="7D3ADA0E" w14:textId="77777777" w:rsidR="0005127D" w:rsidRDefault="0005127D" w:rsidP="00E82736">
      <w:pPr>
        <w:pStyle w:val="Annextitle"/>
        <w:spacing w:before="120" w:after="120"/>
      </w:pPr>
      <w:bookmarkStart w:id="42" w:name="_Toc116636438"/>
      <w:r>
        <w:t xml:space="preserve">Questions assigned by the World Telecommunication </w:t>
      </w:r>
      <w:r>
        <w:br/>
        <w:t>Development Conference to the ITU</w:t>
      </w:r>
      <w:r>
        <w:noBreakHyphen/>
        <w:t>D study groups</w:t>
      </w:r>
      <w:bookmarkEnd w:id="42"/>
      <w:r>
        <w:t xml:space="preserve"> </w:t>
      </w:r>
    </w:p>
    <w:p w14:paraId="55CC4F42" w14:textId="35780EAC" w:rsidR="0005127D" w:rsidRPr="00136F53" w:rsidRDefault="0005127D" w:rsidP="00136F53">
      <w:pPr>
        <w:pStyle w:val="Heading1"/>
        <w:spacing w:before="120" w:after="120"/>
        <w:jc w:val="left"/>
        <w:rPr>
          <w:rFonts w:cstheme="minorHAnsi"/>
          <w:sz w:val="24"/>
          <w:szCs w:val="24"/>
        </w:rPr>
      </w:pPr>
      <w:bookmarkStart w:id="43" w:name="_Toc116556645"/>
      <w:bookmarkStart w:id="44" w:name="_Toc116557198"/>
      <w:bookmarkStart w:id="45" w:name="_Toc116636439"/>
      <w:r w:rsidRPr="00136F53">
        <w:rPr>
          <w:rFonts w:cstheme="minorHAnsi"/>
          <w:sz w:val="24"/>
          <w:szCs w:val="24"/>
        </w:rPr>
        <w:t xml:space="preserve">Study Group </w:t>
      </w:r>
      <w:bookmarkEnd w:id="43"/>
      <w:bookmarkEnd w:id="44"/>
      <w:bookmarkEnd w:id="45"/>
      <w:r w:rsidR="00A068F9" w:rsidRPr="00136F53">
        <w:rPr>
          <w:rFonts w:cstheme="minorHAnsi"/>
          <w:sz w:val="24"/>
          <w:szCs w:val="24"/>
        </w:rPr>
        <w:t>1</w:t>
      </w:r>
      <w:r w:rsidR="0068563B" w:rsidRPr="00136F53">
        <w:rPr>
          <w:rFonts w:cstheme="minorHAnsi"/>
          <w:sz w:val="24"/>
          <w:szCs w:val="24"/>
        </w:rPr>
        <w:t xml:space="preserve"> </w:t>
      </w:r>
    </w:p>
    <w:p w14:paraId="08485AE3" w14:textId="445148BA" w:rsidR="008513CE" w:rsidRPr="00136F53" w:rsidRDefault="0005127D" w:rsidP="00136F53">
      <w:pPr>
        <w:pStyle w:val="enumlev1"/>
        <w:tabs>
          <w:tab w:val="clear" w:pos="2608"/>
        </w:tabs>
        <w:spacing w:before="120" w:after="120"/>
        <w:ind w:left="0" w:firstLine="0"/>
        <w:jc w:val="left"/>
        <w:rPr>
          <w:ins w:id="46" w:author="TDAG WG-FSGQ Chair" w:date="2025-01-15T23:02:00Z" w16du:dateUtc="2025-01-15T22:02:00Z"/>
          <w:rFonts w:cstheme="minorHAnsi"/>
          <w:szCs w:val="24"/>
        </w:rPr>
      </w:pPr>
      <w:r w:rsidRPr="00136F53">
        <w:rPr>
          <w:rFonts w:cstheme="minorHAnsi"/>
          <w:b/>
          <w:szCs w:val="24"/>
        </w:rPr>
        <w:t xml:space="preserve">Question </w:t>
      </w:r>
      <w:del w:id="47" w:author="TDAG WG-FSGQ Chair" w:date="2025-01-15T22:54:00Z" w16du:dateUtc="2025-01-15T21:54:00Z">
        <w:r w:rsidR="008D2249" w:rsidRPr="00136F53" w:rsidDel="008D2249">
          <w:rPr>
            <w:rFonts w:cstheme="minorHAnsi"/>
            <w:b/>
            <w:szCs w:val="24"/>
          </w:rPr>
          <w:delText>1</w:delText>
        </w:r>
      </w:del>
      <w:ins w:id="48" w:author="TDAG WG-FSGQ Chair" w:date="2025-01-15T22:54:00Z" w16du:dateUtc="2025-01-15T21:54:00Z">
        <w:r w:rsidR="008D2249" w:rsidRPr="00136F53">
          <w:rPr>
            <w:rFonts w:cstheme="minorHAnsi"/>
            <w:b/>
            <w:szCs w:val="24"/>
          </w:rPr>
          <w:t>A</w:t>
        </w:r>
      </w:ins>
      <w:r w:rsidRPr="00136F53">
        <w:rPr>
          <w:rFonts w:cstheme="minorHAnsi"/>
          <w:b/>
          <w:szCs w:val="24"/>
        </w:rPr>
        <w:t>/</w:t>
      </w:r>
      <w:r w:rsidR="00A068F9" w:rsidRPr="00136F53">
        <w:rPr>
          <w:rFonts w:cstheme="minorHAnsi"/>
          <w:b/>
          <w:szCs w:val="24"/>
        </w:rPr>
        <w:t>1</w:t>
      </w:r>
      <w:ins w:id="49" w:author="TDAG WG-FSGQ Chair" w:date="2024-12-20T09:51:00Z">
        <w:r w:rsidRPr="00136F53">
          <w:rPr>
            <w:rFonts w:cstheme="minorHAnsi"/>
            <w:szCs w:val="24"/>
          </w:rPr>
          <w:t>:</w:t>
        </w:r>
      </w:ins>
      <w:ins w:id="50" w:author="TDAG WG-FSGQ Chair" w:date="2024-12-20T11:23:00Z">
        <w:r w:rsidR="005B0EE3" w:rsidRPr="00136F53">
          <w:rPr>
            <w:rFonts w:eastAsia="Malgun Gothic" w:cstheme="minorHAnsi"/>
            <w:szCs w:val="24"/>
            <w:lang w:eastAsia="ko-KR"/>
          </w:rPr>
          <w:t xml:space="preserve"> </w:t>
        </w:r>
      </w:ins>
      <w:ins w:id="51" w:author="TDAG WG-FSGQ Chair" w:date="2024-12-20T09:51:00Z">
        <w:r w:rsidR="008D7FB4" w:rsidRPr="00136F53">
          <w:rPr>
            <w:rFonts w:cstheme="minorHAnsi"/>
            <w:szCs w:val="24"/>
          </w:rPr>
          <w:t>D</w:t>
        </w:r>
        <w:r w:rsidRPr="00136F53">
          <w:rPr>
            <w:rFonts w:cstheme="minorHAnsi"/>
            <w:szCs w:val="24"/>
          </w:rPr>
          <w:t>eployment</w:t>
        </w:r>
      </w:ins>
      <w:r w:rsidRPr="00136F53">
        <w:rPr>
          <w:rFonts w:cstheme="minorHAnsi"/>
          <w:szCs w:val="24"/>
        </w:rPr>
        <w:t xml:space="preserve"> of </w:t>
      </w:r>
      <w:ins w:id="52" w:author="TDAG WG-FSGQ Chair" w:date="2025-01-14T09:42:00Z">
        <w:r w:rsidR="00C610D6" w:rsidRPr="00136F53">
          <w:rPr>
            <w:rFonts w:eastAsia="Malgun Gothic" w:cstheme="minorHAnsi"/>
            <w:szCs w:val="24"/>
            <w:lang w:eastAsia="ko-KR"/>
          </w:rPr>
          <w:t>t</w:t>
        </w:r>
      </w:ins>
      <w:ins w:id="53" w:author="TDAG WG-FSGQ Chair" w:date="2024-12-20T09:51:00Z">
        <w:r w:rsidR="008D7FB4" w:rsidRPr="00136F53">
          <w:rPr>
            <w:rFonts w:cstheme="minorHAnsi"/>
            <w:szCs w:val="24"/>
          </w:rPr>
          <w:t xml:space="preserve">elecommunications/ICTs including </w:t>
        </w:r>
      </w:ins>
      <w:r w:rsidR="008D7FB4" w:rsidRPr="00136F53">
        <w:rPr>
          <w:rFonts w:cstheme="minorHAnsi"/>
          <w:szCs w:val="24"/>
        </w:rPr>
        <w:t xml:space="preserve">broadband </w:t>
      </w:r>
      <w:r w:rsidRPr="00136F53">
        <w:rPr>
          <w:rFonts w:cstheme="minorHAnsi"/>
          <w:szCs w:val="24"/>
        </w:rPr>
        <w:t>in developing countries</w:t>
      </w:r>
      <w:ins w:id="54" w:author="TDAG WG-FSGQ Chair" w:date="2024-12-20T09:51:00Z">
        <w:r w:rsidR="008D7FB4" w:rsidRPr="00136F53">
          <w:rPr>
            <w:rFonts w:cstheme="minorHAnsi"/>
            <w:szCs w:val="24"/>
          </w:rPr>
          <w:t xml:space="preserve"> with focus on rural and remote areas</w:t>
        </w:r>
        <w:r w:rsidR="00540326" w:rsidRPr="00136F53">
          <w:rPr>
            <w:rFonts w:cstheme="minorHAnsi"/>
            <w:szCs w:val="24"/>
          </w:rPr>
          <w:t xml:space="preserve"> </w:t>
        </w:r>
        <w:r w:rsidR="00132ED5" w:rsidRPr="00136F53">
          <w:rPr>
            <w:rFonts w:cstheme="minorHAnsi"/>
            <w:szCs w:val="24"/>
            <w:highlight w:val="yellow"/>
          </w:rPr>
          <w:t>(</w:t>
        </w:r>
        <w:r w:rsidR="00540326" w:rsidRPr="00136F53">
          <w:rPr>
            <w:rFonts w:cstheme="minorHAnsi"/>
            <w:szCs w:val="24"/>
            <w:highlight w:val="yellow"/>
          </w:rPr>
          <w:t>merged</w:t>
        </w:r>
      </w:ins>
      <w:ins w:id="55" w:author="TDAG WG-FSGQ Chair" w:date="2025-01-16T21:18:00Z" w16du:dateUtc="2025-01-16T20:18:00Z">
        <w:r w:rsidR="004159E2" w:rsidRPr="00136F53">
          <w:rPr>
            <w:rFonts w:cstheme="minorHAnsi"/>
            <w:szCs w:val="24"/>
            <w:highlight w:val="yellow"/>
          </w:rPr>
          <w:t xml:space="preserve"> previous Q1/1</w:t>
        </w:r>
      </w:ins>
      <w:ins w:id="56" w:author="TDAG WG-FSGQ Chair" w:date="2024-12-20T09:51:00Z">
        <w:r w:rsidR="00540326" w:rsidRPr="00136F53">
          <w:rPr>
            <w:rFonts w:cstheme="minorHAnsi"/>
            <w:szCs w:val="24"/>
            <w:highlight w:val="yellow"/>
          </w:rPr>
          <w:t xml:space="preserve"> with previous Q5/1</w:t>
        </w:r>
      </w:ins>
      <w:ins w:id="57" w:author="TDAG WG-FSGQ Chair" w:date="2025-01-16T14:14:00Z" w16du:dateUtc="2025-01-16T13:14:00Z">
        <w:r w:rsidR="0052657F" w:rsidRPr="00136F53">
          <w:rPr>
            <w:rFonts w:cstheme="minorHAnsi"/>
            <w:szCs w:val="24"/>
          </w:rPr>
          <w:t>)</w:t>
        </w:r>
      </w:ins>
    </w:p>
    <w:p w14:paraId="46597590" w14:textId="1C5F6B5D" w:rsidR="008513CE" w:rsidRPr="00136F53" w:rsidRDefault="0005127D" w:rsidP="00136F53">
      <w:pPr>
        <w:pStyle w:val="enumlev1"/>
        <w:tabs>
          <w:tab w:val="clear" w:pos="2608"/>
        </w:tabs>
        <w:spacing w:before="120" w:after="120"/>
        <w:ind w:left="0" w:firstLine="0"/>
        <w:jc w:val="left"/>
        <w:rPr>
          <w:ins w:id="58" w:author="TDAG WG-FSGQ Chair" w:date="2025-01-15T23:03:00Z" w16du:dateUtc="2025-01-15T22:03:00Z"/>
          <w:rFonts w:cstheme="minorHAnsi"/>
          <w:szCs w:val="24"/>
        </w:rPr>
      </w:pPr>
      <w:r w:rsidRPr="00136F53">
        <w:rPr>
          <w:rFonts w:cstheme="minorHAnsi"/>
          <w:b/>
          <w:szCs w:val="24"/>
        </w:rPr>
        <w:t>Question 2/</w:t>
      </w:r>
      <w:r w:rsidR="00A068F9" w:rsidRPr="00136F53">
        <w:rPr>
          <w:rFonts w:cstheme="minorHAnsi"/>
          <w:b/>
          <w:szCs w:val="24"/>
        </w:rPr>
        <w:t>1</w:t>
      </w:r>
      <w:r w:rsidRPr="00136F53">
        <w:rPr>
          <w:rFonts w:cstheme="minorHAnsi"/>
          <w:szCs w:val="24"/>
        </w:rPr>
        <w:t xml:space="preserve">: Strategies, policies, regulations and methods of migration to and adoption of digital technologies for broadcasting, </w:t>
      </w:r>
      <w:r w:rsidRPr="00136F53">
        <w:rPr>
          <w:rFonts w:cstheme="minorHAnsi"/>
          <w:bCs/>
          <w:szCs w:val="24"/>
        </w:rPr>
        <w:t>including to provide</w:t>
      </w:r>
      <w:r w:rsidR="008D7FB4" w:rsidRPr="00136F53">
        <w:rPr>
          <w:rFonts w:cstheme="minorHAnsi"/>
          <w:bCs/>
          <w:szCs w:val="24"/>
        </w:rPr>
        <w:t xml:space="preserve"> </w:t>
      </w:r>
      <w:r w:rsidRPr="00136F53">
        <w:rPr>
          <w:rFonts w:cstheme="minorHAnsi"/>
          <w:bCs/>
          <w:szCs w:val="24"/>
        </w:rPr>
        <w:t>new services for various environments</w:t>
      </w:r>
      <w:r w:rsidRPr="00136F53">
        <w:rPr>
          <w:rFonts w:cstheme="minorHAnsi"/>
          <w:szCs w:val="24"/>
        </w:rPr>
        <w:t xml:space="preserve"> </w:t>
      </w:r>
    </w:p>
    <w:p w14:paraId="15EB0FE9" w14:textId="697954B3" w:rsidR="003C015D" w:rsidRPr="00136F53" w:rsidRDefault="005953C4" w:rsidP="00136F53">
      <w:pPr>
        <w:pStyle w:val="enumlev1"/>
        <w:spacing w:before="120" w:after="120"/>
        <w:ind w:left="0" w:firstLine="0"/>
        <w:jc w:val="left"/>
        <w:rPr>
          <w:ins w:id="59" w:author="TDAG WG-FSGQ Chair" w:date="2025-01-15T22:17:00Z" w16du:dateUtc="2025-01-15T21:17:00Z"/>
          <w:rFonts w:cstheme="minorHAnsi"/>
          <w:szCs w:val="24"/>
        </w:rPr>
      </w:pPr>
      <w:bookmarkStart w:id="60" w:name="_Hlk187933604"/>
      <w:ins w:id="61" w:author="TDAG WG-FSGQ Chair" w:date="2025-01-15T22:15:00Z" w16du:dateUtc="2025-01-15T21:15:00Z">
        <w:r w:rsidRPr="00136F53">
          <w:rPr>
            <w:rFonts w:cstheme="minorHAnsi"/>
            <w:b/>
            <w:szCs w:val="24"/>
          </w:rPr>
          <w:t xml:space="preserve">Question </w:t>
        </w:r>
        <w:r w:rsidRPr="00136F53">
          <w:rPr>
            <w:rFonts w:eastAsia="Malgun Gothic" w:cstheme="minorHAnsi"/>
            <w:b/>
            <w:szCs w:val="24"/>
            <w:lang w:eastAsia="ko-KR"/>
          </w:rPr>
          <w:t>B</w:t>
        </w:r>
        <w:r w:rsidRPr="00136F53">
          <w:rPr>
            <w:rFonts w:cstheme="minorHAnsi"/>
            <w:b/>
            <w:szCs w:val="24"/>
          </w:rPr>
          <w:t>/</w:t>
        </w:r>
        <w:r w:rsidRPr="00136F53">
          <w:rPr>
            <w:rFonts w:eastAsia="Malgun Gothic" w:cstheme="minorHAnsi"/>
            <w:b/>
            <w:szCs w:val="24"/>
            <w:lang w:eastAsia="ko-KR"/>
          </w:rPr>
          <w:t>1</w:t>
        </w:r>
        <w:r w:rsidRPr="00136F53">
          <w:rPr>
            <w:rFonts w:cstheme="minorHAnsi"/>
            <w:szCs w:val="24"/>
          </w:rPr>
          <w:t>: Consumer information, protection and rights</w:t>
        </w:r>
        <w:r w:rsidRPr="00136F53">
          <w:rPr>
            <w:rFonts w:eastAsia="Malgun Gothic" w:cstheme="minorHAnsi"/>
            <w:szCs w:val="24"/>
            <w:lang w:eastAsia="ko-KR"/>
          </w:rPr>
          <w:t xml:space="preserve"> </w:t>
        </w:r>
        <w:r w:rsidRPr="00136F53">
          <w:rPr>
            <w:rFonts w:eastAsia="Malgun Gothic" w:cstheme="minorHAnsi"/>
            <w:szCs w:val="24"/>
            <w:highlight w:val="yellow"/>
            <w:lang w:eastAsia="ko-KR"/>
          </w:rPr>
          <w:t>(</w:t>
        </w:r>
      </w:ins>
      <w:ins w:id="62" w:author="TDAG WG-FSGQ Chair" w:date="2025-01-16T21:18:00Z" w16du:dateUtc="2025-01-16T20:18:00Z">
        <w:r w:rsidR="004159E2" w:rsidRPr="00136F53">
          <w:rPr>
            <w:rFonts w:eastAsia="Malgun Gothic" w:cstheme="minorHAnsi"/>
            <w:szCs w:val="24"/>
            <w:highlight w:val="yellow"/>
            <w:lang w:eastAsia="ko-KR"/>
          </w:rPr>
          <w:t xml:space="preserve">previous </w:t>
        </w:r>
      </w:ins>
      <w:ins w:id="63" w:author="TDAG WG-FSGQ Chair" w:date="2025-01-15T22:15:00Z" w16du:dateUtc="2025-01-15T21:15:00Z">
        <w:r w:rsidRPr="00136F53">
          <w:rPr>
            <w:rFonts w:eastAsia="Malgun Gothic" w:cstheme="minorHAnsi"/>
            <w:szCs w:val="24"/>
            <w:highlight w:val="yellow"/>
            <w:lang w:eastAsia="ko-KR"/>
          </w:rPr>
          <w:t xml:space="preserve">Q6/1 merged with </w:t>
        </w:r>
        <w:r w:rsidRPr="00136F53">
          <w:rPr>
            <w:rFonts w:cstheme="minorHAnsi"/>
            <w:szCs w:val="24"/>
            <w:highlight w:val="yellow"/>
          </w:rPr>
          <w:t>parts of previous Q4/2 namely combating counterfeiting and theft of mobile device</w:t>
        </w:r>
        <w:r w:rsidRPr="00136F53">
          <w:rPr>
            <w:rFonts w:cstheme="minorHAnsi"/>
            <w:bCs/>
            <w:szCs w:val="24"/>
            <w:highlight w:val="yellow"/>
          </w:rPr>
          <w:t>s</w:t>
        </w:r>
        <w:r w:rsidRPr="00136F53">
          <w:rPr>
            <w:rFonts w:cstheme="minorHAnsi"/>
            <w:szCs w:val="24"/>
            <w:highlight w:val="yellow"/>
          </w:rPr>
          <w:t>)</w:t>
        </w:r>
      </w:ins>
    </w:p>
    <w:bookmarkEnd w:id="60"/>
    <w:p w14:paraId="52C71ECB" w14:textId="006CE919" w:rsidR="0005127D" w:rsidRPr="00136F53" w:rsidDel="003C015D" w:rsidRDefault="0005127D" w:rsidP="00136F53">
      <w:pPr>
        <w:pStyle w:val="enumlev1"/>
        <w:spacing w:before="120" w:after="120"/>
        <w:ind w:left="0" w:firstLine="0"/>
        <w:jc w:val="left"/>
        <w:rPr>
          <w:del w:id="64" w:author="TDAG WG-FSGQ Chair" w:date="2025-01-15T22:18:00Z" w16du:dateUtc="2025-01-15T21:18:00Z"/>
          <w:rFonts w:cstheme="minorHAnsi"/>
          <w:szCs w:val="24"/>
        </w:rPr>
      </w:pPr>
      <w:del w:id="65" w:author="TDAG WG-FSGQ Chair" w:date="2025-01-15T22:18:00Z" w16du:dateUtc="2025-01-15T21:18:00Z">
        <w:r w:rsidRPr="00136F53" w:rsidDel="003C015D">
          <w:rPr>
            <w:rFonts w:cstheme="minorHAnsi"/>
            <w:b/>
            <w:szCs w:val="24"/>
          </w:rPr>
          <w:delText>Question 3/</w:delText>
        </w:r>
        <w:r w:rsidR="00A068F9" w:rsidRPr="00136F53" w:rsidDel="003C015D">
          <w:rPr>
            <w:rFonts w:cstheme="minorHAnsi"/>
            <w:b/>
            <w:szCs w:val="24"/>
          </w:rPr>
          <w:delText>1</w:delText>
        </w:r>
        <w:r w:rsidRPr="00136F53" w:rsidDel="003C015D">
          <w:rPr>
            <w:rFonts w:cstheme="minorHAnsi"/>
            <w:b/>
            <w:szCs w:val="24"/>
          </w:rPr>
          <w:delText>:</w:delText>
        </w:r>
        <w:r w:rsidRPr="00136F53" w:rsidDel="003C015D">
          <w:rPr>
            <w:rFonts w:cstheme="minorHAnsi"/>
            <w:bCs/>
            <w:szCs w:val="24"/>
          </w:rPr>
          <w:delText xml:space="preserve"> </w:delText>
        </w:r>
        <w:r w:rsidRPr="00136F53" w:rsidDel="003C015D">
          <w:rPr>
            <w:rFonts w:cstheme="minorHAnsi"/>
            <w:szCs w:val="24"/>
          </w:rPr>
          <w:delText>The use of telecommunications/ICTs for disaster risk reduction and management</w:delText>
        </w:r>
      </w:del>
    </w:p>
    <w:p w14:paraId="3BF522BF" w14:textId="06B85319" w:rsidR="0005127D" w:rsidRPr="00136F53" w:rsidRDefault="0005127D" w:rsidP="00136F53">
      <w:pPr>
        <w:pStyle w:val="enumlev1"/>
        <w:spacing w:before="120" w:after="120"/>
        <w:ind w:left="0" w:firstLine="0"/>
        <w:jc w:val="left"/>
        <w:rPr>
          <w:rFonts w:eastAsia="Malgun Gothic" w:cstheme="minorHAnsi"/>
          <w:szCs w:val="24"/>
          <w:lang w:eastAsia="ko-KR"/>
        </w:rPr>
      </w:pPr>
      <w:r w:rsidRPr="00136F53">
        <w:rPr>
          <w:rFonts w:cstheme="minorHAnsi"/>
          <w:b/>
          <w:bCs/>
          <w:szCs w:val="24"/>
        </w:rPr>
        <w:t xml:space="preserve">Question </w:t>
      </w:r>
      <w:del w:id="66" w:author="TDAG WG-FSGQ Chair" w:date="2025-01-15T22:19:00Z" w16du:dateUtc="2025-01-15T21:19:00Z">
        <w:r w:rsidR="005953C4" w:rsidRPr="00136F53" w:rsidDel="003C015D">
          <w:rPr>
            <w:rFonts w:cstheme="minorHAnsi"/>
            <w:b/>
            <w:bCs/>
            <w:szCs w:val="24"/>
          </w:rPr>
          <w:delText>4</w:delText>
        </w:r>
      </w:del>
      <w:r w:rsidRPr="00136F53">
        <w:rPr>
          <w:rFonts w:cstheme="minorHAnsi"/>
          <w:b/>
          <w:bCs/>
          <w:szCs w:val="24"/>
        </w:rPr>
        <w:t>4/</w:t>
      </w:r>
      <w:r w:rsidR="00A068F9" w:rsidRPr="00136F53">
        <w:rPr>
          <w:rFonts w:cstheme="minorHAnsi"/>
          <w:b/>
          <w:bCs/>
          <w:szCs w:val="24"/>
        </w:rPr>
        <w:t>1</w:t>
      </w:r>
      <w:r w:rsidRPr="00136F53">
        <w:rPr>
          <w:rFonts w:cstheme="minorHAnsi"/>
          <w:szCs w:val="24"/>
        </w:rPr>
        <w:t>: Economic aspects of national telecommunications/ICTs</w:t>
      </w:r>
    </w:p>
    <w:p w14:paraId="03F850F4" w14:textId="0F0683C9" w:rsidR="008513CE" w:rsidRPr="00136F53" w:rsidRDefault="00C610D6" w:rsidP="00136F53">
      <w:pPr>
        <w:pStyle w:val="enumlev1"/>
        <w:spacing w:before="120" w:after="120"/>
        <w:jc w:val="left"/>
        <w:rPr>
          <w:ins w:id="67" w:author="TDAG WG-FSGQ Chair" w:date="2025-01-15T23:05:00Z" w16du:dateUtc="2025-01-15T22:05:00Z"/>
          <w:rFonts w:cstheme="minorHAnsi"/>
          <w:b/>
          <w:szCs w:val="24"/>
        </w:rPr>
      </w:pPr>
      <w:del w:id="68" w:author="TDAG WG-FSGQ Chair" w:date="2025-01-14T09:42:00Z">
        <w:r w:rsidRPr="00136F53" w:rsidDel="00C610D6">
          <w:rPr>
            <w:rFonts w:cstheme="minorHAnsi"/>
            <w:b/>
            <w:bCs/>
            <w:szCs w:val="24"/>
          </w:rPr>
          <w:delText>Question 5/1</w:delText>
        </w:r>
        <w:r w:rsidRPr="00136F53" w:rsidDel="00C610D6">
          <w:rPr>
            <w:rFonts w:cstheme="minorHAnsi"/>
            <w:b/>
            <w:szCs w:val="24"/>
          </w:rPr>
          <w:delText xml:space="preserve">: </w:delText>
        </w:r>
        <w:r w:rsidRPr="00136F53" w:rsidDel="00C610D6">
          <w:rPr>
            <w:rFonts w:cstheme="minorHAnsi"/>
            <w:szCs w:val="24"/>
          </w:rPr>
          <w:delText>Telecommunications/ICTs for rural and remote areas</w:delText>
        </w:r>
        <w:r w:rsidRPr="00136F53" w:rsidDel="00C610D6">
          <w:rPr>
            <w:rFonts w:cstheme="minorHAnsi"/>
            <w:b/>
            <w:szCs w:val="24"/>
          </w:rPr>
          <w:delText xml:space="preserve"> </w:delText>
        </w:r>
      </w:del>
      <w:r w:rsidR="0005127D" w:rsidRPr="00136F53">
        <w:rPr>
          <w:rFonts w:cstheme="minorHAnsi"/>
          <w:b/>
          <w:szCs w:val="24"/>
        </w:rPr>
        <w:t xml:space="preserve">Question </w:t>
      </w:r>
      <w:del w:id="69" w:author="TDAG WG-FSGQ Chair" w:date="2025-01-15T22:18:00Z" w16du:dateUtc="2025-01-15T21:18:00Z">
        <w:r w:rsidR="0005127D" w:rsidRPr="00136F53" w:rsidDel="003C015D">
          <w:rPr>
            <w:rFonts w:cstheme="minorHAnsi"/>
            <w:b/>
            <w:szCs w:val="24"/>
          </w:rPr>
          <w:delText>7</w:delText>
        </w:r>
      </w:del>
      <w:ins w:id="70" w:author="TDAG WG-FSGQ Chair" w:date="2025-01-15T22:18:00Z" w16du:dateUtc="2025-01-15T21:18:00Z">
        <w:r w:rsidR="003C015D" w:rsidRPr="00136F53">
          <w:rPr>
            <w:rFonts w:cstheme="minorHAnsi"/>
            <w:b/>
            <w:szCs w:val="24"/>
          </w:rPr>
          <w:t>5</w:t>
        </w:r>
      </w:ins>
      <w:ins w:id="71" w:author="Roberto Mitsuake Hirayama" w:date="2025-01-15T10:09:00Z">
        <w:del w:id="72" w:author="TDAG WG-FSGQ Chair" w:date="2025-01-15T22:18:00Z" w16du:dateUtc="2025-01-15T21:18:00Z">
          <w:r w:rsidR="00220CA9" w:rsidRPr="00136F53" w:rsidDel="003C015D">
            <w:rPr>
              <w:rFonts w:cstheme="minorHAnsi"/>
              <w:b/>
              <w:szCs w:val="24"/>
            </w:rPr>
            <w:delText>5</w:delText>
          </w:r>
        </w:del>
      </w:ins>
      <w:r w:rsidR="0005127D" w:rsidRPr="00136F53">
        <w:rPr>
          <w:rFonts w:cstheme="minorHAnsi"/>
          <w:b/>
          <w:szCs w:val="24"/>
        </w:rPr>
        <w:t>/1</w:t>
      </w:r>
      <w:r w:rsidR="0005127D" w:rsidRPr="00136F53">
        <w:rPr>
          <w:rFonts w:cstheme="minorHAnsi"/>
          <w:szCs w:val="24"/>
        </w:rPr>
        <w:t>:</w:t>
      </w:r>
      <w:ins w:id="73" w:author="TDAG WG-FSGQ Chair" w:date="2025-01-15T22:19:00Z" w16du:dateUtc="2025-01-15T21:19:00Z">
        <w:r w:rsidR="003C015D" w:rsidRPr="00136F53" w:rsidDel="003C015D">
          <w:rPr>
            <w:rFonts w:cstheme="minorHAnsi"/>
            <w:szCs w:val="24"/>
          </w:rPr>
          <w:t xml:space="preserve"> </w:t>
        </w:r>
      </w:ins>
      <w:del w:id="74" w:author="TDAG WG-FSGQ Chair" w:date="2025-01-15T22:19:00Z" w16du:dateUtc="2025-01-15T21:19:00Z">
        <w:r w:rsidR="0005127D" w:rsidRPr="00136F53" w:rsidDel="003C015D">
          <w:rPr>
            <w:rFonts w:cstheme="minorHAnsi"/>
            <w:szCs w:val="24"/>
          </w:rPr>
          <w:delText xml:space="preserve"> </w:delText>
        </w:r>
      </w:del>
      <w:ins w:id="75" w:author="Roberto Mitsuake Hirayama" w:date="2025-01-15T10:25:00Z">
        <w:del w:id="76" w:author="TDAG WG-FSGQ Chair" w:date="2025-01-15T22:19:00Z" w16du:dateUtc="2025-01-15T21:19:00Z">
          <w:r w:rsidR="00EC4850" w:rsidRPr="00136F53" w:rsidDel="003C015D">
            <w:rPr>
              <w:rFonts w:cstheme="minorHAnsi"/>
              <w:szCs w:val="24"/>
            </w:rPr>
            <w:delText>ICT accessibility for inclusive digital ecosystem</w:delText>
          </w:r>
        </w:del>
      </w:ins>
      <w:del w:id="77" w:author="TDAG WG-FSGQ Chair" w:date="2025-01-15T22:19:00Z" w16du:dateUtc="2025-01-15T21:19:00Z">
        <w:r w:rsidR="00540326" w:rsidRPr="00136F53" w:rsidDel="003C015D">
          <w:rPr>
            <w:rFonts w:cstheme="minorHAnsi"/>
            <w:szCs w:val="24"/>
          </w:rPr>
          <w:delText xml:space="preserve">Telecommunication/ICT </w:delText>
        </w:r>
        <w:r w:rsidR="00540326" w:rsidRPr="00136F53" w:rsidDel="003C015D">
          <w:rPr>
            <w:rFonts w:cstheme="minorHAnsi"/>
            <w:bCs/>
            <w:szCs w:val="24"/>
          </w:rPr>
          <w:delText>accessibility to enable</w:delText>
        </w:r>
        <w:r w:rsidR="00540326" w:rsidRPr="00136F53" w:rsidDel="003C015D">
          <w:rPr>
            <w:rFonts w:cstheme="minorHAnsi"/>
            <w:szCs w:val="24"/>
          </w:rPr>
          <w:delText xml:space="preserve"> inclusive</w:delText>
        </w:r>
        <w:r w:rsidR="00540326" w:rsidRPr="00136F53" w:rsidDel="003C015D">
          <w:rPr>
            <w:rFonts w:cstheme="minorHAnsi"/>
            <w:b/>
            <w:szCs w:val="24"/>
          </w:rPr>
          <w:delText xml:space="preserve"> </w:delText>
        </w:r>
        <w:r w:rsidR="00540326" w:rsidRPr="00136F53" w:rsidDel="003C015D">
          <w:rPr>
            <w:rFonts w:cstheme="minorHAnsi"/>
            <w:bCs/>
            <w:szCs w:val="24"/>
          </w:rPr>
          <w:delText>communication,</w:delText>
        </w:r>
        <w:r w:rsidR="00540326" w:rsidRPr="00136F53" w:rsidDel="003C015D">
          <w:rPr>
            <w:rFonts w:cstheme="minorHAnsi"/>
            <w:b/>
            <w:bCs/>
            <w:szCs w:val="24"/>
          </w:rPr>
          <w:delText xml:space="preserve"> </w:delText>
        </w:r>
        <w:r w:rsidR="00540326" w:rsidRPr="00136F53" w:rsidDel="003C015D">
          <w:rPr>
            <w:rFonts w:cstheme="minorHAnsi"/>
            <w:szCs w:val="24"/>
          </w:rPr>
          <w:delText>especially for persons with disabilities.</w:delText>
        </w:r>
      </w:del>
      <w:ins w:id="78" w:author="TDAG WG-FSGQ Chair" w:date="2025-01-15T22:19:00Z" w16du:dateUtc="2025-01-15T21:19:00Z">
        <w:r w:rsidR="003C015D" w:rsidRPr="00136F53">
          <w:rPr>
            <w:rFonts w:cstheme="minorHAnsi"/>
            <w:szCs w:val="24"/>
          </w:rPr>
          <w:t>ICT accessibility for inclusive digital ecosystem</w:t>
        </w:r>
      </w:ins>
      <w:r w:rsidR="0044076C">
        <w:rPr>
          <w:rFonts w:cstheme="minorHAnsi"/>
          <w:szCs w:val="24"/>
        </w:rPr>
        <w:t xml:space="preserve"> </w:t>
      </w:r>
    </w:p>
    <w:p w14:paraId="5713DED4" w14:textId="684647E7" w:rsidR="00C00DCF" w:rsidRPr="00136F53" w:rsidRDefault="00C00DCF" w:rsidP="00136F53">
      <w:pPr>
        <w:pStyle w:val="enumlev1"/>
        <w:spacing w:before="120" w:after="120"/>
        <w:ind w:left="0" w:firstLine="0"/>
        <w:jc w:val="left"/>
        <w:rPr>
          <w:rFonts w:cstheme="minorHAnsi"/>
          <w:szCs w:val="24"/>
        </w:rPr>
      </w:pPr>
    </w:p>
    <w:p w14:paraId="3FD8931A" w14:textId="2B6C0D4B" w:rsidR="00871D05" w:rsidRPr="00136F53" w:rsidRDefault="00871D05" w:rsidP="00136F53">
      <w:pPr>
        <w:pStyle w:val="Heading1"/>
        <w:spacing w:before="120" w:after="120"/>
        <w:jc w:val="left"/>
        <w:rPr>
          <w:rFonts w:cstheme="minorHAnsi"/>
          <w:sz w:val="24"/>
          <w:szCs w:val="24"/>
        </w:rPr>
      </w:pPr>
      <w:r w:rsidRPr="00136F53">
        <w:rPr>
          <w:rFonts w:cstheme="minorHAnsi"/>
          <w:sz w:val="24"/>
          <w:szCs w:val="24"/>
        </w:rPr>
        <w:lastRenderedPageBreak/>
        <w:t xml:space="preserve">Study Group </w:t>
      </w:r>
      <w:r w:rsidR="00A068F9" w:rsidRPr="00136F53">
        <w:rPr>
          <w:rFonts w:cstheme="minorHAnsi"/>
          <w:sz w:val="24"/>
          <w:szCs w:val="24"/>
        </w:rPr>
        <w:t>2</w:t>
      </w:r>
      <w:r w:rsidR="0044076C">
        <w:rPr>
          <w:rFonts w:eastAsia="Malgun Gothic" w:cstheme="minorHAnsi"/>
          <w:sz w:val="24"/>
          <w:szCs w:val="24"/>
          <w:lang w:eastAsia="ko-KR"/>
        </w:rPr>
        <w:t xml:space="preserve"> </w:t>
      </w:r>
    </w:p>
    <w:p w14:paraId="1A9DCED7" w14:textId="3F651778" w:rsidR="008513CE" w:rsidRPr="00136F53" w:rsidRDefault="00C332C3" w:rsidP="00136F53">
      <w:pPr>
        <w:pStyle w:val="enumlev1"/>
        <w:tabs>
          <w:tab w:val="clear" w:pos="2608"/>
        </w:tabs>
        <w:spacing w:before="120" w:after="120"/>
        <w:ind w:left="0" w:firstLine="0"/>
        <w:jc w:val="left"/>
        <w:rPr>
          <w:ins w:id="79" w:author="TDAG WG-FSGQ Chair" w:date="2025-01-15T23:04:00Z" w16du:dateUtc="2025-01-15T22:04:00Z"/>
          <w:rFonts w:cstheme="minorHAnsi"/>
          <w:bCs/>
          <w:szCs w:val="24"/>
        </w:rPr>
      </w:pPr>
      <w:r w:rsidRPr="00136F53">
        <w:rPr>
          <w:rFonts w:cstheme="minorHAnsi"/>
          <w:b/>
          <w:szCs w:val="24"/>
        </w:rPr>
        <w:t xml:space="preserve">Question </w:t>
      </w:r>
      <w:del w:id="80" w:author="TDAG WG-FSGQ Chair" w:date="2025-01-15T22:54:00Z" w16du:dateUtc="2025-01-15T21:54:00Z">
        <w:r w:rsidR="008D2249" w:rsidRPr="00136F53" w:rsidDel="008D2249">
          <w:rPr>
            <w:rFonts w:cstheme="minorHAnsi"/>
            <w:b/>
            <w:szCs w:val="24"/>
          </w:rPr>
          <w:delText>1</w:delText>
        </w:r>
      </w:del>
      <w:ins w:id="81" w:author="TDAG WG-FSGQ Chair" w:date="2025-01-15T22:54:00Z" w16du:dateUtc="2025-01-15T21:54:00Z">
        <w:r w:rsidR="008D2249" w:rsidRPr="00136F53">
          <w:rPr>
            <w:rFonts w:cstheme="minorHAnsi"/>
            <w:b/>
            <w:szCs w:val="24"/>
          </w:rPr>
          <w:t>A</w:t>
        </w:r>
      </w:ins>
      <w:r w:rsidRPr="00136F53">
        <w:rPr>
          <w:rFonts w:cstheme="minorHAnsi"/>
          <w:b/>
          <w:szCs w:val="24"/>
        </w:rPr>
        <w:t>/</w:t>
      </w:r>
      <w:r w:rsidR="00A068F9" w:rsidRPr="00136F53">
        <w:rPr>
          <w:rFonts w:cstheme="minorHAnsi"/>
          <w:b/>
          <w:szCs w:val="24"/>
        </w:rPr>
        <w:t>2</w:t>
      </w:r>
      <w:r w:rsidRPr="00136F53">
        <w:rPr>
          <w:rFonts w:cstheme="minorHAnsi"/>
          <w:b/>
          <w:szCs w:val="24"/>
        </w:rPr>
        <w:t xml:space="preserve">: </w:t>
      </w:r>
      <w:r w:rsidRPr="00136F53">
        <w:rPr>
          <w:rFonts w:cstheme="minorHAnsi"/>
          <w:bCs/>
          <w:szCs w:val="24"/>
        </w:rPr>
        <w:t>Enabling technologies for e-services and applications in the context of smart</w:t>
      </w:r>
      <w:ins w:id="82" w:author="TDAG WG-FSGQ Chair" w:date="2025-01-16T21:19:00Z" w16du:dateUtc="2025-01-16T20:19:00Z">
        <w:r w:rsidR="004159E2" w:rsidRPr="00136F53">
          <w:rPr>
            <w:rFonts w:cstheme="minorHAnsi"/>
            <w:bCs/>
            <w:szCs w:val="24"/>
          </w:rPr>
          <w:t xml:space="preserve"> </w:t>
        </w:r>
      </w:ins>
      <w:r w:rsidRPr="00136F53">
        <w:rPr>
          <w:rFonts w:cstheme="minorHAnsi"/>
          <w:bCs/>
          <w:szCs w:val="24"/>
        </w:rPr>
        <w:t>sustainable cities and communities</w:t>
      </w:r>
      <w:ins w:id="83" w:author="TDAG WG-FSGQ Chair" w:date="2024-12-18T09:04:00Z">
        <w:r w:rsidRPr="00136F53">
          <w:rPr>
            <w:rFonts w:cstheme="minorHAnsi"/>
            <w:bCs/>
            <w:szCs w:val="24"/>
          </w:rPr>
          <w:t>,</w:t>
        </w:r>
        <w:r w:rsidRPr="00136F53">
          <w:rPr>
            <w:rFonts w:cstheme="minorHAnsi"/>
            <w:b/>
            <w:szCs w:val="24"/>
          </w:rPr>
          <w:t xml:space="preserve"> </w:t>
        </w:r>
        <w:r w:rsidRPr="00136F53">
          <w:rPr>
            <w:rFonts w:cstheme="minorHAnsi"/>
            <w:bCs/>
            <w:szCs w:val="24"/>
          </w:rPr>
          <w:t xml:space="preserve">including e-health and e-education </w:t>
        </w:r>
        <w:r w:rsidRPr="00136F53">
          <w:rPr>
            <w:rFonts w:cstheme="minorHAnsi"/>
            <w:bCs/>
            <w:szCs w:val="24"/>
            <w:highlight w:val="yellow"/>
          </w:rPr>
          <w:t xml:space="preserve">(merged </w:t>
        </w:r>
      </w:ins>
      <w:ins w:id="84" w:author="TDAG WG-FSGQ Chair" w:date="2025-01-16T21:18:00Z" w16du:dateUtc="2025-01-16T20:18:00Z">
        <w:r w:rsidR="004159E2" w:rsidRPr="00136F53">
          <w:rPr>
            <w:rFonts w:cstheme="minorHAnsi"/>
            <w:bCs/>
            <w:szCs w:val="24"/>
            <w:highlight w:val="yellow"/>
          </w:rPr>
          <w:t xml:space="preserve">previous Q1/2 </w:t>
        </w:r>
      </w:ins>
      <w:ins w:id="85" w:author="TDAG WG-FSGQ Chair" w:date="2024-12-18T09:04:00Z">
        <w:r w:rsidRPr="00136F53">
          <w:rPr>
            <w:rFonts w:cstheme="minorHAnsi"/>
            <w:bCs/>
            <w:szCs w:val="24"/>
            <w:highlight w:val="yellow"/>
          </w:rPr>
          <w:t>with previous Q2/2)</w:t>
        </w:r>
      </w:ins>
      <w:ins w:id="86" w:author="TDAG WG-FSGQ Chair" w:date="2025-01-15T23:04:00Z" w16du:dateUtc="2025-01-15T22:04:00Z">
        <w:r w:rsidR="008513CE" w:rsidRPr="00136F53">
          <w:rPr>
            <w:rFonts w:cstheme="minorHAnsi"/>
            <w:bCs/>
            <w:szCs w:val="24"/>
          </w:rPr>
          <w:t xml:space="preserve"> </w:t>
        </w:r>
      </w:ins>
    </w:p>
    <w:p w14:paraId="4A6160BE" w14:textId="16C66C60" w:rsidR="008513CE" w:rsidRPr="00136F53" w:rsidRDefault="00871D05" w:rsidP="00136F53">
      <w:pPr>
        <w:pStyle w:val="enumlev1"/>
        <w:spacing w:before="120" w:after="120"/>
        <w:ind w:left="0" w:firstLine="0"/>
        <w:jc w:val="left"/>
        <w:rPr>
          <w:ins w:id="87" w:author="TDAG WG-FSGQ Chair" w:date="2025-01-15T23:03:00Z" w16du:dateUtc="2025-01-15T22:03:00Z"/>
          <w:rFonts w:cstheme="minorHAnsi"/>
          <w:szCs w:val="24"/>
        </w:rPr>
      </w:pPr>
      <w:r w:rsidRPr="00136F53">
        <w:rPr>
          <w:rFonts w:cstheme="minorHAnsi"/>
          <w:b/>
          <w:szCs w:val="24"/>
        </w:rPr>
        <w:t xml:space="preserve">Question </w:t>
      </w:r>
      <w:r w:rsidRPr="00136F53">
        <w:rPr>
          <w:rFonts w:eastAsia="Malgun Gothic" w:cstheme="minorHAnsi"/>
          <w:b/>
          <w:szCs w:val="24"/>
          <w:lang w:eastAsia="ko-KR"/>
        </w:rPr>
        <w:t>2/</w:t>
      </w:r>
      <w:r w:rsidR="00A068F9" w:rsidRPr="00136F53">
        <w:rPr>
          <w:rFonts w:eastAsia="Malgun Gothic" w:cstheme="minorHAnsi"/>
          <w:b/>
          <w:szCs w:val="24"/>
          <w:lang w:eastAsia="ko-KR"/>
        </w:rPr>
        <w:t>2</w:t>
      </w:r>
      <w:ins w:id="88" w:author="TDAG WG-FSGQ Chair" w:date="2024-12-20T09:51:00Z">
        <w:r w:rsidRPr="00136F53">
          <w:rPr>
            <w:rFonts w:cstheme="minorHAnsi"/>
            <w:szCs w:val="24"/>
          </w:rPr>
          <w:t xml:space="preserve">: </w:t>
        </w:r>
      </w:ins>
      <w:ins w:id="89" w:author="TDAG WG-FSGQ Chair" w:date="2025-01-15T22:53:00Z" w16du:dateUtc="2025-01-15T21:53:00Z">
        <w:r w:rsidR="008D2249" w:rsidRPr="00136F53">
          <w:rPr>
            <w:rFonts w:cstheme="minorHAnsi"/>
            <w:szCs w:val="24"/>
          </w:rPr>
          <w:t>The use of telecommunications/ICTs for disaster risk reduction and management</w:t>
        </w:r>
      </w:ins>
      <w:r w:rsidR="0044076C">
        <w:rPr>
          <w:rFonts w:cstheme="minorHAnsi"/>
          <w:szCs w:val="24"/>
          <w:lang w:eastAsia="ko-KR"/>
        </w:rPr>
        <w:t xml:space="preserve"> </w:t>
      </w:r>
      <w:ins w:id="90" w:author="TDAG WG-FSGQ Chair" w:date="2025-01-15T22:53:00Z" w16du:dateUtc="2025-01-15T21:53:00Z">
        <w:r w:rsidR="008D2249" w:rsidRPr="00136F53">
          <w:rPr>
            <w:rFonts w:cstheme="minorHAnsi"/>
            <w:szCs w:val="24"/>
            <w:highlight w:val="yellow"/>
            <w:lang w:eastAsia="ko-KR"/>
          </w:rPr>
          <w:t>(</w:t>
        </w:r>
      </w:ins>
      <w:ins w:id="91" w:author="TDAG WG-FSGQ Chair" w:date="2025-01-16T21:21:00Z" w16du:dateUtc="2025-01-16T20:21:00Z">
        <w:r w:rsidR="004159E2" w:rsidRPr="00136F53">
          <w:rPr>
            <w:rFonts w:cstheme="minorHAnsi"/>
            <w:szCs w:val="24"/>
            <w:highlight w:val="yellow"/>
            <w:lang w:eastAsia="ko-KR"/>
          </w:rPr>
          <w:t>P</w:t>
        </w:r>
      </w:ins>
      <w:ins w:id="92" w:author="TDAG WG-FSGQ Chair" w:date="2025-01-16T21:20:00Z" w16du:dateUtc="2025-01-16T20:20:00Z">
        <w:r w:rsidR="004159E2" w:rsidRPr="00136F53">
          <w:rPr>
            <w:rFonts w:cstheme="minorHAnsi"/>
            <w:szCs w:val="24"/>
            <w:highlight w:val="yellow"/>
            <w:lang w:eastAsia="ko-KR"/>
          </w:rPr>
          <w:t xml:space="preserve">revious </w:t>
        </w:r>
      </w:ins>
      <w:ins w:id="93" w:author="TDAG WG-FSGQ Chair" w:date="2025-01-15T22:53:00Z" w16du:dateUtc="2025-01-15T21:53:00Z">
        <w:r w:rsidR="008D2249" w:rsidRPr="00136F53">
          <w:rPr>
            <w:rFonts w:eastAsia="Aptos" w:cstheme="minorHAnsi"/>
            <w:bCs/>
            <w:szCs w:val="24"/>
            <w:highlight w:val="yellow"/>
          </w:rPr>
          <w:t xml:space="preserve">Q3/1 </w:t>
        </w:r>
        <w:r w:rsidR="004159E2" w:rsidRPr="00136F53">
          <w:rPr>
            <w:rFonts w:eastAsia="Aptos" w:cstheme="minorHAnsi"/>
            <w:bCs/>
            <w:szCs w:val="24"/>
            <w:highlight w:val="yellow"/>
          </w:rPr>
          <w:t>moved to</w:t>
        </w:r>
        <w:r w:rsidR="008D2249" w:rsidRPr="00136F53">
          <w:rPr>
            <w:rFonts w:eastAsia="Aptos" w:cstheme="minorHAnsi"/>
            <w:bCs/>
            <w:szCs w:val="24"/>
            <w:highlight w:val="yellow"/>
          </w:rPr>
          <w:t xml:space="preserve"> SG2</w:t>
        </w:r>
      </w:ins>
      <w:ins w:id="94" w:author="TDAG WG-FSGQ Chair" w:date="2025-01-16T14:16:00Z" w16du:dateUtc="2025-01-16T13:16:00Z">
        <w:r w:rsidR="0052657F" w:rsidRPr="00136F53">
          <w:rPr>
            <w:rFonts w:cstheme="minorHAnsi"/>
            <w:bCs/>
            <w:szCs w:val="24"/>
            <w:highlight w:val="yellow"/>
          </w:rPr>
          <w:t>)</w:t>
        </w:r>
      </w:ins>
    </w:p>
    <w:p w14:paraId="27FCBE36" w14:textId="4B43A1AB" w:rsidR="008513CE" w:rsidRPr="00136F53" w:rsidRDefault="0005127D" w:rsidP="00136F53">
      <w:pPr>
        <w:pStyle w:val="enumlev1"/>
        <w:spacing w:before="120" w:after="120"/>
        <w:ind w:left="0" w:firstLine="0"/>
        <w:jc w:val="left"/>
        <w:rPr>
          <w:ins w:id="95" w:author="TDAG WG-FSGQ Chair" w:date="2025-01-15T23:06:00Z" w16du:dateUtc="2025-01-15T22:06:00Z"/>
          <w:rFonts w:cstheme="minorHAnsi"/>
          <w:b/>
          <w:bCs/>
          <w:szCs w:val="24"/>
        </w:rPr>
      </w:pPr>
      <w:r w:rsidRPr="00136F53">
        <w:rPr>
          <w:rFonts w:cstheme="minorHAnsi"/>
          <w:b/>
          <w:bCs/>
          <w:szCs w:val="24"/>
        </w:rPr>
        <w:t>Question 3/</w:t>
      </w:r>
      <w:r w:rsidR="00C00DCF" w:rsidRPr="00136F53">
        <w:rPr>
          <w:rFonts w:cstheme="minorHAnsi"/>
          <w:b/>
          <w:bCs/>
          <w:szCs w:val="24"/>
        </w:rPr>
        <w:t>2</w:t>
      </w:r>
      <w:r w:rsidRPr="00136F53">
        <w:rPr>
          <w:rFonts w:cstheme="minorHAnsi"/>
          <w:szCs w:val="24"/>
        </w:rPr>
        <w:t xml:space="preserve">: Securing information and communication networks: Best practices for developing a culture of cybersecurity </w:t>
      </w:r>
    </w:p>
    <w:p w14:paraId="5488A078" w14:textId="25CBC2C4" w:rsidR="00C332C3" w:rsidRPr="00136F53" w:rsidRDefault="00C332C3" w:rsidP="00136F53">
      <w:pPr>
        <w:pStyle w:val="enumlev1"/>
        <w:spacing w:before="120" w:after="120"/>
        <w:jc w:val="left"/>
        <w:rPr>
          <w:rFonts w:eastAsia="Malgun Gothic" w:cstheme="minorHAnsi"/>
          <w:b/>
          <w:szCs w:val="24"/>
          <w:lang w:eastAsia="ko-KR"/>
        </w:rPr>
      </w:pPr>
      <w:r w:rsidRPr="00136F53">
        <w:rPr>
          <w:rFonts w:cstheme="minorHAnsi"/>
          <w:b/>
          <w:bCs/>
          <w:szCs w:val="24"/>
        </w:rPr>
        <w:t xml:space="preserve">Question </w:t>
      </w:r>
      <w:del w:id="96" w:author="TDAG WG-FSGQ Chair" w:date="2025-01-13T14:19:00Z">
        <w:r w:rsidRPr="00136F53" w:rsidDel="00C00DCF">
          <w:rPr>
            <w:rFonts w:cstheme="minorHAnsi"/>
            <w:b/>
            <w:bCs/>
            <w:szCs w:val="24"/>
          </w:rPr>
          <w:delText>4</w:delText>
        </w:r>
      </w:del>
      <w:bookmarkStart w:id="97" w:name="_Hlk187933461"/>
      <w:ins w:id="98" w:author="TDAG WG-FSGQ Chair" w:date="2025-01-14T09:37:00Z">
        <w:r w:rsidR="000F7AE1" w:rsidRPr="00136F53">
          <w:rPr>
            <w:rFonts w:eastAsia="Malgun Gothic" w:cstheme="minorHAnsi"/>
            <w:b/>
            <w:bCs/>
            <w:szCs w:val="24"/>
            <w:lang w:eastAsia="ko-KR"/>
          </w:rPr>
          <w:t>B</w:t>
        </w:r>
      </w:ins>
      <w:r w:rsidRPr="00136F53">
        <w:rPr>
          <w:rFonts w:cstheme="minorHAnsi"/>
          <w:b/>
          <w:bCs/>
          <w:szCs w:val="24"/>
        </w:rPr>
        <w:t>/</w:t>
      </w:r>
      <w:r w:rsidR="00C00DCF" w:rsidRPr="00136F53">
        <w:rPr>
          <w:rFonts w:cstheme="minorHAnsi"/>
          <w:b/>
          <w:bCs/>
          <w:szCs w:val="24"/>
        </w:rPr>
        <w:t>2</w:t>
      </w:r>
      <w:r w:rsidRPr="00136F53">
        <w:rPr>
          <w:rFonts w:cstheme="minorHAnsi"/>
          <w:szCs w:val="24"/>
        </w:rPr>
        <w:t xml:space="preserve">: </w:t>
      </w:r>
      <w:ins w:id="99" w:author="TDAG WG-FSGQ Chair" w:date="2024-12-19T18:15:00Z" w16du:dateUtc="2024-12-19T17:15:00Z">
        <w:r w:rsidR="004B3927" w:rsidRPr="00136F53">
          <w:rPr>
            <w:rFonts w:eastAsia="Malgun Gothic" w:cstheme="minorHAnsi"/>
            <w:szCs w:val="24"/>
            <w:lang w:eastAsia="ko-KR"/>
          </w:rPr>
          <w:t xml:space="preserve">Strategies and policies concerning </w:t>
        </w:r>
      </w:ins>
      <w:ins w:id="100" w:author="TDAG WG-FSGQ Chair" w:date="2025-01-09T13:18:00Z" w16du:dateUtc="2025-01-09T12:18:00Z">
        <w:r w:rsidR="004B3927" w:rsidRPr="00136F53">
          <w:rPr>
            <w:rFonts w:eastAsia="Malgun Gothic" w:cstheme="minorHAnsi"/>
            <w:bCs/>
            <w:szCs w:val="24"/>
            <w:lang w:eastAsia="ko-KR"/>
          </w:rPr>
          <w:t xml:space="preserve">ICTs for the environment, </w:t>
        </w:r>
      </w:ins>
      <w:ins w:id="101" w:author="TDAG WG-FSGQ Chair" w:date="2025-01-17T15:36:00Z" w16du:dateUtc="2025-01-17T14:36:00Z">
        <w:r w:rsidR="004B3927" w:rsidRPr="00136F53">
          <w:rPr>
            <w:rFonts w:eastAsia="Malgun Gothic" w:cstheme="minorHAnsi"/>
            <w:bCs/>
            <w:szCs w:val="24"/>
            <w:lang w:eastAsia="ko-KR"/>
          </w:rPr>
          <w:t>[</w:t>
        </w:r>
      </w:ins>
      <w:del w:id="102" w:author="TDAG WG-FSGQ Chair" w:date="2024-12-19T18:15:00Z" w16du:dateUtc="2024-12-19T17:15:00Z">
        <w:r w:rsidR="004B3927" w:rsidRPr="00136F53" w:rsidDel="00BC0BE6">
          <w:rPr>
            <w:rFonts w:cstheme="minorHAnsi"/>
            <w:szCs w:val="24"/>
          </w:rPr>
          <w:delText>Telecommunication/ICT equipment: C</w:delText>
        </w:r>
      </w:del>
      <w:ins w:id="103" w:author="TDAG WG-FSGQ Chair" w:date="2025-01-17T15:35:00Z" w16du:dateUtc="2025-01-17T14:35:00Z">
        <w:r w:rsidR="004B3927" w:rsidRPr="00136F53">
          <w:rPr>
            <w:rFonts w:eastAsia="Malgun Gothic" w:cstheme="minorHAnsi"/>
            <w:szCs w:val="24"/>
            <w:lang w:eastAsia="ko-KR"/>
          </w:rPr>
          <w:t>c</w:t>
        </w:r>
      </w:ins>
      <w:r w:rsidR="004B3927" w:rsidRPr="00136F53">
        <w:rPr>
          <w:rFonts w:cstheme="minorHAnsi"/>
          <w:szCs w:val="24"/>
        </w:rPr>
        <w:t>onformance and interoperability</w:t>
      </w:r>
      <w:r w:rsidR="004B3927" w:rsidRPr="00136F53">
        <w:rPr>
          <w:rFonts w:eastAsia="Malgun Gothic" w:cstheme="minorHAnsi"/>
          <w:szCs w:val="24"/>
          <w:lang w:eastAsia="ko-KR"/>
        </w:rPr>
        <w:t xml:space="preserve"> </w:t>
      </w:r>
      <w:ins w:id="104" w:author="TDAG WG-FSGQ Chair" w:date="2024-12-20T09:20:00Z" w16du:dateUtc="2024-12-20T08:20:00Z">
        <w:r w:rsidR="004B3927" w:rsidRPr="00136F53">
          <w:rPr>
            <w:rFonts w:eastAsia="Malgun Gothic" w:cstheme="minorHAnsi"/>
            <w:szCs w:val="24"/>
            <w:lang w:eastAsia="ko-KR"/>
          </w:rPr>
          <w:t>of telecommunication/ICT equipment</w:t>
        </w:r>
      </w:ins>
      <w:r w:rsidR="004B3927" w:rsidRPr="00136F53">
        <w:rPr>
          <w:rFonts w:cstheme="minorHAnsi"/>
          <w:szCs w:val="24"/>
        </w:rPr>
        <w:t>,</w:t>
      </w:r>
      <w:ins w:id="105" w:author="TDAG WG-FSGQ Chair" w:date="2025-01-17T15:36:00Z" w16du:dateUtc="2025-01-17T14:36:00Z">
        <w:r w:rsidR="004B3927" w:rsidRPr="00136F53">
          <w:rPr>
            <w:rFonts w:eastAsia="Malgun Gothic" w:cstheme="minorHAnsi"/>
            <w:szCs w:val="24"/>
            <w:lang w:eastAsia="ko-KR"/>
          </w:rPr>
          <w:t>]</w:t>
        </w:r>
      </w:ins>
      <w:r w:rsidR="004B3927" w:rsidRPr="00136F53">
        <w:rPr>
          <w:rFonts w:cstheme="minorHAnsi"/>
          <w:szCs w:val="24"/>
        </w:rPr>
        <w:t xml:space="preserve"> </w:t>
      </w:r>
      <w:del w:id="106" w:author="TDAG WG-FSGQ Chair" w:date="2024-12-19T18:16:00Z" w16du:dateUtc="2024-12-19T17:16:00Z">
        <w:r w:rsidR="004B3927" w:rsidRPr="00136F53" w:rsidDel="00BC0BE6">
          <w:rPr>
            <w:rFonts w:cstheme="minorHAnsi"/>
            <w:szCs w:val="24"/>
          </w:rPr>
          <w:delText>combating counterfeiting and theft of mobile device</w:delText>
        </w:r>
        <w:r w:rsidR="004B3927" w:rsidRPr="00136F53" w:rsidDel="00BC0BE6">
          <w:rPr>
            <w:rFonts w:cstheme="minorHAnsi"/>
            <w:bCs/>
            <w:szCs w:val="24"/>
          </w:rPr>
          <w:delText>s</w:delText>
        </w:r>
      </w:del>
      <w:ins w:id="107" w:author="TDAG WG-FSGQ Chair" w:date="2024-12-19T18:16:00Z" w16du:dateUtc="2024-12-19T17:16:00Z">
        <w:r w:rsidR="004B3927" w:rsidRPr="00136F53">
          <w:rPr>
            <w:rFonts w:eastAsia="Malgun Gothic" w:cstheme="minorHAnsi"/>
            <w:bCs/>
            <w:szCs w:val="24"/>
            <w:lang w:eastAsia="ko-KR"/>
          </w:rPr>
          <w:t xml:space="preserve">and </w:t>
        </w:r>
        <w:r w:rsidR="004B3927" w:rsidRPr="00136F53">
          <w:rPr>
            <w:rFonts w:eastAsia="Malgun Gothic" w:cstheme="minorHAnsi"/>
            <w:szCs w:val="24"/>
            <w:lang w:eastAsia="ko-KR"/>
          </w:rPr>
          <w:t xml:space="preserve">human exposure to electromagnetic fields </w:t>
        </w:r>
        <w:r w:rsidR="004B3927" w:rsidRPr="00136F53">
          <w:rPr>
            <w:rFonts w:eastAsia="Malgun Gothic" w:cstheme="minorHAnsi"/>
            <w:szCs w:val="24"/>
            <w:highlight w:val="yellow"/>
            <w:lang w:eastAsia="ko-KR"/>
          </w:rPr>
          <w:t>(merg</w:t>
        </w:r>
      </w:ins>
      <w:ins w:id="108" w:author="TDAG WG-FSGQ Chair" w:date="2025-01-17T15:51:00Z" w16du:dateUtc="2025-01-17T14:51:00Z">
        <w:r w:rsidR="00457D80" w:rsidRPr="00136F53">
          <w:rPr>
            <w:rFonts w:eastAsia="Malgun Gothic" w:cstheme="minorHAnsi"/>
            <w:szCs w:val="24"/>
            <w:highlight w:val="yellow"/>
            <w:lang w:eastAsia="ko-KR"/>
          </w:rPr>
          <w:t>e of</w:t>
        </w:r>
      </w:ins>
      <w:ins w:id="109" w:author="TDAG WG-FSGQ Chair" w:date="2024-12-19T18:16:00Z" w16du:dateUtc="2024-12-19T17:16:00Z">
        <w:r w:rsidR="004B3927" w:rsidRPr="00136F53">
          <w:rPr>
            <w:rFonts w:eastAsia="Malgun Gothic" w:cstheme="minorHAnsi"/>
            <w:szCs w:val="24"/>
            <w:highlight w:val="yellow"/>
            <w:lang w:eastAsia="ko-KR"/>
          </w:rPr>
          <w:t xml:space="preserve"> previous </w:t>
        </w:r>
      </w:ins>
      <w:ins w:id="110" w:author="TDAG WG-FSGQ Chair" w:date="2025-01-17T15:37:00Z" w16du:dateUtc="2025-01-17T14:37:00Z">
        <w:r w:rsidR="004B3927" w:rsidRPr="00136F53">
          <w:rPr>
            <w:rFonts w:eastAsia="Malgun Gothic" w:cstheme="minorHAnsi"/>
            <w:szCs w:val="24"/>
            <w:highlight w:val="yellow"/>
            <w:lang w:eastAsia="ko-KR"/>
          </w:rPr>
          <w:sym w:font="Symbol" w:char="F05B"/>
        </w:r>
      </w:ins>
      <w:ins w:id="111" w:author="TDAG WG-FSGQ Chair" w:date="2025-01-17T15:36:00Z" w16du:dateUtc="2025-01-17T14:36:00Z">
        <w:r w:rsidR="004B3927" w:rsidRPr="00136F53">
          <w:rPr>
            <w:rFonts w:eastAsia="Malgun Gothic" w:cstheme="minorHAnsi"/>
            <w:szCs w:val="24"/>
            <w:highlight w:val="yellow"/>
            <w:lang w:eastAsia="ko-KR"/>
          </w:rPr>
          <w:t>Q4/2 C&amp;I part,</w:t>
        </w:r>
      </w:ins>
      <w:ins w:id="112" w:author="TDAG WG-FSGQ Chair" w:date="2025-01-17T15:37:00Z" w16du:dateUtc="2025-01-17T14:37:00Z">
        <w:r w:rsidR="004B3927" w:rsidRPr="00136F53">
          <w:rPr>
            <w:rFonts w:eastAsia="Malgun Gothic" w:cstheme="minorHAnsi"/>
            <w:szCs w:val="24"/>
            <w:highlight w:val="yellow"/>
            <w:lang w:eastAsia="ko-KR"/>
          </w:rPr>
          <w:sym w:font="Symbol" w:char="F05D"/>
        </w:r>
      </w:ins>
      <w:ins w:id="113" w:author="TDAG WG-FSGQ Chair" w:date="2025-01-17T15:36:00Z" w16du:dateUtc="2025-01-17T14:36:00Z">
        <w:r w:rsidR="004B3927" w:rsidRPr="00136F53">
          <w:rPr>
            <w:rFonts w:eastAsia="Malgun Gothic" w:cstheme="minorHAnsi"/>
            <w:szCs w:val="24"/>
            <w:highlight w:val="yellow"/>
            <w:lang w:eastAsia="ko-KR"/>
          </w:rPr>
          <w:t xml:space="preserve"> </w:t>
        </w:r>
      </w:ins>
      <w:ins w:id="114" w:author="TDAG WG-FSGQ Chair" w:date="2024-12-19T18:16:00Z" w16du:dateUtc="2024-12-19T17:16:00Z">
        <w:r w:rsidR="004B3927" w:rsidRPr="00136F53">
          <w:rPr>
            <w:rFonts w:eastAsia="Malgun Gothic" w:cstheme="minorHAnsi"/>
            <w:szCs w:val="24"/>
            <w:highlight w:val="yellow"/>
            <w:lang w:eastAsia="ko-KR"/>
          </w:rPr>
          <w:t>Q6/2 and Q7/2)</w:t>
        </w:r>
      </w:ins>
      <w:ins w:id="115" w:author="TDAG WG-FSGQ Chair" w:date="2025-01-15T23:07:00Z" w16du:dateUtc="2025-01-15T22:07:00Z">
        <w:r w:rsidR="008513CE" w:rsidRPr="00136F53">
          <w:rPr>
            <w:rFonts w:eastAsia="Malgun Gothic" w:cstheme="minorHAnsi"/>
            <w:szCs w:val="24"/>
            <w:lang w:eastAsia="ko-KR"/>
          </w:rPr>
          <w:t xml:space="preserve"> </w:t>
        </w:r>
      </w:ins>
      <w:bookmarkEnd w:id="97"/>
    </w:p>
    <w:p w14:paraId="18810638" w14:textId="3E45418A" w:rsidR="00C332C3" w:rsidRPr="00136F53" w:rsidRDefault="00C332C3" w:rsidP="00136F53">
      <w:pPr>
        <w:pStyle w:val="enumlev1"/>
        <w:spacing w:before="120" w:after="120"/>
        <w:ind w:left="0" w:firstLine="0"/>
        <w:jc w:val="left"/>
        <w:rPr>
          <w:rFonts w:cstheme="minorHAnsi"/>
          <w:szCs w:val="24"/>
        </w:rPr>
      </w:pPr>
      <w:r w:rsidRPr="00136F53">
        <w:rPr>
          <w:rFonts w:cstheme="minorHAnsi"/>
          <w:b/>
          <w:szCs w:val="24"/>
        </w:rPr>
        <w:t>Question 5/</w:t>
      </w:r>
      <w:r w:rsidR="00C00DCF" w:rsidRPr="00136F53">
        <w:rPr>
          <w:rFonts w:eastAsia="Malgun Gothic" w:cstheme="minorHAnsi"/>
          <w:b/>
          <w:szCs w:val="24"/>
          <w:lang w:eastAsia="ko-KR"/>
        </w:rPr>
        <w:t>2</w:t>
      </w:r>
      <w:r w:rsidRPr="00136F53">
        <w:rPr>
          <w:rFonts w:cstheme="minorHAnsi"/>
          <w:bCs/>
          <w:szCs w:val="24"/>
        </w:rPr>
        <w:t xml:space="preserve">: </w:t>
      </w:r>
      <w:r w:rsidRPr="00136F53">
        <w:rPr>
          <w:rFonts w:cstheme="minorHAnsi"/>
          <w:szCs w:val="24"/>
        </w:rPr>
        <w:t>Adoption of telecommunications/ICTs and improving digital skills</w:t>
      </w:r>
    </w:p>
    <w:p w14:paraId="55C852C8" w14:textId="4FC3E751" w:rsidR="0005127D" w:rsidRPr="00136F53" w:rsidDel="00C610D6" w:rsidRDefault="0005127D" w:rsidP="00136F53">
      <w:pPr>
        <w:pStyle w:val="enumlev1"/>
        <w:spacing w:before="120" w:after="120"/>
        <w:ind w:left="2608" w:hanging="2608"/>
        <w:jc w:val="left"/>
        <w:rPr>
          <w:del w:id="116" w:author="TDAG WG-FSGQ Chair" w:date="2025-01-14T09:46:00Z"/>
          <w:rFonts w:eastAsia="Malgun Gothic" w:cstheme="minorHAnsi"/>
          <w:szCs w:val="24"/>
          <w:lang w:eastAsia="ko-KR"/>
        </w:rPr>
      </w:pPr>
      <w:del w:id="117" w:author="TDAG WG-FSGQ Chair" w:date="2025-01-14T09:46:00Z">
        <w:r w:rsidRPr="00136F53" w:rsidDel="00C610D6">
          <w:rPr>
            <w:rFonts w:cstheme="minorHAnsi"/>
            <w:b/>
            <w:szCs w:val="24"/>
          </w:rPr>
          <w:delText>Question 6/2</w:delText>
        </w:r>
        <w:r w:rsidRPr="00136F53" w:rsidDel="00C610D6">
          <w:rPr>
            <w:rFonts w:cstheme="minorHAnsi"/>
            <w:szCs w:val="24"/>
          </w:rPr>
          <w:delText>: ICTs for the environment</w:delText>
        </w:r>
      </w:del>
    </w:p>
    <w:p w14:paraId="1112E9BB" w14:textId="02409F5C" w:rsidR="0005127D" w:rsidRPr="00136F53" w:rsidDel="00C610D6" w:rsidRDefault="0005127D" w:rsidP="00136F53">
      <w:pPr>
        <w:pStyle w:val="enumlev1"/>
        <w:spacing w:before="120" w:after="120"/>
        <w:ind w:left="2608" w:hanging="2608"/>
        <w:jc w:val="left"/>
        <w:rPr>
          <w:del w:id="118" w:author="TDAG WG-FSGQ Chair" w:date="2025-01-14T09:46:00Z"/>
          <w:rFonts w:cstheme="minorHAnsi"/>
          <w:szCs w:val="24"/>
        </w:rPr>
      </w:pPr>
      <w:del w:id="119" w:author="TDAG WG-FSGQ Chair" w:date="2025-01-14T09:46:00Z">
        <w:r w:rsidRPr="00136F53" w:rsidDel="00C610D6">
          <w:rPr>
            <w:rFonts w:cstheme="minorHAnsi"/>
            <w:b/>
            <w:szCs w:val="24"/>
          </w:rPr>
          <w:delText>Question 7/2</w:delText>
        </w:r>
        <w:r w:rsidRPr="00136F53" w:rsidDel="00C610D6">
          <w:rPr>
            <w:rFonts w:cstheme="minorHAnsi"/>
            <w:szCs w:val="24"/>
          </w:rPr>
          <w:delText>: Strategies and policies concerning human exposure to electromagnetic fields.</w:delText>
        </w:r>
      </w:del>
    </w:p>
    <w:p w14:paraId="1D5AE004" w14:textId="08264BE3" w:rsidR="000348B1" w:rsidRPr="00136F53" w:rsidRDefault="000348B1" w:rsidP="00136F53">
      <w:pPr>
        <w:pStyle w:val="AnnexNo"/>
        <w:spacing w:before="120" w:after="120"/>
        <w:jc w:val="left"/>
        <w:rPr>
          <w:rFonts w:cstheme="minorHAnsi"/>
          <w:sz w:val="24"/>
          <w:szCs w:val="24"/>
        </w:rPr>
      </w:pPr>
      <w:r w:rsidRPr="00136F53">
        <w:rPr>
          <w:rFonts w:cstheme="minorHAnsi"/>
          <w:sz w:val="24"/>
          <w:szCs w:val="24"/>
        </w:rPr>
        <w:t>Part V – ITU-D Study Questions and their terms of reference</w:t>
      </w:r>
    </w:p>
    <w:p w14:paraId="518A7DA3" w14:textId="77777777" w:rsidR="00963183" w:rsidRPr="00136F53" w:rsidRDefault="00963183" w:rsidP="00136F53">
      <w:pPr>
        <w:tabs>
          <w:tab w:val="left" w:pos="720"/>
        </w:tabs>
        <w:overflowPunct/>
        <w:autoSpaceDE/>
        <w:adjustRightInd/>
        <w:spacing w:after="120"/>
        <w:jc w:val="left"/>
        <w:rPr>
          <w:rFonts w:cstheme="minorHAnsi"/>
          <w:b/>
          <w:bCs/>
          <w:szCs w:val="24"/>
          <w:highlight w:val="yellow"/>
          <w:lang w:eastAsia="en-GB"/>
        </w:rPr>
      </w:pPr>
      <w:r w:rsidRPr="00136F53">
        <w:rPr>
          <w:rFonts w:cstheme="minorHAnsi"/>
          <w:b/>
          <w:bCs/>
          <w:szCs w:val="24"/>
          <w:highlight w:val="yellow"/>
          <w:lang w:eastAsia="en-GB"/>
        </w:rPr>
        <w:t>Extracts of the WTDC Action Plan</w:t>
      </w:r>
      <w:r w:rsidRPr="00136F53">
        <w:rPr>
          <w:rStyle w:val="FootnoteReference"/>
          <w:rFonts w:cstheme="minorHAnsi"/>
          <w:b/>
          <w:bCs/>
          <w:sz w:val="24"/>
          <w:szCs w:val="24"/>
          <w:highlight w:val="yellow"/>
          <w:vertAlign w:val="superscript"/>
          <w:lang w:eastAsia="en-GB"/>
        </w:rPr>
        <w:footnoteReference w:id="4"/>
      </w:r>
      <w:r w:rsidRPr="00136F53">
        <w:rPr>
          <w:rFonts w:cstheme="minorHAnsi"/>
          <w:b/>
          <w:bCs/>
          <w:szCs w:val="24"/>
          <w:highlight w:val="yellow"/>
          <w:lang w:eastAsia="en-GB"/>
        </w:rPr>
        <w:t xml:space="preserve"> 2022 </w:t>
      </w:r>
    </w:p>
    <w:p w14:paraId="6EC19E27" w14:textId="7CE1CB07" w:rsidR="00963183" w:rsidRPr="00136F53" w:rsidRDefault="00963183" w:rsidP="00136F53">
      <w:pPr>
        <w:tabs>
          <w:tab w:val="left" w:pos="720"/>
        </w:tabs>
        <w:overflowPunct/>
        <w:autoSpaceDE/>
        <w:adjustRightInd/>
        <w:spacing w:after="120"/>
        <w:jc w:val="left"/>
        <w:rPr>
          <w:rFonts w:cstheme="minorHAnsi"/>
          <w:szCs w:val="24"/>
          <w:lang w:eastAsia="en-GB"/>
        </w:rPr>
      </w:pPr>
      <w:r w:rsidRPr="00136F53">
        <w:rPr>
          <w:rFonts w:cstheme="minorHAnsi"/>
          <w:szCs w:val="24"/>
          <w:highlight w:val="yellow"/>
          <w:lang w:eastAsia="en-GB"/>
        </w:rPr>
        <w:t xml:space="preserve">Only key items to review for each study Question are below for modification. These are items 1 and 2 of each </w:t>
      </w:r>
      <w:proofErr w:type="spellStart"/>
      <w:r w:rsidRPr="00136F53">
        <w:rPr>
          <w:rFonts w:cstheme="minorHAnsi"/>
          <w:szCs w:val="24"/>
          <w:highlight w:val="yellow"/>
          <w:lang w:eastAsia="en-GB"/>
        </w:rPr>
        <w:t>ToR</w:t>
      </w:r>
      <w:proofErr w:type="spellEnd"/>
      <w:r w:rsidRPr="00136F53">
        <w:rPr>
          <w:rFonts w:cstheme="minorHAnsi"/>
          <w:szCs w:val="24"/>
          <w:highlight w:val="yellow"/>
          <w:lang w:eastAsia="en-GB"/>
        </w:rPr>
        <w:t>. Items 3-11 may be reviewed and harmonised for all study Questions in due course.</w:t>
      </w:r>
      <w:r w:rsidRPr="00136F53">
        <w:rPr>
          <w:rFonts w:cstheme="minorHAnsi"/>
          <w:szCs w:val="24"/>
          <w:lang w:eastAsia="en-GB"/>
        </w:rPr>
        <w:t xml:space="preserve"> </w:t>
      </w:r>
    </w:p>
    <w:p w14:paraId="76838865" w14:textId="77777777" w:rsidR="000348B1" w:rsidRPr="00136F53" w:rsidRDefault="000348B1" w:rsidP="00136F53">
      <w:pPr>
        <w:tabs>
          <w:tab w:val="left" w:pos="720"/>
        </w:tabs>
        <w:overflowPunct/>
        <w:autoSpaceDE/>
        <w:adjustRightInd/>
        <w:spacing w:after="120"/>
        <w:jc w:val="left"/>
        <w:rPr>
          <w:rFonts w:cstheme="minorHAnsi"/>
          <w:b/>
          <w:bCs/>
          <w:szCs w:val="24"/>
          <w:lang w:eastAsia="en-GB"/>
        </w:rPr>
      </w:pPr>
    </w:p>
    <w:p w14:paraId="6CA4629B" w14:textId="61FD3830" w:rsidR="000348B1" w:rsidRPr="00136F53" w:rsidRDefault="000348B1" w:rsidP="00136F53">
      <w:pPr>
        <w:tabs>
          <w:tab w:val="left" w:pos="720"/>
        </w:tabs>
        <w:overflowPunct/>
        <w:autoSpaceDE/>
        <w:adjustRightInd/>
        <w:spacing w:after="120"/>
        <w:jc w:val="left"/>
        <w:rPr>
          <w:rFonts w:cstheme="minorHAnsi"/>
          <w:b/>
          <w:szCs w:val="24"/>
        </w:rPr>
      </w:pPr>
      <w:del w:id="120" w:author="TDAG WG-FSGQ Chair" w:date="2024-12-20T09:51:00Z">
        <w:r w:rsidRPr="00136F53">
          <w:rPr>
            <w:rFonts w:cstheme="minorHAnsi"/>
            <w:b/>
            <w:bCs/>
            <w:szCs w:val="24"/>
            <w:lang w:eastAsia="en-GB"/>
          </w:rPr>
          <w:delText>QUESTION 1/1</w:delText>
        </w:r>
        <w:r w:rsidR="005F7D68" w:rsidRPr="00136F53">
          <w:rPr>
            <w:rFonts w:cstheme="minorHAnsi"/>
            <w:b/>
            <w:bCs/>
            <w:szCs w:val="24"/>
            <w:lang w:eastAsia="en-GB"/>
          </w:rPr>
          <w:delText xml:space="preserve"> </w:delText>
        </w:r>
        <w:r w:rsidRPr="00136F53">
          <w:rPr>
            <w:rFonts w:cstheme="minorHAnsi"/>
            <w:b/>
            <w:bCs/>
            <w:szCs w:val="24"/>
            <w:lang w:eastAsia="en-GB"/>
          </w:rPr>
          <w:delText>Strategies and policies for the deployment</w:delText>
        </w:r>
      </w:del>
      <w:ins w:id="121" w:author="TDAG WG-FSGQ Chair" w:date="2024-12-20T09:51:00Z">
        <w:r w:rsidRPr="00136F53">
          <w:rPr>
            <w:rFonts w:cstheme="minorHAnsi"/>
            <w:b/>
            <w:bCs/>
            <w:szCs w:val="24"/>
            <w:lang w:eastAsia="en-GB"/>
          </w:rPr>
          <w:t>QUESTION</w:t>
        </w:r>
      </w:ins>
      <w:r w:rsidR="0049514A" w:rsidRPr="00136F53">
        <w:rPr>
          <w:rFonts w:cstheme="minorHAnsi"/>
          <w:b/>
          <w:bCs/>
          <w:szCs w:val="24"/>
          <w:lang w:eastAsia="en-GB"/>
        </w:rPr>
        <w:t xml:space="preserve"> </w:t>
      </w:r>
      <w:ins w:id="122" w:author="TDAG WG-FSGQ Chair" w:date="2025-01-13T14:12:00Z">
        <w:r w:rsidR="00E46C5C" w:rsidRPr="00136F53">
          <w:rPr>
            <w:rFonts w:cstheme="minorHAnsi"/>
            <w:b/>
            <w:bCs/>
            <w:szCs w:val="24"/>
            <w:lang w:eastAsia="en-GB"/>
          </w:rPr>
          <w:t>A</w:t>
        </w:r>
      </w:ins>
      <w:r w:rsidR="008C11DD" w:rsidRPr="00136F53">
        <w:rPr>
          <w:rFonts w:cstheme="minorHAnsi"/>
          <w:b/>
          <w:bCs/>
          <w:szCs w:val="24"/>
          <w:lang w:eastAsia="en-GB"/>
        </w:rPr>
        <w:t>/</w:t>
      </w:r>
      <w:r w:rsidR="00E37344" w:rsidRPr="00136F53">
        <w:rPr>
          <w:rFonts w:cstheme="minorHAnsi"/>
          <w:b/>
          <w:bCs/>
          <w:szCs w:val="24"/>
          <w:lang w:eastAsia="en-GB"/>
        </w:rPr>
        <w:t>1</w:t>
      </w:r>
      <w:r w:rsidRPr="00136F53">
        <w:rPr>
          <w:rFonts w:cstheme="minorHAnsi"/>
          <w:b/>
          <w:bCs/>
          <w:szCs w:val="24"/>
          <w:lang w:eastAsia="en-GB"/>
        </w:rPr>
        <w:t xml:space="preserve"> </w:t>
      </w:r>
      <w:ins w:id="123" w:author="TDAG WG-FSGQ Chair" w:date="2024-12-20T09:51:00Z">
        <w:r w:rsidR="008C11DD" w:rsidRPr="00136F53">
          <w:rPr>
            <w:rFonts w:cstheme="minorHAnsi"/>
            <w:szCs w:val="24"/>
          </w:rPr>
          <w:t>Deployment</w:t>
        </w:r>
      </w:ins>
      <w:r w:rsidR="008C11DD" w:rsidRPr="00136F53">
        <w:rPr>
          <w:rFonts w:cstheme="minorHAnsi"/>
          <w:szCs w:val="24"/>
        </w:rPr>
        <w:t xml:space="preserve"> of </w:t>
      </w:r>
      <w:ins w:id="124" w:author="TDAG WG-FSGQ Chair" w:date="2024-12-20T09:51:00Z">
        <w:r w:rsidR="008C11DD" w:rsidRPr="00136F53">
          <w:rPr>
            <w:rFonts w:cstheme="minorHAnsi"/>
            <w:szCs w:val="24"/>
          </w:rPr>
          <w:t xml:space="preserve">Telecommunications/ICTs including </w:t>
        </w:r>
      </w:ins>
      <w:r w:rsidR="008C11DD" w:rsidRPr="00136F53">
        <w:rPr>
          <w:rFonts w:cstheme="minorHAnsi"/>
          <w:szCs w:val="24"/>
        </w:rPr>
        <w:t>broadband in developing countries</w:t>
      </w:r>
      <w:ins w:id="125" w:author="TDAG WG-FSGQ Chair" w:date="2024-12-20T09:51:00Z">
        <w:r w:rsidR="008C11DD" w:rsidRPr="00136F53">
          <w:rPr>
            <w:rFonts w:cstheme="minorHAnsi"/>
            <w:szCs w:val="24"/>
          </w:rPr>
          <w:t xml:space="preserve"> with focus on rural and remote areas</w:t>
        </w:r>
      </w:ins>
    </w:p>
    <w:p w14:paraId="3AFE5CBC" w14:textId="2894ABA0" w:rsidR="008C11DD" w:rsidRPr="00136F53" w:rsidRDefault="008C11DD" w:rsidP="00136F53">
      <w:pPr>
        <w:tabs>
          <w:tab w:val="left" w:pos="720"/>
        </w:tabs>
        <w:overflowPunct/>
        <w:autoSpaceDE/>
        <w:adjustRightInd/>
        <w:spacing w:after="120"/>
        <w:jc w:val="left"/>
        <w:rPr>
          <w:ins w:id="126" w:author="TDAG WG-FSGQ Chair" w:date="2024-12-20T09:51:00Z"/>
          <w:rFonts w:cstheme="minorHAnsi"/>
          <w:szCs w:val="24"/>
          <w:lang w:eastAsia="en-GB"/>
        </w:rPr>
      </w:pPr>
      <w:ins w:id="127" w:author="TDAG WG-FSGQ Chair" w:date="2024-12-20T09:51:00Z">
        <w:r w:rsidRPr="00136F53">
          <w:rPr>
            <w:rFonts w:cstheme="minorHAnsi"/>
            <w:szCs w:val="24"/>
            <w:highlight w:val="yellow"/>
            <w:lang w:eastAsia="en-GB"/>
          </w:rPr>
          <w:t>(</w:t>
        </w:r>
        <w:proofErr w:type="gramStart"/>
        <w:r w:rsidRPr="00136F53">
          <w:rPr>
            <w:rFonts w:cstheme="minorHAnsi"/>
            <w:szCs w:val="24"/>
            <w:highlight w:val="yellow"/>
            <w:lang w:eastAsia="en-GB"/>
          </w:rPr>
          <w:t>Note :</w:t>
        </w:r>
        <w:proofErr w:type="gramEnd"/>
        <w:r w:rsidRPr="00136F53">
          <w:rPr>
            <w:rFonts w:cstheme="minorHAnsi"/>
            <w:szCs w:val="24"/>
            <w:highlight w:val="yellow"/>
            <w:lang w:eastAsia="en-GB"/>
          </w:rPr>
          <w:t xml:space="preserve"> Items from revised TOR of Q1/1 will be added, when received. Items from revised TOR of Q5/1 have been included below)</w:t>
        </w:r>
      </w:ins>
    </w:p>
    <w:p w14:paraId="2DD4B6EE" w14:textId="367C7682" w:rsidR="008C11DD" w:rsidRPr="00136F53" w:rsidRDefault="008C11DD" w:rsidP="00136F53">
      <w:pPr>
        <w:tabs>
          <w:tab w:val="left" w:pos="720"/>
        </w:tabs>
        <w:overflowPunct/>
        <w:autoSpaceDE/>
        <w:adjustRightInd/>
        <w:spacing w:after="120"/>
        <w:jc w:val="left"/>
        <w:rPr>
          <w:ins w:id="128" w:author="TDAG WG-FSGQ Chair" w:date="2024-12-20T09:51:00Z"/>
          <w:rFonts w:cstheme="minorHAnsi"/>
          <w:b/>
          <w:bCs/>
          <w:szCs w:val="24"/>
          <w:lang w:eastAsia="en-GB"/>
        </w:rPr>
      </w:pPr>
    </w:p>
    <w:p w14:paraId="7967CD17" w14:textId="3B218C6B" w:rsidR="000348B1" w:rsidRPr="00136F53" w:rsidRDefault="000348B1" w:rsidP="00136F53">
      <w:pPr>
        <w:tabs>
          <w:tab w:val="left" w:pos="720"/>
        </w:tabs>
        <w:overflowPunct/>
        <w:autoSpaceDE/>
        <w:adjustRightInd/>
        <w:spacing w:after="120"/>
        <w:jc w:val="left"/>
        <w:rPr>
          <w:rFonts w:cstheme="minorHAnsi"/>
          <w:b/>
          <w:szCs w:val="24"/>
        </w:rPr>
      </w:pPr>
      <w:r w:rsidRPr="00136F53">
        <w:rPr>
          <w:rFonts w:cstheme="minorHAnsi"/>
          <w:b/>
          <w:szCs w:val="24"/>
        </w:rPr>
        <w:t>1</w:t>
      </w:r>
      <w:r w:rsidR="00AD21D4" w:rsidRPr="00136F53">
        <w:rPr>
          <w:rFonts w:cstheme="minorHAnsi"/>
          <w:b/>
          <w:szCs w:val="24"/>
        </w:rPr>
        <w:t>.</w:t>
      </w:r>
      <w:r w:rsidRPr="00136F53">
        <w:rPr>
          <w:rFonts w:cstheme="minorHAnsi"/>
          <w:b/>
          <w:szCs w:val="24"/>
        </w:rPr>
        <w:t xml:space="preserve"> Statement of the situation or problem</w:t>
      </w:r>
    </w:p>
    <w:p w14:paraId="7C479B57" w14:textId="184DBC8E" w:rsidR="0030483D" w:rsidRPr="00136F53" w:rsidRDefault="0030483D" w:rsidP="00136F53">
      <w:pPr>
        <w:tabs>
          <w:tab w:val="left" w:pos="720"/>
        </w:tabs>
        <w:overflowPunct/>
        <w:autoSpaceDE/>
        <w:adjustRightInd/>
        <w:spacing w:after="120"/>
        <w:jc w:val="left"/>
        <w:rPr>
          <w:ins w:id="129" w:author="TDAG WG-FSGQ Chair" w:date="2024-12-20T09:51:00Z"/>
          <w:rFonts w:cstheme="minorHAnsi"/>
          <w:b/>
          <w:bCs/>
          <w:szCs w:val="24"/>
          <w:lang w:eastAsia="en-GB"/>
        </w:rPr>
      </w:pPr>
      <w:ins w:id="130" w:author="TDAG WG-FSGQ Chair" w:date="2024-12-20T09:51:00Z">
        <w:r w:rsidRPr="00136F53">
          <w:rPr>
            <w:rFonts w:cstheme="minorHAnsi"/>
            <w:color w:val="000000" w:themeColor="text1"/>
            <w:szCs w:val="24"/>
          </w:rPr>
          <w:t>In</w:t>
        </w:r>
        <w:r w:rsidRPr="00136F53">
          <w:rPr>
            <w:rFonts w:cstheme="minorHAnsi"/>
            <w:color w:val="000000" w:themeColor="text1"/>
            <w:spacing w:val="-1"/>
            <w:szCs w:val="24"/>
          </w:rPr>
          <w:t xml:space="preserve"> </w:t>
        </w:r>
        <w:r w:rsidRPr="00136F53">
          <w:rPr>
            <w:rFonts w:cstheme="minorHAnsi"/>
            <w:color w:val="000000" w:themeColor="text1"/>
            <w:szCs w:val="24"/>
          </w:rPr>
          <w:t>order</w:t>
        </w:r>
        <w:r w:rsidRPr="00136F53">
          <w:rPr>
            <w:rFonts w:cstheme="minorHAnsi"/>
            <w:color w:val="000000" w:themeColor="text1"/>
            <w:spacing w:val="-3"/>
            <w:szCs w:val="24"/>
          </w:rPr>
          <w:t xml:space="preserve"> </w:t>
        </w:r>
        <w:r w:rsidRPr="00136F53">
          <w:rPr>
            <w:rFonts w:cstheme="minorHAnsi"/>
            <w:color w:val="000000" w:themeColor="text1"/>
            <w:szCs w:val="24"/>
          </w:rPr>
          <w:t>to</w:t>
        </w:r>
        <w:r w:rsidRPr="00136F53">
          <w:rPr>
            <w:rFonts w:cstheme="minorHAnsi"/>
            <w:color w:val="000000" w:themeColor="text1"/>
            <w:spacing w:val="-1"/>
            <w:szCs w:val="24"/>
          </w:rPr>
          <w:t xml:space="preserve"> </w:t>
        </w:r>
        <w:r w:rsidRPr="00136F53">
          <w:rPr>
            <w:rFonts w:cstheme="minorHAnsi"/>
            <w:color w:val="000000" w:themeColor="text1"/>
            <w:szCs w:val="24"/>
          </w:rPr>
          <w:t>continue</w:t>
        </w:r>
        <w:r w:rsidRPr="00136F53">
          <w:rPr>
            <w:rFonts w:cstheme="minorHAnsi"/>
            <w:color w:val="000000" w:themeColor="text1"/>
            <w:spacing w:val="-1"/>
            <w:szCs w:val="24"/>
          </w:rPr>
          <w:t xml:space="preserve"> </w:t>
        </w:r>
        <w:r w:rsidRPr="00136F53">
          <w:rPr>
            <w:rFonts w:cstheme="minorHAnsi"/>
            <w:color w:val="000000" w:themeColor="text1"/>
            <w:szCs w:val="24"/>
          </w:rPr>
          <w:t>to</w:t>
        </w:r>
        <w:r w:rsidRPr="00136F53">
          <w:rPr>
            <w:rFonts w:cstheme="minorHAnsi"/>
            <w:color w:val="000000" w:themeColor="text1"/>
            <w:spacing w:val="-2"/>
            <w:szCs w:val="24"/>
          </w:rPr>
          <w:t xml:space="preserve"> </w:t>
        </w:r>
        <w:r w:rsidRPr="00136F53">
          <w:rPr>
            <w:rFonts w:cstheme="minorHAnsi"/>
            <w:color w:val="000000" w:themeColor="text1"/>
            <w:szCs w:val="24"/>
          </w:rPr>
          <w:t>contribute</w:t>
        </w:r>
        <w:r w:rsidRPr="00136F53">
          <w:rPr>
            <w:rFonts w:cstheme="minorHAnsi"/>
            <w:color w:val="000000" w:themeColor="text1"/>
            <w:spacing w:val="-3"/>
            <w:szCs w:val="24"/>
          </w:rPr>
          <w:t xml:space="preserve"> </w:t>
        </w:r>
        <w:r w:rsidRPr="00136F53">
          <w:rPr>
            <w:rFonts w:cstheme="minorHAnsi"/>
            <w:color w:val="000000" w:themeColor="text1"/>
            <w:szCs w:val="24"/>
          </w:rPr>
          <w:t>to</w:t>
        </w:r>
        <w:r w:rsidRPr="00136F53">
          <w:rPr>
            <w:rFonts w:cstheme="minorHAnsi"/>
            <w:color w:val="000000" w:themeColor="text1"/>
            <w:spacing w:val="-3"/>
            <w:szCs w:val="24"/>
          </w:rPr>
          <w:t xml:space="preserve"> </w:t>
        </w:r>
        <w:r w:rsidRPr="00136F53">
          <w:rPr>
            <w:rFonts w:cstheme="minorHAnsi"/>
            <w:color w:val="000000" w:themeColor="text1"/>
            <w:szCs w:val="24"/>
          </w:rPr>
          <w:t>the achievement of the</w:t>
        </w:r>
        <w:r w:rsidRPr="00136F53">
          <w:rPr>
            <w:rFonts w:cstheme="minorHAnsi"/>
            <w:color w:val="000000" w:themeColor="text1"/>
            <w:spacing w:val="-2"/>
            <w:szCs w:val="24"/>
          </w:rPr>
          <w:t xml:space="preserve"> </w:t>
        </w:r>
        <w:r w:rsidRPr="00136F53">
          <w:rPr>
            <w:rFonts w:cstheme="minorHAnsi"/>
            <w:color w:val="000000" w:themeColor="text1"/>
            <w:szCs w:val="24"/>
          </w:rPr>
          <w:t>objectives</w:t>
        </w:r>
        <w:r w:rsidRPr="00136F53">
          <w:rPr>
            <w:rFonts w:cstheme="minorHAnsi"/>
            <w:color w:val="000000" w:themeColor="text1"/>
            <w:spacing w:val="-2"/>
            <w:szCs w:val="24"/>
          </w:rPr>
          <w:t xml:space="preserve"> </w:t>
        </w:r>
        <w:r w:rsidRPr="00136F53">
          <w:rPr>
            <w:rFonts w:cstheme="minorHAnsi"/>
            <w:color w:val="000000" w:themeColor="text1"/>
            <w:szCs w:val="24"/>
          </w:rPr>
          <w:t>set</w:t>
        </w:r>
        <w:r w:rsidRPr="00136F53">
          <w:rPr>
            <w:rFonts w:cstheme="minorHAnsi"/>
            <w:color w:val="000000" w:themeColor="text1"/>
            <w:spacing w:val="-4"/>
            <w:szCs w:val="24"/>
          </w:rPr>
          <w:t xml:space="preserve"> </w:t>
        </w:r>
        <w:r w:rsidRPr="00136F53">
          <w:rPr>
            <w:rFonts w:cstheme="minorHAnsi"/>
            <w:color w:val="000000" w:themeColor="text1"/>
            <w:szCs w:val="24"/>
          </w:rPr>
          <w:t>by</w:t>
        </w:r>
        <w:r w:rsidRPr="00136F53">
          <w:rPr>
            <w:rFonts w:cstheme="minorHAnsi"/>
            <w:color w:val="000000" w:themeColor="text1"/>
            <w:spacing w:val="-2"/>
            <w:szCs w:val="24"/>
          </w:rPr>
          <w:t xml:space="preserve"> </w:t>
        </w:r>
        <w:r w:rsidRPr="00136F53">
          <w:rPr>
            <w:rFonts w:cstheme="minorHAnsi"/>
            <w:color w:val="000000" w:themeColor="text1"/>
            <w:szCs w:val="24"/>
          </w:rPr>
          <w:t>the</w:t>
        </w:r>
        <w:r w:rsidRPr="00136F53">
          <w:rPr>
            <w:rFonts w:cstheme="minorHAnsi"/>
            <w:color w:val="000000" w:themeColor="text1"/>
            <w:spacing w:val="-2"/>
            <w:szCs w:val="24"/>
          </w:rPr>
          <w:t xml:space="preserve"> </w:t>
        </w:r>
        <w:r w:rsidRPr="00136F53">
          <w:rPr>
            <w:rFonts w:cstheme="minorHAnsi"/>
            <w:color w:val="000000" w:themeColor="text1"/>
            <w:szCs w:val="24"/>
          </w:rPr>
          <w:t>Geneva</w:t>
        </w:r>
        <w:r w:rsidRPr="00136F53">
          <w:rPr>
            <w:rFonts w:cstheme="minorHAnsi"/>
            <w:color w:val="000000" w:themeColor="text1"/>
            <w:spacing w:val="-4"/>
            <w:szCs w:val="24"/>
          </w:rPr>
          <w:t xml:space="preserve"> </w:t>
        </w:r>
        <w:r w:rsidRPr="00136F53">
          <w:rPr>
            <w:rFonts w:cstheme="minorHAnsi"/>
            <w:color w:val="000000" w:themeColor="text1"/>
            <w:szCs w:val="24"/>
          </w:rPr>
          <w:t>Plan</w:t>
        </w:r>
        <w:r w:rsidRPr="00136F53">
          <w:rPr>
            <w:rFonts w:cstheme="minorHAnsi"/>
            <w:color w:val="000000" w:themeColor="text1"/>
            <w:spacing w:val="-3"/>
            <w:szCs w:val="24"/>
          </w:rPr>
          <w:t xml:space="preserve"> </w:t>
        </w:r>
        <w:r w:rsidRPr="00136F53">
          <w:rPr>
            <w:rFonts w:cstheme="minorHAnsi"/>
            <w:color w:val="000000" w:themeColor="text1"/>
            <w:szCs w:val="24"/>
          </w:rPr>
          <w:t>of</w:t>
        </w:r>
        <w:r w:rsidRPr="00136F53">
          <w:rPr>
            <w:rFonts w:cstheme="minorHAnsi"/>
            <w:color w:val="000000" w:themeColor="text1"/>
            <w:spacing w:val="-2"/>
            <w:szCs w:val="24"/>
          </w:rPr>
          <w:t xml:space="preserve"> </w:t>
        </w:r>
        <w:r w:rsidRPr="00136F53">
          <w:rPr>
            <w:rFonts w:cstheme="minorHAnsi"/>
            <w:color w:val="000000" w:themeColor="text1"/>
            <w:szCs w:val="24"/>
          </w:rPr>
          <w:t>Action</w:t>
        </w:r>
        <w:r w:rsidRPr="00136F53">
          <w:rPr>
            <w:rFonts w:cstheme="minorHAnsi"/>
            <w:color w:val="000000" w:themeColor="text1"/>
            <w:spacing w:val="-1"/>
            <w:szCs w:val="24"/>
          </w:rPr>
          <w:t xml:space="preserve"> </w:t>
        </w:r>
        <w:r w:rsidRPr="00136F53">
          <w:rPr>
            <w:rFonts w:cstheme="minorHAnsi"/>
            <w:color w:val="000000" w:themeColor="text1"/>
            <w:szCs w:val="24"/>
          </w:rPr>
          <w:t>of the World Summit on the Information Society (WSIS) and, as well as assist in the attainment</w:t>
        </w:r>
        <w:r w:rsidRPr="00136F53">
          <w:rPr>
            <w:rFonts w:cstheme="minorHAnsi"/>
            <w:color w:val="000000" w:themeColor="text1"/>
            <w:spacing w:val="-4"/>
            <w:szCs w:val="24"/>
          </w:rPr>
          <w:t xml:space="preserve"> </w:t>
        </w:r>
        <w:r w:rsidRPr="00136F53">
          <w:rPr>
            <w:rFonts w:cstheme="minorHAnsi"/>
            <w:color w:val="000000" w:themeColor="text1"/>
            <w:szCs w:val="24"/>
          </w:rPr>
          <w:t>of</w:t>
        </w:r>
        <w:r w:rsidRPr="00136F53">
          <w:rPr>
            <w:rFonts w:cstheme="minorHAnsi"/>
            <w:color w:val="000000" w:themeColor="text1"/>
            <w:spacing w:val="-3"/>
            <w:szCs w:val="24"/>
          </w:rPr>
          <w:t xml:space="preserve"> </w:t>
        </w:r>
        <w:r w:rsidRPr="00136F53">
          <w:rPr>
            <w:rFonts w:cstheme="minorHAnsi"/>
            <w:color w:val="000000" w:themeColor="text1"/>
            <w:szCs w:val="24"/>
          </w:rPr>
          <w:t>the</w:t>
        </w:r>
        <w:r w:rsidRPr="00136F53">
          <w:rPr>
            <w:rFonts w:cstheme="minorHAnsi"/>
            <w:color w:val="000000" w:themeColor="text1"/>
            <w:spacing w:val="-2"/>
            <w:szCs w:val="24"/>
          </w:rPr>
          <w:t xml:space="preserve"> </w:t>
        </w:r>
        <w:r w:rsidRPr="00136F53">
          <w:rPr>
            <w:rFonts w:cstheme="minorHAnsi"/>
            <w:color w:val="000000" w:themeColor="text1"/>
            <w:szCs w:val="24"/>
          </w:rPr>
          <w:t>Sustainable</w:t>
        </w:r>
        <w:r w:rsidRPr="00136F53">
          <w:rPr>
            <w:rFonts w:cstheme="minorHAnsi"/>
            <w:color w:val="000000" w:themeColor="text1"/>
            <w:spacing w:val="-5"/>
            <w:szCs w:val="24"/>
          </w:rPr>
          <w:t xml:space="preserve"> </w:t>
        </w:r>
        <w:r w:rsidRPr="00136F53">
          <w:rPr>
            <w:rFonts w:cstheme="minorHAnsi"/>
            <w:color w:val="000000" w:themeColor="text1"/>
            <w:szCs w:val="24"/>
          </w:rPr>
          <w:t>Development</w:t>
        </w:r>
        <w:r w:rsidRPr="00136F53">
          <w:rPr>
            <w:rFonts w:cstheme="minorHAnsi"/>
            <w:color w:val="000000" w:themeColor="text1"/>
            <w:spacing w:val="-3"/>
            <w:szCs w:val="24"/>
          </w:rPr>
          <w:t xml:space="preserve"> </w:t>
        </w:r>
        <w:r w:rsidRPr="00136F53">
          <w:rPr>
            <w:rFonts w:cstheme="minorHAnsi"/>
            <w:color w:val="000000" w:themeColor="text1"/>
            <w:szCs w:val="24"/>
          </w:rPr>
          <w:t>Goals</w:t>
        </w:r>
        <w:r w:rsidRPr="00136F53">
          <w:rPr>
            <w:rFonts w:cstheme="minorHAnsi"/>
            <w:color w:val="000000" w:themeColor="text1"/>
            <w:spacing w:val="-3"/>
            <w:szCs w:val="24"/>
          </w:rPr>
          <w:t xml:space="preserve"> </w:t>
        </w:r>
        <w:r w:rsidRPr="00136F53">
          <w:rPr>
            <w:rFonts w:cstheme="minorHAnsi"/>
            <w:color w:val="000000" w:themeColor="text1"/>
            <w:szCs w:val="24"/>
          </w:rPr>
          <w:t>(SDGs)</w:t>
        </w:r>
        <w:r w:rsidRPr="00136F53">
          <w:rPr>
            <w:rFonts w:cstheme="minorHAnsi"/>
            <w:color w:val="000000" w:themeColor="text1"/>
            <w:spacing w:val="-6"/>
            <w:szCs w:val="24"/>
          </w:rPr>
          <w:t xml:space="preserve"> </w:t>
        </w:r>
        <w:r w:rsidRPr="00136F53">
          <w:rPr>
            <w:rFonts w:cstheme="minorHAnsi"/>
            <w:color w:val="000000" w:themeColor="text1"/>
            <w:szCs w:val="24"/>
          </w:rPr>
          <w:t>,</w:t>
        </w:r>
        <w:r w:rsidRPr="00136F53">
          <w:rPr>
            <w:rFonts w:cstheme="minorHAnsi"/>
            <w:color w:val="000000" w:themeColor="text1"/>
            <w:spacing w:val="-5"/>
            <w:szCs w:val="24"/>
          </w:rPr>
          <w:t xml:space="preserve"> </w:t>
        </w:r>
        <w:r w:rsidRPr="00136F53">
          <w:rPr>
            <w:rFonts w:cstheme="minorHAnsi"/>
            <w:color w:val="000000" w:themeColor="text1"/>
            <w:szCs w:val="24"/>
          </w:rPr>
          <w:t>it is</w:t>
        </w:r>
        <w:r w:rsidRPr="00136F53">
          <w:rPr>
            <w:rFonts w:cstheme="minorHAnsi"/>
            <w:color w:val="000000" w:themeColor="text1"/>
            <w:spacing w:val="-1"/>
            <w:szCs w:val="24"/>
          </w:rPr>
          <w:t xml:space="preserve"> </w:t>
        </w:r>
        <w:r w:rsidRPr="00136F53">
          <w:rPr>
            <w:rFonts w:cstheme="minorHAnsi"/>
            <w:color w:val="000000" w:themeColor="text1"/>
            <w:szCs w:val="24"/>
          </w:rPr>
          <w:t>necessary</w:t>
        </w:r>
        <w:r w:rsidRPr="00136F53">
          <w:rPr>
            <w:rFonts w:cstheme="minorHAnsi"/>
            <w:color w:val="000000" w:themeColor="text1"/>
            <w:spacing w:val="-4"/>
            <w:szCs w:val="24"/>
          </w:rPr>
          <w:t xml:space="preserve"> </w:t>
        </w:r>
        <w:r w:rsidRPr="00136F53">
          <w:rPr>
            <w:rFonts w:cstheme="minorHAnsi"/>
            <w:color w:val="000000" w:themeColor="text1"/>
            <w:szCs w:val="24"/>
          </w:rPr>
          <w:t>to</w:t>
        </w:r>
        <w:r w:rsidRPr="00136F53">
          <w:rPr>
            <w:rFonts w:cstheme="minorHAnsi"/>
            <w:color w:val="000000" w:themeColor="text1"/>
            <w:spacing w:val="-1"/>
            <w:szCs w:val="24"/>
          </w:rPr>
          <w:t xml:space="preserve"> </w:t>
        </w:r>
        <w:r w:rsidRPr="00136F53">
          <w:rPr>
            <w:rFonts w:cstheme="minorHAnsi"/>
            <w:color w:val="000000" w:themeColor="text1"/>
            <w:szCs w:val="24"/>
          </w:rPr>
          <w:t>address</w:t>
        </w:r>
        <w:r w:rsidRPr="00136F53">
          <w:rPr>
            <w:rFonts w:cstheme="minorHAnsi"/>
            <w:color w:val="000000" w:themeColor="text1"/>
            <w:spacing w:val="-1"/>
            <w:szCs w:val="24"/>
          </w:rPr>
          <w:t xml:space="preserve"> </w:t>
        </w:r>
        <w:r w:rsidRPr="00136F53">
          <w:rPr>
            <w:rFonts w:cstheme="minorHAnsi"/>
            <w:color w:val="000000" w:themeColor="text1"/>
            <w:szCs w:val="24"/>
          </w:rPr>
          <w:t>the</w:t>
        </w:r>
        <w:r w:rsidRPr="00136F53">
          <w:rPr>
            <w:rFonts w:cstheme="minorHAnsi"/>
            <w:color w:val="000000" w:themeColor="text1"/>
            <w:spacing w:val="-1"/>
            <w:szCs w:val="24"/>
          </w:rPr>
          <w:t xml:space="preserve"> rural urban digital divide </w:t>
        </w:r>
        <w:r w:rsidRPr="00136F53">
          <w:rPr>
            <w:rFonts w:cstheme="minorHAnsi"/>
            <w:color w:val="000000" w:themeColor="text1"/>
            <w:szCs w:val="24"/>
          </w:rPr>
          <w:t>through digital</w:t>
        </w:r>
        <w:r w:rsidRPr="00136F53">
          <w:rPr>
            <w:rFonts w:cstheme="minorHAnsi"/>
            <w:color w:val="000000" w:themeColor="text1"/>
            <w:spacing w:val="-1"/>
            <w:szCs w:val="24"/>
          </w:rPr>
          <w:t xml:space="preserve"> </w:t>
        </w:r>
        <w:r w:rsidRPr="00136F53">
          <w:rPr>
            <w:rFonts w:cstheme="minorHAnsi"/>
            <w:color w:val="000000" w:themeColor="text1"/>
            <w:szCs w:val="24"/>
          </w:rPr>
          <w:t>infrastructure</w:t>
        </w:r>
        <w:r w:rsidRPr="00136F53">
          <w:rPr>
            <w:rFonts w:cstheme="minorHAnsi"/>
            <w:color w:val="000000" w:themeColor="text1"/>
            <w:spacing w:val="-3"/>
            <w:szCs w:val="24"/>
          </w:rPr>
          <w:t xml:space="preserve"> </w:t>
        </w:r>
        <w:r w:rsidRPr="00136F53">
          <w:rPr>
            <w:rFonts w:cstheme="minorHAnsi"/>
            <w:color w:val="000000" w:themeColor="text1"/>
            <w:szCs w:val="24"/>
          </w:rPr>
          <w:t>development coupled for access digital services for all in the rural and remote areas of developing countries</w:t>
        </w:r>
        <w:r w:rsidRPr="00136F53">
          <w:rPr>
            <w:rStyle w:val="FootnoteReference"/>
            <w:rFonts w:cstheme="minorHAnsi"/>
            <w:color w:val="000000" w:themeColor="text1"/>
            <w:sz w:val="24"/>
            <w:szCs w:val="24"/>
          </w:rPr>
          <w:footnoteReference w:id="5"/>
        </w:r>
        <w:r w:rsidRPr="00136F53">
          <w:rPr>
            <w:rFonts w:cstheme="minorHAnsi"/>
            <w:color w:val="000000" w:themeColor="text1"/>
            <w:position w:val="6"/>
            <w:szCs w:val="24"/>
          </w:rPr>
          <w:t xml:space="preserve"> </w:t>
        </w:r>
        <w:r w:rsidRPr="00136F53">
          <w:rPr>
            <w:rFonts w:cstheme="minorHAnsi"/>
            <w:color w:val="000000" w:themeColor="text1"/>
            <w:szCs w:val="24"/>
          </w:rPr>
          <w:t>, including LDCs, LLDCs and SIDS, where more than half of the world's population live. Solutions that involve both terrestrial and satellite broadband connectivity to support network technologies that enable the use of common broadband applications required by citizens for digital transformation is now priority</w:t>
        </w:r>
      </w:ins>
    </w:p>
    <w:p w14:paraId="1E33E411" w14:textId="356DCA46" w:rsidR="000348B1" w:rsidRPr="00136F53" w:rsidRDefault="000348B1" w:rsidP="00136F53">
      <w:pPr>
        <w:tabs>
          <w:tab w:val="left" w:pos="720"/>
        </w:tabs>
        <w:overflowPunct/>
        <w:autoSpaceDE/>
        <w:adjustRightInd/>
        <w:spacing w:after="120"/>
        <w:jc w:val="left"/>
        <w:rPr>
          <w:rFonts w:cstheme="minorHAnsi"/>
          <w:szCs w:val="24"/>
        </w:rPr>
      </w:pPr>
      <w:r w:rsidRPr="00136F53">
        <w:rPr>
          <w:rFonts w:cstheme="minorHAnsi"/>
          <w:szCs w:val="24"/>
        </w:rPr>
        <w:t xml:space="preserve">Broadband technologies </w:t>
      </w:r>
      <w:del w:id="132" w:author="TDAG WG-FSGQ Chair" w:date="2024-12-20T09:51:00Z">
        <w:r w:rsidRPr="00136F53">
          <w:rPr>
            <w:rFonts w:cstheme="minorHAnsi"/>
            <w:szCs w:val="24"/>
            <w:lang w:eastAsia="en-GB"/>
          </w:rPr>
          <w:delText>are fundamentally</w:delText>
        </w:r>
      </w:del>
      <w:ins w:id="133" w:author="TDAG WG-FSGQ Chair" w:date="2024-12-20T09:51:00Z">
        <w:r w:rsidR="0030483D" w:rsidRPr="00136F53">
          <w:rPr>
            <w:rFonts w:cstheme="minorHAnsi"/>
            <w:szCs w:val="24"/>
            <w:lang w:eastAsia="en-GB"/>
          </w:rPr>
          <w:t>has been</w:t>
        </w:r>
      </w:ins>
      <w:r w:rsidRPr="00136F53">
        <w:rPr>
          <w:rFonts w:cstheme="minorHAnsi"/>
          <w:szCs w:val="24"/>
        </w:rPr>
        <w:t xml:space="preserve"> transforming the way we live. Broadband infrastructure, applications and services offer important opportunities for boosting eco</w:t>
      </w:r>
      <w:r w:rsidRPr="00136F53">
        <w:rPr>
          <w:rFonts w:cstheme="minorHAnsi"/>
          <w:szCs w:val="24"/>
        </w:rPr>
        <w:softHyphen/>
        <w:t>nomic growth, enhancing communications, improving energy efficiency, safeguarding the planet and improving people's lives.</w:t>
      </w:r>
    </w:p>
    <w:p w14:paraId="40B53ECE" w14:textId="6C3D9E0E" w:rsidR="00BC4D67" w:rsidRPr="00136F53" w:rsidRDefault="000348B1" w:rsidP="00136F53">
      <w:pPr>
        <w:tabs>
          <w:tab w:val="left" w:pos="720"/>
        </w:tabs>
        <w:overflowPunct/>
        <w:autoSpaceDE/>
        <w:adjustRightInd/>
        <w:spacing w:after="120"/>
        <w:jc w:val="left"/>
        <w:rPr>
          <w:rFonts w:cstheme="minorHAnsi"/>
          <w:szCs w:val="24"/>
        </w:rPr>
      </w:pPr>
      <w:r w:rsidRPr="00136F53">
        <w:rPr>
          <w:rFonts w:cstheme="minorHAnsi"/>
          <w:szCs w:val="24"/>
        </w:rPr>
        <w:t>Broadband access has had a significant impact on the world economy</w:t>
      </w:r>
      <w:ins w:id="134" w:author="TDAG WG-FSGQ Chair" w:date="2024-12-20T09:51:00Z">
        <w:r w:rsidR="0030483D" w:rsidRPr="00136F53">
          <w:rPr>
            <w:rFonts w:cstheme="minorHAnsi"/>
            <w:szCs w:val="24"/>
            <w:lang w:eastAsia="en-GB"/>
          </w:rPr>
          <w:t xml:space="preserve"> and is instrumental in providing meaningful connectivity to all.</w:t>
        </w:r>
      </w:ins>
      <w:r w:rsidR="0044076C">
        <w:rPr>
          <w:rFonts w:cstheme="minorHAnsi"/>
          <w:szCs w:val="24"/>
          <w:lang w:eastAsia="en-GB"/>
        </w:rPr>
        <w:t xml:space="preserve"> </w:t>
      </w:r>
      <w:r w:rsidRPr="00136F53">
        <w:rPr>
          <w:rFonts w:cstheme="minorHAnsi"/>
          <w:szCs w:val="24"/>
        </w:rPr>
        <w:t>Rapid evolution and new business opportunities are driving rapid but uneven growth in digital technologies.</w:t>
      </w:r>
      <w:r w:rsidR="00BC4D67" w:rsidRPr="00136F53">
        <w:rPr>
          <w:rFonts w:cstheme="minorHAnsi"/>
          <w:szCs w:val="24"/>
        </w:rPr>
        <w:t xml:space="preserve"> </w:t>
      </w:r>
    </w:p>
    <w:p w14:paraId="4C8AE18F" w14:textId="77777777" w:rsidR="000348B1" w:rsidRPr="00136F53" w:rsidRDefault="000348B1" w:rsidP="00136F53">
      <w:pPr>
        <w:tabs>
          <w:tab w:val="left" w:pos="720"/>
        </w:tabs>
        <w:overflowPunct/>
        <w:autoSpaceDE/>
        <w:adjustRightInd/>
        <w:spacing w:after="120"/>
        <w:jc w:val="left"/>
        <w:rPr>
          <w:del w:id="135" w:author="TDAG WG-FSGQ Chair" w:date="2024-12-20T09:51:00Z"/>
          <w:rFonts w:cstheme="minorHAnsi"/>
          <w:szCs w:val="24"/>
          <w:lang w:eastAsia="en-GB"/>
        </w:rPr>
      </w:pPr>
      <w:del w:id="136" w:author="TDAG WG-FSGQ Chair" w:date="2024-12-20T09:51:00Z">
        <w:r w:rsidRPr="00136F53">
          <w:rPr>
            <w:rFonts w:cstheme="minorHAnsi"/>
            <w:szCs w:val="24"/>
            <w:lang w:eastAsia="en-GB"/>
          </w:rPr>
          <w:delText xml:space="preserve">1 ITU Statistics. </w:delText>
        </w:r>
        <w:r w:rsidRPr="00136F53">
          <w:rPr>
            <w:rFonts w:cstheme="minorHAnsi"/>
            <w:szCs w:val="24"/>
            <w:u w:val="single"/>
            <w:lang w:eastAsia="en-GB"/>
          </w:rPr>
          <w:delText xml:space="preserve">https:// datahub .itu .int/ </w:delText>
        </w:r>
        <w:r w:rsidRPr="00136F53">
          <w:rPr>
            <w:rFonts w:cstheme="minorHAnsi"/>
            <w:szCs w:val="24"/>
            <w:lang w:eastAsia="en-GB"/>
          </w:rPr>
          <w:delText>According to ITU data, 2019 marked the first full year when more than half the world begun to participate in the global digital economy by logging onto the Internet. The latest ITU data show that some 49 per cent of the world's population currently remain unconnected (ITU, 2020 estimates).2</w:delText>
        </w:r>
      </w:del>
    </w:p>
    <w:p w14:paraId="06FC1A72" w14:textId="77777777" w:rsidR="000348B1" w:rsidRPr="00136F53" w:rsidRDefault="000348B1" w:rsidP="00136F53">
      <w:pPr>
        <w:tabs>
          <w:tab w:val="left" w:pos="720"/>
        </w:tabs>
        <w:overflowPunct/>
        <w:autoSpaceDE/>
        <w:adjustRightInd/>
        <w:spacing w:after="120"/>
        <w:jc w:val="left"/>
        <w:rPr>
          <w:del w:id="137" w:author="TDAG WG-FSGQ Chair" w:date="2024-12-20T09:51:00Z"/>
          <w:rFonts w:cstheme="minorHAnsi"/>
          <w:szCs w:val="24"/>
          <w:lang w:eastAsia="en-GB"/>
        </w:rPr>
      </w:pPr>
      <w:del w:id="138" w:author="TDAG WG-FSGQ Chair" w:date="2024-12-20T09:51:00Z">
        <w:r w:rsidRPr="00136F53">
          <w:rPr>
            <w:rFonts w:cstheme="minorHAnsi"/>
            <w:szCs w:val="24"/>
            <w:lang w:eastAsia="en-GB"/>
          </w:rPr>
          <w:delText xml:space="preserve">2 ITU/UNESCO Broadband Commission for Sustainable Development. The State of Broadband: Broadband as a Foundation for Sustainable Development (September 2019). </w:delText>
        </w:r>
        <w:r w:rsidRPr="00136F53">
          <w:rPr>
            <w:rFonts w:cstheme="minorHAnsi"/>
            <w:szCs w:val="24"/>
            <w:u w:val="single"/>
            <w:lang w:eastAsia="en-GB"/>
          </w:rPr>
          <w:delText>https:// www .itu .int/ dms _pub/ itu -s/ opb/ pol/ S -POL -BROADBAND .20 -2019 -PDF -E .pdf</w:delText>
        </w:r>
      </w:del>
    </w:p>
    <w:p w14:paraId="108F45AF" w14:textId="77777777" w:rsidR="000348B1" w:rsidRPr="00136F53" w:rsidRDefault="000348B1" w:rsidP="00136F53">
      <w:pPr>
        <w:tabs>
          <w:tab w:val="left" w:pos="720"/>
        </w:tabs>
        <w:overflowPunct/>
        <w:autoSpaceDE/>
        <w:adjustRightInd/>
        <w:spacing w:after="120"/>
        <w:jc w:val="left"/>
        <w:rPr>
          <w:del w:id="139" w:author="TDAG WG-FSGQ Chair" w:date="2024-12-20T09:51:00Z"/>
          <w:rFonts w:cstheme="minorHAnsi"/>
          <w:szCs w:val="24"/>
          <w:lang w:eastAsia="en-GB"/>
        </w:rPr>
      </w:pPr>
      <w:del w:id="140" w:author="TDAG WG-FSGQ Chair" w:date="2024-12-20T09:51:00Z">
        <w:r w:rsidRPr="00136F53">
          <w:rPr>
            <w:rFonts w:cstheme="minorHAnsi"/>
            <w:szCs w:val="24"/>
            <w:lang w:eastAsia="en-GB"/>
          </w:rPr>
          <w:delText>The coronavirus disease (COVID-19) pandemic has also restated the importance of diverse ICTs in ensuring connectivity, as illustrated by insights shared on the Reg4Covid platform.3</w:delText>
        </w:r>
      </w:del>
    </w:p>
    <w:p w14:paraId="6370FBE0" w14:textId="77777777" w:rsidR="000348B1" w:rsidRPr="00136F53" w:rsidRDefault="000348B1" w:rsidP="00136F53">
      <w:pPr>
        <w:tabs>
          <w:tab w:val="left" w:pos="720"/>
        </w:tabs>
        <w:overflowPunct/>
        <w:autoSpaceDE/>
        <w:adjustRightInd/>
        <w:spacing w:after="120"/>
        <w:jc w:val="left"/>
        <w:rPr>
          <w:del w:id="141" w:author="TDAG WG-FSGQ Chair" w:date="2024-12-20T09:51:00Z"/>
          <w:rFonts w:cstheme="minorHAnsi"/>
          <w:szCs w:val="24"/>
          <w:lang w:eastAsia="en-GB"/>
        </w:rPr>
      </w:pPr>
      <w:del w:id="142" w:author="TDAG WG-FSGQ Chair" w:date="2024-12-20T09:51:00Z">
        <w:r w:rsidRPr="00136F53">
          <w:rPr>
            <w:rFonts w:cstheme="minorHAnsi"/>
            <w:szCs w:val="24"/>
            <w:lang w:eastAsia="en-GB"/>
          </w:rPr>
          <w:delText>3 ITU Reg4Covid.</w:delText>
        </w:r>
        <w:r w:rsidRPr="00136F53">
          <w:rPr>
            <w:rFonts w:cstheme="minorHAnsi"/>
            <w:szCs w:val="24"/>
            <w:u w:val="single"/>
            <w:lang w:eastAsia="en-GB"/>
          </w:rPr>
          <w:delText>https:// reg4covid .itu .int/ ?page _id = 59</w:delText>
        </w:r>
      </w:del>
    </w:p>
    <w:p w14:paraId="007BAE26" w14:textId="77777777" w:rsidR="000348B1" w:rsidRPr="00136F53" w:rsidRDefault="000348B1" w:rsidP="00136F53">
      <w:pPr>
        <w:tabs>
          <w:tab w:val="left" w:pos="720"/>
        </w:tabs>
        <w:overflowPunct/>
        <w:autoSpaceDE/>
        <w:adjustRightInd/>
        <w:spacing w:after="120"/>
        <w:jc w:val="left"/>
        <w:rPr>
          <w:del w:id="143" w:author="TDAG WG-FSGQ Chair" w:date="2024-12-20T09:51:00Z"/>
          <w:rFonts w:cstheme="minorHAnsi"/>
          <w:szCs w:val="24"/>
          <w:lang w:eastAsia="en-GB"/>
        </w:rPr>
      </w:pPr>
      <w:del w:id="144" w:author="TDAG WG-FSGQ Chair" w:date="2024-12-20T09:51:00Z">
        <w:r w:rsidRPr="00136F53">
          <w:rPr>
            <w:rFonts w:cstheme="minorHAnsi"/>
            <w:szCs w:val="24"/>
            <w:lang w:eastAsia="en-GB"/>
          </w:rPr>
          <w:delText>As noted in the report of the Chairman of Study Group 1 to the TDAG virtual meetings held from 2 to 5 June 20204</w:delText>
        </w:r>
      </w:del>
    </w:p>
    <w:p w14:paraId="23D49F41" w14:textId="77777777" w:rsidR="000348B1" w:rsidRPr="00136F53" w:rsidRDefault="000348B1" w:rsidP="00136F53">
      <w:pPr>
        <w:tabs>
          <w:tab w:val="left" w:pos="720"/>
        </w:tabs>
        <w:overflowPunct/>
        <w:autoSpaceDE/>
        <w:adjustRightInd/>
        <w:spacing w:after="120"/>
        <w:jc w:val="left"/>
        <w:rPr>
          <w:del w:id="145" w:author="TDAG WG-FSGQ Chair" w:date="2024-12-20T09:51:00Z"/>
          <w:rFonts w:cstheme="minorHAnsi"/>
          <w:szCs w:val="24"/>
          <w:lang w:eastAsia="en-GB"/>
        </w:rPr>
      </w:pPr>
      <w:del w:id="146" w:author="TDAG WG-FSGQ Chair" w:date="2024-12-20T09:51:00Z">
        <w:r w:rsidRPr="00136F53">
          <w:rPr>
            <w:rFonts w:cstheme="minorHAnsi"/>
            <w:szCs w:val="24"/>
            <w:lang w:eastAsia="en-GB"/>
          </w:rPr>
          <w:delText xml:space="preserve">4 See Annex 8 to </w:delText>
        </w:r>
        <w:r w:rsidRPr="00136F53">
          <w:rPr>
            <w:rFonts w:cstheme="minorHAnsi"/>
            <w:szCs w:val="24"/>
            <w:u w:val="single"/>
            <w:lang w:eastAsia="en-GB"/>
          </w:rPr>
          <w:delText>Document TDAG-20/12(Rev.2)</w:delText>
        </w:r>
        <w:r w:rsidRPr="00136F53">
          <w:rPr>
            <w:rFonts w:cstheme="minorHAnsi"/>
            <w:szCs w:val="24"/>
            <w:lang w:eastAsia="en-GB"/>
          </w:rPr>
          <w:delText xml:space="preserve">., and recognized in several instances and reports of study Question 1/1 for the ITU-D study period 2018-2021, the Question has to continue for the next study period, and the topics of interest to be reflected in the next study period under the overall theme of strategies and policies for the deployment of broadband in developing countries5 </w:delText>
        </w:r>
      </w:del>
    </w:p>
    <w:p w14:paraId="793B47C1" w14:textId="1C5A472E" w:rsidR="000348B1" w:rsidRPr="00136F53" w:rsidRDefault="000348B1" w:rsidP="00136F53">
      <w:pPr>
        <w:tabs>
          <w:tab w:val="left" w:pos="720"/>
        </w:tabs>
        <w:overflowPunct/>
        <w:autoSpaceDE/>
        <w:adjustRightInd/>
        <w:spacing w:after="120"/>
        <w:jc w:val="left"/>
        <w:rPr>
          <w:rFonts w:cstheme="minorHAnsi"/>
          <w:szCs w:val="24"/>
        </w:rPr>
      </w:pPr>
      <w:del w:id="147" w:author="TDAG WG-FSGQ Chair" w:date="2024-12-20T09:51:00Z">
        <w:r w:rsidRPr="00136F53">
          <w:rPr>
            <w:rFonts w:cstheme="minorHAnsi"/>
            <w:szCs w:val="24"/>
            <w:lang w:eastAsia="en-GB"/>
          </w:rPr>
          <w:delText>5 These include the least</w:delText>
        </w:r>
      </w:del>
      <w:ins w:id="148" w:author="TDAG WG-FSGQ Chair" w:date="2024-12-20T09:51:00Z">
        <w:r w:rsidR="00BC4D67" w:rsidRPr="00136F53">
          <w:rPr>
            <w:rFonts w:cstheme="minorHAnsi"/>
            <w:b/>
            <w:bCs/>
            <w:szCs w:val="24"/>
            <w:lang w:eastAsia="en-GB"/>
          </w:rPr>
          <w:t>L</w:t>
        </w:r>
        <w:r w:rsidRPr="00136F53">
          <w:rPr>
            <w:rFonts w:cstheme="minorHAnsi"/>
            <w:b/>
            <w:bCs/>
            <w:szCs w:val="24"/>
            <w:lang w:eastAsia="en-GB"/>
          </w:rPr>
          <w:t>east</w:t>
        </w:r>
      </w:ins>
      <w:r w:rsidRPr="00136F53">
        <w:rPr>
          <w:rFonts w:cstheme="minorHAnsi"/>
          <w:b/>
          <w:szCs w:val="24"/>
        </w:rPr>
        <w:t xml:space="preserve"> developed countries, small island developing states, landlocked developing countries and countries with economies in transition</w:t>
      </w:r>
      <w:ins w:id="149" w:author="TDAG WG-FSGQ Chair" w:date="2024-12-20T09:51:00Z">
        <w:r w:rsidR="00BC4D67" w:rsidRPr="00136F53">
          <w:rPr>
            <w:rFonts w:cstheme="minorHAnsi"/>
            <w:b/>
            <w:bCs/>
            <w:szCs w:val="24"/>
            <w:lang w:eastAsia="en-GB"/>
          </w:rPr>
          <w:t xml:space="preserve"> needs in this regard include</w:t>
        </w:r>
        <w:r w:rsidR="00BC4D67" w:rsidRPr="00136F53">
          <w:rPr>
            <w:rFonts w:cstheme="minorHAnsi"/>
            <w:szCs w:val="24"/>
            <w:lang w:eastAsia="en-GB"/>
          </w:rPr>
          <w:t xml:space="preserve"> </w:t>
        </w:r>
      </w:ins>
    </w:p>
    <w:p w14:paraId="68B888CB" w14:textId="6C658060" w:rsidR="008513CE" w:rsidRPr="00136F53" w:rsidRDefault="000348B1" w:rsidP="00136F53">
      <w:pPr>
        <w:tabs>
          <w:tab w:val="left" w:pos="720"/>
        </w:tabs>
        <w:overflowPunct/>
        <w:autoSpaceDE/>
        <w:adjustRightInd/>
        <w:spacing w:after="120"/>
        <w:jc w:val="left"/>
        <w:rPr>
          <w:ins w:id="150" w:author="TDAG WG-FSGQ Chair" w:date="2025-01-15T23:08:00Z" w16du:dateUtc="2025-01-15T22:08:00Z"/>
          <w:rFonts w:cstheme="minorHAnsi"/>
          <w:szCs w:val="24"/>
        </w:rPr>
      </w:pPr>
      <w:r w:rsidRPr="00136F53">
        <w:rPr>
          <w:rFonts w:cstheme="minorHAnsi"/>
          <w:szCs w:val="24"/>
        </w:rPr>
        <w:lastRenderedPageBreak/>
        <w:t xml:space="preserve">– Policies, strategies and regulatory aspects of broadband </w:t>
      </w:r>
    </w:p>
    <w:p w14:paraId="2EF3BA87" w14:textId="35DFDF45" w:rsidR="008513CE" w:rsidRPr="00136F53" w:rsidRDefault="008513CE" w:rsidP="00136F53">
      <w:pPr>
        <w:tabs>
          <w:tab w:val="left" w:pos="720"/>
        </w:tabs>
        <w:overflowPunct/>
        <w:autoSpaceDE/>
        <w:adjustRightInd/>
        <w:spacing w:after="120"/>
        <w:jc w:val="left"/>
        <w:rPr>
          <w:rFonts w:cstheme="minorHAnsi"/>
          <w:szCs w:val="24"/>
        </w:rPr>
      </w:pPr>
      <w:r w:rsidRPr="00136F53">
        <w:rPr>
          <w:rFonts w:cstheme="minorHAnsi"/>
          <w:szCs w:val="24"/>
        </w:rPr>
        <w:t xml:space="preserve">– Analysing best practices of national broadband plans </w:t>
      </w:r>
    </w:p>
    <w:p w14:paraId="1CD32173" w14:textId="7D89FF62" w:rsidR="000348B1" w:rsidRPr="00136F53" w:rsidRDefault="000348B1" w:rsidP="00136F53">
      <w:pPr>
        <w:tabs>
          <w:tab w:val="left" w:pos="720"/>
        </w:tabs>
        <w:overflowPunct/>
        <w:autoSpaceDE/>
        <w:adjustRightInd/>
        <w:spacing w:after="120"/>
        <w:jc w:val="left"/>
        <w:rPr>
          <w:rFonts w:cstheme="minorHAnsi"/>
          <w:szCs w:val="24"/>
        </w:rPr>
      </w:pPr>
      <w:r w:rsidRPr="00136F53">
        <w:rPr>
          <w:rFonts w:cstheme="minorHAnsi"/>
          <w:szCs w:val="24"/>
        </w:rPr>
        <w:t>– Broadband access technologies</w:t>
      </w:r>
      <w:ins w:id="151" w:author="TDAG WG-FSGQ Chair" w:date="2025-01-15T23:09:00Z" w16du:dateUtc="2025-01-15T22:09:00Z">
        <w:r w:rsidR="008513CE" w:rsidRPr="00136F53">
          <w:rPr>
            <w:rFonts w:cstheme="minorHAnsi"/>
            <w:szCs w:val="24"/>
          </w:rPr>
          <w:t xml:space="preserve"> including wired/wireless terrestrial and non-terrestrial networks</w:t>
        </w:r>
      </w:ins>
    </w:p>
    <w:p w14:paraId="6AB704D4" w14:textId="77777777" w:rsidR="000348B1" w:rsidRPr="00136F53" w:rsidRDefault="000348B1" w:rsidP="00136F53">
      <w:pPr>
        <w:tabs>
          <w:tab w:val="left" w:pos="720"/>
        </w:tabs>
        <w:overflowPunct/>
        <w:autoSpaceDE/>
        <w:adjustRightInd/>
        <w:spacing w:after="120"/>
        <w:jc w:val="left"/>
        <w:rPr>
          <w:rFonts w:cstheme="minorHAnsi"/>
          <w:szCs w:val="24"/>
        </w:rPr>
      </w:pPr>
      <w:r w:rsidRPr="00136F53">
        <w:rPr>
          <w:rFonts w:cstheme="minorHAnsi"/>
          <w:szCs w:val="24"/>
        </w:rPr>
        <w:t>– Financing and investment aspects of broadband</w:t>
      </w:r>
    </w:p>
    <w:p w14:paraId="2F825AE7" w14:textId="77777777" w:rsidR="000348B1" w:rsidRPr="00136F53" w:rsidRDefault="000348B1" w:rsidP="00136F53">
      <w:pPr>
        <w:tabs>
          <w:tab w:val="left" w:pos="720"/>
        </w:tabs>
        <w:overflowPunct/>
        <w:autoSpaceDE/>
        <w:adjustRightInd/>
        <w:spacing w:after="120"/>
        <w:jc w:val="left"/>
        <w:rPr>
          <w:del w:id="152" w:author="TDAG WG-FSGQ Chair" w:date="2024-12-20T09:51:00Z"/>
          <w:rFonts w:cstheme="minorHAnsi"/>
          <w:szCs w:val="24"/>
          <w:lang w:eastAsia="en-GB"/>
        </w:rPr>
      </w:pPr>
      <w:del w:id="153" w:author="TDAG WG-FSGQ Chair" w:date="2024-12-20T09:51:00Z">
        <w:r w:rsidRPr="00136F53">
          <w:rPr>
            <w:rFonts w:cstheme="minorHAnsi"/>
            <w:szCs w:val="24"/>
            <w:lang w:eastAsia="en-GB"/>
          </w:rPr>
          <w:delText>– Impact of COVID-19 and other pandemics on broadband networks</w:delText>
        </w:r>
      </w:del>
    </w:p>
    <w:p w14:paraId="53AC6360" w14:textId="07AD5E84" w:rsidR="000348B1" w:rsidRPr="00136F53" w:rsidRDefault="000348B1" w:rsidP="00136F53">
      <w:pPr>
        <w:tabs>
          <w:tab w:val="left" w:pos="720"/>
        </w:tabs>
        <w:overflowPunct/>
        <w:autoSpaceDE/>
        <w:adjustRightInd/>
        <w:spacing w:after="120"/>
        <w:jc w:val="left"/>
        <w:rPr>
          <w:rFonts w:cstheme="minorHAnsi"/>
          <w:szCs w:val="24"/>
        </w:rPr>
      </w:pPr>
      <w:r w:rsidRPr="00136F53">
        <w:rPr>
          <w:rFonts w:cstheme="minorHAnsi"/>
          <w:szCs w:val="24"/>
        </w:rPr>
        <w:t xml:space="preserve">– Digital </w:t>
      </w:r>
      <w:ins w:id="154" w:author="TDAG WG-FSGQ Chair" w:date="2024-12-20T09:51:00Z">
        <w:r w:rsidR="00BC4D67" w:rsidRPr="00136F53">
          <w:rPr>
            <w:rFonts w:cstheme="minorHAnsi"/>
            <w:szCs w:val="24"/>
            <w:lang w:eastAsia="en-GB"/>
          </w:rPr>
          <w:t xml:space="preserve">Infrastructure that is a required for inclusive digital </w:t>
        </w:r>
      </w:ins>
      <w:r w:rsidR="00BC4D67" w:rsidRPr="00136F53">
        <w:rPr>
          <w:rFonts w:cstheme="minorHAnsi"/>
          <w:szCs w:val="24"/>
        </w:rPr>
        <w:t xml:space="preserve">transformation </w:t>
      </w:r>
      <w:ins w:id="155" w:author="TDAG WG-FSGQ Chair" w:date="2025-01-15T23:09:00Z" w16du:dateUtc="2025-01-15T22:09:00Z">
        <w:r w:rsidR="008513CE" w:rsidRPr="00136F53">
          <w:rPr>
            <w:rFonts w:cstheme="minorHAnsi"/>
            <w:szCs w:val="24"/>
          </w:rPr>
          <w:t xml:space="preserve">with </w:t>
        </w:r>
        <w:r w:rsidR="008513CE" w:rsidRPr="00136F53">
          <w:rPr>
            <w:rFonts w:cstheme="minorHAnsi"/>
            <w:szCs w:val="24"/>
            <w:lang w:eastAsia="en-GB"/>
          </w:rPr>
          <w:t>consideration of c</w:t>
        </w:r>
        <w:r w:rsidR="008513CE" w:rsidRPr="00136F53">
          <w:rPr>
            <w:rFonts w:cstheme="minorHAnsi"/>
            <w:szCs w:val="24"/>
          </w:rPr>
          <w:t>o-deployment and sharing</w:t>
        </w:r>
      </w:ins>
      <w:r w:rsidR="0044076C">
        <w:rPr>
          <w:rFonts w:cstheme="minorHAnsi"/>
          <w:szCs w:val="24"/>
        </w:rPr>
        <w:t xml:space="preserve"> </w:t>
      </w:r>
      <w:del w:id="156" w:author="TDAG WG-FSGQ Chair" w:date="2025-01-15T23:13:00Z" w16du:dateUtc="2025-01-15T22:13:00Z">
        <w:r w:rsidRPr="00136F53" w:rsidDel="0045557D">
          <w:rPr>
            <w:rFonts w:cstheme="minorHAnsi"/>
            <w:szCs w:val="24"/>
          </w:rPr>
          <w:delText xml:space="preserve">Co-deployment and sharing of broadband infrastructure with other infrastructure networks </w:delText>
        </w:r>
      </w:del>
    </w:p>
    <w:p w14:paraId="196347BC" w14:textId="7C3167E0" w:rsidR="00BC4D67" w:rsidRPr="00136F53" w:rsidRDefault="00BC4D67" w:rsidP="00136F53">
      <w:pPr>
        <w:pStyle w:val="BodyText"/>
        <w:spacing w:before="120" w:after="120"/>
        <w:ind w:right="149"/>
        <w:rPr>
          <w:ins w:id="157" w:author="TDAG WG-FSGQ Chair" w:date="2024-12-20T09:51:00Z"/>
          <w:rFonts w:asciiTheme="minorHAnsi" w:hAnsiTheme="minorHAnsi" w:cstheme="minorHAnsi"/>
          <w:color w:val="000000" w:themeColor="text1"/>
        </w:rPr>
      </w:pPr>
      <w:ins w:id="158" w:author="TDAG WG-FSGQ Chair" w:date="2024-12-20T09:51:00Z">
        <w:r w:rsidRPr="00136F53">
          <w:rPr>
            <w:rFonts w:asciiTheme="minorHAnsi" w:hAnsiTheme="minorHAnsi" w:cstheme="minorHAnsi"/>
            <w:color w:val="000000" w:themeColor="text1"/>
          </w:rPr>
          <w:t>It</w:t>
        </w:r>
        <w:r w:rsidRPr="00136F53">
          <w:rPr>
            <w:rFonts w:asciiTheme="minorHAnsi" w:hAnsiTheme="minorHAnsi" w:cstheme="minorHAnsi"/>
            <w:color w:val="000000" w:themeColor="text1"/>
            <w:spacing w:val="-2"/>
          </w:rPr>
          <w:t xml:space="preserve"> </w:t>
        </w:r>
        <w:r w:rsidRPr="00136F53">
          <w:rPr>
            <w:rFonts w:asciiTheme="minorHAnsi" w:hAnsiTheme="minorHAnsi" w:cstheme="minorHAnsi"/>
            <w:color w:val="000000" w:themeColor="text1"/>
          </w:rPr>
          <w:t>is</w:t>
        </w:r>
        <w:r w:rsidRPr="00136F53">
          <w:rPr>
            <w:rFonts w:asciiTheme="minorHAnsi" w:hAnsiTheme="minorHAnsi" w:cstheme="minorHAnsi"/>
            <w:color w:val="000000" w:themeColor="text1"/>
            <w:spacing w:val="-2"/>
          </w:rPr>
          <w:t xml:space="preserve"> </w:t>
        </w:r>
        <w:r w:rsidRPr="00136F53">
          <w:rPr>
            <w:rFonts w:asciiTheme="minorHAnsi" w:hAnsiTheme="minorHAnsi" w:cstheme="minorHAnsi"/>
            <w:color w:val="000000" w:themeColor="text1"/>
          </w:rPr>
          <w:t>also</w:t>
        </w:r>
        <w:r w:rsidRPr="00136F53">
          <w:rPr>
            <w:rFonts w:asciiTheme="minorHAnsi" w:hAnsiTheme="minorHAnsi" w:cstheme="minorHAnsi"/>
            <w:color w:val="000000" w:themeColor="text1"/>
            <w:spacing w:val="-4"/>
          </w:rPr>
          <w:t xml:space="preserve"> </w:t>
        </w:r>
        <w:r w:rsidRPr="00136F53">
          <w:rPr>
            <w:rFonts w:asciiTheme="minorHAnsi" w:hAnsiTheme="minorHAnsi" w:cstheme="minorHAnsi"/>
            <w:color w:val="000000" w:themeColor="text1"/>
          </w:rPr>
          <w:t>important</w:t>
        </w:r>
        <w:r w:rsidRPr="00136F53">
          <w:rPr>
            <w:rFonts w:asciiTheme="minorHAnsi" w:hAnsiTheme="minorHAnsi" w:cstheme="minorHAnsi"/>
            <w:color w:val="000000" w:themeColor="text1"/>
            <w:spacing w:val="-3"/>
          </w:rPr>
          <w:t xml:space="preserve"> </w:t>
        </w:r>
        <w:r w:rsidRPr="00136F53">
          <w:rPr>
            <w:rFonts w:asciiTheme="minorHAnsi" w:hAnsiTheme="minorHAnsi" w:cstheme="minorHAnsi"/>
            <w:color w:val="000000" w:themeColor="text1"/>
          </w:rPr>
          <w:t>to</w:t>
        </w:r>
        <w:r w:rsidRPr="00136F53">
          <w:rPr>
            <w:rFonts w:asciiTheme="minorHAnsi" w:hAnsiTheme="minorHAnsi" w:cstheme="minorHAnsi"/>
            <w:color w:val="000000" w:themeColor="text1"/>
            <w:spacing w:val="-4"/>
          </w:rPr>
          <w:t xml:space="preserve"> </w:t>
        </w:r>
        <w:r w:rsidRPr="00136F53">
          <w:rPr>
            <w:rFonts w:asciiTheme="minorHAnsi" w:hAnsiTheme="minorHAnsi" w:cstheme="minorHAnsi"/>
            <w:color w:val="000000" w:themeColor="text1"/>
          </w:rPr>
          <w:t>consider</w:t>
        </w:r>
        <w:r w:rsidRPr="00136F53">
          <w:rPr>
            <w:rFonts w:asciiTheme="minorHAnsi" w:hAnsiTheme="minorHAnsi" w:cstheme="minorHAnsi"/>
            <w:color w:val="000000" w:themeColor="text1"/>
            <w:spacing w:val="-3"/>
          </w:rPr>
          <w:t xml:space="preserve"> </w:t>
        </w:r>
        <w:r w:rsidRPr="00136F53">
          <w:rPr>
            <w:rFonts w:asciiTheme="minorHAnsi" w:hAnsiTheme="minorHAnsi" w:cstheme="minorHAnsi"/>
            <w:color w:val="000000" w:themeColor="text1"/>
          </w:rPr>
          <w:t>broadband</w:t>
        </w:r>
        <w:r w:rsidRPr="00136F53">
          <w:rPr>
            <w:rFonts w:asciiTheme="minorHAnsi" w:hAnsiTheme="minorHAnsi" w:cstheme="minorHAnsi"/>
            <w:color w:val="000000" w:themeColor="text1"/>
            <w:spacing w:val="-3"/>
          </w:rPr>
          <w:t xml:space="preserve"> </w:t>
        </w:r>
        <w:r w:rsidRPr="00136F53">
          <w:rPr>
            <w:rFonts w:asciiTheme="minorHAnsi" w:hAnsiTheme="minorHAnsi" w:cstheme="minorHAnsi"/>
            <w:color w:val="000000" w:themeColor="text1"/>
          </w:rPr>
          <w:t>demand</w:t>
        </w:r>
        <w:r w:rsidRPr="00136F53">
          <w:rPr>
            <w:rFonts w:asciiTheme="minorHAnsi" w:hAnsiTheme="minorHAnsi" w:cstheme="minorHAnsi"/>
            <w:color w:val="000000" w:themeColor="text1"/>
            <w:spacing w:val="-2"/>
          </w:rPr>
          <w:t xml:space="preserve"> </w:t>
        </w:r>
        <w:r w:rsidRPr="00136F53">
          <w:rPr>
            <w:rFonts w:asciiTheme="minorHAnsi" w:hAnsiTheme="minorHAnsi" w:cstheme="minorHAnsi"/>
            <w:color w:val="000000" w:themeColor="text1"/>
          </w:rPr>
          <w:t>creation</w:t>
        </w:r>
        <w:r w:rsidRPr="00136F53">
          <w:rPr>
            <w:rFonts w:asciiTheme="minorHAnsi" w:hAnsiTheme="minorHAnsi" w:cstheme="minorHAnsi"/>
            <w:color w:val="000000" w:themeColor="text1"/>
            <w:spacing w:val="-1"/>
          </w:rPr>
          <w:t xml:space="preserve"> </w:t>
        </w:r>
        <w:r w:rsidRPr="00136F53">
          <w:rPr>
            <w:rFonts w:asciiTheme="minorHAnsi" w:hAnsiTheme="minorHAnsi" w:cstheme="minorHAnsi"/>
            <w:color w:val="000000" w:themeColor="text1"/>
          </w:rPr>
          <w:t>and</w:t>
        </w:r>
        <w:r w:rsidRPr="00136F53">
          <w:rPr>
            <w:rFonts w:asciiTheme="minorHAnsi" w:hAnsiTheme="minorHAnsi" w:cstheme="minorHAnsi"/>
            <w:color w:val="000000" w:themeColor="text1"/>
            <w:spacing w:val="-3"/>
          </w:rPr>
          <w:t xml:space="preserve"> </w:t>
        </w:r>
        <w:r w:rsidRPr="00136F53">
          <w:rPr>
            <w:rFonts w:asciiTheme="minorHAnsi" w:hAnsiTheme="minorHAnsi" w:cstheme="minorHAnsi"/>
            <w:color w:val="000000" w:themeColor="text1"/>
          </w:rPr>
          <w:t>affordability</w:t>
        </w:r>
        <w:r w:rsidRPr="00136F53">
          <w:rPr>
            <w:rFonts w:asciiTheme="minorHAnsi" w:hAnsiTheme="minorHAnsi" w:cstheme="minorHAnsi"/>
            <w:color w:val="000000" w:themeColor="text1"/>
            <w:spacing w:val="-2"/>
          </w:rPr>
          <w:t xml:space="preserve"> </w:t>
        </w:r>
        <w:proofErr w:type="spellStart"/>
        <w:r w:rsidRPr="00136F53">
          <w:rPr>
            <w:rFonts w:asciiTheme="minorHAnsi" w:hAnsiTheme="minorHAnsi" w:cstheme="minorHAnsi"/>
            <w:color w:val="000000" w:themeColor="text1"/>
          </w:rPr>
          <w:t>programmes</w:t>
        </w:r>
        <w:proofErr w:type="spellEnd"/>
        <w:r w:rsidRPr="00136F53">
          <w:rPr>
            <w:rFonts w:asciiTheme="minorHAnsi" w:hAnsiTheme="minorHAnsi" w:cstheme="minorHAnsi"/>
            <w:color w:val="000000" w:themeColor="text1"/>
            <w:spacing w:val="-5"/>
          </w:rPr>
          <w:t xml:space="preserve"> </w:t>
        </w:r>
        <w:r w:rsidRPr="00136F53">
          <w:rPr>
            <w:rFonts w:asciiTheme="minorHAnsi" w:hAnsiTheme="minorHAnsi" w:cstheme="minorHAnsi"/>
            <w:color w:val="000000" w:themeColor="text1"/>
          </w:rPr>
          <w:t>for</w:t>
        </w:r>
        <w:r w:rsidRPr="00136F53">
          <w:rPr>
            <w:rFonts w:asciiTheme="minorHAnsi" w:hAnsiTheme="minorHAnsi" w:cstheme="minorHAnsi"/>
            <w:color w:val="000000" w:themeColor="text1"/>
            <w:spacing w:val="-3"/>
          </w:rPr>
          <w:t xml:space="preserve"> </w:t>
        </w:r>
        <w:r w:rsidRPr="00136F53">
          <w:rPr>
            <w:rFonts w:asciiTheme="minorHAnsi" w:hAnsiTheme="minorHAnsi" w:cstheme="minorHAnsi"/>
            <w:color w:val="000000" w:themeColor="text1"/>
          </w:rPr>
          <w:t>the adoption of broadband and</w:t>
        </w:r>
        <w:r w:rsidRPr="00136F53">
          <w:rPr>
            <w:rFonts w:asciiTheme="minorHAnsi" w:hAnsiTheme="minorHAnsi" w:cstheme="minorHAnsi"/>
            <w:color w:val="000000" w:themeColor="text1"/>
            <w:spacing w:val="-1"/>
          </w:rPr>
          <w:t xml:space="preserve"> </w:t>
        </w:r>
        <w:r w:rsidRPr="00136F53">
          <w:rPr>
            <w:rFonts w:asciiTheme="minorHAnsi" w:hAnsiTheme="minorHAnsi" w:cstheme="minorHAnsi"/>
            <w:color w:val="000000" w:themeColor="text1"/>
          </w:rPr>
          <w:t>e-services by people in rural and remote areas.</w:t>
        </w:r>
      </w:ins>
      <w:r w:rsidRPr="00136F53">
        <w:rPr>
          <w:rFonts w:asciiTheme="minorHAnsi" w:hAnsiTheme="minorHAnsi" w:cstheme="minorHAnsi"/>
          <w:color w:val="000000" w:themeColor="text1"/>
        </w:rPr>
        <w:t xml:space="preserve"> Government incentives, subsidies and other financing mechanisms are necessary. </w:t>
      </w:r>
      <w:ins w:id="159" w:author="TDAG WG-FSGQ Chair" w:date="2024-12-20T09:51:00Z">
        <w:r w:rsidRPr="00136F53">
          <w:rPr>
            <w:rFonts w:asciiTheme="minorHAnsi" w:hAnsiTheme="minorHAnsi" w:cstheme="minorHAnsi"/>
            <w:color w:val="000000" w:themeColor="text1"/>
          </w:rPr>
          <w:t>Work on the effective use of Universal Service Funds and best practices also needs to continue.</w:t>
        </w:r>
      </w:ins>
    </w:p>
    <w:p w14:paraId="176D47CC" w14:textId="085B47AB" w:rsidR="000348B1" w:rsidRPr="00136F53" w:rsidRDefault="000348B1" w:rsidP="00136F53">
      <w:pPr>
        <w:tabs>
          <w:tab w:val="left" w:pos="720"/>
        </w:tabs>
        <w:overflowPunct/>
        <w:autoSpaceDE/>
        <w:adjustRightInd/>
        <w:spacing w:after="120"/>
        <w:jc w:val="left"/>
        <w:rPr>
          <w:rFonts w:cstheme="minorHAnsi"/>
          <w:b/>
          <w:szCs w:val="24"/>
        </w:rPr>
      </w:pPr>
      <w:r w:rsidRPr="00136F53">
        <w:rPr>
          <w:rFonts w:cstheme="minorHAnsi"/>
          <w:b/>
          <w:szCs w:val="24"/>
        </w:rPr>
        <w:t>2</w:t>
      </w:r>
      <w:r w:rsidR="00AD21D4" w:rsidRPr="00136F53">
        <w:rPr>
          <w:rFonts w:cstheme="minorHAnsi"/>
          <w:b/>
          <w:szCs w:val="24"/>
        </w:rPr>
        <w:t>.</w:t>
      </w:r>
      <w:r w:rsidRPr="00136F53">
        <w:rPr>
          <w:rFonts w:cstheme="minorHAnsi"/>
          <w:b/>
          <w:szCs w:val="24"/>
        </w:rPr>
        <w:t xml:space="preserve"> Question or issue for study</w:t>
      </w:r>
    </w:p>
    <w:p w14:paraId="1DE44E9A" w14:textId="6ED93454" w:rsidR="00BC4D67" w:rsidRPr="00136F53" w:rsidRDefault="00BC4D67" w:rsidP="00136F53">
      <w:pPr>
        <w:tabs>
          <w:tab w:val="left" w:pos="720"/>
        </w:tabs>
        <w:overflowPunct/>
        <w:autoSpaceDE/>
        <w:adjustRightInd/>
        <w:spacing w:after="120"/>
        <w:jc w:val="left"/>
        <w:rPr>
          <w:ins w:id="160" w:author="TDAG WG-FSGQ Chair" w:date="2024-12-20T09:51:00Z"/>
          <w:rFonts w:cstheme="minorHAnsi"/>
          <w:b/>
          <w:bCs/>
          <w:szCs w:val="24"/>
          <w:lang w:eastAsia="en-GB"/>
        </w:rPr>
      </w:pPr>
      <w:ins w:id="161" w:author="TDAG WG-FSGQ Chair" w:date="2024-12-20T09:51:00Z">
        <w:r w:rsidRPr="00136F53">
          <w:rPr>
            <w:rFonts w:cstheme="minorHAnsi"/>
            <w:color w:val="000000" w:themeColor="text1"/>
            <w:szCs w:val="24"/>
          </w:rPr>
          <w:t>It is important to update the study of broadband digital connectivity for rural and remote areas and to adapt and embrace</w:t>
        </w:r>
      </w:ins>
      <w:r w:rsidR="0044076C">
        <w:rPr>
          <w:rFonts w:cstheme="minorHAnsi"/>
          <w:color w:val="000000" w:themeColor="text1"/>
          <w:szCs w:val="24"/>
        </w:rPr>
        <w:t xml:space="preserve"> </w:t>
      </w:r>
      <w:ins w:id="162" w:author="TDAG WG-FSGQ Chair" w:date="2024-12-20T09:51:00Z">
        <w:r w:rsidRPr="00136F53">
          <w:rPr>
            <w:rFonts w:cstheme="minorHAnsi"/>
            <w:color w:val="000000" w:themeColor="text1"/>
            <w:szCs w:val="24"/>
          </w:rPr>
          <w:t>social innovation and emerging technologies for rural inhabitants of developing countries, including LDCs, LLDCs and SIDSs, in respect of the following items</w:t>
        </w:r>
      </w:ins>
    </w:p>
    <w:p w14:paraId="5668227E" w14:textId="6FE7D3B0" w:rsidR="000348B1" w:rsidRPr="00136F53" w:rsidRDefault="000348B1" w:rsidP="00136F53">
      <w:pPr>
        <w:tabs>
          <w:tab w:val="left" w:pos="720"/>
        </w:tabs>
        <w:overflowPunct/>
        <w:autoSpaceDE/>
        <w:adjustRightInd/>
        <w:spacing w:after="120"/>
        <w:jc w:val="left"/>
        <w:rPr>
          <w:rFonts w:cstheme="minorHAnsi"/>
          <w:b/>
          <w:szCs w:val="24"/>
        </w:rPr>
      </w:pPr>
      <w:r w:rsidRPr="00136F53">
        <w:rPr>
          <w:rFonts w:cstheme="minorHAnsi"/>
          <w:b/>
          <w:szCs w:val="24"/>
        </w:rPr>
        <w:t>2.1</w:t>
      </w:r>
      <w:r w:rsidR="0044076C">
        <w:rPr>
          <w:rFonts w:cstheme="minorHAnsi"/>
          <w:b/>
          <w:szCs w:val="24"/>
        </w:rPr>
        <w:t xml:space="preserve"> </w:t>
      </w:r>
      <w:r w:rsidR="004E7ABC" w:rsidRPr="00136F53">
        <w:rPr>
          <w:rFonts w:cstheme="minorHAnsi"/>
          <w:b/>
          <w:szCs w:val="24"/>
        </w:rPr>
        <w:t>Continuing</w:t>
      </w:r>
      <w:r w:rsidR="00BC4D67" w:rsidRPr="00136F53">
        <w:rPr>
          <w:rFonts w:cstheme="minorHAnsi"/>
          <w:b/>
          <w:szCs w:val="24"/>
        </w:rPr>
        <w:t xml:space="preserve"> topics </w:t>
      </w:r>
      <w:ins w:id="163" w:author="TDAG WG-FSGQ Chair" w:date="2024-12-20T09:51:00Z">
        <w:r w:rsidR="004E7ABC" w:rsidRPr="00136F53">
          <w:rPr>
            <w:rFonts w:cstheme="minorHAnsi"/>
            <w:b/>
            <w:bCs/>
            <w:szCs w:val="24"/>
            <w:lang w:eastAsia="en-GB"/>
          </w:rPr>
          <w:t>to consider</w:t>
        </w:r>
        <w:r w:rsidRPr="00136F53">
          <w:rPr>
            <w:rFonts w:cstheme="minorHAnsi"/>
            <w:b/>
            <w:bCs/>
            <w:szCs w:val="24"/>
            <w:lang w:eastAsia="en-GB"/>
          </w:rPr>
          <w:t xml:space="preserve"> </w:t>
        </w:r>
      </w:ins>
      <w:r w:rsidR="00BC4D67" w:rsidRPr="00136F53">
        <w:rPr>
          <w:rFonts w:cstheme="minorHAnsi"/>
          <w:b/>
          <w:szCs w:val="24"/>
        </w:rPr>
        <w:t xml:space="preserve">from </w:t>
      </w:r>
      <w:ins w:id="164" w:author="TDAG WG-FSGQ Chair" w:date="2024-12-20T09:51:00Z">
        <w:r w:rsidR="00BC4D67" w:rsidRPr="00136F53">
          <w:rPr>
            <w:rFonts w:cstheme="minorHAnsi"/>
            <w:b/>
            <w:bCs/>
            <w:szCs w:val="24"/>
            <w:lang w:eastAsia="en-GB"/>
          </w:rPr>
          <w:t>Question 1/1 and Question 5/1</w:t>
        </w:r>
        <w:r w:rsidR="004E7ABC" w:rsidRPr="00136F53">
          <w:rPr>
            <w:rFonts w:cstheme="minorHAnsi"/>
            <w:b/>
            <w:bCs/>
            <w:szCs w:val="24"/>
            <w:lang w:eastAsia="en-GB"/>
          </w:rPr>
          <w:t xml:space="preserve"> of 2021-2025</w:t>
        </w:r>
      </w:ins>
      <w:r w:rsidR="004E7ABC" w:rsidRPr="00136F53">
        <w:rPr>
          <w:rFonts w:cstheme="minorHAnsi"/>
          <w:b/>
          <w:szCs w:val="24"/>
        </w:rPr>
        <w:t xml:space="preserve"> study period</w:t>
      </w:r>
    </w:p>
    <w:p w14:paraId="1F8AE58C" w14:textId="41BC935A" w:rsidR="00BC4D67" w:rsidRPr="00136F53" w:rsidRDefault="00BC4D67" w:rsidP="00136F53">
      <w:pPr>
        <w:pStyle w:val="ListParagraph"/>
        <w:widowControl w:val="0"/>
        <w:numPr>
          <w:ilvl w:val="0"/>
          <w:numId w:val="23"/>
        </w:numPr>
        <w:tabs>
          <w:tab w:val="clear" w:pos="1134"/>
          <w:tab w:val="clear" w:pos="1871"/>
          <w:tab w:val="clear" w:pos="2268"/>
          <w:tab w:val="left" w:pos="1284"/>
        </w:tabs>
        <w:overflowPunct/>
        <w:adjustRightInd/>
        <w:spacing w:after="120"/>
        <w:ind w:left="357" w:hanging="357"/>
        <w:contextualSpacing w:val="0"/>
        <w:jc w:val="left"/>
        <w:rPr>
          <w:ins w:id="165" w:author="TDAG WG-FSGQ Chair" w:date="2024-12-20T09:51:00Z"/>
          <w:rFonts w:cstheme="minorHAnsi"/>
          <w:color w:val="000000" w:themeColor="text1"/>
          <w:szCs w:val="24"/>
        </w:rPr>
      </w:pPr>
      <w:ins w:id="166" w:author="TDAG WG-FSGQ Chair" w:date="2024-12-20T09:51:00Z">
        <w:r w:rsidRPr="00136F53">
          <w:rPr>
            <w:rFonts w:cstheme="minorHAnsi"/>
            <w:color w:val="000000" w:themeColor="text1"/>
            <w:szCs w:val="24"/>
          </w:rPr>
          <w:t>Techniques</w:t>
        </w:r>
      </w:ins>
      <w:r w:rsidRPr="00136F53">
        <w:rPr>
          <w:rFonts w:cstheme="minorHAnsi"/>
          <w:color w:val="000000" w:themeColor="text1"/>
          <w:szCs w:val="24"/>
        </w:rPr>
        <w:t xml:space="preserve"> </w:t>
      </w:r>
      <w:ins w:id="167" w:author="TDAG WG-FSGQ Chair" w:date="2024-12-20T12:21:00Z">
        <w:r w:rsidR="00291B85" w:rsidRPr="00136F53">
          <w:rPr>
            <w:rFonts w:cstheme="minorHAnsi"/>
            <w:color w:val="000000" w:themeColor="text1"/>
            <w:szCs w:val="24"/>
          </w:rPr>
          <w:t xml:space="preserve">and </w:t>
        </w:r>
      </w:ins>
      <w:ins w:id="168" w:author="TDAG WG-FSGQ Chair" w:date="2024-12-20T09:51:00Z">
        <w:r w:rsidRPr="00136F53">
          <w:rPr>
            <w:rFonts w:cstheme="minorHAnsi"/>
            <w:color w:val="000000" w:themeColor="text1"/>
            <w:szCs w:val="24"/>
          </w:rPr>
          <w:t>sustainable solutions</w:t>
        </w:r>
      </w:ins>
      <w:r w:rsidRPr="00136F53">
        <w:rPr>
          <w:rFonts w:cstheme="minorHAnsi"/>
          <w:color w:val="000000" w:themeColor="text1"/>
          <w:szCs w:val="24"/>
        </w:rPr>
        <w:t xml:space="preserve"> </w:t>
      </w:r>
      <w:ins w:id="169" w:author="TDAG WG-FSGQ Chair" w:date="2024-12-20T12:21:00Z">
        <w:r w:rsidR="00291B85" w:rsidRPr="00136F53">
          <w:rPr>
            <w:rFonts w:cstheme="minorHAnsi"/>
            <w:color w:val="000000" w:themeColor="text1"/>
            <w:szCs w:val="24"/>
          </w:rPr>
          <w:t>that</w:t>
        </w:r>
      </w:ins>
      <w:r w:rsidRPr="00136F53">
        <w:rPr>
          <w:rFonts w:cstheme="minorHAnsi"/>
          <w:color w:val="000000" w:themeColor="text1"/>
          <w:szCs w:val="24"/>
        </w:rPr>
        <w:t xml:space="preserve"> </w:t>
      </w:r>
      <w:ins w:id="170" w:author="TDAG WG-FSGQ Chair" w:date="2024-12-20T09:51:00Z">
        <w:r w:rsidRPr="00136F53">
          <w:rPr>
            <w:rFonts w:cstheme="minorHAnsi"/>
            <w:color w:val="000000" w:themeColor="text1"/>
            <w:szCs w:val="24"/>
          </w:rPr>
          <w:t>can impact on the provision of telecommunications/ICTs and availability o</w:t>
        </w:r>
      </w:ins>
      <w:ins w:id="171" w:author="TDAG WG-FSGQ Chair" w:date="2024-12-20T12:22:00Z">
        <w:r w:rsidR="00291B85" w:rsidRPr="00136F53">
          <w:rPr>
            <w:rFonts w:cstheme="minorHAnsi"/>
            <w:color w:val="000000" w:themeColor="text1"/>
            <w:szCs w:val="24"/>
          </w:rPr>
          <w:t xml:space="preserve">f broadband </w:t>
        </w:r>
      </w:ins>
      <w:ins w:id="172" w:author="TDAG WG-FSGQ Chair" w:date="2024-12-20T09:51:00Z">
        <w:r w:rsidRPr="00136F53">
          <w:rPr>
            <w:rFonts w:cstheme="minorHAnsi"/>
            <w:color w:val="000000" w:themeColor="text1"/>
            <w:szCs w:val="24"/>
          </w:rPr>
          <w:t xml:space="preserve">digital </w:t>
        </w:r>
      </w:ins>
      <w:ins w:id="173" w:author="TDAG WG-FSGQ Chair" w:date="2024-12-20T12:22:00Z">
        <w:r w:rsidR="00291B85" w:rsidRPr="00136F53">
          <w:rPr>
            <w:rFonts w:cstheme="minorHAnsi"/>
            <w:color w:val="000000" w:themeColor="text1"/>
            <w:szCs w:val="24"/>
          </w:rPr>
          <w:t xml:space="preserve">infrastructure </w:t>
        </w:r>
      </w:ins>
      <w:ins w:id="174" w:author="TDAG WG-FSGQ Chair" w:date="2024-12-20T09:51:00Z">
        <w:r w:rsidRPr="00136F53">
          <w:rPr>
            <w:rFonts w:cstheme="minorHAnsi"/>
            <w:color w:val="000000" w:themeColor="text1"/>
            <w:szCs w:val="24"/>
          </w:rPr>
          <w:t>in rural and remote areas, with emphasis on those that employ up-to-date technologies designed</w:t>
        </w:r>
        <w:r w:rsidRPr="00136F53">
          <w:rPr>
            <w:rFonts w:cstheme="minorHAnsi"/>
            <w:color w:val="000000" w:themeColor="text1"/>
            <w:spacing w:val="-5"/>
            <w:szCs w:val="24"/>
          </w:rPr>
          <w:t xml:space="preserve"> </w:t>
        </w:r>
        <w:r w:rsidRPr="00136F53">
          <w:rPr>
            <w:rFonts w:cstheme="minorHAnsi"/>
            <w:color w:val="000000" w:themeColor="text1"/>
            <w:szCs w:val="24"/>
          </w:rPr>
          <w:t>to</w:t>
        </w:r>
        <w:r w:rsidRPr="00136F53">
          <w:rPr>
            <w:rFonts w:cstheme="minorHAnsi"/>
            <w:color w:val="000000" w:themeColor="text1"/>
            <w:spacing w:val="-4"/>
            <w:szCs w:val="24"/>
          </w:rPr>
          <w:t xml:space="preserve"> </w:t>
        </w:r>
        <w:r w:rsidRPr="00136F53">
          <w:rPr>
            <w:rFonts w:cstheme="minorHAnsi"/>
            <w:color w:val="000000" w:themeColor="text1"/>
            <w:szCs w:val="24"/>
          </w:rPr>
          <w:t>lower</w:t>
        </w:r>
        <w:r w:rsidRPr="00136F53">
          <w:rPr>
            <w:rFonts w:cstheme="minorHAnsi"/>
            <w:color w:val="000000" w:themeColor="text1"/>
            <w:spacing w:val="-5"/>
            <w:szCs w:val="24"/>
          </w:rPr>
          <w:t xml:space="preserve"> </w:t>
        </w:r>
        <w:r w:rsidRPr="00136F53">
          <w:rPr>
            <w:rFonts w:cstheme="minorHAnsi"/>
            <w:color w:val="000000" w:themeColor="text1"/>
            <w:szCs w:val="24"/>
          </w:rPr>
          <w:t>infrastructure</w:t>
        </w:r>
        <w:r w:rsidRPr="00136F53">
          <w:rPr>
            <w:rFonts w:cstheme="minorHAnsi"/>
            <w:color w:val="000000" w:themeColor="text1"/>
            <w:spacing w:val="-4"/>
            <w:szCs w:val="24"/>
          </w:rPr>
          <w:t xml:space="preserve"> </w:t>
        </w:r>
        <w:r w:rsidRPr="00136F53">
          <w:rPr>
            <w:rFonts w:cstheme="minorHAnsi"/>
            <w:color w:val="000000" w:themeColor="text1"/>
            <w:szCs w:val="24"/>
          </w:rPr>
          <w:t>capital</w:t>
        </w:r>
        <w:r w:rsidRPr="00136F53">
          <w:rPr>
            <w:rFonts w:cstheme="minorHAnsi"/>
            <w:color w:val="000000" w:themeColor="text1"/>
            <w:spacing w:val="-5"/>
            <w:szCs w:val="24"/>
          </w:rPr>
          <w:t xml:space="preserve"> </w:t>
        </w:r>
        <w:r w:rsidRPr="00136F53">
          <w:rPr>
            <w:rFonts w:cstheme="minorHAnsi"/>
            <w:color w:val="000000" w:themeColor="text1"/>
            <w:szCs w:val="24"/>
          </w:rPr>
          <w:t>and</w:t>
        </w:r>
        <w:r w:rsidRPr="00136F53">
          <w:rPr>
            <w:rFonts w:cstheme="minorHAnsi"/>
            <w:color w:val="000000" w:themeColor="text1"/>
            <w:spacing w:val="-5"/>
            <w:szCs w:val="24"/>
          </w:rPr>
          <w:t xml:space="preserve"> </w:t>
        </w:r>
        <w:r w:rsidRPr="00136F53">
          <w:rPr>
            <w:rFonts w:cstheme="minorHAnsi"/>
            <w:color w:val="000000" w:themeColor="text1"/>
            <w:szCs w:val="24"/>
          </w:rPr>
          <w:t>operating</w:t>
        </w:r>
        <w:r w:rsidRPr="00136F53">
          <w:rPr>
            <w:rFonts w:cstheme="minorHAnsi"/>
            <w:color w:val="000000" w:themeColor="text1"/>
            <w:spacing w:val="-4"/>
            <w:szCs w:val="24"/>
          </w:rPr>
          <w:t xml:space="preserve"> </w:t>
        </w:r>
        <w:r w:rsidRPr="00136F53">
          <w:rPr>
            <w:rFonts w:cstheme="minorHAnsi"/>
            <w:color w:val="000000" w:themeColor="text1"/>
            <w:szCs w:val="24"/>
          </w:rPr>
          <w:t>costs and</w:t>
        </w:r>
        <w:r w:rsidRPr="00136F53">
          <w:rPr>
            <w:rFonts w:cstheme="minorHAnsi"/>
            <w:color w:val="000000" w:themeColor="text1"/>
            <w:spacing w:val="-5"/>
            <w:szCs w:val="24"/>
          </w:rPr>
          <w:t xml:space="preserve"> </w:t>
        </w:r>
        <w:r w:rsidRPr="00136F53">
          <w:rPr>
            <w:rFonts w:cstheme="minorHAnsi"/>
            <w:color w:val="000000" w:themeColor="text1"/>
            <w:szCs w:val="24"/>
          </w:rPr>
          <w:t>support</w:t>
        </w:r>
        <w:r w:rsidRPr="00136F53">
          <w:rPr>
            <w:rFonts w:cstheme="minorHAnsi"/>
            <w:color w:val="000000" w:themeColor="text1"/>
            <w:spacing w:val="-2"/>
            <w:szCs w:val="24"/>
          </w:rPr>
          <w:t xml:space="preserve"> </w:t>
        </w:r>
        <w:r w:rsidRPr="00136F53">
          <w:rPr>
            <w:rFonts w:cstheme="minorHAnsi"/>
            <w:color w:val="000000" w:themeColor="text1"/>
            <w:szCs w:val="24"/>
          </w:rPr>
          <w:t>convergence between services and applications.</w:t>
        </w:r>
      </w:ins>
    </w:p>
    <w:p w14:paraId="101EDC45" w14:textId="77777777" w:rsidR="008C11DD" w:rsidRPr="00136F53" w:rsidRDefault="00BC4D67" w:rsidP="00136F53">
      <w:pPr>
        <w:pStyle w:val="ListParagraph"/>
        <w:widowControl w:val="0"/>
        <w:numPr>
          <w:ilvl w:val="0"/>
          <w:numId w:val="23"/>
        </w:numPr>
        <w:tabs>
          <w:tab w:val="clear" w:pos="1134"/>
          <w:tab w:val="clear" w:pos="1871"/>
          <w:tab w:val="clear" w:pos="2268"/>
          <w:tab w:val="left" w:pos="1284"/>
        </w:tabs>
        <w:overflowPunct/>
        <w:adjustRightInd/>
        <w:spacing w:after="120"/>
        <w:ind w:left="357" w:hanging="357"/>
        <w:contextualSpacing w:val="0"/>
        <w:jc w:val="left"/>
        <w:rPr>
          <w:ins w:id="175" w:author="TDAG WG-FSGQ Chair" w:date="2024-12-20T09:51:00Z"/>
          <w:rFonts w:cstheme="minorHAnsi"/>
          <w:color w:val="000000" w:themeColor="text1"/>
          <w:szCs w:val="24"/>
        </w:rPr>
      </w:pPr>
      <w:ins w:id="176" w:author="TDAG WG-FSGQ Chair" w:date="2024-12-20T09:51:00Z">
        <w:r w:rsidRPr="00136F53">
          <w:rPr>
            <w:rFonts w:cstheme="minorHAnsi"/>
            <w:color w:val="000000" w:themeColor="text1"/>
            <w:szCs w:val="24"/>
          </w:rPr>
          <w:t>Challenges</w:t>
        </w:r>
        <w:r w:rsidRPr="00136F53">
          <w:rPr>
            <w:rFonts w:cstheme="minorHAnsi"/>
            <w:color w:val="000000" w:themeColor="text1"/>
            <w:spacing w:val="-6"/>
            <w:szCs w:val="24"/>
          </w:rPr>
          <w:t xml:space="preserve"> </w:t>
        </w:r>
        <w:r w:rsidRPr="00136F53">
          <w:rPr>
            <w:rFonts w:cstheme="minorHAnsi"/>
            <w:color w:val="000000" w:themeColor="text1"/>
            <w:szCs w:val="24"/>
          </w:rPr>
          <w:t>in</w:t>
        </w:r>
        <w:r w:rsidRPr="00136F53">
          <w:rPr>
            <w:rFonts w:cstheme="minorHAnsi"/>
            <w:color w:val="000000" w:themeColor="text1"/>
            <w:spacing w:val="-3"/>
            <w:szCs w:val="24"/>
          </w:rPr>
          <w:t xml:space="preserve"> </w:t>
        </w:r>
        <w:r w:rsidRPr="00136F53">
          <w:rPr>
            <w:rFonts w:cstheme="minorHAnsi"/>
            <w:color w:val="000000" w:themeColor="text1"/>
            <w:szCs w:val="24"/>
          </w:rPr>
          <w:t>creating</w:t>
        </w:r>
        <w:r w:rsidR="004E7ABC" w:rsidRPr="00136F53">
          <w:rPr>
            <w:rFonts w:cstheme="minorHAnsi"/>
            <w:color w:val="000000" w:themeColor="text1"/>
            <w:szCs w:val="24"/>
          </w:rPr>
          <w:t>, build</w:t>
        </w:r>
        <w:r w:rsidRPr="00136F53">
          <w:rPr>
            <w:rFonts w:cstheme="minorHAnsi"/>
            <w:color w:val="000000" w:themeColor="text1"/>
            <w:szCs w:val="24"/>
          </w:rPr>
          <w:t>ing</w:t>
        </w:r>
        <w:r w:rsidRPr="00136F53">
          <w:rPr>
            <w:rFonts w:cstheme="minorHAnsi"/>
            <w:color w:val="000000" w:themeColor="text1"/>
            <w:spacing w:val="-6"/>
            <w:szCs w:val="24"/>
          </w:rPr>
          <w:t xml:space="preserve"> </w:t>
        </w:r>
        <w:r w:rsidR="004E7ABC" w:rsidRPr="00136F53">
          <w:rPr>
            <w:rFonts w:cstheme="minorHAnsi"/>
            <w:color w:val="000000" w:themeColor="text1"/>
            <w:spacing w:val="-6"/>
            <w:szCs w:val="24"/>
          </w:rPr>
          <w:t xml:space="preserve">and deploying </w:t>
        </w:r>
        <w:r w:rsidRPr="00136F53">
          <w:rPr>
            <w:rFonts w:cstheme="minorHAnsi"/>
            <w:color w:val="000000" w:themeColor="text1"/>
            <w:szCs w:val="24"/>
          </w:rPr>
          <w:t>broadband</w:t>
        </w:r>
        <w:r w:rsidRPr="00136F53">
          <w:rPr>
            <w:rFonts w:cstheme="minorHAnsi"/>
            <w:color w:val="000000" w:themeColor="text1"/>
            <w:spacing w:val="-5"/>
            <w:szCs w:val="24"/>
          </w:rPr>
          <w:t xml:space="preserve"> </w:t>
        </w:r>
        <w:r w:rsidRPr="00136F53">
          <w:rPr>
            <w:rFonts w:cstheme="minorHAnsi"/>
            <w:color w:val="000000" w:themeColor="text1"/>
            <w:szCs w:val="24"/>
          </w:rPr>
          <w:t>digital infrastructure</w:t>
        </w:r>
        <w:r w:rsidRPr="00136F53">
          <w:rPr>
            <w:rFonts w:cstheme="minorHAnsi"/>
            <w:color w:val="000000" w:themeColor="text1"/>
            <w:spacing w:val="-3"/>
            <w:szCs w:val="24"/>
          </w:rPr>
          <w:t xml:space="preserve"> </w:t>
        </w:r>
        <w:r w:rsidRPr="00136F53">
          <w:rPr>
            <w:rFonts w:cstheme="minorHAnsi"/>
            <w:color w:val="000000" w:themeColor="text1"/>
            <w:szCs w:val="24"/>
          </w:rPr>
          <w:t>in</w:t>
        </w:r>
        <w:r w:rsidRPr="00136F53">
          <w:rPr>
            <w:rFonts w:cstheme="minorHAnsi"/>
            <w:color w:val="000000" w:themeColor="text1"/>
            <w:spacing w:val="-3"/>
            <w:szCs w:val="24"/>
          </w:rPr>
          <w:t xml:space="preserve"> </w:t>
        </w:r>
        <w:r w:rsidRPr="00136F53">
          <w:rPr>
            <w:rFonts w:cstheme="minorHAnsi"/>
            <w:color w:val="000000" w:themeColor="text1"/>
            <w:szCs w:val="24"/>
          </w:rPr>
          <w:t>rural</w:t>
        </w:r>
        <w:r w:rsidRPr="00136F53">
          <w:rPr>
            <w:rFonts w:cstheme="minorHAnsi"/>
            <w:color w:val="000000" w:themeColor="text1"/>
            <w:spacing w:val="-5"/>
            <w:szCs w:val="24"/>
          </w:rPr>
          <w:t xml:space="preserve"> </w:t>
        </w:r>
        <w:r w:rsidRPr="00136F53">
          <w:rPr>
            <w:rFonts w:cstheme="minorHAnsi"/>
            <w:color w:val="000000" w:themeColor="text1"/>
            <w:szCs w:val="24"/>
          </w:rPr>
          <w:t>and</w:t>
        </w:r>
        <w:r w:rsidRPr="00136F53">
          <w:rPr>
            <w:rFonts w:cstheme="minorHAnsi"/>
            <w:color w:val="000000" w:themeColor="text1"/>
            <w:spacing w:val="-6"/>
            <w:szCs w:val="24"/>
          </w:rPr>
          <w:t xml:space="preserve"> </w:t>
        </w:r>
        <w:r w:rsidRPr="00136F53">
          <w:rPr>
            <w:rFonts w:cstheme="minorHAnsi"/>
            <w:color w:val="000000" w:themeColor="text1"/>
            <w:szCs w:val="24"/>
          </w:rPr>
          <w:t xml:space="preserve">remote </w:t>
        </w:r>
        <w:r w:rsidRPr="00136F53">
          <w:rPr>
            <w:rFonts w:cstheme="minorHAnsi"/>
            <w:color w:val="000000" w:themeColor="text1"/>
            <w:spacing w:val="-2"/>
            <w:szCs w:val="24"/>
          </w:rPr>
          <w:t>areas.</w:t>
        </w:r>
      </w:ins>
    </w:p>
    <w:p w14:paraId="6158E310" w14:textId="6E961E8C" w:rsidR="00BC4D67" w:rsidRPr="00136F53" w:rsidRDefault="00BC4D67" w:rsidP="00136F53">
      <w:pPr>
        <w:pStyle w:val="ListParagraph"/>
        <w:widowControl w:val="0"/>
        <w:numPr>
          <w:ilvl w:val="0"/>
          <w:numId w:val="23"/>
        </w:numPr>
        <w:tabs>
          <w:tab w:val="clear" w:pos="1134"/>
          <w:tab w:val="clear" w:pos="1871"/>
          <w:tab w:val="clear" w:pos="2268"/>
          <w:tab w:val="left" w:pos="1284"/>
        </w:tabs>
        <w:overflowPunct/>
        <w:adjustRightInd/>
        <w:spacing w:after="120"/>
        <w:ind w:left="357" w:hanging="357"/>
        <w:contextualSpacing w:val="0"/>
        <w:jc w:val="left"/>
        <w:rPr>
          <w:ins w:id="177" w:author="TDAG WG-FSGQ Chair" w:date="2024-12-20T09:51:00Z"/>
          <w:rFonts w:cstheme="minorHAnsi"/>
          <w:color w:val="000000" w:themeColor="text1"/>
          <w:szCs w:val="24"/>
        </w:rPr>
      </w:pPr>
      <w:ins w:id="178" w:author="TDAG WG-FSGQ Chair" w:date="2024-12-20T09:51:00Z">
        <w:r w:rsidRPr="00136F53">
          <w:rPr>
            <w:rFonts w:cstheme="minorHAnsi"/>
            <w:color w:val="000000" w:themeColor="text1"/>
            <w:szCs w:val="24"/>
          </w:rPr>
          <w:t>Needs</w:t>
        </w:r>
        <w:r w:rsidRPr="00136F53">
          <w:rPr>
            <w:rFonts w:cstheme="minorHAnsi"/>
            <w:color w:val="000000" w:themeColor="text1"/>
            <w:spacing w:val="-6"/>
            <w:szCs w:val="24"/>
          </w:rPr>
          <w:t xml:space="preserve"> </w:t>
        </w:r>
        <w:r w:rsidRPr="00136F53">
          <w:rPr>
            <w:rFonts w:cstheme="minorHAnsi"/>
            <w:color w:val="000000" w:themeColor="text1"/>
            <w:szCs w:val="24"/>
          </w:rPr>
          <w:t>and</w:t>
        </w:r>
        <w:r w:rsidRPr="00136F53">
          <w:rPr>
            <w:rFonts w:cstheme="minorHAnsi"/>
            <w:color w:val="000000" w:themeColor="text1"/>
            <w:spacing w:val="-5"/>
            <w:szCs w:val="24"/>
          </w:rPr>
          <w:t xml:space="preserve"> </w:t>
        </w:r>
        <w:r w:rsidRPr="00136F53">
          <w:rPr>
            <w:rFonts w:cstheme="minorHAnsi"/>
            <w:color w:val="000000" w:themeColor="text1"/>
            <w:szCs w:val="24"/>
          </w:rPr>
          <w:t>policies,</w:t>
        </w:r>
        <w:r w:rsidRPr="00136F53">
          <w:rPr>
            <w:rFonts w:cstheme="minorHAnsi"/>
            <w:color w:val="000000" w:themeColor="text1"/>
            <w:spacing w:val="-3"/>
            <w:szCs w:val="24"/>
          </w:rPr>
          <w:t xml:space="preserve"> </w:t>
        </w:r>
        <w:r w:rsidRPr="00136F53">
          <w:rPr>
            <w:rFonts w:cstheme="minorHAnsi"/>
            <w:color w:val="000000" w:themeColor="text1"/>
            <w:szCs w:val="24"/>
          </w:rPr>
          <w:t>mechanisms</w:t>
        </w:r>
        <w:r w:rsidRPr="00136F53">
          <w:rPr>
            <w:rFonts w:cstheme="minorHAnsi"/>
            <w:color w:val="000000" w:themeColor="text1"/>
            <w:spacing w:val="-3"/>
            <w:szCs w:val="24"/>
          </w:rPr>
          <w:t xml:space="preserve"> </w:t>
        </w:r>
        <w:r w:rsidRPr="00136F53">
          <w:rPr>
            <w:rFonts w:cstheme="minorHAnsi"/>
            <w:color w:val="000000" w:themeColor="text1"/>
            <w:szCs w:val="24"/>
          </w:rPr>
          <w:t>and</w:t>
        </w:r>
        <w:r w:rsidRPr="00136F53">
          <w:rPr>
            <w:rFonts w:cstheme="minorHAnsi"/>
            <w:color w:val="000000" w:themeColor="text1"/>
            <w:spacing w:val="-4"/>
            <w:szCs w:val="24"/>
          </w:rPr>
          <w:t xml:space="preserve"> </w:t>
        </w:r>
        <w:r w:rsidRPr="00136F53">
          <w:rPr>
            <w:rFonts w:cstheme="minorHAnsi"/>
            <w:color w:val="000000" w:themeColor="text1"/>
            <w:szCs w:val="24"/>
          </w:rPr>
          <w:t>regulatory</w:t>
        </w:r>
        <w:r w:rsidRPr="00136F53">
          <w:rPr>
            <w:rFonts w:cstheme="minorHAnsi"/>
            <w:color w:val="000000" w:themeColor="text1"/>
            <w:spacing w:val="-4"/>
            <w:szCs w:val="24"/>
          </w:rPr>
          <w:t xml:space="preserve"> </w:t>
        </w:r>
        <w:r w:rsidRPr="00136F53">
          <w:rPr>
            <w:rFonts w:cstheme="minorHAnsi"/>
            <w:color w:val="000000" w:themeColor="text1"/>
            <w:szCs w:val="24"/>
          </w:rPr>
          <w:t>initiatives</w:t>
        </w:r>
        <w:r w:rsidRPr="00136F53">
          <w:rPr>
            <w:rFonts w:cstheme="minorHAnsi"/>
            <w:color w:val="000000" w:themeColor="text1"/>
            <w:spacing w:val="-5"/>
            <w:szCs w:val="24"/>
          </w:rPr>
          <w:t xml:space="preserve"> </w:t>
        </w:r>
        <w:r w:rsidRPr="00136F53">
          <w:rPr>
            <w:rFonts w:cstheme="minorHAnsi"/>
            <w:color w:val="000000" w:themeColor="text1"/>
            <w:szCs w:val="24"/>
          </w:rPr>
          <w:t>to</w:t>
        </w:r>
        <w:r w:rsidRPr="00136F53">
          <w:rPr>
            <w:rFonts w:cstheme="minorHAnsi"/>
            <w:color w:val="000000" w:themeColor="text1"/>
            <w:spacing w:val="-2"/>
            <w:szCs w:val="24"/>
          </w:rPr>
          <w:t xml:space="preserve"> </w:t>
        </w:r>
        <w:r w:rsidRPr="00136F53">
          <w:rPr>
            <w:rFonts w:cstheme="minorHAnsi"/>
            <w:color w:val="000000" w:themeColor="text1"/>
            <w:szCs w:val="24"/>
          </w:rPr>
          <w:t>reduce</w:t>
        </w:r>
        <w:r w:rsidRPr="00136F53">
          <w:rPr>
            <w:rFonts w:cstheme="minorHAnsi"/>
            <w:color w:val="000000" w:themeColor="text1"/>
            <w:spacing w:val="-6"/>
            <w:szCs w:val="24"/>
          </w:rPr>
          <w:t xml:space="preserve"> </w:t>
        </w:r>
        <w:r w:rsidRPr="00136F53">
          <w:rPr>
            <w:rFonts w:cstheme="minorHAnsi"/>
            <w:color w:val="000000" w:themeColor="text1"/>
            <w:szCs w:val="24"/>
          </w:rPr>
          <w:t>the</w:t>
        </w:r>
        <w:r w:rsidRPr="00136F53">
          <w:rPr>
            <w:rFonts w:cstheme="minorHAnsi"/>
            <w:color w:val="000000" w:themeColor="text1"/>
            <w:spacing w:val="-4"/>
            <w:szCs w:val="24"/>
          </w:rPr>
          <w:t xml:space="preserve"> </w:t>
        </w:r>
        <w:r w:rsidRPr="00136F53">
          <w:rPr>
            <w:rFonts w:cstheme="minorHAnsi"/>
            <w:color w:val="000000" w:themeColor="text1"/>
            <w:szCs w:val="24"/>
          </w:rPr>
          <w:t>digital</w:t>
        </w:r>
        <w:r w:rsidRPr="00136F53">
          <w:rPr>
            <w:rFonts w:cstheme="minorHAnsi"/>
            <w:color w:val="000000" w:themeColor="text1"/>
            <w:spacing w:val="-4"/>
            <w:szCs w:val="24"/>
          </w:rPr>
          <w:t xml:space="preserve"> </w:t>
        </w:r>
        <w:r w:rsidRPr="00136F53">
          <w:rPr>
            <w:rFonts w:cstheme="minorHAnsi"/>
            <w:color w:val="000000" w:themeColor="text1"/>
            <w:szCs w:val="24"/>
          </w:rPr>
          <w:t>divide between rural and urban areas by increasing broadband digital access</w:t>
        </w:r>
        <w:r w:rsidR="008C11DD" w:rsidRPr="00136F53">
          <w:rPr>
            <w:rFonts w:cstheme="minorHAnsi"/>
            <w:color w:val="000000" w:themeColor="text1"/>
            <w:szCs w:val="24"/>
          </w:rPr>
          <w:t>, including (1)m</w:t>
        </w:r>
        <w:r w:rsidR="008C11DD" w:rsidRPr="00136F53">
          <w:rPr>
            <w:rFonts w:cstheme="minorHAnsi"/>
            <w:szCs w:val="24"/>
            <w:lang w:eastAsia="en-GB"/>
          </w:rPr>
          <w:t>ethodologies for the planning and implementation of migration to broadband technologies, taking into account existing networks, as appropriate (2) National digital policies, strategies and plans which seek to ensure that broadband is available to as wide a community of users as possible.</w:t>
        </w:r>
      </w:ins>
    </w:p>
    <w:p w14:paraId="2F9B183C" w14:textId="0A2A0555" w:rsidR="00BC4D67" w:rsidRPr="00136F53" w:rsidRDefault="00BC4D67" w:rsidP="00136F53">
      <w:pPr>
        <w:pStyle w:val="ListParagraph"/>
        <w:widowControl w:val="0"/>
        <w:numPr>
          <w:ilvl w:val="0"/>
          <w:numId w:val="23"/>
        </w:numPr>
        <w:tabs>
          <w:tab w:val="clear" w:pos="1134"/>
          <w:tab w:val="clear" w:pos="1871"/>
          <w:tab w:val="clear" w:pos="2268"/>
          <w:tab w:val="left" w:pos="1284"/>
        </w:tabs>
        <w:overflowPunct/>
        <w:adjustRightInd/>
        <w:spacing w:after="120"/>
        <w:ind w:left="357" w:hanging="357"/>
        <w:contextualSpacing w:val="0"/>
        <w:jc w:val="left"/>
        <w:rPr>
          <w:ins w:id="179" w:author="TDAG WG-FSGQ Chair" w:date="2024-12-20T09:51:00Z"/>
          <w:rFonts w:cstheme="minorHAnsi"/>
          <w:color w:val="000000" w:themeColor="text1"/>
          <w:szCs w:val="24"/>
        </w:rPr>
      </w:pPr>
      <w:ins w:id="180" w:author="TDAG WG-FSGQ Chair" w:date="2024-12-20T09:51:00Z">
        <w:r w:rsidRPr="00136F53">
          <w:rPr>
            <w:rFonts w:cstheme="minorHAnsi"/>
            <w:color w:val="000000" w:themeColor="text1"/>
            <w:szCs w:val="24"/>
          </w:rPr>
          <w:t>Improvement of Quality of the services in rural and remote areas</w:t>
        </w:r>
        <w:r w:rsidR="004E7ABC" w:rsidRPr="00136F53">
          <w:rPr>
            <w:rFonts w:cstheme="minorHAnsi"/>
            <w:color w:val="000000" w:themeColor="text1"/>
            <w:szCs w:val="24"/>
          </w:rPr>
          <w:t xml:space="preserve"> and with increased data traffic in broadband infrastructure (in collaboration with Q4/1 and Q6/1 of 2021-2025 study period)</w:t>
        </w:r>
      </w:ins>
    </w:p>
    <w:p w14:paraId="164DF367" w14:textId="40BC69CA" w:rsidR="004E7ABC" w:rsidRPr="00136F53" w:rsidRDefault="00347CB7" w:rsidP="00136F53">
      <w:pPr>
        <w:pStyle w:val="ListParagraph"/>
        <w:widowControl w:val="0"/>
        <w:numPr>
          <w:ilvl w:val="0"/>
          <w:numId w:val="23"/>
        </w:numPr>
        <w:tabs>
          <w:tab w:val="clear" w:pos="1134"/>
          <w:tab w:val="clear" w:pos="1871"/>
          <w:tab w:val="clear" w:pos="2268"/>
          <w:tab w:val="left" w:pos="1284"/>
        </w:tabs>
        <w:overflowPunct/>
        <w:adjustRightInd/>
        <w:spacing w:after="120"/>
        <w:ind w:left="357" w:hanging="357"/>
        <w:contextualSpacing w:val="0"/>
        <w:jc w:val="left"/>
        <w:rPr>
          <w:ins w:id="181" w:author="TDAG WG-FSGQ Chair" w:date="2024-12-20T09:51:00Z"/>
          <w:rFonts w:cstheme="minorHAnsi"/>
          <w:color w:val="000000" w:themeColor="text1"/>
          <w:szCs w:val="24"/>
        </w:rPr>
      </w:pPr>
      <w:ins w:id="182" w:author="TDAG WG-FSGQ Chair" w:date="2024-12-20T09:51:00Z">
        <w:r w:rsidRPr="00136F53">
          <w:rPr>
            <w:rFonts w:cstheme="minorHAnsi"/>
            <w:szCs w:val="24"/>
            <w:lang w:eastAsia="en-GB"/>
          </w:rPr>
          <w:t>Licensing approaches and b</w:t>
        </w:r>
        <w:r w:rsidR="00BC4D67" w:rsidRPr="00136F53">
          <w:rPr>
            <w:rFonts w:cstheme="minorHAnsi"/>
            <w:color w:val="000000" w:themeColor="text1"/>
            <w:szCs w:val="24"/>
          </w:rPr>
          <w:t>usiness models for sustainable</w:t>
        </w:r>
      </w:ins>
      <w:ins w:id="183" w:author="TDAG WG-FSGQ Chair" w:date="2024-12-20T12:23:00Z">
        <w:r w:rsidR="00291B85" w:rsidRPr="00136F53">
          <w:rPr>
            <w:rFonts w:cstheme="minorHAnsi"/>
            <w:color w:val="000000" w:themeColor="text1"/>
            <w:szCs w:val="24"/>
          </w:rPr>
          <w:t xml:space="preserve"> </w:t>
        </w:r>
        <w:proofErr w:type="spellStart"/>
        <w:r w:rsidR="00291B85" w:rsidRPr="00136F53">
          <w:rPr>
            <w:rFonts w:cstheme="minorHAnsi"/>
            <w:color w:val="000000" w:themeColor="text1"/>
            <w:szCs w:val="24"/>
          </w:rPr>
          <w:t>deployement</w:t>
        </w:r>
      </w:ins>
      <w:proofErr w:type="spellEnd"/>
      <w:r w:rsidR="00BC4D67" w:rsidRPr="00136F53">
        <w:rPr>
          <w:rFonts w:cstheme="minorHAnsi"/>
          <w:color w:val="000000" w:themeColor="text1"/>
          <w:szCs w:val="24"/>
        </w:rPr>
        <w:t xml:space="preserve"> </w:t>
      </w:r>
      <w:ins w:id="184" w:author="TDAG WG-FSGQ Chair" w:date="2024-12-20T09:51:00Z">
        <w:r w:rsidR="00BC4D67" w:rsidRPr="00136F53">
          <w:rPr>
            <w:rFonts w:cstheme="minorHAnsi"/>
            <w:color w:val="000000" w:themeColor="text1"/>
            <w:szCs w:val="24"/>
          </w:rPr>
          <w:t>of network</w:t>
        </w:r>
        <w:r w:rsidRPr="00136F53">
          <w:rPr>
            <w:rFonts w:cstheme="minorHAnsi"/>
            <w:color w:val="000000" w:themeColor="text1"/>
            <w:szCs w:val="24"/>
          </w:rPr>
          <w:t xml:space="preserve"> </w:t>
        </w:r>
        <w:r w:rsidR="00BC4D67" w:rsidRPr="00136F53">
          <w:rPr>
            <w:rFonts w:cstheme="minorHAnsi"/>
            <w:color w:val="000000" w:themeColor="text1"/>
            <w:szCs w:val="24"/>
          </w:rPr>
          <w:t>in rural and remote areas</w:t>
        </w:r>
        <w:r w:rsidRPr="00136F53">
          <w:rPr>
            <w:rFonts w:cstheme="minorHAnsi"/>
            <w:color w:val="000000" w:themeColor="text1"/>
            <w:szCs w:val="24"/>
          </w:rPr>
          <w:t xml:space="preserve"> </w:t>
        </w:r>
        <w:r w:rsidR="008C11DD" w:rsidRPr="00136F53">
          <w:rPr>
            <w:rFonts w:cstheme="minorHAnsi"/>
            <w:color w:val="000000" w:themeColor="text1"/>
            <w:szCs w:val="24"/>
          </w:rPr>
          <w:t>using</w:t>
        </w:r>
        <w:r w:rsidR="00BC4D67" w:rsidRPr="00136F53">
          <w:rPr>
            <w:rFonts w:cstheme="minorHAnsi"/>
            <w:color w:val="000000" w:themeColor="text1"/>
            <w:szCs w:val="24"/>
          </w:rPr>
          <w:t xml:space="preserve"> new and emerging technologies.</w:t>
        </w:r>
        <w:r w:rsidRPr="00136F53">
          <w:rPr>
            <w:rFonts w:cstheme="minorHAnsi"/>
            <w:szCs w:val="24"/>
            <w:lang w:eastAsia="en-GB"/>
          </w:rPr>
          <w:t xml:space="preserve"> This would </w:t>
        </w:r>
      </w:ins>
      <w:ins w:id="185" w:author="TDAG WG-FSGQ Chair" w:date="2025-01-13T14:16:00Z">
        <w:r w:rsidR="00C00DCF" w:rsidRPr="00136F53">
          <w:rPr>
            <w:rFonts w:cstheme="minorHAnsi"/>
            <w:szCs w:val="24"/>
            <w:lang w:eastAsia="en-GB"/>
          </w:rPr>
          <w:t>be including</w:t>
        </w:r>
      </w:ins>
      <w:ins w:id="186" w:author="TDAG WG-FSGQ Chair" w:date="2024-12-20T09:51:00Z">
        <w:r w:rsidRPr="00136F53">
          <w:rPr>
            <w:rFonts w:cstheme="minorHAnsi"/>
            <w:szCs w:val="24"/>
            <w:lang w:eastAsia="en-GB"/>
          </w:rPr>
          <w:t xml:space="preserve"> consideration of public, private and public-private partnerships for investment</w:t>
        </w:r>
        <w:r w:rsidRPr="00136F53">
          <w:rPr>
            <w:rFonts w:cstheme="minorHAnsi"/>
            <w:color w:val="000000" w:themeColor="text1"/>
            <w:szCs w:val="24"/>
          </w:rPr>
          <w:t xml:space="preserve"> for broadband deployment at large with </w:t>
        </w:r>
        <w:r w:rsidRPr="00136F53">
          <w:rPr>
            <w:rFonts w:cstheme="minorHAnsi"/>
            <w:szCs w:val="24"/>
            <w:lang w:eastAsia="en-GB"/>
          </w:rPr>
          <w:t>more effective integration of</w:t>
        </w:r>
      </w:ins>
      <w:r w:rsidR="0044076C">
        <w:rPr>
          <w:rFonts w:cstheme="minorHAnsi"/>
          <w:szCs w:val="24"/>
          <w:lang w:eastAsia="en-GB"/>
        </w:rPr>
        <w:t xml:space="preserve"> </w:t>
      </w:r>
      <w:ins w:id="187" w:author="TDAG WG-FSGQ Chair" w:date="2024-12-20T09:51:00Z">
        <w:r w:rsidRPr="00136F53">
          <w:rPr>
            <w:rFonts w:cstheme="minorHAnsi"/>
            <w:szCs w:val="24"/>
            <w:lang w:eastAsia="en-GB"/>
          </w:rPr>
          <w:t>the use of terrestrial, satellite, backhaul and submarine telecommunication infrastructure</w:t>
        </w:r>
        <w:r w:rsidR="008C11DD" w:rsidRPr="00136F53">
          <w:rPr>
            <w:rFonts w:cstheme="minorHAnsi"/>
            <w:szCs w:val="24"/>
            <w:lang w:eastAsia="en-GB"/>
          </w:rPr>
          <w:t>.</w:t>
        </w:r>
      </w:ins>
    </w:p>
    <w:p w14:paraId="60C805A1" w14:textId="316DA342" w:rsidR="00BC4D67" w:rsidRPr="00136F53" w:rsidRDefault="00BC4D67" w:rsidP="00136F53">
      <w:pPr>
        <w:pStyle w:val="ListParagraph"/>
        <w:widowControl w:val="0"/>
        <w:numPr>
          <w:ilvl w:val="0"/>
          <w:numId w:val="23"/>
        </w:numPr>
        <w:tabs>
          <w:tab w:val="clear" w:pos="1134"/>
          <w:tab w:val="clear" w:pos="1871"/>
          <w:tab w:val="clear" w:pos="2268"/>
          <w:tab w:val="left" w:pos="1284"/>
        </w:tabs>
        <w:overflowPunct/>
        <w:adjustRightInd/>
        <w:spacing w:after="120"/>
        <w:ind w:left="357" w:hanging="357"/>
        <w:contextualSpacing w:val="0"/>
        <w:jc w:val="left"/>
        <w:rPr>
          <w:ins w:id="188" w:author="TDAG WG-FSGQ Chair" w:date="2024-12-20T09:51:00Z"/>
          <w:rFonts w:cstheme="minorHAnsi"/>
          <w:color w:val="000000" w:themeColor="text1"/>
          <w:szCs w:val="24"/>
        </w:rPr>
      </w:pPr>
      <w:ins w:id="189" w:author="TDAG WG-FSGQ Chair" w:date="2024-12-20T09:51:00Z">
        <w:r w:rsidRPr="00136F53">
          <w:rPr>
            <w:rFonts w:cstheme="minorHAnsi"/>
            <w:color w:val="000000" w:themeColor="text1"/>
            <w:szCs w:val="24"/>
          </w:rPr>
          <w:t xml:space="preserve">Local content </w:t>
        </w:r>
        <w:r w:rsidR="008C11DD" w:rsidRPr="00136F53">
          <w:rPr>
            <w:rFonts w:cstheme="minorHAnsi"/>
            <w:color w:val="000000" w:themeColor="text1"/>
            <w:szCs w:val="24"/>
          </w:rPr>
          <w:t>d</w:t>
        </w:r>
        <w:r w:rsidRPr="00136F53">
          <w:rPr>
            <w:rFonts w:cstheme="minorHAnsi"/>
            <w:color w:val="000000" w:themeColor="text1"/>
            <w:szCs w:val="24"/>
          </w:rPr>
          <w:t>evelopment and relevant policies</w:t>
        </w:r>
        <w:r w:rsidR="004E7ABC" w:rsidRPr="00136F53">
          <w:rPr>
            <w:rFonts w:cstheme="minorHAnsi"/>
            <w:color w:val="000000" w:themeColor="text1"/>
            <w:szCs w:val="24"/>
          </w:rPr>
          <w:t xml:space="preserve"> to tap on o</w:t>
        </w:r>
        <w:r w:rsidRPr="00136F53">
          <w:rPr>
            <w:rFonts w:cstheme="minorHAnsi"/>
            <w:color w:val="000000" w:themeColor="text1"/>
            <w:szCs w:val="24"/>
          </w:rPr>
          <w:t>pportunities for and challenges to access to services in locally relevant languages for indigenous people and for people with specific needs.</w:t>
        </w:r>
      </w:ins>
    </w:p>
    <w:p w14:paraId="1ACDBA5B" w14:textId="405B86F4" w:rsidR="00BC4D67" w:rsidRPr="00136F53" w:rsidRDefault="00BC4D67" w:rsidP="00136F53">
      <w:pPr>
        <w:pStyle w:val="ListParagraph"/>
        <w:widowControl w:val="0"/>
        <w:numPr>
          <w:ilvl w:val="0"/>
          <w:numId w:val="23"/>
        </w:numPr>
        <w:tabs>
          <w:tab w:val="clear" w:pos="1134"/>
          <w:tab w:val="clear" w:pos="1871"/>
          <w:tab w:val="clear" w:pos="2268"/>
          <w:tab w:val="left" w:pos="1284"/>
        </w:tabs>
        <w:overflowPunct/>
        <w:adjustRightInd/>
        <w:spacing w:after="120"/>
        <w:ind w:left="357" w:hanging="357"/>
        <w:contextualSpacing w:val="0"/>
        <w:jc w:val="left"/>
        <w:rPr>
          <w:ins w:id="190" w:author="TDAG WG-FSGQ Chair" w:date="2024-12-20T09:51:00Z"/>
          <w:rFonts w:cstheme="minorHAnsi"/>
          <w:color w:val="000000" w:themeColor="text1"/>
          <w:szCs w:val="24"/>
        </w:rPr>
      </w:pPr>
      <w:ins w:id="191" w:author="TDAG WG-FSGQ Chair" w:date="2024-12-20T09:51:00Z">
        <w:r w:rsidRPr="00136F53">
          <w:rPr>
            <w:rFonts w:cstheme="minorHAnsi"/>
            <w:color w:val="000000" w:themeColor="text1"/>
            <w:szCs w:val="24"/>
          </w:rPr>
          <w:t xml:space="preserve">Affordability of services/devices for rural users to adopt </w:t>
        </w:r>
        <w:proofErr w:type="gramStart"/>
        <w:r w:rsidRPr="00136F53">
          <w:rPr>
            <w:rFonts w:cstheme="minorHAnsi"/>
            <w:color w:val="000000" w:themeColor="text1"/>
            <w:szCs w:val="24"/>
          </w:rPr>
          <w:t>so as to</w:t>
        </w:r>
        <w:proofErr w:type="gramEnd"/>
        <w:r w:rsidRPr="00136F53">
          <w:rPr>
            <w:rFonts w:cstheme="minorHAnsi"/>
            <w:color w:val="000000" w:themeColor="text1"/>
            <w:szCs w:val="24"/>
          </w:rPr>
          <w:t xml:space="preserve"> fulfil their development needs</w:t>
        </w:r>
        <w:r w:rsidR="004E7ABC" w:rsidRPr="00136F53">
          <w:rPr>
            <w:rFonts w:cstheme="minorHAnsi"/>
            <w:color w:val="000000" w:themeColor="text1"/>
            <w:szCs w:val="24"/>
          </w:rPr>
          <w:t xml:space="preserve"> (in collaboration with Q4/1 of 2021-2025 study period)</w:t>
        </w:r>
      </w:ins>
    </w:p>
    <w:p w14:paraId="5B1D2A43" w14:textId="561CD8A4" w:rsidR="004E7ABC" w:rsidRPr="00136F53" w:rsidRDefault="00BC4D67" w:rsidP="00136F53">
      <w:pPr>
        <w:pStyle w:val="ListParagraph"/>
        <w:widowControl w:val="0"/>
        <w:numPr>
          <w:ilvl w:val="0"/>
          <w:numId w:val="23"/>
        </w:numPr>
        <w:tabs>
          <w:tab w:val="clear" w:pos="1134"/>
          <w:tab w:val="clear" w:pos="1871"/>
          <w:tab w:val="clear" w:pos="2268"/>
          <w:tab w:val="left" w:pos="720"/>
          <w:tab w:val="left" w:pos="1284"/>
        </w:tabs>
        <w:overflowPunct/>
        <w:autoSpaceDE/>
        <w:adjustRightInd/>
        <w:spacing w:after="120"/>
        <w:ind w:left="357" w:hanging="357"/>
        <w:contextualSpacing w:val="0"/>
        <w:jc w:val="left"/>
        <w:rPr>
          <w:ins w:id="192" w:author="TDAG WG-FSGQ Chair" w:date="2024-12-20T09:51:00Z"/>
          <w:rFonts w:cstheme="minorHAnsi"/>
          <w:b/>
          <w:bCs/>
          <w:szCs w:val="24"/>
          <w:lang w:eastAsia="en-GB"/>
        </w:rPr>
      </w:pPr>
      <w:ins w:id="193" w:author="TDAG WG-FSGQ Chair" w:date="2024-12-20T09:51:00Z">
        <w:r w:rsidRPr="00136F53">
          <w:rPr>
            <w:rFonts w:cstheme="minorHAnsi"/>
            <w:color w:val="000000" w:themeColor="text1"/>
            <w:szCs w:val="24"/>
          </w:rPr>
          <w:t xml:space="preserve">Strategies to promote small and medium enterprises (SMEs), and complementary access and village connectivity networks, in accordance with national regulations, to provide telecommunication/ICTs services in rural and remote areas for promoting innovation and </w:t>
        </w:r>
        <w:r w:rsidRPr="00136F53">
          <w:rPr>
            <w:rFonts w:cstheme="minorHAnsi"/>
            <w:color w:val="000000" w:themeColor="text1"/>
            <w:szCs w:val="24"/>
          </w:rPr>
          <w:lastRenderedPageBreak/>
          <w:t xml:space="preserve">achieving national economic growth, </w:t>
        </w:r>
        <w:proofErr w:type="gramStart"/>
        <w:r w:rsidRPr="00136F53">
          <w:rPr>
            <w:rFonts w:cstheme="minorHAnsi"/>
            <w:color w:val="000000" w:themeColor="text1"/>
            <w:szCs w:val="24"/>
          </w:rPr>
          <w:t>in order to</w:t>
        </w:r>
        <w:proofErr w:type="gramEnd"/>
        <w:r w:rsidRPr="00136F53">
          <w:rPr>
            <w:rFonts w:cstheme="minorHAnsi"/>
            <w:color w:val="000000" w:themeColor="text1"/>
            <w:szCs w:val="24"/>
          </w:rPr>
          <w:t xml:space="preserve"> reduce the digital divide between rural and urban areas.</w:t>
        </w:r>
        <w:r w:rsidR="004E7ABC" w:rsidRPr="00136F53">
          <w:rPr>
            <w:rFonts w:cstheme="minorHAnsi"/>
            <w:color w:val="000000" w:themeColor="text1"/>
            <w:szCs w:val="24"/>
          </w:rPr>
          <w:t xml:space="preserve"> </w:t>
        </w:r>
      </w:ins>
    </w:p>
    <w:p w14:paraId="2B521C03" w14:textId="4E9A5E13" w:rsidR="00291B85" w:rsidRPr="00136F53" w:rsidRDefault="004E7ABC" w:rsidP="00136F53">
      <w:pPr>
        <w:pStyle w:val="ListParagraph"/>
        <w:widowControl w:val="0"/>
        <w:numPr>
          <w:ilvl w:val="0"/>
          <w:numId w:val="23"/>
        </w:numPr>
        <w:tabs>
          <w:tab w:val="clear" w:pos="1134"/>
          <w:tab w:val="clear" w:pos="1871"/>
          <w:tab w:val="clear" w:pos="2268"/>
          <w:tab w:val="left" w:pos="720"/>
          <w:tab w:val="left" w:pos="1284"/>
        </w:tabs>
        <w:overflowPunct/>
        <w:autoSpaceDE/>
        <w:adjustRightInd/>
        <w:spacing w:after="120"/>
        <w:ind w:left="357" w:hanging="357"/>
        <w:contextualSpacing w:val="0"/>
        <w:jc w:val="left"/>
        <w:rPr>
          <w:ins w:id="194" w:author="TDAG WG-FSGQ Chair" w:date="2024-12-20T12:18:00Z"/>
          <w:rFonts w:cstheme="minorHAnsi"/>
          <w:szCs w:val="24"/>
        </w:rPr>
      </w:pPr>
      <w:ins w:id="195" w:author="TDAG WG-FSGQ Chair" w:date="2024-12-20T09:51:00Z">
        <w:r w:rsidRPr="00136F53">
          <w:rPr>
            <w:rFonts w:cstheme="minorHAnsi"/>
            <w:szCs w:val="24"/>
            <w:lang w:eastAsia="en-GB"/>
          </w:rPr>
          <w:t>C</w:t>
        </w:r>
        <w:r w:rsidR="000348B1" w:rsidRPr="00136F53">
          <w:rPr>
            <w:rFonts w:cstheme="minorHAnsi"/>
            <w:szCs w:val="24"/>
            <w:lang w:eastAsia="en-GB"/>
          </w:rPr>
          <w:t>ross</w:t>
        </w:r>
      </w:ins>
      <w:r w:rsidR="000348B1" w:rsidRPr="00136F53">
        <w:rPr>
          <w:rFonts w:cstheme="minorHAnsi"/>
          <w:szCs w:val="24"/>
        </w:rPr>
        <w:t>-border connectivity and challenges for small island developing states.</w:t>
      </w:r>
      <w:ins w:id="196" w:author="TDAG WG-FSGQ Chair" w:date="2024-12-20T09:51:00Z">
        <w:r w:rsidR="00347CB7" w:rsidRPr="00136F53">
          <w:rPr>
            <w:rFonts w:cstheme="minorHAnsi"/>
            <w:szCs w:val="24"/>
            <w:lang w:eastAsia="en-GB"/>
          </w:rPr>
          <w:t xml:space="preserve"> </w:t>
        </w:r>
      </w:ins>
    </w:p>
    <w:p w14:paraId="7F8F5241" w14:textId="2C1CE2D0" w:rsidR="000348B1" w:rsidRPr="00136F53" w:rsidRDefault="000348B1" w:rsidP="00136F53">
      <w:pPr>
        <w:pStyle w:val="ListParagraph"/>
        <w:spacing w:after="120"/>
        <w:contextualSpacing w:val="0"/>
        <w:jc w:val="left"/>
        <w:rPr>
          <w:del w:id="197" w:author="TDAG WG-FSGQ Chair" w:date="2024-12-20T09:51:00Z"/>
          <w:rFonts w:cstheme="minorHAnsi"/>
          <w:szCs w:val="24"/>
          <w:lang w:eastAsia="en-GB"/>
        </w:rPr>
      </w:pPr>
      <w:r w:rsidRPr="00136F53">
        <w:rPr>
          <w:rFonts w:cstheme="minorHAnsi"/>
          <w:szCs w:val="24"/>
        </w:rPr>
        <w:t>The regulatory and market conditions necessary to promote deployment of broadband networks and services, including, as appropriate, the establishment of asymmetric regulation for operators with significant market power (SMP), such as local loop unbundling, if required, for such SMP operators, and organizational options for national regulatory authorities resulting from convergence.</w:t>
      </w:r>
    </w:p>
    <w:p w14:paraId="38538A70" w14:textId="77777777" w:rsidR="000348B1" w:rsidRPr="00136F53" w:rsidRDefault="000348B1" w:rsidP="00136F53">
      <w:pPr>
        <w:pStyle w:val="ListParagraph"/>
        <w:spacing w:after="120"/>
        <w:contextualSpacing w:val="0"/>
        <w:jc w:val="left"/>
        <w:rPr>
          <w:del w:id="198" w:author="TDAG WG-FSGQ Chair" w:date="2024-12-20T09:51:00Z"/>
          <w:rFonts w:cstheme="minorHAnsi"/>
          <w:szCs w:val="24"/>
          <w:lang w:eastAsia="en-GB"/>
        </w:rPr>
      </w:pPr>
      <w:del w:id="199" w:author="TDAG WG-FSGQ Chair" w:date="2024-12-20T09:51:00Z">
        <w:r w:rsidRPr="00136F53">
          <w:rPr>
            <w:rFonts w:cstheme="minorHAnsi"/>
            <w:szCs w:val="24"/>
            <w:lang w:eastAsia="en-GB"/>
          </w:rPr>
          <w:delText xml:space="preserve">4) Promoting incentives and an enabling regulatory environment for the investments required to meet the growing demand for access to the Internet generally, and bandwidth and infrastructure requirements in particular, for delivering affordable broadband services to meet development needs, including consideration of public, private and public-private partnerships for investment. </w:delText>
        </w:r>
      </w:del>
    </w:p>
    <w:p w14:paraId="77F2CA38" w14:textId="77777777" w:rsidR="000348B1" w:rsidRPr="00136F53" w:rsidRDefault="000348B1" w:rsidP="00136F53">
      <w:pPr>
        <w:pStyle w:val="ListParagraph"/>
        <w:spacing w:after="120"/>
        <w:contextualSpacing w:val="0"/>
        <w:jc w:val="left"/>
        <w:rPr>
          <w:del w:id="200" w:author="TDAG WG-FSGQ Chair" w:date="2024-12-20T09:51:00Z"/>
          <w:rFonts w:cstheme="minorHAnsi"/>
          <w:szCs w:val="24"/>
          <w:lang w:eastAsia="en-GB"/>
        </w:rPr>
      </w:pPr>
      <w:del w:id="201" w:author="TDAG WG-FSGQ Chair" w:date="2024-12-20T09:51:00Z">
        <w:r w:rsidRPr="00136F53">
          <w:rPr>
            <w:rFonts w:cstheme="minorHAnsi"/>
            <w:szCs w:val="24"/>
            <w:lang w:eastAsia="en-GB"/>
          </w:rPr>
          <w:delText>5) Methods and strategies influencing the effective deployment of wireline and wireless, including satellite, broadband access technologies, including backhaul considerations, for unserved and underserved populations in non-rural and urban areas.</w:delText>
        </w:r>
      </w:del>
    </w:p>
    <w:p w14:paraId="3844B6E3" w14:textId="77777777" w:rsidR="000348B1" w:rsidRPr="00136F53" w:rsidRDefault="000348B1" w:rsidP="00136F53">
      <w:pPr>
        <w:pStyle w:val="ListParagraph"/>
        <w:spacing w:after="120"/>
        <w:contextualSpacing w:val="0"/>
        <w:jc w:val="left"/>
        <w:rPr>
          <w:del w:id="202" w:author="TDAG WG-FSGQ Chair" w:date="2024-12-20T09:51:00Z"/>
          <w:rFonts w:cstheme="minorHAnsi"/>
          <w:szCs w:val="24"/>
          <w:lang w:eastAsia="en-GB"/>
        </w:rPr>
      </w:pPr>
      <w:del w:id="203" w:author="TDAG WG-FSGQ Chair" w:date="2024-12-20T09:51:00Z">
        <w:r w:rsidRPr="00136F53">
          <w:rPr>
            <w:rFonts w:cstheme="minorHAnsi"/>
            <w:szCs w:val="24"/>
            <w:lang w:eastAsia="en-GB"/>
          </w:rPr>
          <w:delText>6) Methodologies for the planning and implementation of migration to broadband technologies, taking into account existing networks, as appropriate.</w:delText>
        </w:r>
      </w:del>
    </w:p>
    <w:p w14:paraId="3F28F5B6" w14:textId="77777777" w:rsidR="000348B1" w:rsidRPr="00136F53" w:rsidRDefault="000348B1" w:rsidP="00136F53">
      <w:pPr>
        <w:pStyle w:val="ListParagraph"/>
        <w:spacing w:after="120"/>
        <w:contextualSpacing w:val="0"/>
        <w:jc w:val="left"/>
        <w:rPr>
          <w:del w:id="204" w:author="TDAG WG-FSGQ Chair" w:date="2024-12-20T09:51:00Z"/>
          <w:rFonts w:cstheme="minorHAnsi"/>
          <w:szCs w:val="24"/>
          <w:lang w:eastAsia="en-GB"/>
        </w:rPr>
      </w:pPr>
      <w:del w:id="205" w:author="TDAG WG-FSGQ Chair" w:date="2024-12-20T09:51:00Z">
        <w:r w:rsidRPr="00136F53">
          <w:rPr>
            <w:rFonts w:cstheme="minorHAnsi"/>
            <w:szCs w:val="24"/>
            <w:lang w:eastAsia="en-GB"/>
          </w:rPr>
          <w:delText>7) National digital policies, strategies and plans which seek to ensure that broadband is available to as wide a community of users as possible.</w:delText>
        </w:r>
      </w:del>
    </w:p>
    <w:p w14:paraId="4AD96CDB" w14:textId="6AF5F052" w:rsidR="00347CB7" w:rsidRPr="00136F53" w:rsidRDefault="000348B1" w:rsidP="00136F53">
      <w:pPr>
        <w:pStyle w:val="ListParagraph"/>
        <w:widowControl w:val="0"/>
        <w:numPr>
          <w:ilvl w:val="0"/>
          <w:numId w:val="23"/>
        </w:numPr>
        <w:tabs>
          <w:tab w:val="clear" w:pos="1134"/>
          <w:tab w:val="clear" w:pos="1871"/>
          <w:tab w:val="clear" w:pos="2268"/>
          <w:tab w:val="left" w:pos="720"/>
          <w:tab w:val="left" w:pos="1284"/>
        </w:tabs>
        <w:overflowPunct/>
        <w:autoSpaceDE/>
        <w:adjustRightInd/>
        <w:spacing w:after="120"/>
        <w:ind w:left="357" w:hanging="357"/>
        <w:contextualSpacing w:val="0"/>
        <w:jc w:val="left"/>
        <w:rPr>
          <w:rFonts w:cstheme="minorHAnsi"/>
          <w:szCs w:val="24"/>
        </w:rPr>
      </w:pPr>
      <w:del w:id="206" w:author="TDAG WG-FSGQ Chair" w:date="2024-12-20T09:51:00Z">
        <w:r w:rsidRPr="00136F53">
          <w:rPr>
            <w:rFonts w:cstheme="minorHAnsi"/>
            <w:szCs w:val="24"/>
            <w:lang w:eastAsia="en-GB"/>
          </w:rPr>
          <w:delText>8) Flexible</w:delText>
        </w:r>
      </w:del>
      <w:ins w:id="207" w:author="TDAG WG-FSGQ Chair" w:date="2024-12-20T09:51:00Z">
        <w:r w:rsidR="008C11DD" w:rsidRPr="00136F53">
          <w:rPr>
            <w:rFonts w:cstheme="minorHAnsi"/>
            <w:szCs w:val="24"/>
            <w:lang w:eastAsia="en-GB"/>
          </w:rPr>
          <w:t xml:space="preserve"> This will also include considerations for (1) f</w:t>
        </w:r>
        <w:r w:rsidRPr="00136F53">
          <w:rPr>
            <w:rFonts w:cstheme="minorHAnsi"/>
            <w:szCs w:val="24"/>
            <w:lang w:eastAsia="en-GB"/>
          </w:rPr>
          <w:t>lexible</w:t>
        </w:r>
      </w:ins>
      <w:r w:rsidRPr="00136F53">
        <w:rPr>
          <w:rFonts w:cstheme="minorHAnsi"/>
          <w:szCs w:val="24"/>
        </w:rPr>
        <w:t>, transparent approaches to promoting robust competition in the provision of network access (in possible collaboration with Question 4/1</w:t>
      </w:r>
      <w:ins w:id="208" w:author="TDAG WG-FSGQ Chair" w:date="2024-12-20T09:51:00Z">
        <w:r w:rsidR="008C11DD" w:rsidRPr="00136F53">
          <w:rPr>
            <w:rFonts w:cstheme="minorHAnsi"/>
            <w:szCs w:val="24"/>
            <w:lang w:eastAsia="en-GB"/>
          </w:rPr>
          <w:t xml:space="preserve"> </w:t>
        </w:r>
        <w:r w:rsidR="008C11DD" w:rsidRPr="00136F53">
          <w:rPr>
            <w:rFonts w:cstheme="minorHAnsi"/>
            <w:color w:val="000000" w:themeColor="text1"/>
            <w:szCs w:val="24"/>
          </w:rPr>
          <w:t>of 2021-2025 study period) and (2) c</w:t>
        </w:r>
        <w:r w:rsidRPr="00136F53">
          <w:rPr>
            <w:rFonts w:cstheme="minorHAnsi"/>
            <w:szCs w:val="24"/>
            <w:lang w:eastAsia="en-GB"/>
          </w:rPr>
          <w:t>o-investment</w:t>
        </w:r>
        <w:r w:rsidR="00347CB7" w:rsidRPr="00136F53">
          <w:rPr>
            <w:rFonts w:cstheme="minorHAnsi"/>
            <w:szCs w:val="24"/>
            <w:lang w:eastAsia="en-GB"/>
          </w:rPr>
          <w:t xml:space="preserve">, </w:t>
        </w:r>
        <w:r w:rsidRPr="00136F53">
          <w:rPr>
            <w:rFonts w:cstheme="minorHAnsi"/>
            <w:szCs w:val="24"/>
            <w:lang w:eastAsia="en-GB"/>
          </w:rPr>
          <w:t xml:space="preserve">co-location </w:t>
        </w:r>
        <w:r w:rsidR="00347CB7" w:rsidRPr="00136F53">
          <w:rPr>
            <w:rFonts w:cstheme="minorHAnsi"/>
            <w:szCs w:val="24"/>
            <w:lang w:eastAsia="en-GB"/>
          </w:rPr>
          <w:t>and co-deployment and sharing of broadband infrastructure with other infrastructure networks.</w:t>
        </w:r>
      </w:ins>
    </w:p>
    <w:p w14:paraId="11258749" w14:textId="77777777" w:rsidR="000348B1" w:rsidRPr="00136F53" w:rsidRDefault="000348B1" w:rsidP="00136F53">
      <w:pPr>
        <w:tabs>
          <w:tab w:val="left" w:pos="720"/>
        </w:tabs>
        <w:overflowPunct/>
        <w:autoSpaceDE/>
        <w:adjustRightInd/>
        <w:spacing w:after="120"/>
        <w:jc w:val="left"/>
        <w:rPr>
          <w:del w:id="209" w:author="TDAG WG-FSGQ Chair" w:date="2024-12-20T09:51:00Z"/>
          <w:rFonts w:cstheme="minorHAnsi"/>
          <w:szCs w:val="24"/>
          <w:lang w:eastAsia="en-GB"/>
        </w:rPr>
      </w:pPr>
      <w:del w:id="210" w:author="TDAG WG-FSGQ Chair" w:date="2024-12-20T09:51:00Z">
        <w:r w:rsidRPr="00136F53">
          <w:rPr>
            <w:rFonts w:cstheme="minorHAnsi"/>
            <w:szCs w:val="24"/>
            <w:lang w:eastAsia="en-GB"/>
          </w:rPr>
          <w:delText>9) Co-investment and the co-location and shared use of infrastructure, including through active infrastructure-sharing (in possible collaboration with Question 4/1).</w:delText>
        </w:r>
      </w:del>
    </w:p>
    <w:p w14:paraId="67C3A3E7" w14:textId="77777777" w:rsidR="00347CB7" w:rsidRPr="00136F53" w:rsidRDefault="000348B1" w:rsidP="00136F53">
      <w:pPr>
        <w:tabs>
          <w:tab w:val="left" w:pos="720"/>
        </w:tabs>
        <w:overflowPunct/>
        <w:autoSpaceDE/>
        <w:adjustRightInd/>
        <w:spacing w:after="120"/>
        <w:jc w:val="left"/>
        <w:rPr>
          <w:del w:id="211" w:author="TDAG WG-FSGQ Chair" w:date="2024-12-20T09:51:00Z"/>
          <w:rFonts w:cstheme="minorHAnsi"/>
          <w:szCs w:val="24"/>
          <w:lang w:eastAsia="en-GB"/>
        </w:rPr>
      </w:pPr>
      <w:del w:id="212" w:author="TDAG WG-FSGQ Chair" w:date="2024-12-20T09:51:00Z">
        <w:r w:rsidRPr="00136F53">
          <w:rPr>
            <w:rFonts w:cstheme="minorHAnsi"/>
            <w:szCs w:val="24"/>
            <w:lang w:eastAsia="en-GB"/>
          </w:rPr>
          <w:delText>10) Licensing approaches and business models for promoting broadband network expansion that more effectively integrate the use of terrestrial, satellite, backhaul and submarine telecommunication infrastructure (in possible collaboration with Questions 4/1 and 5/1).</w:delText>
        </w:r>
      </w:del>
    </w:p>
    <w:p w14:paraId="5773D173" w14:textId="77777777" w:rsidR="000348B1" w:rsidRPr="00136F53" w:rsidRDefault="000348B1" w:rsidP="00136F53">
      <w:pPr>
        <w:tabs>
          <w:tab w:val="left" w:pos="720"/>
        </w:tabs>
        <w:overflowPunct/>
        <w:autoSpaceDE/>
        <w:adjustRightInd/>
        <w:spacing w:after="120"/>
        <w:jc w:val="left"/>
        <w:rPr>
          <w:del w:id="213" w:author="TDAG WG-FSGQ Chair" w:date="2024-12-20T09:51:00Z"/>
          <w:rFonts w:cstheme="minorHAnsi"/>
          <w:szCs w:val="24"/>
          <w:lang w:eastAsia="en-GB"/>
        </w:rPr>
      </w:pPr>
      <w:del w:id="214" w:author="TDAG WG-FSGQ Chair" w:date="2024-12-20T09:51:00Z">
        <w:r w:rsidRPr="00136F53">
          <w:rPr>
            <w:rFonts w:cstheme="minorHAnsi"/>
            <w:szCs w:val="24"/>
            <w:lang w:eastAsia="en-GB"/>
          </w:rPr>
          <w:delText>11) Holistic universal access and service strategies and financing mechanisms, including universal service funds, for both network expansion and connectivity for unserved and underserved populations in non-rural and urban areas (in possible collaboration with Questions 4/1 and 5/1).</w:delText>
        </w:r>
      </w:del>
    </w:p>
    <w:p w14:paraId="5FC950CF" w14:textId="5682A8CD" w:rsidR="000348B1" w:rsidRPr="00136F53" w:rsidRDefault="000348B1" w:rsidP="00136F53">
      <w:pPr>
        <w:keepNext/>
        <w:tabs>
          <w:tab w:val="left" w:pos="720"/>
        </w:tabs>
        <w:overflowPunct/>
        <w:autoSpaceDE/>
        <w:adjustRightInd/>
        <w:spacing w:after="120"/>
        <w:jc w:val="left"/>
        <w:rPr>
          <w:rFonts w:cstheme="minorHAnsi"/>
          <w:b/>
          <w:szCs w:val="24"/>
        </w:rPr>
      </w:pPr>
      <w:r w:rsidRPr="00136F53">
        <w:rPr>
          <w:rFonts w:cstheme="minorHAnsi"/>
          <w:b/>
          <w:szCs w:val="24"/>
        </w:rPr>
        <w:t>2.2 New topics for this study period</w:t>
      </w:r>
    </w:p>
    <w:p w14:paraId="1136FE46" w14:textId="77777777" w:rsidR="000348B1" w:rsidRPr="00136F53" w:rsidRDefault="000348B1" w:rsidP="00136F53">
      <w:pPr>
        <w:tabs>
          <w:tab w:val="left" w:pos="720"/>
        </w:tabs>
        <w:overflowPunct/>
        <w:autoSpaceDE/>
        <w:adjustRightInd/>
        <w:spacing w:after="120"/>
        <w:jc w:val="left"/>
        <w:rPr>
          <w:del w:id="215" w:author="TDAG WG-FSGQ Chair" w:date="2024-12-20T09:51:00Z"/>
          <w:rFonts w:cstheme="minorHAnsi"/>
          <w:szCs w:val="24"/>
          <w:lang w:eastAsia="en-GB"/>
        </w:rPr>
      </w:pPr>
      <w:del w:id="216" w:author="TDAG WG-FSGQ Chair" w:date="2024-12-20T09:51:00Z">
        <w:r w:rsidRPr="00136F53">
          <w:rPr>
            <w:rFonts w:cstheme="minorHAnsi"/>
            <w:szCs w:val="24"/>
            <w:lang w:eastAsia="en-GB"/>
          </w:rPr>
          <w:delText>12) Strategies to enhance the quality of service of the network with increased data traffic (in possible collaboration with Question 6/1).</w:delText>
        </w:r>
      </w:del>
    </w:p>
    <w:p w14:paraId="05C58093" w14:textId="77777777" w:rsidR="000348B1" w:rsidRPr="00136F53" w:rsidRDefault="000348B1" w:rsidP="00136F53">
      <w:pPr>
        <w:tabs>
          <w:tab w:val="left" w:pos="720"/>
        </w:tabs>
        <w:overflowPunct/>
        <w:autoSpaceDE/>
        <w:adjustRightInd/>
        <w:spacing w:after="120"/>
        <w:jc w:val="left"/>
        <w:rPr>
          <w:del w:id="217" w:author="TDAG WG-FSGQ Chair" w:date="2024-12-20T09:51:00Z"/>
          <w:rFonts w:cstheme="minorHAnsi"/>
          <w:szCs w:val="24"/>
          <w:lang w:eastAsia="en-GB"/>
        </w:rPr>
      </w:pPr>
      <w:del w:id="218" w:author="TDAG WG-FSGQ Chair" w:date="2024-12-20T09:51:00Z">
        <w:r w:rsidRPr="00136F53">
          <w:rPr>
            <w:rFonts w:cstheme="minorHAnsi"/>
            <w:szCs w:val="24"/>
            <w:lang w:eastAsia="en-GB"/>
          </w:rPr>
          <w:delText xml:space="preserve">13) Analysis of the impact of the expected delay in the deployment of terrestrial and non-terrestrial advanced telecommunication infrastructures, caused by the COVID-19 pandemic, and the consequent economic downturn, as well as technological alternatives complementary to the existing network to accommodate increased data traffic. </w:delText>
        </w:r>
      </w:del>
    </w:p>
    <w:p w14:paraId="04E24346" w14:textId="77777777" w:rsidR="000348B1" w:rsidRPr="00136F53" w:rsidRDefault="000348B1" w:rsidP="00136F53">
      <w:pPr>
        <w:tabs>
          <w:tab w:val="left" w:pos="720"/>
        </w:tabs>
        <w:overflowPunct/>
        <w:autoSpaceDE/>
        <w:adjustRightInd/>
        <w:spacing w:after="120"/>
        <w:jc w:val="left"/>
        <w:rPr>
          <w:del w:id="219" w:author="TDAG WG-FSGQ Chair" w:date="2024-12-20T09:51:00Z"/>
          <w:rFonts w:cstheme="minorHAnsi"/>
          <w:szCs w:val="24"/>
          <w:lang w:eastAsia="en-GB"/>
        </w:rPr>
      </w:pPr>
      <w:del w:id="220" w:author="TDAG WG-FSGQ Chair" w:date="2024-12-20T09:51:00Z">
        <w:r w:rsidRPr="00136F53">
          <w:rPr>
            <w:rFonts w:cstheme="minorHAnsi"/>
            <w:szCs w:val="24"/>
            <w:lang w:eastAsia="en-GB"/>
          </w:rPr>
          <w:delText>14) National digital policies, strategies and plans which seek to accelerate the deployment of advanced networks along with the promotion of e-education, e-health and telework after the COVID-19 pandemic.</w:delText>
        </w:r>
      </w:del>
    </w:p>
    <w:p w14:paraId="258B86D3" w14:textId="773B8CEC" w:rsidR="00EA34D3" w:rsidRPr="00136F53" w:rsidRDefault="000348B1" w:rsidP="00136F53">
      <w:pPr>
        <w:tabs>
          <w:tab w:val="left" w:pos="720"/>
        </w:tabs>
        <w:overflowPunct/>
        <w:autoSpaceDE/>
        <w:adjustRightInd/>
        <w:spacing w:after="120"/>
        <w:jc w:val="left"/>
        <w:rPr>
          <w:ins w:id="221" w:author="TDAG WG-FSGQ Chair" w:date="2024-12-20T09:51:00Z"/>
          <w:rFonts w:cstheme="minorHAnsi"/>
          <w:szCs w:val="24"/>
          <w:lang w:eastAsia="en-GB"/>
        </w:rPr>
      </w:pPr>
      <w:del w:id="222" w:author="TDAG WG-FSGQ Chair" w:date="2024-12-20T09:51:00Z">
        <w:r w:rsidRPr="00136F53">
          <w:rPr>
            <w:rFonts w:cstheme="minorHAnsi"/>
            <w:szCs w:val="24"/>
            <w:lang w:eastAsia="en-GB"/>
          </w:rPr>
          <w:delText>15) Co-deployment and sharing of broadband</w:delText>
        </w:r>
      </w:del>
      <w:ins w:id="223" w:author="TDAG WG-FSGQ Chair" w:date="2024-12-20T09:51:00Z">
        <w:r w:rsidR="00EA34D3" w:rsidRPr="00136F53">
          <w:rPr>
            <w:rFonts w:cstheme="minorHAnsi"/>
            <w:szCs w:val="24"/>
            <w:highlight w:val="yellow"/>
            <w:lang w:eastAsia="en-GB"/>
          </w:rPr>
          <w:t>(</w:t>
        </w:r>
        <w:proofErr w:type="gramStart"/>
        <w:r w:rsidR="00EA34D3" w:rsidRPr="00136F53">
          <w:rPr>
            <w:rFonts w:cstheme="minorHAnsi"/>
            <w:szCs w:val="24"/>
            <w:highlight w:val="yellow"/>
            <w:lang w:eastAsia="en-GB"/>
          </w:rPr>
          <w:t>Note :</w:t>
        </w:r>
        <w:proofErr w:type="gramEnd"/>
        <w:r w:rsidR="00EA34D3" w:rsidRPr="00136F53">
          <w:rPr>
            <w:rFonts w:cstheme="minorHAnsi"/>
            <w:szCs w:val="24"/>
            <w:highlight w:val="yellow"/>
            <w:lang w:eastAsia="en-GB"/>
          </w:rPr>
          <w:t xml:space="preserve"> Items from revised TOR of Q1/1 will be added, when received. Items from revised TOR of Q5/1 have been included below)</w:t>
        </w:r>
      </w:ins>
    </w:p>
    <w:p w14:paraId="51238F8D" w14:textId="6D2CF2C4" w:rsidR="00BC4D67" w:rsidRPr="00136F53" w:rsidRDefault="00BC4D67" w:rsidP="00136F53">
      <w:pPr>
        <w:pStyle w:val="ListParagraph"/>
        <w:widowControl w:val="0"/>
        <w:numPr>
          <w:ilvl w:val="0"/>
          <w:numId w:val="23"/>
        </w:numPr>
        <w:tabs>
          <w:tab w:val="clear" w:pos="1134"/>
          <w:tab w:val="clear" w:pos="1871"/>
          <w:tab w:val="clear" w:pos="2268"/>
          <w:tab w:val="left" w:pos="1284"/>
        </w:tabs>
        <w:overflowPunct/>
        <w:adjustRightInd/>
        <w:spacing w:after="120"/>
        <w:ind w:left="357" w:hanging="357"/>
        <w:contextualSpacing w:val="0"/>
        <w:jc w:val="left"/>
        <w:rPr>
          <w:ins w:id="224" w:author="TDAG WG-FSGQ Chair" w:date="2024-12-20T09:51:00Z"/>
          <w:rFonts w:cstheme="minorHAnsi"/>
          <w:color w:val="000000" w:themeColor="text1"/>
          <w:szCs w:val="24"/>
        </w:rPr>
      </w:pPr>
      <w:ins w:id="225" w:author="TDAG WG-FSGQ Chair" w:date="2024-12-20T09:51:00Z">
        <w:r w:rsidRPr="00136F53">
          <w:rPr>
            <w:rFonts w:cstheme="minorHAnsi"/>
            <w:color w:val="000000" w:themeColor="text1"/>
            <w:szCs w:val="24"/>
          </w:rPr>
          <w:t>Harnessing the complementarity of Terrestrial and Non terrestrial networks</w:t>
        </w:r>
      </w:ins>
    </w:p>
    <w:p w14:paraId="3F9B58F1" w14:textId="244036B8" w:rsidR="004E7ABC" w:rsidRPr="00136F53" w:rsidRDefault="004E7ABC" w:rsidP="00136F53">
      <w:pPr>
        <w:pStyle w:val="ListParagraph"/>
        <w:widowControl w:val="0"/>
        <w:numPr>
          <w:ilvl w:val="0"/>
          <w:numId w:val="23"/>
        </w:numPr>
        <w:tabs>
          <w:tab w:val="clear" w:pos="1134"/>
          <w:tab w:val="clear" w:pos="1871"/>
          <w:tab w:val="clear" w:pos="2268"/>
          <w:tab w:val="left" w:pos="1284"/>
        </w:tabs>
        <w:overflowPunct/>
        <w:adjustRightInd/>
        <w:spacing w:after="120"/>
        <w:ind w:left="357" w:hanging="357"/>
        <w:contextualSpacing w:val="0"/>
        <w:jc w:val="left"/>
        <w:rPr>
          <w:rFonts w:cstheme="minorHAnsi"/>
          <w:color w:val="000000" w:themeColor="text1"/>
          <w:szCs w:val="24"/>
        </w:rPr>
      </w:pPr>
      <w:ins w:id="226" w:author="TDAG WG-FSGQ Chair" w:date="2024-12-20T09:51:00Z">
        <w:r w:rsidRPr="00136F53">
          <w:rPr>
            <w:rFonts w:cstheme="minorHAnsi"/>
            <w:color w:val="000000" w:themeColor="text1"/>
            <w:szCs w:val="24"/>
          </w:rPr>
          <w:t>How Artificial intelligence can improve rural</w:t>
        </w:r>
      </w:ins>
      <w:ins w:id="227" w:author="TDAG WG-FSGQ Chair" w:date="2024-12-20T12:20:00Z">
        <w:r w:rsidR="00291B85" w:rsidRPr="00136F53">
          <w:rPr>
            <w:rFonts w:cstheme="minorHAnsi"/>
            <w:color w:val="000000" w:themeColor="text1"/>
            <w:szCs w:val="24"/>
          </w:rPr>
          <w:t xml:space="preserve"> infrastructure</w:t>
        </w:r>
      </w:ins>
      <w:r w:rsidRPr="00136F53">
        <w:rPr>
          <w:rFonts w:cstheme="minorHAnsi"/>
          <w:color w:val="000000" w:themeColor="text1"/>
          <w:szCs w:val="24"/>
        </w:rPr>
        <w:t xml:space="preserve"> </w:t>
      </w:r>
      <w:ins w:id="228" w:author="TDAG WG-FSGQ Chair" w:date="2024-12-20T09:51:00Z">
        <w:r w:rsidRPr="00136F53">
          <w:rPr>
            <w:rFonts w:cstheme="minorHAnsi"/>
            <w:color w:val="000000" w:themeColor="text1"/>
            <w:szCs w:val="24"/>
          </w:rPr>
          <w:t>and</w:t>
        </w:r>
      </w:ins>
      <w:ins w:id="229" w:author="TDAG WG-FSGQ Chair" w:date="2025-01-16T15:00:00Z" w16du:dateUtc="2025-01-16T14:00:00Z">
        <w:r w:rsidR="0010117A" w:rsidRPr="00136F53">
          <w:rPr>
            <w:rFonts w:cstheme="minorHAnsi"/>
            <w:color w:val="000000" w:themeColor="text1"/>
            <w:szCs w:val="24"/>
          </w:rPr>
          <w:t xml:space="preserve"> access</w:t>
        </w:r>
      </w:ins>
      <w:r w:rsidR="0044076C">
        <w:rPr>
          <w:rFonts w:cstheme="minorHAnsi"/>
          <w:color w:val="000000" w:themeColor="text1"/>
          <w:szCs w:val="24"/>
        </w:rPr>
        <w:t xml:space="preserve"> </w:t>
      </w:r>
    </w:p>
    <w:p w14:paraId="45ABC329" w14:textId="77777777" w:rsidR="004E7ABC" w:rsidRPr="00136F53" w:rsidRDefault="004E7ABC" w:rsidP="00136F53">
      <w:pPr>
        <w:pStyle w:val="ListParagraph"/>
        <w:widowControl w:val="0"/>
        <w:numPr>
          <w:ilvl w:val="0"/>
          <w:numId w:val="23"/>
        </w:numPr>
        <w:tabs>
          <w:tab w:val="clear" w:pos="1134"/>
          <w:tab w:val="clear" w:pos="1871"/>
          <w:tab w:val="clear" w:pos="2268"/>
          <w:tab w:val="left" w:pos="1284"/>
        </w:tabs>
        <w:overflowPunct/>
        <w:adjustRightInd/>
        <w:spacing w:after="120"/>
        <w:ind w:left="357" w:hanging="357"/>
        <w:contextualSpacing w:val="0"/>
        <w:jc w:val="left"/>
        <w:rPr>
          <w:rFonts w:cstheme="minorHAnsi"/>
          <w:color w:val="000000" w:themeColor="text1"/>
          <w:szCs w:val="24"/>
        </w:rPr>
      </w:pPr>
      <w:r w:rsidRPr="00136F53">
        <w:rPr>
          <w:rFonts w:cstheme="minorHAnsi"/>
          <w:color w:val="000000" w:themeColor="text1"/>
          <w:szCs w:val="24"/>
        </w:rPr>
        <w:t>The benefits of AI and challenges of AI Adoption in rural and remote areas</w:t>
      </w:r>
    </w:p>
    <w:p w14:paraId="696AD80E" w14:textId="2F9D2474" w:rsidR="004E7ABC" w:rsidRPr="00136F53" w:rsidRDefault="004E7ABC" w:rsidP="00136F53">
      <w:pPr>
        <w:pStyle w:val="ListParagraph"/>
        <w:widowControl w:val="0"/>
        <w:numPr>
          <w:ilvl w:val="0"/>
          <w:numId w:val="23"/>
        </w:numPr>
        <w:tabs>
          <w:tab w:val="clear" w:pos="1134"/>
          <w:tab w:val="clear" w:pos="1871"/>
          <w:tab w:val="clear" w:pos="2268"/>
          <w:tab w:val="left" w:pos="1284"/>
        </w:tabs>
        <w:overflowPunct/>
        <w:adjustRightInd/>
        <w:spacing w:after="120"/>
        <w:ind w:left="357" w:hanging="357"/>
        <w:contextualSpacing w:val="0"/>
        <w:jc w:val="left"/>
        <w:rPr>
          <w:rFonts w:cstheme="minorHAnsi"/>
          <w:color w:val="000000" w:themeColor="text1"/>
          <w:szCs w:val="24"/>
        </w:rPr>
      </w:pPr>
      <w:r w:rsidRPr="00136F53">
        <w:rPr>
          <w:rFonts w:cstheme="minorHAnsi"/>
          <w:color w:val="000000" w:themeColor="text1"/>
          <w:szCs w:val="24"/>
        </w:rPr>
        <w:t>Harnessing AI to enhance digital literacy and skills in rural communities</w:t>
      </w:r>
      <w:r w:rsidR="008C11DD" w:rsidRPr="00136F53">
        <w:rPr>
          <w:rFonts w:cstheme="minorHAnsi"/>
          <w:color w:val="000000" w:themeColor="text1"/>
          <w:szCs w:val="24"/>
        </w:rPr>
        <w:t xml:space="preserve"> (in collaboration with Q5/2</w:t>
      </w:r>
      <w:r w:rsidR="008C11DD" w:rsidRPr="00136F53">
        <w:rPr>
          <w:rFonts w:cstheme="minorHAnsi"/>
          <w:szCs w:val="24"/>
        </w:rPr>
        <w:t xml:space="preserve"> </w:t>
      </w:r>
      <w:r w:rsidR="008C11DD" w:rsidRPr="00136F53">
        <w:rPr>
          <w:rFonts w:cstheme="minorHAnsi"/>
          <w:color w:val="000000" w:themeColor="text1"/>
          <w:szCs w:val="24"/>
        </w:rPr>
        <w:t>of 2021-2025 study period)</w:t>
      </w:r>
    </w:p>
    <w:p w14:paraId="31662AD0" w14:textId="2B2D7B65" w:rsidR="004159E2" w:rsidRPr="002F1383" w:rsidRDefault="004159E2" w:rsidP="002F1383">
      <w:pPr>
        <w:tabs>
          <w:tab w:val="clear" w:pos="1134"/>
          <w:tab w:val="clear" w:pos="1871"/>
          <w:tab w:val="clear" w:pos="2268"/>
        </w:tabs>
        <w:overflowPunct/>
        <w:autoSpaceDE/>
        <w:autoSpaceDN/>
        <w:adjustRightInd/>
        <w:spacing w:after="120"/>
        <w:jc w:val="left"/>
        <w:rPr>
          <w:rFonts w:eastAsia="Aptos" w:cstheme="minorHAnsi"/>
          <w:kern w:val="2"/>
          <w:szCs w:val="24"/>
          <w14:ligatures w14:val="standardContextual"/>
        </w:rPr>
      </w:pPr>
    </w:p>
    <w:p w14:paraId="61483595" w14:textId="1CD9BEC8" w:rsidR="005F7D68" w:rsidRPr="00136F53" w:rsidRDefault="005F7D68" w:rsidP="00136F53">
      <w:pPr>
        <w:tabs>
          <w:tab w:val="clear" w:pos="1134"/>
          <w:tab w:val="clear" w:pos="1871"/>
          <w:tab w:val="clear" w:pos="2268"/>
        </w:tabs>
        <w:overflowPunct/>
        <w:autoSpaceDE/>
        <w:autoSpaceDN/>
        <w:adjustRightInd/>
        <w:spacing w:after="120"/>
        <w:jc w:val="left"/>
        <w:rPr>
          <w:ins w:id="230" w:author="TDAG WG-FSGQ Chair" w:date="2025-01-15T23:11:00Z" w16du:dateUtc="2025-01-15T22:11:00Z"/>
          <w:rFonts w:eastAsia="Aptos" w:cstheme="minorHAnsi"/>
          <w:b/>
          <w:kern w:val="2"/>
          <w:szCs w:val="24"/>
          <w14:ligatures w14:val="standardContextual"/>
        </w:rPr>
      </w:pPr>
      <w:r w:rsidRPr="00136F53">
        <w:rPr>
          <w:rFonts w:eastAsia="Aptos" w:cstheme="minorHAnsi"/>
          <w:b/>
          <w:kern w:val="2"/>
          <w:szCs w:val="24"/>
          <w14:ligatures w14:val="standardContextual"/>
        </w:rPr>
        <w:t>QUESTION 2/</w:t>
      </w:r>
      <w:r w:rsidR="00E36664" w:rsidRPr="00136F53">
        <w:rPr>
          <w:rFonts w:eastAsia="Aptos" w:cstheme="minorHAnsi"/>
          <w:b/>
          <w:bCs/>
          <w:kern w:val="2"/>
          <w:szCs w:val="24"/>
          <w14:ligatures w14:val="standardContextual"/>
        </w:rPr>
        <w:t>1</w:t>
      </w:r>
      <w:r w:rsidR="0044076C">
        <w:rPr>
          <w:rFonts w:eastAsia="Aptos" w:cstheme="minorHAnsi"/>
          <w:b/>
          <w:kern w:val="2"/>
          <w:szCs w:val="24"/>
          <w14:ligatures w14:val="standardContextual"/>
        </w:rPr>
        <w:t xml:space="preserve"> </w:t>
      </w:r>
      <w:r w:rsidRPr="00136F53">
        <w:rPr>
          <w:rFonts w:eastAsia="Aptos" w:cstheme="minorHAnsi"/>
          <w:b/>
          <w:kern w:val="2"/>
          <w:szCs w:val="24"/>
          <w14:ligatures w14:val="standardContextual"/>
        </w:rPr>
        <w:t xml:space="preserve">Strategies, policies, regulations and methods of migration to and adoption of digital technologies for broadcasting, including to provide new services for various environments </w:t>
      </w:r>
    </w:p>
    <w:p w14:paraId="2A3C7C02" w14:textId="35B84DD7" w:rsidR="005F7D68" w:rsidRPr="00136F53" w:rsidRDefault="005F7D68" w:rsidP="00136F53">
      <w:pPr>
        <w:tabs>
          <w:tab w:val="clear" w:pos="1134"/>
          <w:tab w:val="clear" w:pos="1871"/>
          <w:tab w:val="clear" w:pos="2268"/>
        </w:tabs>
        <w:overflowPunct/>
        <w:autoSpaceDE/>
        <w:autoSpaceDN/>
        <w:adjustRightInd/>
        <w:spacing w:after="120"/>
        <w:jc w:val="left"/>
        <w:rPr>
          <w:rFonts w:eastAsia="Aptos" w:cstheme="minorHAnsi"/>
          <w:b/>
          <w:kern w:val="2"/>
          <w:szCs w:val="24"/>
          <w14:ligatures w14:val="standardContextual"/>
        </w:rPr>
      </w:pPr>
      <w:r w:rsidRPr="00136F53">
        <w:rPr>
          <w:rFonts w:eastAsia="Aptos" w:cstheme="minorHAnsi"/>
          <w:b/>
          <w:kern w:val="2"/>
          <w:szCs w:val="24"/>
          <w14:ligatures w14:val="standardContextual"/>
        </w:rPr>
        <w:t>1</w:t>
      </w:r>
      <w:r w:rsidR="00AD21D4" w:rsidRPr="00136F53">
        <w:rPr>
          <w:rFonts w:eastAsia="Aptos" w:cstheme="minorHAnsi"/>
          <w:b/>
          <w:kern w:val="2"/>
          <w:szCs w:val="24"/>
          <w14:ligatures w14:val="standardContextual"/>
        </w:rPr>
        <w:t>.</w:t>
      </w:r>
      <w:r w:rsidRPr="00136F53">
        <w:rPr>
          <w:rFonts w:eastAsia="Aptos" w:cstheme="minorHAnsi"/>
          <w:b/>
          <w:kern w:val="2"/>
          <w:szCs w:val="24"/>
          <w14:ligatures w14:val="standardContextual"/>
        </w:rPr>
        <w:t xml:space="preserve"> Statement of the situation or problem </w:t>
      </w:r>
    </w:p>
    <w:p w14:paraId="50A94527" w14:textId="77087CA1" w:rsidR="00B81DF2" w:rsidRPr="00136F53" w:rsidRDefault="006652A3" w:rsidP="00136F53">
      <w:pPr>
        <w:tabs>
          <w:tab w:val="left" w:pos="720"/>
        </w:tabs>
        <w:overflowPunct/>
        <w:autoSpaceDE/>
        <w:adjustRightInd/>
        <w:spacing w:after="120"/>
        <w:jc w:val="left"/>
        <w:rPr>
          <w:ins w:id="231" w:author="TDAG WG-FSGQ Chair" w:date="2024-12-20T09:51:00Z"/>
          <w:rFonts w:cstheme="minorHAnsi"/>
          <w:b/>
          <w:bCs/>
          <w:szCs w:val="24"/>
          <w:lang w:eastAsia="en-GB"/>
        </w:rPr>
      </w:pPr>
      <w:ins w:id="232" w:author="TDAG WG-FSGQ Chair" w:date="2024-12-20T09:51:00Z">
        <w:r w:rsidRPr="00136F53">
          <w:rPr>
            <w:rFonts w:cstheme="minorHAnsi"/>
            <w:b/>
            <w:bCs/>
            <w:szCs w:val="24"/>
            <w:lang w:eastAsia="en-GB"/>
          </w:rPr>
          <w:t>(</w:t>
        </w:r>
        <w:r w:rsidR="00B81DF2" w:rsidRPr="00136F53">
          <w:rPr>
            <w:rFonts w:cstheme="minorHAnsi"/>
            <w:szCs w:val="24"/>
            <w:highlight w:val="yellow"/>
            <w:lang w:eastAsia="en-GB"/>
          </w:rPr>
          <w:t>Items from revised TOR of Q2/1 will be added, when received. This will include the current and future needs of developing countries</w:t>
        </w:r>
        <w:r w:rsidRPr="00136F53">
          <w:rPr>
            <w:rFonts w:cstheme="minorHAnsi"/>
            <w:b/>
            <w:bCs/>
            <w:szCs w:val="24"/>
            <w:lang w:eastAsia="en-GB"/>
          </w:rPr>
          <w:t>)</w:t>
        </w:r>
      </w:ins>
    </w:p>
    <w:p w14:paraId="6D6E1B43" w14:textId="3E0867A7" w:rsidR="005F7D68" w:rsidRPr="00136F53" w:rsidRDefault="005F7D68" w:rsidP="00136F53">
      <w:pPr>
        <w:tabs>
          <w:tab w:val="clear" w:pos="1134"/>
          <w:tab w:val="clear" w:pos="1871"/>
          <w:tab w:val="clear" w:pos="2268"/>
        </w:tabs>
        <w:overflowPunct/>
        <w:autoSpaceDE/>
        <w:autoSpaceDN/>
        <w:adjustRightInd/>
        <w:spacing w:after="120"/>
        <w:jc w:val="left"/>
        <w:rPr>
          <w:rFonts w:eastAsia="Aptos" w:cstheme="minorHAnsi"/>
          <w:kern w:val="2"/>
          <w:szCs w:val="24"/>
          <w14:ligatures w14:val="standardContextual"/>
        </w:rPr>
      </w:pPr>
      <w:r w:rsidRPr="00136F53">
        <w:rPr>
          <w:rFonts w:eastAsia="Aptos" w:cstheme="minorHAnsi"/>
          <w:kern w:val="2"/>
          <w:szCs w:val="24"/>
          <w14:ligatures w14:val="standardContextual"/>
        </w:rPr>
        <w:t xml:space="preserve">The migration to digital broadcasting technologies has been completed in some countries, while others are in the process of completing the transition. The final reports of the last study periods indicate that the transition results in a variety of strategies, plans and implementation actions that achieve a successful process to maximize the benefits. </w:t>
      </w:r>
    </w:p>
    <w:p w14:paraId="3418BE92" w14:textId="50658299" w:rsidR="005F7D68" w:rsidRPr="00136F53" w:rsidRDefault="005F7D68" w:rsidP="00136F53">
      <w:pPr>
        <w:tabs>
          <w:tab w:val="clear" w:pos="1134"/>
          <w:tab w:val="clear" w:pos="1871"/>
          <w:tab w:val="clear" w:pos="2268"/>
        </w:tabs>
        <w:overflowPunct/>
        <w:autoSpaceDE/>
        <w:autoSpaceDN/>
        <w:adjustRightInd/>
        <w:spacing w:after="120"/>
        <w:jc w:val="left"/>
        <w:rPr>
          <w:rFonts w:eastAsia="Aptos" w:cstheme="minorHAnsi"/>
          <w:kern w:val="2"/>
          <w:szCs w:val="24"/>
          <w14:ligatures w14:val="standardContextual"/>
        </w:rPr>
      </w:pPr>
      <w:r w:rsidRPr="00136F53">
        <w:rPr>
          <w:rFonts w:eastAsia="Aptos" w:cstheme="minorHAnsi"/>
          <w:kern w:val="2"/>
          <w:szCs w:val="24"/>
          <w14:ligatures w14:val="standardContextual"/>
        </w:rPr>
        <w:t>The ITU Telecommunication Development Sector (</w:t>
      </w:r>
      <w:ins w:id="233" w:author="TDAG WG-FSGQ Chair" w:date="2024-12-20T09:51:00Z">
        <w:r w:rsidRPr="00136F53">
          <w:rPr>
            <w:rFonts w:eastAsia="Aptos" w:cstheme="minorHAnsi"/>
            <w:kern w:val="2"/>
            <w:szCs w:val="24"/>
            <w14:ligatures w14:val="standardContextual"/>
          </w:rPr>
          <w:t>ITU</w:t>
        </w:r>
        <w:r w:rsidR="00B81DF2" w:rsidRPr="00136F53">
          <w:rPr>
            <w:rFonts w:eastAsia="Aptos" w:cstheme="minorHAnsi"/>
            <w:kern w:val="2"/>
            <w:szCs w:val="24"/>
            <w14:ligatures w14:val="standardContextual"/>
          </w:rPr>
          <w:t>-</w:t>
        </w:r>
        <w:r w:rsidRPr="00136F53">
          <w:rPr>
            <w:rFonts w:eastAsia="Aptos" w:cstheme="minorHAnsi"/>
            <w:kern w:val="2"/>
            <w:szCs w:val="24"/>
            <w14:ligatures w14:val="standardContextual"/>
          </w:rPr>
          <w:t>D</w:t>
        </w:r>
      </w:ins>
      <w:r w:rsidRPr="00136F53">
        <w:rPr>
          <w:rFonts w:eastAsia="Aptos" w:cstheme="minorHAnsi"/>
          <w:kern w:val="2"/>
          <w:szCs w:val="24"/>
          <w14:ligatures w14:val="standardContextual"/>
        </w:rPr>
        <w:t xml:space="preserve">) can continue playing a role in helping Member States evaluate the technical and economic issues involved in the transition to digital technologies and services. On these matters, ITUD has been collaborating closely with both the ITU Radiocommunication (ITUR) and the ITU Telecommunication Standardization Sector (ITUT), thus avoiding duplication. </w:t>
      </w:r>
    </w:p>
    <w:p w14:paraId="3453A9CD" w14:textId="71AD6147" w:rsidR="005F7D68" w:rsidRPr="00136F53" w:rsidRDefault="005F7D68" w:rsidP="00136F53">
      <w:pPr>
        <w:tabs>
          <w:tab w:val="clear" w:pos="1134"/>
          <w:tab w:val="clear" w:pos="1871"/>
          <w:tab w:val="clear" w:pos="2268"/>
        </w:tabs>
        <w:overflowPunct/>
        <w:autoSpaceDE/>
        <w:autoSpaceDN/>
        <w:adjustRightInd/>
        <w:spacing w:after="120"/>
        <w:jc w:val="left"/>
        <w:rPr>
          <w:rFonts w:eastAsia="Aptos" w:cstheme="minorHAnsi"/>
          <w:kern w:val="2"/>
          <w:szCs w:val="24"/>
          <w14:ligatures w14:val="standardContextual"/>
        </w:rPr>
      </w:pPr>
      <w:r w:rsidRPr="00136F53">
        <w:rPr>
          <w:rFonts w:eastAsia="Aptos" w:cstheme="minorHAnsi"/>
          <w:kern w:val="2"/>
          <w:szCs w:val="24"/>
          <w14:ligatures w14:val="standardContextual"/>
        </w:rPr>
        <w:t xml:space="preserve">ITU has been working to analyse and identify best practices for the transition from analogue to digital broadcasting. It is important to emphasize the report on ITU-D Question </w:t>
      </w:r>
      <w:del w:id="234" w:author="TDAG WG-FSGQ Chair" w:date="2025-01-15T22:48:00Z" w16du:dateUtc="2025-01-15T21:48:00Z">
        <w:r w:rsidRPr="00136F53" w:rsidDel="008D2249">
          <w:rPr>
            <w:rFonts w:eastAsia="Aptos" w:cstheme="minorHAnsi"/>
            <w:kern w:val="2"/>
            <w:szCs w:val="24"/>
            <w14:ligatures w14:val="standardContextual"/>
          </w:rPr>
          <w:delText>11-3/2</w:delText>
        </w:r>
      </w:del>
      <w:ins w:id="235" w:author="TDAG WG-FSGQ Chair" w:date="2025-01-15T22:48:00Z" w16du:dateUtc="2025-01-15T21:48:00Z">
        <w:r w:rsidR="008D2249" w:rsidRPr="00136F53">
          <w:rPr>
            <w:rFonts w:eastAsia="Aptos" w:cstheme="minorHAnsi"/>
            <w:kern w:val="2"/>
            <w:szCs w:val="24"/>
            <w14:ligatures w14:val="standardContextual"/>
          </w:rPr>
          <w:t>2/1</w:t>
        </w:r>
      </w:ins>
      <w:r w:rsidRPr="00136F53">
        <w:rPr>
          <w:rFonts w:eastAsia="Aptos" w:cstheme="minorHAnsi"/>
          <w:kern w:val="2"/>
          <w:szCs w:val="24"/>
          <w14:ligatures w14:val="standardContextual"/>
        </w:rPr>
        <w:t xml:space="preserve"> for the 20</w:t>
      </w:r>
      <w:ins w:id="236" w:author="TDAG WG-FSGQ Chair" w:date="2025-01-15T22:48:00Z" w16du:dateUtc="2025-01-15T21:48:00Z">
        <w:r w:rsidR="008D2249" w:rsidRPr="00136F53">
          <w:rPr>
            <w:rFonts w:eastAsia="Aptos" w:cstheme="minorHAnsi"/>
            <w:kern w:val="2"/>
            <w:szCs w:val="24"/>
            <w14:ligatures w14:val="standardContextual"/>
          </w:rPr>
          <w:t>21</w:t>
        </w:r>
      </w:ins>
      <w:del w:id="237" w:author="TDAG WG-FSGQ Chair" w:date="2025-01-15T22:48:00Z" w16du:dateUtc="2025-01-15T21:48:00Z">
        <w:r w:rsidRPr="00136F53" w:rsidDel="008D2249">
          <w:rPr>
            <w:rFonts w:eastAsia="Aptos" w:cstheme="minorHAnsi"/>
            <w:kern w:val="2"/>
            <w:szCs w:val="24"/>
            <w14:ligatures w14:val="standardContextual"/>
          </w:rPr>
          <w:delText>10</w:delText>
        </w:r>
      </w:del>
      <w:r w:rsidRPr="00136F53">
        <w:rPr>
          <w:rFonts w:eastAsia="Aptos" w:cstheme="minorHAnsi"/>
          <w:kern w:val="2"/>
          <w:szCs w:val="24"/>
          <w14:ligatures w14:val="standardContextual"/>
        </w:rPr>
        <w:t>-20</w:t>
      </w:r>
      <w:ins w:id="238" w:author="TDAG WG-FSGQ Chair" w:date="2025-01-15T22:48:00Z" w16du:dateUtc="2025-01-15T21:48:00Z">
        <w:r w:rsidR="008D2249" w:rsidRPr="00136F53">
          <w:rPr>
            <w:rFonts w:eastAsia="Aptos" w:cstheme="minorHAnsi"/>
            <w:kern w:val="2"/>
            <w:szCs w:val="24"/>
            <w14:ligatures w14:val="standardContextual"/>
          </w:rPr>
          <w:t>25</w:t>
        </w:r>
      </w:ins>
      <w:del w:id="239" w:author="TDAG WG-FSGQ Chair" w:date="2025-01-15T22:48:00Z" w16du:dateUtc="2025-01-15T21:48:00Z">
        <w:r w:rsidRPr="00136F53" w:rsidDel="008D2249">
          <w:rPr>
            <w:rFonts w:eastAsia="Aptos" w:cstheme="minorHAnsi"/>
            <w:kern w:val="2"/>
            <w:szCs w:val="24"/>
            <w14:ligatures w14:val="standardContextual"/>
          </w:rPr>
          <w:delText>14</w:delText>
        </w:r>
      </w:del>
      <w:r w:rsidRPr="00136F53">
        <w:rPr>
          <w:rFonts w:eastAsia="Aptos" w:cstheme="minorHAnsi"/>
          <w:kern w:val="2"/>
          <w:szCs w:val="24"/>
          <w14:ligatures w14:val="standardContextual"/>
        </w:rPr>
        <w:t xml:space="preserve"> study period, which identifies public policies that should be applied as means for countries to be able to start the digital transition. </w:t>
      </w:r>
    </w:p>
    <w:p w14:paraId="08A5F13F" w14:textId="77777777" w:rsidR="005F7D68" w:rsidRPr="00136F53" w:rsidRDefault="005F7D68" w:rsidP="00136F53">
      <w:pPr>
        <w:tabs>
          <w:tab w:val="clear" w:pos="1134"/>
          <w:tab w:val="clear" w:pos="1871"/>
          <w:tab w:val="clear" w:pos="2268"/>
        </w:tabs>
        <w:overflowPunct/>
        <w:autoSpaceDE/>
        <w:autoSpaceDN/>
        <w:adjustRightInd/>
        <w:spacing w:after="120"/>
        <w:jc w:val="left"/>
        <w:rPr>
          <w:rFonts w:eastAsia="Aptos" w:cstheme="minorHAnsi"/>
          <w:kern w:val="2"/>
          <w:szCs w:val="24"/>
          <w14:ligatures w14:val="standardContextual"/>
        </w:rPr>
      </w:pPr>
      <w:r w:rsidRPr="00136F53">
        <w:rPr>
          <w:rFonts w:eastAsia="Aptos" w:cstheme="minorHAnsi"/>
          <w:kern w:val="2"/>
          <w:szCs w:val="24"/>
          <w14:ligatures w14:val="standardContextual"/>
        </w:rPr>
        <w:t xml:space="preserve">It is also important to mention the Digital Terrestrial Television Broadcasting Switchover (DSO) database, which contains information on relevant events (e.g. workshops, frequency coordination meetings and </w:t>
      </w:r>
      <w:r w:rsidRPr="00136F53">
        <w:rPr>
          <w:rFonts w:eastAsia="Aptos" w:cstheme="minorHAnsi"/>
          <w:kern w:val="2"/>
          <w:szCs w:val="24"/>
          <w14:ligatures w14:val="standardContextual"/>
        </w:rPr>
        <w:lastRenderedPageBreak/>
        <w:t xml:space="preserve">seminars), publications (e.g. ITU-R and ITU-D, roadmaps and workshop presentations), websites (e.g. ITU-R and ITU-D, GE06), contacts and sources of information. </w:t>
      </w:r>
    </w:p>
    <w:p w14:paraId="27F862A0" w14:textId="76116854" w:rsidR="005F7D68" w:rsidRPr="00136F53" w:rsidRDefault="005F7D68" w:rsidP="00136F53">
      <w:pPr>
        <w:tabs>
          <w:tab w:val="clear" w:pos="1134"/>
          <w:tab w:val="clear" w:pos="1871"/>
          <w:tab w:val="clear" w:pos="2268"/>
        </w:tabs>
        <w:overflowPunct/>
        <w:autoSpaceDE/>
        <w:autoSpaceDN/>
        <w:adjustRightInd/>
        <w:spacing w:after="120"/>
        <w:jc w:val="left"/>
        <w:rPr>
          <w:rFonts w:eastAsia="Aptos" w:cstheme="minorHAnsi"/>
          <w:kern w:val="2"/>
          <w:szCs w:val="24"/>
          <w14:ligatures w14:val="standardContextual"/>
        </w:rPr>
      </w:pPr>
      <w:r w:rsidRPr="00136F53">
        <w:rPr>
          <w:rFonts w:eastAsia="Aptos" w:cstheme="minorHAnsi"/>
          <w:kern w:val="2"/>
          <w:szCs w:val="24"/>
          <w14:ligatures w14:val="standardContextual"/>
        </w:rPr>
        <w:t>There have been developments of broadcasting systems</w:t>
      </w:r>
      <w:ins w:id="240" w:author="TDAG WG-FSGQ Chair" w:date="2025-01-15T23:23:00Z" w16du:dateUtc="2025-01-15T22:23:00Z">
        <w:r w:rsidR="00712A1C" w:rsidRPr="00136F53">
          <w:rPr>
            <w:rFonts w:eastAsia="Aptos" w:cstheme="minorHAnsi"/>
            <w:kern w:val="2"/>
            <w:szCs w:val="24"/>
            <w14:ligatures w14:val="standardContextual"/>
          </w:rPr>
          <w:t xml:space="preserve"> and integration with ICT networks</w:t>
        </w:r>
      </w:ins>
      <w:r w:rsidRPr="00136F53">
        <w:rPr>
          <w:rFonts w:eastAsia="Aptos" w:cstheme="minorHAnsi"/>
          <w:kern w:val="2"/>
          <w:szCs w:val="24"/>
          <w14:ligatures w14:val="standardContextual"/>
        </w:rPr>
        <w:t xml:space="preserve"> using Internet protocol (IP) throughout the broadcasting chain</w:t>
      </w:r>
      <w:ins w:id="241" w:author="TDAG WG-FSGQ Chair" w:date="2025-01-15T23:24:00Z" w16du:dateUtc="2025-01-15T22:24:00Z">
        <w:r w:rsidR="00712A1C" w:rsidRPr="00136F53">
          <w:rPr>
            <w:rFonts w:eastAsia="Aptos" w:cstheme="minorHAnsi"/>
            <w:kern w:val="2"/>
            <w:szCs w:val="24"/>
            <w14:ligatures w14:val="standardContextual"/>
          </w:rPr>
          <w:t xml:space="preserve"> and using cellular networks for media transmission. Such developments and convergence between media and ICT sectors call for special consideration from policy, investment, and technology perspectives and open the door for a variety of services and applications.</w:t>
        </w:r>
      </w:ins>
      <w:r w:rsidRPr="00136F53">
        <w:rPr>
          <w:rFonts w:eastAsia="Aptos" w:cstheme="minorHAnsi"/>
          <w:kern w:val="2"/>
          <w:szCs w:val="24"/>
          <w14:ligatures w14:val="standardContextual"/>
        </w:rPr>
        <w:t xml:space="preserve"> </w:t>
      </w:r>
      <w:del w:id="242" w:author="TDAG WG-FSGQ Chair" w:date="2025-01-15T23:24:00Z" w16du:dateUtc="2025-01-15T22:24:00Z">
        <w:r w:rsidRPr="00136F53" w:rsidDel="00712A1C">
          <w:rPr>
            <w:rFonts w:eastAsia="Aptos" w:cstheme="minorHAnsi"/>
            <w:kern w:val="2"/>
            <w:szCs w:val="24"/>
            <w14:ligatures w14:val="standardContextual"/>
          </w:rPr>
          <w:delText xml:space="preserve">including the production, contribution and transmission parts, and these developments of IP-based technologies in these parts are progressing quite quickly. </w:delText>
        </w:r>
      </w:del>
    </w:p>
    <w:p w14:paraId="7EEC5010" w14:textId="77777777" w:rsidR="005F7D68" w:rsidRPr="00136F53" w:rsidRDefault="005F7D68" w:rsidP="00136F53">
      <w:pPr>
        <w:tabs>
          <w:tab w:val="clear" w:pos="1134"/>
          <w:tab w:val="clear" w:pos="1871"/>
          <w:tab w:val="clear" w:pos="2268"/>
        </w:tabs>
        <w:overflowPunct/>
        <w:autoSpaceDE/>
        <w:autoSpaceDN/>
        <w:adjustRightInd/>
        <w:spacing w:after="120"/>
        <w:jc w:val="left"/>
        <w:rPr>
          <w:rFonts w:eastAsia="Aptos" w:cstheme="minorHAnsi"/>
          <w:kern w:val="2"/>
          <w:szCs w:val="24"/>
          <w14:ligatures w14:val="standardContextual"/>
        </w:rPr>
      </w:pPr>
      <w:proofErr w:type="gramStart"/>
      <w:r w:rsidRPr="00136F53">
        <w:rPr>
          <w:rFonts w:eastAsia="Aptos" w:cstheme="minorHAnsi"/>
          <w:kern w:val="2"/>
          <w:szCs w:val="24"/>
          <w14:ligatures w14:val="standardContextual"/>
        </w:rPr>
        <w:t>Taking into account</w:t>
      </w:r>
      <w:proofErr w:type="gramEnd"/>
      <w:r w:rsidRPr="00136F53">
        <w:rPr>
          <w:rFonts w:eastAsia="Aptos" w:cstheme="minorHAnsi"/>
          <w:kern w:val="2"/>
          <w:szCs w:val="24"/>
          <w14:ligatures w14:val="standardContextual"/>
        </w:rPr>
        <w:t xml:space="preserve"> possible innovations for broadcasting in the UHF band, proposed by new systems like 5G Broadcast, ATSC3.0 and the expected new Brazilian second-generation system, and also with the use of VHF Band III for DAB or DTT, this could lead to new forms of broadcasting services and applications.</w:t>
      </w:r>
    </w:p>
    <w:p w14:paraId="4AC88201" w14:textId="77777777" w:rsidR="005F7D68" w:rsidRPr="00136F53" w:rsidRDefault="005F7D68" w:rsidP="00136F53">
      <w:pPr>
        <w:tabs>
          <w:tab w:val="clear" w:pos="1134"/>
          <w:tab w:val="clear" w:pos="1871"/>
          <w:tab w:val="clear" w:pos="2268"/>
        </w:tabs>
        <w:overflowPunct/>
        <w:autoSpaceDE/>
        <w:autoSpaceDN/>
        <w:adjustRightInd/>
        <w:spacing w:after="120"/>
        <w:jc w:val="left"/>
        <w:rPr>
          <w:rFonts w:eastAsia="Aptos" w:cstheme="minorHAnsi"/>
          <w:kern w:val="2"/>
          <w:szCs w:val="24"/>
          <w14:ligatures w14:val="standardContextual"/>
        </w:rPr>
      </w:pPr>
      <w:r w:rsidRPr="00136F53">
        <w:rPr>
          <w:rFonts w:eastAsia="Aptos" w:cstheme="minorHAnsi"/>
          <w:kern w:val="2"/>
          <w:szCs w:val="24"/>
          <w14:ligatures w14:val="standardContextual"/>
        </w:rPr>
        <w:t xml:space="preserve">The use of the "digital dividend" is an important </w:t>
      </w:r>
      <w:proofErr w:type="gramStart"/>
      <w:r w:rsidRPr="00136F53">
        <w:rPr>
          <w:rFonts w:eastAsia="Aptos" w:cstheme="minorHAnsi"/>
          <w:kern w:val="2"/>
          <w:szCs w:val="24"/>
          <w14:ligatures w14:val="standardContextual"/>
        </w:rPr>
        <w:t>issue, and</w:t>
      </w:r>
      <w:proofErr w:type="gramEnd"/>
      <w:r w:rsidRPr="00136F53">
        <w:rPr>
          <w:rFonts w:eastAsia="Aptos" w:cstheme="minorHAnsi"/>
          <w:kern w:val="2"/>
          <w:szCs w:val="24"/>
          <w14:ligatures w14:val="standardContextual"/>
        </w:rPr>
        <w:t xml:space="preserve"> continues to be widely debated by broadcasters and operators of telecommunication and other services operating in the same frequency bands. The role of the regulatory authorities in this regard is crucial to balancing the interests of users with the demands of growth in all branches of the industry. Furthermore, it appears that the availability of the digital dividend and its effective usage, for example, to bridge the digital divide and to provide new innovative broadcasting applications and services is still a priority that needs to be addressed. </w:t>
      </w:r>
    </w:p>
    <w:p w14:paraId="09303483" w14:textId="437BAE73" w:rsidR="005F7D68" w:rsidRPr="00136F53" w:rsidRDefault="005F7D68" w:rsidP="00136F53">
      <w:pPr>
        <w:tabs>
          <w:tab w:val="clear" w:pos="1134"/>
          <w:tab w:val="clear" w:pos="1871"/>
          <w:tab w:val="clear" w:pos="2268"/>
        </w:tabs>
        <w:overflowPunct/>
        <w:autoSpaceDE/>
        <w:autoSpaceDN/>
        <w:adjustRightInd/>
        <w:spacing w:after="120"/>
        <w:jc w:val="left"/>
        <w:rPr>
          <w:rFonts w:eastAsia="Aptos" w:cstheme="minorHAnsi"/>
          <w:kern w:val="2"/>
          <w:szCs w:val="24"/>
          <w14:ligatures w14:val="standardContextual"/>
        </w:rPr>
      </w:pPr>
      <w:r w:rsidRPr="00136F53">
        <w:rPr>
          <w:rFonts w:eastAsia="Aptos" w:cstheme="minorHAnsi"/>
          <w:kern w:val="2"/>
          <w:szCs w:val="24"/>
          <w14:ligatures w14:val="standardContextual"/>
        </w:rPr>
        <w:t xml:space="preserve">Other issues to consider are the studies from other ITU Sectors, especially </w:t>
      </w:r>
      <w:proofErr w:type="gramStart"/>
      <w:r w:rsidRPr="00136F53">
        <w:rPr>
          <w:rFonts w:eastAsia="Aptos" w:cstheme="minorHAnsi"/>
          <w:kern w:val="2"/>
          <w:szCs w:val="24"/>
          <w14:ligatures w14:val="standardContextual"/>
        </w:rPr>
        <w:t>taking into account</w:t>
      </w:r>
      <w:proofErr w:type="gramEnd"/>
      <w:r w:rsidRPr="00136F53">
        <w:rPr>
          <w:rFonts w:eastAsia="Aptos" w:cstheme="minorHAnsi"/>
          <w:kern w:val="2"/>
          <w:szCs w:val="24"/>
          <w14:ligatures w14:val="standardContextual"/>
        </w:rPr>
        <w:t xml:space="preserve"> the decisions of the world radiocommunication conferences (WRC-15</w:t>
      </w:r>
      <w:ins w:id="243" w:author="TDAG WG-FSGQ Chair" w:date="2025-01-15T23:25:00Z" w16du:dateUtc="2025-01-15T22:25:00Z">
        <w:r w:rsidR="00712A1C" w:rsidRPr="00136F53">
          <w:rPr>
            <w:rFonts w:eastAsia="Aptos" w:cstheme="minorHAnsi"/>
            <w:kern w:val="2"/>
            <w:szCs w:val="24"/>
            <w14:ligatures w14:val="standardContextual"/>
          </w:rPr>
          <w:t xml:space="preserve">, </w:t>
        </w:r>
      </w:ins>
      <w:del w:id="244" w:author="TDAG WG-FSGQ Chair" w:date="2025-01-15T23:25:00Z" w16du:dateUtc="2025-01-15T22:25:00Z">
        <w:r w:rsidRPr="00136F53" w:rsidDel="00712A1C">
          <w:rPr>
            <w:rFonts w:eastAsia="Aptos" w:cstheme="minorHAnsi"/>
            <w:kern w:val="2"/>
            <w:szCs w:val="24"/>
            <w14:ligatures w14:val="standardContextual"/>
          </w:rPr>
          <w:delText xml:space="preserve"> and </w:delText>
        </w:r>
      </w:del>
      <w:r w:rsidRPr="00136F53">
        <w:rPr>
          <w:rFonts w:eastAsia="Aptos" w:cstheme="minorHAnsi"/>
          <w:kern w:val="2"/>
          <w:szCs w:val="24"/>
          <w14:ligatures w14:val="standardContextual"/>
        </w:rPr>
        <w:t>WRC-19</w:t>
      </w:r>
      <w:ins w:id="245" w:author="TDAG WG-FSGQ Chair" w:date="2025-01-15T23:25:00Z" w16du:dateUtc="2025-01-15T22:25:00Z">
        <w:r w:rsidR="00712A1C" w:rsidRPr="00136F53">
          <w:rPr>
            <w:rFonts w:eastAsia="Aptos" w:cstheme="minorHAnsi"/>
            <w:kern w:val="2"/>
            <w:szCs w:val="24"/>
            <w14:ligatures w14:val="standardContextual"/>
          </w:rPr>
          <w:t xml:space="preserve"> and WRC-23</w:t>
        </w:r>
      </w:ins>
      <w:r w:rsidRPr="00136F53">
        <w:rPr>
          <w:rFonts w:eastAsia="Aptos" w:cstheme="minorHAnsi"/>
          <w:kern w:val="2"/>
          <w:szCs w:val="24"/>
          <w14:ligatures w14:val="standardContextual"/>
        </w:rPr>
        <w:t xml:space="preserve">) on exploiting the digital dividend in the future. In this regard, it is relevant to consider maintaining study topics related to technical and economic aspects involved in the transition from analogue to digital broadcasting. </w:t>
      </w:r>
    </w:p>
    <w:p w14:paraId="195B3865" w14:textId="77777777" w:rsidR="005F7D68" w:rsidRPr="00136F53" w:rsidRDefault="005F7D68" w:rsidP="00136F53">
      <w:pPr>
        <w:tabs>
          <w:tab w:val="clear" w:pos="1134"/>
          <w:tab w:val="clear" w:pos="1871"/>
          <w:tab w:val="clear" w:pos="2268"/>
        </w:tabs>
        <w:overflowPunct/>
        <w:autoSpaceDE/>
        <w:autoSpaceDN/>
        <w:adjustRightInd/>
        <w:spacing w:after="120"/>
        <w:jc w:val="left"/>
        <w:rPr>
          <w:rFonts w:eastAsia="Aptos" w:cstheme="minorHAnsi"/>
          <w:kern w:val="2"/>
          <w:szCs w:val="24"/>
          <w14:ligatures w14:val="standardContextual"/>
        </w:rPr>
      </w:pPr>
      <w:r w:rsidRPr="00136F53">
        <w:rPr>
          <w:rFonts w:eastAsia="Aptos" w:cstheme="minorHAnsi"/>
          <w:kern w:val="2"/>
          <w:szCs w:val="24"/>
          <w14:ligatures w14:val="standardContextual"/>
        </w:rPr>
        <w:t xml:space="preserve">Finally, another important issue for the future of broadcasting is the emergence of new broadcasting technologies and standards that could be </w:t>
      </w:r>
      <w:proofErr w:type="gramStart"/>
      <w:r w:rsidRPr="00136F53">
        <w:rPr>
          <w:rFonts w:eastAsia="Aptos" w:cstheme="minorHAnsi"/>
          <w:kern w:val="2"/>
          <w:szCs w:val="24"/>
          <w14:ligatures w14:val="standardContextual"/>
        </w:rPr>
        <w:t>taken into account</w:t>
      </w:r>
      <w:proofErr w:type="gramEnd"/>
      <w:r w:rsidRPr="00136F53">
        <w:rPr>
          <w:rFonts w:eastAsia="Aptos" w:cstheme="minorHAnsi"/>
          <w:kern w:val="2"/>
          <w:szCs w:val="24"/>
          <w14:ligatures w14:val="standardContextual"/>
        </w:rPr>
        <w:t xml:space="preserve"> when developing countries1 are implementing the digital television transition. At the same time, traditional broadcasting services, with or without the interaction with other platforms and networks, should also be considered</w:t>
      </w:r>
    </w:p>
    <w:p w14:paraId="5B8F3403" w14:textId="77777777" w:rsidR="005F7D68" w:rsidRPr="00136F53" w:rsidRDefault="005F7D68" w:rsidP="00136F53">
      <w:pPr>
        <w:tabs>
          <w:tab w:val="clear" w:pos="1134"/>
          <w:tab w:val="clear" w:pos="1871"/>
          <w:tab w:val="clear" w:pos="2268"/>
        </w:tabs>
        <w:overflowPunct/>
        <w:autoSpaceDE/>
        <w:autoSpaceDN/>
        <w:adjustRightInd/>
        <w:spacing w:after="120"/>
        <w:jc w:val="left"/>
        <w:rPr>
          <w:rFonts w:eastAsia="Aptos" w:cstheme="minorHAnsi"/>
          <w:b/>
          <w:kern w:val="2"/>
          <w:szCs w:val="24"/>
          <w14:ligatures w14:val="standardContextual"/>
        </w:rPr>
      </w:pPr>
      <w:r w:rsidRPr="00136F53">
        <w:rPr>
          <w:rFonts w:eastAsia="Aptos" w:cstheme="minorHAnsi"/>
          <w:b/>
          <w:kern w:val="2"/>
          <w:szCs w:val="24"/>
          <w14:ligatures w14:val="standardContextual"/>
        </w:rPr>
        <w:t xml:space="preserve">2. Question or issue for study </w:t>
      </w:r>
    </w:p>
    <w:p w14:paraId="44337437" w14:textId="666DBC27" w:rsidR="00B81DF2" w:rsidRPr="00136F53" w:rsidRDefault="00B81DF2" w:rsidP="00136F53">
      <w:pPr>
        <w:widowControl w:val="0"/>
        <w:overflowPunct/>
        <w:adjustRightInd/>
        <w:spacing w:after="120"/>
        <w:jc w:val="left"/>
        <w:rPr>
          <w:ins w:id="246" w:author="TDAG WG-FSGQ Chair" w:date="2024-12-20T09:51:00Z"/>
          <w:rFonts w:cstheme="minorHAnsi"/>
          <w:szCs w:val="24"/>
          <w:lang w:val="en-US" w:eastAsia="ko-KR"/>
        </w:rPr>
      </w:pPr>
      <w:del w:id="247" w:author="TDAG WG-FSGQ Chair" w:date="2024-12-20T12:25:00Z">
        <w:r w:rsidRPr="00136F53" w:rsidDel="00291B85">
          <w:rPr>
            <w:rFonts w:cstheme="minorHAnsi"/>
            <w:szCs w:val="24"/>
            <w:lang w:val="en-US"/>
          </w:rPr>
          <w:delText xml:space="preserve">The </w:delText>
        </w:r>
      </w:del>
      <w:ins w:id="248" w:author="TDAG WG-FSGQ Chair" w:date="2024-12-20T12:25:00Z">
        <w:r w:rsidR="00291B85" w:rsidRPr="00136F53">
          <w:rPr>
            <w:rFonts w:cstheme="minorHAnsi"/>
            <w:szCs w:val="24"/>
            <w:lang w:val="en-US"/>
          </w:rPr>
          <w:t xml:space="preserve">The </w:t>
        </w:r>
      </w:ins>
      <w:del w:id="249" w:author="TDAG WG-FSGQ Chair" w:date="2024-12-20T09:51:00Z">
        <w:r w:rsidR="005F7D68" w:rsidRPr="00136F53">
          <w:rPr>
            <w:rFonts w:eastAsia="Aptos" w:cstheme="minorHAnsi"/>
            <w:kern w:val="2"/>
            <w:szCs w:val="24"/>
            <w14:ligatures w14:val="standardContextual"/>
          </w:rPr>
          <w:delText xml:space="preserve">Question will continue to cover </w:delText>
        </w:r>
      </w:del>
      <w:ins w:id="250" w:author="TDAG WG-FSGQ Chair" w:date="2024-12-20T09:51:00Z">
        <w:r w:rsidRPr="00136F53">
          <w:rPr>
            <w:rFonts w:cstheme="minorHAnsi"/>
            <w:szCs w:val="24"/>
            <w:lang w:val="en-US" w:eastAsia="ko-KR"/>
          </w:rPr>
          <w:t xml:space="preserve">focus </w:t>
        </w:r>
      </w:ins>
      <w:del w:id="251" w:author="TDAG WG-FSGQ Chair" w:date="2024-12-20T12:25:00Z">
        <w:r w:rsidRPr="00136F53" w:rsidDel="00291B85">
          <w:rPr>
            <w:rFonts w:cstheme="minorHAnsi"/>
            <w:szCs w:val="24"/>
            <w:lang w:val="en-US"/>
          </w:rPr>
          <w:delText xml:space="preserve">the </w:delText>
        </w:r>
      </w:del>
      <w:ins w:id="252" w:author="TDAG WG-FSGQ Chair" w:date="2024-12-20T12:25:00Z">
        <w:r w:rsidR="00291B85" w:rsidRPr="00136F53">
          <w:rPr>
            <w:rFonts w:cstheme="minorHAnsi"/>
            <w:szCs w:val="24"/>
            <w:lang w:val="en-US"/>
          </w:rPr>
          <w:t xml:space="preserve">of the </w:t>
        </w:r>
      </w:ins>
      <w:ins w:id="253" w:author="TDAG WG-FSGQ Chair" w:date="2024-12-20T12:19:00Z">
        <w:r w:rsidR="00291B85" w:rsidRPr="00136F53">
          <w:rPr>
            <w:rFonts w:cstheme="minorHAnsi"/>
            <w:szCs w:val="24"/>
            <w:lang w:val="en-US" w:eastAsia="ko-KR"/>
          </w:rPr>
          <w:t>Q</w:t>
        </w:r>
      </w:ins>
      <w:ins w:id="254" w:author="TDAG WG-FSGQ Chair" w:date="2024-12-20T09:51:00Z">
        <w:r w:rsidRPr="00136F53">
          <w:rPr>
            <w:rFonts w:cstheme="minorHAnsi"/>
            <w:szCs w:val="24"/>
            <w:lang w:val="en-US" w:eastAsia="ko-KR"/>
          </w:rPr>
          <w:t>uestion’s items</w:t>
        </w:r>
      </w:ins>
      <w:r w:rsidRPr="00136F53">
        <w:rPr>
          <w:rFonts w:cstheme="minorHAnsi"/>
          <w:szCs w:val="24"/>
          <w:lang w:val="en-US"/>
        </w:rPr>
        <w:t xml:space="preserve"> of </w:t>
      </w:r>
      <w:del w:id="255" w:author="TDAG WG-FSGQ Chair" w:date="2024-12-20T09:51:00Z">
        <w:r w:rsidR="005F7D68" w:rsidRPr="00136F53">
          <w:rPr>
            <w:rFonts w:eastAsia="Aptos" w:cstheme="minorHAnsi"/>
            <w:kern w:val="2"/>
            <w:szCs w:val="24"/>
            <w14:ligatures w14:val="standardContextual"/>
          </w:rPr>
          <w:delText>possible revision of the Final Report</w:delText>
        </w:r>
      </w:del>
      <w:ins w:id="256" w:author="TDAG WG-FSGQ Chair" w:date="2024-12-20T09:51:00Z">
        <w:r w:rsidRPr="00136F53">
          <w:rPr>
            <w:rFonts w:cstheme="minorHAnsi"/>
            <w:szCs w:val="24"/>
            <w:lang w:val="en-US" w:eastAsia="ko-KR"/>
          </w:rPr>
          <w:t>study will be</w:t>
        </w:r>
      </w:ins>
      <w:r w:rsidRPr="00136F53">
        <w:rPr>
          <w:rFonts w:cstheme="minorHAnsi"/>
          <w:szCs w:val="24"/>
          <w:lang w:val="en-US"/>
        </w:rPr>
        <w:t xml:space="preserve"> on </w:t>
      </w:r>
      <w:del w:id="257" w:author="TDAG WG-FSGQ Chair" w:date="2024-12-20T09:51:00Z">
        <w:r w:rsidR="005F7D68" w:rsidRPr="00136F53">
          <w:rPr>
            <w:rFonts w:eastAsia="Aptos" w:cstheme="minorHAnsi"/>
            <w:kern w:val="2"/>
            <w:szCs w:val="24"/>
            <w14:ligatures w14:val="standardContextual"/>
          </w:rPr>
          <w:delText xml:space="preserve">Question 2/1 for the ITU-D study period 2018-2021, </w:delText>
        </w:r>
      </w:del>
      <w:ins w:id="258" w:author="TDAG WG-FSGQ Chair" w:date="2024-12-20T09:51:00Z">
        <w:r w:rsidRPr="00136F53">
          <w:rPr>
            <w:rFonts w:cstheme="minorHAnsi"/>
            <w:szCs w:val="24"/>
            <w:lang w:val="en-US" w:eastAsia="ko-KR"/>
          </w:rPr>
          <w:t xml:space="preserve">new </w:t>
        </w:r>
      </w:ins>
      <w:r w:rsidRPr="00136F53">
        <w:rPr>
          <w:rFonts w:cstheme="minorHAnsi"/>
          <w:szCs w:val="24"/>
          <w:lang w:val="en-US"/>
        </w:rPr>
        <w:t xml:space="preserve">and </w:t>
      </w:r>
      <w:del w:id="259" w:author="TDAG WG-FSGQ Chair" w:date="2024-12-20T09:51:00Z">
        <w:r w:rsidR="005F7D68" w:rsidRPr="00136F53">
          <w:rPr>
            <w:rFonts w:eastAsia="Aptos" w:cstheme="minorHAnsi"/>
            <w:kern w:val="2"/>
            <w:szCs w:val="24"/>
            <w14:ligatures w14:val="standardContextual"/>
          </w:rPr>
          <w:delText>new topics targeted at new deliverables for the ITU-D</w:delText>
        </w:r>
      </w:del>
      <w:ins w:id="260" w:author="TDAG WG-FSGQ Chair" w:date="2024-12-20T09:51:00Z">
        <w:r w:rsidRPr="00136F53">
          <w:rPr>
            <w:rFonts w:cstheme="minorHAnsi"/>
            <w:szCs w:val="24"/>
            <w:lang w:val="en-US" w:eastAsia="ko-KR"/>
          </w:rPr>
          <w:t>emerging broadcasting/audiovisual content distribution systems, services, and applications, including OTTs and other distribution platforms, such as satellite and cable networks.</w:t>
        </w:r>
      </w:ins>
    </w:p>
    <w:p w14:paraId="04FE44BD" w14:textId="0538598A" w:rsidR="00B81DF2" w:rsidRPr="00136F53" w:rsidRDefault="00B81DF2" w:rsidP="00136F53">
      <w:pPr>
        <w:widowControl w:val="0"/>
        <w:overflowPunct/>
        <w:adjustRightInd/>
        <w:spacing w:after="120"/>
        <w:jc w:val="left"/>
        <w:rPr>
          <w:ins w:id="261" w:author="TDAG WG-FSGQ Chair" w:date="2024-12-20T09:51:00Z"/>
          <w:rFonts w:cstheme="minorHAnsi"/>
          <w:szCs w:val="24"/>
          <w:lang w:val="en-US" w:eastAsia="ko-KR"/>
        </w:rPr>
      </w:pPr>
      <w:ins w:id="262" w:author="TDAG WG-FSGQ Chair" w:date="2024-12-20T09:51:00Z">
        <w:r w:rsidRPr="00136F53">
          <w:rPr>
            <w:rFonts w:cstheme="minorHAnsi"/>
            <w:szCs w:val="24"/>
            <w:lang w:val="en-US" w:eastAsia="ko-KR"/>
          </w:rPr>
          <w:t>Aggregate</w:t>
        </w:r>
      </w:ins>
      <w:r w:rsidRPr="00136F53">
        <w:rPr>
          <w:rFonts w:cstheme="minorHAnsi"/>
          <w:szCs w:val="24"/>
          <w:lang w:val="en-US"/>
        </w:rPr>
        <w:t xml:space="preserve"> </w:t>
      </w:r>
      <w:ins w:id="263" w:author="TDAG WG-FSGQ Chair" w:date="2024-12-20T12:25:00Z">
        <w:r w:rsidR="00291B85" w:rsidRPr="00136F53">
          <w:rPr>
            <w:rFonts w:cstheme="minorHAnsi"/>
            <w:szCs w:val="24"/>
            <w:lang w:val="en-US"/>
          </w:rPr>
          <w:t xml:space="preserve">study </w:t>
        </w:r>
      </w:ins>
      <w:del w:id="264" w:author="TDAG WG-FSGQ Chair" w:date="2024-12-20T09:51:00Z">
        <w:r w:rsidR="005F7D68" w:rsidRPr="00136F53">
          <w:rPr>
            <w:rFonts w:eastAsia="Aptos" w:cstheme="minorHAnsi"/>
            <w:kern w:val="2"/>
            <w:szCs w:val="24"/>
            <w14:ligatures w14:val="standardContextual"/>
          </w:rPr>
          <w:delText xml:space="preserve">period 2022-2025, as appropriate. </w:delText>
        </w:r>
      </w:del>
      <w:ins w:id="265" w:author="TDAG WG-FSGQ Chair" w:date="2024-12-20T09:51:00Z">
        <w:r w:rsidRPr="00136F53">
          <w:rPr>
            <w:rFonts w:cstheme="minorHAnsi"/>
            <w:szCs w:val="24"/>
            <w:lang w:val="en-US" w:eastAsia="ko-KR"/>
          </w:rPr>
          <w:t>of spectrum planning, digital broadcasting and the usage of the digital dividend, to cover new topics and interests from developing countries.</w:t>
        </w:r>
      </w:ins>
    </w:p>
    <w:p w14:paraId="1FCB2F35" w14:textId="34D77743" w:rsidR="005F7D68" w:rsidRPr="00136F53" w:rsidRDefault="005F7D68" w:rsidP="00136F53">
      <w:pPr>
        <w:tabs>
          <w:tab w:val="clear" w:pos="1134"/>
          <w:tab w:val="clear" w:pos="1871"/>
          <w:tab w:val="clear" w:pos="2268"/>
        </w:tabs>
        <w:overflowPunct/>
        <w:autoSpaceDE/>
        <w:autoSpaceDN/>
        <w:adjustRightInd/>
        <w:spacing w:after="120"/>
        <w:jc w:val="left"/>
        <w:rPr>
          <w:rFonts w:eastAsia="Aptos" w:cstheme="minorHAnsi"/>
          <w:kern w:val="2"/>
          <w:szCs w:val="24"/>
          <w14:ligatures w14:val="standardContextual"/>
        </w:rPr>
      </w:pPr>
      <w:r w:rsidRPr="00136F53">
        <w:rPr>
          <w:rFonts w:eastAsia="Aptos" w:cstheme="minorHAnsi"/>
          <w:kern w:val="2"/>
          <w:szCs w:val="24"/>
          <w14:ligatures w14:val="standardContextual"/>
        </w:rPr>
        <w:t xml:space="preserve">Studies under the Question will focus on the following issues: </w:t>
      </w:r>
    </w:p>
    <w:p w14:paraId="38846ABD" w14:textId="5A08DE67" w:rsidR="00B81DF2" w:rsidRPr="00136F53" w:rsidRDefault="00B81DF2" w:rsidP="00136F53">
      <w:pPr>
        <w:tabs>
          <w:tab w:val="left" w:pos="720"/>
        </w:tabs>
        <w:overflowPunct/>
        <w:autoSpaceDE/>
        <w:adjustRightInd/>
        <w:spacing w:after="120"/>
        <w:jc w:val="left"/>
        <w:rPr>
          <w:ins w:id="266" w:author="TDAG WG-FSGQ Chair" w:date="2024-12-20T09:51:00Z"/>
          <w:rFonts w:cstheme="minorHAnsi"/>
          <w:b/>
          <w:bCs/>
          <w:szCs w:val="24"/>
          <w:lang w:eastAsia="en-GB"/>
        </w:rPr>
      </w:pPr>
      <w:ins w:id="267" w:author="TDAG WG-FSGQ Chair" w:date="2024-12-20T09:51:00Z">
        <w:r w:rsidRPr="00136F53">
          <w:rPr>
            <w:rFonts w:cstheme="minorHAnsi"/>
            <w:b/>
            <w:bCs/>
            <w:szCs w:val="24"/>
            <w:lang w:eastAsia="en-GB"/>
          </w:rPr>
          <w:t xml:space="preserve">2.1 Continuing topics to consider from Question </w:t>
        </w:r>
      </w:ins>
      <w:ins w:id="268" w:author="TDAG WG-FSGQ Chair" w:date="2025-01-15T23:25:00Z" w16du:dateUtc="2025-01-15T22:25:00Z">
        <w:r w:rsidR="00712A1C" w:rsidRPr="00136F53">
          <w:rPr>
            <w:rFonts w:cstheme="minorHAnsi"/>
            <w:b/>
            <w:bCs/>
            <w:szCs w:val="24"/>
            <w:lang w:eastAsia="en-GB"/>
          </w:rPr>
          <w:t xml:space="preserve">2/1 </w:t>
        </w:r>
      </w:ins>
      <w:ins w:id="269" w:author="TDAG WG-FSGQ Chair" w:date="2025-01-15T23:26:00Z" w16du:dateUtc="2025-01-15T22:26:00Z">
        <w:r w:rsidR="00712A1C" w:rsidRPr="00136F53">
          <w:rPr>
            <w:rFonts w:cstheme="minorHAnsi"/>
            <w:b/>
            <w:bCs/>
            <w:szCs w:val="24"/>
            <w:lang w:eastAsia="en-GB"/>
          </w:rPr>
          <w:t>of</w:t>
        </w:r>
      </w:ins>
      <w:r w:rsidR="0044076C">
        <w:rPr>
          <w:rFonts w:cstheme="minorHAnsi"/>
          <w:b/>
          <w:bCs/>
          <w:szCs w:val="24"/>
          <w:lang w:eastAsia="en-GB"/>
        </w:rPr>
        <w:t xml:space="preserve"> </w:t>
      </w:r>
      <w:ins w:id="270" w:author="TDAG WG-FSGQ Chair" w:date="2024-12-20T09:51:00Z">
        <w:r w:rsidRPr="00136F53">
          <w:rPr>
            <w:rFonts w:cstheme="minorHAnsi"/>
            <w:b/>
            <w:bCs/>
            <w:szCs w:val="24"/>
            <w:lang w:eastAsia="en-GB"/>
          </w:rPr>
          <w:t>2021-2025 study period</w:t>
        </w:r>
      </w:ins>
    </w:p>
    <w:p w14:paraId="2E60C526" w14:textId="0ADA1A40" w:rsidR="00B81DF2" w:rsidRPr="00136F53" w:rsidRDefault="006652A3" w:rsidP="00136F53">
      <w:pPr>
        <w:tabs>
          <w:tab w:val="left" w:pos="720"/>
        </w:tabs>
        <w:overflowPunct/>
        <w:autoSpaceDE/>
        <w:adjustRightInd/>
        <w:spacing w:after="120"/>
        <w:jc w:val="left"/>
        <w:rPr>
          <w:ins w:id="271" w:author="TDAG WG-FSGQ Chair" w:date="2024-12-20T09:51:00Z"/>
          <w:rFonts w:cstheme="minorHAnsi"/>
          <w:b/>
          <w:bCs/>
          <w:szCs w:val="24"/>
          <w:lang w:eastAsia="en-GB"/>
        </w:rPr>
      </w:pPr>
      <w:ins w:id="272" w:author="TDAG WG-FSGQ Chair" w:date="2024-12-20T09:51:00Z">
        <w:r w:rsidRPr="00136F53">
          <w:rPr>
            <w:rFonts w:cstheme="minorHAnsi"/>
            <w:b/>
            <w:bCs/>
            <w:szCs w:val="24"/>
            <w:lang w:eastAsia="en-GB"/>
          </w:rPr>
          <w:t>(</w:t>
        </w:r>
        <w:r w:rsidR="00B81DF2" w:rsidRPr="00136F53">
          <w:rPr>
            <w:rFonts w:cstheme="minorHAnsi"/>
            <w:szCs w:val="24"/>
            <w:highlight w:val="yellow"/>
            <w:lang w:eastAsia="en-GB"/>
          </w:rPr>
          <w:t>Items from revised TOR of Q2/1 will be added, when received</w:t>
        </w:r>
        <w:r w:rsidRPr="00136F53">
          <w:rPr>
            <w:rFonts w:cstheme="minorHAnsi"/>
            <w:b/>
            <w:bCs/>
            <w:szCs w:val="24"/>
            <w:lang w:eastAsia="en-GB"/>
          </w:rPr>
          <w:t>)</w:t>
        </w:r>
      </w:ins>
    </w:p>
    <w:p w14:paraId="50DECF1B" w14:textId="77777777" w:rsidR="005F7D68" w:rsidRPr="00136F53" w:rsidRDefault="005F7D68" w:rsidP="00136F53">
      <w:pPr>
        <w:numPr>
          <w:ilvl w:val="0"/>
          <w:numId w:val="1"/>
        </w:numPr>
        <w:tabs>
          <w:tab w:val="clear" w:pos="1134"/>
          <w:tab w:val="clear" w:pos="1871"/>
          <w:tab w:val="clear" w:pos="2268"/>
        </w:tabs>
        <w:overflowPunct/>
        <w:autoSpaceDE/>
        <w:autoSpaceDN/>
        <w:adjustRightInd/>
        <w:spacing w:after="120"/>
        <w:jc w:val="left"/>
        <w:rPr>
          <w:rFonts w:eastAsia="Aptos" w:cstheme="minorHAnsi"/>
          <w:kern w:val="2"/>
          <w:szCs w:val="24"/>
          <w14:ligatures w14:val="standardContextual"/>
        </w:rPr>
      </w:pPr>
      <w:r w:rsidRPr="00136F53">
        <w:rPr>
          <w:rFonts w:eastAsia="Aptos" w:cstheme="minorHAnsi"/>
          <w:kern w:val="2"/>
          <w:szCs w:val="24"/>
          <w14:ligatures w14:val="standardContextual"/>
        </w:rPr>
        <w:t xml:space="preserve">Analysis of methods and issues for the transition from traditional digital broadcasting (sound and television) to video-centric converged service provisioning, including the deployment of new services and applications, such as UHDTV, AR/VR, interactive applications, for consumers/viewers in various environments (in possible collaboration with </w:t>
      </w:r>
      <w:r w:rsidRPr="00136F53">
        <w:rPr>
          <w:rFonts w:eastAsia="Aptos" w:cstheme="minorHAnsi"/>
          <w:kern w:val="2"/>
          <w:szCs w:val="24"/>
          <w:highlight w:val="yellow"/>
          <w14:ligatures w14:val="standardContextual"/>
        </w:rPr>
        <w:t>Question 2/2</w:t>
      </w:r>
      <w:r w:rsidRPr="00136F53">
        <w:rPr>
          <w:rFonts w:eastAsia="Aptos" w:cstheme="minorHAnsi"/>
          <w:kern w:val="2"/>
          <w:szCs w:val="24"/>
          <w14:ligatures w14:val="standardContextual"/>
        </w:rPr>
        <w:t>).</w:t>
      </w:r>
    </w:p>
    <w:p w14:paraId="0EBC2A42" w14:textId="76B00188" w:rsidR="005F7D68" w:rsidRPr="00136F53" w:rsidRDefault="005F7D68" w:rsidP="00136F53">
      <w:pPr>
        <w:numPr>
          <w:ilvl w:val="0"/>
          <w:numId w:val="1"/>
        </w:numPr>
        <w:tabs>
          <w:tab w:val="clear" w:pos="1134"/>
          <w:tab w:val="clear" w:pos="1871"/>
          <w:tab w:val="clear" w:pos="2268"/>
        </w:tabs>
        <w:overflowPunct/>
        <w:autoSpaceDE/>
        <w:autoSpaceDN/>
        <w:adjustRightInd/>
        <w:spacing w:after="120"/>
        <w:jc w:val="left"/>
        <w:rPr>
          <w:rFonts w:eastAsia="Aptos" w:cstheme="minorHAnsi"/>
          <w:kern w:val="2"/>
          <w:szCs w:val="24"/>
          <w14:ligatures w14:val="standardContextual"/>
        </w:rPr>
      </w:pPr>
      <w:r w:rsidRPr="00136F53">
        <w:rPr>
          <w:rFonts w:eastAsia="Aptos" w:cstheme="minorHAnsi"/>
          <w:kern w:val="2"/>
          <w:szCs w:val="24"/>
          <w14:ligatures w14:val="standardContextual"/>
        </w:rPr>
        <w:t>Analysis of the effects for public broadcasting services in the developing countries of the rapid growth of traditional and online linear TV and video-on</w:t>
      </w:r>
      <w:r w:rsidR="008A5BAF" w:rsidRPr="00136F53">
        <w:rPr>
          <w:rFonts w:eastAsia="Aptos" w:cstheme="minorHAnsi"/>
          <w:kern w:val="2"/>
          <w:szCs w:val="24"/>
          <w14:ligatures w14:val="standardContextual"/>
        </w:rPr>
        <w:t xml:space="preserve"> </w:t>
      </w:r>
      <w:r w:rsidRPr="00136F53">
        <w:rPr>
          <w:rFonts w:eastAsia="Aptos" w:cstheme="minorHAnsi"/>
          <w:kern w:val="2"/>
          <w:szCs w:val="24"/>
          <w14:ligatures w14:val="standardContextual"/>
        </w:rPr>
        <w:t xml:space="preserve">demand subscription services. </w:t>
      </w:r>
    </w:p>
    <w:p w14:paraId="63ADEB95" w14:textId="77777777" w:rsidR="005F7D68" w:rsidRPr="00136F53" w:rsidRDefault="005F7D68" w:rsidP="00136F53">
      <w:pPr>
        <w:numPr>
          <w:ilvl w:val="0"/>
          <w:numId w:val="1"/>
        </w:numPr>
        <w:tabs>
          <w:tab w:val="clear" w:pos="1134"/>
          <w:tab w:val="clear" w:pos="1871"/>
          <w:tab w:val="clear" w:pos="2268"/>
        </w:tabs>
        <w:overflowPunct/>
        <w:autoSpaceDE/>
        <w:autoSpaceDN/>
        <w:adjustRightInd/>
        <w:spacing w:after="120"/>
        <w:jc w:val="left"/>
        <w:rPr>
          <w:rFonts w:eastAsia="Aptos" w:cstheme="minorHAnsi"/>
          <w:kern w:val="2"/>
          <w:szCs w:val="24"/>
          <w14:ligatures w14:val="standardContextual"/>
        </w:rPr>
      </w:pPr>
      <w:r w:rsidRPr="00136F53">
        <w:rPr>
          <w:rFonts w:eastAsia="Aptos" w:cstheme="minorHAnsi"/>
          <w:kern w:val="2"/>
          <w:szCs w:val="24"/>
          <w14:ligatures w14:val="standardContextual"/>
        </w:rPr>
        <w:t xml:space="preserve">National experiences on strategies for the introduction of new broadcasting technologies, emerging services and capabilities, including regulatory, economic and technical aspects, reflecting the need for massive investments to cope with the ever-growing demand for video content (in possible collaboration with Questions </w:t>
      </w:r>
      <w:r w:rsidRPr="00136F53">
        <w:rPr>
          <w:rFonts w:eastAsia="Aptos" w:cstheme="minorHAnsi"/>
          <w:kern w:val="2"/>
          <w:szCs w:val="24"/>
          <w:highlight w:val="yellow"/>
          <w14:ligatures w14:val="standardContextual"/>
        </w:rPr>
        <w:t>2/2</w:t>
      </w:r>
      <w:r w:rsidRPr="00136F53">
        <w:rPr>
          <w:rFonts w:eastAsia="Aptos" w:cstheme="minorHAnsi"/>
          <w:kern w:val="2"/>
          <w:szCs w:val="24"/>
          <w14:ligatures w14:val="standardContextual"/>
        </w:rPr>
        <w:t xml:space="preserve"> and 4/1, where appropriate).</w:t>
      </w:r>
    </w:p>
    <w:p w14:paraId="2233A985" w14:textId="77777777" w:rsidR="005F7D68" w:rsidRPr="00136F53" w:rsidRDefault="005F7D68" w:rsidP="00136F53">
      <w:pPr>
        <w:numPr>
          <w:ilvl w:val="0"/>
          <w:numId w:val="1"/>
        </w:numPr>
        <w:tabs>
          <w:tab w:val="clear" w:pos="1134"/>
          <w:tab w:val="clear" w:pos="1871"/>
          <w:tab w:val="clear" w:pos="2268"/>
        </w:tabs>
        <w:overflowPunct/>
        <w:autoSpaceDE/>
        <w:autoSpaceDN/>
        <w:adjustRightInd/>
        <w:spacing w:after="120"/>
        <w:jc w:val="left"/>
        <w:rPr>
          <w:rFonts w:eastAsia="Aptos" w:cstheme="minorHAnsi"/>
          <w:kern w:val="2"/>
          <w:szCs w:val="24"/>
          <w14:ligatures w14:val="standardContextual"/>
        </w:rPr>
      </w:pPr>
      <w:r w:rsidRPr="00136F53">
        <w:rPr>
          <w:rFonts w:eastAsia="Aptos" w:cstheme="minorHAnsi"/>
          <w:kern w:val="2"/>
          <w:szCs w:val="24"/>
          <w14:ligatures w14:val="standardContextual"/>
        </w:rPr>
        <w:t xml:space="preserve">Analysis of the development of broadcasting systems using IP-based technologies throughout the broadcasting chain, including the production, contribution and transmission parts. </w:t>
      </w:r>
    </w:p>
    <w:p w14:paraId="32FB067E" w14:textId="77777777" w:rsidR="005F7D68" w:rsidRPr="00136F53" w:rsidRDefault="005F7D68" w:rsidP="00136F53">
      <w:pPr>
        <w:numPr>
          <w:ilvl w:val="0"/>
          <w:numId w:val="1"/>
        </w:numPr>
        <w:tabs>
          <w:tab w:val="clear" w:pos="1134"/>
          <w:tab w:val="clear" w:pos="1871"/>
          <w:tab w:val="clear" w:pos="2268"/>
        </w:tabs>
        <w:overflowPunct/>
        <w:autoSpaceDE/>
        <w:autoSpaceDN/>
        <w:adjustRightInd/>
        <w:spacing w:after="120"/>
        <w:jc w:val="left"/>
        <w:rPr>
          <w:rFonts w:eastAsia="Aptos" w:cstheme="minorHAnsi"/>
          <w:kern w:val="2"/>
          <w:szCs w:val="24"/>
          <w14:ligatures w14:val="standardContextual"/>
        </w:rPr>
      </w:pPr>
      <w:r w:rsidRPr="00136F53">
        <w:rPr>
          <w:rFonts w:eastAsia="Aptos" w:cstheme="minorHAnsi"/>
          <w:kern w:val="2"/>
          <w:szCs w:val="24"/>
          <w14:ligatures w14:val="standardContextual"/>
        </w:rPr>
        <w:lastRenderedPageBreak/>
        <w:t>Best practices and national experiences on spectrum-planning activities related to the implementation of video-centric converged service providers.</w:t>
      </w:r>
    </w:p>
    <w:p w14:paraId="6334EBEF" w14:textId="77777777" w:rsidR="005F7D68" w:rsidRPr="00136F53" w:rsidRDefault="005F7D68" w:rsidP="00136F53">
      <w:pPr>
        <w:numPr>
          <w:ilvl w:val="0"/>
          <w:numId w:val="1"/>
        </w:numPr>
        <w:tabs>
          <w:tab w:val="clear" w:pos="1134"/>
          <w:tab w:val="clear" w:pos="1871"/>
          <w:tab w:val="clear" w:pos="2268"/>
        </w:tabs>
        <w:overflowPunct/>
        <w:autoSpaceDE/>
        <w:autoSpaceDN/>
        <w:adjustRightInd/>
        <w:spacing w:after="120"/>
        <w:jc w:val="left"/>
        <w:rPr>
          <w:rFonts w:eastAsia="Aptos" w:cstheme="minorHAnsi"/>
          <w:kern w:val="2"/>
          <w:szCs w:val="24"/>
          <w14:ligatures w14:val="standardContextual"/>
        </w:rPr>
      </w:pPr>
      <w:r w:rsidRPr="00136F53">
        <w:rPr>
          <w:rFonts w:eastAsia="Aptos" w:cstheme="minorHAnsi"/>
          <w:kern w:val="2"/>
          <w:szCs w:val="24"/>
          <w14:ligatures w14:val="standardContextual"/>
        </w:rPr>
        <w:t xml:space="preserve">National experiences on interference mitigation measures in the context of the transition scenarios. </w:t>
      </w:r>
    </w:p>
    <w:p w14:paraId="004C19B4" w14:textId="77777777" w:rsidR="005F7D68" w:rsidRPr="00136F53" w:rsidRDefault="005F7D68" w:rsidP="00136F53">
      <w:pPr>
        <w:numPr>
          <w:ilvl w:val="0"/>
          <w:numId w:val="1"/>
        </w:numPr>
        <w:tabs>
          <w:tab w:val="clear" w:pos="1134"/>
          <w:tab w:val="clear" w:pos="1871"/>
          <w:tab w:val="clear" w:pos="2268"/>
        </w:tabs>
        <w:overflowPunct/>
        <w:autoSpaceDE/>
        <w:autoSpaceDN/>
        <w:adjustRightInd/>
        <w:spacing w:after="120"/>
        <w:jc w:val="left"/>
        <w:rPr>
          <w:rFonts w:eastAsia="Aptos" w:cstheme="minorHAnsi"/>
          <w:kern w:val="2"/>
          <w:szCs w:val="24"/>
          <w14:ligatures w14:val="standardContextual"/>
        </w:rPr>
      </w:pPr>
      <w:r w:rsidRPr="00136F53">
        <w:rPr>
          <w:rFonts w:eastAsia="Aptos" w:cstheme="minorHAnsi"/>
          <w:kern w:val="2"/>
          <w:szCs w:val="24"/>
          <w14:ligatures w14:val="standardContextual"/>
        </w:rPr>
        <w:t xml:space="preserve">Analysis of the gradual transition to digital sound broadcasting, study cases, sharing of experiences and strategies implemented, including the use of VHF Band III for DAB or DTT. </w:t>
      </w:r>
    </w:p>
    <w:p w14:paraId="0282B4C2" w14:textId="23F2918E" w:rsidR="005F7D68" w:rsidRPr="00136F53" w:rsidRDefault="005F7D68" w:rsidP="00136F53">
      <w:pPr>
        <w:numPr>
          <w:ilvl w:val="0"/>
          <w:numId w:val="1"/>
        </w:numPr>
        <w:tabs>
          <w:tab w:val="clear" w:pos="1134"/>
          <w:tab w:val="clear" w:pos="1871"/>
          <w:tab w:val="clear" w:pos="2268"/>
        </w:tabs>
        <w:overflowPunct/>
        <w:autoSpaceDE/>
        <w:autoSpaceDN/>
        <w:adjustRightInd/>
        <w:spacing w:after="120"/>
        <w:jc w:val="left"/>
        <w:rPr>
          <w:rFonts w:eastAsia="Aptos" w:cstheme="minorHAnsi"/>
          <w:kern w:val="2"/>
          <w:szCs w:val="24"/>
          <w14:ligatures w14:val="standardContextual"/>
        </w:rPr>
      </w:pPr>
      <w:r w:rsidRPr="00136F53">
        <w:rPr>
          <w:rFonts w:eastAsia="Aptos" w:cstheme="minorHAnsi"/>
          <w:kern w:val="2"/>
          <w:szCs w:val="24"/>
          <w14:ligatures w14:val="standardContextual"/>
        </w:rPr>
        <w:t>Analysis of possible innovations for broadcasting in the UHF band, proposed by new systems for broadcasting, such as 5G Broadcast, ATSC3.0 and other next</w:t>
      </w:r>
      <w:r w:rsidR="008A5BAF" w:rsidRPr="00136F53">
        <w:rPr>
          <w:rFonts w:eastAsia="Aptos" w:cstheme="minorHAnsi"/>
          <w:kern w:val="2"/>
          <w:szCs w:val="24"/>
          <w14:ligatures w14:val="standardContextual"/>
        </w:rPr>
        <w:t xml:space="preserve"> </w:t>
      </w:r>
      <w:r w:rsidRPr="00136F53">
        <w:rPr>
          <w:rFonts w:eastAsia="Aptos" w:cstheme="minorHAnsi"/>
          <w:kern w:val="2"/>
          <w:szCs w:val="24"/>
          <w14:ligatures w14:val="standardContextual"/>
        </w:rPr>
        <w:t xml:space="preserve">generation systems. </w:t>
      </w:r>
    </w:p>
    <w:p w14:paraId="6B5D29F4" w14:textId="77777777" w:rsidR="005F7D68" w:rsidRPr="00136F53" w:rsidRDefault="005F7D68" w:rsidP="00136F53">
      <w:pPr>
        <w:numPr>
          <w:ilvl w:val="0"/>
          <w:numId w:val="1"/>
        </w:numPr>
        <w:tabs>
          <w:tab w:val="clear" w:pos="1134"/>
          <w:tab w:val="clear" w:pos="1871"/>
          <w:tab w:val="clear" w:pos="2268"/>
        </w:tabs>
        <w:overflowPunct/>
        <w:autoSpaceDE/>
        <w:autoSpaceDN/>
        <w:adjustRightInd/>
        <w:spacing w:after="120"/>
        <w:jc w:val="left"/>
        <w:rPr>
          <w:rFonts w:eastAsia="Aptos" w:cstheme="minorHAnsi"/>
          <w:kern w:val="2"/>
          <w:szCs w:val="24"/>
          <w14:ligatures w14:val="standardContextual"/>
        </w:rPr>
      </w:pPr>
      <w:r w:rsidRPr="00136F53">
        <w:rPr>
          <w:rFonts w:eastAsia="Aptos" w:cstheme="minorHAnsi"/>
          <w:kern w:val="2"/>
          <w:szCs w:val="24"/>
          <w14:ligatures w14:val="standardContextual"/>
        </w:rPr>
        <w:t xml:space="preserve">Costs of the transition from traditional digital broadcasting (sound and television) to video-centric converged service providers, including sharing best practices on new innovative business models, derived from this transition, for the various players: broadcasters, operators, technology providers, Internet enterprises, manufacturers and distributors of receivers, and consumers, among others (in possible collaboration with Questions 4/1 and </w:t>
      </w:r>
      <w:r w:rsidRPr="00136F53">
        <w:rPr>
          <w:rFonts w:eastAsia="Aptos" w:cstheme="minorHAnsi"/>
          <w:kern w:val="2"/>
          <w:szCs w:val="24"/>
          <w:highlight w:val="yellow"/>
          <w14:ligatures w14:val="standardContextual"/>
        </w:rPr>
        <w:t>2/2</w:t>
      </w:r>
      <w:r w:rsidRPr="00136F53">
        <w:rPr>
          <w:rFonts w:eastAsia="Aptos" w:cstheme="minorHAnsi"/>
          <w:kern w:val="2"/>
          <w:szCs w:val="24"/>
          <w14:ligatures w14:val="standardContextual"/>
        </w:rPr>
        <w:t xml:space="preserve">). </w:t>
      </w:r>
    </w:p>
    <w:p w14:paraId="701F55AF" w14:textId="77777777" w:rsidR="005F7D68" w:rsidRPr="00136F53" w:rsidRDefault="005F7D68" w:rsidP="00136F53">
      <w:pPr>
        <w:numPr>
          <w:ilvl w:val="0"/>
          <w:numId w:val="1"/>
        </w:numPr>
        <w:tabs>
          <w:tab w:val="clear" w:pos="1134"/>
          <w:tab w:val="clear" w:pos="1871"/>
          <w:tab w:val="clear" w:pos="2268"/>
        </w:tabs>
        <w:overflowPunct/>
        <w:autoSpaceDE/>
        <w:autoSpaceDN/>
        <w:adjustRightInd/>
        <w:spacing w:after="120"/>
        <w:jc w:val="left"/>
        <w:rPr>
          <w:rFonts w:eastAsia="Aptos" w:cstheme="minorHAnsi"/>
          <w:kern w:val="2"/>
          <w:szCs w:val="24"/>
          <w14:ligatures w14:val="standardContextual"/>
        </w:rPr>
      </w:pPr>
      <w:r w:rsidRPr="00136F53">
        <w:rPr>
          <w:rFonts w:eastAsia="Aptos" w:cstheme="minorHAnsi"/>
          <w:kern w:val="2"/>
          <w:szCs w:val="24"/>
          <w14:ligatures w14:val="standardContextual"/>
        </w:rPr>
        <w:t xml:space="preserve"> The use of the digital-dividend frequency bands resulting from the transition to terrestrial digital broadcasting (sound and television), including technical, regulatory and economic aspects, such as </w:t>
      </w:r>
    </w:p>
    <w:p w14:paraId="7D2715AE" w14:textId="77777777" w:rsidR="005F7D68" w:rsidRPr="00136F53" w:rsidRDefault="005F7D68" w:rsidP="00136F53">
      <w:pPr>
        <w:tabs>
          <w:tab w:val="clear" w:pos="1134"/>
          <w:tab w:val="clear" w:pos="1871"/>
          <w:tab w:val="clear" w:pos="2268"/>
        </w:tabs>
        <w:overflowPunct/>
        <w:autoSpaceDE/>
        <w:autoSpaceDN/>
        <w:adjustRightInd/>
        <w:spacing w:after="120"/>
        <w:jc w:val="left"/>
        <w:rPr>
          <w:rFonts w:eastAsia="Aptos" w:cstheme="minorHAnsi"/>
          <w:kern w:val="2"/>
          <w:szCs w:val="24"/>
          <w14:ligatures w14:val="standardContextual"/>
        </w:rPr>
      </w:pPr>
      <w:r w:rsidRPr="00136F53">
        <w:rPr>
          <w:rFonts w:eastAsia="Aptos" w:cstheme="minorHAnsi"/>
          <w:kern w:val="2"/>
          <w:szCs w:val="24"/>
          <w14:ligatures w14:val="standardContextual"/>
        </w:rPr>
        <w:t xml:space="preserve">a) status of the use of the digital-dividend frequency </w:t>
      </w:r>
      <w:proofErr w:type="gramStart"/>
      <w:r w:rsidRPr="00136F53">
        <w:rPr>
          <w:rFonts w:eastAsia="Aptos" w:cstheme="minorHAnsi"/>
          <w:kern w:val="2"/>
          <w:szCs w:val="24"/>
          <w14:ligatures w14:val="standardContextual"/>
        </w:rPr>
        <w:t>bands;</w:t>
      </w:r>
      <w:proofErr w:type="gramEnd"/>
      <w:r w:rsidRPr="00136F53">
        <w:rPr>
          <w:rFonts w:eastAsia="Aptos" w:cstheme="minorHAnsi"/>
          <w:kern w:val="2"/>
          <w:szCs w:val="24"/>
          <w14:ligatures w14:val="standardContextual"/>
        </w:rPr>
        <w:t xml:space="preserve"> </w:t>
      </w:r>
    </w:p>
    <w:p w14:paraId="5F779ED5" w14:textId="77777777" w:rsidR="005F7D68" w:rsidRPr="00136F53" w:rsidRDefault="005F7D68" w:rsidP="00136F53">
      <w:pPr>
        <w:tabs>
          <w:tab w:val="clear" w:pos="1134"/>
          <w:tab w:val="clear" w:pos="1871"/>
          <w:tab w:val="clear" w:pos="2268"/>
        </w:tabs>
        <w:overflowPunct/>
        <w:autoSpaceDE/>
        <w:autoSpaceDN/>
        <w:adjustRightInd/>
        <w:spacing w:after="120"/>
        <w:jc w:val="left"/>
        <w:rPr>
          <w:rFonts w:eastAsia="Aptos" w:cstheme="minorHAnsi"/>
          <w:kern w:val="2"/>
          <w:szCs w:val="24"/>
          <w14:ligatures w14:val="standardContextual"/>
        </w:rPr>
      </w:pPr>
      <w:r w:rsidRPr="00136F53">
        <w:rPr>
          <w:rFonts w:eastAsia="Aptos" w:cstheme="minorHAnsi"/>
          <w:kern w:val="2"/>
          <w:szCs w:val="24"/>
          <w14:ligatures w14:val="standardContextual"/>
        </w:rPr>
        <w:t xml:space="preserve">b) sharing of the digital-dividend frequency </w:t>
      </w:r>
      <w:proofErr w:type="gramStart"/>
      <w:r w:rsidRPr="00136F53">
        <w:rPr>
          <w:rFonts w:eastAsia="Aptos" w:cstheme="minorHAnsi"/>
          <w:kern w:val="2"/>
          <w:szCs w:val="24"/>
          <w14:ligatures w14:val="standardContextual"/>
        </w:rPr>
        <w:t>bands;</w:t>
      </w:r>
      <w:proofErr w:type="gramEnd"/>
      <w:r w:rsidRPr="00136F53">
        <w:rPr>
          <w:rFonts w:eastAsia="Aptos" w:cstheme="minorHAnsi"/>
          <w:kern w:val="2"/>
          <w:szCs w:val="24"/>
          <w14:ligatures w14:val="standardContextual"/>
        </w:rPr>
        <w:t xml:space="preserve"> </w:t>
      </w:r>
    </w:p>
    <w:p w14:paraId="0B153D81" w14:textId="77777777" w:rsidR="005F7D68" w:rsidRPr="00136F53" w:rsidRDefault="005F7D68" w:rsidP="00136F53">
      <w:pPr>
        <w:tabs>
          <w:tab w:val="clear" w:pos="1134"/>
          <w:tab w:val="clear" w:pos="1871"/>
          <w:tab w:val="clear" w:pos="2268"/>
        </w:tabs>
        <w:overflowPunct/>
        <w:autoSpaceDE/>
        <w:autoSpaceDN/>
        <w:adjustRightInd/>
        <w:spacing w:after="120"/>
        <w:jc w:val="left"/>
        <w:rPr>
          <w:rFonts w:eastAsia="Aptos" w:cstheme="minorHAnsi"/>
          <w:kern w:val="2"/>
          <w:szCs w:val="24"/>
          <w14:ligatures w14:val="standardContextual"/>
        </w:rPr>
      </w:pPr>
      <w:r w:rsidRPr="00136F53">
        <w:rPr>
          <w:rFonts w:eastAsia="Aptos" w:cstheme="minorHAnsi"/>
          <w:kern w:val="2"/>
          <w:szCs w:val="24"/>
          <w14:ligatures w14:val="standardContextual"/>
        </w:rPr>
        <w:t xml:space="preserve">c) harmonization and cooperation at regional </w:t>
      </w:r>
      <w:proofErr w:type="gramStart"/>
      <w:r w:rsidRPr="00136F53">
        <w:rPr>
          <w:rFonts w:eastAsia="Aptos" w:cstheme="minorHAnsi"/>
          <w:kern w:val="2"/>
          <w:szCs w:val="24"/>
          <w14:ligatures w14:val="standardContextual"/>
        </w:rPr>
        <w:t>level;</w:t>
      </w:r>
      <w:proofErr w:type="gramEnd"/>
      <w:r w:rsidRPr="00136F53">
        <w:rPr>
          <w:rFonts w:eastAsia="Aptos" w:cstheme="minorHAnsi"/>
          <w:kern w:val="2"/>
          <w:szCs w:val="24"/>
          <w14:ligatures w14:val="standardContextual"/>
        </w:rPr>
        <w:t xml:space="preserve"> </w:t>
      </w:r>
    </w:p>
    <w:p w14:paraId="48E53576" w14:textId="77777777" w:rsidR="005F7D68" w:rsidRPr="00136F53" w:rsidRDefault="005F7D68" w:rsidP="00136F53">
      <w:pPr>
        <w:tabs>
          <w:tab w:val="clear" w:pos="1134"/>
          <w:tab w:val="clear" w:pos="1871"/>
          <w:tab w:val="clear" w:pos="2268"/>
        </w:tabs>
        <w:overflowPunct/>
        <w:autoSpaceDE/>
        <w:autoSpaceDN/>
        <w:adjustRightInd/>
        <w:spacing w:after="120"/>
        <w:jc w:val="left"/>
        <w:rPr>
          <w:rFonts w:eastAsia="Aptos" w:cstheme="minorHAnsi"/>
          <w:kern w:val="2"/>
          <w:szCs w:val="24"/>
          <w14:ligatures w14:val="standardContextual"/>
        </w:rPr>
      </w:pPr>
      <w:r w:rsidRPr="00136F53">
        <w:rPr>
          <w:rFonts w:eastAsia="Aptos" w:cstheme="minorHAnsi"/>
          <w:kern w:val="2"/>
          <w:szCs w:val="24"/>
          <w14:ligatures w14:val="standardContextual"/>
        </w:rPr>
        <w:t xml:space="preserve">d) the role of the digital dividend in saving financing, cost savings on the transition to digital, and best experience and practice in this </w:t>
      </w:r>
      <w:proofErr w:type="gramStart"/>
      <w:r w:rsidRPr="00136F53">
        <w:rPr>
          <w:rFonts w:eastAsia="Aptos" w:cstheme="minorHAnsi"/>
          <w:kern w:val="2"/>
          <w:szCs w:val="24"/>
          <w14:ligatures w14:val="standardContextual"/>
        </w:rPr>
        <w:t>regard;</w:t>
      </w:r>
      <w:proofErr w:type="gramEnd"/>
      <w:r w:rsidRPr="00136F53">
        <w:rPr>
          <w:rFonts w:eastAsia="Aptos" w:cstheme="minorHAnsi"/>
          <w:kern w:val="2"/>
          <w:szCs w:val="24"/>
          <w14:ligatures w14:val="standardContextual"/>
        </w:rPr>
        <w:t xml:space="preserve"> </w:t>
      </w:r>
    </w:p>
    <w:p w14:paraId="1C40C12B" w14:textId="77777777" w:rsidR="005F7D68" w:rsidRPr="00136F53" w:rsidRDefault="005F7D68" w:rsidP="00136F53">
      <w:pPr>
        <w:tabs>
          <w:tab w:val="clear" w:pos="1134"/>
          <w:tab w:val="clear" w:pos="1871"/>
          <w:tab w:val="clear" w:pos="2268"/>
        </w:tabs>
        <w:overflowPunct/>
        <w:autoSpaceDE/>
        <w:autoSpaceDN/>
        <w:adjustRightInd/>
        <w:spacing w:after="120"/>
        <w:jc w:val="left"/>
        <w:rPr>
          <w:rFonts w:eastAsia="Aptos" w:cstheme="minorHAnsi"/>
          <w:kern w:val="2"/>
          <w:szCs w:val="24"/>
          <w14:ligatures w14:val="standardContextual"/>
        </w:rPr>
      </w:pPr>
      <w:r w:rsidRPr="00136F53">
        <w:rPr>
          <w:rFonts w:eastAsia="Aptos" w:cstheme="minorHAnsi"/>
          <w:kern w:val="2"/>
          <w:szCs w:val="24"/>
          <w14:ligatures w14:val="standardContextual"/>
        </w:rPr>
        <w:t xml:space="preserve">e) use of the digital dividend to help bridge the digital divide, especially for the development of communication services for rural and remote </w:t>
      </w:r>
      <w:proofErr w:type="gramStart"/>
      <w:r w:rsidRPr="00136F53">
        <w:rPr>
          <w:rFonts w:eastAsia="Aptos" w:cstheme="minorHAnsi"/>
          <w:kern w:val="2"/>
          <w:szCs w:val="24"/>
          <w14:ligatures w14:val="standardContextual"/>
        </w:rPr>
        <w:t>areas;</w:t>
      </w:r>
      <w:proofErr w:type="gramEnd"/>
      <w:r w:rsidRPr="00136F53">
        <w:rPr>
          <w:rFonts w:eastAsia="Aptos" w:cstheme="minorHAnsi"/>
          <w:kern w:val="2"/>
          <w:szCs w:val="24"/>
          <w14:ligatures w14:val="standardContextual"/>
        </w:rPr>
        <w:t xml:space="preserve"> </w:t>
      </w:r>
    </w:p>
    <w:p w14:paraId="7B3F452A" w14:textId="77777777" w:rsidR="005F7D68" w:rsidRPr="00136F53" w:rsidRDefault="005F7D68" w:rsidP="00136F53">
      <w:pPr>
        <w:tabs>
          <w:tab w:val="clear" w:pos="1134"/>
          <w:tab w:val="clear" w:pos="1871"/>
          <w:tab w:val="clear" w:pos="2268"/>
        </w:tabs>
        <w:overflowPunct/>
        <w:autoSpaceDE/>
        <w:autoSpaceDN/>
        <w:adjustRightInd/>
        <w:spacing w:after="120"/>
        <w:jc w:val="left"/>
        <w:rPr>
          <w:rFonts w:eastAsia="Aptos" w:cstheme="minorHAnsi"/>
          <w:kern w:val="2"/>
          <w:szCs w:val="24"/>
          <w14:ligatures w14:val="standardContextual"/>
        </w:rPr>
      </w:pPr>
      <w:r w:rsidRPr="00136F53">
        <w:rPr>
          <w:rFonts w:eastAsia="Aptos" w:cstheme="minorHAnsi"/>
          <w:kern w:val="2"/>
          <w:szCs w:val="24"/>
          <w14:ligatures w14:val="standardContextual"/>
        </w:rPr>
        <w:t>f) guidelines on the transition to digital sound broadcasting, focusing on the experiences of those countries that completed the process.</w:t>
      </w:r>
    </w:p>
    <w:p w14:paraId="717C9600" w14:textId="77777777" w:rsidR="00B81DF2" w:rsidRPr="00136F53" w:rsidRDefault="00B81DF2" w:rsidP="00136F53">
      <w:pPr>
        <w:tabs>
          <w:tab w:val="left" w:pos="720"/>
        </w:tabs>
        <w:overflowPunct/>
        <w:autoSpaceDE/>
        <w:adjustRightInd/>
        <w:spacing w:after="120"/>
        <w:jc w:val="left"/>
        <w:rPr>
          <w:ins w:id="273" w:author="TDAG WG-FSGQ Chair" w:date="2024-12-20T09:51:00Z"/>
          <w:rFonts w:cstheme="minorHAnsi"/>
          <w:b/>
          <w:bCs/>
          <w:szCs w:val="24"/>
          <w:lang w:eastAsia="en-GB"/>
        </w:rPr>
      </w:pPr>
      <w:ins w:id="274" w:author="TDAG WG-FSGQ Chair" w:date="2024-12-20T09:51:00Z">
        <w:r w:rsidRPr="00136F53">
          <w:rPr>
            <w:rFonts w:cstheme="minorHAnsi"/>
            <w:b/>
            <w:bCs/>
            <w:szCs w:val="24"/>
            <w:lang w:eastAsia="en-GB"/>
          </w:rPr>
          <w:t>2.2 New topics for this study period</w:t>
        </w:r>
      </w:ins>
    </w:p>
    <w:p w14:paraId="21688051" w14:textId="136A0713" w:rsidR="000432BD" w:rsidRPr="00136F53" w:rsidRDefault="000432BD" w:rsidP="00136F53">
      <w:pPr>
        <w:spacing w:after="120"/>
        <w:jc w:val="left"/>
        <w:rPr>
          <w:ins w:id="275" w:author="TDAG WG-FSGQ Chair" w:date="2024-12-20T09:51:00Z"/>
          <w:rFonts w:cstheme="minorHAnsi"/>
          <w:szCs w:val="24"/>
          <w:lang w:eastAsia="ko-KR"/>
        </w:rPr>
      </w:pPr>
      <w:ins w:id="276" w:author="TDAG WG-FSGQ Chair" w:date="2024-12-20T09:51:00Z">
        <w:r w:rsidRPr="00136F53">
          <w:rPr>
            <w:rFonts w:cstheme="minorHAnsi"/>
            <w:szCs w:val="24"/>
            <w:lang w:eastAsia="ko-KR"/>
          </w:rPr>
          <w:t>(I</w:t>
        </w:r>
        <w:r w:rsidRPr="00136F53">
          <w:rPr>
            <w:rFonts w:cstheme="minorHAnsi"/>
            <w:szCs w:val="24"/>
            <w:highlight w:val="yellow"/>
            <w:lang w:eastAsia="ko-KR"/>
          </w:rPr>
          <w:t>nitial inputs from Q2/1 via SG1 Coordinator are below for reference</w:t>
        </w:r>
        <w:r w:rsidRPr="00136F53">
          <w:rPr>
            <w:rFonts w:cstheme="minorHAnsi"/>
            <w:szCs w:val="24"/>
            <w:lang w:eastAsia="ko-KR"/>
          </w:rPr>
          <w:t>)</w:t>
        </w:r>
      </w:ins>
    </w:p>
    <w:p w14:paraId="6288F3C3" w14:textId="77777777" w:rsidR="006121BD" w:rsidRPr="0044076C" w:rsidRDefault="006121BD" w:rsidP="0044076C">
      <w:pPr>
        <w:pStyle w:val="ListParagraph"/>
        <w:widowControl w:val="0"/>
        <w:numPr>
          <w:ilvl w:val="0"/>
          <w:numId w:val="23"/>
        </w:numPr>
        <w:tabs>
          <w:tab w:val="clear" w:pos="1134"/>
          <w:tab w:val="clear" w:pos="1871"/>
          <w:tab w:val="clear" w:pos="2268"/>
          <w:tab w:val="left" w:pos="1284"/>
        </w:tabs>
        <w:overflowPunct/>
        <w:adjustRightInd/>
        <w:spacing w:after="120"/>
        <w:ind w:left="357" w:hanging="357"/>
        <w:contextualSpacing w:val="0"/>
        <w:jc w:val="left"/>
        <w:rPr>
          <w:ins w:id="277" w:author="TDAG WG-FSGQ Chair" w:date="2024-12-20T09:51:00Z"/>
          <w:rFonts w:cstheme="minorHAnsi"/>
          <w:color w:val="000000" w:themeColor="text1"/>
          <w:szCs w:val="24"/>
        </w:rPr>
      </w:pPr>
      <w:ins w:id="278" w:author="TDAG WG-FSGQ Chair" w:date="2024-12-20T09:51:00Z">
        <w:r w:rsidRPr="0044076C">
          <w:rPr>
            <w:rFonts w:cstheme="minorHAnsi"/>
            <w:color w:val="000000" w:themeColor="text1"/>
            <w:szCs w:val="24"/>
          </w:rPr>
          <w:t xml:space="preserve">Strategies, policies and regulation for Digital Services, in the context of audiovisual content </w:t>
        </w:r>
        <w:proofErr w:type="gramStart"/>
        <w:r w:rsidRPr="0044076C">
          <w:rPr>
            <w:rFonts w:cstheme="minorHAnsi"/>
            <w:color w:val="000000" w:themeColor="text1"/>
            <w:szCs w:val="24"/>
          </w:rPr>
          <w:t>distribution;</w:t>
        </w:r>
        <w:proofErr w:type="gramEnd"/>
      </w:ins>
    </w:p>
    <w:p w14:paraId="3AFC71BB" w14:textId="77777777" w:rsidR="006121BD" w:rsidRPr="0044076C" w:rsidRDefault="006121BD" w:rsidP="0044076C">
      <w:pPr>
        <w:pStyle w:val="ListParagraph"/>
        <w:widowControl w:val="0"/>
        <w:numPr>
          <w:ilvl w:val="0"/>
          <w:numId w:val="23"/>
        </w:numPr>
        <w:tabs>
          <w:tab w:val="clear" w:pos="1134"/>
          <w:tab w:val="clear" w:pos="1871"/>
          <w:tab w:val="clear" w:pos="2268"/>
          <w:tab w:val="left" w:pos="1284"/>
        </w:tabs>
        <w:overflowPunct/>
        <w:adjustRightInd/>
        <w:spacing w:after="120"/>
        <w:ind w:left="357" w:hanging="357"/>
        <w:contextualSpacing w:val="0"/>
        <w:jc w:val="left"/>
        <w:rPr>
          <w:ins w:id="279" w:author="TDAG WG-FSGQ Chair" w:date="2024-12-20T09:51:00Z"/>
          <w:rFonts w:cstheme="minorHAnsi"/>
          <w:color w:val="000000" w:themeColor="text1"/>
          <w:szCs w:val="24"/>
        </w:rPr>
      </w:pPr>
      <w:ins w:id="280" w:author="TDAG WG-FSGQ Chair" w:date="2024-12-20T09:51:00Z">
        <w:r w:rsidRPr="0044076C">
          <w:rPr>
            <w:rFonts w:cstheme="minorHAnsi"/>
            <w:color w:val="000000" w:themeColor="text1"/>
            <w:szCs w:val="24"/>
          </w:rPr>
          <w:t xml:space="preserve">New broadcasting technologies, emerging services and capabilities, including regulatory, economic and technical </w:t>
        </w:r>
        <w:proofErr w:type="gramStart"/>
        <w:r w:rsidRPr="0044076C">
          <w:rPr>
            <w:rFonts w:cstheme="minorHAnsi"/>
            <w:color w:val="000000" w:themeColor="text1"/>
            <w:szCs w:val="24"/>
          </w:rPr>
          <w:t>aspects;</w:t>
        </w:r>
        <w:proofErr w:type="gramEnd"/>
      </w:ins>
    </w:p>
    <w:p w14:paraId="01A3F060" w14:textId="77777777" w:rsidR="006121BD" w:rsidRPr="0044076C" w:rsidRDefault="006121BD" w:rsidP="0044076C">
      <w:pPr>
        <w:pStyle w:val="ListParagraph"/>
        <w:widowControl w:val="0"/>
        <w:numPr>
          <w:ilvl w:val="0"/>
          <w:numId w:val="23"/>
        </w:numPr>
        <w:tabs>
          <w:tab w:val="clear" w:pos="1134"/>
          <w:tab w:val="clear" w:pos="1871"/>
          <w:tab w:val="clear" w:pos="2268"/>
          <w:tab w:val="left" w:pos="1284"/>
        </w:tabs>
        <w:overflowPunct/>
        <w:adjustRightInd/>
        <w:spacing w:after="120"/>
        <w:ind w:left="357" w:hanging="357"/>
        <w:contextualSpacing w:val="0"/>
        <w:jc w:val="left"/>
        <w:rPr>
          <w:ins w:id="281" w:author="TDAG WG-FSGQ Chair" w:date="2024-12-20T09:51:00Z"/>
          <w:rFonts w:cstheme="minorHAnsi"/>
          <w:color w:val="000000" w:themeColor="text1"/>
          <w:szCs w:val="24"/>
        </w:rPr>
      </w:pPr>
      <w:ins w:id="282" w:author="TDAG WG-FSGQ Chair" w:date="2024-12-20T09:51:00Z">
        <w:r w:rsidRPr="0044076C">
          <w:rPr>
            <w:rFonts w:cstheme="minorHAnsi"/>
            <w:color w:val="000000" w:themeColor="text1"/>
            <w:szCs w:val="24"/>
          </w:rPr>
          <w:t xml:space="preserve">Next generation broadcasting and audiovisual content distribution systems, including IP-based </w:t>
        </w:r>
        <w:proofErr w:type="gramStart"/>
        <w:r w:rsidRPr="0044076C">
          <w:rPr>
            <w:rFonts w:cstheme="minorHAnsi"/>
            <w:color w:val="000000" w:themeColor="text1"/>
            <w:szCs w:val="24"/>
          </w:rPr>
          <w:t>technologies;</w:t>
        </w:r>
        <w:proofErr w:type="gramEnd"/>
      </w:ins>
    </w:p>
    <w:p w14:paraId="09493366" w14:textId="77777777" w:rsidR="006121BD" w:rsidRPr="0044076C" w:rsidRDefault="006121BD" w:rsidP="0044076C">
      <w:pPr>
        <w:pStyle w:val="ListParagraph"/>
        <w:widowControl w:val="0"/>
        <w:numPr>
          <w:ilvl w:val="0"/>
          <w:numId w:val="23"/>
        </w:numPr>
        <w:tabs>
          <w:tab w:val="clear" w:pos="1134"/>
          <w:tab w:val="clear" w:pos="1871"/>
          <w:tab w:val="clear" w:pos="2268"/>
          <w:tab w:val="left" w:pos="1284"/>
        </w:tabs>
        <w:overflowPunct/>
        <w:adjustRightInd/>
        <w:spacing w:after="120"/>
        <w:ind w:left="357" w:hanging="357"/>
        <w:contextualSpacing w:val="0"/>
        <w:jc w:val="left"/>
        <w:rPr>
          <w:ins w:id="283" w:author="TDAG WG-FSGQ Chair" w:date="2024-12-20T09:51:00Z"/>
          <w:rFonts w:cstheme="minorHAnsi"/>
          <w:color w:val="000000" w:themeColor="text1"/>
          <w:szCs w:val="24"/>
        </w:rPr>
      </w:pPr>
      <w:ins w:id="284" w:author="TDAG WG-FSGQ Chair" w:date="2024-12-20T09:51:00Z">
        <w:r w:rsidRPr="0044076C">
          <w:rPr>
            <w:rFonts w:cstheme="minorHAnsi"/>
            <w:color w:val="000000" w:themeColor="text1"/>
            <w:szCs w:val="24"/>
          </w:rPr>
          <w:t>The deployment of new services and applications for audiovisual content distribution platforms, such as UHDTV, AR/VR, interactive applications, metaverse, among others.</w:t>
        </w:r>
      </w:ins>
    </w:p>
    <w:p w14:paraId="49451A65" w14:textId="77777777" w:rsidR="00B948F7" w:rsidRPr="00136F53" w:rsidRDefault="00B948F7" w:rsidP="00136F53">
      <w:pPr>
        <w:tabs>
          <w:tab w:val="left" w:pos="720"/>
        </w:tabs>
        <w:overflowPunct/>
        <w:autoSpaceDE/>
        <w:adjustRightInd/>
        <w:spacing w:after="120"/>
        <w:jc w:val="left"/>
        <w:rPr>
          <w:rFonts w:cstheme="minorHAnsi"/>
          <w:caps/>
          <w:szCs w:val="24"/>
        </w:rPr>
      </w:pPr>
    </w:p>
    <w:p w14:paraId="2EE45A14" w14:textId="0AC6D256" w:rsidR="00AD21D4" w:rsidRPr="00136F53" w:rsidRDefault="00AD21D4" w:rsidP="0044076C">
      <w:pPr>
        <w:keepNext/>
        <w:tabs>
          <w:tab w:val="clear" w:pos="1134"/>
          <w:tab w:val="clear" w:pos="1871"/>
          <w:tab w:val="clear" w:pos="2268"/>
        </w:tabs>
        <w:overflowPunct/>
        <w:autoSpaceDE/>
        <w:autoSpaceDN/>
        <w:adjustRightInd/>
        <w:spacing w:after="120"/>
        <w:jc w:val="left"/>
        <w:rPr>
          <w:ins w:id="285" w:author="TDAG WG-FSGQ Chair" w:date="2024-12-20T09:51:00Z"/>
          <w:rFonts w:cstheme="minorHAnsi"/>
          <w:szCs w:val="24"/>
        </w:rPr>
      </w:pPr>
      <w:r w:rsidRPr="00136F53">
        <w:rPr>
          <w:rFonts w:eastAsia="Aptos" w:cstheme="minorHAnsi"/>
          <w:b/>
          <w:bCs/>
          <w:kern w:val="2"/>
          <w:szCs w:val="24"/>
          <w14:ligatures w14:val="standardContextual"/>
        </w:rPr>
        <w:t xml:space="preserve">QUESTION </w:t>
      </w:r>
      <w:r w:rsidR="00E36664" w:rsidRPr="00136F53">
        <w:rPr>
          <w:rFonts w:eastAsia="Aptos" w:cstheme="minorHAnsi"/>
          <w:b/>
          <w:bCs/>
          <w:kern w:val="2"/>
          <w:szCs w:val="24"/>
          <w14:ligatures w14:val="standardContextual"/>
        </w:rPr>
        <w:t>B</w:t>
      </w:r>
      <w:r w:rsidRPr="00136F53">
        <w:rPr>
          <w:rFonts w:eastAsia="Aptos" w:cstheme="minorHAnsi"/>
          <w:b/>
          <w:bCs/>
          <w:kern w:val="2"/>
          <w:szCs w:val="24"/>
          <w14:ligatures w14:val="standardContextual"/>
        </w:rPr>
        <w:t>/</w:t>
      </w:r>
      <w:r w:rsidR="00E36664" w:rsidRPr="00136F53">
        <w:rPr>
          <w:rFonts w:eastAsia="Aptos" w:cstheme="minorHAnsi"/>
          <w:b/>
          <w:bCs/>
          <w:kern w:val="2"/>
          <w:szCs w:val="24"/>
          <w14:ligatures w14:val="standardContextual"/>
        </w:rPr>
        <w:t>1</w:t>
      </w:r>
      <w:r w:rsidRPr="00136F53">
        <w:rPr>
          <w:rFonts w:eastAsia="Aptos" w:cstheme="minorHAnsi"/>
          <w:b/>
          <w:bCs/>
          <w:kern w:val="2"/>
          <w:szCs w:val="24"/>
          <w14:ligatures w14:val="standardContextual"/>
        </w:rPr>
        <w:t xml:space="preserve"> </w:t>
      </w:r>
      <w:ins w:id="286" w:author="TDAG WG-FSGQ Chair" w:date="2024-12-20T09:51:00Z">
        <w:r w:rsidRPr="00136F53">
          <w:rPr>
            <w:rFonts w:eastAsia="Aptos" w:cstheme="minorHAnsi"/>
            <w:b/>
            <w:bCs/>
            <w:kern w:val="2"/>
            <w:szCs w:val="24"/>
            <w14:ligatures w14:val="standardContextual"/>
          </w:rPr>
          <w:t>Consumer information, protection and rights</w:t>
        </w:r>
      </w:ins>
      <w:r w:rsidR="0044076C">
        <w:rPr>
          <w:rFonts w:eastAsia="Aptos" w:cstheme="minorHAnsi"/>
          <w:b/>
          <w:bCs/>
          <w:kern w:val="2"/>
          <w:szCs w:val="24"/>
          <w14:ligatures w14:val="standardContextual"/>
        </w:rPr>
        <w:t xml:space="preserve"> </w:t>
      </w:r>
      <w:ins w:id="287" w:author="TDAG WG-FSGQ Chair" w:date="2024-12-20T09:51:00Z">
        <w:r w:rsidR="0045272A" w:rsidRPr="00136F53">
          <w:rPr>
            <w:rFonts w:cstheme="minorHAnsi"/>
            <w:szCs w:val="24"/>
          </w:rPr>
          <w:t>(with parts of previous Q4/2 namely combating counterfeiting and theft of mobile device</w:t>
        </w:r>
        <w:r w:rsidR="0045272A" w:rsidRPr="00136F53">
          <w:rPr>
            <w:rFonts w:cstheme="minorHAnsi"/>
            <w:bCs/>
            <w:szCs w:val="24"/>
          </w:rPr>
          <w:t>s</w:t>
        </w:r>
        <w:r w:rsidR="0045272A" w:rsidRPr="00136F53">
          <w:rPr>
            <w:rFonts w:cstheme="minorHAnsi"/>
            <w:szCs w:val="24"/>
          </w:rPr>
          <w:t>)</w:t>
        </w:r>
      </w:ins>
    </w:p>
    <w:p w14:paraId="77424A15" w14:textId="1E4C6A29" w:rsidR="0045272A" w:rsidRPr="00136F53" w:rsidRDefault="000432BD" w:rsidP="00136F53">
      <w:pPr>
        <w:tabs>
          <w:tab w:val="clear" w:pos="1134"/>
          <w:tab w:val="clear" w:pos="1871"/>
          <w:tab w:val="clear" w:pos="2268"/>
        </w:tabs>
        <w:overflowPunct/>
        <w:autoSpaceDE/>
        <w:autoSpaceDN/>
        <w:adjustRightInd/>
        <w:spacing w:after="120"/>
        <w:jc w:val="left"/>
        <w:rPr>
          <w:ins w:id="288" w:author="TDAG WG-FSGQ Chair" w:date="2024-12-20T09:51:00Z"/>
          <w:rFonts w:eastAsia="Aptos" w:cstheme="minorHAnsi"/>
          <w:b/>
          <w:bCs/>
          <w:kern w:val="2"/>
          <w:szCs w:val="24"/>
          <w14:ligatures w14:val="standardContextual"/>
        </w:rPr>
      </w:pPr>
      <w:ins w:id="289" w:author="TDAG WG-FSGQ Chair" w:date="2024-12-20T09:51:00Z">
        <w:r w:rsidRPr="00136F53">
          <w:rPr>
            <w:rFonts w:cstheme="minorHAnsi"/>
            <w:b/>
            <w:bCs/>
            <w:szCs w:val="24"/>
            <w:lang w:eastAsia="en-GB"/>
          </w:rPr>
          <w:t>(</w:t>
        </w:r>
        <w:r w:rsidR="0045272A" w:rsidRPr="00136F53">
          <w:rPr>
            <w:rFonts w:cstheme="minorHAnsi"/>
            <w:szCs w:val="24"/>
            <w:highlight w:val="yellow"/>
            <w:lang w:eastAsia="en-GB"/>
          </w:rPr>
          <w:t>Items from revised TOR of Q6/1</w:t>
        </w:r>
        <w:r w:rsidR="007405DF" w:rsidRPr="00136F53">
          <w:rPr>
            <w:rFonts w:cstheme="minorHAnsi"/>
            <w:szCs w:val="24"/>
            <w:highlight w:val="yellow"/>
            <w:lang w:eastAsia="en-GB"/>
          </w:rPr>
          <w:t xml:space="preserve"> and of Q4/2</w:t>
        </w:r>
        <w:r w:rsidR="0045272A" w:rsidRPr="00136F53">
          <w:rPr>
            <w:rFonts w:cstheme="minorHAnsi"/>
            <w:szCs w:val="24"/>
            <w:highlight w:val="yellow"/>
            <w:lang w:eastAsia="en-GB"/>
          </w:rPr>
          <w:t xml:space="preserve"> will be added, when received This will include the current and future needs of developing countries, topics to continue studying and new topics to study</w:t>
        </w:r>
        <w:r w:rsidRPr="00136F53">
          <w:rPr>
            <w:rFonts w:cstheme="minorHAnsi"/>
            <w:szCs w:val="24"/>
            <w:lang w:eastAsia="en-GB"/>
          </w:rPr>
          <w:t>)</w:t>
        </w:r>
      </w:ins>
    </w:p>
    <w:p w14:paraId="09606D49" w14:textId="77777777" w:rsidR="00AD21D4" w:rsidRPr="00136F53" w:rsidRDefault="00AD21D4" w:rsidP="00136F53">
      <w:pPr>
        <w:tabs>
          <w:tab w:val="clear" w:pos="1134"/>
          <w:tab w:val="clear" w:pos="1871"/>
          <w:tab w:val="clear" w:pos="2268"/>
        </w:tabs>
        <w:overflowPunct/>
        <w:autoSpaceDE/>
        <w:autoSpaceDN/>
        <w:adjustRightInd/>
        <w:spacing w:after="120"/>
        <w:jc w:val="left"/>
        <w:rPr>
          <w:rFonts w:eastAsia="Aptos" w:cstheme="minorHAnsi"/>
          <w:b/>
          <w:kern w:val="2"/>
          <w:szCs w:val="24"/>
          <w14:ligatures w14:val="standardContextual"/>
        </w:rPr>
      </w:pPr>
      <w:r w:rsidRPr="00136F53">
        <w:rPr>
          <w:rFonts w:eastAsia="Aptos" w:cstheme="minorHAnsi"/>
          <w:b/>
          <w:kern w:val="2"/>
          <w:szCs w:val="24"/>
          <w14:ligatures w14:val="standardContextual"/>
        </w:rPr>
        <w:t xml:space="preserve">1. Statement of the situation or problem </w:t>
      </w:r>
    </w:p>
    <w:p w14:paraId="5A891B20" w14:textId="77777777" w:rsidR="00AD21D4" w:rsidRPr="00136F53" w:rsidRDefault="00AD21D4" w:rsidP="00136F53">
      <w:pPr>
        <w:tabs>
          <w:tab w:val="clear" w:pos="1134"/>
          <w:tab w:val="clear" w:pos="1871"/>
          <w:tab w:val="clear" w:pos="2268"/>
        </w:tabs>
        <w:overflowPunct/>
        <w:autoSpaceDE/>
        <w:autoSpaceDN/>
        <w:adjustRightInd/>
        <w:spacing w:after="120"/>
        <w:jc w:val="left"/>
        <w:rPr>
          <w:del w:id="290" w:author="TDAG WG-FSGQ Chair" w:date="2024-12-20T09:51:00Z"/>
          <w:rFonts w:eastAsia="Aptos" w:cstheme="minorHAnsi"/>
          <w:kern w:val="2"/>
          <w:szCs w:val="24"/>
          <w14:ligatures w14:val="standardContextual"/>
        </w:rPr>
      </w:pPr>
      <w:del w:id="291" w:author="TDAG WG-FSGQ Chair" w:date="2024-12-20T09:51:00Z">
        <w:r w:rsidRPr="00136F53">
          <w:rPr>
            <w:rFonts w:eastAsia="Aptos" w:cstheme="minorHAnsi"/>
            <w:kern w:val="2"/>
            <w:szCs w:val="24"/>
            <w14:ligatures w14:val="standardContextual"/>
          </w:rPr>
          <w:delText xml:space="preserve">In order to continue to contribute to achieving the objectives set by the Geneva Plan of Action of the World Summit on the Information Society (WSIS) in the era of digital transformation, and to promote attainment of the United Nations Sustainable Development Goals (SDGs) set in September 2015, it is necessary to address the challenge of digital infrastructure development to make available the benefits of various e-services (e-education, e-health, e-government, e-agriculture, e-commerce, etc.) in the rural and remote areas of developing countries1 , including least developed countries (LDCs), landlocked developing countries (LLDCs) and small island developing states (SIDS), where more than half of the world's population live and people need broadband connectivity in general, including terrestrial and non-terrestrial high-speed and high-quality broadband network technologies that support the most common broadband applications required by citizens for digital equity and attainment of the SDGs. </w:delText>
        </w:r>
      </w:del>
    </w:p>
    <w:p w14:paraId="58E2883E" w14:textId="77777777" w:rsidR="00AD21D4" w:rsidRPr="00136F53" w:rsidRDefault="00AD21D4" w:rsidP="00136F53">
      <w:pPr>
        <w:tabs>
          <w:tab w:val="clear" w:pos="1134"/>
          <w:tab w:val="clear" w:pos="1871"/>
          <w:tab w:val="clear" w:pos="2268"/>
        </w:tabs>
        <w:overflowPunct/>
        <w:autoSpaceDE/>
        <w:autoSpaceDN/>
        <w:adjustRightInd/>
        <w:spacing w:after="120"/>
        <w:jc w:val="left"/>
        <w:rPr>
          <w:del w:id="292" w:author="TDAG WG-FSGQ Chair" w:date="2024-12-20T09:51:00Z"/>
          <w:rFonts w:eastAsia="Aptos" w:cstheme="minorHAnsi"/>
          <w:kern w:val="2"/>
          <w:szCs w:val="24"/>
          <w14:ligatures w14:val="standardContextual"/>
        </w:rPr>
      </w:pPr>
      <w:del w:id="293" w:author="TDAG WG-FSGQ Chair" w:date="2024-12-20T09:51:00Z">
        <w:r w:rsidRPr="00136F53">
          <w:rPr>
            <w:rFonts w:eastAsia="Aptos" w:cstheme="minorHAnsi"/>
            <w:kern w:val="2"/>
            <w:szCs w:val="24"/>
            <w14:ligatures w14:val="standardContextual"/>
          </w:rPr>
          <w:delText xml:space="preserve">The installation of cost-effective and sustainable digital infrastructure, through the deployment of emerging technologies such as next-generation high-speed mobile terrestrial and non-terrestrial networks and fixed-broadband wireline and wireless transmission systems suited for rural and remote areas, is an important aspect calling for further studies, and specific outcomes need to be available for the vendor community to make available broadband Internet connectivity to support up-to-date e-services for the quality of life of inhabitants in rural and remote areas. </w:delText>
        </w:r>
      </w:del>
    </w:p>
    <w:p w14:paraId="0591A8C4" w14:textId="77777777" w:rsidR="00AD21D4" w:rsidRPr="00136F53" w:rsidRDefault="00AD21D4" w:rsidP="00136F53">
      <w:pPr>
        <w:tabs>
          <w:tab w:val="clear" w:pos="1134"/>
          <w:tab w:val="clear" w:pos="1871"/>
          <w:tab w:val="clear" w:pos="2268"/>
        </w:tabs>
        <w:overflowPunct/>
        <w:autoSpaceDE/>
        <w:autoSpaceDN/>
        <w:adjustRightInd/>
        <w:spacing w:after="120"/>
        <w:jc w:val="left"/>
        <w:rPr>
          <w:del w:id="294" w:author="TDAG WG-FSGQ Chair" w:date="2024-12-20T09:51:00Z"/>
          <w:rFonts w:eastAsia="Aptos" w:cstheme="minorHAnsi"/>
          <w:kern w:val="2"/>
          <w:szCs w:val="24"/>
          <w14:ligatures w14:val="standardContextual"/>
        </w:rPr>
      </w:pPr>
      <w:del w:id="295" w:author="TDAG WG-FSGQ Chair" w:date="2024-12-20T09:51:00Z">
        <w:r w:rsidRPr="00136F53">
          <w:rPr>
            <w:rFonts w:eastAsia="Aptos" w:cstheme="minorHAnsi"/>
            <w:kern w:val="2"/>
            <w:szCs w:val="24"/>
            <w14:ligatures w14:val="standardContextual"/>
          </w:rPr>
          <w:delText>Existing network systems are primarily designed for urban areas, where the necessary support infrastructure (adequate power, building/shelter, accessibility, skilled manpower to operate, etc.) for setting up a broadband telecommunication network is assumed to exist. Hence, current and future systems need to be more adequately adapted to specific rural requirements in order to be widely deployed.</w:delText>
        </w:r>
      </w:del>
    </w:p>
    <w:p w14:paraId="40040C71" w14:textId="77777777" w:rsidR="00AD21D4" w:rsidRPr="00136F53" w:rsidRDefault="00AD21D4" w:rsidP="00136F53">
      <w:pPr>
        <w:tabs>
          <w:tab w:val="clear" w:pos="1134"/>
          <w:tab w:val="clear" w:pos="1871"/>
          <w:tab w:val="clear" w:pos="2268"/>
        </w:tabs>
        <w:overflowPunct/>
        <w:autoSpaceDE/>
        <w:autoSpaceDN/>
        <w:adjustRightInd/>
        <w:spacing w:after="120"/>
        <w:jc w:val="left"/>
        <w:rPr>
          <w:del w:id="296" w:author="TDAG WG-FSGQ Chair" w:date="2024-12-20T09:51:00Z"/>
          <w:rFonts w:eastAsia="Aptos" w:cstheme="minorHAnsi"/>
          <w:kern w:val="2"/>
          <w:szCs w:val="24"/>
          <w14:ligatures w14:val="standardContextual"/>
        </w:rPr>
      </w:pPr>
      <w:del w:id="297" w:author="TDAG WG-FSGQ Chair" w:date="2024-12-20T09:51:00Z">
        <w:r w:rsidRPr="00136F53">
          <w:rPr>
            <w:rFonts w:eastAsia="Aptos" w:cstheme="minorHAnsi"/>
            <w:kern w:val="2"/>
            <w:szCs w:val="24"/>
            <w14:ligatures w14:val="standardContextual"/>
          </w:rPr>
          <w:delText xml:space="preserve">In particular, terrestrial and non-terrestrial high-speed Internet and applications offer a new way to promote the balanced allocation of public resources. Internet has broken through time and space constraints, and delivered high-quality education, medical care and other public resources to residents in rural and remote areas, thereby fostering a more balanced allocation of public resources. </w:delText>
        </w:r>
      </w:del>
    </w:p>
    <w:p w14:paraId="765E2F74" w14:textId="77777777" w:rsidR="00AD21D4" w:rsidRPr="00136F53" w:rsidRDefault="00AD21D4" w:rsidP="00136F53">
      <w:pPr>
        <w:tabs>
          <w:tab w:val="clear" w:pos="1134"/>
          <w:tab w:val="clear" w:pos="1871"/>
          <w:tab w:val="clear" w:pos="2268"/>
        </w:tabs>
        <w:overflowPunct/>
        <w:autoSpaceDE/>
        <w:autoSpaceDN/>
        <w:adjustRightInd/>
        <w:spacing w:after="120"/>
        <w:jc w:val="left"/>
        <w:rPr>
          <w:del w:id="298" w:author="TDAG WG-FSGQ Chair" w:date="2024-12-20T09:51:00Z"/>
          <w:rFonts w:eastAsia="Aptos" w:cstheme="minorHAnsi"/>
          <w:kern w:val="2"/>
          <w:szCs w:val="24"/>
          <w14:ligatures w14:val="standardContextual"/>
        </w:rPr>
      </w:pPr>
      <w:del w:id="299" w:author="TDAG WG-FSGQ Chair" w:date="2024-12-20T09:51:00Z">
        <w:r w:rsidRPr="00136F53">
          <w:rPr>
            <w:rFonts w:eastAsia="Aptos" w:cstheme="minorHAnsi"/>
            <w:kern w:val="2"/>
            <w:szCs w:val="24"/>
            <w14:ligatures w14:val="standardContextual"/>
          </w:rPr>
          <w:delText xml:space="preserve">Shortage of power, difficult terrain, lack of skilled manpower, poor road access and transportation, and the difficulty of installing and maintaining networks are some of the known challenges that developing countries planning to extend ICT infrastructure to rural, isolated and landlocked areas and remote islands must tackle. </w:delText>
        </w:r>
      </w:del>
    </w:p>
    <w:p w14:paraId="164F5E45" w14:textId="77777777" w:rsidR="00AD21D4" w:rsidRPr="00136F53" w:rsidRDefault="00AD21D4" w:rsidP="00136F53">
      <w:pPr>
        <w:tabs>
          <w:tab w:val="clear" w:pos="1134"/>
          <w:tab w:val="clear" w:pos="1871"/>
          <w:tab w:val="clear" w:pos="2268"/>
        </w:tabs>
        <w:overflowPunct/>
        <w:autoSpaceDE/>
        <w:autoSpaceDN/>
        <w:adjustRightInd/>
        <w:spacing w:after="120"/>
        <w:jc w:val="left"/>
        <w:rPr>
          <w:del w:id="300" w:author="TDAG WG-FSGQ Chair" w:date="2024-12-20T09:51:00Z"/>
          <w:rFonts w:eastAsia="Aptos" w:cstheme="minorHAnsi"/>
          <w:kern w:val="2"/>
          <w:szCs w:val="24"/>
          <w14:ligatures w14:val="standardContextual"/>
        </w:rPr>
      </w:pPr>
      <w:del w:id="301" w:author="TDAG WG-FSGQ Chair" w:date="2024-12-20T09:51:00Z">
        <w:r w:rsidRPr="00136F53">
          <w:rPr>
            <w:rFonts w:eastAsia="Aptos" w:cstheme="minorHAnsi"/>
            <w:kern w:val="2"/>
            <w:szCs w:val="24"/>
            <w14:ligatures w14:val="standardContextual"/>
          </w:rPr>
          <w:delText xml:space="preserve">More detailed studies addressing the challenges of deploying cost-effective and sustainable next-generation broadband ICT infrastructure in rural and remote areas are expected to be undertaken within the ITU-D study groups, taking into account the global perspective in the era of digital transformation and social innovation. </w:delText>
        </w:r>
      </w:del>
    </w:p>
    <w:p w14:paraId="7DE02A8B" w14:textId="77777777" w:rsidR="00AD21D4" w:rsidRPr="00136F53" w:rsidRDefault="00AD21D4" w:rsidP="00136F53">
      <w:pPr>
        <w:tabs>
          <w:tab w:val="clear" w:pos="1134"/>
          <w:tab w:val="clear" w:pos="1871"/>
          <w:tab w:val="clear" w:pos="2268"/>
        </w:tabs>
        <w:overflowPunct/>
        <w:autoSpaceDE/>
        <w:autoSpaceDN/>
        <w:adjustRightInd/>
        <w:spacing w:after="120"/>
        <w:jc w:val="left"/>
        <w:rPr>
          <w:del w:id="302" w:author="TDAG WG-FSGQ Chair" w:date="2024-12-20T09:51:00Z"/>
          <w:rFonts w:eastAsia="Aptos" w:cstheme="minorHAnsi"/>
          <w:kern w:val="2"/>
          <w:szCs w:val="24"/>
          <w14:ligatures w14:val="standardContextual"/>
        </w:rPr>
      </w:pPr>
      <w:del w:id="303" w:author="TDAG WG-FSGQ Chair" w:date="2024-12-20T09:51:00Z">
        <w:r w:rsidRPr="00136F53">
          <w:rPr>
            <w:rFonts w:eastAsia="Aptos" w:cstheme="minorHAnsi"/>
            <w:kern w:val="2"/>
            <w:szCs w:val="24"/>
            <w14:ligatures w14:val="standardContextual"/>
          </w:rPr>
          <w:delText xml:space="preserve">Therefore, the WSIS target "Connect villages with telecommunications/ICTs and establish community access points" should be promoted more intensively, taking into account the sharing economy, by employing emerging advanced digital broadband technologies for various e-application services to stimulate social and economic activities for improving the quality of life of inhabitants in rural and remote areas. Multipurpose community telecentres (MCT), public call offices (PCO), community access centres (CAC) and </w:delText>
        </w:r>
        <w:r w:rsidR="00450C09" w:rsidRPr="00136F53">
          <w:rPr>
            <w:rFonts w:eastAsia="Aptos" w:cstheme="minorHAnsi"/>
            <w:kern w:val="2"/>
            <w:szCs w:val="24"/>
            <w14:ligatures w14:val="standardContextual"/>
          </w:rPr>
          <w:delText>e-p</w:delText>
        </w:r>
        <w:r w:rsidRPr="00136F53">
          <w:rPr>
            <w:rFonts w:eastAsia="Aptos" w:cstheme="minorHAnsi"/>
            <w:kern w:val="2"/>
            <w:szCs w:val="24"/>
            <w14:ligatures w14:val="standardContextual"/>
          </w:rPr>
          <w:delText xml:space="preserve">osts are still valid in terms of cost effectiveness for sharing of infrastructure and facilities by community residents, leading to the goal of provision of individual telecommunication access. </w:delText>
        </w:r>
      </w:del>
    </w:p>
    <w:p w14:paraId="5764D838" w14:textId="1BCD2084" w:rsidR="00A1163A" w:rsidRPr="00136F53" w:rsidRDefault="00AD21D4" w:rsidP="00136F53">
      <w:pPr>
        <w:spacing w:after="120"/>
        <w:jc w:val="left"/>
        <w:rPr>
          <w:ins w:id="304" w:author="TDAG WG-FSGQ Chair" w:date="2024-12-20T09:51:00Z"/>
          <w:rFonts w:cstheme="minorHAnsi"/>
          <w:szCs w:val="24"/>
          <w:lang w:eastAsia="ko-KR"/>
        </w:rPr>
      </w:pPr>
      <w:del w:id="305" w:author="TDAG WG-FSGQ Chair" w:date="2024-12-20T09:51:00Z">
        <w:r w:rsidRPr="00136F53">
          <w:rPr>
            <w:rFonts w:eastAsia="Aptos" w:cstheme="minorHAnsi"/>
            <w:kern w:val="2"/>
            <w:szCs w:val="24"/>
            <w14:ligatures w14:val="standardContextual"/>
          </w:rPr>
          <w:delText>It is also important to consider broadband demand creation and affordability programmes for the adoption of broadband and e-services by people in rural and remote areas, who need affordable broadband and devices for access to the Internet.</w:delText>
        </w:r>
      </w:del>
      <w:ins w:id="306" w:author="TDAG WG-FSGQ Chair" w:date="2024-12-20T09:51:00Z">
        <w:r w:rsidR="000432BD" w:rsidRPr="00136F53">
          <w:rPr>
            <w:rFonts w:cstheme="minorHAnsi"/>
            <w:szCs w:val="24"/>
            <w:lang w:eastAsia="ko-KR"/>
          </w:rPr>
          <w:t>(I</w:t>
        </w:r>
        <w:r w:rsidR="00A1163A" w:rsidRPr="00136F53">
          <w:rPr>
            <w:rFonts w:cstheme="minorHAnsi"/>
            <w:szCs w:val="24"/>
            <w:highlight w:val="yellow"/>
            <w:lang w:eastAsia="ko-KR"/>
          </w:rPr>
          <w:t>nitial inputs from Q6/1 via SG1 Coordinator are below for reference</w:t>
        </w:r>
        <w:r w:rsidR="000432BD" w:rsidRPr="00136F53">
          <w:rPr>
            <w:rFonts w:cstheme="minorHAnsi"/>
            <w:szCs w:val="24"/>
            <w:lang w:eastAsia="ko-KR"/>
          </w:rPr>
          <w:t>)</w:t>
        </w:r>
      </w:ins>
    </w:p>
    <w:p w14:paraId="089D35DE" w14:textId="3E6C2F71" w:rsidR="00A1163A" w:rsidRPr="00136F53" w:rsidRDefault="00A1163A" w:rsidP="00136F53">
      <w:pPr>
        <w:spacing w:after="120"/>
        <w:jc w:val="left"/>
        <w:rPr>
          <w:ins w:id="307" w:author="TDAG WG-FSGQ Chair" w:date="2024-12-20T09:51:00Z"/>
          <w:rFonts w:cstheme="minorHAnsi"/>
          <w:szCs w:val="24"/>
          <w:lang w:eastAsia="ko-KR"/>
        </w:rPr>
      </w:pPr>
      <w:ins w:id="308" w:author="TDAG WG-FSGQ Chair" w:date="2024-12-20T09:51:00Z">
        <w:r w:rsidRPr="00136F53">
          <w:rPr>
            <w:rFonts w:cstheme="minorHAnsi"/>
            <w:szCs w:val="24"/>
            <w:lang w:eastAsia="ko-KR"/>
          </w:rPr>
          <w:lastRenderedPageBreak/>
          <w:t>The overarching theme for this Question would be Meaningful and sustainable Digital Transformation based on consumer trust and safety. Our mantra is that availability, accessibility and affordability must be supported by measures towards awareness and safety for connectivity to be effective in achieving the SDGs.</w:t>
        </w:r>
      </w:ins>
    </w:p>
    <w:p w14:paraId="66585124" w14:textId="77777777" w:rsidR="00A1163A" w:rsidRPr="00136F53" w:rsidRDefault="00A1163A" w:rsidP="00136F53">
      <w:pPr>
        <w:pStyle w:val="ListParagraph"/>
        <w:numPr>
          <w:ilvl w:val="0"/>
          <w:numId w:val="26"/>
        </w:numPr>
        <w:spacing w:after="120"/>
        <w:ind w:left="714" w:hanging="357"/>
        <w:contextualSpacing w:val="0"/>
        <w:jc w:val="left"/>
        <w:textAlignment w:val="baseline"/>
        <w:rPr>
          <w:ins w:id="309" w:author="TDAG WG-FSGQ Chair" w:date="2024-12-20T09:51:00Z"/>
          <w:rFonts w:cstheme="minorHAnsi"/>
          <w:szCs w:val="24"/>
          <w:lang w:eastAsia="ko-KR"/>
        </w:rPr>
      </w:pPr>
      <w:ins w:id="310" w:author="TDAG WG-FSGQ Chair" w:date="2024-12-20T09:51:00Z">
        <w:r w:rsidRPr="00136F53">
          <w:rPr>
            <w:rFonts w:cstheme="minorHAnsi"/>
            <w:szCs w:val="24"/>
            <w:lang w:eastAsia="ko-KR"/>
          </w:rPr>
          <w:t>How can we gather and use consumer behavioural insights to help regulators, A. understand consumer decision-making and design better regulations to protect in the digital age? B. Engage with service providers to collaborate on consumer information, awareness and safety by design C. Educate consumers about their rights and how to navigate risks. D. Focus on children, women, and the elderly to keep them safe online and help them engage effectively with the digital world.</w:t>
        </w:r>
      </w:ins>
    </w:p>
    <w:p w14:paraId="652DBBF3" w14:textId="77777777" w:rsidR="00A1163A" w:rsidRPr="00136F53" w:rsidRDefault="00A1163A" w:rsidP="00136F53">
      <w:pPr>
        <w:pStyle w:val="ListParagraph"/>
        <w:numPr>
          <w:ilvl w:val="0"/>
          <w:numId w:val="26"/>
        </w:numPr>
        <w:spacing w:after="120"/>
        <w:ind w:left="714" w:hanging="357"/>
        <w:contextualSpacing w:val="0"/>
        <w:jc w:val="left"/>
        <w:textAlignment w:val="baseline"/>
        <w:rPr>
          <w:ins w:id="311" w:author="TDAG WG-FSGQ Chair" w:date="2024-12-20T09:51:00Z"/>
          <w:rFonts w:cstheme="minorHAnsi"/>
          <w:szCs w:val="24"/>
          <w:lang w:eastAsia="ko-KR"/>
        </w:rPr>
      </w:pPr>
      <w:ins w:id="312" w:author="TDAG WG-FSGQ Chair" w:date="2024-12-20T09:51:00Z">
        <w:r w:rsidRPr="00136F53">
          <w:rPr>
            <w:rFonts w:cstheme="minorHAnsi"/>
            <w:szCs w:val="24"/>
            <w:lang w:eastAsia="ko-KR"/>
          </w:rPr>
          <w:t>How can we identify unique requirements of skilling aimed at consumer awareness and safety in using ICT services enabled by the age of new and emerging technologies?</w:t>
        </w:r>
      </w:ins>
    </w:p>
    <w:p w14:paraId="26904C5E" w14:textId="77777777" w:rsidR="00A1163A" w:rsidRPr="00136F53" w:rsidRDefault="00A1163A" w:rsidP="00136F53">
      <w:pPr>
        <w:pStyle w:val="ListParagraph"/>
        <w:numPr>
          <w:ilvl w:val="0"/>
          <w:numId w:val="26"/>
        </w:numPr>
        <w:spacing w:after="120"/>
        <w:ind w:left="714" w:hanging="357"/>
        <w:contextualSpacing w:val="0"/>
        <w:jc w:val="left"/>
        <w:textAlignment w:val="baseline"/>
        <w:rPr>
          <w:ins w:id="313" w:author="TDAG WG-FSGQ Chair" w:date="2024-12-20T09:51:00Z"/>
          <w:rFonts w:cstheme="minorHAnsi"/>
          <w:szCs w:val="24"/>
          <w:lang w:eastAsia="ko-KR"/>
        </w:rPr>
      </w:pPr>
      <w:ins w:id="314" w:author="TDAG WG-FSGQ Chair" w:date="2024-12-20T09:51:00Z">
        <w:r w:rsidRPr="00136F53">
          <w:rPr>
            <w:rFonts w:cstheme="minorHAnsi"/>
            <w:szCs w:val="24"/>
            <w:lang w:eastAsia="ko-KR"/>
          </w:rPr>
          <w:t>Create a toolkit on better regulatory design for consumer protection and awareness creation based on the experiences of members and workshops as the main deliverable besides the report. Focus on teaching consumers to keep their Personally Identifiable Information safe from misuse.</w:t>
        </w:r>
      </w:ins>
    </w:p>
    <w:p w14:paraId="08CE8BFE" w14:textId="77777777" w:rsidR="00A1163A" w:rsidRPr="00136F53" w:rsidRDefault="00A1163A" w:rsidP="00136F53">
      <w:pPr>
        <w:pStyle w:val="ListParagraph"/>
        <w:numPr>
          <w:ilvl w:val="0"/>
          <w:numId w:val="26"/>
        </w:numPr>
        <w:spacing w:after="120"/>
        <w:ind w:left="714" w:hanging="357"/>
        <w:contextualSpacing w:val="0"/>
        <w:jc w:val="left"/>
        <w:textAlignment w:val="baseline"/>
        <w:rPr>
          <w:ins w:id="315" w:author="TDAG WG-FSGQ Chair" w:date="2024-12-20T09:51:00Z"/>
          <w:rFonts w:cstheme="minorHAnsi"/>
          <w:szCs w:val="24"/>
          <w:lang w:eastAsia="ko-KR"/>
        </w:rPr>
      </w:pPr>
      <w:ins w:id="316" w:author="TDAG WG-FSGQ Chair" w:date="2024-12-20T09:51:00Z">
        <w:r w:rsidRPr="00136F53">
          <w:rPr>
            <w:rFonts w:cstheme="minorHAnsi"/>
            <w:szCs w:val="24"/>
            <w:lang w:eastAsia="ko-KR"/>
          </w:rPr>
          <w:t>Gather evidence of the impact of good regulation (that protects consumers as a complement to digital connectivity initiatives) on enhancing the take-up of digital transformation initiatives. E.g. the success of Digital Public Infrastructure in India is based on good regulation apart from excellent technological design.</w:t>
        </w:r>
      </w:ins>
    </w:p>
    <w:p w14:paraId="76DD3A94" w14:textId="77777777" w:rsidR="00A1163A" w:rsidRPr="00136F53" w:rsidRDefault="00A1163A" w:rsidP="00136F53">
      <w:pPr>
        <w:pStyle w:val="ListParagraph"/>
        <w:numPr>
          <w:ilvl w:val="0"/>
          <w:numId w:val="26"/>
        </w:numPr>
        <w:spacing w:after="120"/>
        <w:ind w:left="714" w:hanging="357"/>
        <w:contextualSpacing w:val="0"/>
        <w:jc w:val="left"/>
        <w:textAlignment w:val="baseline"/>
        <w:rPr>
          <w:ins w:id="317" w:author="TDAG WG-FSGQ Chair" w:date="2024-12-20T09:51:00Z"/>
          <w:rFonts w:cstheme="minorHAnsi"/>
          <w:szCs w:val="24"/>
          <w:lang w:eastAsia="ko-KR"/>
        </w:rPr>
      </w:pPr>
      <w:ins w:id="318" w:author="TDAG WG-FSGQ Chair" w:date="2024-12-20T09:51:00Z">
        <w:r w:rsidRPr="00136F53">
          <w:rPr>
            <w:rFonts w:cstheme="minorHAnsi"/>
            <w:szCs w:val="24"/>
            <w:lang w:eastAsia="ko-KR"/>
          </w:rPr>
          <w:t>Focus on experience sharing and capacity building to enable regulators to assess and mitigate any potential adverse impact of new and emerging technologies like generative AI on safety in consumers' online experience from the viewpoint of helping retain their trust in digital transformation.</w:t>
        </w:r>
      </w:ins>
    </w:p>
    <w:p w14:paraId="703875D5" w14:textId="247A8864" w:rsidR="00AD21D4" w:rsidRPr="00136F53" w:rsidRDefault="00AD21D4" w:rsidP="00136F53">
      <w:pPr>
        <w:tabs>
          <w:tab w:val="clear" w:pos="1134"/>
          <w:tab w:val="clear" w:pos="1871"/>
          <w:tab w:val="clear" w:pos="2268"/>
        </w:tabs>
        <w:overflowPunct/>
        <w:autoSpaceDE/>
        <w:autoSpaceDN/>
        <w:adjustRightInd/>
        <w:spacing w:after="120"/>
        <w:jc w:val="left"/>
        <w:rPr>
          <w:del w:id="319" w:author="TDAG WG-FSGQ Chair" w:date="2024-12-20T09:51:00Z"/>
          <w:rFonts w:eastAsia="Aptos" w:cstheme="minorHAnsi"/>
          <w:kern w:val="2"/>
          <w:szCs w:val="24"/>
          <w14:ligatures w14:val="standardContextual"/>
        </w:rPr>
      </w:pPr>
      <w:del w:id="320" w:author="TDAG WG-FSGQ Chair" w:date="2024-12-20T09:51:00Z">
        <w:r w:rsidRPr="00136F53">
          <w:rPr>
            <w:rFonts w:eastAsia="Aptos" w:cstheme="minorHAnsi"/>
            <w:kern w:val="2"/>
            <w:szCs w:val="24"/>
            <w14:ligatures w14:val="standardContextual"/>
          </w:rPr>
          <w:delText>Work on the effective use of universal service funds and best practices is also crucial.</w:delText>
        </w:r>
      </w:del>
    </w:p>
    <w:p w14:paraId="410D6371" w14:textId="77777777" w:rsidR="00AD21D4" w:rsidRPr="00136F53" w:rsidRDefault="00AD21D4" w:rsidP="00136F53">
      <w:pPr>
        <w:tabs>
          <w:tab w:val="clear" w:pos="1134"/>
          <w:tab w:val="clear" w:pos="1871"/>
          <w:tab w:val="clear" w:pos="2268"/>
        </w:tabs>
        <w:overflowPunct/>
        <w:autoSpaceDE/>
        <w:autoSpaceDN/>
        <w:adjustRightInd/>
        <w:spacing w:after="120"/>
        <w:jc w:val="left"/>
        <w:rPr>
          <w:del w:id="321" w:author="TDAG WG-FSGQ Chair" w:date="2024-12-20T09:51:00Z"/>
          <w:rFonts w:eastAsia="Aptos" w:cstheme="minorHAnsi"/>
          <w:b/>
          <w:bCs/>
          <w:kern w:val="2"/>
          <w:szCs w:val="24"/>
          <w14:ligatures w14:val="standardContextual"/>
        </w:rPr>
      </w:pPr>
      <w:del w:id="322" w:author="TDAG WG-FSGQ Chair" w:date="2024-12-20T09:51:00Z">
        <w:r w:rsidRPr="00136F53">
          <w:rPr>
            <w:rFonts w:eastAsia="Aptos" w:cstheme="minorHAnsi"/>
            <w:b/>
            <w:bCs/>
            <w:kern w:val="2"/>
            <w:szCs w:val="24"/>
            <w14:ligatures w14:val="standardContextual"/>
          </w:rPr>
          <w:delText xml:space="preserve">2. Question or issue for study </w:delText>
        </w:r>
      </w:del>
    </w:p>
    <w:p w14:paraId="39ACB1A7" w14:textId="77777777" w:rsidR="00AD21D4" w:rsidRPr="00136F53" w:rsidRDefault="00AD21D4" w:rsidP="00136F53">
      <w:pPr>
        <w:tabs>
          <w:tab w:val="clear" w:pos="1134"/>
          <w:tab w:val="clear" w:pos="1871"/>
          <w:tab w:val="clear" w:pos="2268"/>
        </w:tabs>
        <w:overflowPunct/>
        <w:autoSpaceDE/>
        <w:autoSpaceDN/>
        <w:adjustRightInd/>
        <w:spacing w:after="120"/>
        <w:jc w:val="left"/>
        <w:rPr>
          <w:del w:id="323" w:author="TDAG WG-FSGQ Chair" w:date="2024-12-20T09:51:00Z"/>
          <w:rFonts w:eastAsia="Aptos" w:cstheme="minorHAnsi"/>
          <w:kern w:val="2"/>
          <w:szCs w:val="24"/>
          <w14:ligatures w14:val="standardContextual"/>
        </w:rPr>
      </w:pPr>
      <w:del w:id="324" w:author="TDAG WG-FSGQ Chair" w:date="2024-12-20T09:51:00Z">
        <w:r w:rsidRPr="00136F53">
          <w:rPr>
            <w:rFonts w:eastAsia="Aptos" w:cstheme="minorHAnsi"/>
            <w:kern w:val="2"/>
            <w:szCs w:val="24"/>
            <w14:ligatures w14:val="standardContextual"/>
          </w:rPr>
          <w:delText xml:space="preserve">There are still many challenges to overcome for spreading terrestrial and/or non-terrestrial telecommunications/ICTs and meeting the potential for the provision of highspeed broadband in rural and remote areas. Throughout the studies conducted in the past study periods, it has been clear from the experience of many countries that technologies and strategies for rural and remote areas are various and diversified from country to country. Also, the social, economic and technological situation in rural and remote areas is rapidly moving forward to the new economy. Therefore, it is important to update the study of broadband digital connectivity for rural and remote areas and to adapt to social innovation for rural inhabitants of developing countries, including LDCs, LLDCs and SIDSs, in respect of the following items: </w:delText>
        </w:r>
      </w:del>
    </w:p>
    <w:p w14:paraId="31283813" w14:textId="77777777" w:rsidR="00AD21D4" w:rsidRPr="00136F53" w:rsidRDefault="00AD21D4" w:rsidP="00136F53">
      <w:pPr>
        <w:tabs>
          <w:tab w:val="clear" w:pos="1134"/>
          <w:tab w:val="clear" w:pos="1871"/>
          <w:tab w:val="clear" w:pos="2268"/>
        </w:tabs>
        <w:overflowPunct/>
        <w:autoSpaceDE/>
        <w:autoSpaceDN/>
        <w:adjustRightInd/>
        <w:spacing w:after="120"/>
        <w:jc w:val="left"/>
        <w:rPr>
          <w:del w:id="325" w:author="TDAG WG-FSGQ Chair" w:date="2024-12-20T09:51:00Z"/>
          <w:rFonts w:eastAsia="Aptos" w:cstheme="minorHAnsi"/>
          <w:kern w:val="2"/>
          <w:szCs w:val="24"/>
          <w14:ligatures w14:val="standardContextual"/>
        </w:rPr>
      </w:pPr>
      <w:del w:id="326" w:author="TDAG WG-FSGQ Chair" w:date="2024-12-20T09:51:00Z">
        <w:r w:rsidRPr="00136F53">
          <w:rPr>
            <w:rFonts w:eastAsia="Aptos" w:cstheme="minorHAnsi"/>
            <w:kern w:val="2"/>
            <w:szCs w:val="24"/>
            <w14:ligatures w14:val="standardContextual"/>
          </w:rPr>
          <w:delText xml:space="preserve">1) Techniques and sustainable solutions that can impact on the provision of telecommunications/ICTs and the availability of broadband digital infrastructure in rural and remote areas, with emphasis on those that employ up-to-date technologies designed to lower infrastructure capital and operating costs and support convergence between services and applications. </w:delText>
        </w:r>
      </w:del>
    </w:p>
    <w:p w14:paraId="6EFBF3A9" w14:textId="77777777" w:rsidR="00AD21D4" w:rsidRPr="00136F53" w:rsidRDefault="00AD21D4" w:rsidP="00136F53">
      <w:pPr>
        <w:tabs>
          <w:tab w:val="clear" w:pos="1134"/>
          <w:tab w:val="clear" w:pos="1871"/>
          <w:tab w:val="clear" w:pos="2268"/>
        </w:tabs>
        <w:overflowPunct/>
        <w:autoSpaceDE/>
        <w:autoSpaceDN/>
        <w:adjustRightInd/>
        <w:spacing w:after="120"/>
        <w:jc w:val="left"/>
        <w:rPr>
          <w:del w:id="327" w:author="TDAG WG-FSGQ Chair" w:date="2024-12-20T09:51:00Z"/>
          <w:rFonts w:eastAsia="Aptos" w:cstheme="minorHAnsi"/>
          <w:kern w:val="2"/>
          <w:szCs w:val="24"/>
          <w14:ligatures w14:val="standardContextual"/>
        </w:rPr>
      </w:pPr>
      <w:del w:id="328" w:author="TDAG WG-FSGQ Chair" w:date="2024-12-20T09:51:00Z">
        <w:r w:rsidRPr="00136F53">
          <w:rPr>
            <w:rFonts w:eastAsia="Aptos" w:cstheme="minorHAnsi"/>
            <w:kern w:val="2"/>
            <w:szCs w:val="24"/>
            <w14:ligatures w14:val="standardContextual"/>
          </w:rPr>
          <w:delText xml:space="preserve">2) Challenges in creating or building broadband digital infrastructure in rural and remote areas. </w:delText>
        </w:r>
      </w:del>
    </w:p>
    <w:p w14:paraId="52BF9487" w14:textId="77777777" w:rsidR="00AD21D4" w:rsidRPr="00136F53" w:rsidRDefault="00AD21D4" w:rsidP="00136F53">
      <w:pPr>
        <w:tabs>
          <w:tab w:val="clear" w:pos="1134"/>
          <w:tab w:val="clear" w:pos="1871"/>
          <w:tab w:val="clear" w:pos="2268"/>
        </w:tabs>
        <w:overflowPunct/>
        <w:autoSpaceDE/>
        <w:autoSpaceDN/>
        <w:adjustRightInd/>
        <w:spacing w:after="120"/>
        <w:jc w:val="left"/>
        <w:rPr>
          <w:del w:id="329" w:author="TDAG WG-FSGQ Chair" w:date="2024-12-20T09:51:00Z"/>
          <w:rFonts w:eastAsia="Aptos" w:cstheme="minorHAnsi"/>
          <w:kern w:val="2"/>
          <w:szCs w:val="24"/>
          <w14:ligatures w14:val="standardContextual"/>
        </w:rPr>
      </w:pPr>
      <w:del w:id="330" w:author="TDAG WG-FSGQ Chair" w:date="2024-12-20T09:51:00Z">
        <w:r w:rsidRPr="00136F53">
          <w:rPr>
            <w:rFonts w:eastAsia="Aptos" w:cstheme="minorHAnsi"/>
            <w:kern w:val="2"/>
            <w:szCs w:val="24"/>
            <w14:ligatures w14:val="standardContextual"/>
          </w:rPr>
          <w:delText xml:space="preserve">3) Needs and policies, mechanisms and regulatory initiatives to reduce the digital divide between rural and urban areas by increasing broadband digital access. </w:delText>
        </w:r>
      </w:del>
    </w:p>
    <w:p w14:paraId="1AB1DBE2" w14:textId="77777777" w:rsidR="00AD21D4" w:rsidRPr="00136F53" w:rsidRDefault="00AD21D4" w:rsidP="00136F53">
      <w:pPr>
        <w:tabs>
          <w:tab w:val="clear" w:pos="1134"/>
          <w:tab w:val="clear" w:pos="1871"/>
          <w:tab w:val="clear" w:pos="2268"/>
        </w:tabs>
        <w:overflowPunct/>
        <w:autoSpaceDE/>
        <w:autoSpaceDN/>
        <w:adjustRightInd/>
        <w:spacing w:after="120"/>
        <w:jc w:val="left"/>
        <w:rPr>
          <w:del w:id="331" w:author="TDAG WG-FSGQ Chair" w:date="2024-12-20T09:51:00Z"/>
          <w:rFonts w:eastAsia="Aptos" w:cstheme="minorHAnsi"/>
          <w:kern w:val="2"/>
          <w:szCs w:val="24"/>
          <w14:ligatures w14:val="standardContextual"/>
        </w:rPr>
      </w:pPr>
      <w:del w:id="332" w:author="TDAG WG-FSGQ Chair" w:date="2024-12-20T09:51:00Z">
        <w:r w:rsidRPr="00136F53">
          <w:rPr>
            <w:rFonts w:eastAsia="Aptos" w:cstheme="minorHAnsi"/>
            <w:kern w:val="2"/>
            <w:szCs w:val="24"/>
            <w14:ligatures w14:val="standardContextual"/>
          </w:rPr>
          <w:delText xml:space="preserve">4) Quality of the services provided, and the cost effectiveness, degree of sustainability in different geographies and sustainability of the techniques and solutions. </w:delText>
        </w:r>
      </w:del>
    </w:p>
    <w:p w14:paraId="344D229A" w14:textId="77777777" w:rsidR="00AD21D4" w:rsidRPr="00136F53" w:rsidRDefault="00AD21D4" w:rsidP="00136F53">
      <w:pPr>
        <w:tabs>
          <w:tab w:val="clear" w:pos="1134"/>
          <w:tab w:val="clear" w:pos="1871"/>
          <w:tab w:val="clear" w:pos="2268"/>
        </w:tabs>
        <w:overflowPunct/>
        <w:autoSpaceDE/>
        <w:autoSpaceDN/>
        <w:adjustRightInd/>
        <w:spacing w:after="120"/>
        <w:jc w:val="left"/>
        <w:rPr>
          <w:del w:id="333" w:author="TDAG WG-FSGQ Chair" w:date="2024-12-20T09:51:00Z"/>
          <w:rFonts w:eastAsia="Aptos" w:cstheme="minorHAnsi"/>
          <w:kern w:val="2"/>
          <w:szCs w:val="24"/>
          <w14:ligatures w14:val="standardContextual"/>
        </w:rPr>
      </w:pPr>
      <w:del w:id="334" w:author="TDAG WG-FSGQ Chair" w:date="2024-12-20T09:51:00Z">
        <w:r w:rsidRPr="00136F53">
          <w:rPr>
            <w:rFonts w:eastAsia="Aptos" w:cstheme="minorHAnsi"/>
            <w:kern w:val="2"/>
            <w:szCs w:val="24"/>
            <w14:ligatures w14:val="standardContextual"/>
          </w:rPr>
          <w:delText xml:space="preserve">5) Business models for sustainable deployment of networks and services in rural and remote areas, taking into consideration priorities based on economic and social indicators (in possible collaboration with Question 4/1). </w:delText>
        </w:r>
      </w:del>
    </w:p>
    <w:p w14:paraId="0E353BF3" w14:textId="77777777" w:rsidR="00AD21D4" w:rsidRPr="00136F53" w:rsidRDefault="00AD21D4" w:rsidP="00136F53">
      <w:pPr>
        <w:tabs>
          <w:tab w:val="clear" w:pos="1134"/>
          <w:tab w:val="clear" w:pos="1871"/>
          <w:tab w:val="clear" w:pos="2268"/>
        </w:tabs>
        <w:overflowPunct/>
        <w:autoSpaceDE/>
        <w:autoSpaceDN/>
        <w:adjustRightInd/>
        <w:spacing w:after="120"/>
        <w:jc w:val="left"/>
        <w:rPr>
          <w:del w:id="335" w:author="TDAG WG-FSGQ Chair" w:date="2024-12-20T09:51:00Z"/>
          <w:rFonts w:eastAsia="Aptos" w:cstheme="minorHAnsi"/>
          <w:kern w:val="2"/>
          <w:szCs w:val="24"/>
          <w14:ligatures w14:val="standardContextual"/>
        </w:rPr>
      </w:pPr>
      <w:del w:id="336" w:author="TDAG WG-FSGQ Chair" w:date="2024-12-20T09:51:00Z">
        <w:r w:rsidRPr="00136F53">
          <w:rPr>
            <w:rFonts w:eastAsia="Aptos" w:cstheme="minorHAnsi"/>
            <w:kern w:val="2"/>
            <w:szCs w:val="24"/>
            <w14:ligatures w14:val="standardContextual"/>
          </w:rPr>
          <w:delText xml:space="preserve">6) Financing mechanisms, including universal service funds (in possible collaboration with Question 4/1). </w:delText>
        </w:r>
      </w:del>
    </w:p>
    <w:p w14:paraId="2B499020" w14:textId="77777777" w:rsidR="00AD21D4" w:rsidRPr="00136F53" w:rsidRDefault="00AD21D4" w:rsidP="00136F53">
      <w:pPr>
        <w:tabs>
          <w:tab w:val="clear" w:pos="1134"/>
          <w:tab w:val="clear" w:pos="1871"/>
          <w:tab w:val="clear" w:pos="2268"/>
        </w:tabs>
        <w:overflowPunct/>
        <w:autoSpaceDE/>
        <w:autoSpaceDN/>
        <w:adjustRightInd/>
        <w:spacing w:after="120"/>
        <w:jc w:val="left"/>
        <w:rPr>
          <w:del w:id="337" w:author="TDAG WG-FSGQ Chair" w:date="2024-12-20T09:51:00Z"/>
          <w:rFonts w:eastAsia="Aptos" w:cstheme="minorHAnsi"/>
          <w:kern w:val="2"/>
          <w:szCs w:val="24"/>
          <w14:ligatures w14:val="standardContextual"/>
        </w:rPr>
      </w:pPr>
      <w:del w:id="338" w:author="TDAG WG-FSGQ Chair" w:date="2024-12-20T09:51:00Z">
        <w:r w:rsidRPr="00136F53">
          <w:rPr>
            <w:rFonts w:eastAsia="Aptos" w:cstheme="minorHAnsi"/>
            <w:kern w:val="2"/>
            <w:szCs w:val="24"/>
            <w14:ligatures w14:val="standardContextual"/>
          </w:rPr>
          <w:delText>7) Integration and implementation of ICT services in rural and remote areas, including new and emerging technologies</w:delText>
        </w:r>
      </w:del>
    </w:p>
    <w:p w14:paraId="402AF3F7" w14:textId="77777777" w:rsidR="00AD21D4" w:rsidRPr="00136F53" w:rsidRDefault="00AD21D4" w:rsidP="00136F53">
      <w:pPr>
        <w:tabs>
          <w:tab w:val="clear" w:pos="1134"/>
          <w:tab w:val="clear" w:pos="1871"/>
          <w:tab w:val="clear" w:pos="2268"/>
        </w:tabs>
        <w:overflowPunct/>
        <w:autoSpaceDE/>
        <w:autoSpaceDN/>
        <w:adjustRightInd/>
        <w:spacing w:after="120"/>
        <w:jc w:val="left"/>
        <w:rPr>
          <w:del w:id="339" w:author="TDAG WG-FSGQ Chair" w:date="2024-12-20T09:51:00Z"/>
          <w:rFonts w:eastAsia="Aptos" w:cstheme="minorHAnsi"/>
          <w:kern w:val="2"/>
          <w:szCs w:val="24"/>
          <w14:ligatures w14:val="standardContextual"/>
        </w:rPr>
      </w:pPr>
      <w:del w:id="340" w:author="TDAG WG-FSGQ Chair" w:date="2024-12-20T09:51:00Z">
        <w:r w:rsidRPr="00136F53">
          <w:rPr>
            <w:rFonts w:eastAsia="Aptos" w:cstheme="minorHAnsi"/>
            <w:kern w:val="2"/>
            <w:szCs w:val="24"/>
            <w14:ligatures w14:val="standardContextual"/>
          </w:rPr>
          <w:delText xml:space="preserve">8)Increasing availability of telecommunications/ICTs that provide enhanced connectivity at progressively lower costs, with lower energy consumption and lower levels of greenhouse gas (GHG) emissions. </w:delText>
        </w:r>
      </w:del>
    </w:p>
    <w:p w14:paraId="4ADE2A7D" w14:textId="77777777" w:rsidR="00AD21D4" w:rsidRPr="00136F53" w:rsidRDefault="00AD21D4" w:rsidP="00136F53">
      <w:pPr>
        <w:tabs>
          <w:tab w:val="clear" w:pos="1134"/>
          <w:tab w:val="clear" w:pos="1871"/>
          <w:tab w:val="clear" w:pos="2268"/>
        </w:tabs>
        <w:overflowPunct/>
        <w:autoSpaceDE/>
        <w:autoSpaceDN/>
        <w:adjustRightInd/>
        <w:spacing w:after="120"/>
        <w:jc w:val="left"/>
        <w:rPr>
          <w:del w:id="341" w:author="TDAG WG-FSGQ Chair" w:date="2024-12-20T09:51:00Z"/>
          <w:rFonts w:eastAsia="Aptos" w:cstheme="minorHAnsi"/>
          <w:kern w:val="2"/>
          <w:szCs w:val="24"/>
          <w14:ligatures w14:val="standardContextual"/>
        </w:rPr>
      </w:pPr>
      <w:del w:id="342" w:author="TDAG WG-FSGQ Chair" w:date="2024-12-20T09:51:00Z">
        <w:r w:rsidRPr="00136F53">
          <w:rPr>
            <w:rFonts w:eastAsia="Aptos" w:cstheme="minorHAnsi"/>
            <w:kern w:val="2"/>
            <w:szCs w:val="24"/>
            <w14:ligatures w14:val="standardContextual"/>
          </w:rPr>
          <w:delText xml:space="preserve">9) General approaches for: </w:delText>
        </w:r>
      </w:del>
    </w:p>
    <w:p w14:paraId="4810DC7E" w14:textId="77777777" w:rsidR="00AD21D4" w:rsidRPr="00136F53" w:rsidRDefault="00AD21D4" w:rsidP="00136F53">
      <w:pPr>
        <w:tabs>
          <w:tab w:val="clear" w:pos="1134"/>
          <w:tab w:val="clear" w:pos="1871"/>
          <w:tab w:val="clear" w:pos="2268"/>
        </w:tabs>
        <w:overflowPunct/>
        <w:autoSpaceDE/>
        <w:autoSpaceDN/>
        <w:adjustRightInd/>
        <w:spacing w:after="120"/>
        <w:jc w:val="left"/>
        <w:rPr>
          <w:del w:id="343" w:author="TDAG WG-FSGQ Chair" w:date="2024-12-20T09:51:00Z"/>
          <w:rFonts w:eastAsia="Aptos" w:cstheme="minorHAnsi"/>
          <w:kern w:val="2"/>
          <w:szCs w:val="24"/>
          <w14:ligatures w14:val="standardContextual"/>
        </w:rPr>
      </w:pPr>
      <w:del w:id="344" w:author="TDAG WG-FSGQ Chair" w:date="2024-12-20T09:51:00Z">
        <w:r w:rsidRPr="00136F53">
          <w:rPr>
            <w:rFonts w:eastAsia="Aptos" w:cstheme="minorHAnsi"/>
            <w:kern w:val="2"/>
            <w:szCs w:val="24"/>
            <w14:ligatures w14:val="standardContextual"/>
          </w:rPr>
          <w:delText xml:space="preserve">i) Integration of Internet applications (especially smart applications for e-learning, e-health, e-agriculture, e-commerce) for rural and remote areas into national strategies (in possible collaboration with Question 2/2). </w:delText>
        </w:r>
      </w:del>
    </w:p>
    <w:p w14:paraId="49E7BADE" w14:textId="77777777" w:rsidR="00AD21D4" w:rsidRPr="00136F53" w:rsidRDefault="00AD21D4" w:rsidP="00136F53">
      <w:pPr>
        <w:tabs>
          <w:tab w:val="clear" w:pos="1134"/>
          <w:tab w:val="clear" w:pos="1871"/>
          <w:tab w:val="clear" w:pos="2268"/>
        </w:tabs>
        <w:overflowPunct/>
        <w:autoSpaceDE/>
        <w:autoSpaceDN/>
        <w:adjustRightInd/>
        <w:spacing w:after="120"/>
        <w:jc w:val="left"/>
        <w:rPr>
          <w:del w:id="345" w:author="TDAG WG-FSGQ Chair" w:date="2024-12-20T09:51:00Z"/>
          <w:rFonts w:eastAsia="Aptos" w:cstheme="minorHAnsi"/>
          <w:kern w:val="2"/>
          <w:szCs w:val="24"/>
          <w14:ligatures w14:val="standardContextual"/>
        </w:rPr>
      </w:pPr>
      <w:del w:id="346" w:author="TDAG WG-FSGQ Chair" w:date="2024-12-20T09:51:00Z">
        <w:r w:rsidRPr="00136F53">
          <w:rPr>
            <w:rFonts w:eastAsia="Aptos" w:cstheme="minorHAnsi"/>
            <w:kern w:val="2"/>
            <w:szCs w:val="24"/>
            <w14:ligatures w14:val="standardContextual"/>
          </w:rPr>
          <w:delText xml:space="preserve">ii) Promotion of Internet applications such as rural e-commerce, online education and telemedicine, and full release of the important role of information technology in rural economic and social development (in possible collaboration with Question 2/2). </w:delText>
        </w:r>
      </w:del>
    </w:p>
    <w:p w14:paraId="59F8C278" w14:textId="77777777" w:rsidR="00AD21D4" w:rsidRPr="00136F53" w:rsidRDefault="00AD21D4" w:rsidP="00136F53">
      <w:pPr>
        <w:tabs>
          <w:tab w:val="clear" w:pos="1134"/>
          <w:tab w:val="clear" w:pos="1871"/>
          <w:tab w:val="clear" w:pos="2268"/>
        </w:tabs>
        <w:overflowPunct/>
        <w:autoSpaceDE/>
        <w:autoSpaceDN/>
        <w:adjustRightInd/>
        <w:spacing w:after="120"/>
        <w:jc w:val="left"/>
        <w:rPr>
          <w:del w:id="347" w:author="TDAG WG-FSGQ Chair" w:date="2024-12-20T09:51:00Z"/>
          <w:rFonts w:eastAsia="Aptos" w:cstheme="minorHAnsi"/>
          <w:kern w:val="2"/>
          <w:szCs w:val="24"/>
          <w14:ligatures w14:val="standardContextual"/>
        </w:rPr>
      </w:pPr>
      <w:del w:id="348" w:author="TDAG WG-FSGQ Chair" w:date="2024-12-20T09:51:00Z">
        <w:r w:rsidRPr="00136F53">
          <w:rPr>
            <w:rFonts w:eastAsia="Aptos" w:cstheme="minorHAnsi"/>
            <w:kern w:val="2"/>
            <w:szCs w:val="24"/>
            <w14:ligatures w14:val="standardContextual"/>
          </w:rPr>
          <w:delText xml:space="preserve">iii) Encouragement of the development of new Internet applications and digital solutions for the socio-economic development of rural and remote areas, and promotion of innovation and digital transformation for rural and remote areas (in possible collaboration with Question 5/2). </w:delText>
        </w:r>
      </w:del>
    </w:p>
    <w:p w14:paraId="37495E0B" w14:textId="77777777" w:rsidR="00AD21D4" w:rsidRPr="00136F53" w:rsidRDefault="00AD21D4" w:rsidP="00136F53">
      <w:pPr>
        <w:tabs>
          <w:tab w:val="clear" w:pos="1134"/>
          <w:tab w:val="clear" w:pos="1871"/>
          <w:tab w:val="clear" w:pos="2268"/>
        </w:tabs>
        <w:overflowPunct/>
        <w:autoSpaceDE/>
        <w:autoSpaceDN/>
        <w:adjustRightInd/>
        <w:spacing w:after="120"/>
        <w:jc w:val="left"/>
        <w:rPr>
          <w:del w:id="349" w:author="TDAG WG-FSGQ Chair" w:date="2024-12-20T09:51:00Z"/>
          <w:rFonts w:eastAsia="Aptos" w:cstheme="minorHAnsi"/>
          <w:kern w:val="2"/>
          <w:szCs w:val="24"/>
          <w14:ligatures w14:val="standardContextual"/>
        </w:rPr>
      </w:pPr>
    </w:p>
    <w:p w14:paraId="14A9ADC8" w14:textId="77777777" w:rsidR="00AD21D4" w:rsidRPr="00136F53" w:rsidRDefault="00AD21D4" w:rsidP="00136F53">
      <w:pPr>
        <w:tabs>
          <w:tab w:val="clear" w:pos="1134"/>
          <w:tab w:val="clear" w:pos="1871"/>
          <w:tab w:val="clear" w:pos="2268"/>
        </w:tabs>
        <w:overflowPunct/>
        <w:autoSpaceDE/>
        <w:autoSpaceDN/>
        <w:adjustRightInd/>
        <w:spacing w:after="120"/>
        <w:jc w:val="left"/>
        <w:rPr>
          <w:del w:id="350" w:author="TDAG WG-FSGQ Chair" w:date="2024-12-20T09:51:00Z"/>
          <w:rFonts w:eastAsia="Aptos" w:cstheme="minorHAnsi"/>
          <w:kern w:val="2"/>
          <w:szCs w:val="24"/>
          <w14:ligatures w14:val="standardContextual"/>
        </w:rPr>
      </w:pPr>
      <w:del w:id="351" w:author="TDAG WG-FSGQ Chair" w:date="2024-12-20T09:51:00Z">
        <w:r w:rsidRPr="00136F53">
          <w:rPr>
            <w:rFonts w:eastAsia="Aptos" w:cstheme="minorHAnsi"/>
            <w:kern w:val="2"/>
            <w:szCs w:val="24"/>
            <w14:ligatures w14:val="standardContextual"/>
          </w:rPr>
          <w:delText xml:space="preserve">10) Opportunities for and challenges to access to services in locally relevant languages for indigenous people and for persons with specific needs. </w:delText>
        </w:r>
      </w:del>
    </w:p>
    <w:p w14:paraId="4C7C86B4" w14:textId="77777777" w:rsidR="00AD21D4" w:rsidRPr="00136F53" w:rsidRDefault="00AD21D4" w:rsidP="00136F53">
      <w:pPr>
        <w:tabs>
          <w:tab w:val="clear" w:pos="1134"/>
          <w:tab w:val="clear" w:pos="1871"/>
          <w:tab w:val="clear" w:pos="2268"/>
        </w:tabs>
        <w:overflowPunct/>
        <w:autoSpaceDE/>
        <w:autoSpaceDN/>
        <w:adjustRightInd/>
        <w:spacing w:after="120"/>
        <w:jc w:val="left"/>
        <w:rPr>
          <w:del w:id="352" w:author="TDAG WG-FSGQ Chair" w:date="2024-12-20T09:51:00Z"/>
          <w:rFonts w:eastAsia="Aptos" w:cstheme="minorHAnsi"/>
          <w:kern w:val="2"/>
          <w:szCs w:val="24"/>
          <w14:ligatures w14:val="standardContextual"/>
        </w:rPr>
      </w:pPr>
      <w:del w:id="353" w:author="TDAG WG-FSGQ Chair" w:date="2024-12-20T09:51:00Z">
        <w:r w:rsidRPr="00136F53">
          <w:rPr>
            <w:rFonts w:eastAsia="Aptos" w:cstheme="minorHAnsi"/>
            <w:kern w:val="2"/>
            <w:szCs w:val="24"/>
            <w14:ligatures w14:val="standardContextual"/>
          </w:rPr>
          <w:delText xml:space="preserve">11) Description of evolving system requirements for rural network systems specifically addressing the identified challenges of rural deployment. </w:delText>
        </w:r>
      </w:del>
    </w:p>
    <w:p w14:paraId="6048984E" w14:textId="77777777" w:rsidR="00AD21D4" w:rsidRPr="00136F53" w:rsidRDefault="00AD21D4" w:rsidP="00136F53">
      <w:pPr>
        <w:tabs>
          <w:tab w:val="clear" w:pos="1134"/>
          <w:tab w:val="clear" w:pos="1871"/>
          <w:tab w:val="clear" w:pos="2268"/>
        </w:tabs>
        <w:overflowPunct/>
        <w:autoSpaceDE/>
        <w:autoSpaceDN/>
        <w:adjustRightInd/>
        <w:spacing w:after="120"/>
        <w:jc w:val="left"/>
        <w:rPr>
          <w:del w:id="354" w:author="TDAG WG-FSGQ Chair" w:date="2024-12-20T09:51:00Z"/>
          <w:rFonts w:eastAsia="Aptos" w:cstheme="minorHAnsi"/>
          <w:kern w:val="2"/>
          <w:szCs w:val="24"/>
          <w14:ligatures w14:val="standardContextual"/>
        </w:rPr>
      </w:pPr>
      <w:del w:id="355" w:author="TDAG WG-FSGQ Chair" w:date="2024-12-20T09:51:00Z">
        <w:r w:rsidRPr="00136F53">
          <w:rPr>
            <w:rFonts w:eastAsia="Aptos" w:cstheme="minorHAnsi"/>
            <w:kern w:val="2"/>
            <w:szCs w:val="24"/>
            <w14:ligatures w14:val="standardContextual"/>
          </w:rPr>
          <w:delText xml:space="preserve">12) Analysis of case studies. </w:delText>
        </w:r>
      </w:del>
    </w:p>
    <w:p w14:paraId="5C07DE46" w14:textId="77777777" w:rsidR="00AD21D4" w:rsidRPr="00136F53" w:rsidRDefault="00AD21D4" w:rsidP="00136F53">
      <w:pPr>
        <w:tabs>
          <w:tab w:val="clear" w:pos="1134"/>
          <w:tab w:val="clear" w:pos="1871"/>
          <w:tab w:val="clear" w:pos="2268"/>
        </w:tabs>
        <w:overflowPunct/>
        <w:autoSpaceDE/>
        <w:autoSpaceDN/>
        <w:adjustRightInd/>
        <w:spacing w:after="120"/>
        <w:jc w:val="left"/>
        <w:rPr>
          <w:del w:id="356" w:author="TDAG WG-FSGQ Chair" w:date="2024-12-20T09:51:00Z"/>
          <w:rFonts w:eastAsia="Aptos" w:cstheme="minorHAnsi"/>
          <w:kern w:val="2"/>
          <w:szCs w:val="24"/>
          <w14:ligatures w14:val="standardContextual"/>
        </w:rPr>
      </w:pPr>
      <w:del w:id="357" w:author="TDAG WG-FSGQ Chair" w:date="2024-12-20T09:51:00Z">
        <w:r w:rsidRPr="00136F53">
          <w:rPr>
            <w:rFonts w:eastAsia="Aptos" w:cstheme="minorHAnsi"/>
            <w:kern w:val="2"/>
            <w:szCs w:val="24"/>
            <w14:ligatures w14:val="standardContextual"/>
          </w:rPr>
          <w:delText xml:space="preserve">During the study carried out on each of these items, the following matters should also be studied and reflected in the outputs of the Question: </w:delText>
        </w:r>
      </w:del>
    </w:p>
    <w:p w14:paraId="34E6F986" w14:textId="77777777" w:rsidR="00AD21D4" w:rsidRPr="00136F53" w:rsidRDefault="00AD21D4" w:rsidP="00136F53">
      <w:pPr>
        <w:tabs>
          <w:tab w:val="clear" w:pos="1134"/>
          <w:tab w:val="clear" w:pos="1871"/>
          <w:tab w:val="clear" w:pos="2268"/>
        </w:tabs>
        <w:overflowPunct/>
        <w:autoSpaceDE/>
        <w:autoSpaceDN/>
        <w:adjustRightInd/>
        <w:spacing w:after="120"/>
        <w:jc w:val="left"/>
        <w:rPr>
          <w:del w:id="358" w:author="TDAG WG-FSGQ Chair" w:date="2024-12-20T09:51:00Z"/>
          <w:rFonts w:eastAsia="Aptos" w:cstheme="minorHAnsi"/>
          <w:kern w:val="2"/>
          <w:szCs w:val="24"/>
          <w14:ligatures w14:val="standardContextual"/>
        </w:rPr>
      </w:pPr>
      <w:del w:id="359" w:author="TDAG WG-FSGQ Chair" w:date="2024-12-20T09:51:00Z">
        <w:r w:rsidRPr="00136F53">
          <w:rPr>
            <w:rFonts w:eastAsia="Aptos" w:cstheme="minorHAnsi"/>
            <w:kern w:val="2"/>
            <w:szCs w:val="24"/>
            <w14:ligatures w14:val="standardContextual"/>
          </w:rPr>
          <w:delText xml:space="preserve">13) Maintenance and operational aspects to provide a quality and continuous service </w:delText>
        </w:r>
      </w:del>
    </w:p>
    <w:p w14:paraId="1BFF5835" w14:textId="77777777" w:rsidR="00AD21D4" w:rsidRPr="00136F53" w:rsidRDefault="00AD21D4" w:rsidP="00136F53">
      <w:pPr>
        <w:tabs>
          <w:tab w:val="clear" w:pos="1134"/>
          <w:tab w:val="clear" w:pos="1871"/>
          <w:tab w:val="clear" w:pos="2268"/>
        </w:tabs>
        <w:overflowPunct/>
        <w:autoSpaceDE/>
        <w:autoSpaceDN/>
        <w:adjustRightInd/>
        <w:spacing w:after="120"/>
        <w:jc w:val="left"/>
        <w:rPr>
          <w:del w:id="360" w:author="TDAG WG-FSGQ Chair" w:date="2024-12-20T09:51:00Z"/>
          <w:rFonts w:eastAsia="Aptos" w:cstheme="minorHAnsi"/>
          <w:kern w:val="2"/>
          <w:szCs w:val="24"/>
          <w14:ligatures w14:val="standardContextual"/>
        </w:rPr>
      </w:pPr>
      <w:del w:id="361" w:author="TDAG WG-FSGQ Chair" w:date="2024-12-20T09:51:00Z">
        <w:r w:rsidRPr="00136F53">
          <w:rPr>
            <w:rFonts w:eastAsia="Aptos" w:cstheme="minorHAnsi"/>
            <w:kern w:val="2"/>
            <w:szCs w:val="24"/>
            <w14:ligatures w14:val="standardContextual"/>
          </w:rPr>
          <w:delText xml:space="preserve">14) Strategies on the integration of ICT in education in rural areas. </w:delText>
        </w:r>
      </w:del>
    </w:p>
    <w:p w14:paraId="2DE7AA85" w14:textId="77777777" w:rsidR="00AD21D4" w:rsidRPr="00136F53" w:rsidRDefault="00AD21D4" w:rsidP="00136F53">
      <w:pPr>
        <w:tabs>
          <w:tab w:val="clear" w:pos="1134"/>
          <w:tab w:val="clear" w:pos="1871"/>
          <w:tab w:val="clear" w:pos="2268"/>
        </w:tabs>
        <w:overflowPunct/>
        <w:autoSpaceDE/>
        <w:autoSpaceDN/>
        <w:adjustRightInd/>
        <w:spacing w:after="120"/>
        <w:jc w:val="left"/>
        <w:rPr>
          <w:del w:id="362" w:author="TDAG WG-FSGQ Chair" w:date="2024-12-20T09:51:00Z"/>
          <w:rFonts w:eastAsia="Aptos" w:cstheme="minorHAnsi"/>
          <w:kern w:val="2"/>
          <w:szCs w:val="24"/>
          <w14:ligatures w14:val="standardContextual"/>
        </w:rPr>
      </w:pPr>
      <w:del w:id="363" w:author="TDAG WG-FSGQ Chair" w:date="2024-12-20T09:51:00Z">
        <w:r w:rsidRPr="00136F53">
          <w:rPr>
            <w:rFonts w:eastAsia="Aptos" w:cstheme="minorHAnsi"/>
            <w:kern w:val="2"/>
            <w:szCs w:val="24"/>
            <w14:ligatures w14:val="standardContextual"/>
          </w:rPr>
          <w:delText xml:space="preserve">15) Relevant localization of content for rural and remote people. </w:delText>
        </w:r>
      </w:del>
    </w:p>
    <w:p w14:paraId="2B856BD0" w14:textId="77777777" w:rsidR="00AD21D4" w:rsidRPr="00136F53" w:rsidRDefault="00AD21D4" w:rsidP="00136F53">
      <w:pPr>
        <w:tabs>
          <w:tab w:val="clear" w:pos="1134"/>
          <w:tab w:val="clear" w:pos="1871"/>
          <w:tab w:val="clear" w:pos="2268"/>
        </w:tabs>
        <w:overflowPunct/>
        <w:autoSpaceDE/>
        <w:autoSpaceDN/>
        <w:adjustRightInd/>
        <w:spacing w:after="120"/>
        <w:jc w:val="left"/>
        <w:rPr>
          <w:del w:id="364" w:author="TDAG WG-FSGQ Chair" w:date="2024-12-20T09:51:00Z"/>
          <w:rFonts w:eastAsia="Aptos" w:cstheme="minorHAnsi"/>
          <w:kern w:val="2"/>
          <w:szCs w:val="24"/>
          <w14:ligatures w14:val="standardContextual"/>
        </w:rPr>
      </w:pPr>
      <w:del w:id="365" w:author="TDAG WG-FSGQ Chair" w:date="2024-12-20T09:51:00Z">
        <w:r w:rsidRPr="00136F53">
          <w:rPr>
            <w:rFonts w:eastAsia="Aptos" w:cstheme="minorHAnsi"/>
            <w:kern w:val="2"/>
            <w:szCs w:val="24"/>
            <w14:ligatures w14:val="standardContextual"/>
          </w:rPr>
          <w:delText>16) Affordability of services/devices for rural users to adopt so as to fulfil their development needs</w:delText>
        </w:r>
      </w:del>
    </w:p>
    <w:p w14:paraId="3885C695" w14:textId="77777777" w:rsidR="00AD21D4" w:rsidRPr="00136F53" w:rsidRDefault="00AD21D4" w:rsidP="00136F53">
      <w:pPr>
        <w:tabs>
          <w:tab w:val="clear" w:pos="1134"/>
          <w:tab w:val="clear" w:pos="1871"/>
          <w:tab w:val="clear" w:pos="2268"/>
        </w:tabs>
        <w:overflowPunct/>
        <w:autoSpaceDE/>
        <w:autoSpaceDN/>
        <w:adjustRightInd/>
        <w:spacing w:after="120"/>
        <w:jc w:val="left"/>
        <w:rPr>
          <w:del w:id="366" w:author="TDAG WG-FSGQ Chair" w:date="2024-12-20T09:51:00Z"/>
          <w:rFonts w:eastAsia="Aptos" w:cstheme="minorHAnsi"/>
          <w:kern w:val="2"/>
          <w:szCs w:val="24"/>
          <w14:ligatures w14:val="standardContextual"/>
        </w:rPr>
      </w:pPr>
      <w:del w:id="367" w:author="TDAG WG-FSGQ Chair" w:date="2024-12-20T09:51:00Z">
        <w:r w:rsidRPr="00136F53">
          <w:rPr>
            <w:rFonts w:eastAsia="Aptos" w:cstheme="minorHAnsi"/>
            <w:kern w:val="2"/>
            <w:szCs w:val="24"/>
            <w14:ligatures w14:val="standardContextual"/>
          </w:rPr>
          <w:delText xml:space="preserve">17) Strategies to promote small and medium enterprises (SMEs), and complementary access and village connectivity networks, in accordance with national regulations, to provide telecommunication/ICT services in rural and remote areas for promoting innovation and achieving national economic growth, in order to reduce the digital divide between rural and urban areas. </w:delText>
        </w:r>
      </w:del>
    </w:p>
    <w:p w14:paraId="7F20088F" w14:textId="77777777" w:rsidR="00AD21D4" w:rsidRPr="00136F53" w:rsidRDefault="00AD21D4" w:rsidP="00136F53">
      <w:pPr>
        <w:tabs>
          <w:tab w:val="clear" w:pos="1134"/>
          <w:tab w:val="clear" w:pos="1871"/>
          <w:tab w:val="clear" w:pos="2268"/>
        </w:tabs>
        <w:overflowPunct/>
        <w:autoSpaceDE/>
        <w:autoSpaceDN/>
        <w:adjustRightInd/>
        <w:spacing w:after="120"/>
        <w:jc w:val="left"/>
        <w:rPr>
          <w:del w:id="368" w:author="TDAG WG-FSGQ Chair" w:date="2024-12-20T09:51:00Z"/>
          <w:rFonts w:eastAsia="Aptos" w:cstheme="minorHAnsi"/>
          <w:kern w:val="2"/>
          <w:szCs w:val="24"/>
          <w14:ligatures w14:val="standardContextual"/>
        </w:rPr>
      </w:pPr>
      <w:del w:id="369" w:author="TDAG WG-FSGQ Chair" w:date="2024-12-20T09:51:00Z">
        <w:r w:rsidRPr="00136F53">
          <w:rPr>
            <w:rFonts w:eastAsia="Aptos" w:cstheme="minorHAnsi"/>
            <w:kern w:val="2"/>
            <w:szCs w:val="24"/>
            <w14:ligatures w14:val="standardContextual"/>
          </w:rPr>
          <w:delText>In addressing the above studies, the work under way in response to other ITUD study Questions and close coordination with relevant activities under those Questions should be taken into consideration. Questions 1/1, 3/1 and 4/1 and Questions 1/2, 2/2, 4/2 and 5/2, in particular, are highly relevant. Likewise, the studies shall take into account cases related to persons with specific needs, indigenous communities, isolated and poorly served areas, LDCs, SIDS and LLDCs, and highlight their specific needs and other particular situations which need to be considered in developing broadband digital facilities for these areas.</w:delText>
        </w:r>
      </w:del>
    </w:p>
    <w:p w14:paraId="0AF54C44" w14:textId="77777777" w:rsidR="00AD21D4" w:rsidRPr="00136F53" w:rsidRDefault="00AD21D4" w:rsidP="00136F53">
      <w:pPr>
        <w:tabs>
          <w:tab w:val="clear" w:pos="1134"/>
          <w:tab w:val="clear" w:pos="1871"/>
          <w:tab w:val="clear" w:pos="2268"/>
        </w:tabs>
        <w:overflowPunct/>
        <w:autoSpaceDE/>
        <w:autoSpaceDN/>
        <w:adjustRightInd/>
        <w:spacing w:after="120"/>
        <w:jc w:val="left"/>
        <w:rPr>
          <w:del w:id="370" w:author="TDAG WG-FSGQ Chair" w:date="2024-12-20T09:51:00Z"/>
          <w:rFonts w:eastAsia="Aptos" w:cstheme="minorHAnsi"/>
          <w:kern w:val="2"/>
          <w:szCs w:val="24"/>
          <w14:ligatures w14:val="standardContextual"/>
        </w:rPr>
      </w:pPr>
      <w:del w:id="371" w:author="TDAG WG-FSGQ Chair" w:date="2024-12-20T09:51:00Z">
        <w:r w:rsidRPr="00136F53">
          <w:rPr>
            <w:rFonts w:eastAsia="Aptos" w:cstheme="minorHAnsi"/>
            <w:kern w:val="2"/>
            <w:szCs w:val="24"/>
            <w14:ligatures w14:val="standardContextual"/>
          </w:rPr>
          <w:delText>_____________</w:delText>
        </w:r>
      </w:del>
    </w:p>
    <w:p w14:paraId="7F7B78FB" w14:textId="77777777" w:rsidR="0045272A" w:rsidRPr="00136F53" w:rsidRDefault="00AD21D4" w:rsidP="00136F53">
      <w:pPr>
        <w:tabs>
          <w:tab w:val="clear" w:pos="1134"/>
          <w:tab w:val="clear" w:pos="1871"/>
          <w:tab w:val="clear" w:pos="2268"/>
        </w:tabs>
        <w:overflowPunct/>
        <w:autoSpaceDE/>
        <w:autoSpaceDN/>
        <w:adjustRightInd/>
        <w:spacing w:after="120"/>
        <w:jc w:val="left"/>
        <w:rPr>
          <w:del w:id="372" w:author="TDAG WG-FSGQ Chair" w:date="2024-12-20T09:51:00Z"/>
          <w:rFonts w:eastAsia="Aptos" w:cstheme="minorHAnsi"/>
          <w:b/>
          <w:bCs/>
          <w:kern w:val="2"/>
          <w:szCs w:val="24"/>
          <w14:ligatures w14:val="standardContextual"/>
        </w:rPr>
      </w:pPr>
      <w:del w:id="373" w:author="TDAG WG-FSGQ Chair" w:date="2024-12-20T09:51:00Z">
        <w:r w:rsidRPr="00136F53">
          <w:rPr>
            <w:rFonts w:eastAsia="Aptos" w:cstheme="minorHAnsi"/>
            <w:b/>
            <w:bCs/>
            <w:kern w:val="2"/>
            <w:szCs w:val="24"/>
            <w14:ligatures w14:val="standardContextual"/>
          </w:rPr>
          <w:delText xml:space="preserve">QUESTION 6/1 Consumer information, protection and rights </w:delText>
        </w:r>
      </w:del>
    </w:p>
    <w:p w14:paraId="3EDD42CC" w14:textId="77777777" w:rsidR="00AD21D4" w:rsidRPr="00136F53" w:rsidRDefault="00AD21D4" w:rsidP="00136F53">
      <w:pPr>
        <w:tabs>
          <w:tab w:val="clear" w:pos="1134"/>
          <w:tab w:val="clear" w:pos="1871"/>
          <w:tab w:val="clear" w:pos="2268"/>
        </w:tabs>
        <w:overflowPunct/>
        <w:autoSpaceDE/>
        <w:autoSpaceDN/>
        <w:adjustRightInd/>
        <w:spacing w:after="120"/>
        <w:jc w:val="left"/>
        <w:rPr>
          <w:del w:id="374" w:author="TDAG WG-FSGQ Chair" w:date="2024-12-20T09:51:00Z"/>
          <w:rFonts w:eastAsia="Aptos" w:cstheme="minorHAnsi"/>
          <w:b/>
          <w:bCs/>
          <w:kern w:val="2"/>
          <w:szCs w:val="24"/>
          <w14:ligatures w14:val="standardContextual"/>
        </w:rPr>
      </w:pPr>
      <w:del w:id="375" w:author="TDAG WG-FSGQ Chair" w:date="2024-12-20T09:51:00Z">
        <w:r w:rsidRPr="00136F53">
          <w:rPr>
            <w:rFonts w:eastAsia="Aptos" w:cstheme="minorHAnsi"/>
            <w:b/>
            <w:bCs/>
            <w:kern w:val="2"/>
            <w:szCs w:val="24"/>
            <w14:ligatures w14:val="standardContextual"/>
          </w:rPr>
          <w:delText xml:space="preserve">1. Statement of the situation or problem </w:delText>
        </w:r>
      </w:del>
    </w:p>
    <w:p w14:paraId="534D4FF4" w14:textId="495871A3" w:rsidR="00AD21D4" w:rsidRPr="00136F53" w:rsidRDefault="00AD21D4" w:rsidP="00136F53">
      <w:pPr>
        <w:tabs>
          <w:tab w:val="clear" w:pos="1134"/>
          <w:tab w:val="clear" w:pos="1871"/>
          <w:tab w:val="clear" w:pos="2268"/>
        </w:tabs>
        <w:overflowPunct/>
        <w:autoSpaceDE/>
        <w:autoSpaceDN/>
        <w:adjustRightInd/>
        <w:spacing w:after="120"/>
        <w:jc w:val="left"/>
        <w:rPr>
          <w:rFonts w:eastAsia="Aptos" w:cstheme="minorHAnsi"/>
          <w:kern w:val="2"/>
          <w:szCs w:val="24"/>
          <w14:ligatures w14:val="standardContextual"/>
        </w:rPr>
      </w:pPr>
      <w:r w:rsidRPr="00136F53">
        <w:rPr>
          <w:rFonts w:eastAsia="Aptos" w:cstheme="minorHAnsi"/>
          <w:kern w:val="2"/>
          <w:szCs w:val="24"/>
          <w14:ligatures w14:val="standardContextual"/>
        </w:rPr>
        <w:t xml:space="preserve">In the context of increasing convergence and the advent of advanced communication technologies, consumer protection remains a highly relevant subject and a moving target. The telecommunication/ICT sector is </w:t>
      </w:r>
      <w:proofErr w:type="gramStart"/>
      <w:r w:rsidRPr="00136F53">
        <w:rPr>
          <w:rFonts w:eastAsia="Aptos" w:cstheme="minorHAnsi"/>
          <w:kern w:val="2"/>
          <w:szCs w:val="24"/>
          <w14:ligatures w14:val="standardContextual"/>
        </w:rPr>
        <w:t>dynamic</w:t>
      </w:r>
      <w:proofErr w:type="gramEnd"/>
      <w:r w:rsidRPr="00136F53">
        <w:rPr>
          <w:rFonts w:eastAsia="Aptos" w:cstheme="minorHAnsi"/>
          <w:kern w:val="2"/>
          <w:szCs w:val="24"/>
          <w14:ligatures w14:val="standardContextual"/>
        </w:rPr>
        <w:t xml:space="preserve"> and technology and business models keep changing, giving rise to new consumer-protection issues. Further, Member States are at various stages of telecommunication/ICT penetration and adoption of new technologies, and policy/regulatory evolution, and accordingly face different challenges making exchange of information and best practices very important. </w:t>
      </w:r>
    </w:p>
    <w:p w14:paraId="58011397" w14:textId="5CCC88CF" w:rsidR="00AD21D4" w:rsidRPr="00136F53" w:rsidDel="00712A1C" w:rsidRDefault="00AD21D4" w:rsidP="00136F53">
      <w:pPr>
        <w:tabs>
          <w:tab w:val="clear" w:pos="1134"/>
          <w:tab w:val="clear" w:pos="1871"/>
          <w:tab w:val="clear" w:pos="2268"/>
        </w:tabs>
        <w:overflowPunct/>
        <w:autoSpaceDE/>
        <w:autoSpaceDN/>
        <w:adjustRightInd/>
        <w:spacing w:after="120"/>
        <w:jc w:val="left"/>
        <w:rPr>
          <w:del w:id="376" w:author="TDAG WG-FSGQ Chair" w:date="2025-01-15T23:29:00Z" w16du:dateUtc="2025-01-15T22:29:00Z"/>
          <w:rFonts w:eastAsia="Aptos" w:cstheme="minorHAnsi"/>
          <w:kern w:val="2"/>
          <w:szCs w:val="24"/>
          <w14:ligatures w14:val="standardContextual"/>
        </w:rPr>
      </w:pPr>
      <w:del w:id="377" w:author="TDAG WG-FSGQ Chair" w:date="2025-01-15T23:29:00Z" w16du:dateUtc="2025-01-15T22:29:00Z">
        <w:r w:rsidRPr="00136F53" w:rsidDel="00712A1C">
          <w:rPr>
            <w:rFonts w:eastAsia="Aptos" w:cstheme="minorHAnsi"/>
            <w:kern w:val="2"/>
            <w:szCs w:val="24"/>
            <w14:ligatures w14:val="standardContextual"/>
          </w:rPr>
          <w:delText xml:space="preserve">The coronavirus disease (COVID-19) pandemic and resulting widespread use of telecommunications/ICTs underline both the importance of digital connectivity and also the need for sharing of best practices so as to harness the benefits of telecommunications/ ICTs while protecting the interests of consumers. </w:delText>
        </w:r>
      </w:del>
    </w:p>
    <w:p w14:paraId="3C595A6D" w14:textId="61C1ACC1" w:rsidR="00AD21D4" w:rsidRPr="00136F53" w:rsidDel="00712A1C" w:rsidRDefault="00AD21D4" w:rsidP="00136F53">
      <w:pPr>
        <w:tabs>
          <w:tab w:val="clear" w:pos="1134"/>
          <w:tab w:val="clear" w:pos="1871"/>
          <w:tab w:val="clear" w:pos="2268"/>
        </w:tabs>
        <w:overflowPunct/>
        <w:autoSpaceDE/>
        <w:autoSpaceDN/>
        <w:adjustRightInd/>
        <w:spacing w:after="120"/>
        <w:jc w:val="left"/>
        <w:rPr>
          <w:del w:id="378" w:author="TDAG WG-FSGQ Chair" w:date="2025-01-15T23:29:00Z" w16du:dateUtc="2025-01-15T22:29:00Z"/>
          <w:rFonts w:eastAsia="Aptos" w:cstheme="minorHAnsi"/>
          <w:kern w:val="2"/>
          <w:szCs w:val="24"/>
          <w14:ligatures w14:val="standardContextual"/>
        </w:rPr>
      </w:pPr>
      <w:del w:id="379" w:author="TDAG WG-FSGQ Chair" w:date="2025-01-15T23:29:00Z" w16du:dateUtc="2025-01-15T22:29:00Z">
        <w:r w:rsidRPr="00136F53" w:rsidDel="00712A1C">
          <w:rPr>
            <w:rFonts w:eastAsia="Aptos" w:cstheme="minorHAnsi"/>
            <w:kern w:val="2"/>
            <w:szCs w:val="24"/>
            <w14:ligatures w14:val="standardContextual"/>
          </w:rPr>
          <w:delText xml:space="preserve">There is a need to promote the responsible use of telecommunications/ICTs as well as ways of fostering consumer trust in new technologies while protecting competition and innovation. </w:delText>
        </w:r>
      </w:del>
    </w:p>
    <w:p w14:paraId="4AEEE7E1" w14:textId="77777777" w:rsidR="00AD21D4" w:rsidRPr="00136F53" w:rsidRDefault="00AD21D4" w:rsidP="00136F53">
      <w:pPr>
        <w:tabs>
          <w:tab w:val="clear" w:pos="1134"/>
          <w:tab w:val="clear" w:pos="1871"/>
          <w:tab w:val="clear" w:pos="2268"/>
        </w:tabs>
        <w:overflowPunct/>
        <w:autoSpaceDE/>
        <w:autoSpaceDN/>
        <w:adjustRightInd/>
        <w:spacing w:after="120"/>
        <w:jc w:val="left"/>
        <w:rPr>
          <w:rFonts w:eastAsia="Aptos" w:cstheme="minorHAnsi"/>
          <w:kern w:val="2"/>
          <w:szCs w:val="24"/>
          <w14:ligatures w14:val="standardContextual"/>
        </w:rPr>
      </w:pPr>
      <w:r w:rsidRPr="00136F53">
        <w:rPr>
          <w:rFonts w:eastAsia="Aptos" w:cstheme="minorHAnsi"/>
          <w:kern w:val="2"/>
          <w:szCs w:val="24"/>
          <w14:ligatures w14:val="standardContextual"/>
        </w:rPr>
        <w:t xml:space="preserve">Member States must prepare for improved collaborative regulation. Consumer protection is an important policy aspect of telecommunications/ICTs. Various models of policy and regulation, including better self-regulation by service providers and co-regulation, need to be explored. </w:t>
      </w:r>
    </w:p>
    <w:p w14:paraId="764200DE" w14:textId="77777777" w:rsidR="00A1163A" w:rsidRPr="00136F53" w:rsidRDefault="00AD21D4" w:rsidP="00136F53">
      <w:pPr>
        <w:tabs>
          <w:tab w:val="clear" w:pos="1134"/>
          <w:tab w:val="clear" w:pos="1871"/>
          <w:tab w:val="clear" w:pos="2268"/>
        </w:tabs>
        <w:overflowPunct/>
        <w:autoSpaceDE/>
        <w:autoSpaceDN/>
        <w:adjustRightInd/>
        <w:spacing w:after="120"/>
        <w:jc w:val="left"/>
        <w:rPr>
          <w:ins w:id="380" w:author="TDAG WG-FSGQ Chair" w:date="2024-12-20T09:51:00Z"/>
          <w:rFonts w:eastAsia="Aptos" w:cstheme="minorHAnsi"/>
          <w:kern w:val="2"/>
          <w:szCs w:val="24"/>
          <w14:ligatures w14:val="standardContextual"/>
        </w:rPr>
      </w:pPr>
      <w:r w:rsidRPr="00136F53">
        <w:rPr>
          <w:rFonts w:eastAsia="Aptos" w:cstheme="minorHAnsi"/>
          <w:kern w:val="2"/>
          <w:szCs w:val="24"/>
          <w14:ligatures w14:val="standardContextual"/>
        </w:rPr>
        <w:t xml:space="preserve">Consumer protection is necessary to foster consumer trust, which in turn would encourage the continued uptake of new technologies in a manner that is safe, secure and respects consumer rights. The protection of vulnerable users such as new users, especially those from economically disadvantaged populations, women, children, older persons and persons with disabilities, must be given special attention </w:t>
      </w:r>
    </w:p>
    <w:p w14:paraId="1B0A1325" w14:textId="7B4DF645" w:rsidR="00A1163A" w:rsidRPr="00136F53" w:rsidRDefault="000432BD" w:rsidP="00136F53">
      <w:pPr>
        <w:tabs>
          <w:tab w:val="clear" w:pos="1134"/>
          <w:tab w:val="clear" w:pos="1871"/>
          <w:tab w:val="clear" w:pos="2268"/>
        </w:tabs>
        <w:overflowPunct/>
        <w:autoSpaceDE/>
        <w:autoSpaceDN/>
        <w:adjustRightInd/>
        <w:spacing w:after="120"/>
        <w:jc w:val="left"/>
        <w:rPr>
          <w:ins w:id="381" w:author="TDAG WG-FSGQ Chair" w:date="2024-12-20T09:51:00Z"/>
          <w:rFonts w:eastAsia="Aptos" w:cstheme="minorHAnsi"/>
          <w:kern w:val="2"/>
          <w:szCs w:val="24"/>
          <w14:ligatures w14:val="standardContextual"/>
        </w:rPr>
      </w:pPr>
      <w:ins w:id="382" w:author="TDAG WG-FSGQ Chair" w:date="2024-12-20T09:51:00Z">
        <w:r w:rsidRPr="00136F53">
          <w:rPr>
            <w:rFonts w:eastAsia="Malgun Gothic" w:cstheme="minorHAnsi"/>
            <w:b/>
            <w:bCs/>
            <w:kern w:val="2"/>
            <w:szCs w:val="24"/>
            <w:lang w:eastAsia="ko-KR"/>
            <w14:ligatures w14:val="standardContextual"/>
          </w:rPr>
          <w:t>(</w:t>
        </w:r>
        <w:r w:rsidR="00BA0C70" w:rsidRPr="00136F53">
          <w:rPr>
            <w:rFonts w:eastAsia="Malgun Gothic" w:cstheme="minorHAnsi"/>
            <w:kern w:val="2"/>
            <w:szCs w:val="24"/>
            <w:highlight w:val="yellow"/>
            <w:lang w:eastAsia="ko-KR"/>
            <w14:ligatures w14:val="standardContextual"/>
          </w:rPr>
          <w:t>relevant e</w:t>
        </w:r>
        <w:r w:rsidR="00A1163A" w:rsidRPr="00136F53">
          <w:rPr>
            <w:rFonts w:eastAsia="Malgun Gothic" w:cstheme="minorHAnsi"/>
            <w:kern w:val="2"/>
            <w:szCs w:val="24"/>
            <w:highlight w:val="yellow"/>
            <w:lang w:eastAsia="ko-KR"/>
            <w14:ligatures w14:val="standardContextual"/>
          </w:rPr>
          <w:t xml:space="preserve">xtracts from </w:t>
        </w:r>
        <w:proofErr w:type="spellStart"/>
        <w:r w:rsidR="00A1163A" w:rsidRPr="00136F53">
          <w:rPr>
            <w:rFonts w:eastAsia="Malgun Gothic" w:cstheme="minorHAnsi"/>
            <w:kern w:val="2"/>
            <w:szCs w:val="24"/>
            <w:highlight w:val="yellow"/>
            <w:lang w:eastAsia="ko-KR"/>
            <w14:ligatures w14:val="standardContextual"/>
          </w:rPr>
          <w:t>ToR</w:t>
        </w:r>
        <w:proofErr w:type="spellEnd"/>
        <w:r w:rsidR="00A1163A" w:rsidRPr="00136F53">
          <w:rPr>
            <w:rFonts w:eastAsia="Malgun Gothic" w:cstheme="minorHAnsi"/>
            <w:kern w:val="2"/>
            <w:szCs w:val="24"/>
            <w:highlight w:val="yellow"/>
            <w:lang w:eastAsia="ko-KR"/>
            <w14:ligatures w14:val="standardContextual"/>
          </w:rPr>
          <w:t xml:space="preserve"> of Q4/2 for study period 2022-2025 has been moved below</w:t>
        </w:r>
        <w:r w:rsidRPr="00136F53">
          <w:rPr>
            <w:rFonts w:eastAsia="Malgun Gothic" w:cstheme="minorHAnsi"/>
            <w:b/>
            <w:bCs/>
            <w:kern w:val="2"/>
            <w:szCs w:val="24"/>
            <w:lang w:eastAsia="ko-KR"/>
            <w14:ligatures w14:val="standardContextual"/>
          </w:rPr>
          <w:t>)</w:t>
        </w:r>
        <w:r w:rsidR="00A1163A" w:rsidRPr="00136F53">
          <w:rPr>
            <w:rFonts w:eastAsia="Malgun Gothic" w:cstheme="minorHAnsi"/>
            <w:b/>
            <w:bCs/>
            <w:kern w:val="2"/>
            <w:szCs w:val="24"/>
            <w:lang w:eastAsia="ko-KR"/>
            <w14:ligatures w14:val="standardContextual"/>
          </w:rPr>
          <w:t xml:space="preserve"> </w:t>
        </w:r>
      </w:ins>
    </w:p>
    <w:p w14:paraId="6A6F590F" w14:textId="77777777" w:rsidR="00A1163A" w:rsidRPr="00136F53" w:rsidRDefault="00A1163A" w:rsidP="00136F53">
      <w:pPr>
        <w:pStyle w:val="ListParagraph"/>
        <w:keepNext/>
        <w:numPr>
          <w:ilvl w:val="0"/>
          <w:numId w:val="11"/>
        </w:numPr>
        <w:tabs>
          <w:tab w:val="clear" w:pos="1134"/>
          <w:tab w:val="clear" w:pos="1871"/>
          <w:tab w:val="clear" w:pos="2268"/>
        </w:tabs>
        <w:overflowPunct/>
        <w:autoSpaceDE/>
        <w:autoSpaceDN/>
        <w:adjustRightInd/>
        <w:spacing w:after="120"/>
        <w:ind w:left="357" w:hanging="357"/>
        <w:contextualSpacing w:val="0"/>
        <w:jc w:val="left"/>
        <w:rPr>
          <w:rFonts w:eastAsia="Malgun Gothic" w:cstheme="minorHAnsi"/>
          <w:kern w:val="2"/>
          <w:szCs w:val="24"/>
          <w14:ligatures w14:val="standardContextual"/>
        </w:rPr>
      </w:pPr>
      <w:r w:rsidRPr="00136F53">
        <w:rPr>
          <w:rFonts w:eastAsia="Malgun Gothic" w:cstheme="minorHAnsi"/>
          <w:b/>
          <w:kern w:val="2"/>
          <w:szCs w:val="24"/>
          <w14:ligatures w14:val="standardContextual"/>
        </w:rPr>
        <w:t xml:space="preserve">Counterfeit telecommunication/ICT equipment </w:t>
      </w:r>
    </w:p>
    <w:p w14:paraId="7EC9658A" w14:textId="311414D1" w:rsidR="00A1163A" w:rsidRPr="00136F53" w:rsidRDefault="00A1163A" w:rsidP="00136F53">
      <w:pPr>
        <w:keepNext/>
        <w:tabs>
          <w:tab w:val="clear" w:pos="1134"/>
          <w:tab w:val="clear" w:pos="1871"/>
          <w:tab w:val="clear" w:pos="2268"/>
        </w:tabs>
        <w:overflowPunct/>
        <w:autoSpaceDE/>
        <w:autoSpaceDN/>
        <w:adjustRightInd/>
        <w:spacing w:after="120"/>
        <w:jc w:val="left"/>
        <w:rPr>
          <w:rFonts w:eastAsia="Malgun Gothic" w:cstheme="minorHAnsi"/>
          <w:kern w:val="2"/>
          <w:szCs w:val="24"/>
          <w14:ligatures w14:val="standardContextual"/>
        </w:rPr>
      </w:pPr>
      <w:r w:rsidRPr="00136F53">
        <w:rPr>
          <w:rFonts w:eastAsia="Malgun Gothic" w:cstheme="minorHAnsi"/>
          <w:kern w:val="2"/>
          <w:szCs w:val="24"/>
          <w14:ligatures w14:val="standardContextual"/>
        </w:rPr>
        <w:t xml:space="preserve">Counterfeit telecommunication/ICT equipment is a growing issue and socio-economic problem. It causes significant negative impact on innovation, levels of foreign direct investment, growth in the economy and levels of employment, and may also redirect resources into organized criminal networks. </w:t>
      </w:r>
    </w:p>
    <w:p w14:paraId="0F4964BC" w14:textId="77777777" w:rsidR="00A1163A" w:rsidRPr="00136F53" w:rsidRDefault="00A1163A" w:rsidP="00136F53">
      <w:pPr>
        <w:pStyle w:val="ListParagraph"/>
        <w:keepNext/>
        <w:numPr>
          <w:ilvl w:val="0"/>
          <w:numId w:val="11"/>
        </w:numPr>
        <w:tabs>
          <w:tab w:val="clear" w:pos="1134"/>
          <w:tab w:val="clear" w:pos="1871"/>
          <w:tab w:val="clear" w:pos="2268"/>
        </w:tabs>
        <w:overflowPunct/>
        <w:autoSpaceDE/>
        <w:autoSpaceDN/>
        <w:adjustRightInd/>
        <w:spacing w:after="120"/>
        <w:ind w:left="357" w:hanging="357"/>
        <w:contextualSpacing w:val="0"/>
        <w:jc w:val="left"/>
        <w:rPr>
          <w:rFonts w:eastAsia="Malgun Gothic" w:cstheme="minorHAnsi"/>
          <w:b/>
          <w:kern w:val="2"/>
          <w:szCs w:val="24"/>
          <w14:ligatures w14:val="standardContextual"/>
        </w:rPr>
      </w:pPr>
      <w:r w:rsidRPr="00136F53">
        <w:rPr>
          <w:rFonts w:eastAsia="Malgun Gothic" w:cstheme="minorHAnsi"/>
          <w:b/>
          <w:kern w:val="2"/>
          <w:szCs w:val="24"/>
          <w14:ligatures w14:val="standardContextual"/>
        </w:rPr>
        <w:t>Mobile device theft</w:t>
      </w:r>
    </w:p>
    <w:p w14:paraId="0DAA2EAE" w14:textId="77777777" w:rsidR="00A1163A" w:rsidRPr="00136F53" w:rsidRDefault="00A1163A" w:rsidP="00136F53">
      <w:pPr>
        <w:tabs>
          <w:tab w:val="clear" w:pos="1134"/>
          <w:tab w:val="clear" w:pos="1871"/>
          <w:tab w:val="clear" w:pos="2268"/>
        </w:tabs>
        <w:overflowPunct/>
        <w:autoSpaceDE/>
        <w:autoSpaceDN/>
        <w:adjustRightInd/>
        <w:spacing w:after="120"/>
        <w:jc w:val="left"/>
        <w:rPr>
          <w:rFonts w:eastAsia="Malgun Gothic" w:cstheme="minorHAnsi"/>
          <w:kern w:val="2"/>
          <w:szCs w:val="24"/>
          <w14:ligatures w14:val="standardContextual"/>
        </w:rPr>
      </w:pPr>
      <w:r w:rsidRPr="00136F53">
        <w:rPr>
          <w:rFonts w:eastAsia="Malgun Gothic" w:cstheme="minorHAnsi"/>
          <w:kern w:val="2"/>
          <w:szCs w:val="24"/>
          <w14:ligatures w14:val="standardContextual"/>
        </w:rPr>
        <w:t>Preventing and combating the use of stolen mobile devices is another issue. The theft of user-owned mobile devices may lead to the criminal use of telecommunication/ICT services and applications, resulting in economic losses for the lawful owner and user.</w:t>
      </w:r>
    </w:p>
    <w:p w14:paraId="54CD8D65" w14:textId="77777777" w:rsidR="00A1163A" w:rsidRPr="00136F53" w:rsidRDefault="00A1163A" w:rsidP="00136F53">
      <w:pPr>
        <w:tabs>
          <w:tab w:val="clear" w:pos="1134"/>
          <w:tab w:val="clear" w:pos="1871"/>
          <w:tab w:val="clear" w:pos="2268"/>
        </w:tabs>
        <w:overflowPunct/>
        <w:autoSpaceDE/>
        <w:autoSpaceDN/>
        <w:adjustRightInd/>
        <w:spacing w:after="120"/>
        <w:jc w:val="left"/>
        <w:rPr>
          <w:rFonts w:eastAsia="Malgun Gothic" w:cstheme="minorHAnsi"/>
          <w:kern w:val="2"/>
          <w:szCs w:val="24"/>
          <w14:ligatures w14:val="standardContextual"/>
        </w:rPr>
      </w:pPr>
      <w:r w:rsidRPr="00136F53">
        <w:rPr>
          <w:rFonts w:eastAsia="Malgun Gothic" w:cstheme="minorHAnsi"/>
          <w:kern w:val="2"/>
          <w:szCs w:val="24"/>
          <w14:ligatures w14:val="standardContextual"/>
        </w:rPr>
        <w:lastRenderedPageBreak/>
        <w:t>Implementing measures to combat counterfeit telecommunication/ICT devices and mobile device theft is a matter of urgency and high interest for developing countries.</w:t>
      </w:r>
    </w:p>
    <w:p w14:paraId="760AD068" w14:textId="77777777" w:rsidR="00AD21D4" w:rsidRPr="00136F53" w:rsidRDefault="00AD21D4" w:rsidP="00136F53">
      <w:pPr>
        <w:tabs>
          <w:tab w:val="clear" w:pos="1134"/>
          <w:tab w:val="clear" w:pos="1871"/>
          <w:tab w:val="clear" w:pos="2268"/>
        </w:tabs>
        <w:overflowPunct/>
        <w:autoSpaceDE/>
        <w:autoSpaceDN/>
        <w:adjustRightInd/>
        <w:spacing w:after="120"/>
        <w:jc w:val="left"/>
        <w:rPr>
          <w:rFonts w:eastAsia="Aptos" w:cstheme="minorHAnsi"/>
          <w:b/>
          <w:kern w:val="2"/>
          <w:szCs w:val="24"/>
          <w14:ligatures w14:val="standardContextual"/>
        </w:rPr>
      </w:pPr>
      <w:r w:rsidRPr="00136F53">
        <w:rPr>
          <w:rFonts w:eastAsia="Aptos" w:cstheme="minorHAnsi"/>
          <w:b/>
          <w:kern w:val="2"/>
          <w:szCs w:val="24"/>
          <w14:ligatures w14:val="standardContextual"/>
        </w:rPr>
        <w:t>2. Question or issue for study</w:t>
      </w:r>
    </w:p>
    <w:p w14:paraId="17EA143A" w14:textId="77777777" w:rsidR="00AD21D4" w:rsidRPr="00136F53" w:rsidRDefault="00AD21D4" w:rsidP="00136F53">
      <w:pPr>
        <w:tabs>
          <w:tab w:val="clear" w:pos="1134"/>
          <w:tab w:val="clear" w:pos="1871"/>
          <w:tab w:val="clear" w:pos="2268"/>
        </w:tabs>
        <w:overflowPunct/>
        <w:autoSpaceDE/>
        <w:autoSpaceDN/>
        <w:adjustRightInd/>
        <w:spacing w:after="120"/>
        <w:jc w:val="left"/>
        <w:rPr>
          <w:rFonts w:eastAsia="Aptos" w:cstheme="minorHAnsi"/>
          <w:kern w:val="2"/>
          <w:szCs w:val="24"/>
          <w14:ligatures w14:val="standardContextual"/>
        </w:rPr>
      </w:pPr>
      <w:r w:rsidRPr="00136F53">
        <w:rPr>
          <w:rFonts w:eastAsia="Aptos" w:cstheme="minorHAnsi"/>
          <w:kern w:val="2"/>
          <w:szCs w:val="24"/>
          <w14:ligatures w14:val="standardContextual"/>
        </w:rPr>
        <w:t xml:space="preserve">The Question will continue to cover the topics in the scope of possible revision of the Final Report on Question 6/1 for the ITU-D study period 2018-2021, and new topics targeted at new deliverables for the ITU-D study period 2022-2025, as appropriate. </w:t>
      </w:r>
    </w:p>
    <w:p w14:paraId="0A16C506" w14:textId="77777777" w:rsidR="00AD21D4" w:rsidRPr="00136F53" w:rsidRDefault="00AD21D4" w:rsidP="00136F53">
      <w:pPr>
        <w:tabs>
          <w:tab w:val="clear" w:pos="1134"/>
          <w:tab w:val="clear" w:pos="1871"/>
          <w:tab w:val="clear" w:pos="2268"/>
        </w:tabs>
        <w:overflowPunct/>
        <w:autoSpaceDE/>
        <w:autoSpaceDN/>
        <w:adjustRightInd/>
        <w:spacing w:after="120"/>
        <w:jc w:val="left"/>
        <w:rPr>
          <w:rFonts w:eastAsia="Aptos" w:cstheme="minorHAnsi"/>
          <w:kern w:val="2"/>
          <w:szCs w:val="24"/>
          <w14:ligatures w14:val="standardContextual"/>
        </w:rPr>
      </w:pPr>
      <w:r w:rsidRPr="00136F53">
        <w:rPr>
          <w:rFonts w:eastAsia="Aptos" w:cstheme="minorHAnsi"/>
          <w:kern w:val="2"/>
          <w:szCs w:val="24"/>
          <w14:ligatures w14:val="standardContextual"/>
        </w:rPr>
        <w:t xml:space="preserve">Studies under the Question will focus on the issues set out below: </w:t>
      </w:r>
    </w:p>
    <w:p w14:paraId="26912364" w14:textId="77777777" w:rsidR="00AD21D4" w:rsidRPr="00136F53" w:rsidRDefault="00AD21D4" w:rsidP="00136F53">
      <w:pPr>
        <w:tabs>
          <w:tab w:val="clear" w:pos="1134"/>
          <w:tab w:val="clear" w:pos="1871"/>
          <w:tab w:val="clear" w:pos="2268"/>
        </w:tabs>
        <w:overflowPunct/>
        <w:autoSpaceDE/>
        <w:autoSpaceDN/>
        <w:adjustRightInd/>
        <w:spacing w:after="120"/>
        <w:jc w:val="left"/>
        <w:rPr>
          <w:rFonts w:eastAsia="Aptos" w:cstheme="minorHAnsi"/>
          <w:kern w:val="2"/>
          <w:szCs w:val="24"/>
          <w14:ligatures w14:val="standardContextual"/>
        </w:rPr>
      </w:pPr>
      <w:r w:rsidRPr="00136F53">
        <w:rPr>
          <w:rFonts w:eastAsia="Aptos" w:cstheme="minorHAnsi"/>
          <w:kern w:val="2"/>
          <w:szCs w:val="24"/>
          <w14:ligatures w14:val="standardContextual"/>
        </w:rPr>
        <w:t xml:space="preserve">1) Telecommunication/ICT policy and regulation being adopted for consumer protection by NRAs and other national, regional and international organizations to enable digital transformation, while balancing the interests of all stakeholders, including consumers and service providers. This would include institutional and regulatory mechanisms to promote cross-sectoral and cross-border collaboration along with revisiting policy and regulatory approaches, such as co-regulation and self-regulation. </w:t>
      </w:r>
      <w:proofErr w:type="gramStart"/>
      <w:r w:rsidRPr="00136F53">
        <w:rPr>
          <w:rFonts w:eastAsia="Aptos" w:cstheme="minorHAnsi"/>
          <w:kern w:val="2"/>
          <w:szCs w:val="24"/>
          <w14:ligatures w14:val="standardContextual"/>
        </w:rPr>
        <w:t>In particular it</w:t>
      </w:r>
      <w:proofErr w:type="gramEnd"/>
      <w:r w:rsidRPr="00136F53">
        <w:rPr>
          <w:rFonts w:eastAsia="Aptos" w:cstheme="minorHAnsi"/>
          <w:kern w:val="2"/>
          <w:szCs w:val="24"/>
          <w14:ligatures w14:val="standardContextual"/>
        </w:rPr>
        <w:t xml:space="preserve"> would include: </w:t>
      </w:r>
    </w:p>
    <w:p w14:paraId="29076D40" w14:textId="77777777" w:rsidR="00AD21D4" w:rsidRPr="00136F53" w:rsidRDefault="00AD21D4" w:rsidP="00136F53">
      <w:pPr>
        <w:tabs>
          <w:tab w:val="clear" w:pos="1134"/>
          <w:tab w:val="clear" w:pos="1871"/>
          <w:tab w:val="clear" w:pos="2268"/>
        </w:tabs>
        <w:overflowPunct/>
        <w:autoSpaceDE/>
        <w:autoSpaceDN/>
        <w:adjustRightInd/>
        <w:spacing w:after="120"/>
        <w:jc w:val="left"/>
        <w:rPr>
          <w:rFonts w:eastAsia="Aptos" w:cstheme="minorHAnsi"/>
          <w:kern w:val="2"/>
          <w:szCs w:val="24"/>
          <w14:ligatures w14:val="standardContextual"/>
        </w:rPr>
      </w:pPr>
      <w:r w:rsidRPr="00136F53">
        <w:rPr>
          <w:rFonts w:eastAsia="Aptos" w:cstheme="minorHAnsi"/>
          <w:kern w:val="2"/>
          <w:szCs w:val="24"/>
          <w14:ligatures w14:val="standardContextual"/>
        </w:rPr>
        <w:t>(</w:t>
      </w:r>
      <w:proofErr w:type="spellStart"/>
      <w:r w:rsidRPr="00136F53">
        <w:rPr>
          <w:rFonts w:eastAsia="Aptos" w:cstheme="minorHAnsi"/>
          <w:kern w:val="2"/>
          <w:szCs w:val="24"/>
          <w14:ligatures w14:val="standardContextual"/>
        </w:rPr>
        <w:t>i</w:t>
      </w:r>
      <w:proofErr w:type="spellEnd"/>
      <w:r w:rsidRPr="00136F53">
        <w:rPr>
          <w:rFonts w:eastAsia="Aptos" w:cstheme="minorHAnsi"/>
          <w:kern w:val="2"/>
          <w:szCs w:val="24"/>
          <w14:ligatures w14:val="standardContextual"/>
        </w:rPr>
        <w:t xml:space="preserve">) Methods and tools to protect consumers from unsolicited commercial communications, online fraud and the misuse of personally identifiable information as an integral part of telecommunication/ICT policy. </w:t>
      </w:r>
    </w:p>
    <w:p w14:paraId="1CF6F363" w14:textId="77777777" w:rsidR="00AD21D4" w:rsidRPr="00136F53" w:rsidRDefault="00AD21D4" w:rsidP="00136F53">
      <w:pPr>
        <w:tabs>
          <w:tab w:val="clear" w:pos="1134"/>
          <w:tab w:val="clear" w:pos="1871"/>
          <w:tab w:val="clear" w:pos="2268"/>
        </w:tabs>
        <w:overflowPunct/>
        <w:autoSpaceDE/>
        <w:autoSpaceDN/>
        <w:adjustRightInd/>
        <w:spacing w:after="120"/>
        <w:jc w:val="left"/>
        <w:rPr>
          <w:rFonts w:eastAsia="Aptos" w:cstheme="minorHAnsi"/>
          <w:kern w:val="2"/>
          <w:szCs w:val="24"/>
          <w14:ligatures w14:val="standardContextual"/>
        </w:rPr>
      </w:pPr>
      <w:r w:rsidRPr="00136F53">
        <w:rPr>
          <w:rFonts w:eastAsia="Aptos" w:cstheme="minorHAnsi"/>
          <w:kern w:val="2"/>
          <w:szCs w:val="24"/>
          <w14:ligatures w14:val="standardContextual"/>
        </w:rPr>
        <w:t xml:space="preserve">(ii) Information sharing about policy frameworks to protect consumers, promote competition and innovation, enhance customer care, with the advent of new and emerging telecommunication/ICT technologies such as the Internet of Things (IoT), and ensure that the frameworks facilitate online communications and transactions. </w:t>
      </w:r>
    </w:p>
    <w:p w14:paraId="48E3ED36" w14:textId="77777777" w:rsidR="00AD21D4" w:rsidRPr="00136F53" w:rsidRDefault="00AD21D4" w:rsidP="00136F53">
      <w:pPr>
        <w:tabs>
          <w:tab w:val="clear" w:pos="1134"/>
          <w:tab w:val="clear" w:pos="1871"/>
          <w:tab w:val="clear" w:pos="2268"/>
        </w:tabs>
        <w:overflowPunct/>
        <w:autoSpaceDE/>
        <w:autoSpaceDN/>
        <w:adjustRightInd/>
        <w:spacing w:after="120"/>
        <w:jc w:val="left"/>
        <w:rPr>
          <w:rFonts w:eastAsia="Aptos" w:cstheme="minorHAnsi"/>
          <w:kern w:val="2"/>
          <w:szCs w:val="24"/>
          <w14:ligatures w14:val="standardContextual"/>
        </w:rPr>
      </w:pPr>
    </w:p>
    <w:p w14:paraId="6B101F0F" w14:textId="77777777" w:rsidR="00AD21D4" w:rsidRPr="00136F53" w:rsidRDefault="00AD21D4" w:rsidP="00136F53">
      <w:pPr>
        <w:tabs>
          <w:tab w:val="clear" w:pos="1134"/>
          <w:tab w:val="clear" w:pos="1871"/>
          <w:tab w:val="clear" w:pos="2268"/>
        </w:tabs>
        <w:overflowPunct/>
        <w:autoSpaceDE/>
        <w:autoSpaceDN/>
        <w:adjustRightInd/>
        <w:spacing w:after="120"/>
        <w:jc w:val="left"/>
        <w:rPr>
          <w:rFonts w:eastAsia="Aptos" w:cstheme="minorHAnsi"/>
          <w:kern w:val="2"/>
          <w:szCs w:val="24"/>
          <w14:ligatures w14:val="standardContextual"/>
        </w:rPr>
      </w:pPr>
      <w:r w:rsidRPr="00136F53">
        <w:rPr>
          <w:rFonts w:eastAsia="Aptos" w:cstheme="minorHAnsi"/>
          <w:kern w:val="2"/>
          <w:szCs w:val="24"/>
          <w14:ligatures w14:val="standardContextual"/>
        </w:rPr>
        <w:t xml:space="preserve">2) Organizational methods and strategies being developed by public consumer protection agencies </w:t>
      </w:r>
      <w:proofErr w:type="gramStart"/>
      <w:r w:rsidRPr="00136F53">
        <w:rPr>
          <w:rFonts w:eastAsia="Aptos" w:cstheme="minorHAnsi"/>
          <w:kern w:val="2"/>
          <w:szCs w:val="24"/>
          <w14:ligatures w14:val="standardContextual"/>
        </w:rPr>
        <w:t>with regard to</w:t>
      </w:r>
      <w:proofErr w:type="gramEnd"/>
      <w:r w:rsidRPr="00136F53">
        <w:rPr>
          <w:rFonts w:eastAsia="Aptos" w:cstheme="minorHAnsi"/>
          <w:kern w:val="2"/>
          <w:szCs w:val="24"/>
          <w14:ligatures w14:val="standardContextual"/>
        </w:rPr>
        <w:t xml:space="preserve"> institutional/legal and regulatory mechanisms to tackle new challenges arising from rapid uptake of new telecommunication/ ICT services, including setting up of institutions, such as consumer education centres, dedicated consumer complaint-handling centres or commissions, and dedicated consumer complaint-resolution mechanisms to protect consumers effectively</w:t>
      </w:r>
    </w:p>
    <w:p w14:paraId="6484789C" w14:textId="45EE4DBF" w:rsidR="00AD21D4" w:rsidRPr="00136F53" w:rsidRDefault="00AD21D4" w:rsidP="00136F53">
      <w:pPr>
        <w:tabs>
          <w:tab w:val="clear" w:pos="1134"/>
          <w:tab w:val="clear" w:pos="1871"/>
          <w:tab w:val="clear" w:pos="2268"/>
        </w:tabs>
        <w:overflowPunct/>
        <w:autoSpaceDE/>
        <w:autoSpaceDN/>
        <w:adjustRightInd/>
        <w:spacing w:after="120"/>
        <w:jc w:val="left"/>
        <w:rPr>
          <w:rFonts w:eastAsia="Aptos" w:cstheme="minorHAnsi"/>
          <w:kern w:val="2"/>
          <w:szCs w:val="24"/>
          <w14:ligatures w14:val="standardContextual"/>
        </w:rPr>
      </w:pPr>
      <w:r w:rsidRPr="00136F53">
        <w:rPr>
          <w:rFonts w:eastAsia="Aptos" w:cstheme="minorHAnsi"/>
          <w:kern w:val="2"/>
          <w:szCs w:val="24"/>
          <w14:ligatures w14:val="standardContextual"/>
        </w:rPr>
        <w:t xml:space="preserve">3)Best practices to ensure that policies and regulations for consumer protection in telecommunications/ICTs are sustainable instruments of protection. This includes being: </w:t>
      </w:r>
    </w:p>
    <w:p w14:paraId="4913E3BF" w14:textId="7EDE93F1" w:rsidR="00AD21D4" w:rsidRPr="00136F53" w:rsidRDefault="00AD21D4" w:rsidP="00136F53">
      <w:pPr>
        <w:tabs>
          <w:tab w:val="clear" w:pos="1134"/>
          <w:tab w:val="clear" w:pos="1871"/>
          <w:tab w:val="clear" w:pos="2268"/>
        </w:tabs>
        <w:overflowPunct/>
        <w:autoSpaceDE/>
        <w:autoSpaceDN/>
        <w:adjustRightInd/>
        <w:spacing w:after="120"/>
        <w:jc w:val="left"/>
        <w:rPr>
          <w:rFonts w:eastAsia="Aptos" w:cstheme="minorHAnsi"/>
          <w:kern w:val="2"/>
          <w:szCs w:val="24"/>
          <w14:ligatures w14:val="standardContextual"/>
        </w:rPr>
      </w:pPr>
      <w:r w:rsidRPr="00136F53">
        <w:rPr>
          <w:rFonts w:eastAsia="Aptos" w:cstheme="minorHAnsi"/>
          <w:kern w:val="2"/>
          <w:szCs w:val="24"/>
          <w14:ligatures w14:val="standardContextual"/>
        </w:rPr>
        <w:t>(</w:t>
      </w:r>
      <w:proofErr w:type="spellStart"/>
      <w:r w:rsidRPr="00136F53">
        <w:rPr>
          <w:rFonts w:eastAsia="Aptos" w:cstheme="minorHAnsi"/>
          <w:kern w:val="2"/>
          <w:szCs w:val="24"/>
          <w14:ligatures w14:val="standardContextual"/>
        </w:rPr>
        <w:t>i</w:t>
      </w:r>
      <w:proofErr w:type="spellEnd"/>
      <w:r w:rsidRPr="00136F53">
        <w:rPr>
          <w:rFonts w:eastAsia="Aptos" w:cstheme="minorHAnsi"/>
          <w:kern w:val="2"/>
          <w:szCs w:val="24"/>
          <w14:ligatures w14:val="standardContextual"/>
        </w:rPr>
        <w:t xml:space="preserve">) based on consultation and collaboration, balancing the expectations, ideas and expertise of all market stakeholders and players, including academia, industry, civil society, consumer associations, data scientists, end users and relevant government agencies from different </w:t>
      </w:r>
      <w:proofErr w:type="gramStart"/>
      <w:r w:rsidRPr="00136F53">
        <w:rPr>
          <w:rFonts w:eastAsia="Aptos" w:cstheme="minorHAnsi"/>
          <w:kern w:val="2"/>
          <w:szCs w:val="24"/>
          <w14:ligatures w14:val="standardContextual"/>
        </w:rPr>
        <w:t>sectors;</w:t>
      </w:r>
      <w:proofErr w:type="gramEnd"/>
      <w:r w:rsidRPr="00136F53">
        <w:rPr>
          <w:rFonts w:eastAsia="Aptos" w:cstheme="minorHAnsi"/>
          <w:kern w:val="2"/>
          <w:szCs w:val="24"/>
          <w14:ligatures w14:val="standardContextual"/>
        </w:rPr>
        <w:t xml:space="preserve"> </w:t>
      </w:r>
    </w:p>
    <w:p w14:paraId="1B14DF85" w14:textId="60478C80" w:rsidR="00AD21D4" w:rsidRPr="00136F53" w:rsidRDefault="00AD21D4" w:rsidP="00136F53">
      <w:pPr>
        <w:tabs>
          <w:tab w:val="clear" w:pos="1134"/>
          <w:tab w:val="clear" w:pos="1871"/>
          <w:tab w:val="clear" w:pos="2268"/>
        </w:tabs>
        <w:overflowPunct/>
        <w:autoSpaceDE/>
        <w:autoSpaceDN/>
        <w:adjustRightInd/>
        <w:spacing w:after="120"/>
        <w:jc w:val="left"/>
        <w:rPr>
          <w:rFonts w:eastAsia="Aptos" w:cstheme="minorHAnsi"/>
          <w:kern w:val="2"/>
          <w:szCs w:val="24"/>
          <w14:ligatures w14:val="standardContextual"/>
        </w:rPr>
      </w:pPr>
      <w:r w:rsidRPr="00136F53">
        <w:rPr>
          <w:rFonts w:eastAsia="Aptos" w:cstheme="minorHAnsi"/>
          <w:kern w:val="2"/>
          <w:szCs w:val="24"/>
          <w14:ligatures w14:val="standardContextual"/>
        </w:rPr>
        <w:t xml:space="preserve">(ii) evidence-based, since evidence is critical for creating a sound understanding of the issues at stake and identifying the options going forward as well as assessing their </w:t>
      </w:r>
      <w:proofErr w:type="gramStart"/>
      <w:r w:rsidRPr="00136F53">
        <w:rPr>
          <w:rFonts w:eastAsia="Aptos" w:cstheme="minorHAnsi"/>
          <w:kern w:val="2"/>
          <w:szCs w:val="24"/>
          <w14:ligatures w14:val="standardContextual"/>
        </w:rPr>
        <w:t>impact;</w:t>
      </w:r>
      <w:proofErr w:type="gramEnd"/>
      <w:r w:rsidRPr="00136F53">
        <w:rPr>
          <w:rFonts w:eastAsia="Aptos" w:cstheme="minorHAnsi"/>
          <w:kern w:val="2"/>
          <w:szCs w:val="24"/>
          <w14:ligatures w14:val="standardContextual"/>
        </w:rPr>
        <w:t xml:space="preserve"> </w:t>
      </w:r>
    </w:p>
    <w:p w14:paraId="79AC58E6" w14:textId="77777777" w:rsidR="00910198" w:rsidRPr="00136F53" w:rsidRDefault="00AD21D4" w:rsidP="00136F53">
      <w:pPr>
        <w:tabs>
          <w:tab w:val="clear" w:pos="1134"/>
          <w:tab w:val="clear" w:pos="1871"/>
          <w:tab w:val="clear" w:pos="2268"/>
        </w:tabs>
        <w:overflowPunct/>
        <w:autoSpaceDE/>
        <w:autoSpaceDN/>
        <w:adjustRightInd/>
        <w:spacing w:after="120"/>
        <w:jc w:val="left"/>
        <w:rPr>
          <w:ins w:id="383" w:author="TDAG WG-FSGQ Chair" w:date="2025-01-16T15:07:00Z" w16du:dateUtc="2025-01-16T14:07:00Z"/>
          <w:rFonts w:eastAsia="Aptos" w:cstheme="minorHAnsi"/>
          <w:kern w:val="2"/>
          <w:szCs w:val="24"/>
          <w14:ligatures w14:val="standardContextual"/>
        </w:rPr>
      </w:pPr>
      <w:r w:rsidRPr="00136F53">
        <w:rPr>
          <w:rFonts w:eastAsia="Aptos" w:cstheme="minorHAnsi"/>
          <w:kern w:val="2"/>
          <w:szCs w:val="24"/>
          <w14:ligatures w14:val="standardContextual"/>
        </w:rPr>
        <w:t xml:space="preserve">(iii) outcome-based, in order to address the most pressing issues, such as market barriers and enabling synergies: policy and regulation responses to new telecommunication/ICT technologies should be grounded in the impact on consumers, societies and market </w:t>
      </w:r>
      <w:proofErr w:type="gramStart"/>
      <w:r w:rsidRPr="00136F53">
        <w:rPr>
          <w:rFonts w:eastAsia="Aptos" w:cstheme="minorHAnsi"/>
          <w:kern w:val="2"/>
          <w:szCs w:val="24"/>
          <w14:ligatures w14:val="standardContextual"/>
        </w:rPr>
        <w:t>players;</w:t>
      </w:r>
      <w:proofErr w:type="gramEnd"/>
      <w:r w:rsidRPr="00136F53">
        <w:rPr>
          <w:rFonts w:eastAsia="Aptos" w:cstheme="minorHAnsi"/>
          <w:kern w:val="2"/>
          <w:szCs w:val="24"/>
          <w14:ligatures w14:val="standardContextual"/>
        </w:rPr>
        <w:t xml:space="preserve"> </w:t>
      </w:r>
    </w:p>
    <w:p w14:paraId="0ACFAF96" w14:textId="0881E149" w:rsidR="00AD21D4" w:rsidRPr="00136F53" w:rsidRDefault="00AD21D4" w:rsidP="00136F53">
      <w:pPr>
        <w:tabs>
          <w:tab w:val="clear" w:pos="1134"/>
          <w:tab w:val="clear" w:pos="1871"/>
          <w:tab w:val="clear" w:pos="2268"/>
        </w:tabs>
        <w:overflowPunct/>
        <w:autoSpaceDE/>
        <w:autoSpaceDN/>
        <w:adjustRightInd/>
        <w:spacing w:after="120"/>
        <w:jc w:val="left"/>
        <w:rPr>
          <w:rFonts w:eastAsia="Aptos" w:cstheme="minorHAnsi"/>
          <w:kern w:val="2"/>
          <w:szCs w:val="24"/>
          <w14:ligatures w14:val="standardContextual"/>
        </w:rPr>
      </w:pPr>
      <w:r w:rsidRPr="00136F53">
        <w:rPr>
          <w:rFonts w:eastAsia="Aptos" w:cstheme="minorHAnsi"/>
          <w:kern w:val="2"/>
          <w:szCs w:val="24"/>
          <w14:ligatures w14:val="standardContextual"/>
        </w:rPr>
        <w:t xml:space="preserve">(iv) incentive-based, rewarding players who uphold consumer protection. </w:t>
      </w:r>
    </w:p>
    <w:p w14:paraId="11975F85" w14:textId="519A7243" w:rsidR="00AD21D4" w:rsidRPr="00136F53" w:rsidRDefault="00AD21D4" w:rsidP="00136F53">
      <w:pPr>
        <w:tabs>
          <w:tab w:val="clear" w:pos="1134"/>
          <w:tab w:val="clear" w:pos="1871"/>
          <w:tab w:val="clear" w:pos="2268"/>
        </w:tabs>
        <w:overflowPunct/>
        <w:autoSpaceDE/>
        <w:autoSpaceDN/>
        <w:adjustRightInd/>
        <w:spacing w:after="120"/>
        <w:jc w:val="left"/>
        <w:rPr>
          <w:rFonts w:eastAsia="Aptos" w:cstheme="minorHAnsi"/>
          <w:kern w:val="2"/>
          <w:szCs w:val="24"/>
          <w14:ligatures w14:val="standardContextual"/>
        </w:rPr>
      </w:pPr>
      <w:r w:rsidRPr="00136F53">
        <w:rPr>
          <w:rFonts w:eastAsia="Aptos" w:cstheme="minorHAnsi"/>
          <w:kern w:val="2"/>
          <w:szCs w:val="24"/>
          <w14:ligatures w14:val="standardContextual"/>
        </w:rPr>
        <w:t xml:space="preserve">4) Institutional and policy/regulatory mechanisms/means put in place by Member States and regulators in the telecommunication/ICT sector, so that operators/ service providers publish transparent, comparable, adequate, up-to-date information on, inter alia, prices, tariffs, expenses and terms of service, including protection of personal information and contract termination, and accessing and updating telecommunication/ICT services, in order to keep consumers informed and to develop clear and simple offers, as well as best practices for consumer education. This includes: </w:t>
      </w:r>
    </w:p>
    <w:p w14:paraId="773828C3" w14:textId="77777777" w:rsidR="00AD21D4" w:rsidRPr="00136F53" w:rsidRDefault="00AD21D4" w:rsidP="00136F53">
      <w:pPr>
        <w:tabs>
          <w:tab w:val="clear" w:pos="1134"/>
          <w:tab w:val="clear" w:pos="1871"/>
          <w:tab w:val="clear" w:pos="2268"/>
        </w:tabs>
        <w:overflowPunct/>
        <w:autoSpaceDE/>
        <w:autoSpaceDN/>
        <w:adjustRightInd/>
        <w:spacing w:after="120"/>
        <w:jc w:val="left"/>
        <w:rPr>
          <w:rFonts w:eastAsia="Aptos" w:cstheme="minorHAnsi"/>
          <w:kern w:val="2"/>
          <w:szCs w:val="24"/>
          <w14:ligatures w14:val="standardContextual"/>
        </w:rPr>
      </w:pPr>
      <w:r w:rsidRPr="00136F53">
        <w:rPr>
          <w:rFonts w:eastAsia="Aptos" w:cstheme="minorHAnsi"/>
          <w:kern w:val="2"/>
          <w:szCs w:val="24"/>
          <w14:ligatures w14:val="standardContextual"/>
        </w:rPr>
        <w:lastRenderedPageBreak/>
        <w:t>(</w:t>
      </w:r>
      <w:proofErr w:type="spellStart"/>
      <w:r w:rsidRPr="00136F53">
        <w:rPr>
          <w:rFonts w:eastAsia="Aptos" w:cstheme="minorHAnsi"/>
          <w:kern w:val="2"/>
          <w:szCs w:val="24"/>
          <w14:ligatures w14:val="standardContextual"/>
        </w:rPr>
        <w:t>i</w:t>
      </w:r>
      <w:proofErr w:type="spellEnd"/>
      <w:r w:rsidRPr="00136F53">
        <w:rPr>
          <w:rFonts w:eastAsia="Aptos" w:cstheme="minorHAnsi"/>
          <w:kern w:val="2"/>
          <w:szCs w:val="24"/>
          <w14:ligatures w14:val="standardContextual"/>
        </w:rPr>
        <w:t xml:space="preserve">) Availability of tools to test the actual speed of users' connection and best practices about consumer-protection measures related to the mandate, if applicable, of quality of service provided and communicated by telecommunication/ICT operators/service providers. </w:t>
      </w:r>
    </w:p>
    <w:p w14:paraId="4080AA90" w14:textId="77777777" w:rsidR="00AD21D4" w:rsidRPr="00136F53" w:rsidRDefault="00AD21D4" w:rsidP="00136F53">
      <w:pPr>
        <w:tabs>
          <w:tab w:val="clear" w:pos="1134"/>
          <w:tab w:val="clear" w:pos="1871"/>
          <w:tab w:val="clear" w:pos="2268"/>
        </w:tabs>
        <w:overflowPunct/>
        <w:autoSpaceDE/>
        <w:autoSpaceDN/>
        <w:adjustRightInd/>
        <w:spacing w:after="120"/>
        <w:jc w:val="left"/>
        <w:rPr>
          <w:rFonts w:eastAsia="Aptos" w:cstheme="minorHAnsi"/>
          <w:kern w:val="2"/>
          <w:szCs w:val="24"/>
          <w14:ligatures w14:val="standardContextual"/>
        </w:rPr>
      </w:pPr>
      <w:r w:rsidRPr="00136F53">
        <w:rPr>
          <w:rFonts w:eastAsia="Aptos" w:cstheme="minorHAnsi"/>
          <w:kern w:val="2"/>
          <w:szCs w:val="24"/>
          <w14:ligatures w14:val="standardContextual"/>
        </w:rPr>
        <w:t>(ii) Any transparency requirements for traffic management and zero-rating practices of telecommunication/ICT operators/service providers.</w:t>
      </w:r>
    </w:p>
    <w:p w14:paraId="231C3B8B" w14:textId="77777777" w:rsidR="00AD21D4" w:rsidRPr="00136F53" w:rsidRDefault="00AD21D4" w:rsidP="00136F53">
      <w:pPr>
        <w:tabs>
          <w:tab w:val="clear" w:pos="1134"/>
          <w:tab w:val="clear" w:pos="1871"/>
          <w:tab w:val="clear" w:pos="2268"/>
        </w:tabs>
        <w:overflowPunct/>
        <w:autoSpaceDE/>
        <w:autoSpaceDN/>
        <w:adjustRightInd/>
        <w:spacing w:after="120"/>
        <w:jc w:val="left"/>
        <w:rPr>
          <w:rFonts w:eastAsia="Aptos" w:cstheme="minorHAnsi"/>
          <w:kern w:val="2"/>
          <w:szCs w:val="24"/>
          <w14:ligatures w14:val="standardContextual"/>
        </w:rPr>
      </w:pPr>
      <w:r w:rsidRPr="00136F53">
        <w:rPr>
          <w:rFonts w:eastAsia="Aptos" w:cstheme="minorHAnsi"/>
          <w:kern w:val="2"/>
          <w:szCs w:val="24"/>
          <w14:ligatures w14:val="standardContextual"/>
        </w:rPr>
        <w:t xml:space="preserve">(iii) Transparency about main forms of billing, including third-party payments such as direct carrier billing, premium-rate services, mobile payment etc. and consumer-protection measures in place about third-party charges in telecommunication/ICT services bills. </w:t>
      </w:r>
    </w:p>
    <w:p w14:paraId="606B05E0" w14:textId="77777777" w:rsidR="00AD21D4" w:rsidRPr="00136F53" w:rsidRDefault="00AD21D4" w:rsidP="00136F53">
      <w:pPr>
        <w:tabs>
          <w:tab w:val="clear" w:pos="1134"/>
          <w:tab w:val="clear" w:pos="1871"/>
          <w:tab w:val="clear" w:pos="2268"/>
        </w:tabs>
        <w:overflowPunct/>
        <w:autoSpaceDE/>
        <w:autoSpaceDN/>
        <w:adjustRightInd/>
        <w:spacing w:after="120"/>
        <w:jc w:val="left"/>
        <w:rPr>
          <w:rFonts w:eastAsia="Aptos" w:cstheme="minorHAnsi"/>
          <w:kern w:val="2"/>
          <w:szCs w:val="24"/>
          <w14:ligatures w14:val="standardContextual"/>
        </w:rPr>
      </w:pPr>
      <w:r w:rsidRPr="00136F53">
        <w:rPr>
          <w:rFonts w:eastAsia="Aptos" w:cstheme="minorHAnsi"/>
          <w:kern w:val="2"/>
          <w:szCs w:val="24"/>
          <w14:ligatures w14:val="standardContextual"/>
        </w:rPr>
        <w:t xml:space="preserve">5) Mechanisms/means implemented by the policy-makers and/or regulators themselves to keep consumers and users informed about the basic features, quality, security, measures to protect personal information, and rates of the various services being offered by the operators, including platforms to enable them to know and exercise their rights, to use the services properly, and to make informed decisions when contracting services. </w:t>
      </w:r>
    </w:p>
    <w:p w14:paraId="04CD4330" w14:textId="77777777" w:rsidR="00AD21D4" w:rsidRPr="00136F53" w:rsidRDefault="00AD21D4" w:rsidP="00136F53">
      <w:pPr>
        <w:tabs>
          <w:tab w:val="clear" w:pos="1134"/>
          <w:tab w:val="clear" w:pos="1871"/>
          <w:tab w:val="clear" w:pos="2268"/>
        </w:tabs>
        <w:overflowPunct/>
        <w:autoSpaceDE/>
        <w:autoSpaceDN/>
        <w:adjustRightInd/>
        <w:spacing w:after="120"/>
        <w:jc w:val="left"/>
        <w:rPr>
          <w:rFonts w:eastAsia="Aptos" w:cstheme="minorHAnsi"/>
          <w:kern w:val="2"/>
          <w:szCs w:val="24"/>
          <w14:ligatures w14:val="standardContextual"/>
        </w:rPr>
      </w:pPr>
      <w:r w:rsidRPr="00136F53">
        <w:rPr>
          <w:rFonts w:eastAsia="Aptos" w:cstheme="minorHAnsi"/>
          <w:kern w:val="2"/>
          <w:szCs w:val="24"/>
          <w14:ligatures w14:val="standardContextual"/>
        </w:rPr>
        <w:t xml:space="preserve">6) Specific legal, economic and financial measures adopted by national authorities in the interests of protection of specific categories of telecommunication/ ICT users (new users, especially those from economically disadvantaged communities, older persons, persons with disabilities, women and children). This should include mechanisms to promote the creation of useful information and practical tools to be used for promoting consumer awareness to better enable consumer protection, including surrounding the use of new technologies. </w:t>
      </w:r>
    </w:p>
    <w:p w14:paraId="51972FA0" w14:textId="77777777" w:rsidR="00AD21D4" w:rsidRPr="00136F53" w:rsidRDefault="00AD21D4" w:rsidP="00136F53">
      <w:pPr>
        <w:tabs>
          <w:tab w:val="clear" w:pos="1134"/>
          <w:tab w:val="clear" w:pos="1871"/>
          <w:tab w:val="clear" w:pos="2268"/>
        </w:tabs>
        <w:overflowPunct/>
        <w:autoSpaceDE/>
        <w:autoSpaceDN/>
        <w:adjustRightInd/>
        <w:spacing w:after="120"/>
        <w:jc w:val="left"/>
        <w:rPr>
          <w:rFonts w:eastAsia="Aptos" w:cstheme="minorHAnsi"/>
          <w:kern w:val="2"/>
          <w:szCs w:val="24"/>
          <w14:ligatures w14:val="standardContextual"/>
        </w:rPr>
      </w:pPr>
      <w:r w:rsidRPr="00136F53">
        <w:rPr>
          <w:rFonts w:eastAsia="Aptos" w:cstheme="minorHAnsi"/>
          <w:kern w:val="2"/>
          <w:szCs w:val="24"/>
          <w14:ligatures w14:val="standardContextual"/>
        </w:rPr>
        <w:t xml:space="preserve">7) Mechanisms/means implemented by </w:t>
      </w:r>
      <w:proofErr w:type="gramStart"/>
      <w:r w:rsidRPr="00136F53">
        <w:rPr>
          <w:rFonts w:eastAsia="Aptos" w:cstheme="minorHAnsi"/>
          <w:kern w:val="2"/>
          <w:szCs w:val="24"/>
          <w14:ligatures w14:val="standardContextual"/>
        </w:rPr>
        <w:t>policy-makers</w:t>
      </w:r>
      <w:proofErr w:type="gramEnd"/>
      <w:r w:rsidRPr="00136F53">
        <w:rPr>
          <w:rFonts w:eastAsia="Aptos" w:cstheme="minorHAnsi"/>
          <w:kern w:val="2"/>
          <w:szCs w:val="24"/>
          <w14:ligatures w14:val="standardContextual"/>
        </w:rPr>
        <w:t xml:space="preserve"> and regulators and operators/service providers to incentivize self-regulation or co-regulation that promotes confidence among all the actors involved, especially the consumer. </w:t>
      </w:r>
    </w:p>
    <w:p w14:paraId="146427E2" w14:textId="77777777" w:rsidR="007A18D3" w:rsidRPr="00136F53" w:rsidRDefault="00AD21D4" w:rsidP="00136F53">
      <w:pPr>
        <w:tabs>
          <w:tab w:val="clear" w:pos="1134"/>
          <w:tab w:val="clear" w:pos="1871"/>
          <w:tab w:val="clear" w:pos="2268"/>
        </w:tabs>
        <w:overflowPunct/>
        <w:autoSpaceDE/>
        <w:autoSpaceDN/>
        <w:adjustRightInd/>
        <w:spacing w:after="120"/>
        <w:jc w:val="left"/>
        <w:rPr>
          <w:ins w:id="384" w:author="TDAG WG-FSGQ Chair" w:date="2025-01-16T21:05:00Z" w16du:dateUtc="2025-01-16T20:05:00Z"/>
          <w:rFonts w:eastAsia="Aptos" w:cstheme="minorHAnsi"/>
          <w:kern w:val="2"/>
          <w:szCs w:val="24"/>
          <w14:ligatures w14:val="standardContextual"/>
        </w:rPr>
      </w:pPr>
      <w:r w:rsidRPr="00136F53">
        <w:rPr>
          <w:rFonts w:eastAsia="Aptos" w:cstheme="minorHAnsi"/>
          <w:kern w:val="2"/>
          <w:szCs w:val="24"/>
          <w14:ligatures w14:val="standardContextual"/>
        </w:rPr>
        <w:t xml:space="preserve">8) Means that may be adopted to foster effective consumer protection, cooperation and information-exchange among </w:t>
      </w:r>
      <w:proofErr w:type="gramStart"/>
      <w:r w:rsidRPr="00136F53">
        <w:rPr>
          <w:rFonts w:eastAsia="Aptos" w:cstheme="minorHAnsi"/>
          <w:kern w:val="2"/>
          <w:szCs w:val="24"/>
          <w14:ligatures w14:val="standardContextual"/>
        </w:rPr>
        <w:t>policy-makers</w:t>
      </w:r>
      <w:proofErr w:type="gramEnd"/>
      <w:r w:rsidRPr="00136F53">
        <w:rPr>
          <w:rFonts w:eastAsia="Aptos" w:cstheme="minorHAnsi"/>
          <w:kern w:val="2"/>
          <w:szCs w:val="24"/>
          <w14:ligatures w14:val="standardContextual"/>
        </w:rPr>
        <w:t xml:space="preserve"> and regulators.</w:t>
      </w:r>
    </w:p>
    <w:p w14:paraId="6526D2B5" w14:textId="090B5FBA" w:rsidR="00910198" w:rsidRPr="00136F53" w:rsidRDefault="000432BD" w:rsidP="00136F53">
      <w:pPr>
        <w:tabs>
          <w:tab w:val="clear" w:pos="1134"/>
          <w:tab w:val="clear" w:pos="1871"/>
          <w:tab w:val="clear" w:pos="2268"/>
        </w:tabs>
        <w:overflowPunct/>
        <w:autoSpaceDE/>
        <w:autoSpaceDN/>
        <w:adjustRightInd/>
        <w:spacing w:after="120"/>
        <w:jc w:val="left"/>
        <w:rPr>
          <w:ins w:id="385" w:author="TDAG WG-FSGQ Chair" w:date="2025-01-16T15:08:00Z" w16du:dateUtc="2025-01-16T14:08:00Z"/>
          <w:rFonts w:eastAsia="Aptos" w:cstheme="minorHAnsi"/>
          <w:kern w:val="2"/>
          <w:szCs w:val="24"/>
          <w14:ligatures w14:val="standardContextual"/>
        </w:rPr>
      </w:pPr>
      <w:ins w:id="386" w:author="TDAG WG-FSGQ Chair" w:date="2024-12-20T09:51:00Z">
        <w:r w:rsidRPr="00136F53">
          <w:rPr>
            <w:rFonts w:eastAsia="Malgun Gothic" w:cstheme="minorHAnsi"/>
            <w:b/>
            <w:bCs/>
            <w:kern w:val="2"/>
            <w:szCs w:val="24"/>
            <w:lang w:eastAsia="ko-KR"/>
            <w14:ligatures w14:val="standardContextual"/>
          </w:rPr>
          <w:t>(</w:t>
        </w:r>
        <w:r w:rsidR="00BA0C70" w:rsidRPr="00136F53">
          <w:rPr>
            <w:rFonts w:eastAsia="Malgun Gothic" w:cstheme="minorHAnsi"/>
            <w:kern w:val="2"/>
            <w:szCs w:val="24"/>
            <w:highlight w:val="yellow"/>
            <w:lang w:eastAsia="ko-KR"/>
            <w14:ligatures w14:val="standardContextual"/>
          </w:rPr>
          <w:t>relevant</w:t>
        </w:r>
        <w:r w:rsidR="00BA0C70" w:rsidRPr="00136F53">
          <w:rPr>
            <w:rFonts w:eastAsia="Malgun Gothic" w:cstheme="minorHAnsi"/>
            <w:b/>
            <w:bCs/>
            <w:kern w:val="2"/>
            <w:szCs w:val="24"/>
            <w:lang w:eastAsia="ko-KR"/>
            <w14:ligatures w14:val="standardContextual"/>
          </w:rPr>
          <w:t xml:space="preserve"> </w:t>
        </w:r>
        <w:r w:rsidR="00BA0C70" w:rsidRPr="00136F53">
          <w:rPr>
            <w:rFonts w:eastAsia="Malgun Gothic" w:cstheme="minorHAnsi"/>
            <w:kern w:val="2"/>
            <w:szCs w:val="24"/>
            <w:highlight w:val="yellow"/>
            <w:lang w:eastAsia="ko-KR"/>
            <w14:ligatures w14:val="standardContextual"/>
          </w:rPr>
          <w:t xml:space="preserve">extracts from </w:t>
        </w:r>
        <w:proofErr w:type="spellStart"/>
        <w:r w:rsidR="00BA0C70" w:rsidRPr="00136F53">
          <w:rPr>
            <w:rFonts w:eastAsia="Malgun Gothic" w:cstheme="minorHAnsi"/>
            <w:kern w:val="2"/>
            <w:szCs w:val="24"/>
            <w:highlight w:val="yellow"/>
            <w:lang w:eastAsia="ko-KR"/>
            <w14:ligatures w14:val="standardContextual"/>
          </w:rPr>
          <w:t>ToR</w:t>
        </w:r>
        <w:proofErr w:type="spellEnd"/>
        <w:r w:rsidR="00BA0C70" w:rsidRPr="00136F53">
          <w:rPr>
            <w:rFonts w:eastAsia="Malgun Gothic" w:cstheme="minorHAnsi"/>
            <w:kern w:val="2"/>
            <w:szCs w:val="24"/>
            <w:highlight w:val="yellow"/>
            <w:lang w:eastAsia="ko-KR"/>
            <w14:ligatures w14:val="standardContextual"/>
          </w:rPr>
          <w:t xml:space="preserve"> of Q4/2 for study period 2022-2025 has been moved below</w:t>
        </w:r>
        <w:r w:rsidRPr="00136F53">
          <w:rPr>
            <w:rFonts w:eastAsia="Malgun Gothic" w:cstheme="minorHAnsi"/>
            <w:b/>
            <w:bCs/>
            <w:kern w:val="2"/>
            <w:szCs w:val="24"/>
            <w:lang w:eastAsia="ko-KR"/>
            <w14:ligatures w14:val="standardContextual"/>
          </w:rPr>
          <w:t>)</w:t>
        </w:r>
        <w:r w:rsidR="00BA0C70" w:rsidRPr="00136F53">
          <w:rPr>
            <w:rFonts w:eastAsia="Malgun Gothic" w:cstheme="minorHAnsi"/>
            <w:b/>
            <w:bCs/>
            <w:kern w:val="2"/>
            <w:szCs w:val="24"/>
            <w:lang w:eastAsia="ko-KR"/>
            <w14:ligatures w14:val="standardContextual"/>
          </w:rPr>
          <w:t xml:space="preserve"> </w:t>
        </w:r>
      </w:ins>
    </w:p>
    <w:p w14:paraId="7FCEF51C" w14:textId="78134141" w:rsidR="00A1163A" w:rsidRPr="00136F53" w:rsidRDefault="00910198" w:rsidP="00136F53">
      <w:pPr>
        <w:tabs>
          <w:tab w:val="clear" w:pos="1134"/>
          <w:tab w:val="clear" w:pos="1871"/>
          <w:tab w:val="clear" w:pos="2268"/>
        </w:tabs>
        <w:overflowPunct/>
        <w:autoSpaceDE/>
        <w:autoSpaceDN/>
        <w:adjustRightInd/>
        <w:spacing w:after="120"/>
        <w:jc w:val="left"/>
        <w:rPr>
          <w:rFonts w:eastAsia="Malgun Gothic" w:cstheme="minorHAnsi"/>
          <w:kern w:val="2"/>
          <w:szCs w:val="24"/>
          <w14:ligatures w14:val="standardContextual"/>
        </w:rPr>
      </w:pPr>
      <w:r w:rsidRPr="00136F53">
        <w:rPr>
          <w:rFonts w:eastAsia="Malgun Gothic" w:cstheme="minorHAnsi"/>
          <w:kern w:val="2"/>
          <w:szCs w:val="24"/>
          <w14:ligatures w14:val="standardContextual"/>
        </w:rPr>
        <w:t xml:space="preserve">9) </w:t>
      </w:r>
      <w:r w:rsidR="00A1163A" w:rsidRPr="00136F53">
        <w:rPr>
          <w:rFonts w:eastAsia="Malgun Gothic" w:cstheme="minorHAnsi"/>
          <w:kern w:val="2"/>
          <w:szCs w:val="24"/>
          <w14:ligatures w14:val="standardContextual"/>
        </w:rPr>
        <w:t>Techniques and national experiences on combating counterfeit, sub-standard, and tampered devices:</w:t>
      </w:r>
    </w:p>
    <w:p w14:paraId="419E3F23" w14:textId="77777777" w:rsidR="00A1163A" w:rsidRPr="00136F53" w:rsidRDefault="00A1163A" w:rsidP="00136F53">
      <w:pPr>
        <w:pStyle w:val="ListParagraph"/>
        <w:numPr>
          <w:ilvl w:val="1"/>
          <w:numId w:val="14"/>
        </w:numPr>
        <w:tabs>
          <w:tab w:val="clear" w:pos="1134"/>
          <w:tab w:val="clear" w:pos="1871"/>
          <w:tab w:val="clear" w:pos="2268"/>
        </w:tabs>
        <w:overflowPunct/>
        <w:autoSpaceDE/>
        <w:autoSpaceDN/>
        <w:adjustRightInd/>
        <w:spacing w:after="120"/>
        <w:ind w:left="851" w:hanging="414"/>
        <w:contextualSpacing w:val="0"/>
        <w:jc w:val="left"/>
        <w:rPr>
          <w:rFonts w:eastAsia="Malgun Gothic" w:cstheme="minorHAnsi"/>
          <w:kern w:val="2"/>
          <w:szCs w:val="24"/>
          <w14:ligatures w14:val="standardContextual"/>
        </w:rPr>
      </w:pPr>
      <w:r w:rsidRPr="00136F53">
        <w:rPr>
          <w:rFonts w:eastAsia="Malgun Gothic" w:cstheme="minorHAnsi"/>
          <w:kern w:val="2"/>
          <w:szCs w:val="24"/>
          <w14:ligatures w14:val="standardContextual"/>
        </w:rPr>
        <w:t xml:space="preserve">prepare and document examples of best practices on limiting counterfeit and tampered devices, for </w:t>
      </w:r>
      <w:proofErr w:type="gramStart"/>
      <w:r w:rsidRPr="00136F53">
        <w:rPr>
          <w:rFonts w:eastAsia="Malgun Gothic" w:cstheme="minorHAnsi"/>
          <w:kern w:val="2"/>
          <w:szCs w:val="24"/>
          <w14:ligatures w14:val="standardContextual"/>
        </w:rPr>
        <w:t>distribution;</w:t>
      </w:r>
      <w:proofErr w:type="gramEnd"/>
    </w:p>
    <w:p w14:paraId="6EE9073D" w14:textId="77777777" w:rsidR="00A1163A" w:rsidRPr="00136F53" w:rsidRDefault="00A1163A" w:rsidP="00136F53">
      <w:pPr>
        <w:pStyle w:val="ListParagraph"/>
        <w:numPr>
          <w:ilvl w:val="1"/>
          <w:numId w:val="14"/>
        </w:numPr>
        <w:tabs>
          <w:tab w:val="clear" w:pos="1134"/>
          <w:tab w:val="clear" w:pos="1871"/>
          <w:tab w:val="clear" w:pos="2268"/>
        </w:tabs>
        <w:overflowPunct/>
        <w:autoSpaceDE/>
        <w:autoSpaceDN/>
        <w:adjustRightInd/>
        <w:spacing w:after="120"/>
        <w:ind w:left="851" w:hanging="414"/>
        <w:contextualSpacing w:val="0"/>
        <w:jc w:val="left"/>
        <w:rPr>
          <w:rFonts w:eastAsia="Malgun Gothic" w:cstheme="minorHAnsi"/>
          <w:kern w:val="2"/>
          <w:szCs w:val="24"/>
          <w14:ligatures w14:val="standardContextual"/>
        </w:rPr>
      </w:pPr>
      <w:r w:rsidRPr="00136F53">
        <w:rPr>
          <w:rFonts w:eastAsia="Malgun Gothic" w:cstheme="minorHAnsi"/>
          <w:kern w:val="2"/>
          <w:szCs w:val="24"/>
          <w14:ligatures w14:val="standardContextual"/>
        </w:rPr>
        <w:t xml:space="preserve">prepare guidelines, methodologies and publications to assist Member States in identifying counterfeit and tampered devices and methods of increasing public awareness and restricting trade in these devices, as well as the best ways of limiting </w:t>
      </w:r>
      <w:proofErr w:type="gramStart"/>
      <w:r w:rsidRPr="00136F53">
        <w:rPr>
          <w:rFonts w:eastAsia="Malgun Gothic" w:cstheme="minorHAnsi"/>
          <w:kern w:val="2"/>
          <w:szCs w:val="24"/>
          <w14:ligatures w14:val="standardContextual"/>
        </w:rPr>
        <w:t>them;</w:t>
      </w:r>
      <w:proofErr w:type="gramEnd"/>
    </w:p>
    <w:p w14:paraId="7CC7B414" w14:textId="77777777" w:rsidR="00A1163A" w:rsidRPr="00136F53" w:rsidRDefault="00A1163A" w:rsidP="00136F53">
      <w:pPr>
        <w:pStyle w:val="ListParagraph"/>
        <w:numPr>
          <w:ilvl w:val="1"/>
          <w:numId w:val="14"/>
        </w:numPr>
        <w:tabs>
          <w:tab w:val="clear" w:pos="1134"/>
          <w:tab w:val="clear" w:pos="1871"/>
          <w:tab w:val="clear" w:pos="2268"/>
        </w:tabs>
        <w:overflowPunct/>
        <w:autoSpaceDE/>
        <w:autoSpaceDN/>
        <w:adjustRightInd/>
        <w:spacing w:after="120"/>
        <w:ind w:left="851" w:hanging="414"/>
        <w:contextualSpacing w:val="0"/>
        <w:jc w:val="left"/>
        <w:rPr>
          <w:rFonts w:eastAsia="Malgun Gothic" w:cstheme="minorHAnsi"/>
          <w:kern w:val="2"/>
          <w:szCs w:val="24"/>
          <w14:ligatures w14:val="standardContextual"/>
        </w:rPr>
      </w:pPr>
      <w:r w:rsidRPr="00136F53">
        <w:rPr>
          <w:rFonts w:eastAsia="Malgun Gothic" w:cstheme="minorHAnsi"/>
          <w:kern w:val="2"/>
          <w:szCs w:val="24"/>
          <w14:ligatures w14:val="standardContextual"/>
        </w:rPr>
        <w:t>study the impact of counterfeit and tampered telecommunication/ICT devices being transported to developing countries.</w:t>
      </w:r>
    </w:p>
    <w:p w14:paraId="569BAF3B" w14:textId="77777777" w:rsidR="00712A1C" w:rsidRPr="00136F53" w:rsidRDefault="00712A1C" w:rsidP="00136F53">
      <w:pPr>
        <w:tabs>
          <w:tab w:val="clear" w:pos="1134"/>
          <w:tab w:val="clear" w:pos="1871"/>
          <w:tab w:val="clear" w:pos="2268"/>
        </w:tabs>
        <w:overflowPunct/>
        <w:autoSpaceDE/>
        <w:autoSpaceDN/>
        <w:adjustRightInd/>
        <w:spacing w:after="120"/>
        <w:jc w:val="left"/>
        <w:rPr>
          <w:ins w:id="387" w:author="TDAG WG-FSGQ Chair" w:date="2025-01-15T23:31:00Z" w16du:dateUtc="2025-01-15T22:31:00Z"/>
          <w:rFonts w:eastAsia="Aptos" w:cstheme="minorHAnsi"/>
          <w:kern w:val="2"/>
          <w:szCs w:val="24"/>
          <w14:ligatures w14:val="standardContextual"/>
        </w:rPr>
      </w:pPr>
      <w:ins w:id="388" w:author="TDAG WG-FSGQ Chair" w:date="2025-01-15T23:31:00Z" w16du:dateUtc="2025-01-15T22:31:00Z">
        <w:r w:rsidRPr="00136F53">
          <w:rPr>
            <w:rFonts w:eastAsia="Aptos" w:cstheme="minorHAnsi"/>
            <w:kern w:val="2"/>
            <w:szCs w:val="24"/>
            <w14:ligatures w14:val="standardContextual"/>
          </w:rPr>
          <w:t>New topics:</w:t>
        </w:r>
      </w:ins>
    </w:p>
    <w:p w14:paraId="2D9E586E" w14:textId="2C1F0D0D" w:rsidR="00712A1C" w:rsidRPr="00136F53" w:rsidRDefault="00712A1C" w:rsidP="00136F53">
      <w:pPr>
        <w:pStyle w:val="ListParagraph"/>
        <w:numPr>
          <w:ilvl w:val="0"/>
          <w:numId w:val="47"/>
        </w:numPr>
        <w:tabs>
          <w:tab w:val="clear" w:pos="1134"/>
          <w:tab w:val="clear" w:pos="1871"/>
          <w:tab w:val="clear" w:pos="2268"/>
        </w:tabs>
        <w:overflowPunct/>
        <w:autoSpaceDE/>
        <w:autoSpaceDN/>
        <w:adjustRightInd/>
        <w:spacing w:after="120"/>
        <w:contextualSpacing w:val="0"/>
        <w:jc w:val="left"/>
        <w:rPr>
          <w:ins w:id="389" w:author="TDAG WG-FSGQ Chair" w:date="2025-01-15T23:31:00Z" w16du:dateUtc="2025-01-15T22:31:00Z"/>
          <w:rFonts w:eastAsia="Aptos" w:cstheme="minorHAnsi"/>
          <w:kern w:val="2"/>
          <w:szCs w:val="24"/>
          <w14:ligatures w14:val="standardContextual"/>
        </w:rPr>
      </w:pPr>
      <w:ins w:id="390" w:author="TDAG WG-FSGQ Chair" w:date="2025-01-15T23:31:00Z" w16du:dateUtc="2025-01-15T22:31:00Z">
        <w:r w:rsidRPr="00136F53">
          <w:rPr>
            <w:rFonts w:eastAsia="Aptos" w:cstheme="minorHAnsi"/>
            <w:kern w:val="2"/>
            <w:szCs w:val="24"/>
            <w14:ligatures w14:val="standardContextual"/>
          </w:rPr>
          <w:t>Assessment of users’ satisfaction levels using different mechanisms giving rise to the notion of improved Quality of Experience</w:t>
        </w:r>
      </w:ins>
      <w:r w:rsidR="0044076C">
        <w:rPr>
          <w:rFonts w:eastAsia="Aptos" w:cstheme="minorHAnsi"/>
          <w:kern w:val="2"/>
          <w:szCs w:val="24"/>
          <w14:ligatures w14:val="standardContextual"/>
        </w:rPr>
        <w:t xml:space="preserve"> </w:t>
      </w:r>
    </w:p>
    <w:p w14:paraId="5E0E994E" w14:textId="77777777" w:rsidR="0044076C" w:rsidRDefault="0044076C" w:rsidP="00136F53">
      <w:pPr>
        <w:tabs>
          <w:tab w:val="clear" w:pos="1134"/>
          <w:tab w:val="clear" w:pos="1871"/>
          <w:tab w:val="clear" w:pos="2268"/>
        </w:tabs>
        <w:overflowPunct/>
        <w:autoSpaceDE/>
        <w:autoSpaceDN/>
        <w:adjustRightInd/>
        <w:spacing w:after="120"/>
        <w:jc w:val="left"/>
        <w:rPr>
          <w:rFonts w:eastAsia="Aptos" w:cstheme="minorHAnsi"/>
          <w:b/>
          <w:kern w:val="2"/>
          <w:szCs w:val="24"/>
          <w14:ligatures w14:val="standardContextual"/>
        </w:rPr>
      </w:pPr>
    </w:p>
    <w:p w14:paraId="71C202B8" w14:textId="00E7F780" w:rsidR="00362C21" w:rsidRPr="00136F53" w:rsidRDefault="00362C21" w:rsidP="00136F53">
      <w:pPr>
        <w:tabs>
          <w:tab w:val="clear" w:pos="1134"/>
          <w:tab w:val="clear" w:pos="1871"/>
          <w:tab w:val="clear" w:pos="2268"/>
        </w:tabs>
        <w:overflowPunct/>
        <w:autoSpaceDE/>
        <w:autoSpaceDN/>
        <w:adjustRightInd/>
        <w:spacing w:after="120"/>
        <w:jc w:val="left"/>
        <w:rPr>
          <w:ins w:id="391" w:author="TDAG WG-FSGQ Chair" w:date="2025-01-15T22:33:00Z" w16du:dateUtc="2025-01-15T21:33:00Z"/>
          <w:rFonts w:eastAsia="Aptos" w:cstheme="minorHAnsi"/>
          <w:b/>
          <w:kern w:val="2"/>
          <w:szCs w:val="24"/>
          <w14:ligatures w14:val="standardContextual"/>
        </w:rPr>
      </w:pPr>
      <w:r w:rsidRPr="00136F53">
        <w:rPr>
          <w:rFonts w:eastAsia="Aptos" w:cstheme="minorHAnsi"/>
          <w:b/>
          <w:kern w:val="2"/>
          <w:szCs w:val="24"/>
          <w14:ligatures w14:val="standardContextual"/>
        </w:rPr>
        <w:t>QUESTION 4/1</w:t>
      </w:r>
      <w:r w:rsidR="0044076C">
        <w:rPr>
          <w:rFonts w:eastAsia="Aptos" w:cstheme="minorHAnsi"/>
          <w:b/>
          <w:kern w:val="2"/>
          <w:szCs w:val="24"/>
          <w14:ligatures w14:val="standardContextual"/>
        </w:rPr>
        <w:t xml:space="preserve"> </w:t>
      </w:r>
      <w:r w:rsidRPr="00136F53">
        <w:rPr>
          <w:rFonts w:eastAsia="Aptos" w:cstheme="minorHAnsi"/>
          <w:b/>
          <w:kern w:val="2"/>
          <w:szCs w:val="24"/>
          <w14:ligatures w14:val="standardContextual"/>
        </w:rPr>
        <w:t xml:space="preserve">Economic aspects of national telecommunications/ICTs </w:t>
      </w:r>
    </w:p>
    <w:p w14:paraId="319F0726" w14:textId="77777777" w:rsidR="00362C21" w:rsidRPr="00136F53" w:rsidRDefault="00362C21" w:rsidP="00136F53">
      <w:pPr>
        <w:tabs>
          <w:tab w:val="clear" w:pos="1134"/>
          <w:tab w:val="clear" w:pos="1871"/>
          <w:tab w:val="clear" w:pos="2268"/>
        </w:tabs>
        <w:overflowPunct/>
        <w:autoSpaceDE/>
        <w:autoSpaceDN/>
        <w:adjustRightInd/>
        <w:spacing w:after="120"/>
        <w:jc w:val="left"/>
        <w:rPr>
          <w:ins w:id="392" w:author="TDAG WG-FSGQ Chair" w:date="2025-01-15T22:34:00Z" w16du:dateUtc="2025-01-15T21:34:00Z"/>
          <w:rFonts w:eastAsia="Aptos" w:cstheme="minorHAnsi"/>
          <w:b/>
          <w:bCs/>
          <w:kern w:val="2"/>
          <w:szCs w:val="24"/>
          <w14:ligatures w14:val="standardContextual"/>
        </w:rPr>
      </w:pPr>
      <w:ins w:id="393" w:author="TDAG WG-FSGQ Chair" w:date="2025-01-15T22:34:00Z" w16du:dateUtc="2025-01-15T21:34:00Z">
        <w:r w:rsidRPr="00136F53">
          <w:rPr>
            <w:rFonts w:cstheme="minorHAnsi"/>
            <w:b/>
            <w:bCs/>
            <w:szCs w:val="24"/>
            <w:lang w:eastAsia="en-GB"/>
          </w:rPr>
          <w:lastRenderedPageBreak/>
          <w:t>(</w:t>
        </w:r>
        <w:r w:rsidRPr="00136F53">
          <w:rPr>
            <w:rFonts w:cstheme="minorHAnsi"/>
            <w:szCs w:val="24"/>
            <w:highlight w:val="yellow"/>
            <w:lang w:eastAsia="en-GB"/>
          </w:rPr>
          <w:t>Items from revised TOR of Q4/1 will be added, when received This will include the current and future needs of developing countries, topics to continue studying and new topics to study</w:t>
        </w:r>
        <w:r w:rsidRPr="00136F53">
          <w:rPr>
            <w:rFonts w:cstheme="minorHAnsi"/>
            <w:szCs w:val="24"/>
            <w:lang w:eastAsia="en-GB"/>
          </w:rPr>
          <w:t>)</w:t>
        </w:r>
      </w:ins>
    </w:p>
    <w:p w14:paraId="235DE13F" w14:textId="77777777" w:rsidR="00362C21" w:rsidRPr="00136F53" w:rsidRDefault="00362C21" w:rsidP="00136F53">
      <w:pPr>
        <w:tabs>
          <w:tab w:val="clear" w:pos="1134"/>
          <w:tab w:val="clear" w:pos="1871"/>
          <w:tab w:val="clear" w:pos="2268"/>
        </w:tabs>
        <w:overflowPunct/>
        <w:autoSpaceDE/>
        <w:autoSpaceDN/>
        <w:adjustRightInd/>
        <w:spacing w:after="120"/>
        <w:jc w:val="left"/>
        <w:rPr>
          <w:rFonts w:eastAsia="Aptos" w:cstheme="minorHAnsi"/>
          <w:b/>
          <w:kern w:val="2"/>
          <w:szCs w:val="24"/>
          <w14:ligatures w14:val="standardContextual"/>
        </w:rPr>
      </w:pPr>
      <w:r w:rsidRPr="00136F53">
        <w:rPr>
          <w:rFonts w:eastAsia="Aptos" w:cstheme="minorHAnsi"/>
          <w:b/>
          <w:kern w:val="2"/>
          <w:szCs w:val="24"/>
          <w14:ligatures w14:val="standardContextual"/>
        </w:rPr>
        <w:t xml:space="preserve">1 Statement of the situation or problem </w:t>
      </w:r>
    </w:p>
    <w:p w14:paraId="6396F18C" w14:textId="77777777" w:rsidR="00362C21" w:rsidRPr="00136F53" w:rsidRDefault="00362C21" w:rsidP="00136F53">
      <w:pPr>
        <w:tabs>
          <w:tab w:val="clear" w:pos="1134"/>
          <w:tab w:val="clear" w:pos="1871"/>
          <w:tab w:val="clear" w:pos="2268"/>
        </w:tabs>
        <w:overflowPunct/>
        <w:autoSpaceDE/>
        <w:autoSpaceDN/>
        <w:adjustRightInd/>
        <w:spacing w:after="120"/>
        <w:jc w:val="left"/>
        <w:rPr>
          <w:rFonts w:eastAsia="Aptos" w:cstheme="minorHAnsi"/>
          <w:kern w:val="2"/>
          <w:szCs w:val="24"/>
          <w14:ligatures w14:val="standardContextual"/>
        </w:rPr>
      </w:pPr>
      <w:r w:rsidRPr="00136F53">
        <w:rPr>
          <w:rFonts w:eastAsia="Aptos" w:cstheme="minorHAnsi"/>
          <w:kern w:val="2"/>
          <w:szCs w:val="24"/>
          <w14:ligatures w14:val="standardContextual"/>
        </w:rPr>
        <w:t xml:space="preserve">As recognized in the Final Report on Question 4/1 for the ITU-D study period 2018-2021, consideration of economic aspects of national telecommunications/ICTs continues to be important. </w:t>
      </w:r>
    </w:p>
    <w:p w14:paraId="30BD6286" w14:textId="77777777" w:rsidR="00362C21" w:rsidRPr="00136F53" w:rsidRDefault="00362C21" w:rsidP="00136F53">
      <w:pPr>
        <w:tabs>
          <w:tab w:val="clear" w:pos="1134"/>
          <w:tab w:val="clear" w:pos="1871"/>
          <w:tab w:val="clear" w:pos="2268"/>
        </w:tabs>
        <w:overflowPunct/>
        <w:autoSpaceDE/>
        <w:autoSpaceDN/>
        <w:adjustRightInd/>
        <w:spacing w:after="120"/>
        <w:jc w:val="left"/>
        <w:rPr>
          <w:rFonts w:eastAsia="Aptos" w:cstheme="minorHAnsi"/>
          <w:kern w:val="2"/>
          <w:szCs w:val="24"/>
          <w14:ligatures w14:val="standardContextual"/>
        </w:rPr>
      </w:pPr>
      <w:r w:rsidRPr="00136F53">
        <w:rPr>
          <w:rFonts w:eastAsia="Aptos" w:cstheme="minorHAnsi"/>
          <w:kern w:val="2"/>
          <w:szCs w:val="24"/>
          <w14:ligatures w14:val="standardContextual"/>
        </w:rPr>
        <w:t xml:space="preserve">With the emergence of new types of telecommunication enterprise, such as mobile virtual network operators (MVNOs), tower companies and capacity wholesale operators, and the convergence of traditional telecom businesses, regulators and operators are having to adapt their policies and strategies to this new digital reality. Finding suitable authorizations, cost models and business models and using relevant policy and regulatory tools such as infrastructure-sharing should be considered by national regulatory authorities (NRAs) in order to help their national markets thrive, as shown in contributions received from NRAs, </w:t>
      </w:r>
      <w:proofErr w:type="gramStart"/>
      <w:r w:rsidRPr="00136F53">
        <w:rPr>
          <w:rFonts w:eastAsia="Aptos" w:cstheme="minorHAnsi"/>
          <w:kern w:val="2"/>
          <w:szCs w:val="24"/>
          <w14:ligatures w14:val="standardContextual"/>
        </w:rPr>
        <w:t>policy-makers</w:t>
      </w:r>
      <w:proofErr w:type="gramEnd"/>
      <w:r w:rsidRPr="00136F53">
        <w:rPr>
          <w:rFonts w:eastAsia="Aptos" w:cstheme="minorHAnsi"/>
          <w:kern w:val="2"/>
          <w:szCs w:val="24"/>
          <w14:ligatures w14:val="standardContextual"/>
        </w:rPr>
        <w:t xml:space="preserve"> and operators alike which were considered by the Rapporteur Group for Question 4/1 in the most recent study period. </w:t>
      </w:r>
    </w:p>
    <w:p w14:paraId="6C798046" w14:textId="33AE0960" w:rsidR="00362C21" w:rsidRPr="00136F53" w:rsidDel="00712A1C" w:rsidRDefault="00362C21" w:rsidP="00136F53">
      <w:pPr>
        <w:tabs>
          <w:tab w:val="clear" w:pos="1134"/>
          <w:tab w:val="clear" w:pos="1871"/>
          <w:tab w:val="clear" w:pos="2268"/>
        </w:tabs>
        <w:overflowPunct/>
        <w:autoSpaceDE/>
        <w:autoSpaceDN/>
        <w:adjustRightInd/>
        <w:spacing w:after="120"/>
        <w:jc w:val="left"/>
        <w:rPr>
          <w:del w:id="394" w:author="TDAG WG-FSGQ Chair" w:date="2025-01-15T23:29:00Z" w16du:dateUtc="2025-01-15T22:29:00Z"/>
          <w:rFonts w:eastAsia="Aptos" w:cstheme="minorHAnsi"/>
          <w:kern w:val="2"/>
          <w:szCs w:val="24"/>
          <w14:ligatures w14:val="standardContextual"/>
        </w:rPr>
      </w:pPr>
      <w:del w:id="395" w:author="TDAG WG-FSGQ Chair" w:date="2025-01-15T23:29:00Z" w16du:dateUtc="2025-01-15T22:29:00Z">
        <w:r w:rsidRPr="00136F53" w:rsidDel="00712A1C">
          <w:rPr>
            <w:rFonts w:eastAsia="Aptos" w:cstheme="minorHAnsi"/>
            <w:kern w:val="2"/>
            <w:szCs w:val="24"/>
            <w14:ligatures w14:val="standardContextual"/>
          </w:rPr>
          <w:delText xml:space="preserve">At the same time, further global forces pushing towards increased digitalization, as well as national economic and global emergencies like the coronavirus disease (COVID-19) pandemic, are throwing up many new relevant issues that call for additional study and investigation in the next ITU-D study period. </w:delText>
        </w:r>
      </w:del>
    </w:p>
    <w:p w14:paraId="0C3AF638" w14:textId="77777777" w:rsidR="00362C21" w:rsidRPr="00136F53" w:rsidRDefault="00362C21" w:rsidP="00136F53">
      <w:pPr>
        <w:tabs>
          <w:tab w:val="clear" w:pos="1134"/>
          <w:tab w:val="clear" w:pos="1871"/>
          <w:tab w:val="clear" w:pos="2268"/>
        </w:tabs>
        <w:overflowPunct/>
        <w:autoSpaceDE/>
        <w:autoSpaceDN/>
        <w:adjustRightInd/>
        <w:spacing w:after="120"/>
        <w:jc w:val="left"/>
        <w:rPr>
          <w:rFonts w:eastAsia="Aptos" w:cstheme="minorHAnsi"/>
          <w:kern w:val="2"/>
          <w:szCs w:val="24"/>
          <w14:ligatures w14:val="standardContextual"/>
        </w:rPr>
      </w:pPr>
      <w:r w:rsidRPr="00136F53">
        <w:rPr>
          <w:rFonts w:eastAsia="Aptos" w:cstheme="minorHAnsi"/>
          <w:kern w:val="2"/>
          <w:szCs w:val="24"/>
          <w14:ligatures w14:val="standardContextual"/>
        </w:rPr>
        <w:t xml:space="preserve">Expansion of the number of topics stems from the need to divide up the work on final reports on Question 4/1. Thus, the topics which will continue from the ITU-D study period 2018-2021 could be reviewed in the scope of revision of the Final Report on Question 4/1 for that study period, whereas new topics could be considered under the Final Report on the new Question 4/1 for the 2022-2025 study period. </w:t>
      </w:r>
    </w:p>
    <w:p w14:paraId="4D046E54" w14:textId="77777777" w:rsidR="00362C21" w:rsidRPr="00136F53" w:rsidRDefault="00362C21" w:rsidP="00136F53">
      <w:pPr>
        <w:tabs>
          <w:tab w:val="clear" w:pos="1134"/>
          <w:tab w:val="clear" w:pos="1871"/>
          <w:tab w:val="clear" w:pos="2268"/>
        </w:tabs>
        <w:overflowPunct/>
        <w:autoSpaceDE/>
        <w:autoSpaceDN/>
        <w:adjustRightInd/>
        <w:spacing w:after="120"/>
        <w:jc w:val="left"/>
        <w:rPr>
          <w:rFonts w:eastAsia="Aptos" w:cstheme="minorHAnsi"/>
          <w:kern w:val="2"/>
          <w:szCs w:val="24"/>
          <w14:ligatures w14:val="standardContextual"/>
        </w:rPr>
      </w:pPr>
      <w:r w:rsidRPr="00136F53">
        <w:rPr>
          <w:rFonts w:eastAsia="Aptos" w:cstheme="minorHAnsi"/>
          <w:kern w:val="2"/>
          <w:szCs w:val="24"/>
          <w14:ligatures w14:val="standardContextual"/>
        </w:rPr>
        <w:t>Accordingly, the work programme set out below to guide the activities related to Question 4/1 should cover:</w:t>
      </w:r>
    </w:p>
    <w:p w14:paraId="3E0957E5" w14:textId="77777777" w:rsidR="00362C21" w:rsidRPr="00136F53" w:rsidRDefault="00362C21" w:rsidP="00136F53">
      <w:pPr>
        <w:tabs>
          <w:tab w:val="clear" w:pos="1134"/>
          <w:tab w:val="clear" w:pos="1871"/>
          <w:tab w:val="clear" w:pos="2268"/>
        </w:tabs>
        <w:overflowPunct/>
        <w:autoSpaceDE/>
        <w:autoSpaceDN/>
        <w:adjustRightInd/>
        <w:spacing w:after="120"/>
        <w:jc w:val="left"/>
        <w:rPr>
          <w:rFonts w:eastAsia="Aptos" w:cstheme="minorHAnsi"/>
          <w:kern w:val="2"/>
          <w:szCs w:val="24"/>
          <w14:ligatures w14:val="standardContextual"/>
        </w:rPr>
      </w:pPr>
      <w:r w:rsidRPr="00136F53">
        <w:rPr>
          <w:rFonts w:eastAsia="Aptos" w:cstheme="minorHAnsi"/>
          <w:kern w:val="2"/>
          <w:szCs w:val="24"/>
          <w14:ligatures w14:val="standardContextual"/>
        </w:rPr>
        <w:t xml:space="preserve"> – identification of active </w:t>
      </w:r>
      <w:proofErr w:type="gramStart"/>
      <w:r w:rsidRPr="00136F53">
        <w:rPr>
          <w:rFonts w:eastAsia="Aptos" w:cstheme="minorHAnsi"/>
          <w:kern w:val="2"/>
          <w:szCs w:val="24"/>
          <w14:ligatures w14:val="standardContextual"/>
        </w:rPr>
        <w:t>collaborators;</w:t>
      </w:r>
      <w:proofErr w:type="gramEnd"/>
      <w:r w:rsidRPr="00136F53">
        <w:rPr>
          <w:rFonts w:eastAsia="Aptos" w:cstheme="minorHAnsi"/>
          <w:kern w:val="2"/>
          <w:szCs w:val="24"/>
          <w14:ligatures w14:val="standardContextual"/>
        </w:rPr>
        <w:t xml:space="preserve"> </w:t>
      </w:r>
    </w:p>
    <w:p w14:paraId="077DBBB2" w14:textId="77777777" w:rsidR="00362C21" w:rsidRPr="00136F53" w:rsidRDefault="00362C21" w:rsidP="00136F53">
      <w:pPr>
        <w:tabs>
          <w:tab w:val="clear" w:pos="1134"/>
          <w:tab w:val="clear" w:pos="1871"/>
          <w:tab w:val="clear" w:pos="2268"/>
        </w:tabs>
        <w:overflowPunct/>
        <w:autoSpaceDE/>
        <w:autoSpaceDN/>
        <w:adjustRightInd/>
        <w:spacing w:after="120"/>
        <w:jc w:val="left"/>
        <w:rPr>
          <w:rFonts w:eastAsia="Aptos" w:cstheme="minorHAnsi"/>
          <w:kern w:val="2"/>
          <w:szCs w:val="24"/>
          <w14:ligatures w14:val="standardContextual"/>
        </w:rPr>
      </w:pPr>
      <w:r w:rsidRPr="00136F53">
        <w:rPr>
          <w:rFonts w:eastAsia="Aptos" w:cstheme="minorHAnsi"/>
          <w:kern w:val="2"/>
          <w:szCs w:val="24"/>
          <w14:ligatures w14:val="standardContextual"/>
        </w:rPr>
        <w:t xml:space="preserve">– expected outputs of the </w:t>
      </w:r>
      <w:proofErr w:type="gramStart"/>
      <w:r w:rsidRPr="00136F53">
        <w:rPr>
          <w:rFonts w:eastAsia="Aptos" w:cstheme="minorHAnsi"/>
          <w:kern w:val="2"/>
          <w:szCs w:val="24"/>
          <w14:ligatures w14:val="standardContextual"/>
        </w:rPr>
        <w:t>Question;</w:t>
      </w:r>
      <w:proofErr w:type="gramEnd"/>
    </w:p>
    <w:p w14:paraId="7D96446C" w14:textId="77777777" w:rsidR="00362C21" w:rsidRPr="00136F53" w:rsidRDefault="00362C21" w:rsidP="00136F53">
      <w:pPr>
        <w:tabs>
          <w:tab w:val="clear" w:pos="1134"/>
          <w:tab w:val="clear" w:pos="1871"/>
          <w:tab w:val="clear" w:pos="2268"/>
        </w:tabs>
        <w:overflowPunct/>
        <w:autoSpaceDE/>
        <w:autoSpaceDN/>
        <w:adjustRightInd/>
        <w:spacing w:after="120"/>
        <w:jc w:val="left"/>
        <w:rPr>
          <w:rFonts w:eastAsia="Aptos" w:cstheme="minorHAnsi"/>
          <w:kern w:val="2"/>
          <w:szCs w:val="24"/>
          <w14:ligatures w14:val="standardContextual"/>
        </w:rPr>
      </w:pPr>
      <w:r w:rsidRPr="00136F53">
        <w:rPr>
          <w:rFonts w:eastAsia="Aptos" w:cstheme="minorHAnsi"/>
          <w:kern w:val="2"/>
          <w:szCs w:val="24"/>
          <w14:ligatures w14:val="standardContextual"/>
        </w:rPr>
        <w:t xml:space="preserve"> – working methods; and</w:t>
      </w:r>
    </w:p>
    <w:p w14:paraId="08CBDC3F" w14:textId="77777777" w:rsidR="00362C21" w:rsidRPr="00136F53" w:rsidRDefault="00362C21" w:rsidP="00136F53">
      <w:pPr>
        <w:tabs>
          <w:tab w:val="clear" w:pos="1134"/>
          <w:tab w:val="clear" w:pos="1871"/>
          <w:tab w:val="clear" w:pos="2268"/>
        </w:tabs>
        <w:overflowPunct/>
        <w:autoSpaceDE/>
        <w:autoSpaceDN/>
        <w:adjustRightInd/>
        <w:spacing w:after="120"/>
        <w:jc w:val="left"/>
        <w:rPr>
          <w:rFonts w:eastAsia="Aptos" w:cstheme="minorHAnsi"/>
          <w:kern w:val="2"/>
          <w:szCs w:val="24"/>
          <w14:ligatures w14:val="standardContextual"/>
        </w:rPr>
      </w:pPr>
      <w:r w:rsidRPr="00136F53">
        <w:rPr>
          <w:rFonts w:eastAsia="Aptos" w:cstheme="minorHAnsi"/>
          <w:kern w:val="2"/>
          <w:szCs w:val="24"/>
          <w14:ligatures w14:val="standardContextual"/>
        </w:rPr>
        <w:t xml:space="preserve">– work programme. </w:t>
      </w:r>
    </w:p>
    <w:p w14:paraId="0FCD1DDA" w14:textId="77777777" w:rsidR="00362C21" w:rsidRPr="00136F53" w:rsidRDefault="00362C21" w:rsidP="0044076C">
      <w:pPr>
        <w:keepNext/>
        <w:tabs>
          <w:tab w:val="clear" w:pos="1134"/>
          <w:tab w:val="clear" w:pos="1871"/>
          <w:tab w:val="clear" w:pos="2268"/>
        </w:tabs>
        <w:overflowPunct/>
        <w:autoSpaceDE/>
        <w:autoSpaceDN/>
        <w:adjustRightInd/>
        <w:spacing w:after="120"/>
        <w:jc w:val="left"/>
        <w:rPr>
          <w:rFonts w:eastAsia="Aptos" w:cstheme="minorHAnsi"/>
          <w:b/>
          <w:kern w:val="2"/>
          <w:szCs w:val="24"/>
          <w14:ligatures w14:val="standardContextual"/>
        </w:rPr>
      </w:pPr>
      <w:r w:rsidRPr="00136F53">
        <w:rPr>
          <w:rFonts w:eastAsia="Aptos" w:cstheme="minorHAnsi"/>
          <w:b/>
          <w:kern w:val="2"/>
          <w:szCs w:val="24"/>
          <w14:ligatures w14:val="standardContextual"/>
        </w:rPr>
        <w:t xml:space="preserve">2. Question or issue for study </w:t>
      </w:r>
    </w:p>
    <w:p w14:paraId="4AFEFA2E" w14:textId="77777777" w:rsidR="00362C21" w:rsidRPr="00136F53" w:rsidRDefault="00362C21" w:rsidP="0044076C">
      <w:pPr>
        <w:keepNext/>
        <w:tabs>
          <w:tab w:val="clear" w:pos="1134"/>
          <w:tab w:val="clear" w:pos="1871"/>
          <w:tab w:val="clear" w:pos="2268"/>
        </w:tabs>
        <w:overflowPunct/>
        <w:autoSpaceDE/>
        <w:autoSpaceDN/>
        <w:adjustRightInd/>
        <w:spacing w:after="120"/>
        <w:jc w:val="left"/>
        <w:rPr>
          <w:rFonts w:eastAsia="Aptos" w:cstheme="minorHAnsi"/>
          <w:b/>
          <w:kern w:val="2"/>
          <w:szCs w:val="24"/>
          <w14:ligatures w14:val="standardContextual"/>
        </w:rPr>
      </w:pPr>
      <w:r w:rsidRPr="00136F53">
        <w:rPr>
          <w:rFonts w:eastAsia="Aptos" w:cstheme="minorHAnsi"/>
          <w:b/>
          <w:kern w:val="2"/>
          <w:szCs w:val="24"/>
          <w14:ligatures w14:val="standardContextual"/>
        </w:rPr>
        <w:t xml:space="preserve">2.1 Continuing topics from previous study period with some expansion </w:t>
      </w:r>
    </w:p>
    <w:p w14:paraId="32D08337" w14:textId="77777777" w:rsidR="00362C21" w:rsidRPr="00136F53" w:rsidRDefault="00362C21" w:rsidP="00136F53">
      <w:pPr>
        <w:tabs>
          <w:tab w:val="clear" w:pos="1134"/>
          <w:tab w:val="clear" w:pos="1871"/>
          <w:tab w:val="clear" w:pos="2268"/>
        </w:tabs>
        <w:overflowPunct/>
        <w:autoSpaceDE/>
        <w:autoSpaceDN/>
        <w:adjustRightInd/>
        <w:spacing w:after="120"/>
        <w:jc w:val="left"/>
        <w:rPr>
          <w:rFonts w:eastAsia="Aptos" w:cstheme="minorHAnsi"/>
          <w:kern w:val="2"/>
          <w:szCs w:val="24"/>
          <w14:ligatures w14:val="standardContextual"/>
        </w:rPr>
      </w:pPr>
      <w:r w:rsidRPr="00136F53">
        <w:rPr>
          <w:rFonts w:eastAsia="Aptos" w:cstheme="minorHAnsi"/>
          <w:kern w:val="2"/>
          <w:szCs w:val="24"/>
          <w14:ligatures w14:val="standardContextual"/>
        </w:rPr>
        <w:t xml:space="preserve">The Question will continue to cover the following main topics from national perspectives in the scope of possible revision of the Final Report on Question 4/1 for the ITU-D study period 2018-2021: </w:t>
      </w:r>
    </w:p>
    <w:p w14:paraId="044699EB" w14:textId="77777777" w:rsidR="00362C21" w:rsidRPr="00136F53" w:rsidRDefault="00362C21" w:rsidP="00136F53">
      <w:pPr>
        <w:tabs>
          <w:tab w:val="clear" w:pos="1134"/>
          <w:tab w:val="clear" w:pos="1871"/>
          <w:tab w:val="clear" w:pos="2268"/>
        </w:tabs>
        <w:overflowPunct/>
        <w:autoSpaceDE/>
        <w:autoSpaceDN/>
        <w:adjustRightInd/>
        <w:spacing w:after="120"/>
        <w:jc w:val="left"/>
        <w:rPr>
          <w:rFonts w:eastAsia="Aptos" w:cstheme="minorHAnsi"/>
          <w:kern w:val="2"/>
          <w:szCs w:val="24"/>
          <w14:ligatures w14:val="standardContextual"/>
        </w:rPr>
      </w:pPr>
      <w:r w:rsidRPr="00136F53">
        <w:rPr>
          <w:rFonts w:eastAsia="Aptos" w:cstheme="minorHAnsi"/>
          <w:kern w:val="2"/>
          <w:szCs w:val="24"/>
          <w14:ligatures w14:val="standardContextual"/>
        </w:rPr>
        <w:t xml:space="preserve">1) New charging methods (or models, if applicable) for services provided over NGN networks: 1.1) Methods for determining the costs of wholesale services. </w:t>
      </w:r>
    </w:p>
    <w:p w14:paraId="238B840B" w14:textId="77777777" w:rsidR="00362C21" w:rsidRPr="00136F53" w:rsidRDefault="00362C21" w:rsidP="00136F53">
      <w:pPr>
        <w:tabs>
          <w:tab w:val="clear" w:pos="1134"/>
          <w:tab w:val="clear" w:pos="1871"/>
          <w:tab w:val="clear" w:pos="2268"/>
        </w:tabs>
        <w:overflowPunct/>
        <w:autoSpaceDE/>
        <w:autoSpaceDN/>
        <w:adjustRightInd/>
        <w:spacing w:after="120"/>
        <w:jc w:val="left"/>
        <w:rPr>
          <w:rFonts w:eastAsia="Aptos" w:cstheme="minorHAnsi"/>
          <w:kern w:val="2"/>
          <w:szCs w:val="24"/>
          <w14:ligatures w14:val="standardContextual"/>
        </w:rPr>
      </w:pPr>
      <w:r w:rsidRPr="00136F53">
        <w:rPr>
          <w:rFonts w:eastAsia="Aptos" w:cstheme="minorHAnsi"/>
          <w:kern w:val="2"/>
          <w:szCs w:val="24"/>
          <w14:ligatures w14:val="standardContextual"/>
        </w:rPr>
        <w:t xml:space="preserve">2) The impact of infrastructure-sharing (local loop unbundling, tower companies, etc.) on investment cost, provision of telecommunication/ICT services, competition and prices to consumers: case studies with quantitative analysis. </w:t>
      </w:r>
    </w:p>
    <w:p w14:paraId="3A557243" w14:textId="77777777" w:rsidR="00362C21" w:rsidRPr="00136F53" w:rsidRDefault="00362C21" w:rsidP="00136F53">
      <w:pPr>
        <w:tabs>
          <w:tab w:val="clear" w:pos="1134"/>
          <w:tab w:val="clear" w:pos="1871"/>
          <w:tab w:val="clear" w:pos="2268"/>
        </w:tabs>
        <w:overflowPunct/>
        <w:autoSpaceDE/>
        <w:autoSpaceDN/>
        <w:adjustRightInd/>
        <w:spacing w:after="120"/>
        <w:jc w:val="left"/>
        <w:rPr>
          <w:rFonts w:eastAsia="Aptos" w:cstheme="minorHAnsi"/>
          <w:kern w:val="2"/>
          <w:szCs w:val="24"/>
          <w14:ligatures w14:val="standardContextual"/>
        </w:rPr>
      </w:pPr>
      <w:r w:rsidRPr="00136F53">
        <w:rPr>
          <w:rFonts w:eastAsia="Aptos" w:cstheme="minorHAnsi"/>
          <w:kern w:val="2"/>
          <w:szCs w:val="24"/>
          <w14:ligatures w14:val="standardContextual"/>
        </w:rPr>
        <w:t xml:space="preserve">2.1) For what type of infrastructure (or facilities) is the provider party free to negotiate reasonable commercial terms and conditions with a requesting party? </w:t>
      </w:r>
    </w:p>
    <w:p w14:paraId="7B0D4D20" w14:textId="77777777" w:rsidR="00362C21" w:rsidRPr="00136F53" w:rsidRDefault="00362C21" w:rsidP="00136F53">
      <w:pPr>
        <w:tabs>
          <w:tab w:val="clear" w:pos="1134"/>
          <w:tab w:val="clear" w:pos="1871"/>
          <w:tab w:val="clear" w:pos="2268"/>
        </w:tabs>
        <w:overflowPunct/>
        <w:autoSpaceDE/>
        <w:autoSpaceDN/>
        <w:adjustRightInd/>
        <w:spacing w:after="120"/>
        <w:jc w:val="left"/>
        <w:rPr>
          <w:rFonts w:eastAsia="Aptos" w:cstheme="minorHAnsi"/>
          <w:kern w:val="2"/>
          <w:szCs w:val="24"/>
          <w14:ligatures w14:val="standardContextual"/>
        </w:rPr>
      </w:pPr>
      <w:r w:rsidRPr="00136F53">
        <w:rPr>
          <w:rFonts w:eastAsia="Aptos" w:cstheme="minorHAnsi"/>
          <w:kern w:val="2"/>
          <w:szCs w:val="24"/>
          <w14:ligatures w14:val="standardContextual"/>
        </w:rPr>
        <w:t xml:space="preserve">2.2) Methods for determining the costs of passive and active infrastructure sharing services. </w:t>
      </w:r>
    </w:p>
    <w:p w14:paraId="78771A85" w14:textId="77777777" w:rsidR="00362C21" w:rsidRPr="00136F53" w:rsidRDefault="00362C21" w:rsidP="00136F53">
      <w:pPr>
        <w:tabs>
          <w:tab w:val="clear" w:pos="1134"/>
          <w:tab w:val="clear" w:pos="1871"/>
          <w:tab w:val="clear" w:pos="2268"/>
        </w:tabs>
        <w:overflowPunct/>
        <w:autoSpaceDE/>
        <w:autoSpaceDN/>
        <w:adjustRightInd/>
        <w:spacing w:after="120"/>
        <w:jc w:val="left"/>
        <w:rPr>
          <w:rFonts w:eastAsia="Aptos" w:cstheme="minorHAnsi"/>
          <w:kern w:val="2"/>
          <w:szCs w:val="24"/>
          <w14:ligatures w14:val="standardContextual"/>
        </w:rPr>
      </w:pPr>
      <w:r w:rsidRPr="00136F53">
        <w:rPr>
          <w:rFonts w:eastAsia="Aptos" w:cstheme="minorHAnsi"/>
          <w:kern w:val="2"/>
          <w:szCs w:val="24"/>
          <w14:ligatures w14:val="standardContextual"/>
        </w:rPr>
        <w:t xml:space="preserve">3) Consumer price evolution and impact on ICT service usage, innovation, investment and operator revenues: </w:t>
      </w:r>
    </w:p>
    <w:p w14:paraId="0C414FAA" w14:textId="77777777" w:rsidR="00362C21" w:rsidRPr="00136F53" w:rsidRDefault="00362C21" w:rsidP="00136F53">
      <w:pPr>
        <w:tabs>
          <w:tab w:val="clear" w:pos="1134"/>
          <w:tab w:val="clear" w:pos="1871"/>
          <w:tab w:val="clear" w:pos="2268"/>
        </w:tabs>
        <w:overflowPunct/>
        <w:autoSpaceDE/>
        <w:autoSpaceDN/>
        <w:adjustRightInd/>
        <w:spacing w:after="120"/>
        <w:jc w:val="left"/>
        <w:rPr>
          <w:rFonts w:eastAsia="Aptos" w:cstheme="minorHAnsi"/>
          <w:kern w:val="2"/>
          <w:szCs w:val="24"/>
          <w14:ligatures w14:val="standardContextual"/>
        </w:rPr>
      </w:pPr>
      <w:r w:rsidRPr="00136F53">
        <w:rPr>
          <w:rFonts w:eastAsia="Aptos" w:cstheme="minorHAnsi"/>
          <w:kern w:val="2"/>
          <w:szCs w:val="24"/>
          <w14:ligatures w14:val="standardContextual"/>
        </w:rPr>
        <w:t xml:space="preserve">3.1) New and innovative business models for services deployed in an NGN environment. </w:t>
      </w:r>
    </w:p>
    <w:p w14:paraId="4099DD3D" w14:textId="77777777" w:rsidR="00362C21" w:rsidRPr="00136F53" w:rsidRDefault="00362C21" w:rsidP="00136F53">
      <w:pPr>
        <w:tabs>
          <w:tab w:val="clear" w:pos="1134"/>
          <w:tab w:val="clear" w:pos="1871"/>
          <w:tab w:val="clear" w:pos="2268"/>
        </w:tabs>
        <w:overflowPunct/>
        <w:autoSpaceDE/>
        <w:autoSpaceDN/>
        <w:adjustRightInd/>
        <w:spacing w:after="120"/>
        <w:jc w:val="left"/>
        <w:rPr>
          <w:rFonts w:eastAsia="Aptos" w:cstheme="minorHAnsi"/>
          <w:kern w:val="2"/>
          <w:szCs w:val="24"/>
          <w14:ligatures w14:val="standardContextual"/>
        </w:rPr>
      </w:pPr>
      <w:r w:rsidRPr="00136F53">
        <w:rPr>
          <w:rFonts w:eastAsia="Aptos" w:cstheme="minorHAnsi"/>
          <w:kern w:val="2"/>
          <w:szCs w:val="24"/>
          <w14:ligatures w14:val="standardContextual"/>
        </w:rPr>
        <w:t xml:space="preserve">3.2) Trends, offers and prices of telecommunication/ICT services, including international mobile roaming. </w:t>
      </w:r>
    </w:p>
    <w:p w14:paraId="69C934A4" w14:textId="77777777" w:rsidR="00362C21" w:rsidRPr="00136F53" w:rsidRDefault="00362C21" w:rsidP="00136F53">
      <w:pPr>
        <w:tabs>
          <w:tab w:val="clear" w:pos="1134"/>
          <w:tab w:val="clear" w:pos="1871"/>
          <w:tab w:val="clear" w:pos="2268"/>
        </w:tabs>
        <w:overflowPunct/>
        <w:autoSpaceDE/>
        <w:autoSpaceDN/>
        <w:adjustRightInd/>
        <w:spacing w:after="120"/>
        <w:jc w:val="left"/>
        <w:rPr>
          <w:rFonts w:eastAsia="Aptos" w:cstheme="minorHAnsi"/>
          <w:kern w:val="2"/>
          <w:szCs w:val="24"/>
          <w14:ligatures w14:val="standardContextual"/>
        </w:rPr>
      </w:pPr>
      <w:r w:rsidRPr="00136F53">
        <w:rPr>
          <w:rFonts w:eastAsia="Aptos" w:cstheme="minorHAnsi"/>
          <w:kern w:val="2"/>
          <w:szCs w:val="24"/>
          <w14:ligatures w14:val="standardContextual"/>
        </w:rPr>
        <w:lastRenderedPageBreak/>
        <w:t xml:space="preserve">3.3) Assessment of telecommunication/ICT service bundles, bonuses and their impact. </w:t>
      </w:r>
    </w:p>
    <w:p w14:paraId="6DE4F4A9" w14:textId="77777777" w:rsidR="00362C21" w:rsidRPr="00136F53" w:rsidRDefault="00362C21" w:rsidP="00136F53">
      <w:pPr>
        <w:tabs>
          <w:tab w:val="clear" w:pos="1134"/>
          <w:tab w:val="clear" w:pos="1871"/>
          <w:tab w:val="clear" w:pos="2268"/>
        </w:tabs>
        <w:overflowPunct/>
        <w:autoSpaceDE/>
        <w:autoSpaceDN/>
        <w:adjustRightInd/>
        <w:spacing w:after="120"/>
        <w:jc w:val="left"/>
        <w:rPr>
          <w:rFonts w:eastAsia="Aptos" w:cstheme="minorHAnsi"/>
          <w:kern w:val="2"/>
          <w:szCs w:val="24"/>
          <w14:ligatures w14:val="standardContextual"/>
        </w:rPr>
      </w:pPr>
      <w:r w:rsidRPr="00136F53">
        <w:rPr>
          <w:rFonts w:eastAsia="Aptos" w:cstheme="minorHAnsi"/>
          <w:kern w:val="2"/>
          <w:szCs w:val="24"/>
          <w14:ligatures w14:val="standardContextual"/>
        </w:rPr>
        <w:t>4) Trends in the development of virtual mobile operators and their regulatory framework.</w:t>
      </w:r>
    </w:p>
    <w:p w14:paraId="77374CB3" w14:textId="038ADCED" w:rsidR="00362C21" w:rsidRPr="00136F53" w:rsidRDefault="00362C21" w:rsidP="00136F53">
      <w:pPr>
        <w:tabs>
          <w:tab w:val="clear" w:pos="1134"/>
          <w:tab w:val="clear" w:pos="1871"/>
          <w:tab w:val="clear" w:pos="2268"/>
        </w:tabs>
        <w:overflowPunct/>
        <w:autoSpaceDE/>
        <w:autoSpaceDN/>
        <w:adjustRightInd/>
        <w:spacing w:after="120"/>
        <w:jc w:val="left"/>
        <w:rPr>
          <w:ins w:id="396" w:author="TDAG WG-FSGQ Chair" w:date="2025-01-15T22:35:00Z" w16du:dateUtc="2025-01-15T21:35:00Z"/>
          <w:rFonts w:eastAsia="Aptos" w:cstheme="minorHAnsi"/>
          <w:b/>
          <w:kern w:val="2"/>
          <w:szCs w:val="24"/>
          <w14:ligatures w14:val="standardContextual"/>
        </w:rPr>
      </w:pPr>
      <w:r w:rsidRPr="00136F53">
        <w:rPr>
          <w:rFonts w:eastAsia="Aptos" w:cstheme="minorHAnsi"/>
          <w:b/>
          <w:kern w:val="2"/>
          <w:szCs w:val="24"/>
          <w14:ligatures w14:val="standardContextual"/>
        </w:rPr>
        <w:t>2.2 New topics for next study period</w:t>
      </w:r>
    </w:p>
    <w:p w14:paraId="7CEB5814" w14:textId="77777777" w:rsidR="00362C21" w:rsidRPr="00136F53" w:rsidRDefault="00362C21" w:rsidP="00136F53">
      <w:pPr>
        <w:spacing w:after="120"/>
        <w:jc w:val="left"/>
        <w:rPr>
          <w:ins w:id="397" w:author="TDAG WG-FSGQ Chair" w:date="2025-01-15T22:35:00Z" w16du:dateUtc="2025-01-15T21:35:00Z"/>
          <w:rFonts w:cstheme="minorHAnsi"/>
          <w:szCs w:val="24"/>
          <w:lang w:eastAsia="ko-KR"/>
        </w:rPr>
      </w:pPr>
      <w:ins w:id="398" w:author="TDAG WG-FSGQ Chair" w:date="2025-01-15T22:35:00Z" w16du:dateUtc="2025-01-15T21:35:00Z">
        <w:r w:rsidRPr="00136F53">
          <w:rPr>
            <w:rFonts w:cstheme="minorHAnsi"/>
            <w:szCs w:val="24"/>
            <w:lang w:eastAsia="ko-KR"/>
          </w:rPr>
          <w:t>(I</w:t>
        </w:r>
        <w:r w:rsidRPr="00136F53">
          <w:rPr>
            <w:rFonts w:cstheme="minorHAnsi"/>
            <w:szCs w:val="24"/>
            <w:highlight w:val="yellow"/>
            <w:lang w:eastAsia="ko-KR"/>
          </w:rPr>
          <w:t>nitial inputs from Q4/1 via SG1 Coordinator are below for reference</w:t>
        </w:r>
        <w:r w:rsidRPr="00136F53">
          <w:rPr>
            <w:rFonts w:cstheme="minorHAnsi"/>
            <w:szCs w:val="24"/>
            <w:lang w:eastAsia="ko-KR"/>
          </w:rPr>
          <w:t>)</w:t>
        </w:r>
      </w:ins>
    </w:p>
    <w:p w14:paraId="6B9EE8EE" w14:textId="77777777" w:rsidR="00362C21" w:rsidRPr="00136F53" w:rsidRDefault="00362C21" w:rsidP="0044076C">
      <w:pPr>
        <w:pStyle w:val="ListParagraph"/>
        <w:numPr>
          <w:ilvl w:val="0"/>
          <w:numId w:val="49"/>
        </w:numPr>
        <w:shd w:val="clear" w:color="auto" w:fill="FFFFFF"/>
        <w:overflowPunct/>
        <w:autoSpaceDE/>
        <w:autoSpaceDN/>
        <w:adjustRightInd/>
        <w:spacing w:after="120"/>
        <w:contextualSpacing w:val="0"/>
        <w:jc w:val="left"/>
        <w:textAlignment w:val="baseline"/>
        <w:rPr>
          <w:ins w:id="399" w:author="TDAG WG-FSGQ Chair" w:date="2025-01-15T22:35:00Z" w16du:dateUtc="2025-01-15T21:35:00Z"/>
          <w:rFonts w:cstheme="minorHAnsi"/>
          <w:color w:val="242424"/>
          <w:szCs w:val="24"/>
        </w:rPr>
      </w:pPr>
      <w:ins w:id="400" w:author="TDAG WG-FSGQ Chair" w:date="2025-01-15T22:35:00Z" w16du:dateUtc="2025-01-15T21:35:00Z">
        <w:r w:rsidRPr="00136F53">
          <w:rPr>
            <w:rFonts w:cstheme="minorHAnsi"/>
            <w:color w:val="242424"/>
            <w:szCs w:val="24"/>
          </w:rPr>
          <w:t>Digital Currencies,</w:t>
        </w:r>
      </w:ins>
    </w:p>
    <w:p w14:paraId="4A5AE16E" w14:textId="77777777" w:rsidR="00362C21" w:rsidRPr="00136F53" w:rsidRDefault="00362C21" w:rsidP="0044076C">
      <w:pPr>
        <w:pStyle w:val="ListParagraph"/>
        <w:numPr>
          <w:ilvl w:val="0"/>
          <w:numId w:val="49"/>
        </w:numPr>
        <w:shd w:val="clear" w:color="auto" w:fill="FFFFFF"/>
        <w:overflowPunct/>
        <w:autoSpaceDE/>
        <w:autoSpaceDN/>
        <w:adjustRightInd/>
        <w:spacing w:after="120"/>
        <w:contextualSpacing w:val="0"/>
        <w:jc w:val="left"/>
        <w:textAlignment w:val="baseline"/>
        <w:rPr>
          <w:ins w:id="401" w:author="TDAG WG-FSGQ Chair" w:date="2025-01-15T22:35:00Z" w16du:dateUtc="2025-01-15T21:35:00Z"/>
          <w:rFonts w:cstheme="minorHAnsi"/>
          <w:color w:val="242424"/>
          <w:szCs w:val="24"/>
        </w:rPr>
      </w:pPr>
      <w:ins w:id="402" w:author="TDAG WG-FSGQ Chair" w:date="2025-01-15T22:35:00Z" w16du:dateUtc="2025-01-15T21:35:00Z">
        <w:r w:rsidRPr="00136F53">
          <w:rPr>
            <w:rFonts w:cstheme="minorHAnsi"/>
            <w:color w:val="242424"/>
            <w:szCs w:val="24"/>
          </w:rPr>
          <w:t>Economics of Metaverse, </w:t>
        </w:r>
      </w:ins>
    </w:p>
    <w:p w14:paraId="1B871341" w14:textId="77777777" w:rsidR="00362C21" w:rsidRPr="00136F53" w:rsidRDefault="00362C21" w:rsidP="0044076C">
      <w:pPr>
        <w:pStyle w:val="ListParagraph"/>
        <w:numPr>
          <w:ilvl w:val="0"/>
          <w:numId w:val="49"/>
        </w:numPr>
        <w:shd w:val="clear" w:color="auto" w:fill="FFFFFF"/>
        <w:overflowPunct/>
        <w:autoSpaceDE/>
        <w:autoSpaceDN/>
        <w:adjustRightInd/>
        <w:spacing w:after="120"/>
        <w:contextualSpacing w:val="0"/>
        <w:jc w:val="left"/>
        <w:textAlignment w:val="baseline"/>
        <w:rPr>
          <w:ins w:id="403" w:author="TDAG WG-FSGQ Chair" w:date="2025-01-15T22:35:00Z" w16du:dateUtc="2025-01-15T21:35:00Z"/>
          <w:rFonts w:cstheme="minorHAnsi"/>
          <w:color w:val="242424"/>
          <w:szCs w:val="24"/>
        </w:rPr>
      </w:pPr>
      <w:ins w:id="404" w:author="TDAG WG-FSGQ Chair" w:date="2025-01-15T22:35:00Z" w16du:dateUtc="2025-01-15T21:35:00Z">
        <w:r w:rsidRPr="00136F53">
          <w:rPr>
            <w:rFonts w:cstheme="minorHAnsi"/>
            <w:color w:val="242424"/>
            <w:szCs w:val="24"/>
          </w:rPr>
          <w:t>Digital Taxes,</w:t>
        </w:r>
      </w:ins>
    </w:p>
    <w:p w14:paraId="27FA535F" w14:textId="77777777" w:rsidR="00362C21" w:rsidRPr="00136F53" w:rsidRDefault="00362C21" w:rsidP="0044076C">
      <w:pPr>
        <w:pStyle w:val="ListParagraph"/>
        <w:numPr>
          <w:ilvl w:val="0"/>
          <w:numId w:val="49"/>
        </w:numPr>
        <w:shd w:val="clear" w:color="auto" w:fill="FFFFFF"/>
        <w:overflowPunct/>
        <w:autoSpaceDE/>
        <w:autoSpaceDN/>
        <w:adjustRightInd/>
        <w:spacing w:after="120"/>
        <w:contextualSpacing w:val="0"/>
        <w:jc w:val="left"/>
        <w:textAlignment w:val="baseline"/>
        <w:rPr>
          <w:ins w:id="405" w:author="TDAG WG-FSGQ Chair" w:date="2025-01-15T22:35:00Z" w16du:dateUtc="2025-01-15T21:35:00Z"/>
          <w:rFonts w:cstheme="minorHAnsi"/>
          <w:color w:val="242424"/>
          <w:szCs w:val="24"/>
        </w:rPr>
      </w:pPr>
      <w:ins w:id="406" w:author="TDAG WG-FSGQ Chair" w:date="2025-01-15T22:35:00Z" w16du:dateUtc="2025-01-15T21:35:00Z">
        <w:r w:rsidRPr="00136F53">
          <w:rPr>
            <w:rFonts w:cstheme="minorHAnsi"/>
            <w:color w:val="242424"/>
            <w:szCs w:val="24"/>
          </w:rPr>
          <w:t>National aspects of spectrum economics (Spectrum fees and auctions),</w:t>
        </w:r>
      </w:ins>
    </w:p>
    <w:p w14:paraId="495D242D" w14:textId="77777777" w:rsidR="00362C21" w:rsidRPr="00136F53" w:rsidRDefault="00362C21" w:rsidP="0044076C">
      <w:pPr>
        <w:pStyle w:val="ListParagraph"/>
        <w:numPr>
          <w:ilvl w:val="0"/>
          <w:numId w:val="49"/>
        </w:numPr>
        <w:shd w:val="clear" w:color="auto" w:fill="FFFFFF"/>
        <w:overflowPunct/>
        <w:autoSpaceDE/>
        <w:autoSpaceDN/>
        <w:adjustRightInd/>
        <w:spacing w:after="120"/>
        <w:contextualSpacing w:val="0"/>
        <w:jc w:val="left"/>
        <w:textAlignment w:val="baseline"/>
        <w:rPr>
          <w:ins w:id="407" w:author="TDAG WG-FSGQ Chair" w:date="2025-01-15T22:35:00Z" w16du:dateUtc="2025-01-15T21:35:00Z"/>
          <w:rFonts w:cstheme="minorHAnsi"/>
          <w:color w:val="242424"/>
          <w:szCs w:val="24"/>
          <w:lang w:val="en-US"/>
        </w:rPr>
      </w:pPr>
      <w:ins w:id="408" w:author="TDAG WG-FSGQ Chair" w:date="2025-01-15T22:35:00Z" w16du:dateUtc="2025-01-15T21:35:00Z">
        <w:r w:rsidRPr="00136F53">
          <w:rPr>
            <w:rFonts w:cstheme="minorHAnsi"/>
            <w:color w:val="242424"/>
            <w:szCs w:val="24"/>
          </w:rPr>
          <w:t xml:space="preserve">Social Return of </w:t>
        </w:r>
        <w:proofErr w:type="spellStart"/>
        <w:r w:rsidRPr="00136F53">
          <w:rPr>
            <w:rFonts w:cstheme="minorHAnsi"/>
            <w:color w:val="242424"/>
            <w:szCs w:val="24"/>
          </w:rPr>
          <w:t>Investmen</w:t>
        </w:r>
        <w:proofErr w:type="spellEnd"/>
        <w:r w:rsidRPr="00136F53">
          <w:rPr>
            <w:rFonts w:cstheme="minorHAnsi"/>
            <w:color w:val="242424"/>
            <w:szCs w:val="24"/>
            <w:lang w:val="en-US"/>
          </w:rPr>
          <w:t>t (</w:t>
        </w:r>
        <w:proofErr w:type="spellStart"/>
        <w:r w:rsidRPr="00136F53">
          <w:rPr>
            <w:rFonts w:cstheme="minorHAnsi"/>
            <w:color w:val="242424"/>
            <w:szCs w:val="24"/>
            <w:lang w:val="en-US"/>
          </w:rPr>
          <w:t>SRoI</w:t>
        </w:r>
        <w:proofErr w:type="spellEnd"/>
        <w:r w:rsidRPr="00136F53">
          <w:rPr>
            <w:rFonts w:cstheme="minorHAnsi"/>
            <w:color w:val="242424"/>
            <w:szCs w:val="24"/>
            <w:lang w:val="en-US"/>
          </w:rPr>
          <w:t>).</w:t>
        </w:r>
      </w:ins>
    </w:p>
    <w:p w14:paraId="1CF9347B" w14:textId="77777777" w:rsidR="00362C21" w:rsidRPr="00136F53" w:rsidRDefault="00362C21" w:rsidP="00136F53">
      <w:pPr>
        <w:tabs>
          <w:tab w:val="clear" w:pos="1134"/>
          <w:tab w:val="clear" w:pos="1871"/>
          <w:tab w:val="clear" w:pos="2268"/>
        </w:tabs>
        <w:overflowPunct/>
        <w:autoSpaceDE/>
        <w:autoSpaceDN/>
        <w:adjustRightInd/>
        <w:spacing w:after="120"/>
        <w:jc w:val="left"/>
        <w:rPr>
          <w:rFonts w:eastAsia="Aptos" w:cstheme="minorHAnsi"/>
          <w:kern w:val="2"/>
          <w:szCs w:val="24"/>
          <w14:ligatures w14:val="standardContextual"/>
        </w:rPr>
      </w:pPr>
      <w:r w:rsidRPr="00136F53">
        <w:rPr>
          <w:rFonts w:eastAsia="Aptos" w:cstheme="minorHAnsi"/>
          <w:kern w:val="2"/>
          <w:szCs w:val="24"/>
          <w14:ligatures w14:val="standardContextual"/>
        </w:rPr>
        <w:t xml:space="preserve">The Question will cover the following main topics from a national perspective in the scope of developing the Final Report on new Question 4/1 or other deliverables for the ITU-D study period 2022-2025: </w:t>
      </w:r>
    </w:p>
    <w:p w14:paraId="1F5F2302" w14:textId="77777777" w:rsidR="00362C21" w:rsidRPr="00136F53" w:rsidRDefault="00362C21" w:rsidP="00136F53">
      <w:pPr>
        <w:tabs>
          <w:tab w:val="clear" w:pos="1134"/>
          <w:tab w:val="clear" w:pos="1871"/>
          <w:tab w:val="clear" w:pos="2268"/>
        </w:tabs>
        <w:overflowPunct/>
        <w:autoSpaceDE/>
        <w:autoSpaceDN/>
        <w:adjustRightInd/>
        <w:spacing w:after="120"/>
        <w:jc w:val="left"/>
        <w:rPr>
          <w:rFonts w:eastAsia="Aptos" w:cstheme="minorHAnsi"/>
          <w:kern w:val="2"/>
          <w:szCs w:val="24"/>
          <w14:ligatures w14:val="standardContextual"/>
        </w:rPr>
      </w:pPr>
      <w:r w:rsidRPr="00136F53">
        <w:rPr>
          <w:rFonts w:eastAsia="Aptos" w:cstheme="minorHAnsi"/>
          <w:kern w:val="2"/>
          <w:szCs w:val="24"/>
          <w14:ligatures w14:val="standardContextual"/>
        </w:rPr>
        <w:t xml:space="preserve">1) Impact of new converging ICTs on cost-modelling strategies traditionally carried out by stakeholders constituting the ICT networked value chain (e.g. telecom operators, over-the-top, digital service providers, etc.) (in possible collaboration with Question 2/2): </w:t>
      </w:r>
    </w:p>
    <w:p w14:paraId="1FCED2C7" w14:textId="77777777" w:rsidR="00362C21" w:rsidRPr="00136F53" w:rsidRDefault="00362C21" w:rsidP="00136F53">
      <w:pPr>
        <w:tabs>
          <w:tab w:val="clear" w:pos="1134"/>
          <w:tab w:val="clear" w:pos="1871"/>
          <w:tab w:val="clear" w:pos="2268"/>
        </w:tabs>
        <w:overflowPunct/>
        <w:autoSpaceDE/>
        <w:autoSpaceDN/>
        <w:adjustRightInd/>
        <w:spacing w:after="120"/>
        <w:jc w:val="left"/>
        <w:rPr>
          <w:rFonts w:eastAsia="Aptos" w:cstheme="minorHAnsi"/>
          <w:kern w:val="2"/>
          <w:szCs w:val="24"/>
          <w14:ligatures w14:val="standardContextual"/>
        </w:rPr>
      </w:pPr>
      <w:r w:rsidRPr="00136F53">
        <w:rPr>
          <w:rFonts w:eastAsia="Aptos" w:cstheme="minorHAnsi"/>
          <w:kern w:val="2"/>
          <w:szCs w:val="24"/>
          <w14:ligatures w14:val="standardContextual"/>
        </w:rPr>
        <w:t xml:space="preserve">1.1) The role and design of new tariffs for convergent networks/services (e.g. bundling) </w:t>
      </w:r>
    </w:p>
    <w:p w14:paraId="5C78E7F8" w14:textId="77777777" w:rsidR="00362C21" w:rsidRPr="00136F53" w:rsidRDefault="00362C21" w:rsidP="00136F53">
      <w:pPr>
        <w:tabs>
          <w:tab w:val="clear" w:pos="1134"/>
          <w:tab w:val="clear" w:pos="1871"/>
          <w:tab w:val="clear" w:pos="2268"/>
        </w:tabs>
        <w:overflowPunct/>
        <w:autoSpaceDE/>
        <w:autoSpaceDN/>
        <w:adjustRightInd/>
        <w:spacing w:after="120"/>
        <w:jc w:val="left"/>
        <w:rPr>
          <w:rFonts w:eastAsia="Aptos" w:cstheme="minorHAnsi"/>
          <w:kern w:val="2"/>
          <w:szCs w:val="24"/>
          <w14:ligatures w14:val="standardContextual"/>
        </w:rPr>
      </w:pPr>
      <w:r w:rsidRPr="00136F53">
        <w:rPr>
          <w:rFonts w:eastAsia="Aptos" w:cstheme="minorHAnsi"/>
          <w:kern w:val="2"/>
          <w:szCs w:val="24"/>
          <w14:ligatures w14:val="standardContextual"/>
        </w:rPr>
        <w:t xml:space="preserve">1.2) The role and impact of tower companies as new entrants for a converging telecommunication/ICT market. </w:t>
      </w:r>
    </w:p>
    <w:p w14:paraId="25680078" w14:textId="77777777" w:rsidR="00362C21" w:rsidRPr="00136F53" w:rsidRDefault="00362C21" w:rsidP="00136F53">
      <w:pPr>
        <w:tabs>
          <w:tab w:val="clear" w:pos="1134"/>
          <w:tab w:val="clear" w:pos="1871"/>
          <w:tab w:val="clear" w:pos="2268"/>
        </w:tabs>
        <w:overflowPunct/>
        <w:autoSpaceDE/>
        <w:autoSpaceDN/>
        <w:adjustRightInd/>
        <w:spacing w:after="120"/>
        <w:jc w:val="left"/>
        <w:rPr>
          <w:rFonts w:eastAsia="Aptos" w:cstheme="minorHAnsi"/>
          <w:kern w:val="2"/>
          <w:szCs w:val="24"/>
          <w14:ligatures w14:val="standardContextual"/>
        </w:rPr>
      </w:pPr>
      <w:r w:rsidRPr="00136F53">
        <w:rPr>
          <w:rFonts w:eastAsia="Aptos" w:cstheme="minorHAnsi"/>
          <w:kern w:val="2"/>
          <w:szCs w:val="24"/>
          <w14:ligatures w14:val="standardContextual"/>
        </w:rPr>
        <w:t xml:space="preserve">2) The role and impact on achieving the United Nations Sustainable Development Goals (SDGs) of new types and modes of investment in telecommunications/ ICTs, e.g. blended investment and crowdfunding. </w:t>
      </w:r>
    </w:p>
    <w:p w14:paraId="21E6BA3C" w14:textId="77777777" w:rsidR="00362C21" w:rsidRPr="00136F53" w:rsidRDefault="00362C21" w:rsidP="00136F53">
      <w:pPr>
        <w:tabs>
          <w:tab w:val="clear" w:pos="1134"/>
          <w:tab w:val="clear" w:pos="1871"/>
          <w:tab w:val="clear" w:pos="2268"/>
        </w:tabs>
        <w:overflowPunct/>
        <w:autoSpaceDE/>
        <w:autoSpaceDN/>
        <w:adjustRightInd/>
        <w:spacing w:after="120"/>
        <w:jc w:val="left"/>
        <w:rPr>
          <w:rFonts w:eastAsia="Aptos" w:cstheme="minorHAnsi"/>
          <w:kern w:val="2"/>
          <w:szCs w:val="24"/>
          <w14:ligatures w14:val="standardContextual"/>
        </w:rPr>
      </w:pPr>
      <w:r w:rsidRPr="00136F53">
        <w:rPr>
          <w:rFonts w:eastAsia="Aptos" w:cstheme="minorHAnsi"/>
          <w:kern w:val="2"/>
          <w:szCs w:val="24"/>
          <w14:ligatures w14:val="standardContextual"/>
        </w:rPr>
        <w:t xml:space="preserve">3) Analysis of case studies on the economic contribution of digital telecommunication/ICT technologies and services to the national economy. </w:t>
      </w:r>
    </w:p>
    <w:p w14:paraId="2B8363F1" w14:textId="77777777" w:rsidR="00362C21" w:rsidRPr="00136F53" w:rsidRDefault="00362C21" w:rsidP="00136F53">
      <w:pPr>
        <w:tabs>
          <w:tab w:val="clear" w:pos="1134"/>
          <w:tab w:val="clear" w:pos="1871"/>
          <w:tab w:val="clear" w:pos="2268"/>
        </w:tabs>
        <w:overflowPunct/>
        <w:autoSpaceDE/>
        <w:autoSpaceDN/>
        <w:adjustRightInd/>
        <w:spacing w:after="120"/>
        <w:jc w:val="left"/>
        <w:rPr>
          <w:rFonts w:eastAsia="Aptos" w:cstheme="minorHAnsi"/>
          <w:kern w:val="2"/>
          <w:szCs w:val="24"/>
          <w14:ligatures w14:val="standardContextual"/>
        </w:rPr>
      </w:pPr>
      <w:r w:rsidRPr="00136F53">
        <w:rPr>
          <w:rFonts w:eastAsia="Aptos" w:cstheme="minorHAnsi"/>
          <w:kern w:val="2"/>
          <w:szCs w:val="24"/>
          <w14:ligatures w14:val="standardContextual"/>
        </w:rPr>
        <w:t xml:space="preserve">4) Framework for establishing the contribution of telecommunications/ICTs to a country's GDP. </w:t>
      </w:r>
    </w:p>
    <w:p w14:paraId="6A9DEDB7" w14:textId="77777777" w:rsidR="00362C21" w:rsidRPr="00136F53" w:rsidRDefault="00362C21" w:rsidP="00136F53">
      <w:pPr>
        <w:tabs>
          <w:tab w:val="clear" w:pos="1134"/>
          <w:tab w:val="clear" w:pos="1871"/>
          <w:tab w:val="clear" w:pos="2268"/>
        </w:tabs>
        <w:overflowPunct/>
        <w:autoSpaceDE/>
        <w:autoSpaceDN/>
        <w:adjustRightInd/>
        <w:spacing w:after="120"/>
        <w:jc w:val="left"/>
        <w:rPr>
          <w:rFonts w:eastAsia="Aptos" w:cstheme="minorHAnsi"/>
          <w:kern w:val="2"/>
          <w:szCs w:val="24"/>
          <w14:ligatures w14:val="standardContextual"/>
        </w:rPr>
      </w:pPr>
      <w:r w:rsidRPr="00136F53">
        <w:rPr>
          <w:rFonts w:eastAsia="Aptos" w:cstheme="minorHAnsi"/>
          <w:kern w:val="2"/>
          <w:szCs w:val="24"/>
          <w14:ligatures w14:val="standardContextual"/>
        </w:rPr>
        <w:t xml:space="preserve">5) Economic incentives and mechanisms for bridging the digital divide. </w:t>
      </w:r>
    </w:p>
    <w:p w14:paraId="47B5652A" w14:textId="017339AD" w:rsidR="00362C21" w:rsidRPr="00136F53" w:rsidDel="004159E2" w:rsidRDefault="00362C21" w:rsidP="00136F53">
      <w:pPr>
        <w:tabs>
          <w:tab w:val="clear" w:pos="1134"/>
          <w:tab w:val="clear" w:pos="1871"/>
          <w:tab w:val="clear" w:pos="2268"/>
        </w:tabs>
        <w:overflowPunct/>
        <w:autoSpaceDE/>
        <w:autoSpaceDN/>
        <w:adjustRightInd/>
        <w:spacing w:after="120"/>
        <w:jc w:val="left"/>
        <w:rPr>
          <w:del w:id="409" w:author="TDAG WG-FSGQ Chair" w:date="2025-01-16T21:22:00Z" w16du:dateUtc="2025-01-16T20:22:00Z"/>
          <w:rFonts w:eastAsia="Aptos" w:cstheme="minorHAnsi"/>
          <w:kern w:val="2"/>
          <w:szCs w:val="24"/>
          <w14:ligatures w14:val="standardContextual"/>
        </w:rPr>
      </w:pPr>
      <w:del w:id="410" w:author="TDAG WG-FSGQ Chair" w:date="2025-01-16T21:22:00Z" w16du:dateUtc="2025-01-16T20:22:00Z">
        <w:r w:rsidRPr="00136F53" w:rsidDel="004159E2">
          <w:rPr>
            <w:rFonts w:eastAsia="Aptos" w:cstheme="minorHAnsi"/>
            <w:kern w:val="2"/>
            <w:szCs w:val="24"/>
            <w14:ligatures w14:val="standardContextual"/>
          </w:rPr>
          <w:delText xml:space="preserve">6) Analysis of the economic impact of the COVID-19 pandemic on telecommunication/ICT markets. </w:delText>
        </w:r>
      </w:del>
    </w:p>
    <w:p w14:paraId="14F6D460" w14:textId="6C7A3BD5" w:rsidR="00362C21" w:rsidRPr="00136F53" w:rsidDel="004159E2" w:rsidRDefault="00362C21" w:rsidP="00136F53">
      <w:pPr>
        <w:tabs>
          <w:tab w:val="clear" w:pos="1134"/>
          <w:tab w:val="clear" w:pos="1871"/>
          <w:tab w:val="clear" w:pos="2268"/>
        </w:tabs>
        <w:overflowPunct/>
        <w:autoSpaceDE/>
        <w:autoSpaceDN/>
        <w:adjustRightInd/>
        <w:spacing w:after="120"/>
        <w:jc w:val="left"/>
        <w:rPr>
          <w:del w:id="411" w:author="TDAG WG-FSGQ Chair" w:date="2025-01-16T21:22:00Z" w16du:dateUtc="2025-01-16T20:22:00Z"/>
          <w:rFonts w:eastAsia="Aptos" w:cstheme="minorHAnsi"/>
          <w:kern w:val="2"/>
          <w:szCs w:val="24"/>
          <w14:ligatures w14:val="standardContextual"/>
        </w:rPr>
      </w:pPr>
      <w:del w:id="412" w:author="TDAG WG-FSGQ Chair" w:date="2025-01-16T21:22:00Z" w16du:dateUtc="2025-01-16T20:22:00Z">
        <w:r w:rsidRPr="00136F53" w:rsidDel="004159E2">
          <w:rPr>
            <w:rFonts w:eastAsia="Aptos" w:cstheme="minorHAnsi"/>
            <w:kern w:val="2"/>
            <w:szCs w:val="24"/>
            <w14:ligatures w14:val="standardContextual"/>
          </w:rPr>
          <w:delText xml:space="preserve">7) Analysis of the contribution of telecommunications/ICTs on the economic recovery from the COVID-19 pandemic. </w:delText>
        </w:r>
      </w:del>
    </w:p>
    <w:p w14:paraId="5C3E31BA" w14:textId="61171D80" w:rsidR="00362C21" w:rsidRPr="00136F53" w:rsidRDefault="004159E2" w:rsidP="00136F53">
      <w:pPr>
        <w:tabs>
          <w:tab w:val="clear" w:pos="1134"/>
          <w:tab w:val="clear" w:pos="1871"/>
          <w:tab w:val="clear" w:pos="2268"/>
        </w:tabs>
        <w:overflowPunct/>
        <w:autoSpaceDE/>
        <w:autoSpaceDN/>
        <w:adjustRightInd/>
        <w:spacing w:after="120"/>
        <w:jc w:val="left"/>
        <w:rPr>
          <w:rFonts w:eastAsia="Aptos" w:cstheme="minorHAnsi"/>
          <w:kern w:val="2"/>
          <w:szCs w:val="24"/>
          <w14:ligatures w14:val="standardContextual"/>
        </w:rPr>
      </w:pPr>
      <w:ins w:id="413" w:author="TDAG WG-FSGQ Chair" w:date="2025-01-16T21:23:00Z" w16du:dateUtc="2025-01-16T20:23:00Z">
        <w:r w:rsidRPr="00136F53">
          <w:rPr>
            <w:rFonts w:eastAsia="Aptos" w:cstheme="minorHAnsi"/>
            <w:kern w:val="2"/>
            <w:szCs w:val="24"/>
            <w14:ligatures w14:val="standardContextual"/>
          </w:rPr>
          <w:t>6</w:t>
        </w:r>
      </w:ins>
      <w:r w:rsidR="00362C21" w:rsidRPr="00136F53">
        <w:rPr>
          <w:rFonts w:eastAsia="Aptos" w:cstheme="minorHAnsi"/>
          <w:kern w:val="2"/>
          <w:szCs w:val="24"/>
          <w14:ligatures w14:val="standardContextual"/>
        </w:rPr>
        <w:t xml:space="preserve">) Economic aspects/implications of digital transformation: </w:t>
      </w:r>
    </w:p>
    <w:p w14:paraId="59069804" w14:textId="54A8D596" w:rsidR="00362C21" w:rsidRPr="00136F53" w:rsidRDefault="004159E2" w:rsidP="00136F53">
      <w:pPr>
        <w:tabs>
          <w:tab w:val="clear" w:pos="1134"/>
          <w:tab w:val="clear" w:pos="1871"/>
          <w:tab w:val="clear" w:pos="2268"/>
        </w:tabs>
        <w:overflowPunct/>
        <w:autoSpaceDE/>
        <w:autoSpaceDN/>
        <w:adjustRightInd/>
        <w:spacing w:after="120"/>
        <w:jc w:val="left"/>
        <w:rPr>
          <w:rFonts w:eastAsia="Aptos" w:cstheme="minorHAnsi"/>
          <w:kern w:val="2"/>
          <w:szCs w:val="24"/>
          <w14:ligatures w14:val="standardContextual"/>
        </w:rPr>
      </w:pPr>
      <w:ins w:id="414" w:author="TDAG WG-FSGQ Chair" w:date="2025-01-16T21:23:00Z" w16du:dateUtc="2025-01-16T20:23:00Z">
        <w:r w:rsidRPr="00136F53">
          <w:rPr>
            <w:rFonts w:eastAsia="Aptos" w:cstheme="minorHAnsi"/>
            <w:kern w:val="2"/>
            <w:szCs w:val="24"/>
            <w14:ligatures w14:val="standardContextual"/>
          </w:rPr>
          <w:t>6</w:t>
        </w:r>
      </w:ins>
      <w:r w:rsidR="00362C21" w:rsidRPr="00136F53">
        <w:rPr>
          <w:rFonts w:eastAsia="Aptos" w:cstheme="minorHAnsi"/>
          <w:kern w:val="2"/>
          <w:szCs w:val="24"/>
          <w14:ligatures w14:val="standardContextual"/>
        </w:rPr>
        <w:t xml:space="preserve">.1) The economic value of usage of personal data (in possible collaboration with Questions 6/1 and 3/2) </w:t>
      </w:r>
    </w:p>
    <w:p w14:paraId="6D02BD6C" w14:textId="49192804" w:rsidR="00362C21" w:rsidRPr="00136F53" w:rsidRDefault="004159E2" w:rsidP="00136F53">
      <w:pPr>
        <w:tabs>
          <w:tab w:val="clear" w:pos="1134"/>
          <w:tab w:val="clear" w:pos="1871"/>
          <w:tab w:val="clear" w:pos="2268"/>
        </w:tabs>
        <w:overflowPunct/>
        <w:autoSpaceDE/>
        <w:autoSpaceDN/>
        <w:adjustRightInd/>
        <w:spacing w:after="120"/>
        <w:jc w:val="left"/>
        <w:rPr>
          <w:rFonts w:eastAsia="Aptos" w:cstheme="minorHAnsi"/>
          <w:kern w:val="2"/>
          <w:szCs w:val="24"/>
          <w14:ligatures w14:val="standardContextual"/>
        </w:rPr>
      </w:pPr>
      <w:ins w:id="415" w:author="TDAG WG-FSGQ Chair" w:date="2025-01-16T21:23:00Z" w16du:dateUtc="2025-01-16T20:23:00Z">
        <w:r w:rsidRPr="00136F53">
          <w:rPr>
            <w:rFonts w:eastAsia="Aptos" w:cstheme="minorHAnsi"/>
            <w:kern w:val="2"/>
            <w:szCs w:val="24"/>
            <w14:ligatures w14:val="standardContextual"/>
          </w:rPr>
          <w:t>6</w:t>
        </w:r>
      </w:ins>
      <w:r w:rsidR="00362C21" w:rsidRPr="00136F53">
        <w:rPr>
          <w:rFonts w:eastAsia="Aptos" w:cstheme="minorHAnsi"/>
          <w:kern w:val="2"/>
          <w:szCs w:val="24"/>
          <w14:ligatures w14:val="standardContextual"/>
        </w:rPr>
        <w:t>.2) Impact on innovation and productivity and other national economic aspects of digital financial inclusion.</w:t>
      </w:r>
    </w:p>
    <w:p w14:paraId="67E8834D" w14:textId="77777777" w:rsidR="00362C21" w:rsidRPr="00136F53" w:rsidRDefault="00362C21" w:rsidP="00136F53">
      <w:pPr>
        <w:tabs>
          <w:tab w:val="clear" w:pos="1134"/>
          <w:tab w:val="clear" w:pos="1871"/>
          <w:tab w:val="clear" w:pos="2268"/>
        </w:tabs>
        <w:overflowPunct/>
        <w:autoSpaceDE/>
        <w:autoSpaceDN/>
        <w:adjustRightInd/>
        <w:spacing w:after="120"/>
        <w:jc w:val="left"/>
        <w:rPr>
          <w:rFonts w:eastAsia="Aptos" w:cstheme="minorHAnsi"/>
          <w:b/>
          <w:kern w:val="2"/>
          <w:szCs w:val="24"/>
          <w14:ligatures w14:val="standardContextual"/>
        </w:rPr>
      </w:pPr>
      <w:r w:rsidRPr="00136F53">
        <w:rPr>
          <w:rFonts w:eastAsia="Aptos" w:cstheme="minorHAnsi"/>
          <w:b/>
          <w:kern w:val="2"/>
          <w:szCs w:val="24"/>
          <w14:ligatures w14:val="standardContextual"/>
        </w:rPr>
        <w:t>2.3 New topics for this study period to be addressed in collaboration with other ITU-D Questions</w:t>
      </w:r>
    </w:p>
    <w:p w14:paraId="5E01FD22" w14:textId="77777777" w:rsidR="00362C21" w:rsidRPr="00136F53" w:rsidRDefault="00362C21" w:rsidP="00136F53">
      <w:pPr>
        <w:tabs>
          <w:tab w:val="clear" w:pos="1134"/>
          <w:tab w:val="clear" w:pos="1871"/>
          <w:tab w:val="clear" w:pos="2268"/>
        </w:tabs>
        <w:overflowPunct/>
        <w:autoSpaceDE/>
        <w:autoSpaceDN/>
        <w:adjustRightInd/>
        <w:spacing w:after="120"/>
        <w:jc w:val="left"/>
        <w:rPr>
          <w:rFonts w:eastAsia="Aptos" w:cstheme="minorHAnsi"/>
          <w:kern w:val="2"/>
          <w:szCs w:val="24"/>
          <w14:ligatures w14:val="standardContextual"/>
        </w:rPr>
      </w:pPr>
      <w:r w:rsidRPr="00136F53">
        <w:rPr>
          <w:rFonts w:eastAsia="Aptos" w:cstheme="minorHAnsi"/>
          <w:kern w:val="2"/>
          <w:szCs w:val="24"/>
          <w14:ligatures w14:val="standardContextual"/>
        </w:rPr>
        <w:t xml:space="preserve">1) National experiences on the contribution to the national economy of bridging the digital divide to provide accessible and affordable connectivity (in possible collaboration with Questions 1/1, 5/1 and 7/1). </w:t>
      </w:r>
    </w:p>
    <w:p w14:paraId="0D58EB3B" w14:textId="77777777" w:rsidR="00362C21" w:rsidRPr="00136F53" w:rsidRDefault="00362C21" w:rsidP="00136F53">
      <w:pPr>
        <w:tabs>
          <w:tab w:val="clear" w:pos="1134"/>
          <w:tab w:val="clear" w:pos="1871"/>
          <w:tab w:val="clear" w:pos="2268"/>
        </w:tabs>
        <w:overflowPunct/>
        <w:autoSpaceDE/>
        <w:autoSpaceDN/>
        <w:adjustRightInd/>
        <w:spacing w:after="120"/>
        <w:jc w:val="left"/>
        <w:rPr>
          <w:rFonts w:eastAsia="Aptos" w:cstheme="minorHAnsi"/>
          <w:kern w:val="2"/>
          <w:szCs w:val="24"/>
          <w14:ligatures w14:val="standardContextual"/>
        </w:rPr>
      </w:pPr>
      <w:r w:rsidRPr="00136F53">
        <w:rPr>
          <w:rFonts w:eastAsia="Aptos" w:cstheme="minorHAnsi"/>
          <w:kern w:val="2"/>
          <w:szCs w:val="24"/>
          <w14:ligatures w14:val="standardContextual"/>
        </w:rPr>
        <w:t xml:space="preserve">2) Different models of infrastructure-sharing, including on commercially negotiated terms (in possible collaboration with Question 1/1) </w:t>
      </w:r>
    </w:p>
    <w:p w14:paraId="2744DCCC" w14:textId="77777777" w:rsidR="00362C21" w:rsidRPr="00136F53" w:rsidRDefault="00362C21" w:rsidP="00136F53">
      <w:pPr>
        <w:tabs>
          <w:tab w:val="clear" w:pos="1134"/>
          <w:tab w:val="clear" w:pos="1871"/>
          <w:tab w:val="clear" w:pos="2268"/>
        </w:tabs>
        <w:overflowPunct/>
        <w:autoSpaceDE/>
        <w:autoSpaceDN/>
        <w:adjustRightInd/>
        <w:spacing w:after="120"/>
        <w:jc w:val="left"/>
        <w:rPr>
          <w:rFonts w:eastAsia="Aptos" w:cstheme="minorHAnsi"/>
          <w:kern w:val="2"/>
          <w:szCs w:val="24"/>
          <w14:ligatures w14:val="standardContextual"/>
        </w:rPr>
      </w:pPr>
      <w:r w:rsidRPr="00136F53">
        <w:rPr>
          <w:rFonts w:eastAsia="Aptos" w:cstheme="minorHAnsi"/>
          <w:kern w:val="2"/>
          <w:szCs w:val="24"/>
          <w14:ligatures w14:val="standardContextual"/>
        </w:rPr>
        <w:t>2.1) Usage and impact of alternative infrastructure from other actors (e.g. aerial optical fibre using electric poles belonging an energy company, telephone poles of an incumbent operator, a railway company's optical fibre) (in possible collaboration with Question 1/1).</w:t>
      </w:r>
    </w:p>
    <w:p w14:paraId="5DA89FA5" w14:textId="77777777" w:rsidR="00362C21" w:rsidRPr="00136F53" w:rsidRDefault="00362C21" w:rsidP="00136F53">
      <w:pPr>
        <w:tabs>
          <w:tab w:val="clear" w:pos="1134"/>
          <w:tab w:val="clear" w:pos="1871"/>
          <w:tab w:val="clear" w:pos="2268"/>
        </w:tabs>
        <w:overflowPunct/>
        <w:autoSpaceDE/>
        <w:autoSpaceDN/>
        <w:adjustRightInd/>
        <w:spacing w:after="120"/>
        <w:jc w:val="left"/>
        <w:rPr>
          <w:rFonts w:eastAsia="Aptos" w:cstheme="minorHAnsi"/>
          <w:kern w:val="2"/>
          <w:szCs w:val="24"/>
          <w14:ligatures w14:val="standardContextual"/>
        </w:rPr>
      </w:pPr>
    </w:p>
    <w:p w14:paraId="574C42F3" w14:textId="77777777" w:rsidR="00362C21" w:rsidRPr="00136F53" w:rsidRDefault="00362C21" w:rsidP="00136F53">
      <w:pPr>
        <w:tabs>
          <w:tab w:val="clear" w:pos="1134"/>
          <w:tab w:val="clear" w:pos="1871"/>
          <w:tab w:val="clear" w:pos="2268"/>
        </w:tabs>
        <w:overflowPunct/>
        <w:autoSpaceDE/>
        <w:autoSpaceDN/>
        <w:adjustRightInd/>
        <w:spacing w:after="120"/>
        <w:jc w:val="left"/>
        <w:rPr>
          <w:ins w:id="416" w:author="TDAG WG-FSGQ Chair" w:date="2025-01-15T22:29:00Z" w16du:dateUtc="2025-01-15T21:29:00Z"/>
          <w:rFonts w:cstheme="minorHAnsi"/>
          <w:b/>
          <w:bCs/>
          <w:szCs w:val="24"/>
          <w:lang w:eastAsia="ko-KR"/>
        </w:rPr>
      </w:pPr>
      <w:r w:rsidRPr="00136F53" w:rsidDel="00871D05">
        <w:rPr>
          <w:rFonts w:eastAsia="Aptos" w:cstheme="minorHAnsi"/>
          <w:b/>
          <w:bCs/>
          <w:kern w:val="2"/>
          <w:szCs w:val="24"/>
          <w14:ligatures w14:val="standardContextual"/>
        </w:rPr>
        <w:t xml:space="preserve">QUESTION </w:t>
      </w:r>
      <w:ins w:id="417" w:author="TDAG WG-FSGQ Chair" w:date="2025-01-15T22:29:00Z" w16du:dateUtc="2025-01-15T21:29:00Z">
        <w:r w:rsidRPr="00136F53">
          <w:rPr>
            <w:rFonts w:eastAsia="Aptos" w:cstheme="minorHAnsi"/>
            <w:b/>
            <w:bCs/>
            <w:kern w:val="2"/>
            <w:szCs w:val="24"/>
            <w14:ligatures w14:val="standardContextual"/>
          </w:rPr>
          <w:t>5</w:t>
        </w:r>
      </w:ins>
      <w:del w:id="418" w:author="TDAG WG-FSGQ Chair" w:date="2025-01-15T22:29:00Z" w16du:dateUtc="2025-01-15T21:29:00Z">
        <w:r w:rsidRPr="00136F53" w:rsidDel="00362C21">
          <w:rPr>
            <w:rFonts w:eastAsia="Aptos" w:cstheme="minorHAnsi"/>
            <w:b/>
            <w:bCs/>
            <w:kern w:val="2"/>
            <w:szCs w:val="24"/>
            <w14:ligatures w14:val="standardContextual"/>
          </w:rPr>
          <w:delText>7</w:delText>
        </w:r>
      </w:del>
      <w:r w:rsidRPr="00136F53">
        <w:rPr>
          <w:rFonts w:eastAsia="Aptos" w:cstheme="minorHAnsi"/>
          <w:b/>
          <w:bCs/>
          <w:kern w:val="2"/>
          <w:szCs w:val="24"/>
          <w14:ligatures w14:val="standardContextual"/>
        </w:rPr>
        <w:t>/1</w:t>
      </w:r>
      <w:r w:rsidRPr="00136F53" w:rsidDel="00871D05">
        <w:rPr>
          <w:rFonts w:eastAsia="Aptos" w:cstheme="minorHAnsi"/>
          <w:b/>
          <w:bCs/>
          <w:kern w:val="2"/>
          <w:szCs w:val="24"/>
          <w14:ligatures w14:val="standardContextual"/>
        </w:rPr>
        <w:t xml:space="preserve"> </w:t>
      </w:r>
      <w:ins w:id="419" w:author="TDAG WG-FSGQ Chair" w:date="2025-01-15T22:29:00Z" w16du:dateUtc="2025-01-15T21:29:00Z">
        <w:r w:rsidRPr="00136F53">
          <w:rPr>
            <w:rFonts w:cstheme="minorHAnsi"/>
            <w:b/>
            <w:bCs/>
            <w:szCs w:val="24"/>
            <w:lang w:eastAsia="ko-KR"/>
          </w:rPr>
          <w:t>ICT accessibility for inclusive digital ecosystem</w:t>
        </w:r>
        <w:r w:rsidRPr="00136F53">
          <w:rPr>
            <w:rFonts w:eastAsia="Aptos" w:cstheme="minorHAnsi"/>
            <w:b/>
            <w:bCs/>
            <w:kern w:val="2"/>
            <w:szCs w:val="24"/>
            <w14:ligatures w14:val="standardContextual"/>
          </w:rPr>
          <w:t xml:space="preserve"> </w:t>
        </w:r>
      </w:ins>
    </w:p>
    <w:p w14:paraId="23B58F72" w14:textId="54A1D081" w:rsidR="00362C21" w:rsidRPr="00136F53" w:rsidDel="00362C21" w:rsidRDefault="00362C21" w:rsidP="00136F53">
      <w:pPr>
        <w:tabs>
          <w:tab w:val="clear" w:pos="1134"/>
          <w:tab w:val="clear" w:pos="1871"/>
          <w:tab w:val="clear" w:pos="2268"/>
        </w:tabs>
        <w:overflowPunct/>
        <w:autoSpaceDE/>
        <w:autoSpaceDN/>
        <w:adjustRightInd/>
        <w:spacing w:after="120"/>
        <w:jc w:val="left"/>
        <w:rPr>
          <w:del w:id="420" w:author="TDAG WG-FSGQ Chair" w:date="2025-01-15T22:30:00Z" w16du:dateUtc="2025-01-15T21:30:00Z"/>
          <w:rFonts w:cstheme="minorHAnsi"/>
          <w:b/>
          <w:bCs/>
          <w:szCs w:val="24"/>
          <w:lang w:eastAsia="ko-KR"/>
        </w:rPr>
      </w:pPr>
      <w:del w:id="421" w:author="TDAG WG-FSGQ Chair" w:date="2025-01-15T22:29:00Z" w16du:dateUtc="2025-01-15T21:29:00Z">
        <w:r w:rsidRPr="00136F53" w:rsidDel="00362C21">
          <w:rPr>
            <w:rFonts w:cstheme="minorHAnsi"/>
            <w:szCs w:val="24"/>
          </w:rPr>
          <w:lastRenderedPageBreak/>
          <w:delText xml:space="preserve">Telecommunication/ICT </w:delText>
        </w:r>
        <w:r w:rsidRPr="00136F53" w:rsidDel="00362C21">
          <w:rPr>
            <w:rFonts w:cstheme="minorHAnsi"/>
            <w:bCs/>
            <w:szCs w:val="24"/>
          </w:rPr>
          <w:delText>accessibility to enable</w:delText>
        </w:r>
        <w:r w:rsidRPr="00136F53" w:rsidDel="00362C21">
          <w:rPr>
            <w:rFonts w:cstheme="minorHAnsi"/>
            <w:szCs w:val="24"/>
          </w:rPr>
          <w:delText xml:space="preserve"> inclusive</w:delText>
        </w:r>
        <w:r w:rsidRPr="00136F53" w:rsidDel="00362C21">
          <w:rPr>
            <w:rFonts w:cstheme="minorHAnsi"/>
            <w:b/>
            <w:szCs w:val="24"/>
          </w:rPr>
          <w:delText xml:space="preserve"> </w:delText>
        </w:r>
        <w:r w:rsidRPr="00136F53" w:rsidDel="00362C21">
          <w:rPr>
            <w:rFonts w:cstheme="minorHAnsi"/>
            <w:bCs/>
            <w:szCs w:val="24"/>
          </w:rPr>
          <w:delText>communication,</w:delText>
        </w:r>
        <w:r w:rsidRPr="00136F53" w:rsidDel="00362C21">
          <w:rPr>
            <w:rFonts w:cstheme="minorHAnsi"/>
            <w:b/>
            <w:bCs/>
            <w:szCs w:val="24"/>
          </w:rPr>
          <w:delText xml:space="preserve"> </w:delText>
        </w:r>
        <w:r w:rsidRPr="00136F53" w:rsidDel="00362C21">
          <w:rPr>
            <w:rFonts w:cstheme="minorHAnsi"/>
            <w:szCs w:val="24"/>
          </w:rPr>
          <w:delText>especially for persons with disabilities</w:delText>
        </w:r>
        <w:r w:rsidRPr="00136F53" w:rsidDel="00362C21">
          <w:rPr>
            <w:rFonts w:cstheme="minorHAnsi"/>
            <w:b/>
            <w:bCs/>
            <w:szCs w:val="24"/>
            <w:lang w:eastAsia="ko-KR"/>
          </w:rPr>
          <w:delText xml:space="preserve"> </w:delText>
        </w:r>
      </w:del>
    </w:p>
    <w:p w14:paraId="69AD8E0B" w14:textId="34E044FC" w:rsidR="00362C21" w:rsidRPr="00136F53" w:rsidRDefault="00362C21" w:rsidP="00136F53">
      <w:pPr>
        <w:tabs>
          <w:tab w:val="clear" w:pos="1134"/>
          <w:tab w:val="clear" w:pos="1871"/>
          <w:tab w:val="clear" w:pos="2268"/>
        </w:tabs>
        <w:overflowPunct/>
        <w:autoSpaceDE/>
        <w:autoSpaceDN/>
        <w:adjustRightInd/>
        <w:spacing w:after="120"/>
        <w:jc w:val="left"/>
        <w:rPr>
          <w:ins w:id="422" w:author="TDAG WG-FSGQ Chair" w:date="2025-01-15T22:27:00Z" w16du:dateUtc="2025-01-15T21:27:00Z"/>
          <w:rFonts w:eastAsia="Aptos" w:cstheme="minorHAnsi"/>
          <w:b/>
          <w:bCs/>
          <w:kern w:val="2"/>
          <w:szCs w:val="24"/>
          <w14:ligatures w14:val="standardContextual"/>
        </w:rPr>
      </w:pPr>
      <w:ins w:id="423" w:author="TDAG WG-FSGQ Chair" w:date="2025-01-15T22:27:00Z" w16du:dateUtc="2025-01-15T21:27:00Z">
        <w:r w:rsidRPr="00136F53">
          <w:rPr>
            <w:rFonts w:cstheme="minorHAnsi"/>
            <w:szCs w:val="24"/>
            <w:lang w:eastAsia="en-GB"/>
          </w:rPr>
          <w:t>(</w:t>
        </w:r>
        <w:r w:rsidRPr="00136F53">
          <w:rPr>
            <w:rFonts w:eastAsia="Malgun Gothic" w:cstheme="minorHAnsi"/>
            <w:kern w:val="2"/>
            <w:szCs w:val="24"/>
            <w:highlight w:val="yellow"/>
            <w:lang w:eastAsia="ko-KR"/>
            <w14:ligatures w14:val="standardContextual"/>
          </w:rPr>
          <w:t xml:space="preserve">The </w:t>
        </w:r>
        <w:proofErr w:type="spellStart"/>
        <w:r w:rsidRPr="00136F53">
          <w:rPr>
            <w:rFonts w:eastAsia="Malgun Gothic" w:cstheme="minorHAnsi"/>
            <w:kern w:val="2"/>
            <w:szCs w:val="24"/>
            <w:highlight w:val="yellow"/>
            <w:lang w:eastAsia="ko-KR"/>
            <w14:ligatures w14:val="standardContextual"/>
          </w:rPr>
          <w:t>ToR</w:t>
        </w:r>
        <w:proofErr w:type="spellEnd"/>
        <w:r w:rsidRPr="00136F53">
          <w:rPr>
            <w:rFonts w:eastAsia="Malgun Gothic" w:cstheme="minorHAnsi"/>
            <w:kern w:val="2"/>
            <w:szCs w:val="24"/>
            <w:highlight w:val="yellow"/>
            <w:lang w:eastAsia="ko-KR"/>
            <w14:ligatures w14:val="standardContextual"/>
          </w:rPr>
          <w:t xml:space="preserve"> of Q7/1 for study period 2022-2025 has been moved below, it is shown without change tracks to ease reading.</w:t>
        </w:r>
        <w:r w:rsidRPr="00136F53">
          <w:rPr>
            <w:rFonts w:cstheme="minorHAnsi"/>
            <w:szCs w:val="24"/>
            <w:highlight w:val="yellow"/>
            <w:lang w:eastAsia="en-GB"/>
          </w:rPr>
          <w:t xml:space="preserve"> Items from revised TOR of Q7/1 of study period 2022-2025 will be included, when received</w:t>
        </w:r>
        <w:r w:rsidRPr="00136F53">
          <w:rPr>
            <w:rFonts w:eastAsia="Malgun Gothic" w:cstheme="minorHAnsi"/>
            <w:szCs w:val="24"/>
            <w:highlight w:val="yellow"/>
            <w:lang w:eastAsia="ko-KR"/>
          </w:rPr>
          <w:t>.</w:t>
        </w:r>
        <w:r w:rsidRPr="00136F53">
          <w:rPr>
            <w:rFonts w:cstheme="minorHAnsi"/>
            <w:szCs w:val="24"/>
            <w:highlight w:val="yellow"/>
            <w:lang w:eastAsia="en-GB"/>
          </w:rPr>
          <w:t xml:space="preserve"> This will include the current and future needs of developing countries, topics to continue studying and new topics to study. As per initial inputs on Q7/1 from SG1 Coordinator, the title of the study Question has been updated</w:t>
        </w:r>
        <w:r w:rsidRPr="00136F53">
          <w:rPr>
            <w:rFonts w:cstheme="minorHAnsi"/>
            <w:szCs w:val="24"/>
            <w:lang w:eastAsia="en-GB"/>
          </w:rPr>
          <w:t>)</w:t>
        </w:r>
      </w:ins>
    </w:p>
    <w:p w14:paraId="71B92A4F" w14:textId="2AB12A39" w:rsidR="003C015D" w:rsidRPr="00136F53" w:rsidDel="00871D05" w:rsidRDefault="003C015D" w:rsidP="00136F53">
      <w:pPr>
        <w:tabs>
          <w:tab w:val="clear" w:pos="1134"/>
          <w:tab w:val="clear" w:pos="1871"/>
          <w:tab w:val="clear" w:pos="2268"/>
        </w:tabs>
        <w:overflowPunct/>
        <w:autoSpaceDE/>
        <w:autoSpaceDN/>
        <w:adjustRightInd/>
        <w:spacing w:after="120"/>
        <w:jc w:val="left"/>
        <w:rPr>
          <w:rFonts w:eastAsia="Aptos" w:cstheme="minorHAnsi"/>
          <w:b/>
          <w:bCs/>
          <w:kern w:val="2"/>
          <w:szCs w:val="24"/>
          <w14:ligatures w14:val="standardContextual"/>
        </w:rPr>
      </w:pPr>
      <w:r w:rsidRPr="00136F53" w:rsidDel="00871D05">
        <w:rPr>
          <w:rFonts w:eastAsia="Aptos" w:cstheme="minorHAnsi"/>
          <w:b/>
          <w:bCs/>
          <w:kern w:val="2"/>
          <w:szCs w:val="24"/>
          <w14:ligatures w14:val="standardContextual"/>
        </w:rPr>
        <w:t xml:space="preserve">1. Statement of the situation or problem </w:t>
      </w:r>
    </w:p>
    <w:p w14:paraId="67991C0C" w14:textId="77777777" w:rsidR="003C015D" w:rsidRPr="00136F53" w:rsidDel="00871D05" w:rsidRDefault="003C015D" w:rsidP="00136F53">
      <w:pPr>
        <w:tabs>
          <w:tab w:val="clear" w:pos="1134"/>
          <w:tab w:val="clear" w:pos="1871"/>
          <w:tab w:val="clear" w:pos="2268"/>
        </w:tabs>
        <w:overflowPunct/>
        <w:autoSpaceDE/>
        <w:autoSpaceDN/>
        <w:adjustRightInd/>
        <w:spacing w:after="120"/>
        <w:jc w:val="left"/>
        <w:rPr>
          <w:rFonts w:eastAsia="Aptos" w:cstheme="minorHAnsi"/>
          <w:kern w:val="2"/>
          <w:szCs w:val="24"/>
          <w14:ligatures w14:val="standardContextual"/>
        </w:rPr>
      </w:pPr>
      <w:r w:rsidRPr="00136F53" w:rsidDel="00871D05">
        <w:rPr>
          <w:rFonts w:eastAsia="Aptos" w:cstheme="minorHAnsi"/>
          <w:kern w:val="2"/>
          <w:szCs w:val="24"/>
          <w14:ligatures w14:val="standardContextual"/>
        </w:rPr>
        <w:t xml:space="preserve">The World Health Organization (WHO) estimates that one billion persons in the world live with some type of disability. According to WHO, about 80 per cent of persons with disabilities live in </w:t>
      </w:r>
      <w:proofErr w:type="gramStart"/>
      <w:r w:rsidRPr="00136F53" w:rsidDel="00871D05">
        <w:rPr>
          <w:rFonts w:eastAsia="Aptos" w:cstheme="minorHAnsi"/>
          <w:kern w:val="2"/>
          <w:szCs w:val="24"/>
          <w14:ligatures w14:val="standardContextual"/>
        </w:rPr>
        <w:t>low income</w:t>
      </w:r>
      <w:proofErr w:type="gramEnd"/>
      <w:r w:rsidRPr="00136F53" w:rsidDel="00871D05">
        <w:rPr>
          <w:rFonts w:eastAsia="Aptos" w:cstheme="minorHAnsi"/>
          <w:kern w:val="2"/>
          <w:szCs w:val="24"/>
          <w14:ligatures w14:val="standardContextual"/>
        </w:rPr>
        <w:t xml:space="preserve"> countries. Disability appears in different forms and degrees, regarding physical, sensitive or mental aspects. Also, increasing life expectancy results in older persons having reduced capabilities. Thus, it is likely that the number of persons with disabilities will continue to rise. </w:t>
      </w:r>
    </w:p>
    <w:p w14:paraId="77D5E23B" w14:textId="77777777" w:rsidR="003C015D" w:rsidRPr="00136F53" w:rsidDel="00871D05" w:rsidRDefault="003C015D" w:rsidP="00136F53">
      <w:pPr>
        <w:tabs>
          <w:tab w:val="clear" w:pos="1134"/>
          <w:tab w:val="clear" w:pos="1871"/>
          <w:tab w:val="clear" w:pos="2268"/>
        </w:tabs>
        <w:overflowPunct/>
        <w:autoSpaceDE/>
        <w:autoSpaceDN/>
        <w:adjustRightInd/>
        <w:spacing w:after="120"/>
        <w:jc w:val="left"/>
        <w:rPr>
          <w:rFonts w:eastAsia="Aptos" w:cstheme="minorHAnsi"/>
          <w:kern w:val="2"/>
          <w:szCs w:val="24"/>
          <w14:ligatures w14:val="standardContextual"/>
        </w:rPr>
      </w:pPr>
      <w:r w:rsidRPr="00136F53" w:rsidDel="00871D05">
        <w:rPr>
          <w:rFonts w:eastAsia="Aptos" w:cstheme="minorHAnsi"/>
          <w:kern w:val="2"/>
          <w:szCs w:val="24"/>
          <w14:ligatures w14:val="standardContextual"/>
        </w:rPr>
        <w:t xml:space="preserve">The inclusion in society of persons with disabilities is a policy of Member States. The objective of such policy is to bring about the necessary conditions for persons with disabilities to enjoy the same opportunities in life as the rest of the population. The disabilities policy has evolved, making urban infrastructure accessible and improving health and rehabilitation services for persons with disabilities. Moreover, the principles of equal opportunity and non-discrimination are common policies of Member States. </w:t>
      </w:r>
    </w:p>
    <w:p w14:paraId="6354E486" w14:textId="77777777" w:rsidR="003C015D" w:rsidRPr="00136F53" w:rsidDel="00871D05" w:rsidRDefault="003C015D" w:rsidP="00136F53">
      <w:pPr>
        <w:tabs>
          <w:tab w:val="clear" w:pos="1134"/>
          <w:tab w:val="clear" w:pos="1871"/>
          <w:tab w:val="clear" w:pos="2268"/>
        </w:tabs>
        <w:overflowPunct/>
        <w:autoSpaceDE/>
        <w:autoSpaceDN/>
        <w:adjustRightInd/>
        <w:spacing w:after="120"/>
        <w:jc w:val="left"/>
        <w:rPr>
          <w:rFonts w:eastAsia="Aptos" w:cstheme="minorHAnsi"/>
          <w:kern w:val="2"/>
          <w:szCs w:val="24"/>
          <w14:ligatures w14:val="standardContextual"/>
        </w:rPr>
      </w:pPr>
      <w:r w:rsidRPr="00136F53" w:rsidDel="00871D05">
        <w:rPr>
          <w:rFonts w:eastAsia="Aptos" w:cstheme="minorHAnsi"/>
          <w:kern w:val="2"/>
          <w:szCs w:val="24"/>
          <w14:ligatures w14:val="standardContextual"/>
        </w:rPr>
        <w:t xml:space="preserve">With respect to telecommunications, at the World Telecommunication Development Conference (Hyderabad, 2010) Member States resolved, by Resolution 20 (Rev. Hyderabad, 2010), that access to modern telecommunication/information and communication technology (ICT) facilities, services and related applications must be provided on a </w:t>
      </w:r>
      <w:proofErr w:type="gramStart"/>
      <w:r w:rsidRPr="00136F53" w:rsidDel="00871D05">
        <w:rPr>
          <w:rFonts w:eastAsia="Aptos" w:cstheme="minorHAnsi"/>
          <w:kern w:val="2"/>
          <w:szCs w:val="24"/>
          <w14:ligatures w14:val="standardContextual"/>
        </w:rPr>
        <w:t>non discriminatory</w:t>
      </w:r>
      <w:proofErr w:type="gramEnd"/>
      <w:r w:rsidRPr="00136F53" w:rsidDel="00871D05">
        <w:rPr>
          <w:rFonts w:eastAsia="Aptos" w:cstheme="minorHAnsi"/>
          <w:kern w:val="2"/>
          <w:szCs w:val="24"/>
          <w14:ligatures w14:val="standardContextual"/>
        </w:rPr>
        <w:t xml:space="preserve"> basis. </w:t>
      </w:r>
    </w:p>
    <w:p w14:paraId="4ACFC285" w14:textId="77777777" w:rsidR="003C015D" w:rsidRPr="00136F53" w:rsidDel="00871D05" w:rsidRDefault="003C015D" w:rsidP="00136F53">
      <w:pPr>
        <w:tabs>
          <w:tab w:val="clear" w:pos="1134"/>
          <w:tab w:val="clear" w:pos="1871"/>
          <w:tab w:val="clear" w:pos="2268"/>
        </w:tabs>
        <w:overflowPunct/>
        <w:autoSpaceDE/>
        <w:autoSpaceDN/>
        <w:adjustRightInd/>
        <w:spacing w:after="120"/>
        <w:jc w:val="left"/>
        <w:rPr>
          <w:rFonts w:eastAsia="Aptos" w:cstheme="minorHAnsi"/>
          <w:kern w:val="2"/>
          <w:szCs w:val="24"/>
          <w14:ligatures w14:val="standardContextual"/>
        </w:rPr>
      </w:pPr>
      <w:r w:rsidRPr="00136F53" w:rsidDel="00871D05">
        <w:rPr>
          <w:rFonts w:eastAsia="Aptos" w:cstheme="minorHAnsi"/>
          <w:kern w:val="2"/>
          <w:szCs w:val="24"/>
          <w14:ligatures w14:val="standardContextual"/>
        </w:rPr>
        <w:t xml:space="preserve">The World Summit on the Information Society (WSIS) acknowledged that special attention should be given to the needs of older persons and persons with disabilities. </w:t>
      </w:r>
    </w:p>
    <w:p w14:paraId="1F6639FE" w14:textId="77777777" w:rsidR="003C015D" w:rsidRPr="00136F53" w:rsidDel="00871D05" w:rsidRDefault="003C015D" w:rsidP="00136F53">
      <w:pPr>
        <w:tabs>
          <w:tab w:val="clear" w:pos="1134"/>
          <w:tab w:val="clear" w:pos="1871"/>
          <w:tab w:val="clear" w:pos="2268"/>
        </w:tabs>
        <w:overflowPunct/>
        <w:autoSpaceDE/>
        <w:autoSpaceDN/>
        <w:adjustRightInd/>
        <w:spacing w:after="120"/>
        <w:jc w:val="left"/>
        <w:rPr>
          <w:rFonts w:eastAsia="Aptos" w:cstheme="minorHAnsi"/>
          <w:kern w:val="2"/>
          <w:szCs w:val="24"/>
          <w14:ligatures w14:val="standardContextual"/>
        </w:rPr>
      </w:pPr>
      <w:r w:rsidRPr="00136F53" w:rsidDel="00871D05">
        <w:rPr>
          <w:rFonts w:eastAsia="Aptos" w:cstheme="minorHAnsi"/>
          <w:kern w:val="2"/>
          <w:szCs w:val="24"/>
          <w14:ligatures w14:val="standardContextual"/>
        </w:rPr>
        <w:t xml:space="preserve">The United Nations General Assembly (UNGA) High-Level Meeting on the overall review of the implementation of the WSIS outcomes acknowledged the need to address the specific ICT challenges facing children, youth, persons with disabilities, older persons, indigenous peoples, refugees and internally displaced persons, migrants and remote and rural communities. </w:t>
      </w:r>
    </w:p>
    <w:p w14:paraId="2FCB784D" w14:textId="77777777" w:rsidR="003C015D" w:rsidRPr="00136F53" w:rsidDel="00871D05" w:rsidRDefault="003C015D" w:rsidP="00136F53">
      <w:pPr>
        <w:tabs>
          <w:tab w:val="clear" w:pos="1134"/>
          <w:tab w:val="clear" w:pos="1871"/>
          <w:tab w:val="clear" w:pos="2268"/>
        </w:tabs>
        <w:overflowPunct/>
        <w:autoSpaceDE/>
        <w:autoSpaceDN/>
        <w:adjustRightInd/>
        <w:spacing w:after="120"/>
        <w:jc w:val="left"/>
        <w:rPr>
          <w:rFonts w:eastAsia="Aptos" w:cstheme="minorHAnsi"/>
          <w:kern w:val="2"/>
          <w:szCs w:val="24"/>
          <w14:ligatures w14:val="standardContextual"/>
        </w:rPr>
      </w:pPr>
      <w:r w:rsidRPr="00136F53" w:rsidDel="00871D05">
        <w:rPr>
          <w:rFonts w:eastAsia="Aptos" w:cstheme="minorHAnsi"/>
          <w:kern w:val="2"/>
          <w:szCs w:val="24"/>
          <w14:ligatures w14:val="standardContextual"/>
        </w:rPr>
        <w:t>On 13 December 2006, UNGA approved the Convention on the Rights of Persons with Disabilities (CRPD), which came into force on 3 May 2008.</w:t>
      </w:r>
    </w:p>
    <w:p w14:paraId="2BD2F033" w14:textId="77777777" w:rsidR="003C015D" w:rsidRPr="00136F53" w:rsidDel="00871D05" w:rsidRDefault="003C015D" w:rsidP="00136F53">
      <w:pPr>
        <w:tabs>
          <w:tab w:val="clear" w:pos="1134"/>
          <w:tab w:val="clear" w:pos="1871"/>
          <w:tab w:val="clear" w:pos="2268"/>
        </w:tabs>
        <w:overflowPunct/>
        <w:autoSpaceDE/>
        <w:autoSpaceDN/>
        <w:adjustRightInd/>
        <w:spacing w:after="120"/>
        <w:jc w:val="left"/>
        <w:rPr>
          <w:rFonts w:eastAsia="Aptos" w:cstheme="minorHAnsi"/>
          <w:kern w:val="2"/>
          <w:szCs w:val="24"/>
          <w14:ligatures w14:val="standardContextual"/>
        </w:rPr>
      </w:pPr>
      <w:r w:rsidRPr="00136F53" w:rsidDel="00871D05">
        <w:rPr>
          <w:rFonts w:eastAsia="Aptos" w:cstheme="minorHAnsi"/>
          <w:kern w:val="2"/>
          <w:szCs w:val="24"/>
          <w14:ligatures w14:val="standardContextual"/>
        </w:rPr>
        <w:t xml:space="preserve">The CRPD establishes basic principles, and also a </w:t>
      </w:r>
      <w:proofErr w:type="gramStart"/>
      <w:r w:rsidRPr="00136F53" w:rsidDel="00871D05">
        <w:rPr>
          <w:rFonts w:eastAsia="Aptos" w:cstheme="minorHAnsi"/>
          <w:kern w:val="2"/>
          <w:szCs w:val="24"/>
          <w14:ligatures w14:val="standardContextual"/>
        </w:rPr>
        <w:t>State's</w:t>
      </w:r>
      <w:proofErr w:type="gramEnd"/>
      <w:r w:rsidRPr="00136F53" w:rsidDel="00871D05">
        <w:rPr>
          <w:rFonts w:eastAsia="Aptos" w:cstheme="minorHAnsi"/>
          <w:kern w:val="2"/>
          <w:szCs w:val="24"/>
          <w14:ligatures w14:val="standardContextual"/>
        </w:rPr>
        <w:t xml:space="preserve"> obligations to ensure equal access to telecommunications/ICTs, including Internet, by persons with disabilities. </w:t>
      </w:r>
    </w:p>
    <w:p w14:paraId="5655A047" w14:textId="77777777" w:rsidR="003C015D" w:rsidRPr="00136F53" w:rsidDel="00871D05" w:rsidRDefault="003C015D" w:rsidP="00136F53">
      <w:pPr>
        <w:tabs>
          <w:tab w:val="clear" w:pos="1134"/>
          <w:tab w:val="clear" w:pos="1871"/>
          <w:tab w:val="clear" w:pos="2268"/>
        </w:tabs>
        <w:overflowPunct/>
        <w:autoSpaceDE/>
        <w:autoSpaceDN/>
        <w:adjustRightInd/>
        <w:spacing w:after="120"/>
        <w:jc w:val="left"/>
        <w:rPr>
          <w:rFonts w:eastAsia="Aptos" w:cstheme="minorHAnsi"/>
          <w:kern w:val="2"/>
          <w:szCs w:val="24"/>
          <w14:ligatures w14:val="standardContextual"/>
        </w:rPr>
      </w:pPr>
      <w:r w:rsidRPr="00136F53" w:rsidDel="00871D05">
        <w:rPr>
          <w:rFonts w:eastAsia="Aptos" w:cstheme="minorHAnsi"/>
          <w:kern w:val="2"/>
          <w:szCs w:val="24"/>
          <w14:ligatures w14:val="standardContextual"/>
        </w:rPr>
        <w:t xml:space="preserve">Resolution 175 (Rev. Dubai, 2018) of the Plenipotentiary Conference, on telecommunication/ICT accessibility for persons with disabilities and persons with specific needs, calls for the introduction of mechanisms to enhance the accessibility, compatibility and usability of telecommunication/ICT services, and encourages the development of applications enabling the use of such services by persons with disabilities and persons with specific needs on an equal basis with others. </w:t>
      </w:r>
    </w:p>
    <w:p w14:paraId="2DF2B623" w14:textId="77777777" w:rsidR="003C015D" w:rsidRPr="00136F53" w:rsidDel="00871D05" w:rsidRDefault="003C015D" w:rsidP="00136F53">
      <w:pPr>
        <w:tabs>
          <w:tab w:val="clear" w:pos="1134"/>
          <w:tab w:val="clear" w:pos="1871"/>
          <w:tab w:val="clear" w:pos="2268"/>
        </w:tabs>
        <w:overflowPunct/>
        <w:autoSpaceDE/>
        <w:autoSpaceDN/>
        <w:adjustRightInd/>
        <w:spacing w:after="120"/>
        <w:jc w:val="left"/>
        <w:rPr>
          <w:rFonts w:eastAsia="Aptos" w:cstheme="minorHAnsi"/>
          <w:kern w:val="2"/>
          <w:szCs w:val="24"/>
          <w14:ligatures w14:val="standardContextual"/>
        </w:rPr>
      </w:pPr>
      <w:r w:rsidRPr="00136F53" w:rsidDel="00871D05">
        <w:rPr>
          <w:rFonts w:eastAsia="Aptos" w:cstheme="minorHAnsi"/>
          <w:kern w:val="2"/>
          <w:szCs w:val="24"/>
          <w14:ligatures w14:val="standardContextual"/>
        </w:rPr>
        <w:t xml:space="preserve">Resolution 70 (Rev. Geneva, 2022) of the World Telecommunication Standardization Assembly, on telecommunication/ICT accessibility for persons with disabilities and persons with specific needs, resolves that the ITU Telecommunication Standardization Sector (ITUT) study groups should consider aspects of universal design, non-discriminatory standards, service regulations and measures for all persons, especially persons with disabilities. </w:t>
      </w:r>
    </w:p>
    <w:p w14:paraId="5342173C" w14:textId="77777777" w:rsidR="003C015D" w:rsidRPr="00136F53" w:rsidDel="00871D05" w:rsidRDefault="003C015D" w:rsidP="00136F53">
      <w:pPr>
        <w:tabs>
          <w:tab w:val="clear" w:pos="1134"/>
          <w:tab w:val="clear" w:pos="1871"/>
          <w:tab w:val="clear" w:pos="2268"/>
        </w:tabs>
        <w:overflowPunct/>
        <w:autoSpaceDE/>
        <w:autoSpaceDN/>
        <w:adjustRightInd/>
        <w:spacing w:after="120"/>
        <w:jc w:val="left"/>
        <w:rPr>
          <w:rFonts w:eastAsia="Aptos" w:cstheme="minorHAnsi"/>
          <w:kern w:val="2"/>
          <w:szCs w:val="24"/>
          <w14:ligatures w14:val="standardContextual"/>
        </w:rPr>
      </w:pPr>
      <w:r w:rsidRPr="00136F53" w:rsidDel="00871D05">
        <w:rPr>
          <w:rFonts w:eastAsia="Aptos" w:cstheme="minorHAnsi"/>
          <w:kern w:val="2"/>
          <w:szCs w:val="24"/>
          <w14:ligatures w14:val="standardContextual"/>
        </w:rPr>
        <w:t xml:space="preserve">The ITU-G3ict Model ICT Accessibility Policy Report highlights a series of elements relevant to the development of policies on public access to ICTs, mobile communications, TV and video programmes, web </w:t>
      </w:r>
      <w:r w:rsidRPr="00136F53" w:rsidDel="00871D05">
        <w:rPr>
          <w:rFonts w:eastAsia="Aptos" w:cstheme="minorHAnsi"/>
          <w:kern w:val="2"/>
          <w:szCs w:val="24"/>
          <w14:ligatures w14:val="standardContextual"/>
        </w:rPr>
        <w:lastRenderedPageBreak/>
        <w:t xml:space="preserve">access and public procurement. The report also recognizes the need for flexible legislative frameworks that foster equitable access to telecommunications/ICTs for persons with disabilities in a constantly changing technological environment. </w:t>
      </w:r>
    </w:p>
    <w:p w14:paraId="29822D51" w14:textId="77777777" w:rsidR="003C015D" w:rsidRPr="00136F53" w:rsidDel="00871D05" w:rsidRDefault="003C015D" w:rsidP="00136F53">
      <w:pPr>
        <w:tabs>
          <w:tab w:val="clear" w:pos="1134"/>
          <w:tab w:val="clear" w:pos="1871"/>
          <w:tab w:val="clear" w:pos="2268"/>
        </w:tabs>
        <w:overflowPunct/>
        <w:autoSpaceDE/>
        <w:autoSpaceDN/>
        <w:adjustRightInd/>
        <w:spacing w:after="120"/>
        <w:jc w:val="left"/>
        <w:rPr>
          <w:rFonts w:eastAsia="Aptos" w:cstheme="minorHAnsi"/>
          <w:kern w:val="2"/>
          <w:szCs w:val="24"/>
          <w14:ligatures w14:val="standardContextual"/>
        </w:rPr>
      </w:pPr>
      <w:r w:rsidRPr="00136F53" w:rsidDel="00871D05">
        <w:rPr>
          <w:rFonts w:eastAsia="Aptos" w:cstheme="minorHAnsi"/>
          <w:kern w:val="2"/>
          <w:szCs w:val="24"/>
          <w14:ligatures w14:val="standardContextual"/>
        </w:rPr>
        <w:t xml:space="preserve">ITU-T Study Group 16 has conducted work and studies on multimedia coding, systems and applications, and Study Group 6 of the ITU Radiocommunication Sector (ITU-R) has conducted work on broadcasting services relevant to ICT accessibility for persons with disabilities. </w:t>
      </w:r>
    </w:p>
    <w:p w14:paraId="02115213" w14:textId="77777777" w:rsidR="003C015D" w:rsidRPr="00136F53" w:rsidDel="00871D05" w:rsidRDefault="003C015D" w:rsidP="00136F53">
      <w:pPr>
        <w:tabs>
          <w:tab w:val="clear" w:pos="1134"/>
          <w:tab w:val="clear" w:pos="1871"/>
          <w:tab w:val="clear" w:pos="2268"/>
        </w:tabs>
        <w:overflowPunct/>
        <w:autoSpaceDE/>
        <w:autoSpaceDN/>
        <w:adjustRightInd/>
        <w:spacing w:after="120"/>
        <w:jc w:val="left"/>
        <w:rPr>
          <w:rFonts w:eastAsia="Aptos" w:cstheme="minorHAnsi"/>
          <w:kern w:val="2"/>
          <w:szCs w:val="24"/>
          <w14:ligatures w14:val="standardContextual"/>
        </w:rPr>
      </w:pPr>
      <w:r w:rsidRPr="00136F53" w:rsidDel="00871D05">
        <w:rPr>
          <w:rFonts w:eastAsia="Aptos" w:cstheme="minorHAnsi"/>
          <w:kern w:val="2"/>
          <w:szCs w:val="24"/>
          <w14:ligatures w14:val="standardContextual"/>
        </w:rPr>
        <w:t>It is also pertinent to mention that broadband access and usage are highly dependent on literacy, and ICT literacy as well. The United Nations Educational, Scientific and Cultural Organization (UNESCO) estimates that 750 million people aged 15 and above worldwide are illiterate, i.e. they cannot read or write; and two-thirds of them are women. Several issues encountered by both disability groups and illiterate groups of people have common solutions.</w:t>
      </w:r>
    </w:p>
    <w:p w14:paraId="6D86479D" w14:textId="77777777" w:rsidR="003C015D" w:rsidRPr="00136F53" w:rsidDel="00871D05" w:rsidRDefault="003C015D" w:rsidP="00136F53">
      <w:pPr>
        <w:tabs>
          <w:tab w:val="clear" w:pos="1134"/>
          <w:tab w:val="clear" w:pos="1871"/>
          <w:tab w:val="clear" w:pos="2268"/>
        </w:tabs>
        <w:overflowPunct/>
        <w:autoSpaceDE/>
        <w:autoSpaceDN/>
        <w:adjustRightInd/>
        <w:spacing w:after="120"/>
        <w:jc w:val="left"/>
        <w:rPr>
          <w:rFonts w:eastAsia="Aptos" w:cstheme="minorHAnsi"/>
          <w:kern w:val="2"/>
          <w:szCs w:val="24"/>
          <w14:ligatures w14:val="standardContextual"/>
        </w:rPr>
      </w:pPr>
      <w:r w:rsidRPr="00136F53" w:rsidDel="00871D05">
        <w:rPr>
          <w:rFonts w:eastAsia="Aptos" w:cstheme="minorHAnsi"/>
          <w:kern w:val="2"/>
          <w:szCs w:val="24"/>
          <w14:ligatures w14:val="standardContextual"/>
        </w:rPr>
        <w:t xml:space="preserve">It is important to gather information and data addressing many key issues relating to accessibility to telecommunications/ICTs for persons with disabilities. Therefore, a methodology should be developed to assist the information-gathering process. </w:t>
      </w:r>
    </w:p>
    <w:p w14:paraId="53765264" w14:textId="77777777" w:rsidR="003C015D" w:rsidRPr="00136F53" w:rsidDel="00871D05" w:rsidRDefault="003C015D" w:rsidP="00136F53">
      <w:pPr>
        <w:tabs>
          <w:tab w:val="clear" w:pos="1134"/>
          <w:tab w:val="clear" w:pos="1871"/>
          <w:tab w:val="clear" w:pos="2268"/>
        </w:tabs>
        <w:overflowPunct/>
        <w:autoSpaceDE/>
        <w:autoSpaceDN/>
        <w:adjustRightInd/>
        <w:spacing w:after="120"/>
        <w:jc w:val="left"/>
        <w:rPr>
          <w:rFonts w:eastAsia="Aptos" w:cstheme="minorHAnsi"/>
          <w:kern w:val="2"/>
          <w:szCs w:val="24"/>
          <w14:ligatures w14:val="standardContextual"/>
        </w:rPr>
      </w:pPr>
      <w:r w:rsidRPr="00136F53" w:rsidDel="00871D05">
        <w:rPr>
          <w:rFonts w:eastAsia="Aptos" w:cstheme="minorHAnsi"/>
          <w:kern w:val="2"/>
          <w:szCs w:val="24"/>
          <w14:ligatures w14:val="standardContextual"/>
        </w:rPr>
        <w:t xml:space="preserve">During the coronavirus disease (COVID-19) pandemic, the issue of digital inclusion and telecommunication/ICT accessibility has gained significant momentum around the world. It becomes very important to mainstream ICTs through the implementation of policies, regulations and communication strategies (including education, employment and health) for the socio-economic development of all people, including persons with disabilities and persons with specific needs. Accessibility principles should be implemented at the design stage of ICT applications and services to bridge the digital divide. </w:t>
      </w:r>
    </w:p>
    <w:p w14:paraId="7D439693" w14:textId="77777777" w:rsidR="003C015D" w:rsidRPr="00136F53" w:rsidDel="00871D05" w:rsidRDefault="003C015D" w:rsidP="00136F53">
      <w:pPr>
        <w:tabs>
          <w:tab w:val="clear" w:pos="1134"/>
          <w:tab w:val="clear" w:pos="1871"/>
          <w:tab w:val="clear" w:pos="2268"/>
        </w:tabs>
        <w:overflowPunct/>
        <w:autoSpaceDE/>
        <w:autoSpaceDN/>
        <w:adjustRightInd/>
        <w:spacing w:after="120"/>
        <w:jc w:val="left"/>
        <w:rPr>
          <w:rFonts w:eastAsia="Aptos" w:cstheme="minorHAnsi"/>
          <w:b/>
          <w:bCs/>
          <w:kern w:val="2"/>
          <w:szCs w:val="24"/>
          <w14:ligatures w14:val="standardContextual"/>
        </w:rPr>
      </w:pPr>
      <w:r w:rsidRPr="00136F53" w:rsidDel="00871D05">
        <w:rPr>
          <w:rFonts w:eastAsia="Aptos" w:cstheme="minorHAnsi"/>
          <w:b/>
          <w:bCs/>
          <w:kern w:val="2"/>
          <w:szCs w:val="24"/>
          <w14:ligatures w14:val="standardContextual"/>
        </w:rPr>
        <w:t xml:space="preserve">2. Question or issue for study </w:t>
      </w:r>
    </w:p>
    <w:p w14:paraId="24F473D9" w14:textId="77777777" w:rsidR="003C015D" w:rsidRPr="00136F53" w:rsidDel="00871D05" w:rsidRDefault="003C015D" w:rsidP="00136F53">
      <w:pPr>
        <w:tabs>
          <w:tab w:val="clear" w:pos="1134"/>
          <w:tab w:val="clear" w:pos="1871"/>
          <w:tab w:val="clear" w:pos="2268"/>
        </w:tabs>
        <w:overflowPunct/>
        <w:autoSpaceDE/>
        <w:autoSpaceDN/>
        <w:adjustRightInd/>
        <w:spacing w:after="120"/>
        <w:jc w:val="left"/>
        <w:rPr>
          <w:rFonts w:eastAsia="Aptos" w:cstheme="minorHAnsi"/>
          <w:kern w:val="2"/>
          <w:szCs w:val="24"/>
          <w14:ligatures w14:val="standardContextual"/>
        </w:rPr>
      </w:pPr>
      <w:r w:rsidRPr="00136F53" w:rsidDel="00871D05">
        <w:rPr>
          <w:rFonts w:eastAsia="Aptos" w:cstheme="minorHAnsi"/>
          <w:kern w:val="2"/>
          <w:szCs w:val="24"/>
          <w14:ligatures w14:val="standardContextual"/>
        </w:rPr>
        <w:t xml:space="preserve">1) Sharing good practices on implementing national ICT accessibility policies, legal frameworks, directives, guidelines, strategies and technological solutions to improve the accessibility, compatibility and usability of telecommunication/ICT services </w:t>
      </w:r>
    </w:p>
    <w:p w14:paraId="510D1BC8" w14:textId="77777777" w:rsidR="003C015D" w:rsidRPr="00136F53" w:rsidDel="00871D05" w:rsidRDefault="003C015D" w:rsidP="00136F53">
      <w:pPr>
        <w:tabs>
          <w:tab w:val="clear" w:pos="1134"/>
          <w:tab w:val="clear" w:pos="1871"/>
          <w:tab w:val="clear" w:pos="2268"/>
        </w:tabs>
        <w:overflowPunct/>
        <w:autoSpaceDE/>
        <w:autoSpaceDN/>
        <w:adjustRightInd/>
        <w:spacing w:after="120"/>
        <w:jc w:val="left"/>
        <w:rPr>
          <w:rFonts w:eastAsia="Aptos" w:cstheme="minorHAnsi"/>
          <w:kern w:val="2"/>
          <w:szCs w:val="24"/>
          <w14:ligatures w14:val="standardContextual"/>
        </w:rPr>
      </w:pPr>
      <w:r w:rsidRPr="00136F53" w:rsidDel="00871D05">
        <w:rPr>
          <w:rFonts w:eastAsia="Aptos" w:cstheme="minorHAnsi"/>
          <w:kern w:val="2"/>
          <w:szCs w:val="24"/>
          <w14:ligatures w14:val="standardContextual"/>
        </w:rPr>
        <w:t xml:space="preserve">2) Accessibility of e-government and other socially relevant digital services. </w:t>
      </w:r>
    </w:p>
    <w:p w14:paraId="7EEF9A39" w14:textId="77777777" w:rsidR="003C015D" w:rsidRPr="00136F53" w:rsidDel="00871D05" w:rsidRDefault="003C015D" w:rsidP="00136F53">
      <w:pPr>
        <w:tabs>
          <w:tab w:val="clear" w:pos="1134"/>
          <w:tab w:val="clear" w:pos="1871"/>
          <w:tab w:val="clear" w:pos="2268"/>
        </w:tabs>
        <w:overflowPunct/>
        <w:autoSpaceDE/>
        <w:autoSpaceDN/>
        <w:adjustRightInd/>
        <w:spacing w:after="120"/>
        <w:jc w:val="left"/>
        <w:rPr>
          <w:rFonts w:eastAsia="Aptos" w:cstheme="minorHAnsi"/>
          <w:kern w:val="2"/>
          <w:szCs w:val="24"/>
          <w14:ligatures w14:val="standardContextual"/>
        </w:rPr>
      </w:pPr>
      <w:r w:rsidRPr="00136F53" w:rsidDel="00871D05">
        <w:rPr>
          <w:rFonts w:eastAsia="Aptos" w:cstheme="minorHAnsi"/>
          <w:kern w:val="2"/>
          <w:szCs w:val="24"/>
          <w14:ligatures w14:val="standardContextual"/>
        </w:rPr>
        <w:t xml:space="preserve">3) Accessibility of new and emerging technologies. </w:t>
      </w:r>
    </w:p>
    <w:p w14:paraId="48FC835A" w14:textId="77777777" w:rsidR="003C015D" w:rsidRPr="00136F53" w:rsidDel="00871D05" w:rsidRDefault="003C015D" w:rsidP="00136F53">
      <w:pPr>
        <w:tabs>
          <w:tab w:val="clear" w:pos="1134"/>
          <w:tab w:val="clear" w:pos="1871"/>
          <w:tab w:val="clear" w:pos="2268"/>
        </w:tabs>
        <w:overflowPunct/>
        <w:autoSpaceDE/>
        <w:autoSpaceDN/>
        <w:adjustRightInd/>
        <w:spacing w:after="120"/>
        <w:jc w:val="left"/>
        <w:rPr>
          <w:rFonts w:eastAsia="Aptos" w:cstheme="minorHAnsi"/>
          <w:kern w:val="2"/>
          <w:szCs w:val="24"/>
          <w14:ligatures w14:val="standardContextual"/>
        </w:rPr>
      </w:pPr>
      <w:r w:rsidRPr="00136F53" w:rsidDel="00871D05">
        <w:rPr>
          <w:rFonts w:eastAsia="Aptos" w:cstheme="minorHAnsi"/>
          <w:kern w:val="2"/>
          <w:szCs w:val="24"/>
          <w14:ligatures w14:val="standardContextual"/>
        </w:rPr>
        <w:t xml:space="preserve">4) Education and training for persons with disabilities and specific needs in the use of telecommunications/ICTs, and education and training of experts to assist persons with disabilities and specific needs to use telecommunications/ICTs. </w:t>
      </w:r>
    </w:p>
    <w:p w14:paraId="1A47FD46" w14:textId="77777777" w:rsidR="003C015D" w:rsidRPr="00136F53" w:rsidDel="00871D05" w:rsidRDefault="003C015D" w:rsidP="00136F53">
      <w:pPr>
        <w:tabs>
          <w:tab w:val="clear" w:pos="1134"/>
          <w:tab w:val="clear" w:pos="1871"/>
          <w:tab w:val="clear" w:pos="2268"/>
        </w:tabs>
        <w:overflowPunct/>
        <w:autoSpaceDE/>
        <w:autoSpaceDN/>
        <w:adjustRightInd/>
        <w:spacing w:after="120"/>
        <w:jc w:val="left"/>
        <w:rPr>
          <w:rFonts w:eastAsia="Aptos" w:cstheme="minorHAnsi"/>
          <w:kern w:val="2"/>
          <w:szCs w:val="24"/>
          <w14:ligatures w14:val="standardContextual"/>
        </w:rPr>
      </w:pPr>
      <w:r w:rsidRPr="00136F53" w:rsidDel="00871D05">
        <w:rPr>
          <w:rFonts w:eastAsia="Aptos" w:cstheme="minorHAnsi"/>
          <w:kern w:val="2"/>
          <w:szCs w:val="24"/>
          <w14:ligatures w14:val="standardContextual"/>
        </w:rPr>
        <w:t xml:space="preserve">5) Use of accessible telecommunications/ICTs to promote the employment of persons with disabilities to ensure inclusive and open society. </w:t>
      </w:r>
    </w:p>
    <w:p w14:paraId="56CC1748" w14:textId="77777777" w:rsidR="003C015D" w:rsidRPr="00136F53" w:rsidDel="00871D05" w:rsidRDefault="003C015D" w:rsidP="00136F53">
      <w:pPr>
        <w:tabs>
          <w:tab w:val="clear" w:pos="1134"/>
          <w:tab w:val="clear" w:pos="1871"/>
          <w:tab w:val="clear" w:pos="2268"/>
        </w:tabs>
        <w:overflowPunct/>
        <w:autoSpaceDE/>
        <w:autoSpaceDN/>
        <w:adjustRightInd/>
        <w:spacing w:after="120"/>
        <w:jc w:val="left"/>
        <w:rPr>
          <w:rFonts w:eastAsia="Aptos" w:cstheme="minorHAnsi"/>
          <w:kern w:val="2"/>
          <w:szCs w:val="24"/>
          <w14:ligatures w14:val="standardContextual"/>
        </w:rPr>
      </w:pPr>
      <w:r w:rsidRPr="00136F53" w:rsidDel="00871D05">
        <w:rPr>
          <w:rFonts w:eastAsia="Aptos" w:cstheme="minorHAnsi"/>
          <w:kern w:val="2"/>
          <w:szCs w:val="24"/>
          <w14:ligatures w14:val="standardContextual"/>
        </w:rPr>
        <w:t xml:space="preserve">6) National experience in collecting information and statistics on telecommunication/ ICTs accessibility. </w:t>
      </w:r>
    </w:p>
    <w:p w14:paraId="6EA60F7A" w14:textId="77777777" w:rsidR="003C015D" w:rsidRPr="00136F53" w:rsidRDefault="003C015D" w:rsidP="00136F53">
      <w:pPr>
        <w:tabs>
          <w:tab w:val="clear" w:pos="1134"/>
          <w:tab w:val="clear" w:pos="1871"/>
          <w:tab w:val="clear" w:pos="2268"/>
        </w:tabs>
        <w:overflowPunct/>
        <w:autoSpaceDE/>
        <w:autoSpaceDN/>
        <w:adjustRightInd/>
        <w:spacing w:after="120"/>
        <w:jc w:val="left"/>
        <w:rPr>
          <w:rFonts w:eastAsia="Malgun Gothic" w:cstheme="minorHAnsi"/>
          <w:kern w:val="2"/>
          <w:szCs w:val="24"/>
          <w:lang w:eastAsia="ko-KR"/>
          <w14:ligatures w14:val="standardContextual"/>
        </w:rPr>
      </w:pPr>
      <w:r w:rsidRPr="00136F53" w:rsidDel="00871D05">
        <w:rPr>
          <w:rFonts w:eastAsia="Aptos" w:cstheme="minorHAnsi"/>
          <w:kern w:val="2"/>
          <w:szCs w:val="24"/>
          <w14:ligatures w14:val="standardContextual"/>
        </w:rPr>
        <w:t>7) Mechanisms to involve persons with disabilities and persons with specific needs in the process of elaborating legal/regulatory provisions, public policy and standards related to telecommunication/ICT accessibility.</w:t>
      </w:r>
    </w:p>
    <w:p w14:paraId="2E5C631A" w14:textId="77777777" w:rsidR="0044076C" w:rsidRDefault="0044076C" w:rsidP="00136F53">
      <w:pPr>
        <w:tabs>
          <w:tab w:val="clear" w:pos="1134"/>
          <w:tab w:val="clear" w:pos="1871"/>
          <w:tab w:val="clear" w:pos="2268"/>
        </w:tabs>
        <w:overflowPunct/>
        <w:autoSpaceDE/>
        <w:autoSpaceDN/>
        <w:adjustRightInd/>
        <w:spacing w:after="120"/>
        <w:jc w:val="left"/>
        <w:rPr>
          <w:rFonts w:eastAsia="Malgun Gothic" w:cstheme="minorHAnsi"/>
          <w:b/>
          <w:bCs/>
          <w:kern w:val="2"/>
          <w:szCs w:val="24"/>
          <w:lang w:eastAsia="ko-KR"/>
          <w14:ligatures w14:val="standardContextual"/>
        </w:rPr>
      </w:pPr>
    </w:p>
    <w:p w14:paraId="00A7FAA4" w14:textId="28E9D9FC" w:rsidR="00FE48A0" w:rsidRPr="00136F53" w:rsidRDefault="00F46CCA" w:rsidP="00136F53">
      <w:pPr>
        <w:tabs>
          <w:tab w:val="clear" w:pos="1134"/>
          <w:tab w:val="clear" w:pos="1871"/>
          <w:tab w:val="clear" w:pos="2268"/>
        </w:tabs>
        <w:overflowPunct/>
        <w:autoSpaceDE/>
        <w:autoSpaceDN/>
        <w:adjustRightInd/>
        <w:spacing w:after="120"/>
        <w:jc w:val="left"/>
        <w:rPr>
          <w:ins w:id="424" w:author="TDAG WG-FSGQ Chair" w:date="2025-01-16T21:27:00Z" w16du:dateUtc="2025-01-16T20:27:00Z"/>
          <w:rFonts w:eastAsia="Malgun Gothic" w:cstheme="minorHAnsi"/>
          <w:b/>
          <w:bCs/>
          <w:kern w:val="2"/>
          <w:szCs w:val="24"/>
          <w:lang w:eastAsia="ko-KR"/>
          <w14:ligatures w14:val="standardContextual"/>
        </w:rPr>
      </w:pPr>
      <w:r w:rsidRPr="00136F53">
        <w:rPr>
          <w:rFonts w:eastAsia="Malgun Gothic" w:cstheme="minorHAnsi"/>
          <w:b/>
          <w:bCs/>
          <w:kern w:val="2"/>
          <w:szCs w:val="24"/>
          <w:lang w:eastAsia="ko-KR"/>
          <w14:ligatures w14:val="standardContextual"/>
        </w:rPr>
        <w:t xml:space="preserve">QUESTION </w:t>
      </w:r>
      <w:del w:id="425" w:author="TDAG WG-FSGQ Chair" w:date="2025-01-14T09:37:00Z">
        <w:r w:rsidR="000F7AE1" w:rsidRPr="00136F53" w:rsidDel="000F7AE1">
          <w:rPr>
            <w:rFonts w:eastAsia="Malgun Gothic" w:cstheme="minorHAnsi"/>
            <w:b/>
            <w:bCs/>
            <w:kern w:val="2"/>
            <w:szCs w:val="24"/>
            <w:lang w:eastAsia="ko-KR"/>
            <w14:ligatures w14:val="standardContextual"/>
          </w:rPr>
          <w:delText>1</w:delText>
        </w:r>
      </w:del>
      <w:ins w:id="426" w:author="TDAG WG-FSGQ Chair" w:date="2025-01-13T14:16:00Z">
        <w:r w:rsidR="00C00DCF" w:rsidRPr="00136F53">
          <w:rPr>
            <w:rFonts w:eastAsia="Malgun Gothic" w:cstheme="minorHAnsi"/>
            <w:b/>
            <w:bCs/>
            <w:kern w:val="2"/>
            <w:szCs w:val="24"/>
            <w:lang w:eastAsia="ko-KR"/>
            <w14:ligatures w14:val="standardContextual"/>
          </w:rPr>
          <w:t>A</w:t>
        </w:r>
      </w:ins>
      <w:r w:rsidRPr="00136F53">
        <w:rPr>
          <w:rFonts w:eastAsia="Malgun Gothic" w:cstheme="minorHAnsi"/>
          <w:b/>
          <w:bCs/>
          <w:kern w:val="2"/>
          <w:szCs w:val="24"/>
          <w:lang w:eastAsia="ko-KR"/>
          <w14:ligatures w14:val="standardContextual"/>
        </w:rPr>
        <w:t>/</w:t>
      </w:r>
      <w:r w:rsidR="00C00DCF" w:rsidRPr="00136F53">
        <w:rPr>
          <w:rFonts w:eastAsia="Malgun Gothic" w:cstheme="minorHAnsi"/>
          <w:b/>
          <w:bCs/>
          <w:kern w:val="2"/>
          <w:szCs w:val="24"/>
          <w:lang w:eastAsia="ko-KR"/>
          <w14:ligatures w14:val="standardContextual"/>
        </w:rPr>
        <w:t>2</w:t>
      </w:r>
      <w:r w:rsidRPr="00136F53">
        <w:rPr>
          <w:rFonts w:eastAsia="Malgun Gothic" w:cstheme="minorHAnsi"/>
          <w:b/>
          <w:bCs/>
          <w:kern w:val="2"/>
          <w:szCs w:val="24"/>
          <w:lang w:eastAsia="ko-KR"/>
          <w14:ligatures w14:val="standardContextual"/>
        </w:rPr>
        <w:t xml:space="preserve"> </w:t>
      </w:r>
      <w:ins w:id="427" w:author="TDAG WG-FSGQ Chair" w:date="2024-12-18T08:52:00Z">
        <w:r w:rsidRPr="00136F53">
          <w:rPr>
            <w:rFonts w:eastAsia="Malgun Gothic" w:cstheme="minorHAnsi"/>
            <w:b/>
            <w:bCs/>
            <w:kern w:val="2"/>
            <w:szCs w:val="24"/>
            <w:lang w:eastAsia="ko-KR"/>
            <w14:ligatures w14:val="standardContextual"/>
          </w:rPr>
          <w:t>Enabling technologies for e-services and applications in the context of s</w:t>
        </w:r>
      </w:ins>
      <w:r w:rsidRPr="00136F53">
        <w:rPr>
          <w:rFonts w:eastAsia="Malgun Gothic" w:cstheme="minorHAnsi"/>
          <w:b/>
          <w:bCs/>
          <w:kern w:val="2"/>
          <w:szCs w:val="24"/>
          <w:lang w:eastAsia="ko-KR"/>
          <w14:ligatures w14:val="standardContextual"/>
        </w:rPr>
        <w:t>mart sustainable cities and communities</w:t>
      </w:r>
      <w:ins w:id="428" w:author="TDAG WG-FSGQ Chair" w:date="2024-12-18T08:52:00Z">
        <w:r w:rsidRPr="00136F53">
          <w:rPr>
            <w:rFonts w:eastAsia="Malgun Gothic" w:cstheme="minorHAnsi"/>
            <w:b/>
            <w:bCs/>
            <w:kern w:val="2"/>
            <w:szCs w:val="24"/>
            <w:lang w:eastAsia="ko-KR"/>
            <w14:ligatures w14:val="standardContextual"/>
          </w:rPr>
          <w:t>, including e-health and e-education</w:t>
        </w:r>
      </w:ins>
    </w:p>
    <w:p w14:paraId="2A55401C" w14:textId="77777777" w:rsidR="001A362C" w:rsidRPr="00136F53" w:rsidRDefault="001A362C" w:rsidP="00136F53">
      <w:pPr>
        <w:tabs>
          <w:tab w:val="clear" w:pos="1134"/>
          <w:tab w:val="clear" w:pos="1871"/>
          <w:tab w:val="clear" w:pos="2268"/>
        </w:tabs>
        <w:overflowPunct/>
        <w:autoSpaceDE/>
        <w:autoSpaceDN/>
        <w:adjustRightInd/>
        <w:spacing w:after="120"/>
        <w:jc w:val="left"/>
        <w:rPr>
          <w:ins w:id="429" w:author="TDAG WG-FSGQ Chair" w:date="2025-01-16T21:27:00Z" w16du:dateUtc="2025-01-16T20:27:00Z"/>
          <w:rFonts w:eastAsia="Malgun Gothic" w:cstheme="minorHAnsi"/>
          <w:kern w:val="2"/>
          <w:szCs w:val="24"/>
          <w:lang w:eastAsia="ko-KR"/>
          <w14:ligatures w14:val="standardContextual"/>
        </w:rPr>
      </w:pPr>
      <w:ins w:id="430" w:author="TDAG WG-FSGQ Chair" w:date="2025-01-16T21:27:00Z" w16du:dateUtc="2025-01-16T20:27:00Z">
        <w:r w:rsidRPr="00136F53">
          <w:rPr>
            <w:rFonts w:eastAsia="Malgun Gothic" w:cstheme="minorHAnsi"/>
            <w:kern w:val="2"/>
            <w:szCs w:val="24"/>
            <w:highlight w:val="yellow"/>
            <w:lang w:eastAsia="ko-KR"/>
            <w14:ligatures w14:val="standardContextual"/>
          </w:rPr>
          <w:lastRenderedPageBreak/>
          <w:t>(Relevant extracts from Q2/2 for study period 2022-2025 have been merged with Q1/2. They are shown in change tracks below.)</w:t>
        </w:r>
        <w:r w:rsidRPr="00136F53">
          <w:rPr>
            <w:rFonts w:eastAsia="Malgun Gothic" w:cstheme="minorHAnsi"/>
            <w:kern w:val="2"/>
            <w:szCs w:val="24"/>
            <w:lang w:eastAsia="ko-KR"/>
            <w14:ligatures w14:val="standardContextual"/>
          </w:rPr>
          <w:t xml:space="preserve"> </w:t>
        </w:r>
      </w:ins>
    </w:p>
    <w:p w14:paraId="0B58876D" w14:textId="77777777" w:rsidR="00F46CCA" w:rsidRPr="00136F53" w:rsidRDefault="00F46CCA" w:rsidP="00136F53">
      <w:pPr>
        <w:pStyle w:val="ListParagraph"/>
        <w:numPr>
          <w:ilvl w:val="0"/>
          <w:numId w:val="6"/>
        </w:numPr>
        <w:tabs>
          <w:tab w:val="clear" w:pos="1134"/>
          <w:tab w:val="clear" w:pos="1871"/>
          <w:tab w:val="clear" w:pos="2268"/>
        </w:tabs>
        <w:overflowPunct/>
        <w:autoSpaceDE/>
        <w:autoSpaceDN/>
        <w:adjustRightInd/>
        <w:spacing w:after="120"/>
        <w:contextualSpacing w:val="0"/>
        <w:jc w:val="left"/>
        <w:rPr>
          <w:rFonts w:eastAsia="Malgun Gothic" w:cstheme="minorHAnsi"/>
          <w:b/>
          <w:bCs/>
          <w:kern w:val="2"/>
          <w:szCs w:val="24"/>
          <w:lang w:eastAsia="ko-KR"/>
          <w14:ligatures w14:val="standardContextual"/>
        </w:rPr>
      </w:pPr>
      <w:r w:rsidRPr="00136F53">
        <w:rPr>
          <w:rFonts w:eastAsia="Malgun Gothic" w:cstheme="minorHAnsi"/>
          <w:b/>
          <w:bCs/>
          <w:kern w:val="2"/>
          <w:szCs w:val="24"/>
          <w:lang w:eastAsia="ko-KR"/>
          <w14:ligatures w14:val="standardContextual"/>
        </w:rPr>
        <w:t>Statement of the situation or problem</w:t>
      </w:r>
    </w:p>
    <w:p w14:paraId="5F338963" w14:textId="77777777" w:rsidR="00FE48A0" w:rsidRPr="00136F53" w:rsidRDefault="00F46CCA" w:rsidP="00136F53">
      <w:pPr>
        <w:tabs>
          <w:tab w:val="clear" w:pos="1134"/>
          <w:tab w:val="clear" w:pos="1871"/>
          <w:tab w:val="clear" w:pos="2268"/>
        </w:tabs>
        <w:overflowPunct/>
        <w:autoSpaceDE/>
        <w:autoSpaceDN/>
        <w:adjustRightInd/>
        <w:spacing w:after="120"/>
        <w:jc w:val="left"/>
        <w:rPr>
          <w:ins w:id="431" w:author="TDAG WG-FSGQ Chair" w:date="2025-01-15T23:33:00Z" w16du:dateUtc="2025-01-15T22:33:00Z"/>
          <w:rFonts w:eastAsia="Malgun Gothic" w:cstheme="minorHAnsi"/>
          <w:kern w:val="2"/>
          <w:szCs w:val="24"/>
          <w:lang w:eastAsia="ko-KR"/>
          <w14:ligatures w14:val="standardContextual"/>
        </w:rPr>
      </w:pPr>
      <w:r w:rsidRPr="00136F53">
        <w:rPr>
          <w:rFonts w:eastAsia="Malgun Gothic" w:cstheme="minorHAnsi"/>
          <w:kern w:val="2"/>
          <w:szCs w:val="24"/>
          <w:lang w:eastAsia="ko-KR"/>
          <w14:ligatures w14:val="standardContextual"/>
        </w:rPr>
        <w:t>All areas of society – culture, education, health, transport, trade and tourism – will depend for their development on the advances made through information and commu</w:t>
      </w:r>
      <w:r w:rsidRPr="00136F53">
        <w:rPr>
          <w:rFonts w:eastAsia="Malgun Gothic" w:cstheme="minorHAnsi"/>
          <w:kern w:val="2"/>
          <w:szCs w:val="24"/>
          <w:lang w:eastAsia="ko-KR"/>
          <w14:ligatures w14:val="standardContextual"/>
        </w:rPr>
        <w:softHyphen/>
        <w:t xml:space="preserve">nication technology (ICT) systems and services in their activities. ICTs can play a key role in the protection of property and persons; smart management of motor vehicle traffic; saving electrical energy; measuring the effects of environmental pollution; improving agricultural yield; increasing efficiency in global travel and tourism; management of health care and education; management and control of drinking-water supplies; and solving the problems facing cities and rural areas. </w:t>
      </w:r>
      <w:del w:id="432" w:author="TDAG WG-FSGQ Chair" w:date="2025-01-15T23:32:00Z" w16du:dateUtc="2025-01-15T22:32:00Z">
        <w:r w:rsidRPr="00136F53" w:rsidDel="00FE48A0">
          <w:rPr>
            <w:rFonts w:eastAsia="Malgun Gothic" w:cstheme="minorHAnsi"/>
            <w:kern w:val="2"/>
            <w:szCs w:val="24"/>
            <w:lang w:eastAsia="ko-KR"/>
            <w14:ligatures w14:val="standardContextual"/>
          </w:rPr>
          <w:delText xml:space="preserve">This is the smart society. </w:delText>
        </w:r>
      </w:del>
      <w:ins w:id="433" w:author="TDAG WG-FSGQ Chair" w:date="2025-01-15T23:33:00Z" w16du:dateUtc="2025-01-15T22:33:00Z">
        <w:r w:rsidR="00FE48A0" w:rsidRPr="00136F53">
          <w:rPr>
            <w:rFonts w:eastAsia="Malgun Gothic" w:cstheme="minorHAnsi"/>
            <w:kern w:val="2"/>
            <w:szCs w:val="24"/>
            <w:lang w:eastAsia="ko-KR"/>
            <w14:ligatures w14:val="standardContextual"/>
          </w:rPr>
          <w:t>A smart society can be realized by achieving smartness and digitalization across either:</w:t>
        </w:r>
      </w:ins>
    </w:p>
    <w:p w14:paraId="572A7CF8" w14:textId="77777777" w:rsidR="00FE48A0" w:rsidRPr="00136F53" w:rsidRDefault="00FE48A0" w:rsidP="00136F53">
      <w:pPr>
        <w:pStyle w:val="ListParagraph"/>
        <w:numPr>
          <w:ilvl w:val="0"/>
          <w:numId w:val="48"/>
        </w:numPr>
        <w:tabs>
          <w:tab w:val="clear" w:pos="1134"/>
          <w:tab w:val="clear" w:pos="1871"/>
          <w:tab w:val="clear" w:pos="2268"/>
        </w:tabs>
        <w:overflowPunct/>
        <w:autoSpaceDE/>
        <w:autoSpaceDN/>
        <w:adjustRightInd/>
        <w:spacing w:after="120"/>
        <w:contextualSpacing w:val="0"/>
        <w:jc w:val="left"/>
        <w:rPr>
          <w:ins w:id="434" w:author="TDAG WG-FSGQ Chair" w:date="2025-01-15T23:33:00Z" w16du:dateUtc="2025-01-15T22:33:00Z"/>
          <w:rFonts w:eastAsia="Malgun Gothic" w:cstheme="minorHAnsi"/>
          <w:kern w:val="2"/>
          <w:szCs w:val="24"/>
          <w:lang w:eastAsia="ko-KR"/>
          <w14:ligatures w14:val="standardContextual"/>
        </w:rPr>
      </w:pPr>
      <w:ins w:id="435" w:author="TDAG WG-FSGQ Chair" w:date="2025-01-15T23:33:00Z" w16du:dateUtc="2025-01-15T22:33:00Z">
        <w:r w:rsidRPr="00136F53">
          <w:rPr>
            <w:rFonts w:eastAsia="Malgun Gothic" w:cstheme="minorHAnsi"/>
            <w:kern w:val="2"/>
            <w:szCs w:val="24"/>
            <w:lang w:eastAsia="ko-KR"/>
            <w14:ligatures w14:val="standardContextual"/>
          </w:rPr>
          <w:t xml:space="preserve">A specific sector: employing digital services in different sectors such as health, education, </w:t>
        </w:r>
        <w:proofErr w:type="gramStart"/>
        <w:r w:rsidRPr="00136F53">
          <w:rPr>
            <w:rFonts w:eastAsia="Malgun Gothic" w:cstheme="minorHAnsi"/>
            <w:kern w:val="2"/>
            <w:szCs w:val="24"/>
            <w:lang w:eastAsia="ko-KR"/>
            <w14:ligatures w14:val="standardContextual"/>
          </w:rPr>
          <w:t>tourism,…</w:t>
        </w:r>
        <w:proofErr w:type="gramEnd"/>
      </w:ins>
    </w:p>
    <w:p w14:paraId="1409266A" w14:textId="72B243D9" w:rsidR="00FE48A0" w:rsidRPr="00136F53" w:rsidRDefault="00FE48A0" w:rsidP="00136F53">
      <w:pPr>
        <w:pStyle w:val="ListParagraph"/>
        <w:numPr>
          <w:ilvl w:val="0"/>
          <w:numId w:val="48"/>
        </w:numPr>
        <w:tabs>
          <w:tab w:val="clear" w:pos="1134"/>
          <w:tab w:val="clear" w:pos="1871"/>
          <w:tab w:val="clear" w:pos="2268"/>
        </w:tabs>
        <w:overflowPunct/>
        <w:autoSpaceDE/>
        <w:autoSpaceDN/>
        <w:adjustRightInd/>
        <w:spacing w:after="120"/>
        <w:contextualSpacing w:val="0"/>
        <w:jc w:val="left"/>
        <w:rPr>
          <w:ins w:id="436" w:author="TDAG WG-FSGQ Chair" w:date="2025-01-15T23:33:00Z" w16du:dateUtc="2025-01-15T22:33:00Z"/>
          <w:rFonts w:eastAsia="Malgun Gothic" w:cstheme="minorHAnsi"/>
          <w:kern w:val="2"/>
          <w:szCs w:val="24"/>
          <w:lang w:eastAsia="ko-KR"/>
          <w14:ligatures w14:val="standardContextual"/>
        </w:rPr>
      </w:pPr>
      <w:ins w:id="437" w:author="TDAG WG-FSGQ Chair" w:date="2025-01-15T23:33:00Z" w16du:dateUtc="2025-01-15T22:33:00Z">
        <w:r w:rsidRPr="00136F53">
          <w:rPr>
            <w:rFonts w:eastAsia="Malgun Gothic" w:cstheme="minorHAnsi"/>
            <w:kern w:val="2"/>
            <w:szCs w:val="24"/>
            <w:lang w:eastAsia="ko-KR"/>
            <w14:ligatures w14:val="standardContextual"/>
          </w:rPr>
          <w:t>A specific region: at a city, village, or community level.</w:t>
        </w:r>
      </w:ins>
      <w:r w:rsidR="0044076C">
        <w:rPr>
          <w:rFonts w:eastAsia="Malgun Gothic" w:cstheme="minorHAnsi"/>
          <w:kern w:val="2"/>
          <w:szCs w:val="24"/>
          <w:lang w:eastAsia="ko-KR"/>
          <w14:ligatures w14:val="standardContextual"/>
        </w:rPr>
        <w:t xml:space="preserve">  </w:t>
      </w:r>
    </w:p>
    <w:p w14:paraId="40CB9253" w14:textId="4B4B4570" w:rsidR="00F46CCA" w:rsidRPr="00136F53" w:rsidRDefault="00F46CCA" w:rsidP="00136F53">
      <w:pPr>
        <w:tabs>
          <w:tab w:val="clear" w:pos="1134"/>
          <w:tab w:val="clear" w:pos="1871"/>
          <w:tab w:val="clear" w:pos="2268"/>
        </w:tabs>
        <w:overflowPunct/>
        <w:autoSpaceDE/>
        <w:autoSpaceDN/>
        <w:adjustRightInd/>
        <w:spacing w:after="120"/>
        <w:jc w:val="left"/>
        <w:rPr>
          <w:ins w:id="438" w:author="TDAG WG-FSGQ Chair" w:date="2024-12-18T08:41:00Z"/>
          <w:rFonts w:eastAsia="Malgun Gothic" w:cstheme="minorHAnsi"/>
          <w:kern w:val="2"/>
          <w:szCs w:val="24"/>
          <w:lang w:eastAsia="ko-KR"/>
          <w14:ligatures w14:val="standardContextual"/>
        </w:rPr>
      </w:pPr>
      <w:r w:rsidRPr="00136F53">
        <w:rPr>
          <w:rFonts w:eastAsia="Malgun Gothic" w:cstheme="minorHAnsi"/>
          <w:kern w:val="2"/>
          <w:szCs w:val="24"/>
          <w:lang w:eastAsia="ko-KR"/>
          <w14:ligatures w14:val="standardContextual"/>
        </w:rPr>
        <w:t xml:space="preserve">Similarly, as highlighted by the World Summit on the Information Society (WSIS), ICT </w:t>
      </w:r>
      <w:ins w:id="439" w:author="TDAG WG-FSGQ Chair" w:date="2024-12-18T08:39:00Z">
        <w:r w:rsidRPr="00136F53">
          <w:rPr>
            <w:rFonts w:eastAsia="Malgun Gothic" w:cstheme="minorHAnsi"/>
            <w:kern w:val="2"/>
            <w:szCs w:val="24"/>
            <w:lang w:eastAsia="ko-KR"/>
            <w14:ligatures w14:val="standardContextual"/>
          </w:rPr>
          <w:t xml:space="preserve">services and </w:t>
        </w:r>
      </w:ins>
      <w:r w:rsidRPr="00136F53">
        <w:rPr>
          <w:rFonts w:eastAsia="Malgun Gothic" w:cstheme="minorHAnsi"/>
          <w:kern w:val="2"/>
          <w:szCs w:val="24"/>
          <w:lang w:eastAsia="ko-KR"/>
          <w14:ligatures w14:val="standardContextual"/>
        </w:rPr>
        <w:t xml:space="preserve">applications can support sustainable development in public administration, business, education and training, health, the environment, agriculture and science within the framework of national </w:t>
      </w:r>
      <w:proofErr w:type="spellStart"/>
      <w:r w:rsidRPr="00136F53">
        <w:rPr>
          <w:rFonts w:eastAsia="Malgun Gothic" w:cstheme="minorHAnsi"/>
          <w:kern w:val="2"/>
          <w:szCs w:val="24"/>
          <w:lang w:eastAsia="ko-KR"/>
          <w14:ligatures w14:val="standardContextual"/>
        </w:rPr>
        <w:t>cyberstrategies</w:t>
      </w:r>
      <w:proofErr w:type="spellEnd"/>
      <w:r w:rsidRPr="00136F53">
        <w:rPr>
          <w:rFonts w:eastAsia="Malgun Gothic" w:cstheme="minorHAnsi"/>
          <w:kern w:val="2"/>
          <w:szCs w:val="24"/>
          <w:lang w:eastAsia="ko-KR"/>
          <w14:ligatures w14:val="standardContextual"/>
        </w:rPr>
        <w:t>.</w:t>
      </w:r>
      <w:ins w:id="440" w:author="TDAG WG-FSGQ Chair" w:date="2024-12-18T08:41:00Z">
        <w:r w:rsidRPr="00136F53">
          <w:rPr>
            <w:rFonts w:eastAsia="Malgun Gothic" w:cstheme="minorHAnsi"/>
            <w:kern w:val="2"/>
            <w:szCs w:val="24"/>
            <w:lang w:eastAsia="ko-KR"/>
            <w14:ligatures w14:val="standardContextual"/>
          </w:rPr>
          <w:t xml:space="preserve"> The offerings of e-services, m-services and over-the-top (OTT) applications present new opportunities for economic development, particularly in developing countries. Enabling technologies such as cloud computing offer ubiquitous, convenient and on-demand network access to a shared pool of configurable computing resources (e.g. networks, servers, storage, applications and services) that can be rapidly provisioned and released with minimal management effort or service-provider interaction</w:t>
        </w:r>
        <w:r w:rsidRPr="00136F53">
          <w:rPr>
            <w:rFonts w:eastAsia="Malgun Gothic" w:cstheme="minorHAnsi"/>
            <w:strike/>
            <w:kern w:val="2"/>
            <w:szCs w:val="24"/>
            <w:lang w:eastAsia="ko-KR"/>
            <w14:ligatures w14:val="standardContextual"/>
          </w:rPr>
          <w:t>.</w:t>
        </w:r>
      </w:ins>
      <w:r w:rsidR="0044076C">
        <w:rPr>
          <w:rFonts w:eastAsia="Malgun Gothic" w:cstheme="minorHAnsi"/>
          <w:strike/>
          <w:kern w:val="2"/>
          <w:szCs w:val="24"/>
          <w:lang w:eastAsia="ko-KR"/>
          <w14:ligatures w14:val="standardContextual"/>
        </w:rPr>
        <w:t xml:space="preserve"> </w:t>
      </w:r>
    </w:p>
    <w:p w14:paraId="5CB957F6" w14:textId="77777777" w:rsidR="00F46CCA" w:rsidRPr="00136F53" w:rsidRDefault="00F46CCA" w:rsidP="00136F53">
      <w:pPr>
        <w:tabs>
          <w:tab w:val="clear" w:pos="1134"/>
          <w:tab w:val="clear" w:pos="1871"/>
          <w:tab w:val="clear" w:pos="2268"/>
        </w:tabs>
        <w:overflowPunct/>
        <w:autoSpaceDE/>
        <w:autoSpaceDN/>
        <w:adjustRightInd/>
        <w:spacing w:after="120"/>
        <w:jc w:val="left"/>
        <w:rPr>
          <w:rFonts w:eastAsia="Malgun Gothic" w:cstheme="minorHAnsi"/>
          <w:kern w:val="2"/>
          <w:szCs w:val="24"/>
          <w:lang w:eastAsia="ko-KR"/>
          <w14:ligatures w14:val="standardContextual"/>
        </w:rPr>
      </w:pPr>
      <w:r w:rsidRPr="00136F53">
        <w:rPr>
          <w:rFonts w:eastAsia="Malgun Gothic" w:cstheme="minorHAnsi"/>
          <w:kern w:val="2"/>
          <w:szCs w:val="24"/>
          <w:lang w:eastAsia="ko-KR"/>
          <w14:ligatures w14:val="standardContextual"/>
        </w:rPr>
        <w:t>The United Nations 2030 Agenda for Sustainable Development recognizes the enor</w:t>
      </w:r>
      <w:r w:rsidRPr="00136F53">
        <w:rPr>
          <w:rFonts w:eastAsia="Malgun Gothic" w:cstheme="minorHAnsi"/>
          <w:kern w:val="2"/>
          <w:szCs w:val="24"/>
          <w:lang w:eastAsia="ko-KR"/>
          <w14:ligatures w14:val="standardContextual"/>
        </w:rPr>
        <w:softHyphen/>
        <w:t>mous possibilities offered by ICTs and calls for significant increase in access to such technologies, which have a decisive contribution to make in support of implementation of all the United Nations Sustainable Development Goals (SDGs). ITU therefore deems it a priority to support its membership in achieving the SDGs, in close collaboration with other associates.</w:t>
      </w:r>
    </w:p>
    <w:p w14:paraId="4D706217" w14:textId="77777777" w:rsidR="00F46CCA" w:rsidRPr="00136F53" w:rsidRDefault="00F46CCA" w:rsidP="00136F53">
      <w:pPr>
        <w:tabs>
          <w:tab w:val="clear" w:pos="1134"/>
          <w:tab w:val="clear" w:pos="1871"/>
          <w:tab w:val="clear" w:pos="2268"/>
        </w:tabs>
        <w:overflowPunct/>
        <w:autoSpaceDE/>
        <w:autoSpaceDN/>
        <w:adjustRightInd/>
        <w:spacing w:after="120"/>
        <w:jc w:val="left"/>
        <w:rPr>
          <w:rFonts w:eastAsia="Malgun Gothic" w:cstheme="minorHAnsi"/>
          <w:kern w:val="2"/>
          <w:szCs w:val="24"/>
          <w:lang w:eastAsia="ko-KR"/>
          <w14:ligatures w14:val="standardContextual"/>
        </w:rPr>
      </w:pPr>
      <w:r w:rsidRPr="00136F53">
        <w:rPr>
          <w:rFonts w:eastAsia="Malgun Gothic" w:cstheme="minorHAnsi"/>
          <w:kern w:val="2"/>
          <w:szCs w:val="24"/>
          <w:lang w:eastAsia="ko-KR"/>
          <w14:ligatures w14:val="standardContextual"/>
        </w:rPr>
        <w:t>Delivering the promise of the smart society relies on three technological pillars – con</w:t>
      </w:r>
      <w:r w:rsidRPr="00136F53">
        <w:rPr>
          <w:rFonts w:eastAsia="Malgun Gothic" w:cstheme="minorHAnsi"/>
          <w:kern w:val="2"/>
          <w:szCs w:val="24"/>
          <w:lang w:eastAsia="ko-KR"/>
          <w14:ligatures w14:val="standardContextual"/>
        </w:rPr>
        <w:softHyphen/>
        <w:t>nectivity, smart devices/terminals and software – as well as on sustainable development principles.</w:t>
      </w:r>
    </w:p>
    <w:p w14:paraId="6B6FF182" w14:textId="77777777" w:rsidR="00F46CCA" w:rsidRPr="00136F53" w:rsidRDefault="00F46CCA" w:rsidP="00136F53">
      <w:pPr>
        <w:tabs>
          <w:tab w:val="clear" w:pos="1134"/>
          <w:tab w:val="clear" w:pos="1871"/>
          <w:tab w:val="clear" w:pos="2268"/>
        </w:tabs>
        <w:overflowPunct/>
        <w:autoSpaceDE/>
        <w:autoSpaceDN/>
        <w:adjustRightInd/>
        <w:spacing w:after="120"/>
        <w:jc w:val="left"/>
        <w:rPr>
          <w:rFonts w:eastAsia="Malgun Gothic" w:cstheme="minorHAnsi"/>
          <w:kern w:val="2"/>
          <w:szCs w:val="24"/>
          <w:lang w:eastAsia="ko-KR"/>
          <w14:ligatures w14:val="standardContextual"/>
        </w:rPr>
      </w:pPr>
      <w:r w:rsidRPr="00136F53">
        <w:rPr>
          <w:rFonts w:eastAsia="Malgun Gothic" w:cstheme="minorHAnsi"/>
          <w:kern w:val="2"/>
          <w:szCs w:val="24"/>
          <w:lang w:eastAsia="ko-KR"/>
          <w14:ligatures w14:val="standardContextual"/>
        </w:rPr>
        <w:t>Connectivity or the underlying infrastructure encompasses both traditional and emerg</w:t>
      </w:r>
      <w:r w:rsidRPr="00136F53">
        <w:rPr>
          <w:rFonts w:eastAsia="Malgun Gothic" w:cstheme="minorHAnsi"/>
          <w:kern w:val="2"/>
          <w:szCs w:val="24"/>
          <w:lang w:eastAsia="ko-KR"/>
          <w14:ligatures w14:val="standardContextual"/>
        </w:rPr>
        <w:softHyphen/>
        <w:t>ing networks and new technologies. It is a key enabler upon which all smart services could be provided. Examples include machine-to-machine (M2M) communication, the Internet of Things (IoT), and resulting applications and services such as e</w:t>
      </w:r>
      <w:r w:rsidRPr="00136F53">
        <w:rPr>
          <w:rFonts w:eastAsia="Malgun Gothic" w:cstheme="minorHAnsi"/>
          <w:kern w:val="2"/>
          <w:szCs w:val="24"/>
          <w:lang w:eastAsia="ko-KR"/>
          <w14:ligatures w14:val="standardContextual"/>
        </w:rPr>
        <w:noBreakHyphen/>
        <w:t>government, traffic management and road safety.</w:t>
      </w:r>
    </w:p>
    <w:p w14:paraId="4090EA4F" w14:textId="118B24ED" w:rsidR="00F46CCA" w:rsidRPr="00136F53" w:rsidDel="00FE48A0" w:rsidRDefault="00F46CCA" w:rsidP="00136F53">
      <w:pPr>
        <w:tabs>
          <w:tab w:val="clear" w:pos="1134"/>
          <w:tab w:val="clear" w:pos="1871"/>
          <w:tab w:val="clear" w:pos="2268"/>
        </w:tabs>
        <w:overflowPunct/>
        <w:autoSpaceDE/>
        <w:autoSpaceDN/>
        <w:adjustRightInd/>
        <w:spacing w:after="120"/>
        <w:jc w:val="left"/>
        <w:rPr>
          <w:del w:id="441" w:author="TDAG WG-FSGQ Chair" w:date="2025-01-15T23:34:00Z" w16du:dateUtc="2025-01-15T22:34:00Z"/>
          <w:rFonts w:eastAsia="Malgun Gothic" w:cstheme="minorHAnsi"/>
          <w:kern w:val="2"/>
          <w:szCs w:val="24"/>
          <w:lang w:eastAsia="ko-KR"/>
          <w14:ligatures w14:val="standardContextual"/>
        </w:rPr>
      </w:pPr>
      <w:del w:id="442" w:author="TDAG WG-FSGQ Chair" w:date="2025-01-15T23:34:00Z" w16du:dateUtc="2025-01-15T22:34:00Z">
        <w:r w:rsidRPr="00136F53" w:rsidDel="00FE48A0">
          <w:rPr>
            <w:rFonts w:eastAsia="Malgun Gothic" w:cstheme="minorHAnsi"/>
            <w:kern w:val="2"/>
            <w:szCs w:val="24"/>
            <w:lang w:eastAsia="ko-KR"/>
            <w14:ligatures w14:val="standardContextual"/>
          </w:rPr>
          <w:delText>It is estimated that at present over 50 per cent of IoT activity is focused on manufactur</w:delText>
        </w:r>
        <w:r w:rsidRPr="00136F53" w:rsidDel="00FE48A0">
          <w:rPr>
            <w:rFonts w:eastAsia="Malgun Gothic" w:cstheme="minorHAnsi"/>
            <w:kern w:val="2"/>
            <w:szCs w:val="24"/>
            <w:lang w:eastAsia="ko-KR"/>
            <w14:ligatures w14:val="standardContextual"/>
          </w:rPr>
          <w:softHyphen/>
          <w:delText>ing, transport, smart cities and user applications, but that in the future all industries will be able to benefit from IoT initiatives, highlighting and enabling new business models and workflow processes.</w:delText>
        </w:r>
      </w:del>
    </w:p>
    <w:p w14:paraId="1279A9B3" w14:textId="6C4037CF" w:rsidR="00F46CCA" w:rsidRPr="00136F53" w:rsidRDefault="00F46CCA" w:rsidP="00136F53">
      <w:pPr>
        <w:tabs>
          <w:tab w:val="clear" w:pos="1134"/>
          <w:tab w:val="clear" w:pos="1871"/>
          <w:tab w:val="clear" w:pos="2268"/>
        </w:tabs>
        <w:overflowPunct/>
        <w:autoSpaceDE/>
        <w:autoSpaceDN/>
        <w:adjustRightInd/>
        <w:spacing w:after="120"/>
        <w:jc w:val="left"/>
        <w:rPr>
          <w:rFonts w:eastAsia="Malgun Gothic" w:cstheme="minorHAnsi"/>
          <w:kern w:val="2"/>
          <w:szCs w:val="24"/>
          <w:lang w:eastAsia="ko-KR"/>
          <w14:ligatures w14:val="standardContextual"/>
        </w:rPr>
      </w:pPr>
      <w:r w:rsidRPr="00136F53">
        <w:rPr>
          <w:rFonts w:eastAsia="Malgun Gothic" w:cstheme="minorHAnsi"/>
          <w:kern w:val="2"/>
          <w:szCs w:val="24"/>
          <w:lang w:eastAsia="ko-KR"/>
          <w14:ligatures w14:val="standardContextual"/>
        </w:rPr>
        <w:t xml:space="preserve">Smart devices/terminals are the things and edge components that are connected via the enabling infrastructure and connectivity layer to exchange data between the field and the city operation centre. Cars, traffic lights and cameras, water pumps, electricity grids, home appliances, </w:t>
      </w:r>
      <w:r w:rsidR="00910198" w:rsidRPr="00136F53">
        <w:rPr>
          <w:rFonts w:eastAsia="Malgun Gothic" w:cstheme="minorHAnsi"/>
          <w:kern w:val="2"/>
          <w:szCs w:val="24"/>
          <w:lang w:eastAsia="ko-KR"/>
          <w14:ligatures w14:val="standardContextual"/>
        </w:rPr>
        <w:t>streetlights</w:t>
      </w:r>
      <w:r w:rsidRPr="00136F53">
        <w:rPr>
          <w:rFonts w:eastAsia="Malgun Gothic" w:cstheme="minorHAnsi"/>
          <w:kern w:val="2"/>
          <w:szCs w:val="24"/>
          <w:lang w:eastAsia="ko-KR"/>
          <w14:ligatures w14:val="standardContextual"/>
        </w:rPr>
        <w:t xml:space="preserve"> and health monitors are all examples of things that need to become smart </w:t>
      </w:r>
      <w:proofErr w:type="gramStart"/>
      <w:r w:rsidRPr="00136F53">
        <w:rPr>
          <w:rFonts w:eastAsia="Malgun Gothic" w:cstheme="minorHAnsi"/>
          <w:kern w:val="2"/>
          <w:szCs w:val="24"/>
          <w:lang w:eastAsia="ko-KR"/>
          <w14:ligatures w14:val="standardContextual"/>
        </w:rPr>
        <w:t>so as to</w:t>
      </w:r>
      <w:proofErr w:type="gramEnd"/>
      <w:r w:rsidRPr="00136F53">
        <w:rPr>
          <w:rFonts w:eastAsia="Malgun Gothic" w:cstheme="minorHAnsi"/>
          <w:kern w:val="2"/>
          <w:szCs w:val="24"/>
          <w:lang w:eastAsia="ko-KR"/>
          <w14:ligatures w14:val="standardContextual"/>
        </w:rPr>
        <w:t xml:space="preserve"> deliver significant advancements towards the achieve</w:t>
      </w:r>
      <w:r w:rsidRPr="00136F53">
        <w:rPr>
          <w:rFonts w:eastAsia="Malgun Gothic" w:cstheme="minorHAnsi"/>
          <w:kern w:val="2"/>
          <w:szCs w:val="24"/>
          <w:lang w:eastAsia="ko-KR"/>
          <w14:ligatures w14:val="standardContextual"/>
        </w:rPr>
        <w:softHyphen/>
        <w:t>ment of sustainability and economic and social goals. This is especially important in developing countries</w:t>
      </w:r>
      <w:r w:rsidRPr="00136F53">
        <w:rPr>
          <w:rStyle w:val="FootnoteReference"/>
          <w:rFonts w:eastAsia="Malgun Gothic" w:cstheme="minorHAnsi"/>
          <w:kern w:val="2"/>
          <w:sz w:val="24"/>
          <w:szCs w:val="24"/>
          <w:lang w:eastAsia="ko-KR"/>
          <w14:ligatures w14:val="standardContextual"/>
        </w:rPr>
        <w:footnoteReference w:id="6"/>
      </w:r>
      <w:r w:rsidRPr="00136F53">
        <w:rPr>
          <w:rFonts w:eastAsia="Malgun Gothic" w:cstheme="minorHAnsi"/>
          <w:kern w:val="2"/>
          <w:szCs w:val="24"/>
          <w:lang w:eastAsia="ko-KR"/>
          <w14:ligatures w14:val="standardContextual"/>
        </w:rPr>
        <w:t>.</w:t>
      </w:r>
    </w:p>
    <w:p w14:paraId="606FF910" w14:textId="77777777" w:rsidR="00F46CCA" w:rsidRPr="00136F53" w:rsidRDefault="00F46CCA" w:rsidP="00136F53">
      <w:pPr>
        <w:tabs>
          <w:tab w:val="clear" w:pos="1134"/>
          <w:tab w:val="clear" w:pos="1871"/>
          <w:tab w:val="clear" w:pos="2268"/>
        </w:tabs>
        <w:overflowPunct/>
        <w:autoSpaceDE/>
        <w:autoSpaceDN/>
        <w:adjustRightInd/>
        <w:spacing w:after="120"/>
        <w:jc w:val="left"/>
        <w:rPr>
          <w:rFonts w:eastAsia="Malgun Gothic" w:cstheme="minorHAnsi"/>
          <w:kern w:val="2"/>
          <w:szCs w:val="24"/>
          <w:lang w:eastAsia="ko-KR"/>
          <w14:ligatures w14:val="standardContextual"/>
        </w:rPr>
      </w:pPr>
      <w:r w:rsidRPr="00136F53">
        <w:rPr>
          <w:rFonts w:eastAsia="Malgun Gothic" w:cstheme="minorHAnsi"/>
          <w:kern w:val="2"/>
          <w:szCs w:val="24"/>
          <w:lang w:eastAsia="ko-KR"/>
          <w14:ligatures w14:val="standardContextual"/>
        </w:rPr>
        <w:lastRenderedPageBreak/>
        <w:t>Then the role of software development becomes essential to exploit and capitalize on the first two pillars (connectivity and terminals), such that all three pillars can function together to support new services that would never have been possible before. Software includes both the city platform which interfaces with all terminals seamlessly as well as the service-specific functions that are tailored to perform each vertical application or service in the city.</w:t>
      </w:r>
    </w:p>
    <w:p w14:paraId="42B2CE21" w14:textId="77777777" w:rsidR="00F46CCA" w:rsidRPr="00136F53" w:rsidRDefault="00F46CCA" w:rsidP="00136F53">
      <w:pPr>
        <w:tabs>
          <w:tab w:val="clear" w:pos="1134"/>
          <w:tab w:val="clear" w:pos="1871"/>
          <w:tab w:val="clear" w:pos="2268"/>
        </w:tabs>
        <w:overflowPunct/>
        <w:autoSpaceDE/>
        <w:autoSpaceDN/>
        <w:adjustRightInd/>
        <w:spacing w:after="120"/>
        <w:jc w:val="left"/>
        <w:rPr>
          <w:rFonts w:eastAsia="Malgun Gothic" w:cstheme="minorHAnsi"/>
          <w:kern w:val="2"/>
          <w:szCs w:val="24"/>
          <w:lang w:eastAsia="ko-KR"/>
          <w14:ligatures w14:val="standardContextual"/>
        </w:rPr>
      </w:pPr>
      <w:r w:rsidRPr="00136F53">
        <w:rPr>
          <w:rFonts w:eastAsia="Malgun Gothic" w:cstheme="minorHAnsi"/>
          <w:kern w:val="2"/>
          <w:szCs w:val="24"/>
          <w:lang w:eastAsia="ko-KR"/>
          <w14:ligatures w14:val="standardContextual"/>
        </w:rPr>
        <w:t xml:space="preserve">It will be possible for the work carried out under this study Question to be founded </w:t>
      </w:r>
      <w:ins w:id="443" w:author="TDAG WG-FSGQ Chair" w:date="2024-12-18T08:42:00Z">
        <w:r w:rsidRPr="00136F53">
          <w:rPr>
            <w:rFonts w:eastAsia="Malgun Gothic" w:cstheme="minorHAnsi"/>
            <w:kern w:val="2"/>
            <w:szCs w:val="24"/>
            <w:lang w:eastAsia="ko-KR"/>
            <w14:ligatures w14:val="standardContextual"/>
          </w:rPr>
          <w:t xml:space="preserve">on Resolution 11 (Rev. Kigali, 2022) on telecommunication/ICT services in rural, isolated and poorly served areas, Resolution 68 (Rev. Kigali, 2022) on assistance to indigenous peoples and communities through ICTs, and Recommendation ITU-D 19 on telecommunications for rural and remote areas of the World Telecommunication Development Conference; </w:t>
        </w:r>
      </w:ins>
      <w:r w:rsidRPr="00136F53">
        <w:rPr>
          <w:rFonts w:eastAsia="Malgun Gothic" w:cstheme="minorHAnsi"/>
          <w:kern w:val="2"/>
          <w:szCs w:val="24"/>
          <w:lang w:eastAsia="ko-KR"/>
          <w14:ligatures w14:val="standardContextual"/>
        </w:rPr>
        <w:t xml:space="preserve">on Resolutions 139 (Rev. </w:t>
      </w:r>
      <w:del w:id="444" w:author="TDAG WG-FSGQ Chair" w:date="2024-12-18T08:42:00Z">
        <w:r w:rsidRPr="00136F53" w:rsidDel="0052289A">
          <w:rPr>
            <w:rFonts w:eastAsia="Malgun Gothic" w:cstheme="minorHAnsi"/>
            <w:kern w:val="2"/>
            <w:szCs w:val="24"/>
            <w:lang w:eastAsia="ko-KR"/>
            <w14:ligatures w14:val="standardContextual"/>
          </w:rPr>
          <w:delText>Dubai</w:delText>
        </w:r>
      </w:del>
      <w:ins w:id="445" w:author="TDAG WG-FSGQ Chair" w:date="2024-12-18T08:42:00Z">
        <w:r w:rsidRPr="00136F53">
          <w:rPr>
            <w:rFonts w:eastAsia="Malgun Gothic" w:cstheme="minorHAnsi"/>
            <w:kern w:val="2"/>
            <w:szCs w:val="24"/>
            <w:lang w:eastAsia="ko-KR"/>
            <w14:ligatures w14:val="standardContextual"/>
          </w:rPr>
          <w:t>Bucharest</w:t>
        </w:r>
      </w:ins>
      <w:r w:rsidRPr="00136F53">
        <w:rPr>
          <w:rFonts w:eastAsia="Malgun Gothic" w:cstheme="minorHAnsi"/>
          <w:kern w:val="2"/>
          <w:szCs w:val="24"/>
          <w:lang w:eastAsia="ko-KR"/>
          <w14:ligatures w14:val="standardContextual"/>
        </w:rPr>
        <w:t xml:space="preserve">, </w:t>
      </w:r>
      <w:del w:id="446" w:author="TDAG WG-FSGQ Chair" w:date="2024-12-18T08:42:00Z">
        <w:r w:rsidRPr="00136F53" w:rsidDel="0052289A">
          <w:rPr>
            <w:rFonts w:eastAsia="Malgun Gothic" w:cstheme="minorHAnsi"/>
            <w:kern w:val="2"/>
            <w:szCs w:val="24"/>
            <w:lang w:eastAsia="ko-KR"/>
            <w14:ligatures w14:val="standardContextual"/>
          </w:rPr>
          <w:delText>2018</w:delText>
        </w:r>
      </w:del>
      <w:ins w:id="447" w:author="TDAG WG-FSGQ Chair" w:date="2024-12-18T08:42:00Z">
        <w:r w:rsidRPr="00136F53">
          <w:rPr>
            <w:rFonts w:eastAsia="Malgun Gothic" w:cstheme="minorHAnsi"/>
            <w:kern w:val="2"/>
            <w:szCs w:val="24"/>
            <w:lang w:eastAsia="ko-KR"/>
            <w14:ligatures w14:val="standardContextual"/>
          </w:rPr>
          <w:t>2022</w:t>
        </w:r>
      </w:ins>
      <w:r w:rsidRPr="00136F53">
        <w:rPr>
          <w:rFonts w:eastAsia="Malgun Gothic" w:cstheme="minorHAnsi"/>
          <w:kern w:val="2"/>
          <w:szCs w:val="24"/>
          <w:lang w:eastAsia="ko-KR"/>
          <w14:ligatures w14:val="standardContextual"/>
        </w:rPr>
        <w:t xml:space="preserve">), on the use of telecommunications/ICTs to bridge the digital divide and build an inclusive information society, and 197 (Rev. Dubai, 2018), on facilitating IoT to prepare for a globally connected world, of the Plenipotentiary Conference; Resolutions 44 (Rev. </w:t>
      </w:r>
      <w:del w:id="448" w:author="TDAG WG-FSGQ Chair" w:date="2024-12-18T08:43:00Z">
        <w:r w:rsidRPr="00136F53" w:rsidDel="00EA7E86">
          <w:rPr>
            <w:rFonts w:eastAsia="Malgun Gothic" w:cstheme="minorHAnsi"/>
            <w:kern w:val="2"/>
            <w:szCs w:val="24"/>
            <w:lang w:eastAsia="ko-KR"/>
            <w14:ligatures w14:val="standardContextual"/>
          </w:rPr>
          <w:delText>Geneva</w:delText>
        </w:r>
      </w:del>
      <w:ins w:id="449" w:author="TDAG WG-FSGQ Chair" w:date="2024-12-18T08:43:00Z">
        <w:r w:rsidRPr="00136F53">
          <w:rPr>
            <w:rFonts w:eastAsia="Malgun Gothic" w:cstheme="minorHAnsi"/>
            <w:kern w:val="2"/>
            <w:szCs w:val="24"/>
            <w:lang w:eastAsia="ko-KR"/>
            <w14:ligatures w14:val="standardContextual"/>
          </w:rPr>
          <w:t>New Delhi</w:t>
        </w:r>
      </w:ins>
      <w:r w:rsidRPr="00136F53">
        <w:rPr>
          <w:rFonts w:eastAsia="Malgun Gothic" w:cstheme="minorHAnsi"/>
          <w:kern w:val="2"/>
          <w:szCs w:val="24"/>
          <w:lang w:eastAsia="ko-KR"/>
          <w14:ligatures w14:val="standardContextual"/>
        </w:rPr>
        <w:t xml:space="preserve">, </w:t>
      </w:r>
      <w:del w:id="450" w:author="TDAG WG-FSGQ Chair" w:date="2024-12-18T08:43:00Z">
        <w:r w:rsidRPr="00136F53" w:rsidDel="00EA7E86">
          <w:rPr>
            <w:rFonts w:eastAsia="Malgun Gothic" w:cstheme="minorHAnsi"/>
            <w:kern w:val="2"/>
            <w:szCs w:val="24"/>
            <w:lang w:eastAsia="ko-KR"/>
            <w14:ligatures w14:val="standardContextual"/>
          </w:rPr>
          <w:delText>2022</w:delText>
        </w:r>
      </w:del>
      <w:ins w:id="451" w:author="TDAG WG-FSGQ Chair" w:date="2024-12-18T08:43:00Z">
        <w:r w:rsidRPr="00136F53">
          <w:rPr>
            <w:rFonts w:eastAsia="Malgun Gothic" w:cstheme="minorHAnsi"/>
            <w:kern w:val="2"/>
            <w:szCs w:val="24"/>
            <w:lang w:eastAsia="ko-KR"/>
            <w14:ligatures w14:val="standardContextual"/>
          </w:rPr>
          <w:t>2024</w:t>
        </w:r>
      </w:ins>
      <w:r w:rsidRPr="00136F53">
        <w:rPr>
          <w:rFonts w:eastAsia="Malgun Gothic" w:cstheme="minorHAnsi"/>
          <w:kern w:val="2"/>
          <w:szCs w:val="24"/>
          <w:lang w:eastAsia="ko-KR"/>
          <w14:ligatures w14:val="standardContextual"/>
        </w:rPr>
        <w:t xml:space="preserve">), on bridging the standardization gap between developing and developed countries, and 98 (Rev. </w:t>
      </w:r>
      <w:del w:id="452" w:author="TDAG WG-FSGQ Chair" w:date="2024-12-18T08:43:00Z">
        <w:r w:rsidRPr="00136F53" w:rsidDel="00EA7E86">
          <w:rPr>
            <w:rFonts w:eastAsia="Malgun Gothic" w:cstheme="minorHAnsi"/>
            <w:kern w:val="2"/>
            <w:szCs w:val="24"/>
            <w:lang w:eastAsia="ko-KR"/>
            <w14:ligatures w14:val="standardContextual"/>
          </w:rPr>
          <w:delText>Geneva</w:delText>
        </w:r>
      </w:del>
      <w:ins w:id="453" w:author="TDAG WG-FSGQ Chair" w:date="2024-12-18T08:43:00Z">
        <w:r w:rsidRPr="00136F53">
          <w:rPr>
            <w:rFonts w:eastAsia="Malgun Gothic" w:cstheme="minorHAnsi"/>
            <w:kern w:val="2"/>
            <w:szCs w:val="24"/>
            <w:lang w:eastAsia="ko-KR"/>
            <w14:ligatures w14:val="standardContextual"/>
          </w:rPr>
          <w:t>New Delhi</w:t>
        </w:r>
      </w:ins>
      <w:r w:rsidRPr="00136F53">
        <w:rPr>
          <w:rFonts w:eastAsia="Malgun Gothic" w:cstheme="minorHAnsi"/>
          <w:kern w:val="2"/>
          <w:szCs w:val="24"/>
          <w:lang w:eastAsia="ko-KR"/>
          <w14:ligatures w14:val="standardContextual"/>
        </w:rPr>
        <w:t xml:space="preserve">, </w:t>
      </w:r>
      <w:del w:id="454" w:author="TDAG WG-FSGQ Chair" w:date="2024-12-18T08:43:00Z">
        <w:r w:rsidRPr="00136F53" w:rsidDel="00EA7E86">
          <w:rPr>
            <w:rFonts w:eastAsia="Malgun Gothic" w:cstheme="minorHAnsi"/>
            <w:kern w:val="2"/>
            <w:szCs w:val="24"/>
            <w:lang w:eastAsia="ko-KR"/>
            <w14:ligatures w14:val="standardContextual"/>
          </w:rPr>
          <w:delText>2022</w:delText>
        </w:r>
      </w:del>
      <w:ins w:id="455" w:author="TDAG WG-FSGQ Chair" w:date="2024-12-18T08:43:00Z">
        <w:r w:rsidRPr="00136F53">
          <w:rPr>
            <w:rFonts w:eastAsia="Malgun Gothic" w:cstheme="minorHAnsi"/>
            <w:kern w:val="2"/>
            <w:szCs w:val="24"/>
            <w:lang w:eastAsia="ko-KR"/>
            <w14:ligatures w14:val="standardContextual"/>
          </w:rPr>
          <w:t>2024</w:t>
        </w:r>
      </w:ins>
      <w:r w:rsidRPr="00136F53">
        <w:rPr>
          <w:rFonts w:eastAsia="Malgun Gothic" w:cstheme="minorHAnsi"/>
          <w:kern w:val="2"/>
          <w:szCs w:val="24"/>
          <w:lang w:eastAsia="ko-KR"/>
          <w14:ligatures w14:val="standardContextual"/>
        </w:rPr>
        <w:t>), on enhanc</w:t>
      </w:r>
      <w:r w:rsidRPr="00136F53">
        <w:rPr>
          <w:rFonts w:eastAsia="Malgun Gothic" w:cstheme="minorHAnsi"/>
          <w:kern w:val="2"/>
          <w:szCs w:val="24"/>
          <w:lang w:eastAsia="ko-KR"/>
          <w14:ligatures w14:val="standardContextual"/>
        </w:rPr>
        <w:softHyphen/>
        <w:t>ing the standardization of IoT</w:t>
      </w:r>
      <w:ins w:id="456" w:author="TDAG WG-FSGQ Chair" w:date="2024-12-18T08:44:00Z">
        <w:r w:rsidRPr="00136F53">
          <w:rPr>
            <w:rFonts w:eastAsia="Malgun Gothic" w:cstheme="minorHAnsi"/>
            <w:kern w:val="2"/>
            <w:szCs w:val="24"/>
            <w:lang w:eastAsia="ko-KR"/>
            <w14:ligatures w14:val="standardContextual"/>
          </w:rPr>
          <w:t>, digital twins</w:t>
        </w:r>
      </w:ins>
      <w:r w:rsidRPr="00136F53">
        <w:rPr>
          <w:rFonts w:eastAsia="Malgun Gothic" w:cstheme="minorHAnsi"/>
          <w:kern w:val="2"/>
          <w:szCs w:val="24"/>
          <w:lang w:eastAsia="ko-KR"/>
          <w14:ligatures w14:val="standardContextual"/>
        </w:rPr>
        <w:t xml:space="preserve"> and smart </w:t>
      </w:r>
      <w:ins w:id="457" w:author="TDAG WG-FSGQ Chair" w:date="2024-12-18T08:44:00Z">
        <w:r w:rsidRPr="00136F53">
          <w:rPr>
            <w:rFonts w:eastAsia="Malgun Gothic" w:cstheme="minorHAnsi"/>
            <w:kern w:val="2"/>
            <w:szCs w:val="24"/>
            <w:lang w:eastAsia="ko-KR"/>
            <w14:ligatures w14:val="standardContextual"/>
          </w:rPr>
          <w:t xml:space="preserve">sustainable </w:t>
        </w:r>
      </w:ins>
      <w:r w:rsidRPr="00136F53">
        <w:rPr>
          <w:rFonts w:eastAsia="Malgun Gothic" w:cstheme="minorHAnsi"/>
          <w:kern w:val="2"/>
          <w:szCs w:val="24"/>
          <w:lang w:eastAsia="ko-KR"/>
          <w14:ligatures w14:val="standardContextual"/>
        </w:rPr>
        <w:t>cities and communities for global development of the World Telecommunication Standardization Assembly; and Resolution ITU-R 66-</w:t>
      </w:r>
      <w:del w:id="458" w:author="TDAG WG-FSGQ Chair" w:date="2024-12-18T08:44:00Z">
        <w:r w:rsidRPr="00136F53" w:rsidDel="00EA7E86">
          <w:rPr>
            <w:rFonts w:eastAsia="Malgun Gothic" w:cstheme="minorHAnsi"/>
            <w:kern w:val="2"/>
            <w:szCs w:val="24"/>
            <w:lang w:eastAsia="ko-KR"/>
            <w14:ligatures w14:val="standardContextual"/>
          </w:rPr>
          <w:delText>1</w:delText>
        </w:r>
      </w:del>
      <w:ins w:id="459" w:author="TDAG WG-FSGQ Chair" w:date="2024-12-18T08:44:00Z">
        <w:r w:rsidRPr="00136F53">
          <w:rPr>
            <w:rFonts w:eastAsia="Malgun Gothic" w:cstheme="minorHAnsi"/>
            <w:kern w:val="2"/>
            <w:szCs w:val="24"/>
            <w:lang w:eastAsia="ko-KR"/>
            <w14:ligatures w14:val="standardContextual"/>
          </w:rPr>
          <w:t>2</w:t>
        </w:r>
      </w:ins>
      <w:r w:rsidRPr="00136F53">
        <w:rPr>
          <w:rFonts w:eastAsia="Malgun Gothic" w:cstheme="minorHAnsi"/>
          <w:kern w:val="2"/>
          <w:szCs w:val="24"/>
          <w:lang w:eastAsia="ko-KR"/>
          <w14:ligatures w14:val="standardContextual"/>
        </w:rPr>
        <w:t xml:space="preserve"> (Rev. </w:t>
      </w:r>
      <w:del w:id="460" w:author="TDAG WG-FSGQ Chair" w:date="2024-12-18T08:44:00Z">
        <w:r w:rsidRPr="00136F53" w:rsidDel="00EA7E86">
          <w:rPr>
            <w:rFonts w:eastAsia="Malgun Gothic" w:cstheme="minorHAnsi"/>
            <w:kern w:val="2"/>
            <w:szCs w:val="24"/>
            <w:lang w:eastAsia="ko-KR"/>
            <w14:ligatures w14:val="standardContextual"/>
          </w:rPr>
          <w:delText>Sharm el-Sheikh</w:delText>
        </w:r>
      </w:del>
      <w:ins w:id="461" w:author="TDAG WG-FSGQ Chair" w:date="2024-12-18T08:44:00Z">
        <w:r w:rsidRPr="00136F53">
          <w:rPr>
            <w:rFonts w:eastAsia="Malgun Gothic" w:cstheme="minorHAnsi"/>
            <w:kern w:val="2"/>
            <w:szCs w:val="24"/>
            <w:lang w:eastAsia="ko-KR"/>
            <w14:ligatures w14:val="standardContextual"/>
          </w:rPr>
          <w:t>Dubai</w:t>
        </w:r>
      </w:ins>
      <w:r w:rsidRPr="00136F53">
        <w:rPr>
          <w:rFonts w:eastAsia="Malgun Gothic" w:cstheme="minorHAnsi"/>
          <w:kern w:val="2"/>
          <w:szCs w:val="24"/>
          <w:lang w:eastAsia="ko-KR"/>
          <w14:ligatures w14:val="standardContextual"/>
        </w:rPr>
        <w:t xml:space="preserve">, </w:t>
      </w:r>
      <w:del w:id="462" w:author="TDAG WG-FSGQ Chair" w:date="2024-12-18T08:44:00Z">
        <w:r w:rsidRPr="00136F53" w:rsidDel="00EA7E86">
          <w:rPr>
            <w:rFonts w:eastAsia="Malgun Gothic" w:cstheme="minorHAnsi"/>
            <w:kern w:val="2"/>
            <w:szCs w:val="24"/>
            <w:lang w:eastAsia="ko-KR"/>
            <w14:ligatures w14:val="standardContextual"/>
          </w:rPr>
          <w:delText>2019</w:delText>
        </w:r>
      </w:del>
      <w:ins w:id="463" w:author="TDAG WG-FSGQ Chair" w:date="2024-12-18T08:44:00Z">
        <w:r w:rsidRPr="00136F53">
          <w:rPr>
            <w:rFonts w:eastAsia="Malgun Gothic" w:cstheme="minorHAnsi"/>
            <w:kern w:val="2"/>
            <w:szCs w:val="24"/>
            <w:lang w:eastAsia="ko-KR"/>
            <w14:ligatures w14:val="standardContextual"/>
          </w:rPr>
          <w:t>2023</w:t>
        </w:r>
      </w:ins>
      <w:r w:rsidRPr="00136F53">
        <w:rPr>
          <w:rFonts w:eastAsia="Malgun Gothic" w:cstheme="minorHAnsi"/>
          <w:kern w:val="2"/>
          <w:szCs w:val="24"/>
          <w:lang w:eastAsia="ko-KR"/>
          <w14:ligatures w14:val="standardContextual"/>
        </w:rPr>
        <w:t xml:space="preserve">) of the Radiocommunication Assembly, on studies related to wireless systems and applications for the </w:t>
      </w:r>
      <w:r w:rsidRPr="00136F53">
        <w:rPr>
          <w:rFonts w:eastAsia="Aptos" w:cstheme="minorHAnsi"/>
          <w:kern w:val="2"/>
          <w:szCs w:val="24"/>
          <w14:ligatures w14:val="standardContextual"/>
        </w:rPr>
        <w:t>development of IoT.</w:t>
      </w:r>
    </w:p>
    <w:p w14:paraId="609A905E" w14:textId="77777777" w:rsidR="00F46CCA" w:rsidRPr="00136F53" w:rsidRDefault="00F46CCA" w:rsidP="00136F53">
      <w:pPr>
        <w:pStyle w:val="ListParagraph"/>
        <w:numPr>
          <w:ilvl w:val="0"/>
          <w:numId w:val="6"/>
        </w:numPr>
        <w:tabs>
          <w:tab w:val="clear" w:pos="1134"/>
          <w:tab w:val="clear" w:pos="1871"/>
          <w:tab w:val="clear" w:pos="2268"/>
        </w:tabs>
        <w:overflowPunct/>
        <w:autoSpaceDE/>
        <w:autoSpaceDN/>
        <w:adjustRightInd/>
        <w:spacing w:after="120"/>
        <w:contextualSpacing w:val="0"/>
        <w:jc w:val="left"/>
        <w:rPr>
          <w:rFonts w:eastAsia="Malgun Gothic" w:cstheme="minorHAnsi"/>
          <w:kern w:val="2"/>
          <w:szCs w:val="24"/>
          <w:lang w:eastAsia="ko-KR"/>
          <w14:ligatures w14:val="standardContextual"/>
        </w:rPr>
      </w:pPr>
      <w:r w:rsidRPr="00136F53">
        <w:rPr>
          <w:rFonts w:eastAsia="Malgun Gothic" w:cstheme="minorHAnsi"/>
          <w:b/>
          <w:bCs/>
          <w:kern w:val="2"/>
          <w:szCs w:val="24"/>
          <w:lang w:eastAsia="ko-KR"/>
          <w14:ligatures w14:val="standardContextual"/>
        </w:rPr>
        <w:t xml:space="preserve">Question or issue for study </w:t>
      </w:r>
    </w:p>
    <w:p w14:paraId="24A151D3" w14:textId="77777777" w:rsidR="00F46CCA" w:rsidRPr="00136F53" w:rsidRDefault="00F46CCA" w:rsidP="00136F53">
      <w:pPr>
        <w:tabs>
          <w:tab w:val="clear" w:pos="1134"/>
          <w:tab w:val="clear" w:pos="1871"/>
          <w:tab w:val="clear" w:pos="2268"/>
        </w:tabs>
        <w:overflowPunct/>
        <w:autoSpaceDE/>
        <w:autoSpaceDN/>
        <w:adjustRightInd/>
        <w:spacing w:after="120"/>
        <w:jc w:val="left"/>
        <w:rPr>
          <w:rFonts w:eastAsia="Malgun Gothic" w:cstheme="minorHAnsi"/>
          <w:kern w:val="2"/>
          <w:szCs w:val="24"/>
          <w:lang w:eastAsia="ko-KR"/>
          <w14:ligatures w14:val="standardContextual"/>
        </w:rPr>
      </w:pPr>
      <w:r w:rsidRPr="00136F53">
        <w:rPr>
          <w:rFonts w:eastAsia="Malgun Gothic" w:cstheme="minorHAnsi"/>
          <w:kern w:val="2"/>
          <w:szCs w:val="24"/>
          <w:lang w:eastAsia="ko-KR"/>
          <w14:ligatures w14:val="standardContextual"/>
        </w:rPr>
        <w:t>Based on the statement of the situation set out in § 1 above, the issue of study will revolve around the three main pillars in addition to other complementary components, as follows:</w:t>
      </w:r>
    </w:p>
    <w:p w14:paraId="5CDE31C7" w14:textId="69EF8C60" w:rsidR="00910198" w:rsidRPr="00136F53" w:rsidRDefault="00F46CCA" w:rsidP="00136F53">
      <w:pPr>
        <w:pStyle w:val="ListParagraph"/>
        <w:numPr>
          <w:ilvl w:val="0"/>
          <w:numId w:val="2"/>
        </w:numPr>
        <w:tabs>
          <w:tab w:val="clear" w:pos="1134"/>
          <w:tab w:val="clear" w:pos="1871"/>
          <w:tab w:val="clear" w:pos="2268"/>
        </w:tabs>
        <w:overflowPunct/>
        <w:autoSpaceDE/>
        <w:autoSpaceDN/>
        <w:adjustRightInd/>
        <w:spacing w:after="120"/>
        <w:ind w:left="357" w:hanging="357"/>
        <w:contextualSpacing w:val="0"/>
        <w:jc w:val="left"/>
        <w:rPr>
          <w:rFonts w:eastAsia="Malgun Gothic" w:cstheme="minorHAnsi"/>
          <w:kern w:val="2"/>
          <w:szCs w:val="24"/>
          <w:lang w:eastAsia="ko-KR"/>
          <w14:ligatures w14:val="standardContextual"/>
        </w:rPr>
      </w:pPr>
      <w:r w:rsidRPr="00136F53">
        <w:rPr>
          <w:rFonts w:eastAsia="Malgun Gothic" w:cstheme="minorHAnsi"/>
          <w:kern w:val="2"/>
          <w:szCs w:val="24"/>
          <w:lang w:eastAsia="ko-KR"/>
          <w14:ligatures w14:val="standardContextual"/>
        </w:rPr>
        <w:t>Consideration of smart sustainable cities and communities (SSCCs) to enlarge the scope of study and include smart villages and any form of communities.</w:t>
      </w:r>
      <w:r w:rsidR="00910198" w:rsidRPr="00136F53">
        <w:rPr>
          <w:rFonts w:eastAsia="Malgun Gothic" w:cstheme="minorHAnsi"/>
          <w:kern w:val="2"/>
          <w:szCs w:val="24"/>
          <w:lang w:eastAsia="ko-KR"/>
          <w14:ligatures w14:val="standardContextual"/>
        </w:rPr>
        <w:t xml:space="preserve"> </w:t>
      </w:r>
    </w:p>
    <w:p w14:paraId="58E7057F" w14:textId="2E7BC26A" w:rsidR="00F46CCA" w:rsidRPr="00136F53" w:rsidRDefault="00F46CCA" w:rsidP="00136F53">
      <w:pPr>
        <w:pStyle w:val="ListParagraph"/>
        <w:numPr>
          <w:ilvl w:val="0"/>
          <w:numId w:val="2"/>
        </w:numPr>
        <w:tabs>
          <w:tab w:val="clear" w:pos="1134"/>
          <w:tab w:val="clear" w:pos="1871"/>
          <w:tab w:val="clear" w:pos="2268"/>
        </w:tabs>
        <w:overflowPunct/>
        <w:autoSpaceDE/>
        <w:autoSpaceDN/>
        <w:adjustRightInd/>
        <w:spacing w:after="120"/>
        <w:ind w:left="357" w:hanging="357"/>
        <w:contextualSpacing w:val="0"/>
        <w:jc w:val="left"/>
        <w:rPr>
          <w:rFonts w:eastAsia="Malgun Gothic" w:cstheme="minorHAnsi"/>
          <w:kern w:val="2"/>
          <w:szCs w:val="24"/>
          <w:lang w:eastAsia="ko-KR"/>
          <w14:ligatures w14:val="standardContextual"/>
        </w:rPr>
      </w:pPr>
      <w:r w:rsidRPr="00136F53">
        <w:rPr>
          <w:rFonts w:eastAsia="Malgun Gothic" w:cstheme="minorHAnsi"/>
          <w:kern w:val="2"/>
          <w:szCs w:val="24"/>
          <w:lang w:eastAsia="ko-KR"/>
          <w14:ligatures w14:val="standardContextual"/>
        </w:rPr>
        <w:t xml:space="preserve">Raising awareness and sharing experiences on improving connectivity and underlying infrastructure to support the smart society and potential smart </w:t>
      </w:r>
      <w:ins w:id="464" w:author="TDAG WG-FSGQ Chair" w:date="2025-01-15T23:35:00Z" w16du:dateUtc="2025-01-15T22:35:00Z">
        <w:r w:rsidR="00FE48A0" w:rsidRPr="00136F53">
          <w:rPr>
            <w:rFonts w:eastAsia="Malgun Gothic" w:cstheme="minorHAnsi"/>
            <w:kern w:val="2"/>
            <w:szCs w:val="24"/>
            <w:lang w:eastAsia="ko-KR"/>
            <w14:ligatures w14:val="standardContextual"/>
          </w:rPr>
          <w:t xml:space="preserve">digital </w:t>
        </w:r>
      </w:ins>
      <w:r w:rsidRPr="00136F53">
        <w:rPr>
          <w:rFonts w:eastAsia="Malgun Gothic" w:cstheme="minorHAnsi"/>
          <w:kern w:val="2"/>
          <w:szCs w:val="24"/>
          <w:lang w:eastAsia="ko-KR"/>
          <w14:ligatures w14:val="standardContextual"/>
        </w:rPr>
        <w:t xml:space="preserve">services, </w:t>
      </w:r>
      <w:del w:id="465" w:author="TDAG WG-FSGQ Chair" w:date="2024-12-18T08:45:00Z">
        <w:r w:rsidRPr="00136F53" w:rsidDel="00EA7E86">
          <w:rPr>
            <w:rFonts w:eastAsia="Malgun Gothic" w:cstheme="minorHAnsi"/>
            <w:kern w:val="2"/>
            <w:szCs w:val="24"/>
            <w:lang w:eastAsia="ko-KR"/>
            <w14:ligatures w14:val="standardContextual"/>
          </w:rPr>
          <w:delText>including</w:delText>
        </w:r>
      </w:del>
      <w:ins w:id="466" w:author="TDAG WG-FSGQ Chair" w:date="2024-12-18T08:45:00Z">
        <w:r w:rsidRPr="00136F53">
          <w:rPr>
            <w:rFonts w:eastAsia="Malgun Gothic" w:cstheme="minorHAnsi"/>
            <w:kern w:val="2"/>
            <w:szCs w:val="24"/>
            <w:lang w:eastAsia="ko-KR"/>
            <w14:ligatures w14:val="standardContextual"/>
          </w:rPr>
          <w:t>which include:</w:t>
        </w:r>
      </w:ins>
      <w:r w:rsidRPr="00136F53">
        <w:rPr>
          <w:rFonts w:eastAsia="Malgun Gothic" w:cstheme="minorHAnsi"/>
          <w:kern w:val="2"/>
          <w:szCs w:val="24"/>
          <w:lang w:eastAsia="ko-KR"/>
          <w14:ligatures w14:val="standardContextual"/>
        </w:rPr>
        <w:t xml:space="preserve"> smart grids, public administration, transport, business, </w:t>
      </w:r>
      <w:del w:id="467" w:author="TDAG WG-FSGQ Chair" w:date="2024-12-18T08:45:00Z">
        <w:r w:rsidRPr="00136F53" w:rsidDel="00EA7E86">
          <w:rPr>
            <w:rFonts w:eastAsia="Malgun Gothic" w:cstheme="minorHAnsi"/>
            <w:kern w:val="2"/>
            <w:szCs w:val="24"/>
            <w:lang w:eastAsia="ko-KR"/>
            <w14:ligatures w14:val="standardContextual"/>
          </w:rPr>
          <w:delText xml:space="preserve">education and training, health, </w:delText>
        </w:r>
      </w:del>
      <w:r w:rsidRPr="00136F53">
        <w:rPr>
          <w:rFonts w:eastAsia="Malgun Gothic" w:cstheme="minorHAnsi"/>
          <w:kern w:val="2"/>
          <w:szCs w:val="24"/>
          <w:lang w:eastAsia="ko-KR"/>
          <w14:ligatures w14:val="standardContextual"/>
        </w:rPr>
        <w:t>the environment, agriculture, tourism and science</w:t>
      </w:r>
      <w:ins w:id="468" w:author="TDAG WG-FSGQ Chair" w:date="2025-01-15T23:35:00Z" w16du:dateUtc="2025-01-15T22:35:00Z">
        <w:r w:rsidR="00FE48A0" w:rsidRPr="00136F53">
          <w:rPr>
            <w:rFonts w:eastAsia="Malgun Gothic" w:cstheme="minorHAnsi"/>
            <w:kern w:val="2"/>
            <w:szCs w:val="24"/>
            <w:lang w:eastAsia="ko-KR"/>
            <w14:ligatures w14:val="standardContextual"/>
          </w:rPr>
          <w:t>, education, health, commerce, and finance</w:t>
        </w:r>
      </w:ins>
      <w:ins w:id="469" w:author="TDAG WG-FSGQ Chair" w:date="2025-01-16T15:09:00Z" w16du:dateUtc="2025-01-16T14:09:00Z">
        <w:r w:rsidR="00910198" w:rsidRPr="00136F53">
          <w:rPr>
            <w:rFonts w:eastAsia="Malgun Gothic" w:cstheme="minorHAnsi"/>
            <w:kern w:val="2"/>
            <w:szCs w:val="24"/>
            <w:lang w:eastAsia="ko-KR"/>
            <w14:ligatures w14:val="standardContextual"/>
          </w:rPr>
          <w:t>.</w:t>
        </w:r>
      </w:ins>
    </w:p>
    <w:p w14:paraId="48609112" w14:textId="399CB410" w:rsidR="00F46CCA" w:rsidRPr="00136F53" w:rsidRDefault="00F46CCA" w:rsidP="00136F53">
      <w:pPr>
        <w:pStyle w:val="ListParagraph"/>
        <w:numPr>
          <w:ilvl w:val="0"/>
          <w:numId w:val="2"/>
        </w:numPr>
        <w:tabs>
          <w:tab w:val="clear" w:pos="1134"/>
          <w:tab w:val="clear" w:pos="1871"/>
          <w:tab w:val="clear" w:pos="2268"/>
        </w:tabs>
        <w:overflowPunct/>
        <w:autoSpaceDE/>
        <w:autoSpaceDN/>
        <w:adjustRightInd/>
        <w:spacing w:after="120"/>
        <w:ind w:left="357" w:hanging="357"/>
        <w:contextualSpacing w:val="0"/>
        <w:jc w:val="left"/>
        <w:rPr>
          <w:rFonts w:eastAsia="Malgun Gothic" w:cstheme="minorHAnsi"/>
          <w:kern w:val="2"/>
          <w:szCs w:val="24"/>
          <w:lang w:eastAsia="ko-KR"/>
          <w14:ligatures w14:val="standardContextual"/>
        </w:rPr>
      </w:pPr>
      <w:r w:rsidRPr="00136F53">
        <w:rPr>
          <w:rFonts w:eastAsia="Malgun Gothic" w:cstheme="minorHAnsi"/>
          <w:kern w:val="2"/>
          <w:szCs w:val="24"/>
          <w:lang w:eastAsia="ko-KR"/>
          <w14:ligatures w14:val="standardContextual"/>
        </w:rPr>
        <w:t>S</w:t>
      </w:r>
      <w:ins w:id="470" w:author="TDAG WG-FSGQ Chair" w:date="2025-01-15T23:37:00Z" w16du:dateUtc="2025-01-15T22:37:00Z">
        <w:r w:rsidR="00FE48A0" w:rsidRPr="00136F53">
          <w:rPr>
            <w:rFonts w:eastAsia="Malgun Gothic" w:cstheme="minorHAnsi"/>
            <w:kern w:val="2"/>
            <w:szCs w:val="24"/>
            <w:lang w:eastAsia="ko-KR"/>
            <w14:ligatures w14:val="standardContextual"/>
          </w:rPr>
          <w:t xml:space="preserve">tudying </w:t>
        </w:r>
      </w:ins>
      <w:del w:id="471" w:author="TDAG WG-FSGQ Chair" w:date="2025-01-15T23:37:00Z" w16du:dateUtc="2025-01-15T22:37:00Z">
        <w:r w:rsidRPr="00136F53" w:rsidDel="00FE48A0">
          <w:rPr>
            <w:rFonts w:eastAsia="Malgun Gothic" w:cstheme="minorHAnsi"/>
            <w:kern w:val="2"/>
            <w:szCs w:val="24"/>
            <w:lang w:eastAsia="ko-KR"/>
            <w14:ligatures w14:val="standardContextual"/>
          </w:rPr>
          <w:delText xml:space="preserve">urvey of </w:delText>
        </w:r>
      </w:del>
      <w:r w:rsidRPr="00136F53">
        <w:rPr>
          <w:rFonts w:eastAsia="Malgun Gothic" w:cstheme="minorHAnsi"/>
          <w:kern w:val="2"/>
          <w:szCs w:val="24"/>
          <w:lang w:eastAsia="ko-KR"/>
          <w14:ligatures w14:val="standardContextual"/>
        </w:rPr>
        <w:t xml:space="preserve">methods and examples of how software and platforms, both open-source and/or proprietary, enable </w:t>
      </w:r>
      <w:ins w:id="472" w:author="TDAG WG-FSGQ Chair" w:date="2025-01-15T23:38:00Z" w16du:dateUtc="2025-01-15T22:38:00Z">
        <w:r w:rsidR="00FE48A0" w:rsidRPr="00136F53">
          <w:rPr>
            <w:rFonts w:eastAsia="Malgun Gothic" w:cstheme="minorHAnsi"/>
            <w:kern w:val="2"/>
            <w:szCs w:val="24"/>
            <w:lang w:eastAsia="ko-KR"/>
            <w14:ligatures w14:val="standardContextual"/>
          </w:rPr>
          <w:t>efficient architecture and operation of smart services</w:t>
        </w:r>
      </w:ins>
      <w:del w:id="473" w:author="TDAG WG-FSGQ Chair" w:date="2025-01-15T23:38:00Z" w16du:dateUtc="2025-01-15T22:38:00Z">
        <w:r w:rsidRPr="00136F53" w:rsidDel="00FE48A0">
          <w:rPr>
            <w:rFonts w:eastAsia="Malgun Gothic" w:cstheme="minorHAnsi"/>
            <w:kern w:val="2"/>
            <w:szCs w:val="24"/>
            <w:lang w:eastAsia="ko-KR"/>
            <w14:ligatures w14:val="standardContextual"/>
          </w:rPr>
          <w:delText>connectivity of smart devices/terminals and integration of data for supporting smart services, cities and communities</w:delText>
        </w:r>
      </w:del>
      <w:r w:rsidRPr="00136F53">
        <w:rPr>
          <w:rFonts w:eastAsia="Malgun Gothic" w:cstheme="minorHAnsi"/>
          <w:kern w:val="2"/>
          <w:szCs w:val="24"/>
          <w:lang w:eastAsia="ko-KR"/>
          <w14:ligatures w14:val="standardContextual"/>
        </w:rPr>
        <w:t xml:space="preserve">. </w:t>
      </w:r>
    </w:p>
    <w:p w14:paraId="3BAA31F6" w14:textId="77777777" w:rsidR="00F46CCA" w:rsidRPr="00136F53" w:rsidRDefault="00F46CCA" w:rsidP="00136F53">
      <w:pPr>
        <w:pStyle w:val="ListParagraph"/>
        <w:numPr>
          <w:ilvl w:val="0"/>
          <w:numId w:val="2"/>
        </w:numPr>
        <w:tabs>
          <w:tab w:val="clear" w:pos="1134"/>
          <w:tab w:val="clear" w:pos="1871"/>
          <w:tab w:val="clear" w:pos="2268"/>
        </w:tabs>
        <w:overflowPunct/>
        <w:autoSpaceDE/>
        <w:autoSpaceDN/>
        <w:adjustRightInd/>
        <w:spacing w:after="120"/>
        <w:ind w:left="357" w:hanging="357"/>
        <w:contextualSpacing w:val="0"/>
        <w:jc w:val="left"/>
        <w:rPr>
          <w:rFonts w:eastAsia="Malgun Gothic" w:cstheme="minorHAnsi"/>
          <w:kern w:val="2"/>
          <w:szCs w:val="24"/>
          <w:lang w:eastAsia="ko-KR"/>
          <w14:ligatures w14:val="standardContextual"/>
        </w:rPr>
      </w:pPr>
      <w:r w:rsidRPr="00136F53">
        <w:rPr>
          <w:rFonts w:eastAsia="Malgun Gothic" w:cstheme="minorHAnsi"/>
          <w:kern w:val="2"/>
          <w:szCs w:val="24"/>
          <w:lang w:eastAsia="ko-KR"/>
          <w14:ligatures w14:val="standardContextual"/>
        </w:rPr>
        <w:t>Studying policies and business models that ensure the involvement of different stakeholders and yield sustainable development of smart cities and communities.</w:t>
      </w:r>
    </w:p>
    <w:p w14:paraId="0B4B7CB8" w14:textId="77777777" w:rsidR="00F46CCA" w:rsidRPr="00136F53" w:rsidRDefault="00F46CCA" w:rsidP="00136F53">
      <w:pPr>
        <w:pStyle w:val="ListParagraph"/>
        <w:numPr>
          <w:ilvl w:val="0"/>
          <w:numId w:val="2"/>
        </w:numPr>
        <w:tabs>
          <w:tab w:val="clear" w:pos="1134"/>
          <w:tab w:val="clear" w:pos="1871"/>
          <w:tab w:val="clear" w:pos="2268"/>
        </w:tabs>
        <w:overflowPunct/>
        <w:autoSpaceDE/>
        <w:autoSpaceDN/>
        <w:adjustRightInd/>
        <w:spacing w:after="120"/>
        <w:ind w:left="357" w:hanging="357"/>
        <w:contextualSpacing w:val="0"/>
        <w:jc w:val="left"/>
        <w:rPr>
          <w:rFonts w:eastAsia="Malgun Gothic" w:cstheme="minorHAnsi"/>
          <w:kern w:val="2"/>
          <w:szCs w:val="24"/>
          <w:lang w:eastAsia="ko-KR"/>
          <w14:ligatures w14:val="standardContextual"/>
        </w:rPr>
      </w:pPr>
      <w:r w:rsidRPr="00136F53">
        <w:rPr>
          <w:rFonts w:eastAsia="Malgun Gothic" w:cstheme="minorHAnsi"/>
          <w:kern w:val="2"/>
          <w:szCs w:val="24"/>
          <w:lang w:eastAsia="ko-KR"/>
          <w14:ligatures w14:val="standardContextual"/>
        </w:rPr>
        <w:t>Discuss and share reference data management architectures that would promote and enable development of smart cities and communities.</w:t>
      </w:r>
    </w:p>
    <w:p w14:paraId="69FC43DB" w14:textId="77777777" w:rsidR="00F46CCA" w:rsidRPr="00136F53" w:rsidRDefault="00F46CCA" w:rsidP="00136F53">
      <w:pPr>
        <w:pStyle w:val="ListParagraph"/>
        <w:numPr>
          <w:ilvl w:val="0"/>
          <w:numId w:val="2"/>
        </w:numPr>
        <w:tabs>
          <w:tab w:val="clear" w:pos="1134"/>
          <w:tab w:val="clear" w:pos="1871"/>
          <w:tab w:val="clear" w:pos="2268"/>
        </w:tabs>
        <w:overflowPunct/>
        <w:autoSpaceDE/>
        <w:autoSpaceDN/>
        <w:adjustRightInd/>
        <w:spacing w:after="120"/>
        <w:ind w:left="357" w:hanging="357"/>
        <w:contextualSpacing w:val="0"/>
        <w:jc w:val="left"/>
        <w:rPr>
          <w:rFonts w:eastAsia="Malgun Gothic" w:cstheme="minorHAnsi"/>
          <w:kern w:val="2"/>
          <w:szCs w:val="24"/>
          <w:lang w:eastAsia="ko-KR"/>
          <w14:ligatures w14:val="standardContextual"/>
        </w:rPr>
      </w:pPr>
      <w:r w:rsidRPr="00136F53">
        <w:rPr>
          <w:rFonts w:eastAsia="Malgun Gothic" w:cstheme="minorHAnsi"/>
          <w:kern w:val="2"/>
          <w:szCs w:val="24"/>
          <w:lang w:eastAsia="ko-KR"/>
          <w14:ligatures w14:val="standardContextual"/>
        </w:rPr>
        <w:t>Defining performance benchmarks and assessment mechanisms for smartness in terms of quality-of-life, technical aspects and policy mechanisms.</w:t>
      </w:r>
    </w:p>
    <w:p w14:paraId="0DC41E6D" w14:textId="77777777" w:rsidR="00F46CCA" w:rsidRPr="00136F53" w:rsidRDefault="00F46CCA" w:rsidP="00136F53">
      <w:pPr>
        <w:pStyle w:val="ListParagraph"/>
        <w:numPr>
          <w:ilvl w:val="0"/>
          <w:numId w:val="2"/>
        </w:numPr>
        <w:tabs>
          <w:tab w:val="clear" w:pos="1134"/>
          <w:tab w:val="clear" w:pos="1871"/>
          <w:tab w:val="clear" w:pos="2268"/>
        </w:tabs>
        <w:overflowPunct/>
        <w:autoSpaceDE/>
        <w:autoSpaceDN/>
        <w:adjustRightInd/>
        <w:spacing w:after="120"/>
        <w:ind w:left="357" w:hanging="357"/>
        <w:contextualSpacing w:val="0"/>
        <w:jc w:val="left"/>
        <w:rPr>
          <w:rFonts w:eastAsia="Malgun Gothic" w:cstheme="minorHAnsi"/>
          <w:kern w:val="2"/>
          <w:szCs w:val="24"/>
          <w:lang w:eastAsia="ko-KR"/>
          <w14:ligatures w14:val="standardContextual"/>
        </w:rPr>
      </w:pPr>
      <w:r w:rsidRPr="00136F53">
        <w:rPr>
          <w:rFonts w:eastAsia="Malgun Gothic" w:cstheme="minorHAnsi"/>
          <w:kern w:val="2"/>
          <w:szCs w:val="24"/>
          <w:lang w:eastAsia="ko-KR"/>
          <w14:ligatures w14:val="standardContextual"/>
        </w:rPr>
        <w:t>Sharing of experiences and best practices in building smart cities and choosing/providing smart services and applications.</w:t>
      </w:r>
    </w:p>
    <w:p w14:paraId="37CFE45C" w14:textId="77777777" w:rsidR="00F46CCA" w:rsidRPr="00136F53" w:rsidRDefault="00F46CCA" w:rsidP="00136F53">
      <w:pPr>
        <w:pStyle w:val="ListParagraph"/>
        <w:numPr>
          <w:ilvl w:val="0"/>
          <w:numId w:val="2"/>
        </w:numPr>
        <w:tabs>
          <w:tab w:val="clear" w:pos="1134"/>
          <w:tab w:val="clear" w:pos="1871"/>
          <w:tab w:val="clear" w:pos="2268"/>
        </w:tabs>
        <w:overflowPunct/>
        <w:autoSpaceDE/>
        <w:autoSpaceDN/>
        <w:adjustRightInd/>
        <w:spacing w:after="120"/>
        <w:ind w:left="357" w:hanging="357"/>
        <w:contextualSpacing w:val="0"/>
        <w:jc w:val="left"/>
        <w:rPr>
          <w:rFonts w:eastAsia="Malgun Gothic" w:cstheme="minorHAnsi"/>
          <w:kern w:val="2"/>
          <w:szCs w:val="24"/>
          <w:lang w:eastAsia="ko-KR"/>
          <w14:ligatures w14:val="standardContextual"/>
        </w:rPr>
      </w:pPr>
      <w:r w:rsidRPr="00136F53">
        <w:rPr>
          <w:rFonts w:eastAsia="Malgun Gothic" w:cstheme="minorHAnsi"/>
          <w:kern w:val="2"/>
          <w:szCs w:val="24"/>
          <w:lang w:eastAsia="ko-KR"/>
          <w14:ligatures w14:val="standardContextual"/>
        </w:rPr>
        <w:t>Promotion of capacity building and the acquisition of knowledge on ICTs for adoption of the skills required for development of a smart society.</w:t>
      </w:r>
    </w:p>
    <w:p w14:paraId="3D787011" w14:textId="77777777" w:rsidR="00F46CCA" w:rsidRPr="00136F53" w:rsidRDefault="00F46CCA" w:rsidP="00136F53">
      <w:pPr>
        <w:pStyle w:val="ListParagraph"/>
        <w:numPr>
          <w:ilvl w:val="0"/>
          <w:numId w:val="2"/>
        </w:numPr>
        <w:tabs>
          <w:tab w:val="clear" w:pos="1134"/>
          <w:tab w:val="clear" w:pos="1871"/>
          <w:tab w:val="clear" w:pos="2268"/>
        </w:tabs>
        <w:overflowPunct/>
        <w:autoSpaceDE/>
        <w:autoSpaceDN/>
        <w:adjustRightInd/>
        <w:spacing w:after="120"/>
        <w:ind w:left="357" w:hanging="357"/>
        <w:contextualSpacing w:val="0"/>
        <w:jc w:val="left"/>
        <w:rPr>
          <w:rFonts w:eastAsia="Malgun Gothic" w:cstheme="minorHAnsi"/>
          <w:kern w:val="2"/>
          <w:szCs w:val="24"/>
          <w:lang w:eastAsia="ko-KR"/>
          <w14:ligatures w14:val="standardContextual"/>
        </w:rPr>
      </w:pPr>
      <w:r w:rsidRPr="00136F53">
        <w:rPr>
          <w:rFonts w:eastAsia="Malgun Gothic" w:cstheme="minorHAnsi"/>
          <w:kern w:val="2"/>
          <w:szCs w:val="24"/>
          <w:lang w:eastAsia="ko-KR"/>
          <w14:ligatures w14:val="standardContextual"/>
        </w:rPr>
        <w:t>Encouraging city planners and city officials to participate in the study and share their experiences.</w:t>
      </w:r>
    </w:p>
    <w:p w14:paraId="5D3F086C" w14:textId="77777777" w:rsidR="00F46CCA" w:rsidRPr="00136F53" w:rsidDel="00741D37" w:rsidRDefault="00F46CCA" w:rsidP="00136F53">
      <w:pPr>
        <w:pStyle w:val="ListParagraph"/>
        <w:numPr>
          <w:ilvl w:val="0"/>
          <w:numId w:val="3"/>
        </w:numPr>
        <w:tabs>
          <w:tab w:val="clear" w:pos="1134"/>
          <w:tab w:val="clear" w:pos="1871"/>
          <w:tab w:val="clear" w:pos="2268"/>
        </w:tabs>
        <w:overflowPunct/>
        <w:autoSpaceDE/>
        <w:autoSpaceDN/>
        <w:adjustRightInd/>
        <w:spacing w:after="120"/>
        <w:ind w:hanging="357"/>
        <w:contextualSpacing w:val="0"/>
        <w:jc w:val="left"/>
        <w:rPr>
          <w:del w:id="474" w:author="TDAG WG-FSGQ Chair" w:date="2024-12-18T08:48:00Z"/>
          <w:rFonts w:eastAsia="Malgun Gothic" w:cstheme="minorHAnsi"/>
          <w:kern w:val="2"/>
          <w:szCs w:val="24"/>
          <w:lang w:eastAsia="ko-KR"/>
          <w14:ligatures w14:val="standardContextual"/>
        </w:rPr>
      </w:pPr>
      <w:del w:id="475" w:author="TDAG WG-FSGQ Chair" w:date="2024-12-18T08:48:00Z">
        <w:r w:rsidRPr="00136F53" w:rsidDel="00741D37">
          <w:rPr>
            <w:rFonts w:eastAsia="Malgun Gothic" w:cstheme="minorHAnsi"/>
            <w:kern w:val="2"/>
            <w:szCs w:val="24"/>
            <w:lang w:eastAsia="ko-KR"/>
            <w14:ligatures w14:val="standardContextual"/>
          </w:rPr>
          <w:delText>Strategies and policies to foster the emergence of a cloud-computing ecosystem in developing countries, taking into consideration relevant standards recognized or under study in the other two ITU Sectors.</w:delText>
        </w:r>
      </w:del>
    </w:p>
    <w:p w14:paraId="221AEBFF" w14:textId="1A1F7DF8" w:rsidR="00C35348" w:rsidRPr="00136F53" w:rsidRDefault="00C35348" w:rsidP="00136F53">
      <w:pPr>
        <w:tabs>
          <w:tab w:val="clear" w:pos="1134"/>
          <w:tab w:val="clear" w:pos="1871"/>
          <w:tab w:val="clear" w:pos="2268"/>
        </w:tabs>
        <w:overflowPunct/>
        <w:autoSpaceDE/>
        <w:autoSpaceDN/>
        <w:adjustRightInd/>
        <w:spacing w:after="120"/>
        <w:jc w:val="left"/>
        <w:rPr>
          <w:ins w:id="476" w:author="TDAG WG-FSGQ Chair" w:date="2025-01-14T09:53:00Z"/>
          <w:rFonts w:eastAsia="Malgun Gothic" w:cstheme="minorHAnsi"/>
          <w:kern w:val="2"/>
          <w:szCs w:val="24"/>
          <w:lang w:eastAsia="ko-KR"/>
          <w14:ligatures w14:val="standardContextual"/>
        </w:rPr>
      </w:pPr>
      <w:ins w:id="477" w:author="TDAG WG-FSGQ Chair" w:date="2025-01-14T09:53:00Z">
        <w:r w:rsidRPr="00136F53">
          <w:rPr>
            <w:rFonts w:eastAsia="Malgun Gothic" w:cstheme="minorHAnsi"/>
            <w:kern w:val="2"/>
            <w:szCs w:val="24"/>
            <w:highlight w:val="yellow"/>
            <w:lang w:eastAsia="ko-KR"/>
            <w14:ligatures w14:val="standardContextual"/>
          </w:rPr>
          <w:t>(</w:t>
        </w:r>
        <w:proofErr w:type="spellStart"/>
        <w:r w:rsidRPr="00136F53">
          <w:rPr>
            <w:rFonts w:eastAsia="Malgun Gothic" w:cstheme="minorHAnsi"/>
            <w:kern w:val="2"/>
            <w:szCs w:val="24"/>
            <w:highlight w:val="yellow"/>
            <w:lang w:eastAsia="ko-KR"/>
            <w14:ligatures w14:val="standardContextual"/>
          </w:rPr>
          <w:t>ToR</w:t>
        </w:r>
        <w:proofErr w:type="spellEnd"/>
        <w:r w:rsidRPr="00136F53">
          <w:rPr>
            <w:rFonts w:eastAsia="Malgun Gothic" w:cstheme="minorHAnsi"/>
            <w:kern w:val="2"/>
            <w:szCs w:val="24"/>
            <w:highlight w:val="yellow"/>
            <w:lang w:eastAsia="ko-KR"/>
            <w14:ligatures w14:val="standardContextual"/>
          </w:rPr>
          <w:t xml:space="preserve"> of Q2/2 for study period 2022-2025 has been merged with Q1/2, see QA/2 above)</w:t>
        </w:r>
        <w:r w:rsidRPr="00136F53">
          <w:rPr>
            <w:rFonts w:eastAsia="Malgun Gothic" w:cstheme="minorHAnsi"/>
            <w:kern w:val="2"/>
            <w:szCs w:val="24"/>
            <w:lang w:eastAsia="ko-KR"/>
            <w14:ligatures w14:val="standardContextual"/>
          </w:rPr>
          <w:t xml:space="preserve"> </w:t>
        </w:r>
      </w:ins>
    </w:p>
    <w:p w14:paraId="335DB252" w14:textId="739D7E68" w:rsidR="00C35348" w:rsidRPr="00136F53" w:rsidDel="00C35348" w:rsidRDefault="00C35348" w:rsidP="00136F53">
      <w:pPr>
        <w:tabs>
          <w:tab w:val="clear" w:pos="1134"/>
          <w:tab w:val="clear" w:pos="1871"/>
          <w:tab w:val="clear" w:pos="2268"/>
        </w:tabs>
        <w:overflowPunct/>
        <w:autoSpaceDE/>
        <w:autoSpaceDN/>
        <w:adjustRightInd/>
        <w:spacing w:after="120"/>
        <w:jc w:val="left"/>
        <w:rPr>
          <w:del w:id="478" w:author="TDAG WG-FSGQ Chair" w:date="2025-01-14T09:52:00Z"/>
          <w:rFonts w:eastAsia="Malgun Gothic" w:cstheme="minorHAnsi"/>
          <w:b/>
          <w:bCs/>
          <w:kern w:val="2"/>
          <w:szCs w:val="24"/>
          <w:lang w:eastAsia="ko-KR"/>
          <w14:ligatures w14:val="standardContextual"/>
        </w:rPr>
      </w:pPr>
      <w:del w:id="479" w:author="TDAG WG-FSGQ Chair" w:date="2025-01-14T09:52:00Z">
        <w:r w:rsidRPr="00136F53" w:rsidDel="00C35348">
          <w:rPr>
            <w:rFonts w:eastAsia="Malgun Gothic" w:cstheme="minorHAnsi"/>
            <w:b/>
            <w:bCs/>
            <w:kern w:val="2"/>
            <w:szCs w:val="24"/>
            <w:lang w:eastAsia="ko-KR"/>
            <w14:ligatures w14:val="standardContextual"/>
          </w:rPr>
          <w:lastRenderedPageBreak/>
          <w:delText>QUESTION 2/2 Enabling technologies for e-services and applications, including e-health and e</w:delText>
        </w:r>
        <w:r w:rsidRPr="00136F53" w:rsidDel="00C35348">
          <w:rPr>
            <w:rFonts w:eastAsia="Malgun Gothic" w:cstheme="minorHAnsi"/>
            <w:b/>
            <w:bCs/>
            <w:kern w:val="2"/>
            <w:szCs w:val="24"/>
            <w:lang w:eastAsia="ko-KR"/>
            <w14:ligatures w14:val="standardContextual"/>
          </w:rPr>
          <w:noBreakHyphen/>
          <w:delText>education</w:delText>
        </w:r>
      </w:del>
    </w:p>
    <w:p w14:paraId="2C8EC397" w14:textId="3FF67497" w:rsidR="00C35348" w:rsidRPr="00136F53" w:rsidDel="00C35348" w:rsidRDefault="00C35348" w:rsidP="00136F53">
      <w:pPr>
        <w:numPr>
          <w:ilvl w:val="0"/>
          <w:numId w:val="40"/>
        </w:numPr>
        <w:tabs>
          <w:tab w:val="clear" w:pos="1134"/>
          <w:tab w:val="clear" w:pos="1871"/>
          <w:tab w:val="clear" w:pos="2268"/>
        </w:tabs>
        <w:overflowPunct/>
        <w:autoSpaceDE/>
        <w:autoSpaceDN/>
        <w:adjustRightInd/>
        <w:spacing w:after="120"/>
        <w:jc w:val="left"/>
        <w:rPr>
          <w:del w:id="480" w:author="TDAG WG-FSGQ Chair" w:date="2025-01-14T09:52:00Z"/>
          <w:rFonts w:eastAsia="Malgun Gothic" w:cstheme="minorHAnsi"/>
          <w:b/>
          <w:bCs/>
          <w:kern w:val="2"/>
          <w:szCs w:val="24"/>
          <w:lang w:eastAsia="ko-KR"/>
          <w14:ligatures w14:val="standardContextual"/>
        </w:rPr>
      </w:pPr>
      <w:del w:id="481" w:author="TDAG WG-FSGQ Chair" w:date="2025-01-14T09:52:00Z">
        <w:r w:rsidRPr="00136F53" w:rsidDel="00C35348">
          <w:rPr>
            <w:rFonts w:eastAsia="Malgun Gothic" w:cstheme="minorHAnsi"/>
            <w:b/>
            <w:bCs/>
            <w:kern w:val="2"/>
            <w:szCs w:val="24"/>
            <w:lang w:eastAsia="ko-KR"/>
            <w14:ligatures w14:val="standardContextual"/>
          </w:rPr>
          <w:delText>Statement of the situation or problem</w:delText>
        </w:r>
      </w:del>
    </w:p>
    <w:p w14:paraId="7BF23C7D" w14:textId="719CB7BB" w:rsidR="00C35348" w:rsidRPr="00136F53" w:rsidDel="00C35348" w:rsidRDefault="00C35348" w:rsidP="00136F53">
      <w:pPr>
        <w:tabs>
          <w:tab w:val="clear" w:pos="1134"/>
          <w:tab w:val="clear" w:pos="1871"/>
          <w:tab w:val="clear" w:pos="2268"/>
        </w:tabs>
        <w:overflowPunct/>
        <w:autoSpaceDE/>
        <w:autoSpaceDN/>
        <w:adjustRightInd/>
        <w:spacing w:after="120"/>
        <w:jc w:val="left"/>
        <w:rPr>
          <w:del w:id="482" w:author="TDAG WG-FSGQ Chair" w:date="2025-01-14T09:52:00Z"/>
          <w:rFonts w:eastAsia="Malgun Gothic" w:cstheme="minorHAnsi"/>
          <w:kern w:val="2"/>
          <w:szCs w:val="24"/>
          <w:lang w:eastAsia="ko-KR"/>
          <w14:ligatures w14:val="standardContextual"/>
        </w:rPr>
      </w:pPr>
      <w:del w:id="483" w:author="TDAG WG-FSGQ Chair" w:date="2025-01-14T09:52:00Z">
        <w:r w:rsidRPr="00136F53" w:rsidDel="00C35348">
          <w:rPr>
            <w:rFonts w:eastAsia="Malgun Gothic" w:cstheme="minorHAnsi"/>
            <w:kern w:val="2"/>
            <w:szCs w:val="24"/>
            <w:lang w:eastAsia="ko-KR"/>
            <w14:ligatures w14:val="standardContextual"/>
          </w:rPr>
          <w:delText>In order to continue to contribute to and promote attainment of the United Nations Sustainable Development Goals (SDGs) set in September 2015 and objectives set by the Geneva Plan of Action of the World Summit on the Information Society (WSIS) in the era of digital transformation, it is necessary to address the challenge of digital infrastructure development to make available consequent benefit in developing countries.</w:delText>
        </w:r>
      </w:del>
    </w:p>
    <w:p w14:paraId="17076FF0" w14:textId="009966BE" w:rsidR="00C35348" w:rsidRPr="00136F53" w:rsidDel="00C35348" w:rsidRDefault="00C35348" w:rsidP="00136F53">
      <w:pPr>
        <w:tabs>
          <w:tab w:val="clear" w:pos="1134"/>
          <w:tab w:val="clear" w:pos="1871"/>
          <w:tab w:val="clear" w:pos="2268"/>
        </w:tabs>
        <w:overflowPunct/>
        <w:autoSpaceDE/>
        <w:autoSpaceDN/>
        <w:adjustRightInd/>
        <w:spacing w:after="120"/>
        <w:jc w:val="left"/>
        <w:rPr>
          <w:del w:id="484" w:author="TDAG WG-FSGQ Chair" w:date="2025-01-14T09:52:00Z"/>
          <w:rFonts w:eastAsia="Malgun Gothic" w:cstheme="minorHAnsi"/>
          <w:kern w:val="2"/>
          <w:szCs w:val="24"/>
          <w:lang w:eastAsia="ko-KR"/>
          <w14:ligatures w14:val="standardContextual"/>
        </w:rPr>
      </w:pPr>
      <w:del w:id="485" w:author="TDAG WG-FSGQ Chair" w:date="2025-01-14T09:52:00Z">
        <w:r w:rsidRPr="00136F53" w:rsidDel="00C35348">
          <w:rPr>
            <w:rFonts w:eastAsia="Malgun Gothic" w:cstheme="minorHAnsi"/>
            <w:kern w:val="2"/>
            <w:szCs w:val="24"/>
            <w:lang w:eastAsia="ko-KR"/>
            <w14:ligatures w14:val="standardContextual"/>
          </w:rPr>
          <w:delText>The offerings of e-services, m-services and over-the-top (OTT) applications present new opportunities for economic development, particularly in developing countries. Enabling technologies such as cloud computing offer ubiquitous, convenient and on-demand network access to a shared pool of configurable computing resources (e.g. networks, servers, storage, applications and services) that can be rapidly provisioned and released with minimal management effort or service-provider interaction.</w:delText>
        </w:r>
      </w:del>
    </w:p>
    <w:p w14:paraId="135E0CA7" w14:textId="7412146D" w:rsidR="00C35348" w:rsidRPr="00136F53" w:rsidDel="00C35348" w:rsidRDefault="00C35348" w:rsidP="00136F53">
      <w:pPr>
        <w:tabs>
          <w:tab w:val="clear" w:pos="1134"/>
          <w:tab w:val="clear" w:pos="1871"/>
          <w:tab w:val="clear" w:pos="2268"/>
        </w:tabs>
        <w:overflowPunct/>
        <w:autoSpaceDE/>
        <w:autoSpaceDN/>
        <w:adjustRightInd/>
        <w:spacing w:after="120"/>
        <w:jc w:val="left"/>
        <w:rPr>
          <w:del w:id="486" w:author="TDAG WG-FSGQ Chair" w:date="2025-01-14T09:52:00Z"/>
          <w:rFonts w:eastAsia="Malgun Gothic" w:cstheme="minorHAnsi"/>
          <w:kern w:val="2"/>
          <w:szCs w:val="24"/>
          <w:lang w:eastAsia="ko-KR"/>
          <w14:ligatures w14:val="standardContextual"/>
        </w:rPr>
      </w:pPr>
      <w:del w:id="487" w:author="TDAG WG-FSGQ Chair" w:date="2025-01-14T09:52:00Z">
        <w:r w:rsidRPr="00136F53" w:rsidDel="00C35348">
          <w:rPr>
            <w:rFonts w:eastAsia="Malgun Gothic" w:cstheme="minorHAnsi"/>
            <w:kern w:val="2"/>
            <w:szCs w:val="24"/>
            <w:lang w:eastAsia="ko-KR"/>
            <w14:ligatures w14:val="standardContextual"/>
          </w:rPr>
          <w:delText>Increased broadband networks also lead to the development and deployment of new services and applications, such as mobile money transfer, m-banking, m-commerce and e-commerce. More importantly, in developing countries, especially in remote areas, there are few health professionals, and the United Nations goal of "minimum health care for all'' will not be achieved by 2030 without the use of e-health technology. The coronavirus disease (COVID-19) pandemic has made it more difficult to meet people in person, and the relationship between patients and medical doctors, pregnant women and midwives, and older persons and visiting nurses has begun to change in many ways in the medical field. In addition, students at schools or universities in both urban and remote areas were not able to meet their instructors in person during the pandemic and demand increased sharply on different educational platforms and applications. Such a trend is expected to continue and even increase as it proves effective. OTT applications have connected communities, families, businesses, clients and partners all around the world to stay informed, socialize, practice sport or yoga and be entertained. M</w:delText>
        </w:r>
        <w:r w:rsidRPr="00136F53" w:rsidDel="00C35348">
          <w:rPr>
            <w:rFonts w:eastAsia="Malgun Gothic" w:cstheme="minorHAnsi"/>
            <w:kern w:val="2"/>
            <w:szCs w:val="24"/>
            <w:lang w:eastAsia="ko-KR"/>
            <w14:ligatures w14:val="standardContextual"/>
          </w:rPr>
          <w:noBreakHyphen/>
          <w:delText>services were at the core of the pandemic response, and will continue to be essential in the years to come.</w:delText>
        </w:r>
      </w:del>
    </w:p>
    <w:p w14:paraId="1A181A91" w14:textId="346A5630" w:rsidR="00C35348" w:rsidRPr="00136F53" w:rsidDel="00C35348" w:rsidRDefault="00C35348" w:rsidP="00136F53">
      <w:pPr>
        <w:numPr>
          <w:ilvl w:val="0"/>
          <w:numId w:val="40"/>
        </w:numPr>
        <w:tabs>
          <w:tab w:val="clear" w:pos="1134"/>
          <w:tab w:val="clear" w:pos="1871"/>
          <w:tab w:val="clear" w:pos="2268"/>
        </w:tabs>
        <w:overflowPunct/>
        <w:autoSpaceDE/>
        <w:autoSpaceDN/>
        <w:adjustRightInd/>
        <w:spacing w:after="120"/>
        <w:jc w:val="left"/>
        <w:rPr>
          <w:del w:id="488" w:author="TDAG WG-FSGQ Chair" w:date="2025-01-14T09:52:00Z"/>
          <w:rFonts w:eastAsia="Malgun Gothic" w:cstheme="minorHAnsi"/>
          <w:b/>
          <w:bCs/>
          <w:kern w:val="2"/>
          <w:szCs w:val="24"/>
          <w:lang w:eastAsia="ko-KR"/>
          <w14:ligatures w14:val="standardContextual"/>
        </w:rPr>
      </w:pPr>
      <w:del w:id="489" w:author="TDAG WG-FSGQ Chair" w:date="2025-01-14T09:52:00Z">
        <w:r w:rsidRPr="00136F53" w:rsidDel="00C35348">
          <w:rPr>
            <w:rFonts w:eastAsia="Malgun Gothic" w:cstheme="minorHAnsi"/>
            <w:b/>
            <w:bCs/>
            <w:kern w:val="2"/>
            <w:szCs w:val="24"/>
            <w:lang w:eastAsia="ko-KR"/>
            <w14:ligatures w14:val="standardContextual"/>
          </w:rPr>
          <w:delText>Question or issue for study</w:delText>
        </w:r>
      </w:del>
    </w:p>
    <w:p w14:paraId="29BFF37C" w14:textId="3A59A45E" w:rsidR="00C35348" w:rsidRPr="00136F53" w:rsidDel="00C35348" w:rsidRDefault="00C35348" w:rsidP="00136F53">
      <w:pPr>
        <w:tabs>
          <w:tab w:val="clear" w:pos="1134"/>
          <w:tab w:val="clear" w:pos="1871"/>
          <w:tab w:val="clear" w:pos="2268"/>
        </w:tabs>
        <w:overflowPunct/>
        <w:autoSpaceDE/>
        <w:autoSpaceDN/>
        <w:adjustRightInd/>
        <w:spacing w:after="120"/>
        <w:jc w:val="left"/>
        <w:rPr>
          <w:del w:id="490" w:author="TDAG WG-FSGQ Chair" w:date="2025-01-14T09:52:00Z"/>
          <w:rFonts w:eastAsia="Malgun Gothic" w:cstheme="minorHAnsi"/>
          <w:kern w:val="2"/>
          <w:szCs w:val="24"/>
          <w:lang w:eastAsia="ko-KR"/>
          <w14:ligatures w14:val="standardContextual"/>
        </w:rPr>
      </w:pPr>
      <w:del w:id="491" w:author="TDAG WG-FSGQ Chair" w:date="2025-01-14T09:52:00Z">
        <w:r w:rsidRPr="00136F53" w:rsidDel="00C35348">
          <w:rPr>
            <w:rFonts w:eastAsia="Malgun Gothic" w:cstheme="minorHAnsi"/>
            <w:kern w:val="2"/>
            <w:szCs w:val="24"/>
            <w:lang w:eastAsia="ko-KR"/>
            <w14:ligatures w14:val="standardContextual"/>
          </w:rPr>
          <w:delText xml:space="preserve">The scope of activities is: </w:delText>
        </w:r>
      </w:del>
    </w:p>
    <w:p w14:paraId="43ECA879" w14:textId="4CC06008" w:rsidR="00C35348" w:rsidRPr="00136F53" w:rsidDel="00C35348" w:rsidRDefault="00C35348" w:rsidP="00136F53">
      <w:pPr>
        <w:numPr>
          <w:ilvl w:val="0"/>
          <w:numId w:val="41"/>
        </w:numPr>
        <w:tabs>
          <w:tab w:val="clear" w:pos="1134"/>
          <w:tab w:val="clear" w:pos="1871"/>
          <w:tab w:val="clear" w:pos="2268"/>
        </w:tabs>
        <w:overflowPunct/>
        <w:autoSpaceDE/>
        <w:autoSpaceDN/>
        <w:adjustRightInd/>
        <w:spacing w:after="120"/>
        <w:jc w:val="left"/>
        <w:rPr>
          <w:del w:id="492" w:author="TDAG WG-FSGQ Chair" w:date="2025-01-14T09:52:00Z"/>
          <w:rFonts w:eastAsia="Malgun Gothic" w:cstheme="minorHAnsi"/>
          <w:kern w:val="2"/>
          <w:szCs w:val="24"/>
          <w:lang w:eastAsia="ko-KR"/>
          <w14:ligatures w14:val="standardContextual"/>
        </w:rPr>
      </w:pPr>
      <w:del w:id="493" w:author="TDAG WG-FSGQ Chair" w:date="2025-01-14T09:52:00Z">
        <w:r w:rsidRPr="00136F53" w:rsidDel="00C35348">
          <w:rPr>
            <w:rFonts w:eastAsia="Malgun Gothic" w:cstheme="minorHAnsi"/>
            <w:kern w:val="2"/>
            <w:szCs w:val="24"/>
            <w:lang w:eastAsia="ko-KR"/>
            <w14:ligatures w14:val="standardContextual"/>
          </w:rPr>
          <w:delText>Introduce best-practice models for e-services in developing countries, including e-health and e-education.</w:delText>
        </w:r>
      </w:del>
    </w:p>
    <w:p w14:paraId="69080E49" w14:textId="6FE2E274" w:rsidR="00C35348" w:rsidRPr="00136F53" w:rsidDel="00C35348" w:rsidRDefault="00C35348" w:rsidP="00136F53">
      <w:pPr>
        <w:numPr>
          <w:ilvl w:val="1"/>
          <w:numId w:val="42"/>
        </w:numPr>
        <w:tabs>
          <w:tab w:val="clear" w:pos="1134"/>
          <w:tab w:val="clear" w:pos="1871"/>
          <w:tab w:val="clear" w:pos="2268"/>
        </w:tabs>
        <w:overflowPunct/>
        <w:autoSpaceDE/>
        <w:autoSpaceDN/>
        <w:adjustRightInd/>
        <w:spacing w:after="120"/>
        <w:jc w:val="left"/>
        <w:rPr>
          <w:del w:id="494" w:author="TDAG WG-FSGQ Chair" w:date="2025-01-14T09:52:00Z"/>
          <w:rFonts w:eastAsia="Malgun Gothic" w:cstheme="minorHAnsi"/>
          <w:kern w:val="2"/>
          <w:szCs w:val="24"/>
          <w:lang w:eastAsia="ko-KR"/>
          <w14:ligatures w14:val="standardContextual"/>
        </w:rPr>
      </w:pPr>
      <w:del w:id="495" w:author="TDAG WG-FSGQ Chair" w:date="2025-01-14T09:52:00Z">
        <w:r w:rsidRPr="00136F53" w:rsidDel="00C35348">
          <w:rPr>
            <w:rFonts w:eastAsia="Malgun Gothic" w:cstheme="minorHAnsi"/>
            <w:kern w:val="2"/>
            <w:szCs w:val="24"/>
            <w:lang w:eastAsia="ko-KR"/>
            <w14:ligatures w14:val="standardContextual"/>
          </w:rPr>
          <w:delText>Ways to promote an enabling environment among ICT stakeholders for the development and deployment of e-services and m-services.</w:delText>
        </w:r>
      </w:del>
    </w:p>
    <w:p w14:paraId="7518E8AC" w14:textId="716E4BD5" w:rsidR="00C35348" w:rsidRPr="00136F53" w:rsidDel="00C35348" w:rsidRDefault="00C35348" w:rsidP="00136F53">
      <w:pPr>
        <w:numPr>
          <w:ilvl w:val="1"/>
          <w:numId w:val="42"/>
        </w:numPr>
        <w:tabs>
          <w:tab w:val="clear" w:pos="1134"/>
          <w:tab w:val="clear" w:pos="1871"/>
          <w:tab w:val="clear" w:pos="2268"/>
        </w:tabs>
        <w:overflowPunct/>
        <w:autoSpaceDE/>
        <w:autoSpaceDN/>
        <w:adjustRightInd/>
        <w:spacing w:after="120"/>
        <w:jc w:val="left"/>
        <w:rPr>
          <w:del w:id="496" w:author="TDAG WG-FSGQ Chair" w:date="2025-01-14T09:52:00Z"/>
          <w:rFonts w:eastAsia="Malgun Gothic" w:cstheme="minorHAnsi"/>
          <w:kern w:val="2"/>
          <w:szCs w:val="24"/>
          <w:lang w:eastAsia="ko-KR"/>
          <w14:ligatures w14:val="standardContextual"/>
        </w:rPr>
      </w:pPr>
      <w:del w:id="497" w:author="TDAG WG-FSGQ Chair" w:date="2025-01-14T09:52:00Z">
        <w:r w:rsidRPr="00136F53" w:rsidDel="00C35348">
          <w:rPr>
            <w:rFonts w:eastAsia="Malgun Gothic" w:cstheme="minorHAnsi"/>
            <w:kern w:val="2"/>
            <w:szCs w:val="24"/>
            <w:lang w:eastAsia="ko-KR"/>
            <w14:ligatures w14:val="standardContextual"/>
          </w:rPr>
          <w:delText>Study of new e-health technologies, including combating pandemics.</w:delText>
        </w:r>
      </w:del>
    </w:p>
    <w:p w14:paraId="57A30CBD" w14:textId="156B7D9B" w:rsidR="00C35348" w:rsidRPr="00136F53" w:rsidDel="00C35348" w:rsidRDefault="00C35348" w:rsidP="00136F53">
      <w:pPr>
        <w:numPr>
          <w:ilvl w:val="1"/>
          <w:numId w:val="42"/>
        </w:numPr>
        <w:tabs>
          <w:tab w:val="clear" w:pos="1134"/>
          <w:tab w:val="clear" w:pos="1871"/>
          <w:tab w:val="clear" w:pos="2268"/>
        </w:tabs>
        <w:overflowPunct/>
        <w:autoSpaceDE/>
        <w:autoSpaceDN/>
        <w:adjustRightInd/>
        <w:spacing w:after="120"/>
        <w:jc w:val="left"/>
        <w:rPr>
          <w:del w:id="498" w:author="TDAG WG-FSGQ Chair" w:date="2025-01-14T09:52:00Z"/>
          <w:rFonts w:eastAsia="Malgun Gothic" w:cstheme="minorHAnsi"/>
          <w:kern w:val="2"/>
          <w:szCs w:val="24"/>
          <w:lang w:eastAsia="ko-KR"/>
          <w14:ligatures w14:val="standardContextual"/>
        </w:rPr>
      </w:pPr>
      <w:del w:id="499" w:author="TDAG WG-FSGQ Chair" w:date="2025-01-14T09:52:00Z">
        <w:r w:rsidRPr="00136F53" w:rsidDel="00C35348">
          <w:rPr>
            <w:rFonts w:eastAsia="Malgun Gothic" w:cstheme="minorHAnsi"/>
            <w:kern w:val="2"/>
            <w:szCs w:val="24"/>
            <w:lang w:eastAsia="ko-KR"/>
            <w14:ligatures w14:val="standardContextual"/>
          </w:rPr>
          <w:delText>Sharing e-health standardization with developing countries.</w:delText>
        </w:r>
      </w:del>
    </w:p>
    <w:p w14:paraId="252C8B0C" w14:textId="3D534056" w:rsidR="00C35348" w:rsidRPr="00136F53" w:rsidDel="00C35348" w:rsidRDefault="00C35348" w:rsidP="00136F53">
      <w:pPr>
        <w:numPr>
          <w:ilvl w:val="0"/>
          <w:numId w:val="41"/>
        </w:numPr>
        <w:tabs>
          <w:tab w:val="clear" w:pos="1134"/>
          <w:tab w:val="clear" w:pos="1871"/>
          <w:tab w:val="clear" w:pos="2268"/>
        </w:tabs>
        <w:overflowPunct/>
        <w:autoSpaceDE/>
        <w:autoSpaceDN/>
        <w:adjustRightInd/>
        <w:spacing w:after="120"/>
        <w:jc w:val="left"/>
        <w:rPr>
          <w:del w:id="500" w:author="TDAG WG-FSGQ Chair" w:date="2025-01-14T09:52:00Z"/>
          <w:rFonts w:eastAsia="Malgun Gothic" w:cstheme="minorHAnsi"/>
          <w:kern w:val="2"/>
          <w:szCs w:val="24"/>
          <w:lang w:eastAsia="ko-KR"/>
          <w14:ligatures w14:val="standardContextual"/>
        </w:rPr>
      </w:pPr>
      <w:del w:id="501" w:author="TDAG WG-FSGQ Chair" w:date="2025-01-14T09:52:00Z">
        <w:r w:rsidRPr="00136F53" w:rsidDel="00C35348">
          <w:rPr>
            <w:rFonts w:eastAsia="Malgun Gothic" w:cstheme="minorHAnsi"/>
            <w:kern w:val="2"/>
            <w:szCs w:val="24"/>
            <w:lang w:eastAsia="ko-KR"/>
            <w14:ligatures w14:val="standardContextual"/>
          </w:rPr>
          <w:delText>Methods of development and deployment of cross-cutting m-services related to e</w:delText>
        </w:r>
        <w:r w:rsidRPr="00136F53" w:rsidDel="00C35348">
          <w:rPr>
            <w:rFonts w:eastAsia="Malgun Gothic" w:cstheme="minorHAnsi"/>
            <w:kern w:val="2"/>
            <w:szCs w:val="24"/>
            <w:lang w:eastAsia="ko-KR"/>
            <w14:ligatures w14:val="standardContextual"/>
          </w:rPr>
          <w:noBreakHyphen/>
          <w:delText xml:space="preserve">commerce, e-finance and e-governance, including money transfer, m-banking and m-commerce. </w:delText>
        </w:r>
      </w:del>
    </w:p>
    <w:p w14:paraId="38DF23C7" w14:textId="2273BC09" w:rsidR="00C35348" w:rsidRPr="00136F53" w:rsidDel="00C35348" w:rsidRDefault="00C35348" w:rsidP="00136F53">
      <w:pPr>
        <w:numPr>
          <w:ilvl w:val="0"/>
          <w:numId w:val="41"/>
        </w:numPr>
        <w:tabs>
          <w:tab w:val="clear" w:pos="1134"/>
          <w:tab w:val="clear" w:pos="1871"/>
          <w:tab w:val="clear" w:pos="2268"/>
        </w:tabs>
        <w:overflowPunct/>
        <w:autoSpaceDE/>
        <w:autoSpaceDN/>
        <w:adjustRightInd/>
        <w:spacing w:after="120"/>
        <w:jc w:val="left"/>
        <w:rPr>
          <w:del w:id="502" w:author="TDAG WG-FSGQ Chair" w:date="2025-01-14T09:52:00Z"/>
          <w:rFonts w:eastAsia="Malgun Gothic" w:cstheme="minorHAnsi"/>
          <w:kern w:val="2"/>
          <w:szCs w:val="24"/>
          <w:lang w:eastAsia="ko-KR"/>
          <w14:ligatures w14:val="standardContextual"/>
        </w:rPr>
      </w:pPr>
      <w:del w:id="503" w:author="TDAG WG-FSGQ Chair" w:date="2025-01-14T09:52:00Z">
        <w:r w:rsidRPr="00136F53" w:rsidDel="00C35348">
          <w:rPr>
            <w:rFonts w:eastAsia="Malgun Gothic" w:cstheme="minorHAnsi"/>
            <w:kern w:val="2"/>
            <w:szCs w:val="24"/>
            <w:lang w:eastAsia="ko-KR"/>
            <w14:ligatures w14:val="standardContextual"/>
          </w:rPr>
          <w:delText xml:space="preserve">Regulatory frameworks for the provision of OTTs. </w:delText>
        </w:r>
      </w:del>
    </w:p>
    <w:p w14:paraId="636C49A8" w14:textId="4A42EBB4" w:rsidR="00C35348" w:rsidRPr="00136F53" w:rsidDel="00C35348" w:rsidRDefault="00C35348" w:rsidP="00136F53">
      <w:pPr>
        <w:numPr>
          <w:ilvl w:val="0"/>
          <w:numId w:val="41"/>
        </w:numPr>
        <w:tabs>
          <w:tab w:val="clear" w:pos="1134"/>
          <w:tab w:val="clear" w:pos="1871"/>
          <w:tab w:val="clear" w:pos="2268"/>
        </w:tabs>
        <w:overflowPunct/>
        <w:autoSpaceDE/>
        <w:autoSpaceDN/>
        <w:adjustRightInd/>
        <w:spacing w:after="120"/>
        <w:jc w:val="left"/>
        <w:rPr>
          <w:del w:id="504" w:author="TDAG WG-FSGQ Chair" w:date="2025-01-14T09:52:00Z"/>
          <w:rFonts w:eastAsia="Malgun Gothic" w:cstheme="minorHAnsi"/>
          <w:kern w:val="2"/>
          <w:szCs w:val="24"/>
          <w:lang w:eastAsia="ko-KR"/>
          <w14:ligatures w14:val="standardContextual"/>
        </w:rPr>
      </w:pPr>
      <w:del w:id="505" w:author="TDAG WG-FSGQ Chair" w:date="2025-01-14T09:52:00Z">
        <w:r w:rsidRPr="00136F53" w:rsidDel="00C35348">
          <w:rPr>
            <w:rFonts w:eastAsia="Malgun Gothic" w:cstheme="minorHAnsi"/>
            <w:kern w:val="2"/>
            <w:szCs w:val="24"/>
            <w:lang w:eastAsia="ko-KR"/>
            <w14:ligatures w14:val="standardContextual"/>
          </w:rPr>
          <w:delText>National case studies and experiences regarding legal frameworks and partnerships seeking to facilitate the development and deployment of e-services, m-services and OTTs.</w:delText>
        </w:r>
      </w:del>
    </w:p>
    <w:p w14:paraId="4C528CFE" w14:textId="6AA14D5B" w:rsidR="00C35348" w:rsidRPr="00136F53" w:rsidDel="00C35348" w:rsidRDefault="00C35348" w:rsidP="00136F53">
      <w:pPr>
        <w:numPr>
          <w:ilvl w:val="0"/>
          <w:numId w:val="41"/>
        </w:numPr>
        <w:tabs>
          <w:tab w:val="clear" w:pos="1134"/>
          <w:tab w:val="clear" w:pos="1871"/>
          <w:tab w:val="clear" w:pos="2268"/>
        </w:tabs>
        <w:overflowPunct/>
        <w:autoSpaceDE/>
        <w:autoSpaceDN/>
        <w:adjustRightInd/>
        <w:spacing w:after="120"/>
        <w:jc w:val="left"/>
        <w:rPr>
          <w:del w:id="506" w:author="TDAG WG-FSGQ Chair" w:date="2025-01-14T09:52:00Z"/>
          <w:rFonts w:eastAsia="Malgun Gothic" w:cstheme="minorHAnsi"/>
          <w:kern w:val="2"/>
          <w:szCs w:val="24"/>
          <w:lang w:eastAsia="ko-KR"/>
          <w14:ligatures w14:val="standardContextual"/>
        </w:rPr>
      </w:pPr>
      <w:del w:id="507" w:author="TDAG WG-FSGQ Chair" w:date="2025-01-14T09:52:00Z">
        <w:r w:rsidRPr="00136F53" w:rsidDel="00C35348">
          <w:rPr>
            <w:rFonts w:eastAsia="Malgun Gothic" w:cstheme="minorHAnsi"/>
            <w:kern w:val="2"/>
            <w:szCs w:val="24"/>
            <w:lang w:eastAsia="ko-KR"/>
            <w14:ligatures w14:val="standardContextual"/>
          </w:rPr>
          <w:delText xml:space="preserve">Impact of OTTs on end-user demand for the Internet. </w:delText>
        </w:r>
      </w:del>
    </w:p>
    <w:p w14:paraId="15F7D9BF" w14:textId="2846B598" w:rsidR="00C35348" w:rsidRPr="00136F53" w:rsidDel="00C35348" w:rsidRDefault="00C35348" w:rsidP="00136F53">
      <w:pPr>
        <w:numPr>
          <w:ilvl w:val="0"/>
          <w:numId w:val="41"/>
        </w:numPr>
        <w:tabs>
          <w:tab w:val="clear" w:pos="1134"/>
          <w:tab w:val="clear" w:pos="1871"/>
          <w:tab w:val="clear" w:pos="2268"/>
        </w:tabs>
        <w:overflowPunct/>
        <w:autoSpaceDE/>
        <w:autoSpaceDN/>
        <w:adjustRightInd/>
        <w:spacing w:after="120"/>
        <w:jc w:val="left"/>
        <w:rPr>
          <w:del w:id="508" w:author="TDAG WG-FSGQ Chair" w:date="2025-01-14T09:52:00Z"/>
          <w:rFonts w:eastAsia="Malgun Gothic" w:cstheme="minorHAnsi"/>
          <w:kern w:val="2"/>
          <w:szCs w:val="24"/>
          <w:lang w:eastAsia="ko-KR"/>
          <w14:ligatures w14:val="standardContextual"/>
        </w:rPr>
      </w:pPr>
      <w:del w:id="509" w:author="TDAG WG-FSGQ Chair" w:date="2025-01-14T09:52:00Z">
        <w:r w:rsidRPr="00136F53" w:rsidDel="00C35348">
          <w:rPr>
            <w:rFonts w:eastAsia="Malgun Gothic" w:cstheme="minorHAnsi"/>
            <w:kern w:val="2"/>
            <w:szCs w:val="24"/>
            <w:lang w:eastAsia="ko-KR"/>
            <w14:ligatures w14:val="standardContextual"/>
          </w:rPr>
          <w:delText>Strategies and policies to foster the emergence of a cloud-computing ecosystem in developing countries, taking into consideration relevant standards recognized or under study in the other two ITU Sectors.</w:delText>
        </w:r>
      </w:del>
    </w:p>
    <w:p w14:paraId="590192D8" w14:textId="0453FC88" w:rsidR="00F46CCA" w:rsidRPr="0044076C" w:rsidRDefault="00F46CCA" w:rsidP="0044076C">
      <w:pPr>
        <w:tabs>
          <w:tab w:val="clear" w:pos="1134"/>
          <w:tab w:val="clear" w:pos="1871"/>
          <w:tab w:val="clear" w:pos="2268"/>
        </w:tabs>
        <w:overflowPunct/>
        <w:autoSpaceDE/>
        <w:autoSpaceDN/>
        <w:adjustRightInd/>
        <w:spacing w:after="120"/>
        <w:rPr>
          <w:ins w:id="510" w:author="TDAG WG-FSGQ Chair" w:date="2025-01-15T22:44:00Z" w16du:dateUtc="2025-01-15T21:44:00Z"/>
          <w:rFonts w:eastAsia="Aptos" w:cstheme="minorHAnsi"/>
          <w:kern w:val="2"/>
          <w:szCs w:val="24"/>
          <w14:ligatures w14:val="standardContextual"/>
        </w:rPr>
      </w:pPr>
    </w:p>
    <w:p w14:paraId="050CD7EC" w14:textId="4CE0C25D" w:rsidR="00E76F14" w:rsidRPr="00136F53" w:rsidRDefault="00E76F14" w:rsidP="00136F53">
      <w:pPr>
        <w:tabs>
          <w:tab w:val="clear" w:pos="1134"/>
          <w:tab w:val="clear" w:pos="1871"/>
          <w:tab w:val="clear" w:pos="2268"/>
        </w:tabs>
        <w:overflowPunct/>
        <w:autoSpaceDE/>
        <w:autoSpaceDN/>
        <w:adjustRightInd/>
        <w:spacing w:after="120"/>
        <w:jc w:val="left"/>
        <w:rPr>
          <w:ins w:id="511" w:author="TDAG WG-FSGQ Chair" w:date="2025-01-15T23:28:00Z" w16du:dateUtc="2025-01-15T22:28:00Z"/>
          <w:rFonts w:eastAsia="Aptos" w:cstheme="minorHAnsi"/>
          <w:b/>
          <w:kern w:val="2"/>
          <w:szCs w:val="24"/>
          <w14:ligatures w14:val="standardContextual"/>
        </w:rPr>
      </w:pPr>
      <w:r w:rsidRPr="00136F53">
        <w:rPr>
          <w:rFonts w:eastAsia="Aptos" w:cstheme="minorHAnsi"/>
          <w:b/>
          <w:kern w:val="2"/>
          <w:szCs w:val="24"/>
          <w14:ligatures w14:val="standardContextual"/>
        </w:rPr>
        <w:t xml:space="preserve">QUESTION 2/2 </w:t>
      </w:r>
      <w:ins w:id="512" w:author="TDAG WG-FSGQ Chair" w:date="2025-01-15T22:44:00Z" w16du:dateUtc="2025-01-15T21:44:00Z">
        <w:r w:rsidRPr="00136F53">
          <w:rPr>
            <w:rFonts w:eastAsia="Aptos" w:cstheme="minorHAnsi"/>
            <w:b/>
            <w:kern w:val="2"/>
            <w:szCs w:val="24"/>
            <w14:ligatures w14:val="standardContextual"/>
          </w:rPr>
          <w:t xml:space="preserve">The use of telecommunications/ICTs for disaster risk reduction and management </w:t>
        </w:r>
        <w:r w:rsidRPr="00136F53">
          <w:rPr>
            <w:rFonts w:eastAsia="Aptos" w:cstheme="minorHAnsi"/>
            <w:b/>
            <w:kern w:val="2"/>
            <w:szCs w:val="24"/>
            <w:highlight w:val="yellow"/>
            <w14:ligatures w14:val="standardContextual"/>
          </w:rPr>
          <w:t>[Q3/1 MOVE</w:t>
        </w:r>
      </w:ins>
      <w:ins w:id="513" w:author="TDAG WG-FSGQ Chair" w:date="2025-01-15T22:45:00Z" w16du:dateUtc="2025-01-15T21:45:00Z">
        <w:r w:rsidRPr="00136F53">
          <w:rPr>
            <w:rFonts w:eastAsia="Aptos" w:cstheme="minorHAnsi"/>
            <w:b/>
            <w:kern w:val="2"/>
            <w:szCs w:val="24"/>
            <w:highlight w:val="yellow"/>
            <w14:ligatures w14:val="standardContextual"/>
          </w:rPr>
          <w:t>D</w:t>
        </w:r>
      </w:ins>
      <w:ins w:id="514" w:author="TDAG WG-FSGQ Chair" w:date="2025-01-15T22:44:00Z" w16du:dateUtc="2025-01-15T21:44:00Z">
        <w:r w:rsidRPr="00136F53">
          <w:rPr>
            <w:rFonts w:eastAsia="Aptos" w:cstheme="minorHAnsi"/>
            <w:b/>
            <w:kern w:val="2"/>
            <w:szCs w:val="24"/>
            <w:highlight w:val="yellow"/>
            <w14:ligatures w14:val="standardContextual"/>
          </w:rPr>
          <w:t xml:space="preserve"> TO SG2]</w:t>
        </w:r>
      </w:ins>
    </w:p>
    <w:p w14:paraId="58C41C06" w14:textId="71B412C5" w:rsidR="00E76F14" w:rsidRPr="00136F53" w:rsidRDefault="00E76F14" w:rsidP="00136F53">
      <w:pPr>
        <w:tabs>
          <w:tab w:val="clear" w:pos="1134"/>
          <w:tab w:val="clear" w:pos="1871"/>
          <w:tab w:val="clear" w:pos="2268"/>
        </w:tabs>
        <w:overflowPunct/>
        <w:autoSpaceDE/>
        <w:autoSpaceDN/>
        <w:adjustRightInd/>
        <w:spacing w:after="120"/>
        <w:jc w:val="left"/>
        <w:rPr>
          <w:ins w:id="515" w:author="TDAG WG-FSGQ Chair" w:date="2025-01-15T22:44:00Z" w16du:dateUtc="2025-01-15T21:44:00Z"/>
          <w:rFonts w:eastAsia="Aptos" w:cstheme="minorHAnsi"/>
          <w:b/>
          <w:bCs/>
          <w:kern w:val="2"/>
          <w:szCs w:val="24"/>
          <w14:ligatures w14:val="standardContextual"/>
        </w:rPr>
      </w:pPr>
      <w:ins w:id="516" w:author="TDAG WG-FSGQ Chair" w:date="2025-01-15T22:44:00Z" w16du:dateUtc="2025-01-15T21:44:00Z">
        <w:r w:rsidRPr="00136F53">
          <w:rPr>
            <w:rFonts w:cstheme="minorHAnsi"/>
            <w:szCs w:val="24"/>
            <w:highlight w:val="yellow"/>
            <w:lang w:eastAsia="en-GB"/>
          </w:rPr>
          <w:t>Items from revised TOR of Q3/1 will be added, when received This will include the current and future needs of developing countries, topics to continue studying and new topics to study</w:t>
        </w:r>
        <w:r w:rsidRPr="00136F53">
          <w:rPr>
            <w:rFonts w:cstheme="minorHAnsi"/>
            <w:b/>
            <w:bCs/>
            <w:szCs w:val="24"/>
            <w:lang w:eastAsia="en-GB"/>
          </w:rPr>
          <w:t>)</w:t>
        </w:r>
      </w:ins>
    </w:p>
    <w:p w14:paraId="76740138" w14:textId="77777777" w:rsidR="00E76F14" w:rsidRPr="00136F53" w:rsidRDefault="00E76F14" w:rsidP="00136F53">
      <w:pPr>
        <w:tabs>
          <w:tab w:val="clear" w:pos="1134"/>
          <w:tab w:val="clear" w:pos="1871"/>
          <w:tab w:val="clear" w:pos="2268"/>
        </w:tabs>
        <w:overflowPunct/>
        <w:autoSpaceDE/>
        <w:autoSpaceDN/>
        <w:adjustRightInd/>
        <w:spacing w:after="120"/>
        <w:jc w:val="left"/>
        <w:rPr>
          <w:rFonts w:eastAsia="Aptos" w:cstheme="minorHAnsi"/>
          <w:b/>
          <w:kern w:val="2"/>
          <w:szCs w:val="24"/>
          <w14:ligatures w14:val="standardContextual"/>
        </w:rPr>
      </w:pPr>
      <w:r w:rsidRPr="00136F53">
        <w:rPr>
          <w:rFonts w:eastAsia="Aptos" w:cstheme="minorHAnsi"/>
          <w:b/>
          <w:kern w:val="2"/>
          <w:szCs w:val="24"/>
          <w14:ligatures w14:val="standardContextual"/>
        </w:rPr>
        <w:t xml:space="preserve">1. Statement of the situation or problem </w:t>
      </w:r>
    </w:p>
    <w:p w14:paraId="5B5FC8E3" w14:textId="77777777" w:rsidR="00E76F14" w:rsidRPr="00136F53" w:rsidRDefault="00E76F14" w:rsidP="00136F53">
      <w:pPr>
        <w:tabs>
          <w:tab w:val="clear" w:pos="1134"/>
          <w:tab w:val="clear" w:pos="1871"/>
          <w:tab w:val="clear" w:pos="2268"/>
        </w:tabs>
        <w:overflowPunct/>
        <w:autoSpaceDE/>
        <w:autoSpaceDN/>
        <w:adjustRightInd/>
        <w:spacing w:after="120"/>
        <w:jc w:val="left"/>
        <w:rPr>
          <w:rFonts w:eastAsia="Aptos" w:cstheme="minorHAnsi"/>
          <w:kern w:val="2"/>
          <w:szCs w:val="24"/>
          <w14:ligatures w14:val="standardContextual"/>
        </w:rPr>
      </w:pPr>
      <w:r w:rsidRPr="00136F53">
        <w:rPr>
          <w:rFonts w:eastAsia="Aptos" w:cstheme="minorHAnsi"/>
          <w:kern w:val="2"/>
          <w:szCs w:val="24"/>
          <w14:ligatures w14:val="standardContextual"/>
        </w:rPr>
        <w:t xml:space="preserve">The importance of telecommunications and ICTs to support disaster mitigation, preparedness, response and recovery is well established. Over the study period from 2018 to 2021, under Question 5/2 ITU-D Study Group 2 examined the use of ICTs in disaster risk reduction with case studies, examples of technologies, applications, checklists, guidelines for exercises and drills, planning aspects, etc. Before that, during the study period 2010-2017, the focus had been on the utilization of telecommunications/ICTs for disaster preparedness, mitigation and response'. </w:t>
      </w:r>
    </w:p>
    <w:p w14:paraId="04AA9CF0" w14:textId="77777777" w:rsidR="00E76F14" w:rsidRPr="00136F53" w:rsidRDefault="00E76F14" w:rsidP="00136F53">
      <w:pPr>
        <w:tabs>
          <w:tab w:val="clear" w:pos="1134"/>
          <w:tab w:val="clear" w:pos="1871"/>
          <w:tab w:val="clear" w:pos="2268"/>
        </w:tabs>
        <w:overflowPunct/>
        <w:autoSpaceDE/>
        <w:autoSpaceDN/>
        <w:adjustRightInd/>
        <w:spacing w:after="120"/>
        <w:jc w:val="left"/>
        <w:rPr>
          <w:rFonts w:eastAsia="Aptos" w:cstheme="minorHAnsi"/>
          <w:kern w:val="2"/>
          <w:szCs w:val="24"/>
          <w14:ligatures w14:val="standardContextual"/>
        </w:rPr>
      </w:pPr>
      <w:r w:rsidRPr="00136F53">
        <w:rPr>
          <w:rFonts w:eastAsia="Aptos" w:cstheme="minorHAnsi"/>
          <w:kern w:val="2"/>
          <w:szCs w:val="24"/>
          <w14:ligatures w14:val="standardContextual"/>
        </w:rPr>
        <w:t xml:space="preserve">The period 2019-2020 witnessed significant disaster events in terms of numbers and fatalities. There was widespread loss of lives and property. According to the Emergency Events Database (EM-DAT), in 2019 a total of 396 natural disasters were recorded with 11 755 deaths, 95 million people affected and a total of USD103 billion worth of economic loss across the world. The burden was not equally shared by the world, as Asia suffered the highest impact and accounted for 40 per cent of disaster events, 45 per cent of deaths and 74 per cent of the total affected. Floods were the deadliest type of disaster, accounting for 43.5 per cent of deaths, followed by extreme temperatures at 25 per cent (mainly due to heatwaves in Europe) and storms at 21.5 per cent. Storms affected the highest number of people, accounting for 35 per cent of the total affected, followed by floods with 33 per cent and droughts with 31 per cent. There have been more wildfires reported in 2019 (14) compared to the annual average number of wildfires (9) during the period 2009-2018. Similarly, a greater number of floods (194) were recorded in 2019 compared to the annual average of 149 floods during the period 2009-2018 </w:t>
      </w:r>
    </w:p>
    <w:p w14:paraId="205348F4" w14:textId="77777777" w:rsidR="00E76F14" w:rsidRPr="00136F53" w:rsidRDefault="00E76F14" w:rsidP="00136F53">
      <w:pPr>
        <w:tabs>
          <w:tab w:val="clear" w:pos="1134"/>
          <w:tab w:val="clear" w:pos="1871"/>
          <w:tab w:val="clear" w:pos="2268"/>
        </w:tabs>
        <w:overflowPunct/>
        <w:autoSpaceDE/>
        <w:autoSpaceDN/>
        <w:adjustRightInd/>
        <w:spacing w:after="120"/>
        <w:jc w:val="left"/>
        <w:rPr>
          <w:rFonts w:eastAsia="Aptos" w:cstheme="minorHAnsi"/>
          <w:kern w:val="2"/>
          <w:szCs w:val="24"/>
          <w14:ligatures w14:val="standardContextual"/>
        </w:rPr>
      </w:pPr>
      <w:r w:rsidRPr="00136F53">
        <w:rPr>
          <w:rFonts w:eastAsia="Aptos" w:cstheme="minorHAnsi"/>
          <w:kern w:val="2"/>
          <w:szCs w:val="24"/>
          <w14:ligatures w14:val="standardContextual"/>
        </w:rPr>
        <w:t>By the end of 2019 and beginning of 2020, the world had been hit by another disaster, namely the coronavirus disease (COVID-19) pandemic. It resulted in widespread loss of lives across the world, unemployment and huge economic loss due to lockdown in various countries.</w:t>
      </w:r>
    </w:p>
    <w:p w14:paraId="36228119" w14:textId="77777777" w:rsidR="00E76F14" w:rsidRPr="00136F53" w:rsidRDefault="00E76F14" w:rsidP="00136F53">
      <w:pPr>
        <w:tabs>
          <w:tab w:val="clear" w:pos="1134"/>
          <w:tab w:val="clear" w:pos="1871"/>
          <w:tab w:val="clear" w:pos="2268"/>
        </w:tabs>
        <w:overflowPunct/>
        <w:autoSpaceDE/>
        <w:autoSpaceDN/>
        <w:adjustRightInd/>
        <w:spacing w:after="120"/>
        <w:jc w:val="left"/>
        <w:rPr>
          <w:rFonts w:eastAsia="Aptos" w:cstheme="minorHAnsi"/>
          <w:kern w:val="2"/>
          <w:szCs w:val="24"/>
          <w14:ligatures w14:val="standardContextual"/>
        </w:rPr>
      </w:pPr>
      <w:r w:rsidRPr="00136F53">
        <w:rPr>
          <w:rFonts w:eastAsia="Aptos" w:cstheme="minorHAnsi"/>
          <w:kern w:val="2"/>
          <w:szCs w:val="24"/>
          <w14:ligatures w14:val="standardContextual"/>
        </w:rPr>
        <w:t>Most developed and developing1 countries recognize disaster communications as a priority and are taking steps to:</w:t>
      </w:r>
    </w:p>
    <w:p w14:paraId="64BF685B" w14:textId="77777777" w:rsidR="00E76F14" w:rsidRPr="00136F53" w:rsidRDefault="00E76F14" w:rsidP="00136F53">
      <w:pPr>
        <w:tabs>
          <w:tab w:val="clear" w:pos="1134"/>
          <w:tab w:val="clear" w:pos="1871"/>
          <w:tab w:val="clear" w:pos="2268"/>
        </w:tabs>
        <w:overflowPunct/>
        <w:autoSpaceDE/>
        <w:autoSpaceDN/>
        <w:adjustRightInd/>
        <w:spacing w:after="120"/>
        <w:jc w:val="left"/>
        <w:rPr>
          <w:rFonts w:eastAsia="Aptos" w:cstheme="minorHAnsi"/>
          <w:kern w:val="2"/>
          <w:szCs w:val="24"/>
          <w14:ligatures w14:val="standardContextual"/>
        </w:rPr>
      </w:pPr>
      <w:r w:rsidRPr="00136F53">
        <w:rPr>
          <w:rFonts w:eastAsia="Aptos" w:cstheme="minorHAnsi"/>
          <w:kern w:val="2"/>
          <w:szCs w:val="24"/>
          <w14:ligatures w14:val="standardContextual"/>
        </w:rPr>
        <w:t xml:space="preserve"> – build national preparedness </w:t>
      </w:r>
      <w:proofErr w:type="gramStart"/>
      <w:r w:rsidRPr="00136F53">
        <w:rPr>
          <w:rFonts w:eastAsia="Aptos" w:cstheme="minorHAnsi"/>
          <w:kern w:val="2"/>
          <w:szCs w:val="24"/>
          <w14:ligatures w14:val="standardContextual"/>
        </w:rPr>
        <w:t>plans;</w:t>
      </w:r>
      <w:proofErr w:type="gramEnd"/>
      <w:r w:rsidRPr="00136F53">
        <w:rPr>
          <w:rFonts w:eastAsia="Aptos" w:cstheme="minorHAnsi"/>
          <w:kern w:val="2"/>
          <w:szCs w:val="24"/>
          <w14:ligatures w14:val="standardContextual"/>
        </w:rPr>
        <w:t xml:space="preserve"> </w:t>
      </w:r>
    </w:p>
    <w:p w14:paraId="1E1367D1" w14:textId="77777777" w:rsidR="00E76F14" w:rsidRPr="00136F53" w:rsidRDefault="00E76F14" w:rsidP="00136F53">
      <w:pPr>
        <w:tabs>
          <w:tab w:val="clear" w:pos="1134"/>
          <w:tab w:val="clear" w:pos="1871"/>
          <w:tab w:val="clear" w:pos="2268"/>
        </w:tabs>
        <w:overflowPunct/>
        <w:autoSpaceDE/>
        <w:autoSpaceDN/>
        <w:adjustRightInd/>
        <w:spacing w:after="120"/>
        <w:jc w:val="left"/>
        <w:rPr>
          <w:rFonts w:eastAsia="Aptos" w:cstheme="minorHAnsi"/>
          <w:kern w:val="2"/>
          <w:szCs w:val="24"/>
          <w14:ligatures w14:val="standardContextual"/>
        </w:rPr>
      </w:pPr>
      <w:r w:rsidRPr="00136F53">
        <w:rPr>
          <w:rFonts w:eastAsia="Aptos" w:cstheme="minorHAnsi"/>
          <w:kern w:val="2"/>
          <w:szCs w:val="24"/>
          <w14:ligatures w14:val="standardContextual"/>
        </w:rPr>
        <w:t xml:space="preserve">– develop early warning systems; and </w:t>
      </w:r>
    </w:p>
    <w:p w14:paraId="698280F5" w14:textId="77777777" w:rsidR="00E76F14" w:rsidRPr="00136F53" w:rsidRDefault="00E76F14" w:rsidP="00136F53">
      <w:pPr>
        <w:tabs>
          <w:tab w:val="clear" w:pos="1134"/>
          <w:tab w:val="clear" w:pos="1871"/>
          <w:tab w:val="clear" w:pos="2268"/>
        </w:tabs>
        <w:overflowPunct/>
        <w:autoSpaceDE/>
        <w:autoSpaceDN/>
        <w:adjustRightInd/>
        <w:spacing w:after="120"/>
        <w:jc w:val="left"/>
        <w:rPr>
          <w:rFonts w:eastAsia="Aptos" w:cstheme="minorHAnsi"/>
          <w:kern w:val="2"/>
          <w:szCs w:val="24"/>
          <w14:ligatures w14:val="standardContextual"/>
        </w:rPr>
      </w:pPr>
      <w:r w:rsidRPr="00136F53">
        <w:rPr>
          <w:rFonts w:eastAsia="Aptos" w:cstheme="minorHAnsi"/>
          <w:kern w:val="2"/>
          <w:szCs w:val="24"/>
          <w14:ligatures w14:val="standardContextual"/>
        </w:rPr>
        <w:t xml:space="preserve">– put technologies and systems in place to ensure a disaster-resilient system. </w:t>
      </w:r>
    </w:p>
    <w:p w14:paraId="4E9A3482" w14:textId="77777777" w:rsidR="00E76F14" w:rsidRPr="00136F53" w:rsidRDefault="00E76F14" w:rsidP="00136F53">
      <w:pPr>
        <w:tabs>
          <w:tab w:val="clear" w:pos="1134"/>
          <w:tab w:val="clear" w:pos="1871"/>
          <w:tab w:val="clear" w:pos="2268"/>
        </w:tabs>
        <w:overflowPunct/>
        <w:autoSpaceDE/>
        <w:autoSpaceDN/>
        <w:adjustRightInd/>
        <w:spacing w:after="120"/>
        <w:jc w:val="left"/>
        <w:rPr>
          <w:rFonts w:eastAsia="Aptos" w:cstheme="minorHAnsi"/>
          <w:kern w:val="2"/>
          <w:szCs w:val="24"/>
          <w14:ligatures w14:val="standardContextual"/>
        </w:rPr>
      </w:pPr>
      <w:r w:rsidRPr="00136F53">
        <w:rPr>
          <w:rFonts w:eastAsia="Aptos" w:cstheme="minorHAnsi"/>
          <w:kern w:val="2"/>
          <w:szCs w:val="24"/>
          <w14:ligatures w14:val="standardContextual"/>
        </w:rPr>
        <w:t xml:space="preserve">The latter system enables operational continuity and rapid restoration of networks which support disaster communication requirements. This study Question has been able to establish a baseline of information about country experiences, plans, tools, stakeholders and policies for disaster preparedness, mitigation and risk reduction, with guidelines for drills and exercises, policy guidelines, technologies related to disaster communications, etc. It will be possible for countries to incorporate these in their national emergency telecommunication plans (NETP) </w:t>
      </w:r>
      <w:proofErr w:type="gramStart"/>
      <w:r w:rsidRPr="00136F53">
        <w:rPr>
          <w:rFonts w:eastAsia="Aptos" w:cstheme="minorHAnsi"/>
          <w:kern w:val="2"/>
          <w:szCs w:val="24"/>
          <w14:ligatures w14:val="standardContextual"/>
        </w:rPr>
        <w:t>so as to</w:t>
      </w:r>
      <w:proofErr w:type="gramEnd"/>
      <w:r w:rsidRPr="00136F53">
        <w:rPr>
          <w:rFonts w:eastAsia="Aptos" w:cstheme="minorHAnsi"/>
          <w:kern w:val="2"/>
          <w:szCs w:val="24"/>
          <w14:ligatures w14:val="standardContextual"/>
        </w:rPr>
        <w:t xml:space="preserve"> utilize the knowledge gained by exchange of information and best practices amongst the various countries. Based on the past two years' experience, it is felt that during the next phase of study the focus should be on disaster response and recovery, as telecommunications/ICTs can help in ensuring effective response and in recovery from the disasters. </w:t>
      </w:r>
    </w:p>
    <w:p w14:paraId="0CDD4296" w14:textId="77777777" w:rsidR="00E76F14" w:rsidRPr="00136F53" w:rsidRDefault="00E76F14" w:rsidP="00136F53">
      <w:pPr>
        <w:tabs>
          <w:tab w:val="clear" w:pos="1134"/>
          <w:tab w:val="clear" w:pos="1871"/>
          <w:tab w:val="clear" w:pos="2268"/>
        </w:tabs>
        <w:overflowPunct/>
        <w:autoSpaceDE/>
        <w:autoSpaceDN/>
        <w:adjustRightInd/>
        <w:spacing w:after="120"/>
        <w:jc w:val="left"/>
        <w:rPr>
          <w:rFonts w:eastAsia="Aptos" w:cstheme="minorHAnsi"/>
          <w:kern w:val="2"/>
          <w:szCs w:val="24"/>
          <w14:ligatures w14:val="standardContextual"/>
        </w:rPr>
      </w:pPr>
      <w:r w:rsidRPr="00136F53">
        <w:rPr>
          <w:rFonts w:eastAsia="Aptos" w:cstheme="minorHAnsi"/>
          <w:kern w:val="2"/>
          <w:szCs w:val="24"/>
          <w14:ligatures w14:val="standardContextual"/>
        </w:rPr>
        <w:lastRenderedPageBreak/>
        <w:t>In view of the above, the focus of the study Question for the year 2022-2025 should be: ''The use of Telecommunications/ICTs for disaster response and recovery''.</w:t>
      </w:r>
    </w:p>
    <w:p w14:paraId="1F50226D" w14:textId="77777777" w:rsidR="00E76F14" w:rsidRPr="00136F53" w:rsidRDefault="00E76F14" w:rsidP="00136F53">
      <w:pPr>
        <w:tabs>
          <w:tab w:val="clear" w:pos="1134"/>
          <w:tab w:val="clear" w:pos="1871"/>
          <w:tab w:val="clear" w:pos="2268"/>
        </w:tabs>
        <w:overflowPunct/>
        <w:autoSpaceDE/>
        <w:autoSpaceDN/>
        <w:adjustRightInd/>
        <w:spacing w:after="120"/>
        <w:jc w:val="left"/>
        <w:rPr>
          <w:rFonts w:eastAsia="Aptos" w:cstheme="minorHAnsi"/>
          <w:b/>
          <w:kern w:val="2"/>
          <w:szCs w:val="24"/>
          <w14:ligatures w14:val="standardContextual"/>
        </w:rPr>
      </w:pPr>
      <w:r w:rsidRPr="00136F53">
        <w:rPr>
          <w:rFonts w:eastAsia="Aptos" w:cstheme="minorHAnsi"/>
          <w:b/>
          <w:kern w:val="2"/>
          <w:szCs w:val="24"/>
          <w14:ligatures w14:val="standardContextual"/>
        </w:rPr>
        <w:t xml:space="preserve">2.Question or issue for study </w:t>
      </w:r>
    </w:p>
    <w:p w14:paraId="60457056" w14:textId="77777777" w:rsidR="00E76F14" w:rsidRPr="00136F53" w:rsidRDefault="00E76F14" w:rsidP="00136F53">
      <w:pPr>
        <w:tabs>
          <w:tab w:val="clear" w:pos="1134"/>
          <w:tab w:val="clear" w:pos="1871"/>
          <w:tab w:val="clear" w:pos="2268"/>
        </w:tabs>
        <w:overflowPunct/>
        <w:autoSpaceDE/>
        <w:autoSpaceDN/>
        <w:adjustRightInd/>
        <w:spacing w:after="120"/>
        <w:jc w:val="left"/>
        <w:rPr>
          <w:rFonts w:eastAsia="Aptos" w:cstheme="minorHAnsi"/>
          <w:kern w:val="2"/>
          <w:szCs w:val="24"/>
          <w14:ligatures w14:val="standardContextual"/>
        </w:rPr>
      </w:pPr>
      <w:r w:rsidRPr="00136F53">
        <w:rPr>
          <w:rFonts w:eastAsia="Aptos" w:cstheme="minorHAnsi"/>
          <w:kern w:val="2"/>
          <w:szCs w:val="24"/>
          <w14:ligatures w14:val="standardContextual"/>
        </w:rPr>
        <w:t xml:space="preserve">1) Continue examination of terrestrial, space based and integrated telecommunications/ICTs to assist affected countries in utilizing relevant applications for disaster prediction, detection, monitoring, early warning, response, relief and recovery, including consideration of best practices/guidelines for implementation, and in ensuring a favourable regulatory environment to enable rapid deployment and implementation. </w:t>
      </w:r>
    </w:p>
    <w:p w14:paraId="62F36AAF" w14:textId="77777777" w:rsidR="00E76F14" w:rsidRPr="00136F53" w:rsidRDefault="00E76F14" w:rsidP="00136F53">
      <w:pPr>
        <w:tabs>
          <w:tab w:val="clear" w:pos="1134"/>
          <w:tab w:val="clear" w:pos="1871"/>
          <w:tab w:val="clear" w:pos="2268"/>
        </w:tabs>
        <w:overflowPunct/>
        <w:autoSpaceDE/>
        <w:autoSpaceDN/>
        <w:adjustRightInd/>
        <w:spacing w:after="120"/>
        <w:jc w:val="left"/>
        <w:rPr>
          <w:rFonts w:eastAsia="Aptos" w:cstheme="minorHAnsi"/>
          <w:kern w:val="2"/>
          <w:szCs w:val="24"/>
          <w14:ligatures w14:val="standardContextual"/>
        </w:rPr>
      </w:pPr>
      <w:r w:rsidRPr="00136F53">
        <w:rPr>
          <w:rFonts w:eastAsia="Aptos" w:cstheme="minorHAnsi"/>
          <w:kern w:val="2"/>
          <w:szCs w:val="24"/>
          <w14:ligatures w14:val="standardContextual"/>
        </w:rPr>
        <w:t xml:space="preserve">2) Continue gathering and examining national experiences and case studies in the use of telecommunications/ICTs for disaster preparedness, mitigation, response and recovery, including response to pandemics like COVID-19, and analysing lessons learned and common themes between them. </w:t>
      </w:r>
    </w:p>
    <w:p w14:paraId="2F509471" w14:textId="77777777" w:rsidR="00E76F14" w:rsidRPr="00136F53" w:rsidRDefault="00E76F14" w:rsidP="00136F53">
      <w:pPr>
        <w:tabs>
          <w:tab w:val="clear" w:pos="1134"/>
          <w:tab w:val="clear" w:pos="1871"/>
          <w:tab w:val="clear" w:pos="2268"/>
        </w:tabs>
        <w:overflowPunct/>
        <w:autoSpaceDE/>
        <w:autoSpaceDN/>
        <w:adjustRightInd/>
        <w:spacing w:after="120"/>
        <w:jc w:val="left"/>
        <w:rPr>
          <w:rFonts w:eastAsia="Aptos" w:cstheme="minorHAnsi"/>
          <w:kern w:val="2"/>
          <w:szCs w:val="24"/>
          <w14:ligatures w14:val="standardContextual"/>
        </w:rPr>
      </w:pPr>
      <w:r w:rsidRPr="00136F53">
        <w:rPr>
          <w:rFonts w:eastAsia="Aptos" w:cstheme="minorHAnsi"/>
          <w:kern w:val="2"/>
          <w:szCs w:val="24"/>
          <w14:ligatures w14:val="standardContextual"/>
        </w:rPr>
        <w:t xml:space="preserve">3) Examine the role that administrations and Sector Members and other expert organizations and stakeholders share in collaboratively addressing disaster management and the effective use of telecommunications/ICTs, particularly in the areas of disaster response and recovery. </w:t>
      </w:r>
    </w:p>
    <w:p w14:paraId="415B76DC" w14:textId="77777777" w:rsidR="00E76F14" w:rsidRPr="00136F53" w:rsidRDefault="00E76F14" w:rsidP="00136F53">
      <w:pPr>
        <w:tabs>
          <w:tab w:val="clear" w:pos="1134"/>
          <w:tab w:val="clear" w:pos="1871"/>
          <w:tab w:val="clear" w:pos="2268"/>
        </w:tabs>
        <w:overflowPunct/>
        <w:autoSpaceDE/>
        <w:autoSpaceDN/>
        <w:adjustRightInd/>
        <w:spacing w:after="120"/>
        <w:jc w:val="left"/>
        <w:rPr>
          <w:rFonts w:eastAsia="Aptos" w:cstheme="minorHAnsi"/>
          <w:kern w:val="2"/>
          <w:szCs w:val="24"/>
          <w14:ligatures w14:val="standardContextual"/>
        </w:rPr>
      </w:pPr>
      <w:r w:rsidRPr="00136F53">
        <w:rPr>
          <w:rFonts w:eastAsia="Aptos" w:cstheme="minorHAnsi"/>
          <w:kern w:val="2"/>
          <w:szCs w:val="24"/>
          <w14:ligatures w14:val="standardContextual"/>
        </w:rPr>
        <w:t xml:space="preserve">4) Examine the enabling environment for more resilient communication networks and for the deployment of emergency communication systems and the latest digital communication technologies, which includes, but is not limited to, emergency preparedness, response and recovery. </w:t>
      </w:r>
    </w:p>
    <w:p w14:paraId="6CEBBE85" w14:textId="77777777" w:rsidR="00E76F14" w:rsidRPr="00136F53" w:rsidRDefault="00E76F14" w:rsidP="00136F53">
      <w:pPr>
        <w:tabs>
          <w:tab w:val="clear" w:pos="1134"/>
          <w:tab w:val="clear" w:pos="1871"/>
          <w:tab w:val="clear" w:pos="2268"/>
        </w:tabs>
        <w:overflowPunct/>
        <w:autoSpaceDE/>
        <w:autoSpaceDN/>
        <w:adjustRightInd/>
        <w:spacing w:after="120"/>
        <w:jc w:val="left"/>
        <w:rPr>
          <w:rFonts w:eastAsia="Aptos" w:cstheme="minorHAnsi"/>
          <w:kern w:val="2"/>
          <w:szCs w:val="24"/>
          <w14:ligatures w14:val="standardContextual"/>
        </w:rPr>
      </w:pPr>
      <w:r w:rsidRPr="00136F53">
        <w:rPr>
          <w:rFonts w:eastAsia="Aptos" w:cstheme="minorHAnsi"/>
          <w:kern w:val="2"/>
          <w:szCs w:val="24"/>
          <w14:ligatures w14:val="standardContextual"/>
        </w:rPr>
        <w:t xml:space="preserve">5) Gather national experiences and case studies and develop best practices for the elaboration, implementation and refinement of national and regional disaster-management plans or frameworks for the use of telecommunications/ ICTs in natural and man-made disaster and/or emergency situations, including pandemics, working in coordination with the relevant BDT programmes, regional offices and other partners. </w:t>
      </w:r>
    </w:p>
    <w:p w14:paraId="2AF8E409" w14:textId="77777777" w:rsidR="00E76F14" w:rsidRPr="00136F53" w:rsidRDefault="00E76F14" w:rsidP="00136F53">
      <w:pPr>
        <w:tabs>
          <w:tab w:val="clear" w:pos="1134"/>
          <w:tab w:val="clear" w:pos="1871"/>
          <w:tab w:val="clear" w:pos="2268"/>
        </w:tabs>
        <w:overflowPunct/>
        <w:autoSpaceDE/>
        <w:autoSpaceDN/>
        <w:adjustRightInd/>
        <w:spacing w:after="120"/>
        <w:jc w:val="left"/>
        <w:rPr>
          <w:ins w:id="517" w:author="TDAG WG-FSGQ Chair" w:date="2025-01-15T23:28:00Z" w16du:dateUtc="2025-01-15T22:28:00Z"/>
          <w:rFonts w:eastAsia="Aptos" w:cstheme="minorHAnsi"/>
          <w:kern w:val="2"/>
          <w:szCs w:val="24"/>
          <w14:ligatures w14:val="standardContextual"/>
        </w:rPr>
      </w:pPr>
      <w:r w:rsidRPr="00136F53">
        <w:rPr>
          <w:rFonts w:eastAsia="Aptos" w:cstheme="minorHAnsi"/>
          <w:kern w:val="2"/>
          <w:szCs w:val="24"/>
          <w14:ligatures w14:val="standardContextual"/>
        </w:rPr>
        <w:t>6) Continue updating the online toolkit with relevant information and materials collected during the study period.</w:t>
      </w:r>
    </w:p>
    <w:p w14:paraId="2B71D649" w14:textId="77777777" w:rsidR="00712A1C" w:rsidRPr="00136F53" w:rsidRDefault="00712A1C" w:rsidP="00136F53">
      <w:pPr>
        <w:tabs>
          <w:tab w:val="clear" w:pos="1134"/>
          <w:tab w:val="clear" w:pos="1871"/>
          <w:tab w:val="clear" w:pos="2268"/>
        </w:tabs>
        <w:overflowPunct/>
        <w:autoSpaceDE/>
        <w:autoSpaceDN/>
        <w:adjustRightInd/>
        <w:spacing w:after="120"/>
        <w:jc w:val="left"/>
        <w:rPr>
          <w:ins w:id="518" w:author="TDAG WG-FSGQ Chair" w:date="2025-01-15T23:28:00Z" w16du:dateUtc="2025-01-15T22:28:00Z"/>
          <w:rFonts w:eastAsia="Aptos" w:cstheme="minorHAnsi"/>
          <w:kern w:val="2"/>
          <w:szCs w:val="24"/>
          <w14:ligatures w14:val="standardContextual"/>
        </w:rPr>
      </w:pPr>
      <w:ins w:id="519" w:author="TDAG WG-FSGQ Chair" w:date="2025-01-15T23:28:00Z" w16du:dateUtc="2025-01-15T22:28:00Z">
        <w:r w:rsidRPr="00136F53">
          <w:rPr>
            <w:rFonts w:eastAsia="Aptos" w:cstheme="minorHAnsi"/>
            <w:kern w:val="2"/>
            <w:szCs w:val="24"/>
            <w14:ligatures w14:val="standardContextual"/>
          </w:rPr>
          <w:t>New topics:</w:t>
        </w:r>
      </w:ins>
    </w:p>
    <w:p w14:paraId="493678D9" w14:textId="77777777" w:rsidR="00712A1C" w:rsidRPr="00136F53" w:rsidRDefault="00712A1C" w:rsidP="00136F53">
      <w:pPr>
        <w:pStyle w:val="ListParagraph"/>
        <w:numPr>
          <w:ilvl w:val="0"/>
          <w:numId w:val="45"/>
        </w:numPr>
        <w:tabs>
          <w:tab w:val="clear" w:pos="1134"/>
          <w:tab w:val="clear" w:pos="1871"/>
          <w:tab w:val="clear" w:pos="2268"/>
        </w:tabs>
        <w:overflowPunct/>
        <w:autoSpaceDE/>
        <w:autoSpaceDN/>
        <w:adjustRightInd/>
        <w:spacing w:after="120"/>
        <w:contextualSpacing w:val="0"/>
        <w:jc w:val="left"/>
        <w:rPr>
          <w:ins w:id="520" w:author="TDAG WG-FSGQ Chair" w:date="2025-01-15T23:28:00Z" w16du:dateUtc="2025-01-15T22:28:00Z"/>
          <w:rFonts w:eastAsia="Aptos" w:cstheme="minorHAnsi"/>
          <w:kern w:val="2"/>
          <w:szCs w:val="24"/>
          <w14:ligatures w14:val="standardContextual"/>
        </w:rPr>
      </w:pPr>
      <w:ins w:id="521" w:author="TDAG WG-FSGQ Chair" w:date="2025-01-15T23:28:00Z" w16du:dateUtc="2025-01-15T22:28:00Z">
        <w:r w:rsidRPr="00136F53">
          <w:rPr>
            <w:rFonts w:eastAsia="Aptos" w:cstheme="minorHAnsi"/>
            <w:kern w:val="2"/>
            <w:szCs w:val="24"/>
            <w14:ligatures w14:val="standardContextual"/>
          </w:rPr>
          <w:t xml:space="preserve">Responding to and managing emergency infrastructure cut-off or unavailability to provide network resilience and continuity </w:t>
        </w:r>
      </w:ins>
    </w:p>
    <w:p w14:paraId="49C6FDDD" w14:textId="0420C90F" w:rsidR="00712A1C" w:rsidRPr="00136F53" w:rsidRDefault="00712A1C" w:rsidP="00136F53">
      <w:pPr>
        <w:pStyle w:val="ListParagraph"/>
        <w:numPr>
          <w:ilvl w:val="0"/>
          <w:numId w:val="45"/>
        </w:numPr>
        <w:tabs>
          <w:tab w:val="clear" w:pos="1134"/>
          <w:tab w:val="clear" w:pos="1871"/>
          <w:tab w:val="clear" w:pos="2268"/>
        </w:tabs>
        <w:overflowPunct/>
        <w:autoSpaceDE/>
        <w:autoSpaceDN/>
        <w:adjustRightInd/>
        <w:spacing w:after="120"/>
        <w:contextualSpacing w:val="0"/>
        <w:jc w:val="left"/>
        <w:rPr>
          <w:ins w:id="522" w:author="TDAG WG-FSGQ Chair" w:date="2025-01-15T23:28:00Z" w16du:dateUtc="2025-01-15T22:28:00Z"/>
          <w:rFonts w:eastAsia="Aptos" w:cstheme="minorHAnsi"/>
          <w:kern w:val="2"/>
          <w:szCs w:val="24"/>
          <w14:ligatures w14:val="standardContextual"/>
        </w:rPr>
      </w:pPr>
      <w:ins w:id="523" w:author="TDAG WG-FSGQ Chair" w:date="2025-01-15T23:28:00Z" w16du:dateUtc="2025-01-15T22:28:00Z">
        <w:r w:rsidRPr="00136F53">
          <w:rPr>
            <w:rFonts w:eastAsia="Aptos" w:cstheme="minorHAnsi"/>
            <w:kern w:val="2"/>
            <w:szCs w:val="24"/>
            <w14:ligatures w14:val="standardContextual"/>
          </w:rPr>
          <w:t>The use of AI tools for disaster risk prediction, reduction, and management</w:t>
        </w:r>
      </w:ins>
      <w:r w:rsidR="0044076C">
        <w:rPr>
          <w:rFonts w:eastAsia="Aptos" w:cstheme="minorHAnsi"/>
          <w:kern w:val="2"/>
          <w:szCs w:val="24"/>
          <w14:ligatures w14:val="standardContextual"/>
        </w:rPr>
        <w:t xml:space="preserve"> </w:t>
      </w:r>
    </w:p>
    <w:p w14:paraId="62F5E628" w14:textId="77777777" w:rsidR="00E76F14" w:rsidRPr="00136F53" w:rsidRDefault="00E76F14" w:rsidP="00136F53">
      <w:pPr>
        <w:tabs>
          <w:tab w:val="clear" w:pos="1134"/>
          <w:tab w:val="clear" w:pos="1871"/>
          <w:tab w:val="clear" w:pos="2268"/>
        </w:tabs>
        <w:overflowPunct/>
        <w:autoSpaceDE/>
        <w:autoSpaceDN/>
        <w:adjustRightInd/>
        <w:spacing w:after="120"/>
        <w:rPr>
          <w:rFonts w:eastAsia="Aptos" w:cstheme="minorHAnsi"/>
          <w:kern w:val="2"/>
          <w:szCs w:val="24"/>
          <w14:ligatures w14:val="standardContextual"/>
        </w:rPr>
      </w:pPr>
    </w:p>
    <w:p w14:paraId="2C6B3CC4" w14:textId="477E0569" w:rsidR="00F46CCA" w:rsidRPr="00136F53" w:rsidRDefault="00F46CCA" w:rsidP="00136F53">
      <w:pPr>
        <w:tabs>
          <w:tab w:val="clear" w:pos="1134"/>
          <w:tab w:val="clear" w:pos="1871"/>
          <w:tab w:val="clear" w:pos="2268"/>
        </w:tabs>
        <w:overflowPunct/>
        <w:autoSpaceDE/>
        <w:autoSpaceDN/>
        <w:adjustRightInd/>
        <w:spacing w:after="120"/>
        <w:jc w:val="left"/>
        <w:rPr>
          <w:ins w:id="524" w:author="TDAG WG-FSGQ Chair" w:date="2025-01-15T23:40:00Z" w16du:dateUtc="2025-01-15T22:40:00Z"/>
          <w:rFonts w:eastAsia="Malgun Gothic" w:cstheme="minorHAnsi"/>
          <w:b/>
          <w:bCs/>
          <w:kern w:val="2"/>
          <w:szCs w:val="24"/>
          <w:lang w:eastAsia="ko-KR"/>
          <w14:ligatures w14:val="standardContextual"/>
        </w:rPr>
      </w:pPr>
      <w:r w:rsidRPr="00136F53">
        <w:rPr>
          <w:rFonts w:eastAsia="Malgun Gothic" w:cstheme="minorHAnsi"/>
          <w:b/>
          <w:bCs/>
          <w:kern w:val="2"/>
          <w:szCs w:val="24"/>
          <w:lang w:eastAsia="ko-KR"/>
          <w14:ligatures w14:val="standardContextual"/>
        </w:rPr>
        <w:t>QUESTION 3/2 Securing information and communication networks: Best practices for developing a culture of cybersecurity</w:t>
      </w:r>
    </w:p>
    <w:p w14:paraId="2906EBF1" w14:textId="3F8D65A2" w:rsidR="00F46CCA" w:rsidRPr="00136F53" w:rsidRDefault="00F46CCA" w:rsidP="00136F53">
      <w:pPr>
        <w:pStyle w:val="ListParagraph"/>
        <w:numPr>
          <w:ilvl w:val="0"/>
          <w:numId w:val="7"/>
        </w:numPr>
        <w:tabs>
          <w:tab w:val="clear" w:pos="1134"/>
          <w:tab w:val="clear" w:pos="1871"/>
          <w:tab w:val="clear" w:pos="2268"/>
        </w:tabs>
        <w:overflowPunct/>
        <w:autoSpaceDE/>
        <w:autoSpaceDN/>
        <w:adjustRightInd/>
        <w:spacing w:after="120"/>
        <w:contextualSpacing w:val="0"/>
        <w:jc w:val="left"/>
        <w:rPr>
          <w:rFonts w:eastAsia="Malgun Gothic" w:cstheme="minorHAnsi"/>
          <w:b/>
          <w:bCs/>
          <w:kern w:val="2"/>
          <w:szCs w:val="24"/>
          <w:lang w:eastAsia="ko-KR"/>
          <w14:ligatures w14:val="standardContextual"/>
        </w:rPr>
      </w:pPr>
      <w:r w:rsidRPr="00136F53">
        <w:rPr>
          <w:rFonts w:eastAsia="Malgun Gothic" w:cstheme="minorHAnsi"/>
          <w:b/>
          <w:bCs/>
          <w:kern w:val="2"/>
          <w:szCs w:val="24"/>
          <w:lang w:eastAsia="ko-KR"/>
          <w14:ligatures w14:val="standardContextual"/>
        </w:rPr>
        <w:t>Statement of the situation or problem</w:t>
      </w:r>
    </w:p>
    <w:p w14:paraId="099653FF" w14:textId="77777777" w:rsidR="00F46CCA" w:rsidRPr="00136F53" w:rsidRDefault="00F46CCA" w:rsidP="00136F53">
      <w:pPr>
        <w:tabs>
          <w:tab w:val="clear" w:pos="1134"/>
          <w:tab w:val="clear" w:pos="1871"/>
          <w:tab w:val="clear" w:pos="2268"/>
        </w:tabs>
        <w:overflowPunct/>
        <w:autoSpaceDE/>
        <w:autoSpaceDN/>
        <w:adjustRightInd/>
        <w:spacing w:after="120"/>
        <w:jc w:val="left"/>
        <w:rPr>
          <w:rFonts w:eastAsia="Malgun Gothic" w:cstheme="minorHAnsi"/>
          <w:kern w:val="2"/>
          <w:szCs w:val="24"/>
          <w:lang w:eastAsia="ko-KR"/>
          <w14:ligatures w14:val="standardContextual"/>
        </w:rPr>
      </w:pPr>
      <w:r w:rsidRPr="00136F53">
        <w:rPr>
          <w:rFonts w:eastAsia="Malgun Gothic" w:cstheme="minorHAnsi"/>
          <w:kern w:val="2"/>
          <w:szCs w:val="24"/>
          <w:lang w:eastAsia="ko-KR"/>
          <w14:ligatures w14:val="standardContextual"/>
        </w:rPr>
        <w:t xml:space="preserve">The use of telecommunications and information and communication technologies (ICTs) has been invaluable in fostering development and social and economic growth globally. However, despite all the benefits and uses these technologies offer, there are risks and threats to security. </w:t>
      </w:r>
    </w:p>
    <w:p w14:paraId="67211023" w14:textId="77777777" w:rsidR="00F46CCA" w:rsidRPr="00136F53" w:rsidRDefault="00F46CCA" w:rsidP="00136F53">
      <w:pPr>
        <w:tabs>
          <w:tab w:val="clear" w:pos="1134"/>
          <w:tab w:val="clear" w:pos="1871"/>
          <w:tab w:val="clear" w:pos="2268"/>
        </w:tabs>
        <w:overflowPunct/>
        <w:autoSpaceDE/>
        <w:autoSpaceDN/>
        <w:adjustRightInd/>
        <w:spacing w:after="120"/>
        <w:jc w:val="left"/>
        <w:rPr>
          <w:rFonts w:eastAsia="Malgun Gothic" w:cstheme="minorHAnsi"/>
          <w:kern w:val="2"/>
          <w:szCs w:val="24"/>
          <w:lang w:eastAsia="ko-KR"/>
          <w14:ligatures w14:val="standardContextual"/>
        </w:rPr>
      </w:pPr>
      <w:r w:rsidRPr="00136F53">
        <w:rPr>
          <w:rFonts w:eastAsia="Malgun Gothic" w:cstheme="minorHAnsi"/>
          <w:kern w:val="2"/>
          <w:szCs w:val="24"/>
          <w:lang w:eastAsia="ko-KR"/>
          <w14:ligatures w14:val="standardContextual"/>
        </w:rPr>
        <w:t>From personal finances to business operations, from national infrastructure to public and private services, all transactions are increasingly managed through information and communication networks, making them more vulnerable to some form of attack.</w:t>
      </w:r>
    </w:p>
    <w:p w14:paraId="7A74F8E3" w14:textId="77777777" w:rsidR="00F46CCA" w:rsidRPr="00136F53" w:rsidRDefault="00F46CCA" w:rsidP="00136F53">
      <w:pPr>
        <w:tabs>
          <w:tab w:val="clear" w:pos="1134"/>
          <w:tab w:val="clear" w:pos="1871"/>
          <w:tab w:val="clear" w:pos="2268"/>
        </w:tabs>
        <w:overflowPunct/>
        <w:autoSpaceDE/>
        <w:autoSpaceDN/>
        <w:adjustRightInd/>
        <w:spacing w:after="120"/>
        <w:jc w:val="left"/>
        <w:rPr>
          <w:rFonts w:eastAsia="Malgun Gothic" w:cstheme="minorHAnsi"/>
          <w:kern w:val="2"/>
          <w:szCs w:val="24"/>
          <w:lang w:eastAsia="ko-KR"/>
          <w14:ligatures w14:val="standardContextual"/>
        </w:rPr>
      </w:pPr>
      <w:proofErr w:type="gramStart"/>
      <w:r w:rsidRPr="00136F53">
        <w:rPr>
          <w:rFonts w:eastAsia="Malgun Gothic" w:cstheme="minorHAnsi"/>
          <w:kern w:val="2"/>
          <w:szCs w:val="24"/>
          <w:lang w:eastAsia="ko-KR"/>
          <w14:ligatures w14:val="standardContextual"/>
        </w:rPr>
        <w:t>In order to</w:t>
      </w:r>
      <w:proofErr w:type="gramEnd"/>
      <w:r w:rsidRPr="00136F53">
        <w:rPr>
          <w:rFonts w:eastAsia="Malgun Gothic" w:cstheme="minorHAnsi"/>
          <w:kern w:val="2"/>
          <w:szCs w:val="24"/>
          <w:lang w:eastAsia="ko-KR"/>
          <w14:ligatures w14:val="standardContextual"/>
        </w:rPr>
        <w:t xml:space="preserve"> build trust in the use and application of telecommunications/ICTs for appli</w:t>
      </w:r>
      <w:r w:rsidRPr="00136F53">
        <w:rPr>
          <w:rFonts w:eastAsia="Malgun Gothic" w:cstheme="minorHAnsi"/>
          <w:kern w:val="2"/>
          <w:szCs w:val="24"/>
          <w:lang w:eastAsia="ko-KR"/>
          <w14:ligatures w14:val="standardContextual"/>
        </w:rPr>
        <w:softHyphen/>
        <w:t>cations and content of all kinds, especially those having a major positive impact in eco</w:t>
      </w:r>
      <w:r w:rsidRPr="00136F53">
        <w:rPr>
          <w:rFonts w:eastAsia="Malgun Gothic" w:cstheme="minorHAnsi"/>
          <w:kern w:val="2"/>
          <w:szCs w:val="24"/>
          <w:lang w:eastAsia="ko-KR"/>
          <w14:ligatures w14:val="standardContextual"/>
        </w:rPr>
        <w:softHyphen/>
        <w:t xml:space="preserve">nomic and social areas where all players </w:t>
      </w:r>
      <w:r w:rsidRPr="00136F53">
        <w:rPr>
          <w:rFonts w:eastAsia="Malgun Gothic" w:cstheme="minorHAnsi"/>
          <w:kern w:val="2"/>
          <w:szCs w:val="24"/>
          <w:lang w:eastAsia="ko-KR"/>
          <w14:ligatures w14:val="standardContextual"/>
        </w:rPr>
        <w:lastRenderedPageBreak/>
        <w:t>exert an effect on the protection of personal data, network security and the actual network user, close collaboration is required between national authorities, foreign authorities, industry, academia and users.</w:t>
      </w:r>
    </w:p>
    <w:p w14:paraId="747D0510" w14:textId="77777777" w:rsidR="00F46CCA" w:rsidRPr="00136F53" w:rsidRDefault="00F46CCA" w:rsidP="00136F53">
      <w:pPr>
        <w:tabs>
          <w:tab w:val="clear" w:pos="1134"/>
          <w:tab w:val="clear" w:pos="1871"/>
          <w:tab w:val="clear" w:pos="2268"/>
        </w:tabs>
        <w:overflowPunct/>
        <w:autoSpaceDE/>
        <w:autoSpaceDN/>
        <w:adjustRightInd/>
        <w:spacing w:after="120"/>
        <w:jc w:val="left"/>
        <w:rPr>
          <w:rFonts w:eastAsia="Malgun Gothic" w:cstheme="minorHAnsi"/>
          <w:kern w:val="2"/>
          <w:szCs w:val="24"/>
          <w:lang w:eastAsia="ko-KR"/>
          <w14:ligatures w14:val="standardContextual"/>
        </w:rPr>
      </w:pPr>
      <w:r w:rsidRPr="00136F53">
        <w:rPr>
          <w:rFonts w:eastAsia="Malgun Gothic" w:cstheme="minorHAnsi"/>
          <w:kern w:val="2"/>
          <w:szCs w:val="24"/>
          <w:lang w:eastAsia="ko-KR"/>
          <w14:ligatures w14:val="standardContextual"/>
        </w:rPr>
        <w:t>Based on the foregoing, securing information and communication networks and devel</w:t>
      </w:r>
      <w:r w:rsidRPr="00136F53">
        <w:rPr>
          <w:rFonts w:eastAsia="Malgun Gothic" w:cstheme="minorHAnsi"/>
          <w:kern w:val="2"/>
          <w:szCs w:val="24"/>
          <w:lang w:eastAsia="ko-KR"/>
          <w14:ligatures w14:val="standardContextual"/>
        </w:rPr>
        <w:softHyphen/>
        <w:t xml:space="preserve">oping a culture of cybersecurity have become key in today's world for </w:t>
      </w:r>
      <w:proofErr w:type="gramStart"/>
      <w:r w:rsidRPr="00136F53">
        <w:rPr>
          <w:rFonts w:eastAsia="Malgun Gothic" w:cstheme="minorHAnsi"/>
          <w:kern w:val="2"/>
          <w:szCs w:val="24"/>
          <w:lang w:eastAsia="ko-KR"/>
          <w14:ligatures w14:val="standardContextual"/>
        </w:rPr>
        <w:t>a number of</w:t>
      </w:r>
      <w:proofErr w:type="gramEnd"/>
      <w:r w:rsidRPr="00136F53">
        <w:rPr>
          <w:rFonts w:eastAsia="Malgun Gothic" w:cstheme="minorHAnsi"/>
          <w:kern w:val="2"/>
          <w:szCs w:val="24"/>
          <w:lang w:eastAsia="ko-KR"/>
          <w14:ligatures w14:val="standardContextual"/>
        </w:rPr>
        <w:t xml:space="preserve"> reasons, including:</w:t>
      </w:r>
    </w:p>
    <w:p w14:paraId="7B382687" w14:textId="77777777" w:rsidR="00F46CCA" w:rsidRPr="00136F53" w:rsidRDefault="00F46CCA" w:rsidP="00136F53">
      <w:pPr>
        <w:pStyle w:val="ListParagraph"/>
        <w:numPr>
          <w:ilvl w:val="0"/>
          <w:numId w:val="8"/>
        </w:numPr>
        <w:tabs>
          <w:tab w:val="clear" w:pos="1134"/>
          <w:tab w:val="clear" w:pos="1871"/>
          <w:tab w:val="clear" w:pos="2268"/>
        </w:tabs>
        <w:overflowPunct/>
        <w:autoSpaceDE/>
        <w:autoSpaceDN/>
        <w:adjustRightInd/>
        <w:spacing w:after="120"/>
        <w:ind w:left="357" w:hanging="357"/>
        <w:contextualSpacing w:val="0"/>
        <w:jc w:val="left"/>
        <w:rPr>
          <w:rFonts w:eastAsia="Malgun Gothic" w:cstheme="minorHAnsi"/>
          <w:kern w:val="2"/>
          <w:szCs w:val="24"/>
          <w:lang w:eastAsia="ko-KR"/>
          <w14:ligatures w14:val="standardContextual"/>
        </w:rPr>
      </w:pPr>
      <w:r w:rsidRPr="00136F53">
        <w:rPr>
          <w:rFonts w:eastAsia="Malgun Gothic" w:cstheme="minorHAnsi"/>
          <w:kern w:val="2"/>
          <w:szCs w:val="24"/>
          <w:lang w:eastAsia="ko-KR"/>
          <w14:ligatures w14:val="standardContextual"/>
        </w:rPr>
        <w:t xml:space="preserve">the explosive growth in the deployment and use of </w:t>
      </w:r>
      <w:proofErr w:type="gramStart"/>
      <w:r w:rsidRPr="00136F53">
        <w:rPr>
          <w:rFonts w:eastAsia="Malgun Gothic" w:cstheme="minorHAnsi"/>
          <w:kern w:val="2"/>
          <w:szCs w:val="24"/>
          <w:lang w:eastAsia="ko-KR"/>
          <w14:ligatures w14:val="standardContextual"/>
        </w:rPr>
        <w:t>ICT;</w:t>
      </w:r>
      <w:proofErr w:type="gramEnd"/>
    </w:p>
    <w:p w14:paraId="342B02A7" w14:textId="77777777" w:rsidR="00F46CCA" w:rsidRPr="00136F53" w:rsidRDefault="00F46CCA" w:rsidP="00136F53">
      <w:pPr>
        <w:pStyle w:val="ListParagraph"/>
        <w:numPr>
          <w:ilvl w:val="0"/>
          <w:numId w:val="8"/>
        </w:numPr>
        <w:tabs>
          <w:tab w:val="clear" w:pos="1134"/>
          <w:tab w:val="clear" w:pos="1871"/>
          <w:tab w:val="clear" w:pos="2268"/>
        </w:tabs>
        <w:overflowPunct/>
        <w:autoSpaceDE/>
        <w:autoSpaceDN/>
        <w:adjustRightInd/>
        <w:spacing w:after="120"/>
        <w:ind w:left="357" w:hanging="357"/>
        <w:contextualSpacing w:val="0"/>
        <w:jc w:val="left"/>
        <w:rPr>
          <w:rFonts w:eastAsia="Malgun Gothic" w:cstheme="minorHAnsi"/>
          <w:kern w:val="2"/>
          <w:szCs w:val="24"/>
          <w:lang w:eastAsia="ko-KR"/>
          <w14:ligatures w14:val="standardContextual"/>
        </w:rPr>
      </w:pPr>
      <w:r w:rsidRPr="00136F53">
        <w:rPr>
          <w:rFonts w:eastAsia="Malgun Gothic" w:cstheme="minorHAnsi"/>
          <w:kern w:val="2"/>
          <w:szCs w:val="24"/>
          <w:lang w:eastAsia="ko-KR"/>
          <w14:ligatures w14:val="standardContextual"/>
        </w:rPr>
        <w:t>cybersecurity remains a matter of concern of all, and there is thus a need to assist countries, in particular developing countries</w:t>
      </w:r>
      <w:r w:rsidRPr="00136F53">
        <w:rPr>
          <w:rStyle w:val="FootnoteReference"/>
          <w:rFonts w:eastAsia="Malgun Gothic" w:cstheme="minorHAnsi"/>
          <w:kern w:val="2"/>
          <w:sz w:val="24"/>
          <w:szCs w:val="24"/>
          <w:lang w:eastAsia="ko-KR"/>
          <w14:ligatures w14:val="standardContextual"/>
        </w:rPr>
        <w:footnoteReference w:id="7"/>
      </w:r>
      <w:r w:rsidRPr="00136F53">
        <w:rPr>
          <w:rFonts w:eastAsia="Malgun Gothic" w:cstheme="minorHAnsi"/>
          <w:kern w:val="2"/>
          <w:szCs w:val="24"/>
          <w:lang w:eastAsia="ko-KR"/>
          <w14:ligatures w14:val="standardContextual"/>
        </w:rPr>
        <w:t xml:space="preserve">, to protect their telecommunication/ICT networks against cyberattacks and </w:t>
      </w:r>
      <w:proofErr w:type="gramStart"/>
      <w:r w:rsidRPr="00136F53">
        <w:rPr>
          <w:rFonts w:eastAsia="Malgun Gothic" w:cstheme="minorHAnsi"/>
          <w:kern w:val="2"/>
          <w:szCs w:val="24"/>
          <w:lang w:eastAsia="ko-KR"/>
          <w14:ligatures w14:val="standardContextual"/>
        </w:rPr>
        <w:t>threats;</w:t>
      </w:r>
      <w:proofErr w:type="gramEnd"/>
    </w:p>
    <w:p w14:paraId="71119303" w14:textId="77777777" w:rsidR="00F46CCA" w:rsidRPr="00136F53" w:rsidRDefault="00F46CCA" w:rsidP="00136F53">
      <w:pPr>
        <w:pStyle w:val="ListParagraph"/>
        <w:numPr>
          <w:ilvl w:val="0"/>
          <w:numId w:val="8"/>
        </w:numPr>
        <w:tabs>
          <w:tab w:val="clear" w:pos="1134"/>
          <w:tab w:val="clear" w:pos="1871"/>
          <w:tab w:val="clear" w:pos="2268"/>
        </w:tabs>
        <w:overflowPunct/>
        <w:autoSpaceDE/>
        <w:autoSpaceDN/>
        <w:adjustRightInd/>
        <w:spacing w:after="120"/>
        <w:ind w:left="357" w:hanging="357"/>
        <w:contextualSpacing w:val="0"/>
        <w:jc w:val="left"/>
        <w:rPr>
          <w:rFonts w:eastAsia="Malgun Gothic" w:cstheme="minorHAnsi"/>
          <w:kern w:val="2"/>
          <w:szCs w:val="24"/>
          <w:lang w:eastAsia="ko-KR"/>
          <w14:ligatures w14:val="standardContextual"/>
        </w:rPr>
      </w:pPr>
      <w:r w:rsidRPr="00136F53">
        <w:rPr>
          <w:rFonts w:eastAsia="Malgun Gothic" w:cstheme="minorHAnsi"/>
          <w:kern w:val="2"/>
          <w:szCs w:val="24"/>
          <w:lang w:eastAsia="ko-KR"/>
          <w14:ligatures w14:val="standardContextual"/>
        </w:rPr>
        <w:t xml:space="preserve">the need to endeavour to ensure the security of these globally interconnected infrastructures if the potential of the information society is to be </w:t>
      </w:r>
      <w:proofErr w:type="gramStart"/>
      <w:r w:rsidRPr="00136F53">
        <w:rPr>
          <w:rFonts w:eastAsia="Malgun Gothic" w:cstheme="minorHAnsi"/>
          <w:kern w:val="2"/>
          <w:szCs w:val="24"/>
          <w:lang w:eastAsia="ko-KR"/>
          <w14:ligatures w14:val="standardContextual"/>
        </w:rPr>
        <w:t>achieved;</w:t>
      </w:r>
      <w:proofErr w:type="gramEnd"/>
    </w:p>
    <w:p w14:paraId="4A41CBD5" w14:textId="77777777" w:rsidR="00F46CCA" w:rsidRPr="00136F53" w:rsidRDefault="00F46CCA" w:rsidP="00136F53">
      <w:pPr>
        <w:pStyle w:val="ListParagraph"/>
        <w:numPr>
          <w:ilvl w:val="0"/>
          <w:numId w:val="8"/>
        </w:numPr>
        <w:tabs>
          <w:tab w:val="clear" w:pos="1134"/>
          <w:tab w:val="clear" w:pos="1871"/>
          <w:tab w:val="clear" w:pos="2268"/>
        </w:tabs>
        <w:overflowPunct/>
        <w:autoSpaceDE/>
        <w:autoSpaceDN/>
        <w:adjustRightInd/>
        <w:spacing w:after="120"/>
        <w:ind w:left="357" w:hanging="357"/>
        <w:contextualSpacing w:val="0"/>
        <w:jc w:val="left"/>
        <w:rPr>
          <w:rFonts w:eastAsia="Malgun Gothic" w:cstheme="minorHAnsi"/>
          <w:kern w:val="2"/>
          <w:szCs w:val="24"/>
          <w:lang w:eastAsia="ko-KR"/>
          <w14:ligatures w14:val="standardContextual"/>
        </w:rPr>
      </w:pPr>
      <w:r w:rsidRPr="00136F53">
        <w:rPr>
          <w:rFonts w:eastAsia="Malgun Gothic" w:cstheme="minorHAnsi"/>
          <w:kern w:val="2"/>
          <w:szCs w:val="24"/>
          <w:lang w:eastAsia="ko-KR"/>
          <w14:ligatures w14:val="standardContextual"/>
        </w:rPr>
        <w:t xml:space="preserve">the growing recognition, at the national, regional and international levels, of the need to develop and promote best practices, standards, technical guidelines and procedures to reduce vulnerabilities of and threats to ICT </w:t>
      </w:r>
      <w:proofErr w:type="gramStart"/>
      <w:r w:rsidRPr="00136F53">
        <w:rPr>
          <w:rFonts w:eastAsia="Malgun Gothic" w:cstheme="minorHAnsi"/>
          <w:kern w:val="2"/>
          <w:szCs w:val="24"/>
          <w:lang w:eastAsia="ko-KR"/>
          <w14:ligatures w14:val="standardContextual"/>
        </w:rPr>
        <w:t>networks;</w:t>
      </w:r>
      <w:proofErr w:type="gramEnd"/>
    </w:p>
    <w:p w14:paraId="59357A07" w14:textId="77777777" w:rsidR="00F46CCA" w:rsidRPr="00136F53" w:rsidRDefault="00F46CCA" w:rsidP="00136F53">
      <w:pPr>
        <w:pStyle w:val="ListParagraph"/>
        <w:numPr>
          <w:ilvl w:val="0"/>
          <w:numId w:val="8"/>
        </w:numPr>
        <w:tabs>
          <w:tab w:val="clear" w:pos="1134"/>
          <w:tab w:val="clear" w:pos="1871"/>
          <w:tab w:val="clear" w:pos="2268"/>
        </w:tabs>
        <w:overflowPunct/>
        <w:autoSpaceDE/>
        <w:autoSpaceDN/>
        <w:adjustRightInd/>
        <w:spacing w:after="120"/>
        <w:ind w:left="357" w:hanging="357"/>
        <w:contextualSpacing w:val="0"/>
        <w:jc w:val="left"/>
        <w:rPr>
          <w:rFonts w:eastAsia="Malgun Gothic" w:cstheme="minorHAnsi"/>
          <w:kern w:val="2"/>
          <w:szCs w:val="24"/>
          <w:lang w:eastAsia="ko-KR"/>
          <w14:ligatures w14:val="standardContextual"/>
        </w:rPr>
      </w:pPr>
      <w:r w:rsidRPr="00136F53">
        <w:rPr>
          <w:rFonts w:eastAsia="Malgun Gothic" w:cstheme="minorHAnsi"/>
          <w:kern w:val="2"/>
          <w:szCs w:val="24"/>
          <w:lang w:eastAsia="ko-KR"/>
          <w14:ligatures w14:val="standardContextual"/>
        </w:rPr>
        <w:t xml:space="preserve">the need for national action and regional and international cooperation to build a global culture of cybersecurity that includes national coordination, appropriate national legal infrastructures, watch, warning and recovery capabilities, government/industry partnerships and outreach to civil society and </w:t>
      </w:r>
      <w:proofErr w:type="gramStart"/>
      <w:r w:rsidRPr="00136F53">
        <w:rPr>
          <w:rFonts w:eastAsia="Malgun Gothic" w:cstheme="minorHAnsi"/>
          <w:kern w:val="2"/>
          <w:szCs w:val="24"/>
          <w:lang w:eastAsia="ko-KR"/>
          <w14:ligatures w14:val="standardContextual"/>
        </w:rPr>
        <w:t>consumers;</w:t>
      </w:r>
      <w:proofErr w:type="gramEnd"/>
    </w:p>
    <w:p w14:paraId="73973B9A" w14:textId="77777777" w:rsidR="00F46CCA" w:rsidRPr="00136F53" w:rsidRDefault="00F46CCA" w:rsidP="00136F53">
      <w:pPr>
        <w:pStyle w:val="ListParagraph"/>
        <w:numPr>
          <w:ilvl w:val="0"/>
          <w:numId w:val="8"/>
        </w:numPr>
        <w:tabs>
          <w:tab w:val="clear" w:pos="1134"/>
          <w:tab w:val="clear" w:pos="1871"/>
          <w:tab w:val="clear" w:pos="2268"/>
        </w:tabs>
        <w:overflowPunct/>
        <w:autoSpaceDE/>
        <w:autoSpaceDN/>
        <w:adjustRightInd/>
        <w:spacing w:after="120"/>
        <w:ind w:left="357" w:hanging="357"/>
        <w:contextualSpacing w:val="0"/>
        <w:jc w:val="left"/>
        <w:rPr>
          <w:rFonts w:eastAsia="Malgun Gothic" w:cstheme="minorHAnsi"/>
          <w:kern w:val="2"/>
          <w:szCs w:val="24"/>
          <w:lang w:eastAsia="ko-KR"/>
          <w14:ligatures w14:val="standardContextual"/>
        </w:rPr>
      </w:pPr>
      <w:r w:rsidRPr="00136F53">
        <w:rPr>
          <w:rFonts w:eastAsia="Malgun Gothic" w:cstheme="minorHAnsi"/>
          <w:kern w:val="2"/>
          <w:szCs w:val="24"/>
          <w:lang w:eastAsia="ko-KR"/>
          <w14:ligatures w14:val="standardContextual"/>
        </w:rPr>
        <w:t xml:space="preserve">the requirement for a multistakeholder approach to effectively make use of the variety of tools available to build confidence in the use of ICT </w:t>
      </w:r>
      <w:proofErr w:type="gramStart"/>
      <w:r w:rsidRPr="00136F53">
        <w:rPr>
          <w:rFonts w:eastAsia="Malgun Gothic" w:cstheme="minorHAnsi"/>
          <w:kern w:val="2"/>
          <w:szCs w:val="24"/>
          <w:lang w:eastAsia="ko-KR"/>
          <w14:ligatures w14:val="standardContextual"/>
        </w:rPr>
        <w:t>networks;</w:t>
      </w:r>
      <w:proofErr w:type="gramEnd"/>
    </w:p>
    <w:p w14:paraId="0BD673B7" w14:textId="77777777" w:rsidR="00F46CCA" w:rsidRPr="00136F53" w:rsidRDefault="00F46CCA" w:rsidP="00136F53">
      <w:pPr>
        <w:pStyle w:val="ListParagraph"/>
        <w:numPr>
          <w:ilvl w:val="0"/>
          <w:numId w:val="8"/>
        </w:numPr>
        <w:tabs>
          <w:tab w:val="clear" w:pos="1134"/>
          <w:tab w:val="clear" w:pos="1871"/>
          <w:tab w:val="clear" w:pos="2268"/>
        </w:tabs>
        <w:overflowPunct/>
        <w:autoSpaceDE/>
        <w:autoSpaceDN/>
        <w:adjustRightInd/>
        <w:spacing w:after="120"/>
        <w:ind w:left="357" w:hanging="357"/>
        <w:contextualSpacing w:val="0"/>
        <w:jc w:val="left"/>
        <w:rPr>
          <w:rFonts w:eastAsia="Malgun Gothic" w:cstheme="minorHAnsi"/>
          <w:kern w:val="2"/>
          <w:szCs w:val="24"/>
          <w:lang w:eastAsia="ko-KR"/>
          <w14:ligatures w14:val="standardContextual"/>
        </w:rPr>
      </w:pPr>
      <w:r w:rsidRPr="00136F53">
        <w:rPr>
          <w:rFonts w:eastAsia="Malgun Gothic" w:cstheme="minorHAnsi"/>
          <w:kern w:val="2"/>
          <w:szCs w:val="24"/>
          <w:lang w:eastAsia="ko-KR"/>
          <w14:ligatures w14:val="standardContextual"/>
        </w:rPr>
        <w:t>United Nations General Assembly (UNGA) Resolution 57/239, on creation of a global culture of cybersecurity, invites Member States "to develop throughout their societies a culture of cybersecurity in the application and use of information technology</w:t>
      </w:r>
      <w:proofErr w:type="gramStart"/>
      <w:r w:rsidRPr="00136F53">
        <w:rPr>
          <w:rFonts w:eastAsia="Malgun Gothic" w:cstheme="minorHAnsi"/>
          <w:kern w:val="2"/>
          <w:szCs w:val="24"/>
          <w:lang w:eastAsia="ko-KR"/>
          <w14:ligatures w14:val="standardContextual"/>
        </w:rPr>
        <w:t>";</w:t>
      </w:r>
      <w:proofErr w:type="gramEnd"/>
    </w:p>
    <w:p w14:paraId="3D21F531" w14:textId="77777777" w:rsidR="00F46CCA" w:rsidRPr="00136F53" w:rsidRDefault="00F46CCA" w:rsidP="00136F53">
      <w:pPr>
        <w:pStyle w:val="ListParagraph"/>
        <w:numPr>
          <w:ilvl w:val="0"/>
          <w:numId w:val="8"/>
        </w:numPr>
        <w:tabs>
          <w:tab w:val="clear" w:pos="1134"/>
          <w:tab w:val="clear" w:pos="1871"/>
          <w:tab w:val="clear" w:pos="2268"/>
        </w:tabs>
        <w:overflowPunct/>
        <w:autoSpaceDE/>
        <w:autoSpaceDN/>
        <w:adjustRightInd/>
        <w:spacing w:after="120"/>
        <w:ind w:left="357" w:hanging="357"/>
        <w:contextualSpacing w:val="0"/>
        <w:jc w:val="left"/>
        <w:rPr>
          <w:rFonts w:eastAsia="Malgun Gothic" w:cstheme="minorHAnsi"/>
          <w:kern w:val="2"/>
          <w:szCs w:val="24"/>
          <w:lang w:eastAsia="ko-KR"/>
          <w14:ligatures w14:val="standardContextual"/>
        </w:rPr>
      </w:pPr>
      <w:r w:rsidRPr="00136F53">
        <w:rPr>
          <w:rFonts w:eastAsia="Malgun Gothic" w:cstheme="minorHAnsi"/>
          <w:kern w:val="2"/>
          <w:szCs w:val="24"/>
          <w:lang w:eastAsia="ko-KR"/>
          <w14:ligatures w14:val="standardContextual"/>
        </w:rPr>
        <w:t>UNGA Resolutions 68/167, 69/166 and 71/199, on the right to privacy in the digital age, affirm, inter alia, "that the same rights that people have offline must also be protected online, including the right to privacy</w:t>
      </w:r>
      <w:proofErr w:type="gramStart"/>
      <w:r w:rsidRPr="00136F53">
        <w:rPr>
          <w:rFonts w:eastAsia="Malgun Gothic" w:cstheme="minorHAnsi"/>
          <w:kern w:val="2"/>
          <w:szCs w:val="24"/>
          <w:lang w:eastAsia="ko-KR"/>
          <w14:ligatures w14:val="standardContextual"/>
        </w:rPr>
        <w:t>";</w:t>
      </w:r>
      <w:proofErr w:type="gramEnd"/>
    </w:p>
    <w:p w14:paraId="5AC83E1A" w14:textId="77777777" w:rsidR="00F46CCA" w:rsidRPr="00136F53" w:rsidRDefault="00F46CCA" w:rsidP="00136F53">
      <w:pPr>
        <w:pStyle w:val="ListParagraph"/>
        <w:numPr>
          <w:ilvl w:val="0"/>
          <w:numId w:val="8"/>
        </w:numPr>
        <w:tabs>
          <w:tab w:val="clear" w:pos="1134"/>
          <w:tab w:val="clear" w:pos="1871"/>
          <w:tab w:val="clear" w:pos="2268"/>
        </w:tabs>
        <w:overflowPunct/>
        <w:autoSpaceDE/>
        <w:autoSpaceDN/>
        <w:adjustRightInd/>
        <w:spacing w:after="120"/>
        <w:ind w:left="357" w:hanging="357"/>
        <w:contextualSpacing w:val="0"/>
        <w:jc w:val="left"/>
        <w:rPr>
          <w:rFonts w:eastAsia="Malgun Gothic" w:cstheme="minorHAnsi"/>
          <w:kern w:val="2"/>
          <w:szCs w:val="24"/>
          <w:lang w:eastAsia="ko-KR"/>
          <w14:ligatures w14:val="standardContextual"/>
        </w:rPr>
      </w:pPr>
      <w:r w:rsidRPr="00136F53">
        <w:rPr>
          <w:rFonts w:eastAsia="Malgun Gothic" w:cstheme="minorHAnsi"/>
          <w:kern w:val="2"/>
          <w:szCs w:val="24"/>
          <w:lang w:eastAsia="ko-KR"/>
          <w14:ligatures w14:val="standardContextual"/>
        </w:rPr>
        <w:t xml:space="preserve">best practices in cybersecurity must protect and respect the rights of privacy and freedom of expression as set forth in the relevant parts of the Universal Declaration of Human Rights, the Geneva Declaration of Principles adopted by the World Summit on the Information Society (WSIS) and other relevant international human rights </w:t>
      </w:r>
      <w:proofErr w:type="gramStart"/>
      <w:r w:rsidRPr="00136F53">
        <w:rPr>
          <w:rFonts w:eastAsia="Malgun Gothic" w:cstheme="minorHAnsi"/>
          <w:kern w:val="2"/>
          <w:szCs w:val="24"/>
          <w:lang w:eastAsia="ko-KR"/>
          <w14:ligatures w14:val="standardContextual"/>
        </w:rPr>
        <w:t>instruments;</w:t>
      </w:r>
      <w:proofErr w:type="gramEnd"/>
    </w:p>
    <w:p w14:paraId="4F035B76" w14:textId="77777777" w:rsidR="00F46CCA" w:rsidRPr="00136F53" w:rsidRDefault="00F46CCA" w:rsidP="00136F53">
      <w:pPr>
        <w:pStyle w:val="ListParagraph"/>
        <w:numPr>
          <w:ilvl w:val="0"/>
          <w:numId w:val="8"/>
        </w:numPr>
        <w:tabs>
          <w:tab w:val="clear" w:pos="1134"/>
          <w:tab w:val="clear" w:pos="1871"/>
          <w:tab w:val="clear" w:pos="2268"/>
        </w:tabs>
        <w:overflowPunct/>
        <w:autoSpaceDE/>
        <w:autoSpaceDN/>
        <w:adjustRightInd/>
        <w:spacing w:after="120"/>
        <w:ind w:left="357" w:hanging="357"/>
        <w:contextualSpacing w:val="0"/>
        <w:jc w:val="left"/>
        <w:rPr>
          <w:rFonts w:eastAsia="Malgun Gothic" w:cstheme="minorHAnsi"/>
          <w:kern w:val="2"/>
          <w:szCs w:val="24"/>
          <w:lang w:eastAsia="ko-KR"/>
          <w14:ligatures w14:val="standardContextual"/>
        </w:rPr>
      </w:pPr>
      <w:r w:rsidRPr="00136F53">
        <w:rPr>
          <w:rFonts w:eastAsia="Malgun Gothic" w:cstheme="minorHAnsi"/>
          <w:kern w:val="2"/>
          <w:szCs w:val="24"/>
          <w:lang w:eastAsia="ko-KR"/>
          <w14:ligatures w14:val="standardContextual"/>
        </w:rPr>
        <w:t>the WSIS Geneva Declaration of Principles indicates that "A global culture of cybersecurity needs to be promoted, developed and implemented in cooperation with all stakeholders and international expert bodies", the Geneva Plan of Action encourages sharing best practices and taking appropriate action on spam at national and international levels, and the Tunis Agenda for the Information Society reaffirms the necessity for a global culture of cybersecurity, particularly under Action Line C5 (Building confidence and security in the use of ICTs);</w:t>
      </w:r>
    </w:p>
    <w:p w14:paraId="4ED8ACE9" w14:textId="77777777" w:rsidR="00F46CCA" w:rsidRPr="00136F53" w:rsidRDefault="00F46CCA" w:rsidP="00136F53">
      <w:pPr>
        <w:pStyle w:val="ListParagraph"/>
        <w:numPr>
          <w:ilvl w:val="0"/>
          <w:numId w:val="8"/>
        </w:numPr>
        <w:tabs>
          <w:tab w:val="clear" w:pos="1134"/>
          <w:tab w:val="clear" w:pos="1871"/>
          <w:tab w:val="clear" w:pos="2268"/>
        </w:tabs>
        <w:overflowPunct/>
        <w:autoSpaceDE/>
        <w:autoSpaceDN/>
        <w:adjustRightInd/>
        <w:spacing w:after="120"/>
        <w:ind w:left="357" w:hanging="357"/>
        <w:contextualSpacing w:val="0"/>
        <w:jc w:val="left"/>
        <w:rPr>
          <w:rFonts w:eastAsia="Malgun Gothic" w:cstheme="minorHAnsi"/>
          <w:kern w:val="2"/>
          <w:szCs w:val="24"/>
          <w:lang w:eastAsia="ko-KR"/>
          <w14:ligatures w14:val="standardContextual"/>
        </w:rPr>
      </w:pPr>
      <w:r w:rsidRPr="00136F53">
        <w:rPr>
          <w:rFonts w:eastAsia="Malgun Gothic" w:cstheme="minorHAnsi"/>
          <w:kern w:val="2"/>
          <w:szCs w:val="24"/>
          <w:lang w:eastAsia="ko-KR"/>
          <w14:ligatures w14:val="standardContextual"/>
        </w:rPr>
        <w:t xml:space="preserve">ITU was requested by WSIS (Tunis, 2005), in its agenda for implementation and follow-up, to be the lead facilitator/moderator for Action Line C5 (Building confidence and security in the use of ICTs), and relevant resolutions have been adopted by the Plenipotentiary Conference, the World </w:t>
      </w:r>
      <w:r w:rsidRPr="00136F53">
        <w:rPr>
          <w:rFonts w:eastAsia="Malgun Gothic" w:cstheme="minorHAnsi"/>
          <w:kern w:val="2"/>
          <w:szCs w:val="24"/>
          <w:lang w:eastAsia="ko-KR"/>
          <w14:ligatures w14:val="standardContextual"/>
        </w:rPr>
        <w:lastRenderedPageBreak/>
        <w:t>Telecommunication Standardization Assembly (WTSA) and the World Telecommunication Development Conference (WTDC</w:t>
      </w:r>
      <w:proofErr w:type="gramStart"/>
      <w:r w:rsidRPr="00136F53">
        <w:rPr>
          <w:rFonts w:eastAsia="Malgun Gothic" w:cstheme="minorHAnsi"/>
          <w:kern w:val="2"/>
          <w:szCs w:val="24"/>
          <w:lang w:eastAsia="ko-KR"/>
          <w14:ligatures w14:val="standardContextual"/>
        </w:rPr>
        <w:t>);</w:t>
      </w:r>
      <w:proofErr w:type="gramEnd"/>
    </w:p>
    <w:p w14:paraId="696E47D3" w14:textId="77777777" w:rsidR="00F46CCA" w:rsidRPr="00136F53" w:rsidRDefault="00F46CCA" w:rsidP="00136F53">
      <w:pPr>
        <w:pStyle w:val="ListParagraph"/>
        <w:numPr>
          <w:ilvl w:val="0"/>
          <w:numId w:val="8"/>
        </w:numPr>
        <w:tabs>
          <w:tab w:val="clear" w:pos="1134"/>
          <w:tab w:val="clear" w:pos="1871"/>
          <w:tab w:val="clear" w:pos="2268"/>
        </w:tabs>
        <w:overflowPunct/>
        <w:autoSpaceDE/>
        <w:autoSpaceDN/>
        <w:adjustRightInd/>
        <w:spacing w:after="120"/>
        <w:ind w:hanging="357"/>
        <w:contextualSpacing w:val="0"/>
        <w:jc w:val="left"/>
        <w:rPr>
          <w:rFonts w:eastAsia="Malgun Gothic" w:cstheme="minorHAnsi"/>
          <w:kern w:val="2"/>
          <w:szCs w:val="24"/>
          <w:lang w:eastAsia="ko-KR"/>
          <w14:ligatures w14:val="standardContextual"/>
        </w:rPr>
      </w:pPr>
      <w:r w:rsidRPr="00136F53">
        <w:rPr>
          <w:rFonts w:eastAsia="Malgun Gothic" w:cstheme="minorHAnsi"/>
          <w:kern w:val="2"/>
          <w:szCs w:val="24"/>
          <w:lang w:eastAsia="ko-KR"/>
          <w14:ligatures w14:val="standardContextual"/>
        </w:rPr>
        <w:t xml:space="preserve">UNGA Resolution 70/125 adopted the outcome document of the high-level meeting of the General Assembly on the overall review of the implementation of the WSIS </w:t>
      </w:r>
      <w:proofErr w:type="gramStart"/>
      <w:r w:rsidRPr="00136F53">
        <w:rPr>
          <w:rFonts w:eastAsia="Malgun Gothic" w:cstheme="minorHAnsi"/>
          <w:kern w:val="2"/>
          <w:szCs w:val="24"/>
          <w:lang w:eastAsia="ko-KR"/>
          <w14:ligatures w14:val="standardContextual"/>
        </w:rPr>
        <w:t>outcomes;</w:t>
      </w:r>
      <w:proofErr w:type="gramEnd"/>
    </w:p>
    <w:p w14:paraId="46C65A0B" w14:textId="77777777" w:rsidR="00F46CCA" w:rsidRPr="00136F53" w:rsidRDefault="00F46CCA" w:rsidP="00136F53">
      <w:pPr>
        <w:pStyle w:val="ListParagraph"/>
        <w:numPr>
          <w:ilvl w:val="0"/>
          <w:numId w:val="8"/>
        </w:numPr>
        <w:tabs>
          <w:tab w:val="clear" w:pos="1134"/>
          <w:tab w:val="clear" w:pos="1871"/>
          <w:tab w:val="clear" w:pos="2268"/>
        </w:tabs>
        <w:overflowPunct/>
        <w:autoSpaceDE/>
        <w:autoSpaceDN/>
        <w:adjustRightInd/>
        <w:spacing w:after="120"/>
        <w:ind w:hanging="357"/>
        <w:contextualSpacing w:val="0"/>
        <w:jc w:val="left"/>
        <w:rPr>
          <w:rFonts w:eastAsia="Malgun Gothic" w:cstheme="minorHAnsi"/>
          <w:kern w:val="2"/>
          <w:szCs w:val="24"/>
          <w:lang w:eastAsia="ko-KR"/>
          <w14:ligatures w14:val="standardContextual"/>
        </w:rPr>
      </w:pPr>
      <w:r w:rsidRPr="00136F53">
        <w:rPr>
          <w:rFonts w:eastAsia="Malgun Gothic" w:cstheme="minorHAnsi"/>
          <w:kern w:val="2"/>
          <w:szCs w:val="24"/>
          <w:lang w:eastAsia="ko-KR"/>
          <w14:ligatures w14:val="standardContextual"/>
        </w:rPr>
        <w:t>the WSIS+10 statement on the implementation of WSIS outcomes, and the WSIS+10 vision for WSIS beyond 2015, adopted at the ITU</w:t>
      </w:r>
      <w:r w:rsidRPr="00136F53">
        <w:rPr>
          <w:rFonts w:ascii="Cambria Math" w:eastAsia="Malgun Gothic" w:hAnsi="Cambria Math" w:cs="Cambria Math"/>
          <w:kern w:val="2"/>
          <w:szCs w:val="24"/>
          <w:lang w:eastAsia="ko-KR"/>
          <w14:ligatures w14:val="standardContextual"/>
        </w:rPr>
        <w:t>‑</w:t>
      </w:r>
      <w:r w:rsidRPr="00136F53">
        <w:rPr>
          <w:rFonts w:eastAsia="Malgun Gothic" w:cstheme="minorHAnsi"/>
          <w:kern w:val="2"/>
          <w:szCs w:val="24"/>
          <w:lang w:eastAsia="ko-KR"/>
          <w14:ligatures w14:val="standardContextual"/>
        </w:rPr>
        <w:t xml:space="preserve">coordinated WSIS+10 high-level event (Geneva, 2014) and endorsed by the Plenipotentiary Conference (Busan, 2014), which were submitted as an input into the UNGA's overall review on the implementation of WSIS </w:t>
      </w:r>
      <w:proofErr w:type="gramStart"/>
      <w:r w:rsidRPr="00136F53">
        <w:rPr>
          <w:rFonts w:eastAsia="Malgun Gothic" w:cstheme="minorHAnsi"/>
          <w:kern w:val="2"/>
          <w:szCs w:val="24"/>
          <w:lang w:eastAsia="ko-KR"/>
          <w14:ligatures w14:val="standardContextual"/>
        </w:rPr>
        <w:t>outcomes;</w:t>
      </w:r>
      <w:proofErr w:type="gramEnd"/>
    </w:p>
    <w:p w14:paraId="42794385" w14:textId="77777777" w:rsidR="00F46CCA" w:rsidRPr="00136F53" w:rsidRDefault="00F46CCA" w:rsidP="00136F53">
      <w:pPr>
        <w:pStyle w:val="ListParagraph"/>
        <w:numPr>
          <w:ilvl w:val="0"/>
          <w:numId w:val="8"/>
        </w:numPr>
        <w:tabs>
          <w:tab w:val="clear" w:pos="1134"/>
          <w:tab w:val="clear" w:pos="1871"/>
          <w:tab w:val="clear" w:pos="2268"/>
        </w:tabs>
        <w:overflowPunct/>
        <w:autoSpaceDE/>
        <w:autoSpaceDN/>
        <w:adjustRightInd/>
        <w:spacing w:after="120"/>
        <w:ind w:hanging="357"/>
        <w:contextualSpacing w:val="0"/>
        <w:jc w:val="left"/>
        <w:rPr>
          <w:rFonts w:eastAsia="Malgun Gothic" w:cstheme="minorHAnsi"/>
          <w:kern w:val="2"/>
          <w:szCs w:val="24"/>
          <w:lang w:eastAsia="ko-KR"/>
          <w14:ligatures w14:val="standardContextual"/>
        </w:rPr>
      </w:pPr>
      <w:r w:rsidRPr="00136F53">
        <w:rPr>
          <w:rFonts w:eastAsia="Malgun Gothic" w:cstheme="minorHAnsi"/>
          <w:kern w:val="2"/>
          <w:szCs w:val="24"/>
          <w:lang w:eastAsia="ko-KR"/>
          <w14:ligatures w14:val="standardContextual"/>
        </w:rPr>
        <w:t xml:space="preserve">WTDC Resolution 45 (Rev. Kigali, 2022) supports the enhancement of cybersecurity among interested </w:t>
      </w:r>
      <w:proofErr w:type="gramStart"/>
      <w:r w:rsidRPr="00136F53">
        <w:rPr>
          <w:rFonts w:eastAsia="Malgun Gothic" w:cstheme="minorHAnsi"/>
          <w:kern w:val="2"/>
          <w:szCs w:val="24"/>
          <w:lang w:eastAsia="ko-KR"/>
          <w14:ligatures w14:val="standardContextual"/>
        </w:rPr>
        <w:t>Member</w:t>
      </w:r>
      <w:proofErr w:type="gramEnd"/>
      <w:r w:rsidRPr="00136F53">
        <w:rPr>
          <w:rFonts w:eastAsia="Malgun Gothic" w:cstheme="minorHAnsi"/>
          <w:kern w:val="2"/>
          <w:szCs w:val="24"/>
          <w:lang w:eastAsia="ko-KR"/>
          <w14:ligatures w14:val="standardContextual"/>
        </w:rPr>
        <w:t xml:space="preserve"> States;</w:t>
      </w:r>
    </w:p>
    <w:p w14:paraId="412011E5" w14:textId="77777777" w:rsidR="00F46CCA" w:rsidRPr="00136F53" w:rsidRDefault="00F46CCA" w:rsidP="00136F53">
      <w:pPr>
        <w:pStyle w:val="ListParagraph"/>
        <w:numPr>
          <w:ilvl w:val="0"/>
          <w:numId w:val="8"/>
        </w:numPr>
        <w:tabs>
          <w:tab w:val="clear" w:pos="1134"/>
          <w:tab w:val="clear" w:pos="1871"/>
          <w:tab w:val="clear" w:pos="2268"/>
        </w:tabs>
        <w:overflowPunct/>
        <w:autoSpaceDE/>
        <w:autoSpaceDN/>
        <w:adjustRightInd/>
        <w:spacing w:after="120"/>
        <w:ind w:hanging="357"/>
        <w:contextualSpacing w:val="0"/>
        <w:jc w:val="left"/>
        <w:rPr>
          <w:rFonts w:eastAsia="Malgun Gothic" w:cstheme="minorHAnsi"/>
          <w:kern w:val="2"/>
          <w:szCs w:val="24"/>
          <w:lang w:eastAsia="ko-KR"/>
          <w14:ligatures w14:val="standardContextual"/>
        </w:rPr>
      </w:pPr>
      <w:r w:rsidRPr="00136F53">
        <w:rPr>
          <w:rFonts w:eastAsia="Malgun Gothic" w:cstheme="minorHAnsi"/>
          <w:kern w:val="2"/>
          <w:szCs w:val="24"/>
          <w:lang w:eastAsia="ko-KR"/>
          <w14:ligatures w14:val="standardContextual"/>
        </w:rPr>
        <w:t xml:space="preserve">Resolution 130 (Rev. Dubai, 2018) of the Plenipotentiary Conference resolves to continue promoting common understanding among governments and other stakeholders of building confidence and security in the use of ICTs at the national, regional and international </w:t>
      </w:r>
      <w:proofErr w:type="gramStart"/>
      <w:r w:rsidRPr="00136F53">
        <w:rPr>
          <w:rFonts w:eastAsia="Malgun Gothic" w:cstheme="minorHAnsi"/>
          <w:kern w:val="2"/>
          <w:szCs w:val="24"/>
          <w:lang w:eastAsia="ko-KR"/>
          <w14:ligatures w14:val="standardContextual"/>
        </w:rPr>
        <w:t>level;</w:t>
      </w:r>
      <w:proofErr w:type="gramEnd"/>
    </w:p>
    <w:p w14:paraId="065B4A19" w14:textId="77777777" w:rsidR="00F46CCA" w:rsidRPr="00136F53" w:rsidRDefault="00F46CCA" w:rsidP="00136F53">
      <w:pPr>
        <w:pStyle w:val="ListParagraph"/>
        <w:numPr>
          <w:ilvl w:val="0"/>
          <w:numId w:val="8"/>
        </w:numPr>
        <w:tabs>
          <w:tab w:val="clear" w:pos="1134"/>
          <w:tab w:val="clear" w:pos="1871"/>
          <w:tab w:val="clear" w:pos="2268"/>
        </w:tabs>
        <w:overflowPunct/>
        <w:autoSpaceDE/>
        <w:autoSpaceDN/>
        <w:adjustRightInd/>
        <w:spacing w:after="120"/>
        <w:ind w:hanging="357"/>
        <w:contextualSpacing w:val="0"/>
        <w:jc w:val="left"/>
        <w:rPr>
          <w:rFonts w:eastAsia="Malgun Gothic" w:cstheme="minorHAnsi"/>
          <w:kern w:val="2"/>
          <w:szCs w:val="24"/>
          <w:lang w:eastAsia="ko-KR"/>
          <w14:ligatures w14:val="standardContextual"/>
        </w:rPr>
      </w:pPr>
      <w:r w:rsidRPr="00136F53">
        <w:rPr>
          <w:rFonts w:eastAsia="Malgun Gothic" w:cstheme="minorHAnsi"/>
          <w:kern w:val="2"/>
          <w:szCs w:val="24"/>
          <w:lang w:eastAsia="ko-KR"/>
          <w14:ligatures w14:val="standardContextual"/>
        </w:rPr>
        <w:t xml:space="preserve">WTSA Resolution 50 (Rev. Geneva, 2022) highlights the need to harden and defend information and telecommunication systems from cyberthreats and cyberattacks, and continue to promote cooperation among appropriate international and regional organizations in order to enhance exchange of technical information in the field of information and telecommunication network </w:t>
      </w:r>
      <w:proofErr w:type="gramStart"/>
      <w:r w:rsidRPr="00136F53">
        <w:rPr>
          <w:rFonts w:eastAsia="Malgun Gothic" w:cstheme="minorHAnsi"/>
          <w:kern w:val="2"/>
          <w:szCs w:val="24"/>
          <w:lang w:eastAsia="ko-KR"/>
          <w14:ligatures w14:val="standardContextual"/>
        </w:rPr>
        <w:t>security;</w:t>
      </w:r>
      <w:proofErr w:type="gramEnd"/>
    </w:p>
    <w:p w14:paraId="773654A1" w14:textId="77777777" w:rsidR="00F46CCA" w:rsidRPr="00136F53" w:rsidRDefault="00F46CCA" w:rsidP="00136F53">
      <w:pPr>
        <w:pStyle w:val="ListParagraph"/>
        <w:numPr>
          <w:ilvl w:val="0"/>
          <w:numId w:val="8"/>
        </w:numPr>
        <w:tabs>
          <w:tab w:val="clear" w:pos="1134"/>
          <w:tab w:val="clear" w:pos="1871"/>
          <w:tab w:val="clear" w:pos="2268"/>
        </w:tabs>
        <w:overflowPunct/>
        <w:autoSpaceDE/>
        <w:autoSpaceDN/>
        <w:adjustRightInd/>
        <w:spacing w:after="120"/>
        <w:ind w:hanging="357"/>
        <w:contextualSpacing w:val="0"/>
        <w:jc w:val="left"/>
        <w:rPr>
          <w:rFonts w:eastAsia="Malgun Gothic" w:cstheme="minorHAnsi"/>
          <w:kern w:val="2"/>
          <w:szCs w:val="24"/>
          <w:lang w:eastAsia="ko-KR"/>
          <w14:ligatures w14:val="standardContextual"/>
        </w:rPr>
      </w:pPr>
      <w:r w:rsidRPr="00136F53">
        <w:rPr>
          <w:rFonts w:eastAsia="Malgun Gothic" w:cstheme="minorHAnsi"/>
          <w:kern w:val="2"/>
          <w:szCs w:val="24"/>
          <w:lang w:eastAsia="ko-KR"/>
          <w14:ligatures w14:val="standardContextual"/>
        </w:rPr>
        <w:t xml:space="preserve">the conclusions and recommendations set out in the Final Report of ITU Telecommunication Development Sector (ITU-D) Study Group 2 on Question 3/2, to the effect that the activities in the current terms of reference be continued and that evolving and emerging technical threats beyond spam and malware be considered for the next study </w:t>
      </w:r>
      <w:proofErr w:type="gramStart"/>
      <w:r w:rsidRPr="00136F53">
        <w:rPr>
          <w:rFonts w:eastAsia="Malgun Gothic" w:cstheme="minorHAnsi"/>
          <w:kern w:val="2"/>
          <w:szCs w:val="24"/>
          <w:lang w:eastAsia="ko-KR"/>
          <w14:ligatures w14:val="standardContextual"/>
        </w:rPr>
        <w:t>period;</w:t>
      </w:r>
      <w:proofErr w:type="gramEnd"/>
    </w:p>
    <w:p w14:paraId="7A59A37D" w14:textId="77777777" w:rsidR="00F46CCA" w:rsidRPr="00136F53" w:rsidRDefault="00F46CCA" w:rsidP="00136F53">
      <w:pPr>
        <w:pStyle w:val="ListParagraph"/>
        <w:numPr>
          <w:ilvl w:val="0"/>
          <w:numId w:val="8"/>
        </w:numPr>
        <w:tabs>
          <w:tab w:val="clear" w:pos="1134"/>
          <w:tab w:val="clear" w:pos="1871"/>
          <w:tab w:val="clear" w:pos="2268"/>
        </w:tabs>
        <w:overflowPunct/>
        <w:autoSpaceDE/>
        <w:autoSpaceDN/>
        <w:adjustRightInd/>
        <w:spacing w:after="120"/>
        <w:ind w:hanging="357"/>
        <w:contextualSpacing w:val="0"/>
        <w:jc w:val="left"/>
        <w:rPr>
          <w:rFonts w:eastAsia="Malgun Gothic" w:cstheme="minorHAnsi"/>
          <w:kern w:val="2"/>
          <w:szCs w:val="24"/>
          <w:lang w:eastAsia="ko-KR"/>
          <w14:ligatures w14:val="standardContextual"/>
        </w:rPr>
      </w:pPr>
      <w:r w:rsidRPr="00136F53">
        <w:rPr>
          <w:rFonts w:eastAsia="Malgun Gothic" w:cstheme="minorHAnsi"/>
          <w:kern w:val="2"/>
          <w:szCs w:val="24"/>
          <w:lang w:eastAsia="ko-KR"/>
          <w14:ligatures w14:val="standardContextual"/>
        </w:rPr>
        <w:t>there have been various efforts to facilitate the improvement of network security, including the work of Member States and Sector Members in standards-setting activities in the ITU Telecommunication Standardization Sector (ITU</w:t>
      </w:r>
      <w:r w:rsidRPr="00136F53">
        <w:rPr>
          <w:rFonts w:ascii="Cambria Math" w:eastAsia="Malgun Gothic" w:hAnsi="Cambria Math" w:cs="Cambria Math"/>
          <w:kern w:val="2"/>
          <w:szCs w:val="24"/>
          <w:lang w:eastAsia="ko-KR"/>
          <w14:ligatures w14:val="standardContextual"/>
        </w:rPr>
        <w:t>‑</w:t>
      </w:r>
      <w:r w:rsidRPr="00136F53">
        <w:rPr>
          <w:rFonts w:eastAsia="Malgun Gothic" w:cstheme="minorHAnsi"/>
          <w:kern w:val="2"/>
          <w:szCs w:val="24"/>
          <w:lang w:eastAsia="ko-KR"/>
          <w14:ligatures w14:val="standardContextual"/>
        </w:rPr>
        <w:t>T) and in the development of best-practice reports in ITU</w:t>
      </w:r>
      <w:r w:rsidRPr="00136F53">
        <w:rPr>
          <w:rFonts w:ascii="Cambria Math" w:eastAsia="Malgun Gothic" w:hAnsi="Cambria Math" w:cs="Cambria Math"/>
          <w:kern w:val="2"/>
          <w:szCs w:val="24"/>
          <w:lang w:eastAsia="ko-KR"/>
          <w14:ligatures w14:val="standardContextual"/>
        </w:rPr>
        <w:t>‑</w:t>
      </w:r>
      <w:r w:rsidRPr="00136F53">
        <w:rPr>
          <w:rFonts w:eastAsia="Malgun Gothic" w:cstheme="minorHAnsi"/>
          <w:kern w:val="2"/>
          <w:szCs w:val="24"/>
          <w:lang w:eastAsia="ko-KR"/>
          <w14:ligatures w14:val="standardContextual"/>
        </w:rPr>
        <w:t>D; by the ITU secretariat in the Global Cybersecurity Agenda (GCA); and by ITU</w:t>
      </w:r>
      <w:r w:rsidRPr="00136F53">
        <w:rPr>
          <w:rFonts w:ascii="Cambria Math" w:eastAsia="Malgun Gothic" w:hAnsi="Cambria Math" w:cs="Cambria Math"/>
          <w:kern w:val="2"/>
          <w:szCs w:val="24"/>
          <w:lang w:eastAsia="ko-KR"/>
          <w14:ligatures w14:val="standardContextual"/>
        </w:rPr>
        <w:t>‑</w:t>
      </w:r>
      <w:r w:rsidRPr="00136F53">
        <w:rPr>
          <w:rFonts w:eastAsia="Malgun Gothic" w:cstheme="minorHAnsi"/>
          <w:kern w:val="2"/>
          <w:szCs w:val="24"/>
          <w:lang w:eastAsia="ko-KR"/>
          <w14:ligatures w14:val="standardContextual"/>
        </w:rPr>
        <w:t>D in its capacity-building activities under the relevant programme; and, in certain cases, by experts across the globe;</w:t>
      </w:r>
    </w:p>
    <w:p w14:paraId="5BE1EE1E" w14:textId="77777777" w:rsidR="00F46CCA" w:rsidRPr="00136F53" w:rsidRDefault="00F46CCA" w:rsidP="00136F53">
      <w:pPr>
        <w:pStyle w:val="ListParagraph"/>
        <w:numPr>
          <w:ilvl w:val="0"/>
          <w:numId w:val="8"/>
        </w:numPr>
        <w:tabs>
          <w:tab w:val="clear" w:pos="1134"/>
          <w:tab w:val="clear" w:pos="1871"/>
          <w:tab w:val="clear" w:pos="2268"/>
        </w:tabs>
        <w:overflowPunct/>
        <w:autoSpaceDE/>
        <w:autoSpaceDN/>
        <w:adjustRightInd/>
        <w:spacing w:after="120"/>
        <w:ind w:hanging="357"/>
        <w:contextualSpacing w:val="0"/>
        <w:jc w:val="left"/>
        <w:rPr>
          <w:rFonts w:eastAsia="Malgun Gothic" w:cstheme="minorHAnsi"/>
          <w:kern w:val="2"/>
          <w:szCs w:val="24"/>
          <w:lang w:eastAsia="ko-KR"/>
          <w14:ligatures w14:val="standardContextual"/>
        </w:rPr>
      </w:pPr>
      <w:r w:rsidRPr="00136F53">
        <w:rPr>
          <w:rFonts w:eastAsia="Malgun Gothic" w:cstheme="minorHAnsi"/>
          <w:kern w:val="2"/>
          <w:szCs w:val="24"/>
          <w:lang w:eastAsia="ko-KR"/>
          <w14:ligatures w14:val="standardContextual"/>
        </w:rPr>
        <w:t xml:space="preserve">governments, service providers and end users, particularly in least developed countries (LDCs), face unique challenges in developing security policies and approaches appropriate to their </w:t>
      </w:r>
      <w:proofErr w:type="gramStart"/>
      <w:r w:rsidRPr="00136F53">
        <w:rPr>
          <w:rFonts w:eastAsia="Malgun Gothic" w:cstheme="minorHAnsi"/>
          <w:kern w:val="2"/>
          <w:szCs w:val="24"/>
          <w:lang w:eastAsia="ko-KR"/>
          <w14:ligatures w14:val="standardContextual"/>
        </w:rPr>
        <w:t>circumstances;</w:t>
      </w:r>
      <w:proofErr w:type="gramEnd"/>
    </w:p>
    <w:p w14:paraId="0578CA8C" w14:textId="77777777" w:rsidR="00F46CCA" w:rsidRPr="00136F53" w:rsidRDefault="00F46CCA" w:rsidP="00136F53">
      <w:pPr>
        <w:pStyle w:val="ListParagraph"/>
        <w:numPr>
          <w:ilvl w:val="0"/>
          <w:numId w:val="8"/>
        </w:numPr>
        <w:tabs>
          <w:tab w:val="clear" w:pos="1134"/>
          <w:tab w:val="clear" w:pos="1871"/>
          <w:tab w:val="clear" w:pos="2268"/>
        </w:tabs>
        <w:overflowPunct/>
        <w:autoSpaceDE/>
        <w:autoSpaceDN/>
        <w:adjustRightInd/>
        <w:spacing w:after="120"/>
        <w:ind w:left="357" w:hanging="357"/>
        <w:contextualSpacing w:val="0"/>
        <w:jc w:val="left"/>
        <w:rPr>
          <w:rFonts w:eastAsia="Malgun Gothic" w:cstheme="minorHAnsi"/>
          <w:kern w:val="2"/>
          <w:szCs w:val="24"/>
          <w:lang w:eastAsia="ko-KR"/>
          <w14:ligatures w14:val="standardContextual"/>
        </w:rPr>
      </w:pPr>
      <w:r w:rsidRPr="00136F53">
        <w:rPr>
          <w:rFonts w:eastAsia="Malgun Gothic" w:cstheme="minorHAnsi"/>
          <w:kern w:val="2"/>
          <w:szCs w:val="24"/>
          <w:lang w:eastAsia="ko-KR"/>
          <w14:ligatures w14:val="standardContextual"/>
        </w:rPr>
        <w:t xml:space="preserve">reports detailing the various resources, strategies and tools available to build confidence in the use of ICT networks and the role of international cooperation in this regard are beneficial for all </w:t>
      </w:r>
      <w:proofErr w:type="gramStart"/>
      <w:r w:rsidRPr="00136F53">
        <w:rPr>
          <w:rFonts w:eastAsia="Malgun Gothic" w:cstheme="minorHAnsi"/>
          <w:kern w:val="2"/>
          <w:szCs w:val="24"/>
          <w:lang w:eastAsia="ko-KR"/>
          <w14:ligatures w14:val="standardContextual"/>
        </w:rPr>
        <w:t>stakeholders;</w:t>
      </w:r>
      <w:proofErr w:type="gramEnd"/>
    </w:p>
    <w:p w14:paraId="05FF0194" w14:textId="77777777" w:rsidR="00F46CCA" w:rsidRPr="00136F53" w:rsidRDefault="00F46CCA" w:rsidP="00136F53">
      <w:pPr>
        <w:pStyle w:val="ListParagraph"/>
        <w:numPr>
          <w:ilvl w:val="0"/>
          <w:numId w:val="8"/>
        </w:numPr>
        <w:tabs>
          <w:tab w:val="clear" w:pos="1134"/>
          <w:tab w:val="clear" w:pos="1871"/>
          <w:tab w:val="clear" w:pos="2268"/>
        </w:tabs>
        <w:overflowPunct/>
        <w:autoSpaceDE/>
        <w:autoSpaceDN/>
        <w:adjustRightInd/>
        <w:spacing w:after="120"/>
        <w:ind w:left="357" w:hanging="357"/>
        <w:contextualSpacing w:val="0"/>
        <w:jc w:val="left"/>
        <w:rPr>
          <w:rFonts w:eastAsia="Malgun Gothic" w:cstheme="minorHAnsi"/>
          <w:kern w:val="2"/>
          <w:szCs w:val="24"/>
          <w:lang w:eastAsia="ko-KR"/>
          <w14:ligatures w14:val="standardContextual"/>
        </w:rPr>
      </w:pPr>
      <w:r w:rsidRPr="00136F53">
        <w:rPr>
          <w:rFonts w:eastAsia="Malgun Gothic" w:cstheme="minorHAnsi"/>
          <w:kern w:val="2"/>
          <w:szCs w:val="24"/>
          <w:lang w:eastAsia="ko-KR"/>
          <w14:ligatures w14:val="standardContextual"/>
        </w:rPr>
        <w:t xml:space="preserve">spam and malware continue to be a serious concern, although evolving and emerging threats must also be </w:t>
      </w:r>
      <w:proofErr w:type="gramStart"/>
      <w:r w:rsidRPr="00136F53">
        <w:rPr>
          <w:rFonts w:eastAsia="Malgun Gothic" w:cstheme="minorHAnsi"/>
          <w:kern w:val="2"/>
          <w:szCs w:val="24"/>
          <w:lang w:eastAsia="ko-KR"/>
          <w14:ligatures w14:val="standardContextual"/>
        </w:rPr>
        <w:t>studied;</w:t>
      </w:r>
      <w:proofErr w:type="gramEnd"/>
    </w:p>
    <w:p w14:paraId="22EC3E65" w14:textId="77777777" w:rsidR="00F46CCA" w:rsidRPr="00136F53" w:rsidRDefault="00F46CCA" w:rsidP="00136F53">
      <w:pPr>
        <w:pStyle w:val="ListParagraph"/>
        <w:numPr>
          <w:ilvl w:val="0"/>
          <w:numId w:val="8"/>
        </w:numPr>
        <w:tabs>
          <w:tab w:val="clear" w:pos="1134"/>
          <w:tab w:val="clear" w:pos="1871"/>
          <w:tab w:val="clear" w:pos="2268"/>
        </w:tabs>
        <w:overflowPunct/>
        <w:autoSpaceDE/>
        <w:autoSpaceDN/>
        <w:adjustRightInd/>
        <w:spacing w:after="120"/>
        <w:ind w:left="357" w:hanging="357"/>
        <w:contextualSpacing w:val="0"/>
        <w:jc w:val="left"/>
        <w:rPr>
          <w:rFonts w:eastAsia="Malgun Gothic" w:cstheme="minorHAnsi"/>
          <w:kern w:val="2"/>
          <w:szCs w:val="24"/>
          <w:lang w:eastAsia="ko-KR"/>
          <w14:ligatures w14:val="standardContextual"/>
        </w:rPr>
      </w:pPr>
      <w:r w:rsidRPr="00136F53">
        <w:rPr>
          <w:rFonts w:eastAsia="Malgun Gothic" w:cstheme="minorHAnsi"/>
          <w:kern w:val="2"/>
          <w:szCs w:val="24"/>
          <w:lang w:eastAsia="ko-KR"/>
          <w14:ligatures w14:val="standardContextual"/>
        </w:rPr>
        <w:t>the need for simplified test procedures at basic level for security testing of telecommunication networks to promote a security culture.</w:t>
      </w:r>
    </w:p>
    <w:p w14:paraId="5C2261EF" w14:textId="77777777" w:rsidR="00F46CCA" w:rsidRPr="00136F53" w:rsidRDefault="00F46CCA" w:rsidP="00136F53">
      <w:pPr>
        <w:pStyle w:val="ListParagraph"/>
        <w:numPr>
          <w:ilvl w:val="0"/>
          <w:numId w:val="7"/>
        </w:numPr>
        <w:tabs>
          <w:tab w:val="clear" w:pos="1134"/>
          <w:tab w:val="clear" w:pos="1871"/>
          <w:tab w:val="clear" w:pos="2268"/>
        </w:tabs>
        <w:overflowPunct/>
        <w:autoSpaceDE/>
        <w:autoSpaceDN/>
        <w:adjustRightInd/>
        <w:spacing w:after="120"/>
        <w:ind w:left="357" w:hanging="357"/>
        <w:contextualSpacing w:val="0"/>
        <w:jc w:val="left"/>
        <w:rPr>
          <w:rFonts w:eastAsia="Malgun Gothic" w:cstheme="minorHAnsi"/>
          <w:b/>
          <w:bCs/>
          <w:kern w:val="2"/>
          <w:szCs w:val="24"/>
          <w:lang w:eastAsia="ko-KR"/>
          <w14:ligatures w14:val="standardContextual"/>
        </w:rPr>
      </w:pPr>
      <w:r w:rsidRPr="00136F53">
        <w:rPr>
          <w:rFonts w:eastAsia="Malgun Gothic" w:cstheme="minorHAnsi"/>
          <w:b/>
          <w:bCs/>
          <w:kern w:val="2"/>
          <w:szCs w:val="24"/>
          <w:lang w:eastAsia="ko-KR"/>
          <w14:ligatures w14:val="standardContextual"/>
        </w:rPr>
        <w:t>Question or issues for study</w:t>
      </w:r>
    </w:p>
    <w:p w14:paraId="2E140556" w14:textId="77777777" w:rsidR="00F46CCA" w:rsidRPr="00136F53" w:rsidRDefault="00F46CCA" w:rsidP="00136F53">
      <w:pPr>
        <w:pStyle w:val="ListParagraph"/>
        <w:numPr>
          <w:ilvl w:val="0"/>
          <w:numId w:val="9"/>
        </w:numPr>
        <w:tabs>
          <w:tab w:val="clear" w:pos="1134"/>
          <w:tab w:val="clear" w:pos="1871"/>
          <w:tab w:val="clear" w:pos="2268"/>
        </w:tabs>
        <w:overflowPunct/>
        <w:autoSpaceDE/>
        <w:autoSpaceDN/>
        <w:adjustRightInd/>
        <w:spacing w:after="120"/>
        <w:ind w:left="357" w:hanging="357"/>
        <w:contextualSpacing w:val="0"/>
        <w:jc w:val="left"/>
        <w:rPr>
          <w:rFonts w:eastAsia="Malgun Gothic" w:cstheme="minorHAnsi"/>
          <w:kern w:val="2"/>
          <w:szCs w:val="24"/>
          <w:lang w:eastAsia="ko-KR"/>
          <w14:ligatures w14:val="standardContextual"/>
        </w:rPr>
      </w:pPr>
      <w:r w:rsidRPr="00136F53">
        <w:rPr>
          <w:rFonts w:eastAsia="Malgun Gothic" w:cstheme="minorHAnsi"/>
          <w:kern w:val="2"/>
          <w:szCs w:val="24"/>
          <w:lang w:eastAsia="ko-KR"/>
          <w14:ligatures w14:val="standardContextual"/>
        </w:rPr>
        <w:t>Promote awareness-raising for users and capacity building regarding cybersecurity (in possible collaboration with Question 5/2).</w:t>
      </w:r>
    </w:p>
    <w:p w14:paraId="511D8337" w14:textId="77777777" w:rsidR="00F46CCA" w:rsidRPr="00136F53" w:rsidRDefault="00F46CCA" w:rsidP="00136F53">
      <w:pPr>
        <w:pStyle w:val="ListParagraph"/>
        <w:numPr>
          <w:ilvl w:val="0"/>
          <w:numId w:val="9"/>
        </w:numPr>
        <w:tabs>
          <w:tab w:val="clear" w:pos="1134"/>
          <w:tab w:val="clear" w:pos="1871"/>
          <w:tab w:val="clear" w:pos="2268"/>
        </w:tabs>
        <w:overflowPunct/>
        <w:autoSpaceDE/>
        <w:autoSpaceDN/>
        <w:adjustRightInd/>
        <w:spacing w:after="120"/>
        <w:ind w:left="357" w:hanging="357"/>
        <w:contextualSpacing w:val="0"/>
        <w:jc w:val="left"/>
        <w:rPr>
          <w:rFonts w:eastAsia="Malgun Gothic" w:cstheme="minorHAnsi"/>
          <w:kern w:val="2"/>
          <w:szCs w:val="24"/>
          <w:lang w:eastAsia="ko-KR"/>
          <w14:ligatures w14:val="standardContextual"/>
        </w:rPr>
      </w:pPr>
      <w:r w:rsidRPr="00136F53">
        <w:rPr>
          <w:rFonts w:eastAsia="Malgun Gothic" w:cstheme="minorHAnsi"/>
          <w:kern w:val="2"/>
          <w:szCs w:val="24"/>
          <w:lang w:eastAsia="ko-KR"/>
          <w14:ligatures w14:val="standardContextual"/>
        </w:rPr>
        <w:t>Update the perspectives, studies and experiences of the report on Question 3/2 for the last study period.</w:t>
      </w:r>
    </w:p>
    <w:p w14:paraId="743FC00D" w14:textId="77777777" w:rsidR="00F46CCA" w:rsidRPr="00136F53" w:rsidRDefault="00F46CCA" w:rsidP="00136F53">
      <w:pPr>
        <w:pStyle w:val="ListParagraph"/>
        <w:numPr>
          <w:ilvl w:val="0"/>
          <w:numId w:val="9"/>
        </w:numPr>
        <w:tabs>
          <w:tab w:val="clear" w:pos="1134"/>
          <w:tab w:val="clear" w:pos="1871"/>
          <w:tab w:val="clear" w:pos="2268"/>
        </w:tabs>
        <w:overflowPunct/>
        <w:autoSpaceDE/>
        <w:autoSpaceDN/>
        <w:adjustRightInd/>
        <w:spacing w:after="120"/>
        <w:ind w:left="357" w:hanging="357"/>
        <w:contextualSpacing w:val="0"/>
        <w:jc w:val="left"/>
        <w:rPr>
          <w:rFonts w:eastAsia="Malgun Gothic" w:cstheme="minorHAnsi"/>
          <w:kern w:val="2"/>
          <w:szCs w:val="24"/>
          <w:lang w:eastAsia="ko-KR"/>
          <w14:ligatures w14:val="standardContextual"/>
        </w:rPr>
      </w:pPr>
      <w:r w:rsidRPr="00136F53">
        <w:rPr>
          <w:rFonts w:eastAsia="Malgun Gothic" w:cstheme="minorHAnsi"/>
          <w:kern w:val="2"/>
          <w:szCs w:val="24"/>
          <w:lang w:eastAsia="ko-KR"/>
          <w14:ligatures w14:val="standardContextual"/>
        </w:rPr>
        <w:t>Share experiences on cybersecurity assurance practices.</w:t>
      </w:r>
    </w:p>
    <w:p w14:paraId="4CB7A237" w14:textId="77777777" w:rsidR="00F46CCA" w:rsidRPr="00136F53" w:rsidRDefault="00F46CCA" w:rsidP="00136F53">
      <w:pPr>
        <w:pStyle w:val="ListParagraph"/>
        <w:numPr>
          <w:ilvl w:val="0"/>
          <w:numId w:val="9"/>
        </w:numPr>
        <w:tabs>
          <w:tab w:val="clear" w:pos="1134"/>
          <w:tab w:val="clear" w:pos="1871"/>
          <w:tab w:val="clear" w:pos="2268"/>
        </w:tabs>
        <w:overflowPunct/>
        <w:autoSpaceDE/>
        <w:autoSpaceDN/>
        <w:adjustRightInd/>
        <w:spacing w:after="120"/>
        <w:ind w:left="357" w:hanging="357"/>
        <w:contextualSpacing w:val="0"/>
        <w:jc w:val="left"/>
        <w:rPr>
          <w:rFonts w:eastAsia="Malgun Gothic" w:cstheme="minorHAnsi"/>
          <w:kern w:val="2"/>
          <w:szCs w:val="24"/>
          <w:lang w:eastAsia="ko-KR"/>
          <w14:ligatures w14:val="standardContextual"/>
        </w:rPr>
      </w:pPr>
      <w:r w:rsidRPr="00136F53">
        <w:rPr>
          <w:rFonts w:eastAsia="Malgun Gothic" w:cstheme="minorHAnsi"/>
          <w:kern w:val="2"/>
          <w:szCs w:val="24"/>
          <w:lang w:eastAsia="ko-KR"/>
          <w14:ligatures w14:val="standardContextual"/>
        </w:rPr>
        <w:lastRenderedPageBreak/>
        <w:t>Discuss approaches and best practices for cybersecurity incident responses.</w:t>
      </w:r>
    </w:p>
    <w:p w14:paraId="3BD6FC9C" w14:textId="30659B1B" w:rsidR="00F46CCA" w:rsidRPr="00136F53" w:rsidRDefault="00F46CCA" w:rsidP="00136F53">
      <w:pPr>
        <w:pStyle w:val="ListParagraph"/>
        <w:numPr>
          <w:ilvl w:val="0"/>
          <w:numId w:val="9"/>
        </w:numPr>
        <w:tabs>
          <w:tab w:val="clear" w:pos="1134"/>
          <w:tab w:val="clear" w:pos="1871"/>
          <w:tab w:val="clear" w:pos="2268"/>
        </w:tabs>
        <w:overflowPunct/>
        <w:autoSpaceDE/>
        <w:autoSpaceDN/>
        <w:adjustRightInd/>
        <w:spacing w:after="120"/>
        <w:ind w:left="357" w:hanging="357"/>
        <w:contextualSpacing w:val="0"/>
        <w:jc w:val="left"/>
        <w:rPr>
          <w:rFonts w:eastAsia="Malgun Gothic" w:cstheme="minorHAnsi"/>
          <w:kern w:val="2"/>
          <w:szCs w:val="24"/>
          <w:lang w:eastAsia="ko-KR"/>
          <w14:ligatures w14:val="standardContextual"/>
        </w:rPr>
      </w:pPr>
      <w:r w:rsidRPr="00136F53">
        <w:rPr>
          <w:rFonts w:eastAsia="Malgun Gothic" w:cstheme="minorHAnsi"/>
          <w:kern w:val="2"/>
          <w:szCs w:val="24"/>
          <w:lang w:eastAsia="ko-KR"/>
          <w14:ligatures w14:val="standardContextual"/>
        </w:rPr>
        <w:t xml:space="preserve">Discuss approaches and best </w:t>
      </w:r>
      <w:proofErr w:type="gramStart"/>
      <w:r w:rsidRPr="00136F53">
        <w:rPr>
          <w:rFonts w:eastAsia="Malgun Gothic" w:cstheme="minorHAnsi"/>
          <w:kern w:val="2"/>
          <w:szCs w:val="24"/>
          <w:lang w:eastAsia="ko-KR"/>
          <w14:ligatures w14:val="standardContextual"/>
        </w:rPr>
        <w:t>practices,</w:t>
      </w:r>
      <w:r w:rsidR="00E16E34" w:rsidRPr="00136F53">
        <w:rPr>
          <w:rFonts w:eastAsia="Malgun Gothic" w:cstheme="minorHAnsi"/>
          <w:kern w:val="2"/>
          <w:szCs w:val="24"/>
          <w:lang w:eastAsia="ko-KR"/>
          <w14:ligatures w14:val="standardContextual"/>
        </w:rPr>
        <w:t xml:space="preserve"> </w:t>
      </w:r>
      <w:r w:rsidRPr="00136F53">
        <w:rPr>
          <w:rFonts w:eastAsia="Malgun Gothic" w:cstheme="minorHAnsi"/>
          <w:kern w:val="2"/>
          <w:szCs w:val="24"/>
          <w:lang w:eastAsia="ko-KR"/>
          <w14:ligatures w14:val="standardContextual"/>
        </w:rPr>
        <w:t>and</w:t>
      </w:r>
      <w:proofErr w:type="gramEnd"/>
      <w:r w:rsidRPr="00136F53">
        <w:rPr>
          <w:rFonts w:eastAsia="Malgun Gothic" w:cstheme="minorHAnsi"/>
          <w:kern w:val="2"/>
          <w:szCs w:val="24"/>
          <w:lang w:eastAsia="ko-KR"/>
          <w14:ligatures w14:val="standardContextual"/>
        </w:rPr>
        <w:t xml:space="preserve"> collect experiences on the implementation of national cybersecurity strategies and policies.</w:t>
      </w:r>
    </w:p>
    <w:p w14:paraId="41A5C457" w14:textId="77777777" w:rsidR="00F46CCA" w:rsidRPr="00136F53" w:rsidRDefault="00F46CCA" w:rsidP="00136F53">
      <w:pPr>
        <w:pStyle w:val="ListParagraph"/>
        <w:numPr>
          <w:ilvl w:val="0"/>
          <w:numId w:val="9"/>
        </w:numPr>
        <w:tabs>
          <w:tab w:val="clear" w:pos="1134"/>
          <w:tab w:val="clear" w:pos="1871"/>
          <w:tab w:val="clear" w:pos="2268"/>
        </w:tabs>
        <w:overflowPunct/>
        <w:autoSpaceDE/>
        <w:autoSpaceDN/>
        <w:adjustRightInd/>
        <w:spacing w:after="120"/>
        <w:ind w:left="357" w:hanging="357"/>
        <w:contextualSpacing w:val="0"/>
        <w:jc w:val="left"/>
        <w:rPr>
          <w:rFonts w:eastAsia="Malgun Gothic" w:cstheme="minorHAnsi"/>
          <w:kern w:val="2"/>
          <w:szCs w:val="24"/>
          <w:lang w:eastAsia="ko-KR"/>
          <w14:ligatures w14:val="standardContextual"/>
        </w:rPr>
      </w:pPr>
      <w:r w:rsidRPr="00136F53">
        <w:rPr>
          <w:rFonts w:eastAsia="Malgun Gothic" w:cstheme="minorHAnsi"/>
          <w:kern w:val="2"/>
          <w:szCs w:val="24"/>
          <w:lang w:eastAsia="ko-KR"/>
          <w14:ligatures w14:val="standardContextual"/>
        </w:rPr>
        <w:t>Discuss challenges and approaches for 5G cybersecurity.</w:t>
      </w:r>
    </w:p>
    <w:p w14:paraId="0F6A0504" w14:textId="77777777" w:rsidR="00F46CCA" w:rsidRPr="00136F53" w:rsidRDefault="00F46CCA" w:rsidP="00136F53">
      <w:pPr>
        <w:pStyle w:val="ListParagraph"/>
        <w:numPr>
          <w:ilvl w:val="0"/>
          <w:numId w:val="9"/>
        </w:numPr>
        <w:tabs>
          <w:tab w:val="clear" w:pos="1134"/>
          <w:tab w:val="clear" w:pos="1871"/>
          <w:tab w:val="clear" w:pos="2268"/>
        </w:tabs>
        <w:overflowPunct/>
        <w:autoSpaceDE/>
        <w:autoSpaceDN/>
        <w:adjustRightInd/>
        <w:spacing w:after="120"/>
        <w:ind w:left="357" w:hanging="357"/>
        <w:contextualSpacing w:val="0"/>
        <w:jc w:val="left"/>
        <w:rPr>
          <w:rFonts w:eastAsia="Malgun Gothic" w:cstheme="minorHAnsi"/>
          <w:kern w:val="2"/>
          <w:szCs w:val="24"/>
          <w:lang w:eastAsia="ko-KR"/>
          <w14:ligatures w14:val="standardContextual"/>
        </w:rPr>
      </w:pPr>
      <w:r w:rsidRPr="00136F53">
        <w:rPr>
          <w:rFonts w:eastAsia="Malgun Gothic" w:cstheme="minorHAnsi"/>
          <w:kern w:val="2"/>
          <w:szCs w:val="24"/>
          <w:lang w:eastAsia="ko-KR"/>
          <w14:ligatures w14:val="standardContextual"/>
        </w:rPr>
        <w:t>Discuss challenges and approaches to addressing smishing and SMS incidents.</w:t>
      </w:r>
    </w:p>
    <w:p w14:paraId="714F21E6" w14:textId="77777777" w:rsidR="00F46CCA" w:rsidRPr="00136F53" w:rsidRDefault="00F46CCA" w:rsidP="00136F53">
      <w:pPr>
        <w:pStyle w:val="ListParagraph"/>
        <w:numPr>
          <w:ilvl w:val="0"/>
          <w:numId w:val="9"/>
        </w:numPr>
        <w:tabs>
          <w:tab w:val="clear" w:pos="1134"/>
          <w:tab w:val="clear" w:pos="1871"/>
          <w:tab w:val="clear" w:pos="2268"/>
        </w:tabs>
        <w:overflowPunct/>
        <w:autoSpaceDE/>
        <w:autoSpaceDN/>
        <w:adjustRightInd/>
        <w:spacing w:after="120"/>
        <w:ind w:left="357" w:hanging="357"/>
        <w:contextualSpacing w:val="0"/>
        <w:jc w:val="left"/>
        <w:rPr>
          <w:rFonts w:eastAsia="Malgun Gothic" w:cstheme="minorHAnsi"/>
          <w:kern w:val="2"/>
          <w:szCs w:val="24"/>
          <w:lang w:eastAsia="ko-KR"/>
          <w14:ligatures w14:val="standardContextual"/>
        </w:rPr>
      </w:pPr>
      <w:r w:rsidRPr="00136F53">
        <w:rPr>
          <w:rFonts w:eastAsia="Malgun Gothic" w:cstheme="minorHAnsi"/>
          <w:kern w:val="2"/>
          <w:szCs w:val="24"/>
          <w:lang w:eastAsia="ko-KR"/>
          <w14:ligatures w14:val="standardContextual"/>
        </w:rPr>
        <w:t>Discuss approaches and share experiences of computer incident response team (CIRT) national coordination for the resilience of critical infrastructure.</w:t>
      </w:r>
    </w:p>
    <w:p w14:paraId="55C9D210" w14:textId="77777777" w:rsidR="00FE48A0" w:rsidRPr="00136F53" w:rsidRDefault="00FE48A0" w:rsidP="00136F53">
      <w:pPr>
        <w:tabs>
          <w:tab w:val="clear" w:pos="1134"/>
          <w:tab w:val="clear" w:pos="1871"/>
          <w:tab w:val="clear" w:pos="2268"/>
        </w:tabs>
        <w:overflowPunct/>
        <w:autoSpaceDE/>
        <w:autoSpaceDN/>
        <w:adjustRightInd/>
        <w:spacing w:after="120"/>
        <w:jc w:val="left"/>
        <w:rPr>
          <w:ins w:id="525" w:author="TDAG WG-FSGQ Chair" w:date="2025-01-15T23:41:00Z" w16du:dateUtc="2025-01-15T22:41:00Z"/>
          <w:rFonts w:eastAsia="Malgun Gothic" w:cstheme="minorHAnsi"/>
          <w:kern w:val="2"/>
          <w:szCs w:val="24"/>
          <w:lang w:eastAsia="ko-KR"/>
          <w14:ligatures w14:val="standardContextual"/>
        </w:rPr>
      </w:pPr>
      <w:ins w:id="526" w:author="TDAG WG-FSGQ Chair" w:date="2025-01-15T23:41:00Z" w16du:dateUtc="2025-01-15T22:41:00Z">
        <w:r w:rsidRPr="00136F53">
          <w:rPr>
            <w:rFonts w:eastAsia="Malgun Gothic" w:cstheme="minorHAnsi"/>
            <w:kern w:val="2"/>
            <w:szCs w:val="24"/>
            <w:lang w:eastAsia="ko-KR"/>
            <w14:ligatures w14:val="standardContextual"/>
          </w:rPr>
          <w:t>New Topics:</w:t>
        </w:r>
      </w:ins>
    </w:p>
    <w:p w14:paraId="3A8C8575" w14:textId="77777777" w:rsidR="00FE48A0" w:rsidRPr="00136F53" w:rsidRDefault="00FE48A0" w:rsidP="00136F53">
      <w:pPr>
        <w:pStyle w:val="ListParagraph"/>
        <w:numPr>
          <w:ilvl w:val="0"/>
          <w:numId w:val="42"/>
        </w:numPr>
        <w:tabs>
          <w:tab w:val="clear" w:pos="1134"/>
          <w:tab w:val="clear" w:pos="1871"/>
          <w:tab w:val="clear" w:pos="2268"/>
        </w:tabs>
        <w:overflowPunct/>
        <w:autoSpaceDE/>
        <w:autoSpaceDN/>
        <w:adjustRightInd/>
        <w:spacing w:after="120"/>
        <w:contextualSpacing w:val="0"/>
        <w:jc w:val="left"/>
        <w:rPr>
          <w:ins w:id="527" w:author="TDAG WG-FSGQ Chair" w:date="2025-01-15T23:41:00Z" w16du:dateUtc="2025-01-15T22:41:00Z"/>
          <w:rFonts w:eastAsia="Malgun Gothic" w:cstheme="minorHAnsi"/>
          <w:kern w:val="2"/>
          <w:szCs w:val="24"/>
          <w:lang w:eastAsia="ko-KR"/>
          <w14:ligatures w14:val="standardContextual"/>
        </w:rPr>
      </w:pPr>
      <w:ins w:id="528" w:author="TDAG WG-FSGQ Chair" w:date="2025-01-15T23:41:00Z" w16du:dateUtc="2025-01-15T22:41:00Z">
        <w:r w:rsidRPr="00136F53">
          <w:rPr>
            <w:rFonts w:eastAsia="Malgun Gothic" w:cstheme="minorHAnsi"/>
            <w:kern w:val="2"/>
            <w:szCs w:val="24"/>
            <w:lang w:eastAsia="ko-KR"/>
            <w14:ligatures w14:val="standardContextual"/>
          </w:rPr>
          <w:t xml:space="preserve">Best practices for assessing cybersecurity measures and performance </w:t>
        </w:r>
      </w:ins>
    </w:p>
    <w:p w14:paraId="3BE8A495" w14:textId="669EE901" w:rsidR="00FE48A0" w:rsidRPr="00136F53" w:rsidRDefault="00FE48A0" w:rsidP="00136F53">
      <w:pPr>
        <w:pStyle w:val="ListParagraph"/>
        <w:numPr>
          <w:ilvl w:val="0"/>
          <w:numId w:val="42"/>
        </w:numPr>
        <w:tabs>
          <w:tab w:val="clear" w:pos="1134"/>
          <w:tab w:val="clear" w:pos="1871"/>
          <w:tab w:val="clear" w:pos="2268"/>
        </w:tabs>
        <w:overflowPunct/>
        <w:autoSpaceDE/>
        <w:autoSpaceDN/>
        <w:adjustRightInd/>
        <w:spacing w:after="120"/>
        <w:contextualSpacing w:val="0"/>
        <w:jc w:val="left"/>
        <w:rPr>
          <w:ins w:id="529" w:author="TDAG WG-FSGQ Chair" w:date="2025-01-15T23:41:00Z" w16du:dateUtc="2025-01-15T22:41:00Z"/>
          <w:rFonts w:eastAsia="Malgun Gothic" w:cstheme="minorHAnsi"/>
          <w:kern w:val="2"/>
          <w:szCs w:val="24"/>
          <w:lang w:eastAsia="ko-KR"/>
          <w14:ligatures w14:val="standardContextual"/>
        </w:rPr>
      </w:pPr>
      <w:ins w:id="530" w:author="TDAG WG-FSGQ Chair" w:date="2025-01-15T23:41:00Z" w16du:dateUtc="2025-01-15T22:41:00Z">
        <w:r w:rsidRPr="00136F53">
          <w:rPr>
            <w:rFonts w:eastAsia="Malgun Gothic" w:cstheme="minorHAnsi"/>
            <w:kern w:val="2"/>
            <w:szCs w:val="24"/>
            <w:lang w:eastAsia="ko-KR"/>
            <w14:ligatures w14:val="standardContextual"/>
          </w:rPr>
          <w:t>Cybers</w:t>
        </w:r>
      </w:ins>
      <w:ins w:id="531" w:author="TDAG WG-FSGQ Chair" w:date="2025-01-17T15:38:00Z" w16du:dateUtc="2025-01-17T14:38:00Z">
        <w:r w:rsidR="004B3927" w:rsidRPr="00136F53">
          <w:rPr>
            <w:rFonts w:eastAsia="Malgun Gothic" w:cstheme="minorHAnsi"/>
            <w:kern w:val="2"/>
            <w:szCs w:val="24"/>
            <w:lang w:eastAsia="ko-KR"/>
            <w14:ligatures w14:val="standardContextual"/>
          </w:rPr>
          <w:t>e</w:t>
        </w:r>
      </w:ins>
      <w:ins w:id="532" w:author="TDAG WG-FSGQ Chair" w:date="2025-01-15T23:41:00Z" w16du:dateUtc="2025-01-15T22:41:00Z">
        <w:r w:rsidRPr="00136F53">
          <w:rPr>
            <w:rFonts w:eastAsia="Malgun Gothic" w:cstheme="minorHAnsi"/>
            <w:kern w:val="2"/>
            <w:szCs w:val="24"/>
            <w:lang w:eastAsia="ko-KR"/>
            <w14:ligatures w14:val="standardContextual"/>
          </w:rPr>
          <w:t xml:space="preserve">curity tests and measures to ensure safe and approved access of terminals (especially vulnerable IoT devices) to smart services, with special focus on critical ones. </w:t>
        </w:r>
      </w:ins>
    </w:p>
    <w:p w14:paraId="03D45E48" w14:textId="168F4FD9" w:rsidR="00F46CCA" w:rsidRPr="0044076C" w:rsidRDefault="00F46CCA" w:rsidP="0044076C">
      <w:pPr>
        <w:tabs>
          <w:tab w:val="clear" w:pos="1134"/>
          <w:tab w:val="clear" w:pos="1871"/>
          <w:tab w:val="clear" w:pos="2268"/>
        </w:tabs>
        <w:overflowPunct/>
        <w:autoSpaceDE/>
        <w:autoSpaceDN/>
        <w:adjustRightInd/>
        <w:spacing w:after="120"/>
        <w:rPr>
          <w:rFonts w:eastAsia="Aptos" w:cstheme="minorHAnsi"/>
          <w:kern w:val="2"/>
          <w:szCs w:val="24"/>
          <w14:ligatures w14:val="standardContextual"/>
        </w:rPr>
      </w:pPr>
    </w:p>
    <w:p w14:paraId="0531AF06" w14:textId="14BD7649" w:rsidR="00F46CCA" w:rsidRPr="00136F53" w:rsidRDefault="004B3927" w:rsidP="00136F53">
      <w:pPr>
        <w:pStyle w:val="enumlev1"/>
        <w:tabs>
          <w:tab w:val="clear" w:pos="1134"/>
        </w:tabs>
        <w:spacing w:before="120" w:after="120"/>
        <w:ind w:left="0" w:firstLine="0"/>
        <w:rPr>
          <w:rFonts w:eastAsia="Malgun Gothic" w:cstheme="minorHAnsi"/>
          <w:b/>
          <w:bCs/>
          <w:szCs w:val="24"/>
          <w:lang w:eastAsia="ko-KR"/>
        </w:rPr>
      </w:pPr>
      <w:r w:rsidRPr="00136F53">
        <w:rPr>
          <w:rFonts w:eastAsia="Malgun Gothic" w:cstheme="minorHAnsi"/>
          <w:b/>
          <w:bCs/>
          <w:szCs w:val="24"/>
          <w:lang w:eastAsia="ko-KR"/>
        </w:rPr>
        <w:t xml:space="preserve">QUESTION </w:t>
      </w:r>
      <w:del w:id="533" w:author="TDAG WG-FSGQ Chair" w:date="2025-01-13T14:17:00Z" w16du:dateUtc="2025-01-13T13:17:00Z">
        <w:r w:rsidRPr="00136F53" w:rsidDel="00C00DCF">
          <w:rPr>
            <w:rFonts w:eastAsia="Malgun Gothic" w:cstheme="minorHAnsi"/>
            <w:b/>
            <w:bCs/>
            <w:szCs w:val="24"/>
            <w:lang w:eastAsia="ko-KR"/>
          </w:rPr>
          <w:delText>4</w:delText>
        </w:r>
      </w:del>
      <w:ins w:id="534" w:author="TDAG WG-FSGQ Chair" w:date="2025-01-13T14:17:00Z" w16du:dateUtc="2025-01-13T13:17:00Z">
        <w:r w:rsidRPr="00136F53">
          <w:rPr>
            <w:rFonts w:eastAsia="Malgun Gothic" w:cstheme="minorHAnsi"/>
            <w:b/>
            <w:bCs/>
            <w:szCs w:val="24"/>
            <w:lang w:eastAsia="ko-KR"/>
          </w:rPr>
          <w:t>B</w:t>
        </w:r>
      </w:ins>
      <w:r w:rsidRPr="00136F53">
        <w:rPr>
          <w:rFonts w:eastAsia="Malgun Gothic" w:cstheme="minorHAnsi"/>
          <w:b/>
          <w:bCs/>
          <w:szCs w:val="24"/>
          <w:lang w:eastAsia="ko-KR"/>
        </w:rPr>
        <w:t xml:space="preserve">/2 </w:t>
      </w:r>
      <w:ins w:id="535" w:author="TDAG WG-FSGQ Chair" w:date="2024-12-19T18:15:00Z" w16du:dateUtc="2024-12-19T17:15:00Z">
        <w:r w:rsidRPr="00136F53">
          <w:rPr>
            <w:rFonts w:eastAsia="Malgun Gothic" w:cstheme="minorHAnsi"/>
            <w:b/>
            <w:bCs/>
            <w:szCs w:val="24"/>
            <w:lang w:eastAsia="ko-KR"/>
          </w:rPr>
          <w:t xml:space="preserve">Strategies and policies concerning </w:t>
        </w:r>
      </w:ins>
      <w:ins w:id="536" w:author="TDAG WG-FSGQ Chair" w:date="2024-12-19T18:16:00Z" w16du:dateUtc="2024-12-19T17:16:00Z">
        <w:r w:rsidRPr="00136F53">
          <w:rPr>
            <w:rFonts w:eastAsia="Malgun Gothic" w:cstheme="minorHAnsi"/>
            <w:b/>
            <w:bCs/>
            <w:szCs w:val="24"/>
            <w:lang w:eastAsia="ko-KR"/>
          </w:rPr>
          <w:t>ICTs for the environment</w:t>
        </w:r>
      </w:ins>
      <w:ins w:id="537" w:author="TDAG WG-FSGQ Chair" w:date="2024-12-20T11:10:00Z" w16du:dateUtc="2024-12-20T10:10:00Z">
        <w:r w:rsidRPr="00136F53">
          <w:rPr>
            <w:rFonts w:cstheme="minorHAnsi"/>
            <w:b/>
            <w:bCs/>
            <w:szCs w:val="24"/>
            <w:lang w:eastAsia="en-GB"/>
          </w:rPr>
          <w:t>,</w:t>
        </w:r>
      </w:ins>
      <w:ins w:id="538" w:author="TDAG WG-FSGQ Chair" w:date="2024-12-19T18:16:00Z" w16du:dateUtc="2024-12-19T17:16:00Z">
        <w:r w:rsidRPr="00136F53">
          <w:rPr>
            <w:rFonts w:eastAsia="Malgun Gothic" w:cstheme="minorHAnsi"/>
            <w:b/>
            <w:bCs/>
            <w:szCs w:val="24"/>
            <w:lang w:eastAsia="ko-KR"/>
          </w:rPr>
          <w:t xml:space="preserve"> </w:t>
        </w:r>
      </w:ins>
      <w:ins w:id="539" w:author="TDAG WG-FSGQ Chair" w:date="2025-01-17T15:40:00Z" w16du:dateUtc="2025-01-17T14:40:00Z">
        <w:r w:rsidRPr="00136F53">
          <w:rPr>
            <w:rFonts w:eastAsia="Malgun Gothic" w:cstheme="minorHAnsi"/>
            <w:b/>
            <w:bCs/>
            <w:szCs w:val="24"/>
            <w:lang w:eastAsia="ko-KR"/>
          </w:rPr>
          <w:t>[</w:t>
        </w:r>
      </w:ins>
      <w:del w:id="540" w:author="TDAG WG-FSGQ Chair" w:date="2024-12-19T18:15:00Z" w16du:dateUtc="2024-12-19T17:15:00Z">
        <w:r w:rsidRPr="00136F53" w:rsidDel="00BC0BE6">
          <w:rPr>
            <w:rFonts w:cstheme="minorHAnsi"/>
            <w:b/>
            <w:bCs/>
            <w:szCs w:val="24"/>
          </w:rPr>
          <w:delText>Telecommunication/ICT equipment: C</w:delText>
        </w:r>
      </w:del>
      <w:ins w:id="541" w:author="TDAG WG-FSGQ Chair" w:date="2024-12-19T18:15:00Z" w16du:dateUtc="2024-12-19T17:15:00Z">
        <w:r w:rsidRPr="00136F53">
          <w:rPr>
            <w:rFonts w:eastAsia="Malgun Gothic" w:cstheme="minorHAnsi"/>
            <w:b/>
            <w:bCs/>
            <w:szCs w:val="24"/>
            <w:lang w:eastAsia="ko-KR"/>
          </w:rPr>
          <w:t>c</w:t>
        </w:r>
      </w:ins>
      <w:r w:rsidRPr="00136F53">
        <w:rPr>
          <w:rFonts w:cstheme="minorHAnsi"/>
          <w:b/>
          <w:bCs/>
          <w:szCs w:val="24"/>
        </w:rPr>
        <w:t>onformance and interoperability</w:t>
      </w:r>
      <w:ins w:id="542" w:author="TDAG WG-FSGQ Chair" w:date="2024-12-19T18:20:00Z" w16du:dateUtc="2024-12-19T17:20:00Z">
        <w:r w:rsidRPr="00136F53">
          <w:rPr>
            <w:rFonts w:eastAsia="Malgun Gothic" w:cstheme="minorHAnsi"/>
            <w:b/>
            <w:bCs/>
            <w:szCs w:val="24"/>
            <w:lang w:eastAsia="ko-KR"/>
          </w:rPr>
          <w:t xml:space="preserve"> of telecommunication/ICT equipment</w:t>
        </w:r>
      </w:ins>
      <w:del w:id="543" w:author="TDAG WG-FSGQ Chair" w:date="2025-01-06T08:58:00Z" w16du:dateUtc="2025-01-06T07:58:00Z">
        <w:r w:rsidRPr="00136F53" w:rsidDel="009F112F">
          <w:rPr>
            <w:rFonts w:cstheme="minorHAnsi"/>
            <w:b/>
            <w:bCs/>
            <w:szCs w:val="24"/>
          </w:rPr>
          <w:delText>,</w:delText>
        </w:r>
      </w:del>
      <w:ins w:id="544" w:author="TDAG WG-FSGQ Chair" w:date="2025-01-17T15:40:00Z" w16du:dateUtc="2025-01-17T14:40:00Z">
        <w:r w:rsidR="00EC11BC" w:rsidRPr="00136F53">
          <w:rPr>
            <w:rFonts w:eastAsia="Malgun Gothic" w:cstheme="minorHAnsi"/>
            <w:b/>
            <w:bCs/>
            <w:szCs w:val="24"/>
            <w:lang w:eastAsia="ko-KR"/>
          </w:rPr>
          <w:t>]</w:t>
        </w:r>
      </w:ins>
      <w:del w:id="545" w:author="TDAG WG-FSGQ Chair" w:date="2025-01-06T08:59:00Z" w16du:dateUtc="2025-01-06T07:59:00Z">
        <w:r w:rsidRPr="00136F53" w:rsidDel="009F112F">
          <w:rPr>
            <w:rFonts w:cstheme="minorHAnsi"/>
            <w:b/>
            <w:bCs/>
            <w:szCs w:val="24"/>
          </w:rPr>
          <w:delText xml:space="preserve"> </w:delText>
        </w:r>
      </w:del>
      <w:del w:id="546" w:author="TDAG WG-FSGQ Chair" w:date="2024-12-19T18:16:00Z" w16du:dateUtc="2024-12-19T17:16:00Z">
        <w:r w:rsidRPr="00136F53" w:rsidDel="00BC0BE6">
          <w:rPr>
            <w:rFonts w:cstheme="minorHAnsi"/>
            <w:b/>
            <w:bCs/>
            <w:szCs w:val="24"/>
          </w:rPr>
          <w:delText>combating counterfeiting and theft of mobile devices</w:delText>
        </w:r>
      </w:del>
      <w:ins w:id="547" w:author="TDAG WG-FSGQ Chair" w:date="2024-12-19T18:16:00Z" w16du:dateUtc="2024-12-19T17:16:00Z">
        <w:r w:rsidRPr="00136F53">
          <w:rPr>
            <w:rFonts w:eastAsia="Malgun Gothic" w:cstheme="minorHAnsi"/>
            <w:b/>
            <w:bCs/>
            <w:szCs w:val="24"/>
            <w:lang w:eastAsia="ko-KR"/>
          </w:rPr>
          <w:t xml:space="preserve"> and human exposure to electromagnetic fields.</w:t>
        </w:r>
      </w:ins>
    </w:p>
    <w:p w14:paraId="49498073" w14:textId="26B39FBF" w:rsidR="00F46CCA" w:rsidRPr="00136F53" w:rsidRDefault="00F46CCA" w:rsidP="00136F53">
      <w:pPr>
        <w:pStyle w:val="ListParagraph"/>
        <w:numPr>
          <w:ilvl w:val="0"/>
          <w:numId w:val="17"/>
        </w:numPr>
        <w:tabs>
          <w:tab w:val="clear" w:pos="1134"/>
          <w:tab w:val="clear" w:pos="1871"/>
          <w:tab w:val="clear" w:pos="2268"/>
        </w:tabs>
        <w:overflowPunct/>
        <w:autoSpaceDE/>
        <w:autoSpaceDN/>
        <w:adjustRightInd/>
        <w:spacing w:after="120"/>
        <w:ind w:left="357" w:hanging="357"/>
        <w:contextualSpacing w:val="0"/>
        <w:jc w:val="left"/>
        <w:rPr>
          <w:rFonts w:eastAsia="Malgun Gothic" w:cstheme="minorHAnsi"/>
          <w:b/>
          <w:bCs/>
          <w:kern w:val="2"/>
          <w:szCs w:val="24"/>
          <w:lang w:eastAsia="ko-KR"/>
          <w14:ligatures w14:val="standardContextual"/>
        </w:rPr>
      </w:pPr>
      <w:r w:rsidRPr="00136F53">
        <w:rPr>
          <w:rFonts w:eastAsia="Malgun Gothic" w:cstheme="minorHAnsi"/>
          <w:b/>
          <w:bCs/>
          <w:kern w:val="2"/>
          <w:szCs w:val="24"/>
          <w:lang w:eastAsia="ko-KR"/>
          <w14:ligatures w14:val="standardContextual"/>
        </w:rPr>
        <w:t>Statement of the situation or problem</w:t>
      </w:r>
    </w:p>
    <w:p w14:paraId="23D19C96" w14:textId="77777777" w:rsidR="00F46CCA" w:rsidRPr="00136F53" w:rsidRDefault="00F46CCA" w:rsidP="00136F53">
      <w:pPr>
        <w:pStyle w:val="ListParagraph"/>
        <w:numPr>
          <w:ilvl w:val="1"/>
          <w:numId w:val="18"/>
        </w:numPr>
        <w:tabs>
          <w:tab w:val="clear" w:pos="1134"/>
          <w:tab w:val="clear" w:pos="1871"/>
          <w:tab w:val="clear" w:pos="2268"/>
        </w:tabs>
        <w:overflowPunct/>
        <w:autoSpaceDE/>
        <w:autoSpaceDN/>
        <w:adjustRightInd/>
        <w:spacing w:after="120"/>
        <w:ind w:left="357" w:hanging="357"/>
        <w:contextualSpacing w:val="0"/>
        <w:jc w:val="left"/>
        <w:rPr>
          <w:ins w:id="548" w:author="TDAG WG-FSGQ Chair" w:date="2024-12-20T08:37:00Z"/>
          <w:rFonts w:eastAsia="Malgun Gothic" w:cstheme="minorHAnsi"/>
          <w:b/>
          <w:bCs/>
          <w:kern w:val="2"/>
          <w:szCs w:val="24"/>
          <w:lang w:eastAsia="ko-KR"/>
          <w14:ligatures w14:val="standardContextual"/>
        </w:rPr>
      </w:pPr>
      <w:ins w:id="549" w:author="TDAG WG-FSGQ Chair" w:date="2024-12-20T08:37:00Z">
        <w:r w:rsidRPr="00136F53">
          <w:rPr>
            <w:rFonts w:eastAsia="Malgun Gothic" w:cstheme="minorHAnsi"/>
            <w:b/>
            <w:bCs/>
            <w:kern w:val="2"/>
            <w:szCs w:val="24"/>
            <w:lang w:eastAsia="ko-KR"/>
            <w14:ligatures w14:val="standardContextual"/>
          </w:rPr>
          <w:t>ICTs and climate change</w:t>
        </w:r>
      </w:ins>
    </w:p>
    <w:p w14:paraId="3B70F40B" w14:textId="77777777" w:rsidR="00F46CCA" w:rsidRPr="00136F53" w:rsidRDefault="00F46CCA" w:rsidP="00136F53">
      <w:pPr>
        <w:tabs>
          <w:tab w:val="clear" w:pos="1134"/>
          <w:tab w:val="clear" w:pos="1871"/>
          <w:tab w:val="clear" w:pos="2268"/>
        </w:tabs>
        <w:overflowPunct/>
        <w:autoSpaceDE/>
        <w:autoSpaceDN/>
        <w:adjustRightInd/>
        <w:spacing w:after="120"/>
        <w:jc w:val="left"/>
        <w:rPr>
          <w:ins w:id="550" w:author="TDAG WG-FSGQ Chair" w:date="2024-12-20T08:38:00Z"/>
          <w:rFonts w:eastAsia="Malgun Gothic" w:cstheme="minorHAnsi"/>
          <w:kern w:val="2"/>
          <w:szCs w:val="24"/>
          <w:lang w:eastAsia="ko-KR"/>
          <w14:ligatures w14:val="standardContextual"/>
        </w:rPr>
      </w:pPr>
      <w:ins w:id="551" w:author="TDAG WG-FSGQ Chair" w:date="2024-12-20T08:38:00Z">
        <w:r w:rsidRPr="00136F53">
          <w:rPr>
            <w:rFonts w:eastAsia="Malgun Gothic" w:cstheme="minorHAnsi"/>
            <w:kern w:val="2"/>
            <w:szCs w:val="24"/>
            <w:highlight w:val="yellow"/>
            <w:lang w:eastAsia="ko-KR"/>
            <w14:ligatures w14:val="standardContextual"/>
          </w:rPr>
          <w:t xml:space="preserve">(Section 1.1 from </w:t>
        </w:r>
        <w:proofErr w:type="spellStart"/>
        <w:r w:rsidRPr="00136F53">
          <w:rPr>
            <w:rFonts w:eastAsia="Malgun Gothic" w:cstheme="minorHAnsi"/>
            <w:kern w:val="2"/>
            <w:szCs w:val="24"/>
            <w:highlight w:val="yellow"/>
            <w:lang w:eastAsia="ko-KR"/>
            <w14:ligatures w14:val="standardContextual"/>
          </w:rPr>
          <w:t>ToR</w:t>
        </w:r>
        <w:proofErr w:type="spellEnd"/>
        <w:r w:rsidRPr="00136F53">
          <w:rPr>
            <w:rFonts w:eastAsia="Malgun Gothic" w:cstheme="minorHAnsi"/>
            <w:kern w:val="2"/>
            <w:szCs w:val="24"/>
            <w:highlight w:val="yellow"/>
            <w:lang w:eastAsia="ko-KR"/>
            <w14:ligatures w14:val="standardContextual"/>
          </w:rPr>
          <w:t xml:space="preserve"> of Q6/2 for study period 2022-2025 on climate change has been moved below. It is shown without change tracks to ease reading.)</w:t>
        </w:r>
        <w:r w:rsidRPr="00136F53">
          <w:rPr>
            <w:rFonts w:eastAsia="Malgun Gothic" w:cstheme="minorHAnsi"/>
            <w:kern w:val="2"/>
            <w:szCs w:val="24"/>
            <w:lang w:eastAsia="ko-KR"/>
            <w14:ligatures w14:val="standardContextual"/>
          </w:rPr>
          <w:t xml:space="preserve"> </w:t>
        </w:r>
      </w:ins>
    </w:p>
    <w:p w14:paraId="774F23C2" w14:textId="77777777" w:rsidR="00F46CCA" w:rsidRPr="00136F53" w:rsidRDefault="00F46CCA" w:rsidP="00136F53">
      <w:pPr>
        <w:tabs>
          <w:tab w:val="clear" w:pos="1134"/>
          <w:tab w:val="clear" w:pos="1871"/>
          <w:tab w:val="clear" w:pos="2268"/>
        </w:tabs>
        <w:overflowPunct/>
        <w:autoSpaceDE/>
        <w:autoSpaceDN/>
        <w:adjustRightInd/>
        <w:spacing w:after="120"/>
        <w:jc w:val="left"/>
        <w:rPr>
          <w:rFonts w:eastAsia="Malgun Gothic" w:cstheme="minorHAnsi"/>
          <w:kern w:val="2"/>
          <w:szCs w:val="24"/>
          <w:lang w:eastAsia="ko-KR"/>
          <w14:ligatures w14:val="standardContextual"/>
        </w:rPr>
      </w:pPr>
      <w:r w:rsidRPr="00136F53">
        <w:rPr>
          <w:rFonts w:eastAsia="Malgun Gothic" w:cstheme="minorHAnsi"/>
          <w:kern w:val="2"/>
          <w:szCs w:val="24"/>
          <w:lang w:eastAsia="ko-KR"/>
          <w14:ligatures w14:val="standardContextual"/>
        </w:rPr>
        <w:t xml:space="preserve">The issue of climate change has emerged as a global concern and requires global collaboration by all concerned, </w:t>
      </w:r>
      <w:proofErr w:type="gramStart"/>
      <w:r w:rsidRPr="00136F53">
        <w:rPr>
          <w:rFonts w:eastAsia="Malgun Gothic" w:cstheme="minorHAnsi"/>
          <w:kern w:val="2"/>
          <w:szCs w:val="24"/>
          <w:lang w:eastAsia="ko-KR"/>
          <w14:ligatures w14:val="standardContextual"/>
        </w:rPr>
        <w:t>in particular the</w:t>
      </w:r>
      <w:proofErr w:type="gramEnd"/>
      <w:r w:rsidRPr="00136F53">
        <w:rPr>
          <w:rFonts w:eastAsia="Malgun Gothic" w:cstheme="minorHAnsi"/>
          <w:kern w:val="2"/>
          <w:szCs w:val="24"/>
          <w:lang w:eastAsia="ko-KR"/>
          <w14:ligatures w14:val="standardContextual"/>
        </w:rPr>
        <w:t xml:space="preserve"> developing countries</w:t>
      </w:r>
      <w:r w:rsidRPr="00136F53">
        <w:rPr>
          <w:rStyle w:val="FootnoteReference"/>
          <w:rFonts w:eastAsia="Malgun Gothic" w:cstheme="minorHAnsi"/>
          <w:kern w:val="2"/>
          <w:sz w:val="24"/>
          <w:szCs w:val="24"/>
          <w:lang w:eastAsia="ko-KR"/>
          <w14:ligatures w14:val="standardContextual"/>
        </w:rPr>
        <w:footnoteReference w:id="8"/>
      </w:r>
      <w:r w:rsidRPr="00136F53">
        <w:rPr>
          <w:rFonts w:eastAsia="Malgun Gothic" w:cstheme="minorHAnsi"/>
          <w:kern w:val="2"/>
          <w:szCs w:val="24"/>
          <w:lang w:eastAsia="ko-KR"/>
          <w14:ligatures w14:val="standardContextual"/>
        </w:rPr>
        <w:t xml:space="preserve"> (which are the most vulnerable group of countries with respect to climate change). International initiatives in this domain are seeking to achieve sustainable development and identify ways and means in which information and communication technologies (</w:t>
      </w:r>
      <w:proofErr w:type="spellStart"/>
      <w:r w:rsidRPr="00136F53">
        <w:rPr>
          <w:rFonts w:eastAsia="Malgun Gothic" w:cstheme="minorHAnsi"/>
          <w:kern w:val="2"/>
          <w:szCs w:val="24"/>
          <w:lang w:eastAsia="ko-KR"/>
          <w14:ligatures w14:val="standardContextual"/>
        </w:rPr>
        <w:t>lCTs</w:t>
      </w:r>
      <w:proofErr w:type="spellEnd"/>
      <w:r w:rsidRPr="00136F53">
        <w:rPr>
          <w:rFonts w:eastAsia="Malgun Gothic" w:cstheme="minorHAnsi"/>
          <w:kern w:val="2"/>
          <w:szCs w:val="24"/>
          <w:lang w:eastAsia="ko-KR"/>
          <w14:ligatures w14:val="standardContextual"/>
        </w:rPr>
        <w:t>) can monitor climate change and reduce overall global greenhouse gas (GHG) emissions. The focus of this study Question is ''responsible consumption and production''.</w:t>
      </w:r>
    </w:p>
    <w:p w14:paraId="321BBA8B" w14:textId="77777777" w:rsidR="00F46CCA" w:rsidRPr="00136F53" w:rsidRDefault="00F46CCA" w:rsidP="00136F53">
      <w:pPr>
        <w:tabs>
          <w:tab w:val="clear" w:pos="1134"/>
          <w:tab w:val="clear" w:pos="1871"/>
          <w:tab w:val="clear" w:pos="2268"/>
        </w:tabs>
        <w:overflowPunct/>
        <w:autoSpaceDE/>
        <w:autoSpaceDN/>
        <w:adjustRightInd/>
        <w:spacing w:after="120"/>
        <w:jc w:val="left"/>
        <w:rPr>
          <w:rFonts w:eastAsia="Malgun Gothic" w:cstheme="minorHAnsi"/>
          <w:kern w:val="2"/>
          <w:szCs w:val="24"/>
          <w:lang w:eastAsia="ko-KR"/>
          <w14:ligatures w14:val="standardContextual"/>
        </w:rPr>
      </w:pPr>
      <w:r w:rsidRPr="00136F53">
        <w:rPr>
          <w:rFonts w:eastAsia="Malgun Gothic" w:cstheme="minorHAnsi"/>
          <w:kern w:val="2"/>
          <w:szCs w:val="24"/>
          <w:lang w:eastAsia="ko-KR"/>
          <w14:ligatures w14:val="standardContextual"/>
        </w:rPr>
        <w:t>ICTs have a direct and indirect effect on the environment. ICTs can help emerging economies overcome and thrive despite climate change and fluctuations, while helping the world mitigate climate change.</w:t>
      </w:r>
    </w:p>
    <w:p w14:paraId="6CD04414" w14:textId="77777777" w:rsidR="00F46CCA" w:rsidRPr="00136F53" w:rsidRDefault="00F46CCA" w:rsidP="00136F53">
      <w:pPr>
        <w:tabs>
          <w:tab w:val="clear" w:pos="1134"/>
          <w:tab w:val="clear" w:pos="1871"/>
          <w:tab w:val="clear" w:pos="2268"/>
        </w:tabs>
        <w:overflowPunct/>
        <w:autoSpaceDE/>
        <w:autoSpaceDN/>
        <w:adjustRightInd/>
        <w:spacing w:after="120"/>
        <w:jc w:val="left"/>
        <w:rPr>
          <w:rFonts w:eastAsia="Malgun Gothic" w:cstheme="minorHAnsi"/>
          <w:kern w:val="2"/>
          <w:szCs w:val="24"/>
          <w:lang w:eastAsia="ko-KR"/>
          <w14:ligatures w14:val="standardContextual"/>
        </w:rPr>
      </w:pPr>
      <w:r w:rsidRPr="00136F53">
        <w:rPr>
          <w:rFonts w:eastAsia="Malgun Gothic" w:cstheme="minorHAnsi"/>
          <w:kern w:val="2"/>
          <w:szCs w:val="24"/>
          <w:lang w:eastAsia="ko-KR"/>
          <w14:ligatures w14:val="standardContextual"/>
        </w:rPr>
        <w:t xml:space="preserve">New technologies, systems and applications can monitor climate and reduce its adverse impact by utilizing big data. They can be pivotal in helping </w:t>
      </w:r>
      <w:proofErr w:type="gramStart"/>
      <w:r w:rsidRPr="00136F53">
        <w:rPr>
          <w:rFonts w:eastAsia="Malgun Gothic" w:cstheme="minorHAnsi"/>
          <w:kern w:val="2"/>
          <w:szCs w:val="24"/>
          <w:lang w:eastAsia="ko-KR"/>
          <w14:ligatures w14:val="standardContextual"/>
        </w:rPr>
        <w:t>policy-makers</w:t>
      </w:r>
      <w:proofErr w:type="gramEnd"/>
      <w:r w:rsidRPr="00136F53">
        <w:rPr>
          <w:rFonts w:eastAsia="Malgun Gothic" w:cstheme="minorHAnsi"/>
          <w:kern w:val="2"/>
          <w:szCs w:val="24"/>
          <w:lang w:eastAsia="ko-KR"/>
          <w14:ligatures w14:val="standardContextual"/>
        </w:rPr>
        <w:t xml:space="preserve"> and industry to tackle challenges with regard to environmental changes while formulating new policies and setting new standards of production towards reduction of emissions. Also, artificial intelligence can contribute to the collection of information through various methods and channels of data collection, by utilizing both human and historical experience to face extreme and unpredictable weather scenarios.</w:t>
      </w:r>
    </w:p>
    <w:p w14:paraId="0CD0AE74" w14:textId="77777777" w:rsidR="00F46CCA" w:rsidRPr="00136F53" w:rsidRDefault="00F46CCA" w:rsidP="00136F53">
      <w:pPr>
        <w:tabs>
          <w:tab w:val="clear" w:pos="1134"/>
          <w:tab w:val="clear" w:pos="1871"/>
          <w:tab w:val="clear" w:pos="2268"/>
        </w:tabs>
        <w:overflowPunct/>
        <w:autoSpaceDE/>
        <w:autoSpaceDN/>
        <w:adjustRightInd/>
        <w:spacing w:after="120"/>
        <w:jc w:val="left"/>
        <w:rPr>
          <w:rFonts w:eastAsia="Malgun Gothic" w:cstheme="minorHAnsi"/>
          <w:kern w:val="2"/>
          <w:szCs w:val="24"/>
          <w:lang w:eastAsia="ko-KR"/>
          <w14:ligatures w14:val="standardContextual"/>
        </w:rPr>
      </w:pPr>
      <w:r w:rsidRPr="00136F53">
        <w:rPr>
          <w:rFonts w:eastAsia="Malgun Gothic" w:cstheme="minorHAnsi"/>
          <w:kern w:val="2"/>
          <w:szCs w:val="24"/>
          <w:lang w:eastAsia="ko-KR"/>
          <w14:ligatures w14:val="standardContextual"/>
        </w:rPr>
        <w:t>Study Group 5 of the ITU Telecommunication Standardization Sector (ITU-T) is the lead study group for the study of ICT environmental aspects of electromagnetic phenomena and climate change, including design methodologies to reduce environmental effects, such as recycling related to ICT facilities and equipment; and Study Group 7 (Science services) of the ITU Radiocommunication Sector (ITU</w:t>
      </w:r>
      <w:r w:rsidRPr="00136F53">
        <w:rPr>
          <w:rFonts w:ascii="Cambria Math" w:eastAsia="Malgun Gothic" w:hAnsi="Cambria Math" w:cs="Cambria Math"/>
          <w:kern w:val="2"/>
          <w:szCs w:val="24"/>
          <w:lang w:eastAsia="ko-KR"/>
          <w14:ligatures w14:val="standardContextual"/>
        </w:rPr>
        <w:t>‑</w:t>
      </w:r>
      <w:r w:rsidRPr="00136F53">
        <w:rPr>
          <w:rFonts w:eastAsia="Malgun Gothic" w:cstheme="minorHAnsi"/>
          <w:kern w:val="2"/>
          <w:szCs w:val="24"/>
          <w:lang w:eastAsia="ko-KR"/>
          <w14:ligatures w14:val="standardContextual"/>
        </w:rPr>
        <w:t xml:space="preserve">R) is the lead study group </w:t>
      </w:r>
      <w:r w:rsidRPr="00136F53">
        <w:rPr>
          <w:rFonts w:eastAsia="Malgun Gothic" w:cstheme="minorHAnsi"/>
          <w:kern w:val="2"/>
          <w:szCs w:val="24"/>
          <w:lang w:eastAsia="ko-KR"/>
          <w14:ligatures w14:val="standardContextual"/>
        </w:rPr>
        <w:lastRenderedPageBreak/>
        <w:t>for studies related to the use of radio technologies, systems and applications, including satellite systems, for environment and climate</w:t>
      </w:r>
      <w:r w:rsidRPr="00136F53">
        <w:rPr>
          <w:rFonts w:ascii="Cambria Math" w:eastAsia="Malgun Gothic" w:hAnsi="Cambria Math" w:cs="Cambria Math"/>
          <w:kern w:val="2"/>
          <w:szCs w:val="24"/>
          <w:lang w:eastAsia="ko-KR"/>
          <w14:ligatures w14:val="standardContextual"/>
        </w:rPr>
        <w:t>‑</w:t>
      </w:r>
      <w:r w:rsidRPr="00136F53">
        <w:rPr>
          <w:rFonts w:eastAsia="Malgun Gothic" w:cstheme="minorHAnsi"/>
          <w:kern w:val="2"/>
          <w:szCs w:val="24"/>
          <w:lang w:eastAsia="ko-KR"/>
          <w14:ligatures w14:val="standardContextual"/>
        </w:rPr>
        <w:t>change monitoring and climate</w:t>
      </w:r>
      <w:r w:rsidRPr="00136F53">
        <w:rPr>
          <w:rFonts w:ascii="Cambria Math" w:eastAsia="Malgun Gothic" w:hAnsi="Cambria Math" w:cs="Cambria Math"/>
          <w:kern w:val="2"/>
          <w:szCs w:val="24"/>
          <w:lang w:eastAsia="ko-KR"/>
          <w14:ligatures w14:val="standardContextual"/>
        </w:rPr>
        <w:t>‑</w:t>
      </w:r>
      <w:r w:rsidRPr="00136F53">
        <w:rPr>
          <w:rFonts w:eastAsia="Malgun Gothic" w:cstheme="minorHAnsi"/>
          <w:kern w:val="2"/>
          <w:szCs w:val="24"/>
          <w:lang w:eastAsia="ko-KR"/>
          <w14:ligatures w14:val="standardContextual"/>
        </w:rPr>
        <w:t>change prediction.</w:t>
      </w:r>
    </w:p>
    <w:p w14:paraId="3CC13CEE" w14:textId="77777777" w:rsidR="00F46CCA" w:rsidRPr="00136F53" w:rsidRDefault="00F46CCA" w:rsidP="00136F53">
      <w:pPr>
        <w:tabs>
          <w:tab w:val="clear" w:pos="1134"/>
          <w:tab w:val="clear" w:pos="1871"/>
          <w:tab w:val="clear" w:pos="2268"/>
        </w:tabs>
        <w:overflowPunct/>
        <w:autoSpaceDE/>
        <w:autoSpaceDN/>
        <w:adjustRightInd/>
        <w:spacing w:after="120"/>
        <w:jc w:val="left"/>
        <w:rPr>
          <w:rFonts w:eastAsia="Malgun Gothic" w:cstheme="minorHAnsi"/>
          <w:kern w:val="2"/>
          <w:szCs w:val="24"/>
          <w:lang w:eastAsia="ko-KR"/>
          <w14:ligatures w14:val="standardContextual"/>
        </w:rPr>
      </w:pPr>
      <w:r w:rsidRPr="00136F53">
        <w:rPr>
          <w:rFonts w:eastAsia="Malgun Gothic" w:cstheme="minorHAnsi"/>
          <w:kern w:val="2"/>
          <w:szCs w:val="24"/>
          <w:lang w:eastAsia="ko-KR"/>
          <w14:ligatures w14:val="standardContextual"/>
        </w:rPr>
        <w:t>In this respect, the outcomes of ITU</w:t>
      </w:r>
      <w:r w:rsidRPr="00136F53">
        <w:rPr>
          <w:rFonts w:ascii="Cambria Math" w:eastAsia="Malgun Gothic" w:hAnsi="Cambria Math" w:cs="Cambria Math"/>
          <w:kern w:val="2"/>
          <w:szCs w:val="24"/>
          <w:lang w:eastAsia="ko-KR"/>
          <w14:ligatures w14:val="standardContextual"/>
        </w:rPr>
        <w:t>‑</w:t>
      </w:r>
      <w:r w:rsidRPr="00136F53">
        <w:rPr>
          <w:rFonts w:eastAsia="Malgun Gothic" w:cstheme="minorHAnsi"/>
          <w:kern w:val="2"/>
          <w:szCs w:val="24"/>
          <w:lang w:eastAsia="ko-KR"/>
          <w14:ligatures w14:val="standardContextual"/>
        </w:rPr>
        <w:t>T and ITU</w:t>
      </w:r>
      <w:r w:rsidRPr="00136F53">
        <w:rPr>
          <w:rFonts w:ascii="Cambria Math" w:eastAsia="Malgun Gothic" w:hAnsi="Cambria Math" w:cs="Cambria Math"/>
          <w:kern w:val="2"/>
          <w:szCs w:val="24"/>
          <w:lang w:eastAsia="ko-KR"/>
          <w14:ligatures w14:val="standardContextual"/>
        </w:rPr>
        <w:t>‑</w:t>
      </w:r>
      <w:r w:rsidRPr="00136F53">
        <w:rPr>
          <w:rFonts w:eastAsia="Malgun Gothic" w:cstheme="minorHAnsi"/>
          <w:kern w:val="2"/>
          <w:szCs w:val="24"/>
          <w:lang w:eastAsia="ko-KR"/>
          <w14:ligatures w14:val="standardContextual"/>
        </w:rPr>
        <w:t>R resolutions and Recommendations, and in particular Resolution 73 (Rev. Geneva, 2022) of the World Telecommunication Standardization Assembly (WTSA) and Resolution 673 (Rev. WRC</w:t>
      </w:r>
      <w:r w:rsidRPr="00136F53">
        <w:rPr>
          <w:rFonts w:ascii="Cambria Math" w:eastAsia="Malgun Gothic" w:hAnsi="Cambria Math" w:cs="Cambria Math"/>
          <w:kern w:val="2"/>
          <w:szCs w:val="24"/>
          <w:lang w:eastAsia="ko-KR"/>
          <w14:ligatures w14:val="standardContextual"/>
        </w:rPr>
        <w:t>‑</w:t>
      </w:r>
      <w:r w:rsidRPr="00136F53">
        <w:rPr>
          <w:rFonts w:eastAsia="Malgun Gothic" w:cstheme="minorHAnsi"/>
          <w:kern w:val="2"/>
          <w:szCs w:val="24"/>
          <w:lang w:eastAsia="ko-KR"/>
          <w14:ligatures w14:val="standardContextual"/>
        </w:rPr>
        <w:t>12) of the World Radiocommunication Conference, should serve as a basis for the study of this Question.</w:t>
      </w:r>
    </w:p>
    <w:p w14:paraId="5C4B576B" w14:textId="77777777" w:rsidR="00F46CCA" w:rsidRPr="00136F53" w:rsidRDefault="00F46CCA" w:rsidP="00136F53">
      <w:pPr>
        <w:pStyle w:val="ListParagraph"/>
        <w:numPr>
          <w:ilvl w:val="1"/>
          <w:numId w:val="18"/>
        </w:numPr>
        <w:tabs>
          <w:tab w:val="clear" w:pos="1134"/>
          <w:tab w:val="clear" w:pos="1871"/>
          <w:tab w:val="clear" w:pos="2268"/>
        </w:tabs>
        <w:overflowPunct/>
        <w:autoSpaceDE/>
        <w:autoSpaceDN/>
        <w:adjustRightInd/>
        <w:spacing w:after="120"/>
        <w:ind w:left="357" w:hanging="357"/>
        <w:contextualSpacing w:val="0"/>
        <w:jc w:val="left"/>
        <w:rPr>
          <w:ins w:id="552" w:author="TDAG WG-FSGQ Chair" w:date="2024-12-20T08:39:00Z"/>
          <w:rFonts w:eastAsia="Malgun Gothic" w:cstheme="minorHAnsi"/>
          <w:b/>
          <w:bCs/>
          <w:kern w:val="2"/>
          <w:szCs w:val="24"/>
          <w:lang w:eastAsia="ko-KR"/>
          <w14:ligatures w14:val="standardContextual"/>
        </w:rPr>
      </w:pPr>
      <w:ins w:id="553" w:author="TDAG WG-FSGQ Chair" w:date="2024-12-20T08:39:00Z">
        <w:r w:rsidRPr="00136F53">
          <w:rPr>
            <w:rFonts w:eastAsia="Malgun Gothic" w:cstheme="minorHAnsi"/>
            <w:b/>
            <w:bCs/>
            <w:kern w:val="2"/>
            <w:szCs w:val="24"/>
            <w:lang w:eastAsia="ko-KR"/>
            <w14:ligatures w14:val="standardContextual"/>
          </w:rPr>
          <w:t>Telecommunication/ICT waste material</w:t>
        </w:r>
      </w:ins>
    </w:p>
    <w:p w14:paraId="51657F5C" w14:textId="77777777" w:rsidR="00F46CCA" w:rsidRPr="00136F53" w:rsidRDefault="00F46CCA" w:rsidP="00136F53">
      <w:pPr>
        <w:tabs>
          <w:tab w:val="clear" w:pos="1134"/>
          <w:tab w:val="clear" w:pos="1871"/>
          <w:tab w:val="clear" w:pos="2268"/>
        </w:tabs>
        <w:overflowPunct/>
        <w:autoSpaceDE/>
        <w:autoSpaceDN/>
        <w:adjustRightInd/>
        <w:spacing w:after="120"/>
        <w:jc w:val="left"/>
        <w:rPr>
          <w:ins w:id="554" w:author="TDAG WG-FSGQ Chair" w:date="2024-12-20T08:38:00Z"/>
          <w:rFonts w:eastAsia="Malgun Gothic" w:cstheme="minorHAnsi"/>
          <w:kern w:val="2"/>
          <w:szCs w:val="24"/>
          <w:lang w:eastAsia="ko-KR"/>
          <w14:ligatures w14:val="standardContextual"/>
        </w:rPr>
      </w:pPr>
      <w:ins w:id="555" w:author="TDAG WG-FSGQ Chair" w:date="2024-12-20T08:38:00Z">
        <w:r w:rsidRPr="00136F53">
          <w:rPr>
            <w:rFonts w:eastAsia="Malgun Gothic" w:cstheme="minorHAnsi"/>
            <w:kern w:val="2"/>
            <w:szCs w:val="24"/>
            <w:highlight w:val="yellow"/>
            <w:lang w:eastAsia="ko-KR"/>
            <w14:ligatures w14:val="standardContextual"/>
          </w:rPr>
          <w:t>(Section 1.</w:t>
        </w:r>
      </w:ins>
      <w:ins w:id="556" w:author="TDAG WG-FSGQ Chair" w:date="2024-12-20T08:39:00Z">
        <w:r w:rsidRPr="00136F53">
          <w:rPr>
            <w:rFonts w:eastAsia="Malgun Gothic" w:cstheme="minorHAnsi"/>
            <w:kern w:val="2"/>
            <w:szCs w:val="24"/>
            <w:highlight w:val="yellow"/>
            <w:lang w:eastAsia="ko-KR"/>
            <w14:ligatures w14:val="standardContextual"/>
          </w:rPr>
          <w:t>2</w:t>
        </w:r>
      </w:ins>
      <w:ins w:id="557" w:author="TDAG WG-FSGQ Chair" w:date="2024-12-20T08:38:00Z">
        <w:r w:rsidRPr="00136F53">
          <w:rPr>
            <w:rFonts w:eastAsia="Malgun Gothic" w:cstheme="minorHAnsi"/>
            <w:kern w:val="2"/>
            <w:szCs w:val="24"/>
            <w:highlight w:val="yellow"/>
            <w:lang w:eastAsia="ko-KR"/>
            <w14:ligatures w14:val="standardContextual"/>
          </w:rPr>
          <w:t xml:space="preserve"> from </w:t>
        </w:r>
        <w:proofErr w:type="spellStart"/>
        <w:r w:rsidRPr="00136F53">
          <w:rPr>
            <w:rFonts w:eastAsia="Malgun Gothic" w:cstheme="minorHAnsi"/>
            <w:kern w:val="2"/>
            <w:szCs w:val="24"/>
            <w:highlight w:val="yellow"/>
            <w:lang w:eastAsia="ko-KR"/>
            <w14:ligatures w14:val="standardContextual"/>
          </w:rPr>
          <w:t>ToR</w:t>
        </w:r>
        <w:proofErr w:type="spellEnd"/>
        <w:r w:rsidRPr="00136F53">
          <w:rPr>
            <w:rFonts w:eastAsia="Malgun Gothic" w:cstheme="minorHAnsi"/>
            <w:kern w:val="2"/>
            <w:szCs w:val="24"/>
            <w:highlight w:val="yellow"/>
            <w:lang w:eastAsia="ko-KR"/>
            <w14:ligatures w14:val="standardContextual"/>
          </w:rPr>
          <w:t xml:space="preserve"> of Q6/2 for study period 2022-2025 on </w:t>
        </w:r>
      </w:ins>
      <w:ins w:id="558" w:author="TDAG WG-FSGQ Chair" w:date="2024-12-20T08:39:00Z">
        <w:r w:rsidRPr="00136F53">
          <w:rPr>
            <w:rFonts w:eastAsia="Malgun Gothic" w:cstheme="minorHAnsi"/>
            <w:kern w:val="2"/>
            <w:szCs w:val="24"/>
            <w:highlight w:val="yellow"/>
            <w:lang w:eastAsia="ko-KR"/>
            <w14:ligatures w14:val="standardContextual"/>
          </w:rPr>
          <w:t>e-waste</w:t>
        </w:r>
      </w:ins>
      <w:ins w:id="559" w:author="TDAG WG-FSGQ Chair" w:date="2024-12-20T08:38:00Z">
        <w:r w:rsidRPr="00136F53">
          <w:rPr>
            <w:rFonts w:eastAsia="Malgun Gothic" w:cstheme="minorHAnsi"/>
            <w:kern w:val="2"/>
            <w:szCs w:val="24"/>
            <w:highlight w:val="yellow"/>
            <w:lang w:eastAsia="ko-KR"/>
            <w14:ligatures w14:val="standardContextual"/>
          </w:rPr>
          <w:t xml:space="preserve"> has been moved below. It is shown without change tracks to ease reading.)</w:t>
        </w:r>
        <w:r w:rsidRPr="00136F53">
          <w:rPr>
            <w:rFonts w:eastAsia="Malgun Gothic" w:cstheme="minorHAnsi"/>
            <w:kern w:val="2"/>
            <w:szCs w:val="24"/>
            <w:lang w:eastAsia="ko-KR"/>
            <w14:ligatures w14:val="standardContextual"/>
          </w:rPr>
          <w:t xml:space="preserve"> </w:t>
        </w:r>
      </w:ins>
    </w:p>
    <w:p w14:paraId="3DD3BDF2" w14:textId="77777777" w:rsidR="00F46CCA" w:rsidRPr="00136F53" w:rsidRDefault="00F46CCA" w:rsidP="00136F53">
      <w:pPr>
        <w:tabs>
          <w:tab w:val="clear" w:pos="1134"/>
          <w:tab w:val="clear" w:pos="1871"/>
          <w:tab w:val="clear" w:pos="2268"/>
        </w:tabs>
        <w:overflowPunct/>
        <w:autoSpaceDE/>
        <w:autoSpaceDN/>
        <w:adjustRightInd/>
        <w:spacing w:after="120"/>
        <w:jc w:val="left"/>
        <w:rPr>
          <w:rFonts w:eastAsia="Malgun Gothic" w:cstheme="minorHAnsi"/>
          <w:kern w:val="2"/>
          <w:szCs w:val="24"/>
          <w:lang w:eastAsia="ko-KR"/>
          <w14:ligatures w14:val="standardContextual"/>
        </w:rPr>
      </w:pPr>
      <w:r w:rsidRPr="00136F53">
        <w:rPr>
          <w:rFonts w:eastAsia="Malgun Gothic" w:cstheme="minorHAnsi"/>
          <w:kern w:val="2"/>
          <w:szCs w:val="24"/>
          <w:lang w:eastAsia="ko-KR"/>
          <w14:ligatures w14:val="standardContextual"/>
        </w:rPr>
        <w:t>The growth of telecommunications/ICTs, especially in developing countries, has been exponential in recent years. For instance, between 2002 and 2007, mobile</w:t>
      </w:r>
      <w:r w:rsidRPr="00136F53">
        <w:rPr>
          <w:rFonts w:ascii="Cambria Math" w:eastAsia="Malgun Gothic" w:hAnsi="Cambria Math" w:cs="Cambria Math"/>
          <w:kern w:val="2"/>
          <w:szCs w:val="24"/>
          <w:lang w:eastAsia="ko-KR"/>
          <w14:ligatures w14:val="standardContextual"/>
        </w:rPr>
        <w:t>‑</w:t>
      </w:r>
      <w:r w:rsidRPr="00136F53">
        <w:rPr>
          <w:rFonts w:eastAsia="Malgun Gothic" w:cstheme="minorHAnsi"/>
          <w:kern w:val="2"/>
          <w:szCs w:val="24"/>
          <w:lang w:eastAsia="ko-KR"/>
          <w14:ligatures w14:val="standardContextual"/>
        </w:rPr>
        <w:t>phone penetration in the Americas region grew from 19 to 70 terminals per 100 inhabitants. Globally, the share of mobile</w:t>
      </w:r>
      <w:r w:rsidRPr="00136F53">
        <w:rPr>
          <w:rFonts w:ascii="Cambria Math" w:eastAsia="Malgun Gothic" w:hAnsi="Cambria Math" w:cs="Cambria Math"/>
          <w:kern w:val="2"/>
          <w:szCs w:val="24"/>
          <w:lang w:eastAsia="ko-KR"/>
          <w14:ligatures w14:val="standardContextual"/>
        </w:rPr>
        <w:t>‑</w:t>
      </w:r>
      <w:r w:rsidRPr="00136F53">
        <w:rPr>
          <w:rFonts w:eastAsia="Malgun Gothic" w:cstheme="minorHAnsi"/>
          <w:kern w:val="2"/>
          <w:szCs w:val="24"/>
          <w:lang w:eastAsia="ko-KR"/>
          <w14:ligatures w14:val="standardContextual"/>
        </w:rPr>
        <w:t xml:space="preserve">phone subscriptions in developing countries increased by 20 percentage points, from 44 per cent to 64 per cent over the same </w:t>
      </w:r>
      <w:proofErr w:type="gramStart"/>
      <w:r w:rsidRPr="00136F53">
        <w:rPr>
          <w:rFonts w:eastAsia="Malgun Gothic" w:cstheme="minorHAnsi"/>
          <w:kern w:val="2"/>
          <w:szCs w:val="24"/>
          <w:lang w:eastAsia="ko-KR"/>
          <w14:ligatures w14:val="standardContextual"/>
        </w:rPr>
        <w:t>period of time</w:t>
      </w:r>
      <w:proofErr w:type="gramEnd"/>
      <w:r w:rsidRPr="00136F53">
        <w:rPr>
          <w:rFonts w:eastAsia="Malgun Gothic" w:cstheme="minorHAnsi"/>
          <w:kern w:val="2"/>
          <w:szCs w:val="24"/>
          <w:lang w:eastAsia="ko-KR"/>
          <w14:ligatures w14:val="standardContextual"/>
        </w:rPr>
        <w:t>.</w:t>
      </w:r>
    </w:p>
    <w:p w14:paraId="7F2AB85D" w14:textId="77777777" w:rsidR="00F46CCA" w:rsidRPr="00136F53" w:rsidRDefault="00F46CCA" w:rsidP="00136F53">
      <w:pPr>
        <w:tabs>
          <w:tab w:val="clear" w:pos="1134"/>
          <w:tab w:val="clear" w:pos="1871"/>
          <w:tab w:val="clear" w:pos="2268"/>
        </w:tabs>
        <w:overflowPunct/>
        <w:autoSpaceDE/>
        <w:autoSpaceDN/>
        <w:adjustRightInd/>
        <w:spacing w:after="120"/>
        <w:jc w:val="left"/>
        <w:rPr>
          <w:rFonts w:eastAsia="Malgun Gothic" w:cstheme="minorHAnsi"/>
          <w:kern w:val="2"/>
          <w:szCs w:val="24"/>
          <w:lang w:eastAsia="ko-KR"/>
          <w14:ligatures w14:val="standardContextual"/>
        </w:rPr>
      </w:pPr>
      <w:r w:rsidRPr="00136F53">
        <w:rPr>
          <w:rFonts w:eastAsia="Malgun Gothic" w:cstheme="minorHAnsi"/>
          <w:kern w:val="2"/>
          <w:szCs w:val="24"/>
          <w:lang w:eastAsia="ko-KR"/>
          <w14:ligatures w14:val="standardContextual"/>
        </w:rPr>
        <w:t>The growth of electrical and electronic equipment and their peripherals, as well as the continuous updating of technology, has generated a significant growth in telecommunication/ICT waste. It is estimated that between 20 and 50 million tonnes of telecommunication/ICT waste are generated every year worldwide. However, recycling and responsible disposal of telecommunication/ICT waste remain at low levels, making it difficult to even find figures on this issue at regional level.</w:t>
      </w:r>
    </w:p>
    <w:p w14:paraId="24EFC49E" w14:textId="77777777" w:rsidR="00F46CCA" w:rsidRPr="00136F53" w:rsidRDefault="00F46CCA" w:rsidP="00136F53">
      <w:pPr>
        <w:tabs>
          <w:tab w:val="clear" w:pos="1134"/>
          <w:tab w:val="clear" w:pos="1871"/>
          <w:tab w:val="clear" w:pos="2268"/>
        </w:tabs>
        <w:overflowPunct/>
        <w:autoSpaceDE/>
        <w:autoSpaceDN/>
        <w:adjustRightInd/>
        <w:spacing w:after="120"/>
        <w:jc w:val="left"/>
        <w:rPr>
          <w:rFonts w:eastAsia="Malgun Gothic" w:cstheme="minorHAnsi"/>
          <w:kern w:val="2"/>
          <w:szCs w:val="24"/>
          <w:lang w:eastAsia="ko-KR"/>
          <w14:ligatures w14:val="standardContextual"/>
        </w:rPr>
      </w:pPr>
      <w:r w:rsidRPr="00136F53">
        <w:rPr>
          <w:rFonts w:eastAsia="Malgun Gothic" w:cstheme="minorHAnsi"/>
          <w:kern w:val="2"/>
          <w:szCs w:val="24"/>
          <w:lang w:eastAsia="ko-KR"/>
          <w14:ligatures w14:val="standardContextual"/>
        </w:rPr>
        <w:t>According to the Global E-waste Monitor 2020, the world generated 53.6 million tonnes of e</w:t>
      </w:r>
      <w:r w:rsidRPr="00136F53">
        <w:rPr>
          <w:rFonts w:ascii="Cambria Math" w:eastAsia="Malgun Gothic" w:hAnsi="Cambria Math" w:cs="Cambria Math"/>
          <w:kern w:val="2"/>
          <w:szCs w:val="24"/>
          <w:lang w:eastAsia="ko-KR"/>
          <w14:ligatures w14:val="standardContextual"/>
        </w:rPr>
        <w:t>‑</w:t>
      </w:r>
      <w:r w:rsidRPr="00136F53">
        <w:rPr>
          <w:rFonts w:eastAsia="Malgun Gothic" w:cstheme="minorHAnsi"/>
          <w:kern w:val="2"/>
          <w:szCs w:val="24"/>
          <w:lang w:eastAsia="ko-KR"/>
          <w14:ligatures w14:val="standardContextual"/>
        </w:rPr>
        <w:t>waste in 2019, whilst global waste generation is predicted to reach 74 Mt by the year 2030, which is almost double the 2014 figures. This equates to an average of 7.3 kg per person.</w:t>
      </w:r>
    </w:p>
    <w:p w14:paraId="1D56AC8E" w14:textId="77777777" w:rsidR="00F46CCA" w:rsidRPr="00136F53" w:rsidRDefault="00F46CCA" w:rsidP="00136F53">
      <w:pPr>
        <w:tabs>
          <w:tab w:val="clear" w:pos="1134"/>
          <w:tab w:val="clear" w:pos="1871"/>
          <w:tab w:val="clear" w:pos="2268"/>
        </w:tabs>
        <w:overflowPunct/>
        <w:autoSpaceDE/>
        <w:autoSpaceDN/>
        <w:adjustRightInd/>
        <w:spacing w:after="120"/>
        <w:jc w:val="left"/>
        <w:rPr>
          <w:rFonts w:eastAsia="Malgun Gothic" w:cstheme="minorHAnsi"/>
          <w:kern w:val="2"/>
          <w:szCs w:val="24"/>
          <w:lang w:eastAsia="ko-KR"/>
          <w14:ligatures w14:val="standardContextual"/>
        </w:rPr>
      </w:pPr>
      <w:r w:rsidRPr="00136F53">
        <w:rPr>
          <w:rFonts w:eastAsia="Malgun Gothic" w:cstheme="minorHAnsi"/>
          <w:kern w:val="2"/>
          <w:szCs w:val="24"/>
          <w:lang w:eastAsia="ko-KR"/>
          <w14:ligatures w14:val="standardContextual"/>
        </w:rPr>
        <w:t>Recycling and efficient disposal of telecommunication/ICT waste have not been handled properly, so it is proving a major challenge even to obtain correct figures for total ICT waste/e-waste present in the world.</w:t>
      </w:r>
    </w:p>
    <w:p w14:paraId="21267E2F" w14:textId="77777777" w:rsidR="00F46CCA" w:rsidRPr="00136F53" w:rsidRDefault="00F46CCA" w:rsidP="00136F53">
      <w:pPr>
        <w:tabs>
          <w:tab w:val="clear" w:pos="1134"/>
          <w:tab w:val="clear" w:pos="1871"/>
          <w:tab w:val="clear" w:pos="2268"/>
        </w:tabs>
        <w:overflowPunct/>
        <w:autoSpaceDE/>
        <w:autoSpaceDN/>
        <w:adjustRightInd/>
        <w:spacing w:after="120"/>
        <w:jc w:val="left"/>
        <w:rPr>
          <w:rFonts w:eastAsia="Malgun Gothic" w:cstheme="minorHAnsi"/>
          <w:kern w:val="2"/>
          <w:szCs w:val="24"/>
          <w:lang w:eastAsia="ko-KR"/>
          <w14:ligatures w14:val="standardContextual"/>
        </w:rPr>
      </w:pPr>
      <w:r w:rsidRPr="00136F53">
        <w:rPr>
          <w:rFonts w:eastAsia="Malgun Gothic" w:cstheme="minorHAnsi"/>
          <w:kern w:val="2"/>
          <w:szCs w:val="24"/>
          <w:lang w:eastAsia="ko-KR"/>
          <w14:ligatures w14:val="standardContextual"/>
        </w:rPr>
        <w:t>The consequences of not carrying out proper recycling or disposal of e-waste constitute environmental problems of large magnitude and give rise to health issues, especially for developing countries.</w:t>
      </w:r>
    </w:p>
    <w:p w14:paraId="5CC38632" w14:textId="77777777" w:rsidR="00F46CCA" w:rsidRPr="00136F53" w:rsidRDefault="00F46CCA" w:rsidP="00136F53">
      <w:pPr>
        <w:tabs>
          <w:tab w:val="clear" w:pos="1134"/>
          <w:tab w:val="clear" w:pos="1871"/>
          <w:tab w:val="clear" w:pos="2268"/>
        </w:tabs>
        <w:overflowPunct/>
        <w:autoSpaceDE/>
        <w:autoSpaceDN/>
        <w:adjustRightInd/>
        <w:spacing w:after="120"/>
        <w:jc w:val="left"/>
        <w:rPr>
          <w:rFonts w:eastAsia="Malgun Gothic" w:cstheme="minorHAnsi"/>
          <w:kern w:val="2"/>
          <w:szCs w:val="24"/>
          <w:lang w:eastAsia="ko-KR"/>
          <w14:ligatures w14:val="standardContextual"/>
        </w:rPr>
      </w:pPr>
      <w:r w:rsidRPr="00136F53">
        <w:rPr>
          <w:rFonts w:eastAsia="Malgun Gothic" w:cstheme="minorHAnsi"/>
          <w:kern w:val="2"/>
          <w:szCs w:val="24"/>
          <w:lang w:eastAsia="ko-KR"/>
          <w14:ligatures w14:val="standardContextual"/>
        </w:rPr>
        <w:t xml:space="preserve">The exponential growth of telecommunication/ICT terminals, the associated high turnover of terminals and advances in technology make it imperative to put forward actions in the immediate future to prevent the environmental catastrophe that </w:t>
      </w:r>
      <w:proofErr w:type="gramStart"/>
      <w:r w:rsidRPr="00136F53">
        <w:rPr>
          <w:rFonts w:eastAsia="Malgun Gothic" w:cstheme="minorHAnsi"/>
          <w:kern w:val="2"/>
          <w:szCs w:val="24"/>
          <w:lang w:eastAsia="ko-KR"/>
          <w14:ligatures w14:val="standardContextual"/>
        </w:rPr>
        <w:t>would</w:t>
      </w:r>
      <w:proofErr w:type="gramEnd"/>
      <w:r w:rsidRPr="00136F53">
        <w:rPr>
          <w:rFonts w:eastAsia="Malgun Gothic" w:cstheme="minorHAnsi"/>
          <w:kern w:val="2"/>
          <w:szCs w:val="24"/>
          <w:lang w:eastAsia="ko-KR"/>
          <w14:ligatures w14:val="standardContextual"/>
        </w:rPr>
        <w:t xml:space="preserve"> result in developing countries if we fail to produce an adequate regulatory framework and work towards policies that address this problem.</w:t>
      </w:r>
    </w:p>
    <w:p w14:paraId="39A1FBA0" w14:textId="0559AFCD" w:rsidR="00EC11BC" w:rsidRPr="00136F53" w:rsidRDefault="00EC11BC" w:rsidP="00136F53">
      <w:pPr>
        <w:pStyle w:val="ListParagraph"/>
        <w:numPr>
          <w:ilvl w:val="1"/>
          <w:numId w:val="18"/>
        </w:numPr>
        <w:tabs>
          <w:tab w:val="clear" w:pos="1134"/>
          <w:tab w:val="clear" w:pos="1871"/>
          <w:tab w:val="clear" w:pos="2268"/>
        </w:tabs>
        <w:overflowPunct/>
        <w:autoSpaceDE/>
        <w:autoSpaceDN/>
        <w:adjustRightInd/>
        <w:spacing w:after="120"/>
        <w:ind w:left="357" w:hanging="357"/>
        <w:contextualSpacing w:val="0"/>
        <w:jc w:val="left"/>
        <w:rPr>
          <w:ins w:id="560" w:author="TDAG WG-FSGQ Chair" w:date="2024-12-19T18:29:00Z" w16du:dateUtc="2024-12-19T17:29:00Z"/>
          <w:rFonts w:eastAsia="Malgun Gothic" w:cstheme="minorHAnsi"/>
          <w:b/>
          <w:bCs/>
          <w:kern w:val="2"/>
          <w:szCs w:val="24"/>
          <w:lang w:eastAsia="ko-KR"/>
          <w14:ligatures w14:val="standardContextual"/>
        </w:rPr>
      </w:pPr>
      <w:ins w:id="561" w:author="TDAG WG-FSGQ Chair" w:date="2024-12-19T18:29:00Z" w16du:dateUtc="2024-12-19T17:29:00Z">
        <w:r w:rsidRPr="00136F53">
          <w:rPr>
            <w:rFonts w:eastAsia="Malgun Gothic" w:cstheme="minorHAnsi"/>
            <w:b/>
            <w:bCs/>
            <w:kern w:val="2"/>
            <w:szCs w:val="24"/>
            <w:lang w:eastAsia="ko-KR"/>
            <w14:ligatures w14:val="standardContextual"/>
          </w:rPr>
          <w:t>Conformance &amp; interoperability of telecommunication/ICT equipment</w:t>
        </w:r>
      </w:ins>
    </w:p>
    <w:p w14:paraId="163F01B2" w14:textId="77777777" w:rsidR="00EC11BC" w:rsidRPr="00136F53" w:rsidRDefault="00EC11BC" w:rsidP="00136F53">
      <w:pPr>
        <w:tabs>
          <w:tab w:val="clear" w:pos="1134"/>
          <w:tab w:val="clear" w:pos="1871"/>
          <w:tab w:val="clear" w:pos="2268"/>
        </w:tabs>
        <w:overflowPunct/>
        <w:autoSpaceDE/>
        <w:autoSpaceDN/>
        <w:adjustRightInd/>
        <w:spacing w:after="120"/>
        <w:jc w:val="left"/>
        <w:rPr>
          <w:ins w:id="562" w:author="TDAG WG-FSGQ Chair" w:date="2024-12-20T08:06:00Z" w16du:dateUtc="2024-12-20T07:06:00Z"/>
          <w:rFonts w:eastAsia="Malgun Gothic" w:cstheme="minorHAnsi"/>
          <w:kern w:val="2"/>
          <w:szCs w:val="24"/>
          <w:lang w:eastAsia="ko-KR"/>
          <w14:ligatures w14:val="standardContextual"/>
        </w:rPr>
      </w:pPr>
      <w:ins w:id="563" w:author="TDAG WG-FSGQ Chair" w:date="2024-12-20T08:06:00Z" w16du:dateUtc="2024-12-20T07:06:00Z">
        <w:r w:rsidRPr="00136F53">
          <w:rPr>
            <w:rFonts w:eastAsia="Malgun Gothic" w:cstheme="minorHAnsi"/>
            <w:kern w:val="2"/>
            <w:szCs w:val="24"/>
            <w:highlight w:val="yellow"/>
            <w:lang w:eastAsia="ko-KR"/>
            <w14:ligatures w14:val="standardContextual"/>
          </w:rPr>
          <w:t xml:space="preserve">(Extracts from </w:t>
        </w:r>
        <w:proofErr w:type="spellStart"/>
        <w:r w:rsidRPr="00136F53">
          <w:rPr>
            <w:rFonts w:eastAsia="Malgun Gothic" w:cstheme="minorHAnsi"/>
            <w:kern w:val="2"/>
            <w:szCs w:val="24"/>
            <w:highlight w:val="yellow"/>
            <w:lang w:eastAsia="ko-KR"/>
            <w14:ligatures w14:val="standardContextual"/>
          </w:rPr>
          <w:t>ToR</w:t>
        </w:r>
        <w:proofErr w:type="spellEnd"/>
        <w:r w:rsidRPr="00136F53">
          <w:rPr>
            <w:rFonts w:eastAsia="Malgun Gothic" w:cstheme="minorHAnsi"/>
            <w:kern w:val="2"/>
            <w:szCs w:val="24"/>
            <w:highlight w:val="yellow"/>
            <w:lang w:eastAsia="ko-KR"/>
            <w14:ligatures w14:val="standardContextual"/>
          </w:rPr>
          <w:t xml:space="preserve"> of Q4/2 for study period 2022-2025</w:t>
        </w:r>
      </w:ins>
      <w:ins w:id="564" w:author="TDAG WG-FSGQ Chair" w:date="2024-12-20T08:39:00Z" w16du:dateUtc="2024-12-20T07:39:00Z">
        <w:r w:rsidRPr="00136F53">
          <w:rPr>
            <w:rFonts w:eastAsia="Malgun Gothic" w:cstheme="minorHAnsi"/>
            <w:kern w:val="2"/>
            <w:szCs w:val="24"/>
            <w:highlight w:val="yellow"/>
            <w:lang w:eastAsia="ko-KR"/>
            <w14:ligatures w14:val="standardContextual"/>
          </w:rPr>
          <w:t xml:space="preserve">, Section 1.i) on conformance and interoperability have been moved below. They are shown </w:t>
        </w:r>
      </w:ins>
      <w:ins w:id="565" w:author="TDAG WG-FSGQ Chair" w:date="2024-12-20T08:06:00Z" w16du:dateUtc="2024-12-20T07:06:00Z">
        <w:r w:rsidRPr="00136F53">
          <w:rPr>
            <w:rFonts w:eastAsia="Malgun Gothic" w:cstheme="minorHAnsi"/>
            <w:kern w:val="2"/>
            <w:szCs w:val="24"/>
            <w:highlight w:val="yellow"/>
            <w:lang w:eastAsia="ko-KR"/>
            <w14:ligatures w14:val="standardContextual"/>
          </w:rPr>
          <w:t>without change tracks to ease reading.)</w:t>
        </w:r>
        <w:r w:rsidRPr="00136F53">
          <w:rPr>
            <w:rFonts w:eastAsia="Malgun Gothic" w:cstheme="minorHAnsi"/>
            <w:kern w:val="2"/>
            <w:szCs w:val="24"/>
            <w:lang w:eastAsia="ko-KR"/>
            <w14:ligatures w14:val="standardContextual"/>
          </w:rPr>
          <w:t xml:space="preserve"> </w:t>
        </w:r>
      </w:ins>
    </w:p>
    <w:p w14:paraId="0A30C89C" w14:textId="77777777" w:rsidR="00EC11BC" w:rsidRPr="00136F53" w:rsidRDefault="00EC11BC" w:rsidP="00136F53">
      <w:pPr>
        <w:tabs>
          <w:tab w:val="clear" w:pos="1134"/>
          <w:tab w:val="clear" w:pos="1871"/>
          <w:tab w:val="clear" w:pos="2268"/>
        </w:tabs>
        <w:overflowPunct/>
        <w:autoSpaceDE/>
        <w:autoSpaceDN/>
        <w:adjustRightInd/>
        <w:spacing w:after="120"/>
        <w:jc w:val="left"/>
        <w:rPr>
          <w:rFonts w:eastAsia="Malgun Gothic" w:cstheme="minorHAnsi"/>
          <w:kern w:val="2"/>
          <w:szCs w:val="24"/>
          <w:lang w:eastAsia="ko-KR"/>
          <w14:ligatures w14:val="standardContextual"/>
        </w:rPr>
      </w:pPr>
      <w:r w:rsidRPr="00136F53">
        <w:rPr>
          <w:rFonts w:eastAsia="Malgun Gothic" w:cstheme="minorHAnsi"/>
          <w:kern w:val="2"/>
          <w:szCs w:val="24"/>
          <w:lang w:eastAsia="ko-KR"/>
          <w14:ligatures w14:val="standardContextual"/>
        </w:rPr>
        <w:t>To facilitate safe usage of products and services anywhere in the world, regardless of who is the manufacturer or service provider, it is crucial that products and services be developed in accordance with relevant international standards, regulations and other specifications, and that their compliance be tested.</w:t>
      </w:r>
    </w:p>
    <w:p w14:paraId="0C8CABF7" w14:textId="77777777" w:rsidR="00EC11BC" w:rsidRPr="00136F53" w:rsidRDefault="00EC11BC" w:rsidP="00136F53">
      <w:pPr>
        <w:tabs>
          <w:tab w:val="clear" w:pos="1134"/>
          <w:tab w:val="clear" w:pos="1871"/>
          <w:tab w:val="clear" w:pos="2268"/>
        </w:tabs>
        <w:overflowPunct/>
        <w:autoSpaceDE/>
        <w:autoSpaceDN/>
        <w:adjustRightInd/>
        <w:spacing w:after="120"/>
        <w:jc w:val="left"/>
        <w:rPr>
          <w:rFonts w:eastAsia="Malgun Gothic" w:cstheme="minorHAnsi"/>
          <w:kern w:val="2"/>
          <w:szCs w:val="24"/>
          <w:lang w:eastAsia="ko-KR"/>
          <w14:ligatures w14:val="standardContextual"/>
        </w:rPr>
      </w:pPr>
      <w:r w:rsidRPr="00136F53">
        <w:rPr>
          <w:rFonts w:eastAsia="Malgun Gothic" w:cstheme="minorHAnsi"/>
          <w:kern w:val="2"/>
          <w:szCs w:val="24"/>
          <w:lang w:eastAsia="ko-KR"/>
          <w14:ligatures w14:val="standardContextual"/>
        </w:rPr>
        <w:t>Conformity assessment increases the probability of interoperability, i.e. equipment built by different manufacturers being capable of communicating successfully. In addition, it helps to ensure that products and services are delivered according to expectations. Conformity assessment builds consumer trust and confidence in tested products and consequently strengthens the business environment and, thanks to interoperability, the economy benefits from business stability, scalability and cost reduction of systems, equipment and tariffs.</w:t>
      </w:r>
    </w:p>
    <w:p w14:paraId="0BADEB6A" w14:textId="56682916" w:rsidR="00EC11BC" w:rsidRPr="00136F53" w:rsidRDefault="00EC11BC" w:rsidP="00136F53">
      <w:pPr>
        <w:tabs>
          <w:tab w:val="clear" w:pos="1134"/>
          <w:tab w:val="clear" w:pos="1871"/>
          <w:tab w:val="clear" w:pos="2268"/>
        </w:tabs>
        <w:overflowPunct/>
        <w:autoSpaceDE/>
        <w:autoSpaceDN/>
        <w:adjustRightInd/>
        <w:spacing w:after="120"/>
        <w:jc w:val="left"/>
        <w:rPr>
          <w:rFonts w:eastAsia="Malgun Gothic" w:cstheme="minorHAnsi"/>
          <w:kern w:val="2"/>
          <w:szCs w:val="24"/>
          <w:lang w:eastAsia="ko-KR"/>
          <w14:ligatures w14:val="standardContextual"/>
        </w:rPr>
      </w:pPr>
      <w:r w:rsidRPr="00136F53">
        <w:rPr>
          <w:rFonts w:eastAsia="Malgun Gothic" w:cstheme="minorHAnsi"/>
          <w:kern w:val="2"/>
          <w:szCs w:val="24"/>
          <w:lang w:eastAsia="ko-KR"/>
          <w14:ligatures w14:val="standardContextual"/>
        </w:rPr>
        <w:lastRenderedPageBreak/>
        <w:t xml:space="preserve">To increase the benefits of C&amp;I, many countries have adopted harmonized C&amp;I regimes at both national and bilateral/multilateral level. However, some developing countries have not yet done so because of </w:t>
      </w:r>
      <w:proofErr w:type="gramStart"/>
      <w:r w:rsidRPr="00136F53">
        <w:rPr>
          <w:rFonts w:eastAsia="Malgun Gothic" w:cstheme="minorHAnsi"/>
          <w:kern w:val="2"/>
          <w:szCs w:val="24"/>
          <w:lang w:eastAsia="ko-KR"/>
          <w14:ligatures w14:val="standardContextual"/>
        </w:rPr>
        <w:t>a number of</w:t>
      </w:r>
      <w:proofErr w:type="gramEnd"/>
      <w:r w:rsidRPr="00136F53">
        <w:rPr>
          <w:rFonts w:eastAsia="Malgun Gothic" w:cstheme="minorHAnsi"/>
          <w:kern w:val="2"/>
          <w:szCs w:val="24"/>
          <w:lang w:eastAsia="ko-KR"/>
          <w14:ligatures w14:val="standardContextual"/>
        </w:rPr>
        <w:t xml:space="preserve"> major challenges, such as the lack of appropriate/adequate infrastructure and technology development to be in a position to test or to recognize tested ICT equipment (e.g. accredited laboratories).</w:t>
      </w:r>
      <w:ins w:id="566" w:author="TDAG WG-FSGQ Chair" w:date="2025-01-17T15:41:00Z" w16du:dateUtc="2025-01-17T14:41:00Z">
        <w:r w:rsidRPr="00136F53">
          <w:rPr>
            <w:rFonts w:eastAsia="Malgun Gothic" w:cstheme="minorHAnsi"/>
            <w:b/>
            <w:bCs/>
            <w:kern w:val="2"/>
            <w:szCs w:val="24"/>
            <w:lang w:eastAsia="ko-KR"/>
            <w14:ligatures w14:val="standardContextual"/>
          </w:rPr>
          <w:t>]</w:t>
        </w:r>
      </w:ins>
    </w:p>
    <w:p w14:paraId="63A70D69" w14:textId="77777777" w:rsidR="00F46CCA" w:rsidRPr="00136F53" w:rsidRDefault="00F46CCA" w:rsidP="00136F53">
      <w:pPr>
        <w:pStyle w:val="ListParagraph"/>
        <w:numPr>
          <w:ilvl w:val="1"/>
          <w:numId w:val="18"/>
        </w:numPr>
        <w:tabs>
          <w:tab w:val="clear" w:pos="1134"/>
          <w:tab w:val="clear" w:pos="1871"/>
          <w:tab w:val="clear" w:pos="2268"/>
        </w:tabs>
        <w:overflowPunct/>
        <w:autoSpaceDE/>
        <w:autoSpaceDN/>
        <w:adjustRightInd/>
        <w:spacing w:after="120"/>
        <w:ind w:left="357" w:hanging="357"/>
        <w:contextualSpacing w:val="0"/>
        <w:jc w:val="left"/>
        <w:rPr>
          <w:ins w:id="567" w:author="TDAG WG-FSGQ Chair" w:date="2024-12-19T18:24:00Z"/>
          <w:rFonts w:eastAsia="Malgun Gothic" w:cstheme="minorHAnsi"/>
          <w:b/>
          <w:bCs/>
          <w:kern w:val="2"/>
          <w:szCs w:val="24"/>
          <w:lang w:eastAsia="ko-KR"/>
          <w14:ligatures w14:val="standardContextual"/>
        </w:rPr>
      </w:pPr>
      <w:ins w:id="568" w:author="TDAG WG-FSGQ Chair" w:date="2024-12-19T18:24:00Z">
        <w:r w:rsidRPr="00136F53">
          <w:rPr>
            <w:rFonts w:eastAsia="Malgun Gothic" w:cstheme="minorHAnsi"/>
            <w:b/>
            <w:bCs/>
            <w:kern w:val="2"/>
            <w:szCs w:val="24"/>
            <w:lang w:eastAsia="ko-KR"/>
            <w14:ligatures w14:val="standardContextual"/>
          </w:rPr>
          <w:t>Human exposure to electromagnetic fields</w:t>
        </w:r>
      </w:ins>
    </w:p>
    <w:p w14:paraId="1ABA6C5C" w14:textId="77777777" w:rsidR="00F46CCA" w:rsidRPr="00136F53" w:rsidRDefault="00F46CCA" w:rsidP="00136F53">
      <w:pPr>
        <w:tabs>
          <w:tab w:val="clear" w:pos="1134"/>
          <w:tab w:val="clear" w:pos="1871"/>
          <w:tab w:val="clear" w:pos="2268"/>
        </w:tabs>
        <w:overflowPunct/>
        <w:autoSpaceDE/>
        <w:autoSpaceDN/>
        <w:adjustRightInd/>
        <w:spacing w:after="120"/>
        <w:jc w:val="left"/>
        <w:rPr>
          <w:ins w:id="569" w:author="TDAG WG-FSGQ Chair" w:date="2024-12-20T08:04:00Z"/>
          <w:rFonts w:eastAsia="Malgun Gothic" w:cstheme="minorHAnsi"/>
          <w:kern w:val="2"/>
          <w:szCs w:val="24"/>
          <w:lang w:eastAsia="ko-KR"/>
          <w14:ligatures w14:val="standardContextual"/>
        </w:rPr>
      </w:pPr>
      <w:ins w:id="570" w:author="TDAG WG-FSGQ Chair" w:date="2024-12-20T08:04:00Z">
        <w:r w:rsidRPr="00136F53">
          <w:rPr>
            <w:rFonts w:eastAsia="Malgun Gothic" w:cstheme="minorHAnsi"/>
            <w:kern w:val="2"/>
            <w:szCs w:val="24"/>
            <w:highlight w:val="yellow"/>
            <w:lang w:eastAsia="ko-KR"/>
            <w14:ligatures w14:val="standardContextual"/>
          </w:rPr>
          <w:t>(</w:t>
        </w:r>
      </w:ins>
      <w:ins w:id="571" w:author="TDAG WG-FSGQ Chair" w:date="2024-12-20T08:07:00Z">
        <w:r w:rsidRPr="00136F53">
          <w:rPr>
            <w:rFonts w:eastAsia="Malgun Gothic" w:cstheme="minorHAnsi"/>
            <w:kern w:val="2"/>
            <w:szCs w:val="24"/>
            <w:highlight w:val="yellow"/>
            <w:lang w:eastAsia="ko-KR"/>
            <w14:ligatures w14:val="standardContextual"/>
          </w:rPr>
          <w:t>Section 1</w:t>
        </w:r>
      </w:ins>
      <w:ins w:id="572" w:author="TDAG WG-FSGQ Chair" w:date="2024-12-20T08:04:00Z">
        <w:r w:rsidRPr="00136F53">
          <w:rPr>
            <w:rFonts w:eastAsia="Malgun Gothic" w:cstheme="minorHAnsi"/>
            <w:kern w:val="2"/>
            <w:szCs w:val="24"/>
            <w:highlight w:val="yellow"/>
            <w:lang w:eastAsia="ko-KR"/>
            <w14:ligatures w14:val="standardContextual"/>
          </w:rPr>
          <w:t xml:space="preserve"> from </w:t>
        </w:r>
        <w:proofErr w:type="spellStart"/>
        <w:r w:rsidRPr="00136F53">
          <w:rPr>
            <w:rFonts w:eastAsia="Malgun Gothic" w:cstheme="minorHAnsi"/>
            <w:kern w:val="2"/>
            <w:szCs w:val="24"/>
            <w:highlight w:val="yellow"/>
            <w:lang w:eastAsia="ko-KR"/>
            <w14:ligatures w14:val="standardContextual"/>
          </w:rPr>
          <w:t>ToR</w:t>
        </w:r>
        <w:proofErr w:type="spellEnd"/>
        <w:r w:rsidRPr="00136F53">
          <w:rPr>
            <w:rFonts w:eastAsia="Malgun Gothic" w:cstheme="minorHAnsi"/>
            <w:kern w:val="2"/>
            <w:szCs w:val="24"/>
            <w:highlight w:val="yellow"/>
            <w:lang w:eastAsia="ko-KR"/>
            <w14:ligatures w14:val="standardContextual"/>
          </w:rPr>
          <w:t xml:space="preserve"> of Q</w:t>
        </w:r>
      </w:ins>
      <w:ins w:id="573" w:author="TDAG WG-FSGQ Chair" w:date="2024-12-20T08:13:00Z">
        <w:r w:rsidRPr="00136F53">
          <w:rPr>
            <w:rFonts w:eastAsia="Malgun Gothic" w:cstheme="minorHAnsi"/>
            <w:kern w:val="2"/>
            <w:szCs w:val="24"/>
            <w:highlight w:val="yellow"/>
            <w:lang w:eastAsia="ko-KR"/>
            <w14:ligatures w14:val="standardContextual"/>
          </w:rPr>
          <w:t>7</w:t>
        </w:r>
      </w:ins>
      <w:ins w:id="574" w:author="TDAG WG-FSGQ Chair" w:date="2024-12-20T08:04:00Z">
        <w:r w:rsidRPr="00136F53">
          <w:rPr>
            <w:rFonts w:eastAsia="Malgun Gothic" w:cstheme="minorHAnsi"/>
            <w:kern w:val="2"/>
            <w:szCs w:val="24"/>
            <w:highlight w:val="yellow"/>
            <w:lang w:eastAsia="ko-KR"/>
            <w14:ligatures w14:val="standardContextual"/>
          </w:rPr>
          <w:t xml:space="preserve">/2 for study period 2022-2025 </w:t>
        </w:r>
      </w:ins>
      <w:ins w:id="575" w:author="TDAG WG-FSGQ Chair" w:date="2024-12-20T08:40:00Z">
        <w:r w:rsidRPr="00136F53">
          <w:rPr>
            <w:rFonts w:eastAsia="Malgun Gothic" w:cstheme="minorHAnsi"/>
            <w:kern w:val="2"/>
            <w:szCs w:val="24"/>
            <w:highlight w:val="yellow"/>
            <w:lang w:eastAsia="ko-KR"/>
            <w14:ligatures w14:val="standardContextual"/>
          </w:rPr>
          <w:t xml:space="preserve">on EMF </w:t>
        </w:r>
      </w:ins>
      <w:ins w:id="576" w:author="TDAG WG-FSGQ Chair" w:date="2024-12-20T08:29:00Z">
        <w:r w:rsidRPr="00136F53">
          <w:rPr>
            <w:rFonts w:eastAsia="Malgun Gothic" w:cstheme="minorHAnsi"/>
            <w:kern w:val="2"/>
            <w:szCs w:val="24"/>
            <w:highlight w:val="yellow"/>
            <w:lang w:eastAsia="ko-KR"/>
            <w14:ligatures w14:val="standardContextual"/>
          </w:rPr>
          <w:t>has</w:t>
        </w:r>
      </w:ins>
      <w:ins w:id="577" w:author="TDAG WG-FSGQ Chair" w:date="2024-12-20T08:04:00Z">
        <w:r w:rsidRPr="00136F53">
          <w:rPr>
            <w:rFonts w:eastAsia="Malgun Gothic" w:cstheme="minorHAnsi"/>
            <w:kern w:val="2"/>
            <w:szCs w:val="24"/>
            <w:highlight w:val="yellow"/>
            <w:lang w:eastAsia="ko-KR"/>
            <w14:ligatures w14:val="standardContextual"/>
          </w:rPr>
          <w:t xml:space="preserve"> moved below</w:t>
        </w:r>
      </w:ins>
      <w:ins w:id="578" w:author="TDAG WG-FSGQ Chair" w:date="2024-12-20T08:40:00Z">
        <w:r w:rsidRPr="00136F53">
          <w:rPr>
            <w:rFonts w:eastAsia="Malgun Gothic" w:cstheme="minorHAnsi"/>
            <w:kern w:val="2"/>
            <w:szCs w:val="24"/>
            <w:highlight w:val="yellow"/>
            <w:lang w:eastAsia="ko-KR"/>
            <w14:ligatures w14:val="standardContextual"/>
          </w:rPr>
          <w:t xml:space="preserve">. It is shown </w:t>
        </w:r>
      </w:ins>
      <w:ins w:id="579" w:author="TDAG WG-FSGQ Chair" w:date="2024-12-20T08:04:00Z">
        <w:r w:rsidRPr="00136F53">
          <w:rPr>
            <w:rFonts w:eastAsia="Malgun Gothic" w:cstheme="minorHAnsi"/>
            <w:kern w:val="2"/>
            <w:szCs w:val="24"/>
            <w:highlight w:val="yellow"/>
            <w:lang w:eastAsia="ko-KR"/>
            <w14:ligatures w14:val="standardContextual"/>
          </w:rPr>
          <w:t>without change tracks to ease reading.)</w:t>
        </w:r>
        <w:r w:rsidRPr="00136F53">
          <w:rPr>
            <w:rFonts w:eastAsia="Malgun Gothic" w:cstheme="minorHAnsi"/>
            <w:kern w:val="2"/>
            <w:szCs w:val="24"/>
            <w:lang w:eastAsia="ko-KR"/>
            <w14:ligatures w14:val="standardContextual"/>
          </w:rPr>
          <w:t xml:space="preserve"> </w:t>
        </w:r>
      </w:ins>
    </w:p>
    <w:p w14:paraId="7CDBB885" w14:textId="77777777" w:rsidR="00F46CCA" w:rsidRPr="00136F53" w:rsidRDefault="00F46CCA" w:rsidP="00136F53">
      <w:pPr>
        <w:tabs>
          <w:tab w:val="clear" w:pos="1134"/>
          <w:tab w:val="clear" w:pos="1871"/>
          <w:tab w:val="clear" w:pos="2268"/>
        </w:tabs>
        <w:overflowPunct/>
        <w:autoSpaceDE/>
        <w:autoSpaceDN/>
        <w:adjustRightInd/>
        <w:spacing w:after="120"/>
        <w:jc w:val="left"/>
        <w:rPr>
          <w:rFonts w:eastAsia="Malgun Gothic" w:cstheme="minorHAnsi"/>
          <w:kern w:val="2"/>
          <w:szCs w:val="24"/>
          <w:lang w:eastAsia="ko-KR"/>
          <w14:ligatures w14:val="standardContextual"/>
        </w:rPr>
      </w:pPr>
      <w:r w:rsidRPr="00136F53">
        <w:rPr>
          <w:rFonts w:eastAsia="Malgun Gothic" w:cstheme="minorHAnsi"/>
          <w:kern w:val="2"/>
          <w:szCs w:val="24"/>
          <w:lang w:eastAsia="ko-KR"/>
          <w14:ligatures w14:val="standardContextual"/>
        </w:rPr>
        <w:t xml:space="preserve">With the advent of the wireless technologies, human exposure to electromagnetic fields (EMF) raised public concerns. The importance of developing strategies and guidance concerning human exposure to EMF has been well discussed. Over the study cycle from 2018 to 2021, under study Question 7/2 Study Group 2 of the ITU Telecommunication Development Sector (ITU-D) has studied science-based policies, guidelines, national experiences and assessments of human exposure to radio-frequency EMF (RF-EMF). New versions of EMF standards have also been published during the study cycles: in March 2020, the International Commission on Non-Ionizing Radiation Protection (ICNIRP) published an update to the ICNIRP (1998) Guidelines. The Institute of Electrical and Electronics Engineers (IEEE) also published the updated C95.1-2019 in October 2019. The ICNIRP and IEEE limits are largely harmonized, and the power density limits for whole-body exposure to continuous fields are identical above 30 </w:t>
      </w:r>
      <w:proofErr w:type="spellStart"/>
      <w:r w:rsidRPr="00136F53">
        <w:rPr>
          <w:rFonts w:eastAsia="Malgun Gothic" w:cstheme="minorHAnsi"/>
          <w:kern w:val="2"/>
          <w:szCs w:val="24"/>
          <w:lang w:eastAsia="ko-KR"/>
          <w14:ligatures w14:val="standardContextual"/>
        </w:rPr>
        <w:t>MHz.</w:t>
      </w:r>
      <w:proofErr w:type="spellEnd"/>
    </w:p>
    <w:p w14:paraId="1442C1E0" w14:textId="77777777" w:rsidR="00F46CCA" w:rsidRPr="00136F53" w:rsidRDefault="00F46CCA" w:rsidP="00136F53">
      <w:pPr>
        <w:tabs>
          <w:tab w:val="clear" w:pos="1134"/>
          <w:tab w:val="clear" w:pos="1871"/>
          <w:tab w:val="clear" w:pos="2268"/>
        </w:tabs>
        <w:overflowPunct/>
        <w:autoSpaceDE/>
        <w:autoSpaceDN/>
        <w:adjustRightInd/>
        <w:spacing w:after="120"/>
        <w:jc w:val="left"/>
        <w:rPr>
          <w:rFonts w:eastAsia="Malgun Gothic" w:cstheme="minorHAnsi"/>
          <w:kern w:val="2"/>
          <w:szCs w:val="24"/>
          <w:lang w:eastAsia="ko-KR"/>
          <w14:ligatures w14:val="standardContextual"/>
        </w:rPr>
      </w:pPr>
      <w:r w:rsidRPr="00136F53">
        <w:rPr>
          <w:rFonts w:eastAsia="Malgun Gothic" w:cstheme="minorHAnsi"/>
          <w:kern w:val="2"/>
          <w:szCs w:val="24"/>
          <w:lang w:eastAsia="ko-KR"/>
          <w14:ligatures w14:val="standardContextual"/>
        </w:rPr>
        <w:t xml:space="preserve">Due to the characteristics of multiple-input multiple-output (MIMO), beamforming and millimetre-wave technologies used in the new communication systems, some pioneer studies have been conducted to evaluate RF-EMF levels. Risk communication, including the benefit of new wireless technologies for people, </w:t>
      </w:r>
      <w:proofErr w:type="gramStart"/>
      <w:r w:rsidRPr="00136F53">
        <w:rPr>
          <w:rFonts w:eastAsia="Malgun Gothic" w:cstheme="minorHAnsi"/>
          <w:kern w:val="2"/>
          <w:szCs w:val="24"/>
          <w:lang w:eastAsia="ko-KR"/>
          <w14:ligatures w14:val="standardContextual"/>
        </w:rPr>
        <w:t>in particular during</w:t>
      </w:r>
      <w:proofErr w:type="gramEnd"/>
      <w:r w:rsidRPr="00136F53">
        <w:rPr>
          <w:rFonts w:eastAsia="Malgun Gothic" w:cstheme="minorHAnsi"/>
          <w:kern w:val="2"/>
          <w:szCs w:val="24"/>
          <w:lang w:eastAsia="ko-KR"/>
          <w14:ligatures w14:val="standardContextual"/>
        </w:rPr>
        <w:t xml:space="preserve"> the pandemic, is an important method to reduce unnecessary public concerns about RF-EMF exposure. WHO and ITU constantly help the exchange of knowledge between countries and regions on the current state of the science.</w:t>
      </w:r>
    </w:p>
    <w:p w14:paraId="60147614" w14:textId="77777777" w:rsidR="00F46CCA" w:rsidRPr="00136F53" w:rsidRDefault="00F46CCA" w:rsidP="00136F53">
      <w:pPr>
        <w:pStyle w:val="ListParagraph"/>
        <w:numPr>
          <w:ilvl w:val="0"/>
          <w:numId w:val="17"/>
        </w:numPr>
        <w:tabs>
          <w:tab w:val="clear" w:pos="1134"/>
          <w:tab w:val="clear" w:pos="1871"/>
          <w:tab w:val="clear" w:pos="2268"/>
        </w:tabs>
        <w:overflowPunct/>
        <w:autoSpaceDE/>
        <w:autoSpaceDN/>
        <w:adjustRightInd/>
        <w:spacing w:after="120"/>
        <w:ind w:left="357" w:hanging="357"/>
        <w:contextualSpacing w:val="0"/>
        <w:jc w:val="left"/>
        <w:rPr>
          <w:rFonts w:eastAsia="Malgun Gothic" w:cstheme="minorHAnsi"/>
          <w:b/>
          <w:bCs/>
          <w:kern w:val="2"/>
          <w:szCs w:val="24"/>
          <w:lang w:eastAsia="ko-KR"/>
          <w14:ligatures w14:val="standardContextual"/>
        </w:rPr>
      </w:pPr>
      <w:r w:rsidRPr="00136F53">
        <w:rPr>
          <w:rFonts w:eastAsia="Malgun Gothic" w:cstheme="minorHAnsi"/>
          <w:b/>
          <w:bCs/>
          <w:kern w:val="2"/>
          <w:szCs w:val="24"/>
          <w:lang w:eastAsia="ko-KR"/>
          <w14:ligatures w14:val="standardContextual"/>
        </w:rPr>
        <w:t>Question or issue for study</w:t>
      </w:r>
    </w:p>
    <w:p w14:paraId="0C02D6F4" w14:textId="77777777" w:rsidR="00F46CCA" w:rsidRPr="00136F53" w:rsidRDefault="00F46CCA" w:rsidP="00136F53">
      <w:pPr>
        <w:tabs>
          <w:tab w:val="clear" w:pos="1134"/>
          <w:tab w:val="clear" w:pos="1871"/>
          <w:tab w:val="clear" w:pos="2268"/>
        </w:tabs>
        <w:overflowPunct/>
        <w:autoSpaceDE/>
        <w:autoSpaceDN/>
        <w:adjustRightInd/>
        <w:spacing w:after="120"/>
        <w:jc w:val="left"/>
        <w:rPr>
          <w:ins w:id="580" w:author="TDAG WG-FSGQ Chair" w:date="2024-12-20T08:11:00Z"/>
          <w:rFonts w:eastAsia="Malgun Gothic" w:cstheme="minorHAnsi"/>
          <w:kern w:val="2"/>
          <w:szCs w:val="24"/>
          <w:lang w:eastAsia="ko-KR"/>
          <w14:ligatures w14:val="standardContextual"/>
        </w:rPr>
      </w:pPr>
      <w:ins w:id="581" w:author="TDAG WG-FSGQ Chair" w:date="2024-12-20T08:11:00Z">
        <w:r w:rsidRPr="00136F53">
          <w:rPr>
            <w:rFonts w:eastAsia="Malgun Gothic" w:cstheme="minorHAnsi"/>
            <w:kern w:val="2"/>
            <w:szCs w:val="24"/>
            <w:highlight w:val="yellow"/>
            <w:lang w:eastAsia="ko-KR"/>
            <w14:ligatures w14:val="standardContextual"/>
          </w:rPr>
          <w:t xml:space="preserve">(Section 2 from </w:t>
        </w:r>
        <w:proofErr w:type="spellStart"/>
        <w:r w:rsidRPr="00136F53">
          <w:rPr>
            <w:rFonts w:eastAsia="Malgun Gothic" w:cstheme="minorHAnsi"/>
            <w:kern w:val="2"/>
            <w:szCs w:val="24"/>
            <w:highlight w:val="yellow"/>
            <w:lang w:eastAsia="ko-KR"/>
            <w14:ligatures w14:val="standardContextual"/>
          </w:rPr>
          <w:t>ToR</w:t>
        </w:r>
        <w:proofErr w:type="spellEnd"/>
        <w:r w:rsidRPr="00136F53">
          <w:rPr>
            <w:rFonts w:eastAsia="Malgun Gothic" w:cstheme="minorHAnsi"/>
            <w:kern w:val="2"/>
            <w:szCs w:val="24"/>
            <w:highlight w:val="yellow"/>
            <w:lang w:eastAsia="ko-KR"/>
            <w14:ligatures w14:val="standardContextual"/>
          </w:rPr>
          <w:t xml:space="preserve"> of Q6/2 for study period 2022-2025 </w:t>
        </w:r>
      </w:ins>
      <w:ins w:id="582" w:author="TDAG WG-FSGQ Chair" w:date="2024-12-20T08:29:00Z">
        <w:r w:rsidRPr="00136F53">
          <w:rPr>
            <w:rFonts w:eastAsia="Malgun Gothic" w:cstheme="minorHAnsi"/>
            <w:kern w:val="2"/>
            <w:szCs w:val="24"/>
            <w:highlight w:val="yellow"/>
            <w:lang w:eastAsia="ko-KR"/>
            <w14:ligatures w14:val="standardContextual"/>
          </w:rPr>
          <w:t>has been</w:t>
        </w:r>
      </w:ins>
      <w:ins w:id="583" w:author="TDAG WG-FSGQ Chair" w:date="2024-12-20T08:11:00Z">
        <w:r w:rsidRPr="00136F53">
          <w:rPr>
            <w:rFonts w:eastAsia="Malgun Gothic" w:cstheme="minorHAnsi"/>
            <w:kern w:val="2"/>
            <w:szCs w:val="24"/>
            <w:highlight w:val="yellow"/>
            <w:lang w:eastAsia="ko-KR"/>
            <w14:ligatures w14:val="standardContextual"/>
          </w:rPr>
          <w:t xml:space="preserve"> moved below, without change tracks to ease reading.)</w:t>
        </w:r>
        <w:r w:rsidRPr="00136F53">
          <w:rPr>
            <w:rFonts w:eastAsia="Malgun Gothic" w:cstheme="minorHAnsi"/>
            <w:kern w:val="2"/>
            <w:szCs w:val="24"/>
            <w:lang w:eastAsia="ko-KR"/>
            <w14:ligatures w14:val="standardContextual"/>
          </w:rPr>
          <w:t xml:space="preserve"> </w:t>
        </w:r>
      </w:ins>
    </w:p>
    <w:p w14:paraId="63FD0184" w14:textId="77777777" w:rsidR="00F46CCA" w:rsidRPr="00136F53" w:rsidRDefault="00F46CCA" w:rsidP="00136F53">
      <w:pPr>
        <w:tabs>
          <w:tab w:val="clear" w:pos="1134"/>
          <w:tab w:val="clear" w:pos="1871"/>
          <w:tab w:val="clear" w:pos="2268"/>
        </w:tabs>
        <w:overflowPunct/>
        <w:autoSpaceDE/>
        <w:autoSpaceDN/>
        <w:adjustRightInd/>
        <w:spacing w:after="120"/>
        <w:jc w:val="left"/>
        <w:rPr>
          <w:rFonts w:eastAsia="Malgun Gothic" w:cstheme="minorHAnsi"/>
          <w:kern w:val="2"/>
          <w:szCs w:val="24"/>
          <w:lang w:eastAsia="ko-KR"/>
          <w14:ligatures w14:val="standardContextual"/>
        </w:rPr>
      </w:pPr>
      <w:r w:rsidRPr="00136F53">
        <w:rPr>
          <w:rFonts w:eastAsia="Malgun Gothic" w:cstheme="minorHAnsi"/>
          <w:kern w:val="2"/>
          <w:szCs w:val="24"/>
          <w:lang w:eastAsia="ko-KR"/>
          <w14:ligatures w14:val="standardContextual"/>
        </w:rPr>
        <w:t xml:space="preserve">There are a variety of issues that members will address under this study Question in the next four years. It is expected that the following steps for the study will play a major role in the future </w:t>
      </w:r>
      <w:proofErr w:type="gramStart"/>
      <w:r w:rsidRPr="00136F53">
        <w:rPr>
          <w:rFonts w:eastAsia="Malgun Gothic" w:cstheme="minorHAnsi"/>
          <w:kern w:val="2"/>
          <w:szCs w:val="24"/>
          <w:lang w:eastAsia="ko-KR"/>
          <w14:ligatures w14:val="standardContextual"/>
        </w:rPr>
        <w:t>in order to</w:t>
      </w:r>
      <w:proofErr w:type="gramEnd"/>
      <w:r w:rsidRPr="00136F53">
        <w:rPr>
          <w:rFonts w:eastAsia="Malgun Gothic" w:cstheme="minorHAnsi"/>
          <w:kern w:val="2"/>
          <w:szCs w:val="24"/>
          <w:lang w:eastAsia="ko-KR"/>
          <w14:ligatures w14:val="standardContextual"/>
        </w:rPr>
        <w:t xml:space="preserve"> meet the objective of the Question:</w:t>
      </w:r>
    </w:p>
    <w:p w14:paraId="7C300B9A" w14:textId="77777777" w:rsidR="00F46CCA" w:rsidRPr="00136F53" w:rsidRDefault="00F46CCA" w:rsidP="00136F53">
      <w:pPr>
        <w:pStyle w:val="ListParagraph"/>
        <w:numPr>
          <w:ilvl w:val="0"/>
          <w:numId w:val="19"/>
        </w:numPr>
        <w:tabs>
          <w:tab w:val="clear" w:pos="1134"/>
          <w:tab w:val="clear" w:pos="1871"/>
          <w:tab w:val="clear" w:pos="2268"/>
        </w:tabs>
        <w:overflowPunct/>
        <w:autoSpaceDE/>
        <w:autoSpaceDN/>
        <w:adjustRightInd/>
        <w:spacing w:after="120"/>
        <w:ind w:left="357" w:hanging="357"/>
        <w:contextualSpacing w:val="0"/>
        <w:jc w:val="left"/>
        <w:rPr>
          <w:rFonts w:eastAsia="Malgun Gothic" w:cstheme="minorHAnsi"/>
          <w:kern w:val="2"/>
          <w:szCs w:val="24"/>
          <w:lang w:eastAsia="ko-KR"/>
          <w14:ligatures w14:val="standardContextual"/>
        </w:rPr>
      </w:pPr>
      <w:r w:rsidRPr="00136F53">
        <w:rPr>
          <w:rFonts w:eastAsia="Malgun Gothic" w:cstheme="minorHAnsi"/>
          <w:kern w:val="2"/>
          <w:szCs w:val="24"/>
          <w:lang w:eastAsia="ko-KR"/>
          <w14:ligatures w14:val="standardContextual"/>
        </w:rPr>
        <w:t>In close collaboration with the respective BDT programme(s), identify the regional needs for relevant applications for developing countries.</w:t>
      </w:r>
    </w:p>
    <w:p w14:paraId="5A3A0D4D" w14:textId="77777777" w:rsidR="00F46CCA" w:rsidRPr="00136F53" w:rsidRDefault="00F46CCA" w:rsidP="00136F53">
      <w:pPr>
        <w:pStyle w:val="ListParagraph"/>
        <w:numPr>
          <w:ilvl w:val="0"/>
          <w:numId w:val="19"/>
        </w:numPr>
        <w:tabs>
          <w:tab w:val="clear" w:pos="1134"/>
          <w:tab w:val="clear" w:pos="1871"/>
          <w:tab w:val="clear" w:pos="2268"/>
        </w:tabs>
        <w:overflowPunct/>
        <w:autoSpaceDE/>
        <w:autoSpaceDN/>
        <w:adjustRightInd/>
        <w:spacing w:after="120"/>
        <w:ind w:left="357" w:hanging="357"/>
        <w:contextualSpacing w:val="0"/>
        <w:jc w:val="left"/>
        <w:rPr>
          <w:rFonts w:eastAsia="Malgun Gothic" w:cstheme="minorHAnsi"/>
          <w:kern w:val="2"/>
          <w:szCs w:val="24"/>
          <w:lang w:eastAsia="ko-KR"/>
          <w14:ligatures w14:val="standardContextual"/>
        </w:rPr>
      </w:pPr>
      <w:r w:rsidRPr="00136F53">
        <w:rPr>
          <w:rFonts w:eastAsia="Malgun Gothic" w:cstheme="minorHAnsi"/>
          <w:kern w:val="2"/>
          <w:szCs w:val="24"/>
          <w:lang w:eastAsia="ko-KR"/>
          <w14:ligatures w14:val="standardContextual"/>
        </w:rPr>
        <w:t>Elaborate a methodology for the implementation of the Question, in particular gathering evidence and information regarding current best practices on how ICTs can help reduce overall GHG emissions, taking into consideration progress achieved by ITU</w:t>
      </w:r>
      <w:r w:rsidRPr="00136F53">
        <w:rPr>
          <w:rFonts w:ascii="Cambria Math" w:eastAsia="Malgun Gothic" w:hAnsi="Cambria Math" w:cs="Cambria Math"/>
          <w:kern w:val="2"/>
          <w:szCs w:val="24"/>
          <w:lang w:eastAsia="ko-KR"/>
          <w14:ligatures w14:val="standardContextual"/>
        </w:rPr>
        <w:t>‑</w:t>
      </w:r>
      <w:r w:rsidRPr="00136F53">
        <w:rPr>
          <w:rFonts w:eastAsia="Malgun Gothic" w:cstheme="minorHAnsi"/>
          <w:kern w:val="2"/>
          <w:szCs w:val="24"/>
          <w:lang w:eastAsia="ko-KR"/>
          <w14:ligatures w14:val="standardContextual"/>
        </w:rPr>
        <w:t>T and ITU</w:t>
      </w:r>
      <w:r w:rsidRPr="00136F53">
        <w:rPr>
          <w:rFonts w:ascii="Cambria Math" w:eastAsia="Malgun Gothic" w:hAnsi="Cambria Math" w:cs="Cambria Math"/>
          <w:kern w:val="2"/>
          <w:szCs w:val="24"/>
          <w:lang w:eastAsia="ko-KR"/>
          <w14:ligatures w14:val="standardContextual"/>
        </w:rPr>
        <w:t>‑</w:t>
      </w:r>
      <w:r w:rsidRPr="00136F53">
        <w:rPr>
          <w:rFonts w:eastAsia="Malgun Gothic" w:cstheme="minorHAnsi"/>
          <w:kern w:val="2"/>
          <w:szCs w:val="24"/>
          <w:lang w:eastAsia="ko-KR"/>
          <w14:ligatures w14:val="standardContextual"/>
        </w:rPr>
        <w:t>R in this regard.</w:t>
      </w:r>
    </w:p>
    <w:p w14:paraId="001D34A5" w14:textId="77777777" w:rsidR="00F46CCA" w:rsidRPr="00136F53" w:rsidRDefault="00F46CCA" w:rsidP="00136F53">
      <w:pPr>
        <w:pStyle w:val="ListParagraph"/>
        <w:numPr>
          <w:ilvl w:val="0"/>
          <w:numId w:val="19"/>
        </w:numPr>
        <w:tabs>
          <w:tab w:val="clear" w:pos="1134"/>
          <w:tab w:val="clear" w:pos="1871"/>
          <w:tab w:val="clear" w:pos="2268"/>
        </w:tabs>
        <w:overflowPunct/>
        <w:autoSpaceDE/>
        <w:autoSpaceDN/>
        <w:adjustRightInd/>
        <w:spacing w:after="120"/>
        <w:ind w:left="357" w:hanging="357"/>
        <w:contextualSpacing w:val="0"/>
        <w:jc w:val="left"/>
        <w:rPr>
          <w:rFonts w:eastAsia="Malgun Gothic" w:cstheme="minorHAnsi"/>
          <w:kern w:val="2"/>
          <w:szCs w:val="24"/>
          <w:lang w:eastAsia="ko-KR"/>
          <w14:ligatures w14:val="standardContextual"/>
        </w:rPr>
      </w:pPr>
      <w:r w:rsidRPr="00136F53">
        <w:rPr>
          <w:rFonts w:eastAsia="Malgun Gothic" w:cstheme="minorHAnsi"/>
          <w:kern w:val="2"/>
          <w:szCs w:val="24"/>
          <w:lang w:eastAsia="ko-KR"/>
          <w14:ligatures w14:val="standardContextual"/>
        </w:rPr>
        <w:t>Consider the role of Earth observation in climate change, as determined by the implementation of Resolution 673 (Rev. WRC</w:t>
      </w:r>
      <w:r w:rsidRPr="00136F53">
        <w:rPr>
          <w:rFonts w:ascii="Cambria Math" w:eastAsia="Malgun Gothic" w:hAnsi="Cambria Math" w:cs="Cambria Math"/>
          <w:kern w:val="2"/>
          <w:szCs w:val="24"/>
          <w:lang w:eastAsia="ko-KR"/>
          <w14:ligatures w14:val="standardContextual"/>
        </w:rPr>
        <w:t>‑</w:t>
      </w:r>
      <w:r w:rsidRPr="00136F53">
        <w:rPr>
          <w:rFonts w:eastAsia="Malgun Gothic" w:cstheme="minorHAnsi"/>
          <w:kern w:val="2"/>
          <w:szCs w:val="24"/>
          <w:lang w:eastAsia="ko-KR"/>
          <w14:ligatures w14:val="standardContextual"/>
        </w:rPr>
        <w:t xml:space="preserve">12), on the use of radiocommunication for Earth observation applications, </w:t>
      </w:r>
      <w:proofErr w:type="gramStart"/>
      <w:r w:rsidRPr="00136F53">
        <w:rPr>
          <w:rFonts w:eastAsia="Malgun Gothic" w:cstheme="minorHAnsi"/>
          <w:kern w:val="2"/>
          <w:szCs w:val="24"/>
          <w:lang w:eastAsia="ko-KR"/>
          <w14:ligatures w14:val="standardContextual"/>
        </w:rPr>
        <w:t>in order to</w:t>
      </w:r>
      <w:proofErr w:type="gramEnd"/>
      <w:r w:rsidRPr="00136F53">
        <w:rPr>
          <w:rFonts w:eastAsia="Malgun Gothic" w:cstheme="minorHAnsi"/>
          <w:kern w:val="2"/>
          <w:szCs w:val="24"/>
          <w:lang w:eastAsia="ko-KR"/>
          <w14:ligatures w14:val="standardContextual"/>
        </w:rPr>
        <w:t xml:space="preserve"> enhance the knowledge and understanding of developing countries in respect of the utilization and benefits of relevant applications in connection with climate change.</w:t>
      </w:r>
    </w:p>
    <w:p w14:paraId="7B79401B" w14:textId="77777777" w:rsidR="00F46CCA" w:rsidRPr="00136F53" w:rsidRDefault="00F46CCA" w:rsidP="00136F53">
      <w:pPr>
        <w:pStyle w:val="ListParagraph"/>
        <w:numPr>
          <w:ilvl w:val="0"/>
          <w:numId w:val="19"/>
        </w:numPr>
        <w:tabs>
          <w:tab w:val="clear" w:pos="1134"/>
          <w:tab w:val="clear" w:pos="1871"/>
          <w:tab w:val="clear" w:pos="2268"/>
        </w:tabs>
        <w:overflowPunct/>
        <w:autoSpaceDE/>
        <w:autoSpaceDN/>
        <w:adjustRightInd/>
        <w:spacing w:after="120"/>
        <w:ind w:left="357" w:hanging="357"/>
        <w:contextualSpacing w:val="0"/>
        <w:jc w:val="left"/>
        <w:rPr>
          <w:rFonts w:eastAsia="Malgun Gothic" w:cstheme="minorHAnsi"/>
          <w:kern w:val="2"/>
          <w:szCs w:val="24"/>
          <w:lang w:eastAsia="ko-KR"/>
          <w14:ligatures w14:val="standardContextual"/>
        </w:rPr>
      </w:pPr>
      <w:r w:rsidRPr="00136F53">
        <w:rPr>
          <w:rFonts w:eastAsia="Malgun Gothic" w:cstheme="minorHAnsi"/>
          <w:kern w:val="2"/>
          <w:szCs w:val="24"/>
          <w:lang w:eastAsia="ko-KR"/>
          <w14:ligatures w14:val="standardContextual"/>
        </w:rPr>
        <w:t>Develop best-practice guidelines for the implementation of relevant Recommendations adopted by ITU</w:t>
      </w:r>
      <w:r w:rsidRPr="00136F53">
        <w:rPr>
          <w:rFonts w:ascii="Cambria Math" w:eastAsia="Malgun Gothic" w:hAnsi="Cambria Math" w:cs="Cambria Math"/>
          <w:kern w:val="2"/>
          <w:szCs w:val="24"/>
          <w:lang w:eastAsia="ko-KR"/>
          <w14:ligatures w14:val="standardContextual"/>
        </w:rPr>
        <w:t>‑</w:t>
      </w:r>
      <w:r w:rsidRPr="00136F53">
        <w:rPr>
          <w:rFonts w:eastAsia="Malgun Gothic" w:cstheme="minorHAnsi"/>
          <w:kern w:val="2"/>
          <w:szCs w:val="24"/>
          <w:lang w:eastAsia="ko-KR"/>
          <w14:ligatures w14:val="standardContextual"/>
        </w:rPr>
        <w:t xml:space="preserve">T </w:t>
      </w:r>
      <w:proofErr w:type="gramStart"/>
      <w:r w:rsidRPr="00136F53">
        <w:rPr>
          <w:rFonts w:eastAsia="Malgun Gothic" w:cstheme="minorHAnsi"/>
          <w:kern w:val="2"/>
          <w:szCs w:val="24"/>
          <w:lang w:eastAsia="ko-KR"/>
          <w14:ligatures w14:val="standardContextual"/>
        </w:rPr>
        <w:t>as a result of</w:t>
      </w:r>
      <w:proofErr w:type="gramEnd"/>
      <w:r w:rsidRPr="00136F53">
        <w:rPr>
          <w:rFonts w:eastAsia="Malgun Gothic" w:cstheme="minorHAnsi"/>
          <w:kern w:val="2"/>
          <w:szCs w:val="24"/>
          <w:lang w:eastAsia="ko-KR"/>
          <w14:ligatures w14:val="standardContextual"/>
        </w:rPr>
        <w:t xml:space="preserve"> the implementation of Resolution 73 (Rev. Geneva, 2022), both for monitoring changes in the climate and reducing the impact of climate change using the action plan in WTSA Resolution 44 (Rev. Geneva, 2022), in particular programmes 1, 2, 3 and 4 thereof.</w:t>
      </w:r>
    </w:p>
    <w:p w14:paraId="759D456A" w14:textId="77777777" w:rsidR="00F46CCA" w:rsidRPr="00136F53" w:rsidRDefault="00F46CCA" w:rsidP="00136F53">
      <w:pPr>
        <w:pStyle w:val="ListParagraph"/>
        <w:numPr>
          <w:ilvl w:val="0"/>
          <w:numId w:val="19"/>
        </w:numPr>
        <w:tabs>
          <w:tab w:val="clear" w:pos="1134"/>
          <w:tab w:val="clear" w:pos="1871"/>
          <w:tab w:val="clear" w:pos="2268"/>
        </w:tabs>
        <w:overflowPunct/>
        <w:autoSpaceDE/>
        <w:autoSpaceDN/>
        <w:adjustRightInd/>
        <w:spacing w:after="120"/>
        <w:ind w:left="357" w:hanging="357"/>
        <w:contextualSpacing w:val="0"/>
        <w:jc w:val="left"/>
        <w:rPr>
          <w:rFonts w:eastAsia="Malgun Gothic" w:cstheme="minorHAnsi"/>
          <w:kern w:val="2"/>
          <w:szCs w:val="24"/>
          <w:lang w:eastAsia="ko-KR"/>
          <w14:ligatures w14:val="standardContextual"/>
        </w:rPr>
      </w:pPr>
      <w:r w:rsidRPr="00136F53">
        <w:rPr>
          <w:rFonts w:eastAsia="Malgun Gothic" w:cstheme="minorHAnsi"/>
          <w:kern w:val="2"/>
          <w:szCs w:val="24"/>
          <w:lang w:eastAsia="ko-KR"/>
          <w14:ligatures w14:val="standardContextual"/>
        </w:rPr>
        <w:lastRenderedPageBreak/>
        <w:t>Strategies to develop a responsible approach to, and comprehensive treatment of, telecommunication/ICT waste: policy and regulatory actions required in developing countries, in close collaboration with ITU</w:t>
      </w:r>
      <w:r w:rsidRPr="00136F53">
        <w:rPr>
          <w:rFonts w:ascii="Cambria Math" w:eastAsia="Malgun Gothic" w:hAnsi="Cambria Math" w:cs="Cambria Math"/>
          <w:kern w:val="2"/>
          <w:szCs w:val="24"/>
          <w:lang w:eastAsia="ko-KR"/>
          <w14:ligatures w14:val="standardContextual"/>
        </w:rPr>
        <w:t>‑</w:t>
      </w:r>
      <w:r w:rsidRPr="00136F53">
        <w:rPr>
          <w:rFonts w:eastAsia="Malgun Gothic" w:cstheme="minorHAnsi"/>
          <w:kern w:val="2"/>
          <w:szCs w:val="24"/>
          <w:lang w:eastAsia="ko-KR"/>
          <w14:ligatures w14:val="standardContextual"/>
        </w:rPr>
        <w:t>T Study Group 5.</w:t>
      </w:r>
    </w:p>
    <w:p w14:paraId="2F039ED7" w14:textId="036600BF" w:rsidR="00EC11BC" w:rsidRPr="00136F53" w:rsidRDefault="00EC11BC" w:rsidP="00136F53">
      <w:pPr>
        <w:tabs>
          <w:tab w:val="clear" w:pos="1134"/>
          <w:tab w:val="clear" w:pos="1871"/>
          <w:tab w:val="clear" w:pos="2268"/>
        </w:tabs>
        <w:overflowPunct/>
        <w:autoSpaceDE/>
        <w:autoSpaceDN/>
        <w:adjustRightInd/>
        <w:spacing w:after="120"/>
        <w:jc w:val="left"/>
        <w:rPr>
          <w:ins w:id="584" w:author="TDAG WG-FSGQ Chair" w:date="2024-12-20T08:12:00Z" w16du:dateUtc="2024-12-20T07:12:00Z"/>
          <w:rFonts w:eastAsia="Malgun Gothic" w:cstheme="minorHAnsi"/>
          <w:kern w:val="2"/>
          <w:szCs w:val="24"/>
          <w:lang w:eastAsia="ko-KR"/>
          <w14:ligatures w14:val="standardContextual"/>
        </w:rPr>
      </w:pPr>
      <w:ins w:id="585" w:author="TDAG WG-FSGQ Chair" w:date="2025-01-17T15:42:00Z" w16du:dateUtc="2025-01-17T14:42:00Z">
        <w:r w:rsidRPr="00136F53">
          <w:rPr>
            <w:rFonts w:eastAsia="Malgun Gothic" w:cstheme="minorHAnsi"/>
            <w:b/>
            <w:bCs/>
            <w:kern w:val="2"/>
            <w:szCs w:val="24"/>
            <w:highlight w:val="yellow"/>
            <w:lang w:eastAsia="ko-KR"/>
            <w14:ligatures w14:val="standardContextual"/>
          </w:rPr>
          <w:t>[</w:t>
        </w:r>
      </w:ins>
      <w:ins w:id="586" w:author="TDAG WG-FSGQ Chair" w:date="2024-12-20T08:12:00Z" w16du:dateUtc="2024-12-20T07:12:00Z">
        <w:r w:rsidRPr="00136F53">
          <w:rPr>
            <w:rFonts w:eastAsia="Malgun Gothic" w:cstheme="minorHAnsi"/>
            <w:kern w:val="2"/>
            <w:szCs w:val="24"/>
            <w:highlight w:val="yellow"/>
            <w:lang w:eastAsia="ko-KR"/>
            <w14:ligatures w14:val="standardContextual"/>
          </w:rPr>
          <w:t>(</w:t>
        </w:r>
      </w:ins>
      <w:ins w:id="587" w:author="TDAG WG-FSGQ Chair" w:date="2024-12-20T08:27:00Z" w16du:dateUtc="2024-12-20T07:27:00Z">
        <w:r w:rsidRPr="00136F53">
          <w:rPr>
            <w:rFonts w:eastAsia="Malgun Gothic" w:cstheme="minorHAnsi"/>
            <w:kern w:val="2"/>
            <w:szCs w:val="24"/>
            <w:highlight w:val="yellow"/>
            <w:lang w:eastAsia="ko-KR"/>
            <w14:ligatures w14:val="standardContextual"/>
          </w:rPr>
          <w:t>A reduced version</w:t>
        </w:r>
      </w:ins>
      <w:ins w:id="588" w:author="TDAG WG-FSGQ Chair" w:date="2024-12-20T08:22:00Z" w16du:dateUtc="2024-12-20T07:22:00Z">
        <w:r w:rsidRPr="00136F53">
          <w:rPr>
            <w:rFonts w:eastAsia="Malgun Gothic" w:cstheme="minorHAnsi"/>
            <w:kern w:val="2"/>
            <w:szCs w:val="24"/>
            <w:highlight w:val="yellow"/>
            <w:lang w:eastAsia="ko-KR"/>
            <w14:ligatures w14:val="standardContextual"/>
          </w:rPr>
          <w:t xml:space="preserve"> from</w:t>
        </w:r>
      </w:ins>
      <w:ins w:id="589" w:author="TDAG WG-FSGQ Chair" w:date="2024-12-20T08:17:00Z" w16du:dateUtc="2024-12-20T07:17:00Z">
        <w:r w:rsidRPr="00136F53">
          <w:rPr>
            <w:rFonts w:eastAsia="Malgun Gothic" w:cstheme="minorHAnsi"/>
            <w:kern w:val="2"/>
            <w:szCs w:val="24"/>
            <w:highlight w:val="yellow"/>
            <w:lang w:eastAsia="ko-KR"/>
            <w14:ligatures w14:val="standardContextual"/>
          </w:rPr>
          <w:t xml:space="preserve"> </w:t>
        </w:r>
      </w:ins>
      <w:ins w:id="590" w:author="TDAG WG-FSGQ Chair" w:date="2024-12-20T08:12:00Z" w16du:dateUtc="2024-12-20T07:12:00Z">
        <w:r w:rsidRPr="00136F53">
          <w:rPr>
            <w:rFonts w:eastAsia="Malgun Gothic" w:cstheme="minorHAnsi"/>
            <w:kern w:val="2"/>
            <w:szCs w:val="24"/>
            <w:highlight w:val="yellow"/>
            <w:lang w:eastAsia="ko-KR"/>
            <w14:ligatures w14:val="standardContextual"/>
          </w:rPr>
          <w:t xml:space="preserve">Section 2 from </w:t>
        </w:r>
        <w:proofErr w:type="spellStart"/>
        <w:r w:rsidRPr="00136F53">
          <w:rPr>
            <w:rFonts w:eastAsia="Malgun Gothic" w:cstheme="minorHAnsi"/>
            <w:kern w:val="2"/>
            <w:szCs w:val="24"/>
            <w:highlight w:val="yellow"/>
            <w:lang w:eastAsia="ko-KR"/>
            <w14:ligatures w14:val="standardContextual"/>
          </w:rPr>
          <w:t>ToR</w:t>
        </w:r>
        <w:proofErr w:type="spellEnd"/>
        <w:r w:rsidRPr="00136F53">
          <w:rPr>
            <w:rFonts w:eastAsia="Malgun Gothic" w:cstheme="minorHAnsi"/>
            <w:kern w:val="2"/>
            <w:szCs w:val="24"/>
            <w:highlight w:val="yellow"/>
            <w:lang w:eastAsia="ko-KR"/>
            <w14:ligatures w14:val="standardContextual"/>
          </w:rPr>
          <w:t xml:space="preserve"> of Q</w:t>
        </w:r>
      </w:ins>
      <w:ins w:id="591" w:author="TDAG WG-FSGQ Chair" w:date="2024-12-20T08:17:00Z" w16du:dateUtc="2024-12-20T07:17:00Z">
        <w:r w:rsidRPr="00136F53">
          <w:rPr>
            <w:rFonts w:eastAsia="Malgun Gothic" w:cstheme="minorHAnsi"/>
            <w:kern w:val="2"/>
            <w:szCs w:val="24"/>
            <w:highlight w:val="yellow"/>
            <w:lang w:eastAsia="ko-KR"/>
            <w14:ligatures w14:val="standardContextual"/>
          </w:rPr>
          <w:t>4</w:t>
        </w:r>
      </w:ins>
      <w:ins w:id="592" w:author="TDAG WG-FSGQ Chair" w:date="2024-12-20T08:12:00Z" w16du:dateUtc="2024-12-20T07:12:00Z">
        <w:r w:rsidRPr="00136F53">
          <w:rPr>
            <w:rFonts w:eastAsia="Malgun Gothic" w:cstheme="minorHAnsi"/>
            <w:kern w:val="2"/>
            <w:szCs w:val="24"/>
            <w:highlight w:val="yellow"/>
            <w:lang w:eastAsia="ko-KR"/>
            <w14:ligatures w14:val="standardContextual"/>
          </w:rPr>
          <w:t xml:space="preserve">/2 </w:t>
        </w:r>
      </w:ins>
      <w:ins w:id="593" w:author="TDAG WG-FSGQ Chair" w:date="2024-12-20T08:18:00Z" w16du:dateUtc="2024-12-20T07:18:00Z">
        <w:r w:rsidRPr="00136F53">
          <w:rPr>
            <w:rFonts w:eastAsia="Malgun Gothic" w:cstheme="minorHAnsi"/>
            <w:kern w:val="2"/>
            <w:szCs w:val="24"/>
            <w:highlight w:val="yellow"/>
            <w:lang w:eastAsia="ko-KR"/>
            <w14:ligatures w14:val="standardContextual"/>
          </w:rPr>
          <w:t xml:space="preserve">on C&amp;I </w:t>
        </w:r>
      </w:ins>
      <w:ins w:id="594" w:author="TDAG WG-FSGQ Chair" w:date="2024-12-20T08:12:00Z" w16du:dateUtc="2024-12-20T07:12:00Z">
        <w:r w:rsidRPr="00136F53">
          <w:rPr>
            <w:rFonts w:eastAsia="Malgun Gothic" w:cstheme="minorHAnsi"/>
            <w:kern w:val="2"/>
            <w:szCs w:val="24"/>
            <w:highlight w:val="yellow"/>
            <w:lang w:eastAsia="ko-KR"/>
            <w14:ligatures w14:val="standardContextual"/>
          </w:rPr>
          <w:t xml:space="preserve">for study period 2022-2025 </w:t>
        </w:r>
      </w:ins>
      <w:ins w:id="595" w:author="TDAG WG-FSGQ Chair" w:date="2024-12-20T08:27:00Z" w16du:dateUtc="2024-12-20T07:27:00Z">
        <w:r w:rsidRPr="00136F53">
          <w:rPr>
            <w:rFonts w:eastAsia="Malgun Gothic" w:cstheme="minorHAnsi"/>
            <w:kern w:val="2"/>
            <w:szCs w:val="24"/>
            <w:highlight w:val="yellow"/>
            <w:lang w:eastAsia="ko-KR"/>
            <w14:ligatures w14:val="standardContextual"/>
          </w:rPr>
          <w:t>is proposed</w:t>
        </w:r>
      </w:ins>
      <w:ins w:id="596" w:author="TDAG WG-FSGQ Chair" w:date="2024-12-20T08:19:00Z" w16du:dateUtc="2024-12-20T07:19:00Z">
        <w:r w:rsidRPr="00136F53">
          <w:rPr>
            <w:rFonts w:eastAsia="Malgun Gothic" w:cstheme="minorHAnsi"/>
            <w:kern w:val="2"/>
            <w:szCs w:val="24"/>
            <w:highlight w:val="yellow"/>
            <w:lang w:eastAsia="ko-KR"/>
            <w14:ligatures w14:val="standardContextual"/>
          </w:rPr>
          <w:t xml:space="preserve"> </w:t>
        </w:r>
      </w:ins>
      <w:ins w:id="597" w:author="TDAG WG-FSGQ Chair" w:date="2024-12-20T08:12:00Z" w16du:dateUtc="2024-12-20T07:12:00Z">
        <w:r w:rsidRPr="00136F53">
          <w:rPr>
            <w:rFonts w:eastAsia="Malgun Gothic" w:cstheme="minorHAnsi"/>
            <w:kern w:val="2"/>
            <w:szCs w:val="24"/>
            <w:highlight w:val="yellow"/>
            <w:lang w:eastAsia="ko-KR"/>
            <w14:ligatures w14:val="standardContextual"/>
          </w:rPr>
          <w:t>below</w:t>
        </w:r>
      </w:ins>
      <w:ins w:id="598" w:author="TDAG WG-FSGQ Chair" w:date="2024-12-20T08:40:00Z" w16du:dateUtc="2024-12-20T07:40:00Z">
        <w:r w:rsidRPr="00136F53">
          <w:rPr>
            <w:rFonts w:eastAsia="Malgun Gothic" w:cstheme="minorHAnsi"/>
            <w:kern w:val="2"/>
            <w:szCs w:val="24"/>
            <w:highlight w:val="yellow"/>
            <w:lang w:eastAsia="ko-KR"/>
            <w14:ligatures w14:val="standardContextual"/>
          </w:rPr>
          <w:t>.</w:t>
        </w:r>
      </w:ins>
      <w:ins w:id="599" w:author="TDAG WG-FSGQ Chair" w:date="2024-12-20T08:12:00Z" w16du:dateUtc="2024-12-20T07:12:00Z">
        <w:r w:rsidRPr="00136F53">
          <w:rPr>
            <w:rFonts w:eastAsia="Malgun Gothic" w:cstheme="minorHAnsi"/>
            <w:kern w:val="2"/>
            <w:szCs w:val="24"/>
            <w:highlight w:val="yellow"/>
            <w:lang w:eastAsia="ko-KR"/>
            <w14:ligatures w14:val="standardContextual"/>
          </w:rPr>
          <w:t>)</w:t>
        </w:r>
        <w:r w:rsidRPr="00136F53">
          <w:rPr>
            <w:rFonts w:eastAsia="Malgun Gothic" w:cstheme="minorHAnsi"/>
            <w:kern w:val="2"/>
            <w:szCs w:val="24"/>
            <w:lang w:eastAsia="ko-KR"/>
            <w14:ligatures w14:val="standardContextual"/>
          </w:rPr>
          <w:t xml:space="preserve"> </w:t>
        </w:r>
      </w:ins>
    </w:p>
    <w:p w14:paraId="38F157E0" w14:textId="77777777" w:rsidR="00EC11BC" w:rsidRPr="00136F53" w:rsidRDefault="00EC11BC" w:rsidP="00136F53">
      <w:pPr>
        <w:pStyle w:val="ListParagraph"/>
        <w:numPr>
          <w:ilvl w:val="0"/>
          <w:numId w:val="19"/>
        </w:numPr>
        <w:tabs>
          <w:tab w:val="clear" w:pos="1134"/>
          <w:tab w:val="clear" w:pos="1871"/>
          <w:tab w:val="clear" w:pos="2268"/>
        </w:tabs>
        <w:overflowPunct/>
        <w:autoSpaceDE/>
        <w:autoSpaceDN/>
        <w:adjustRightInd/>
        <w:spacing w:after="120"/>
        <w:contextualSpacing w:val="0"/>
        <w:jc w:val="left"/>
        <w:rPr>
          <w:ins w:id="600" w:author="TDAG WG-FSGQ Chair" w:date="2024-12-19T18:37:00Z" w16du:dateUtc="2024-12-19T17:37:00Z"/>
          <w:rFonts w:eastAsia="Malgun Gothic" w:cstheme="minorHAnsi"/>
          <w:kern w:val="2"/>
          <w:szCs w:val="24"/>
          <w:lang w:eastAsia="ko-KR"/>
          <w14:ligatures w14:val="standardContextual"/>
        </w:rPr>
      </w:pPr>
      <w:ins w:id="601" w:author="TDAG WG-FSGQ Chair" w:date="2024-12-19T18:37:00Z" w16du:dateUtc="2024-12-19T17:37:00Z">
        <w:r w:rsidRPr="00136F53">
          <w:rPr>
            <w:rFonts w:eastAsia="Malgun Gothic" w:cstheme="minorHAnsi"/>
            <w:kern w:val="2"/>
            <w:szCs w:val="24"/>
            <w:lang w:eastAsia="ko-KR"/>
            <w14:ligatures w14:val="standardContextual"/>
          </w:rPr>
          <w:t>Addressing Conformance and Interoperability (C&amp;I) challenges:</w:t>
        </w:r>
      </w:ins>
    </w:p>
    <w:p w14:paraId="1DC507F1" w14:textId="77777777" w:rsidR="00EC11BC" w:rsidRPr="00136F53" w:rsidRDefault="00EC11BC" w:rsidP="00136F53">
      <w:pPr>
        <w:pStyle w:val="ListParagraph"/>
        <w:numPr>
          <w:ilvl w:val="0"/>
          <w:numId w:val="28"/>
        </w:numPr>
        <w:tabs>
          <w:tab w:val="clear" w:pos="1134"/>
          <w:tab w:val="clear" w:pos="1871"/>
          <w:tab w:val="clear" w:pos="2268"/>
        </w:tabs>
        <w:overflowPunct/>
        <w:autoSpaceDE/>
        <w:autoSpaceDN/>
        <w:adjustRightInd/>
        <w:spacing w:after="120"/>
        <w:contextualSpacing w:val="0"/>
        <w:jc w:val="left"/>
        <w:rPr>
          <w:ins w:id="602" w:author="TDAG WG-FSGQ Chair" w:date="2024-12-19T18:37:00Z" w16du:dateUtc="2024-12-19T17:37:00Z"/>
          <w:rFonts w:eastAsia="Malgun Gothic" w:cstheme="minorHAnsi"/>
          <w:kern w:val="2"/>
          <w:szCs w:val="24"/>
          <w:lang w:eastAsia="ko-KR"/>
          <w14:ligatures w14:val="standardContextual"/>
        </w:rPr>
      </w:pPr>
      <w:ins w:id="603" w:author="TDAG WG-FSGQ Chair" w:date="2024-12-19T18:37:00Z" w16du:dateUtc="2024-12-19T17:37:00Z">
        <w:r w:rsidRPr="00136F53">
          <w:rPr>
            <w:rFonts w:eastAsia="Malgun Gothic" w:cstheme="minorHAnsi"/>
            <w:kern w:val="2"/>
            <w:szCs w:val="24"/>
            <w:lang w:eastAsia="ko-KR"/>
            <w14:ligatures w14:val="standardContextual"/>
          </w:rPr>
          <w:t>Identifying and assessing challenges, priorities, and problems with applying ITU T</w:t>
        </w:r>
      </w:ins>
      <w:ins w:id="604" w:author="TDAG WG-FSGQ Chair" w:date="2024-12-19T18:38:00Z" w16du:dateUtc="2024-12-19T17:38:00Z">
        <w:r w:rsidRPr="00136F53">
          <w:rPr>
            <w:rFonts w:eastAsia="Malgun Gothic" w:cstheme="minorHAnsi"/>
            <w:kern w:val="2"/>
            <w:szCs w:val="24"/>
            <w:lang w:eastAsia="ko-KR"/>
            <w14:ligatures w14:val="standardContextual"/>
          </w:rPr>
          <w:t xml:space="preserve"> </w:t>
        </w:r>
      </w:ins>
      <w:ins w:id="605" w:author="TDAG WG-FSGQ Chair" w:date="2024-12-19T18:37:00Z" w16du:dateUtc="2024-12-19T17:37:00Z">
        <w:r w:rsidRPr="00136F53">
          <w:rPr>
            <w:rFonts w:eastAsia="Malgun Gothic" w:cstheme="minorHAnsi"/>
            <w:kern w:val="2"/>
            <w:szCs w:val="24"/>
            <w:lang w:eastAsia="ko-KR"/>
            <w14:ligatures w14:val="standardContextual"/>
          </w:rPr>
          <w:t>Recommendations</w:t>
        </w:r>
      </w:ins>
      <w:ins w:id="606" w:author="TDAG WG-FSGQ Chair" w:date="2024-12-20T08:17:00Z" w16du:dateUtc="2024-12-20T07:17:00Z">
        <w:r w:rsidRPr="00136F53">
          <w:rPr>
            <w:rFonts w:eastAsia="Malgun Gothic" w:cstheme="minorHAnsi"/>
            <w:kern w:val="2"/>
            <w:szCs w:val="24"/>
            <w:lang w:eastAsia="ko-KR"/>
            <w14:ligatures w14:val="standardContextual"/>
          </w:rPr>
          <w:t xml:space="preserve"> relevant to C&amp;I</w:t>
        </w:r>
      </w:ins>
      <w:ins w:id="607" w:author="TDAG WG-FSGQ Chair" w:date="2024-12-20T08:16:00Z" w16du:dateUtc="2024-12-20T07:16:00Z">
        <w:r w:rsidRPr="00136F53">
          <w:rPr>
            <w:rFonts w:eastAsia="Malgun Gothic" w:cstheme="minorHAnsi"/>
            <w:kern w:val="2"/>
            <w:szCs w:val="24"/>
            <w:lang w:eastAsia="ko-KR"/>
            <w14:ligatures w14:val="standardContextual"/>
          </w:rPr>
          <w:t xml:space="preserve"> </w:t>
        </w:r>
      </w:ins>
    </w:p>
    <w:p w14:paraId="2ACE5AAE" w14:textId="77777777" w:rsidR="00EC11BC" w:rsidRPr="00136F53" w:rsidRDefault="00EC11BC" w:rsidP="00136F53">
      <w:pPr>
        <w:pStyle w:val="ListParagraph"/>
        <w:numPr>
          <w:ilvl w:val="0"/>
          <w:numId w:val="28"/>
        </w:numPr>
        <w:tabs>
          <w:tab w:val="clear" w:pos="1134"/>
          <w:tab w:val="clear" w:pos="1871"/>
          <w:tab w:val="clear" w:pos="2268"/>
        </w:tabs>
        <w:overflowPunct/>
        <w:autoSpaceDE/>
        <w:autoSpaceDN/>
        <w:adjustRightInd/>
        <w:spacing w:after="120"/>
        <w:contextualSpacing w:val="0"/>
        <w:jc w:val="left"/>
        <w:rPr>
          <w:ins w:id="608" w:author="TDAG WG-FSGQ Chair" w:date="2024-12-19T18:37:00Z" w16du:dateUtc="2024-12-19T17:37:00Z"/>
          <w:rFonts w:eastAsia="Malgun Gothic" w:cstheme="minorHAnsi"/>
          <w:kern w:val="2"/>
          <w:szCs w:val="24"/>
          <w:lang w:eastAsia="ko-KR"/>
          <w14:ligatures w14:val="standardContextual"/>
        </w:rPr>
      </w:pPr>
      <w:ins w:id="609" w:author="TDAG WG-FSGQ Chair" w:date="2024-12-19T18:37:00Z" w16du:dateUtc="2024-12-19T17:37:00Z">
        <w:r w:rsidRPr="00136F53">
          <w:rPr>
            <w:rFonts w:eastAsia="Malgun Gothic" w:cstheme="minorHAnsi"/>
            <w:kern w:val="2"/>
            <w:szCs w:val="24"/>
            <w:lang w:eastAsia="ko-KR"/>
            <w14:ligatures w14:val="standardContextual"/>
          </w:rPr>
          <w:t>Identifying critical issues and best practices related to C&amp;I</w:t>
        </w:r>
      </w:ins>
    </w:p>
    <w:p w14:paraId="49798C8B" w14:textId="77777777" w:rsidR="00EC11BC" w:rsidRPr="00136F53" w:rsidRDefault="00EC11BC" w:rsidP="00136F53">
      <w:pPr>
        <w:pStyle w:val="ListParagraph"/>
        <w:numPr>
          <w:ilvl w:val="0"/>
          <w:numId w:val="28"/>
        </w:numPr>
        <w:tabs>
          <w:tab w:val="clear" w:pos="1134"/>
          <w:tab w:val="clear" w:pos="1871"/>
          <w:tab w:val="clear" w:pos="2268"/>
        </w:tabs>
        <w:overflowPunct/>
        <w:autoSpaceDE/>
        <w:autoSpaceDN/>
        <w:adjustRightInd/>
        <w:spacing w:after="120"/>
        <w:contextualSpacing w:val="0"/>
        <w:jc w:val="left"/>
        <w:rPr>
          <w:ins w:id="610" w:author="TDAG WG-FSGQ Chair" w:date="2024-12-19T18:37:00Z" w16du:dateUtc="2024-12-19T17:37:00Z"/>
          <w:rFonts w:eastAsia="Malgun Gothic" w:cstheme="minorHAnsi"/>
          <w:kern w:val="2"/>
          <w:szCs w:val="24"/>
          <w:lang w:eastAsia="ko-KR"/>
          <w14:ligatures w14:val="standardContextual"/>
        </w:rPr>
      </w:pPr>
      <w:ins w:id="611" w:author="TDAG WG-FSGQ Chair" w:date="2024-12-19T18:37:00Z" w16du:dateUtc="2024-12-19T17:37:00Z">
        <w:r w:rsidRPr="00136F53">
          <w:rPr>
            <w:rFonts w:eastAsia="Malgun Gothic" w:cstheme="minorHAnsi"/>
            <w:kern w:val="2"/>
            <w:szCs w:val="24"/>
            <w:lang w:eastAsia="ko-KR"/>
            <w14:ligatures w14:val="standardContextual"/>
          </w:rPr>
          <w:t>Examining how knowledge transfer and capacity development can reduce risks of low-quality equipment and interoperability issues</w:t>
        </w:r>
      </w:ins>
    </w:p>
    <w:p w14:paraId="57118756" w14:textId="77777777" w:rsidR="00EC11BC" w:rsidRPr="00136F53" w:rsidRDefault="00EC11BC" w:rsidP="00136F53">
      <w:pPr>
        <w:pStyle w:val="ListParagraph"/>
        <w:numPr>
          <w:ilvl w:val="0"/>
          <w:numId w:val="28"/>
        </w:numPr>
        <w:tabs>
          <w:tab w:val="clear" w:pos="1134"/>
          <w:tab w:val="clear" w:pos="1871"/>
          <w:tab w:val="clear" w:pos="2268"/>
        </w:tabs>
        <w:overflowPunct/>
        <w:autoSpaceDE/>
        <w:autoSpaceDN/>
        <w:adjustRightInd/>
        <w:spacing w:after="120"/>
        <w:contextualSpacing w:val="0"/>
        <w:jc w:val="left"/>
        <w:rPr>
          <w:ins w:id="612" w:author="TDAG WG-FSGQ Chair" w:date="2024-12-19T18:37:00Z" w16du:dateUtc="2024-12-19T17:37:00Z"/>
          <w:rFonts w:eastAsia="Malgun Gothic" w:cstheme="minorHAnsi"/>
          <w:kern w:val="2"/>
          <w:szCs w:val="24"/>
          <w:lang w:eastAsia="ko-KR"/>
          <w14:ligatures w14:val="standardContextual"/>
        </w:rPr>
      </w:pPr>
      <w:ins w:id="613" w:author="TDAG WG-FSGQ Chair" w:date="2024-12-19T18:37:00Z" w16du:dateUtc="2024-12-19T17:37:00Z">
        <w:r w:rsidRPr="00136F53">
          <w:rPr>
            <w:rFonts w:eastAsia="Malgun Gothic" w:cstheme="minorHAnsi"/>
            <w:kern w:val="2"/>
            <w:szCs w:val="24"/>
            <w:lang w:eastAsia="ko-KR"/>
            <w14:ligatures w14:val="standardContextual"/>
          </w:rPr>
          <w:t xml:space="preserve">Elaborating a methodology for implementing </w:t>
        </w:r>
      </w:ins>
      <w:ins w:id="614" w:author="TDAG WG-FSGQ Chair" w:date="2024-12-19T18:40:00Z" w16du:dateUtc="2024-12-19T17:40:00Z">
        <w:r w:rsidRPr="00136F53">
          <w:rPr>
            <w:rFonts w:eastAsia="Malgun Gothic" w:cstheme="minorHAnsi"/>
            <w:kern w:val="2"/>
            <w:szCs w:val="24"/>
            <w:lang w:eastAsia="ko-KR"/>
            <w14:ligatures w14:val="standardContextual"/>
          </w:rPr>
          <w:t>C&amp;I</w:t>
        </w:r>
      </w:ins>
      <w:ins w:id="615" w:author="TDAG WG-FSGQ Chair" w:date="2024-12-19T18:41:00Z" w16du:dateUtc="2024-12-19T17:41:00Z">
        <w:r w:rsidRPr="00136F53">
          <w:rPr>
            <w:rFonts w:eastAsia="Malgun Gothic" w:cstheme="minorHAnsi"/>
            <w:kern w:val="2"/>
            <w:szCs w:val="24"/>
            <w:lang w:eastAsia="ko-KR"/>
            <w14:ligatures w14:val="standardContextual"/>
          </w:rPr>
          <w:t xml:space="preserve">, </w:t>
        </w:r>
        <w:proofErr w:type="gramStart"/>
        <w:r w:rsidRPr="00136F53">
          <w:rPr>
            <w:rFonts w:eastAsia="Malgun Gothic" w:cstheme="minorHAnsi"/>
            <w:kern w:val="2"/>
            <w:szCs w:val="24"/>
            <w:lang w:eastAsia="ko-KR"/>
            <w14:ligatures w14:val="standardContextual"/>
          </w:rPr>
          <w:t>in particular to</w:t>
        </w:r>
        <w:proofErr w:type="gramEnd"/>
        <w:r w:rsidRPr="00136F53">
          <w:rPr>
            <w:rFonts w:eastAsia="Malgun Gothic" w:cstheme="minorHAnsi"/>
            <w:kern w:val="2"/>
            <w:szCs w:val="24"/>
            <w:lang w:eastAsia="ko-KR"/>
            <w14:ligatures w14:val="standardContextual"/>
          </w:rPr>
          <w:t xml:space="preserve"> create C&amp;I programmes</w:t>
        </w:r>
      </w:ins>
    </w:p>
    <w:p w14:paraId="5681DC16" w14:textId="77777777" w:rsidR="00EC11BC" w:rsidRPr="00136F53" w:rsidRDefault="00EC11BC" w:rsidP="00136F53">
      <w:pPr>
        <w:pStyle w:val="ListParagraph"/>
        <w:numPr>
          <w:ilvl w:val="0"/>
          <w:numId w:val="28"/>
        </w:numPr>
        <w:tabs>
          <w:tab w:val="clear" w:pos="1134"/>
          <w:tab w:val="clear" w:pos="1871"/>
          <w:tab w:val="clear" w:pos="2268"/>
        </w:tabs>
        <w:overflowPunct/>
        <w:autoSpaceDE/>
        <w:autoSpaceDN/>
        <w:adjustRightInd/>
        <w:spacing w:after="120"/>
        <w:contextualSpacing w:val="0"/>
        <w:jc w:val="left"/>
        <w:rPr>
          <w:ins w:id="616" w:author="TDAG WG-FSGQ Chair" w:date="2024-12-19T18:37:00Z" w16du:dateUtc="2024-12-19T17:37:00Z"/>
          <w:rFonts w:eastAsia="Malgun Gothic" w:cstheme="minorHAnsi"/>
          <w:kern w:val="2"/>
          <w:szCs w:val="24"/>
          <w:lang w:eastAsia="ko-KR"/>
          <w14:ligatures w14:val="standardContextual"/>
        </w:rPr>
      </w:pPr>
      <w:ins w:id="617" w:author="TDAG WG-FSGQ Chair" w:date="2024-12-19T18:37:00Z" w16du:dateUtc="2024-12-19T17:37:00Z">
        <w:r w:rsidRPr="00136F53">
          <w:rPr>
            <w:rFonts w:eastAsia="Malgun Gothic" w:cstheme="minorHAnsi"/>
            <w:kern w:val="2"/>
            <w:szCs w:val="24"/>
            <w:lang w:eastAsia="ko-KR"/>
            <w14:ligatures w14:val="standardContextual"/>
          </w:rPr>
          <w:t>Promoting harmonization of C&amp;I regimes to improve ICT resilience and contribute to reducing the digital divide</w:t>
        </w:r>
      </w:ins>
    </w:p>
    <w:p w14:paraId="4EE51CC5" w14:textId="77777777" w:rsidR="00EC11BC" w:rsidRPr="00136F53" w:rsidRDefault="00EC11BC" w:rsidP="00136F53">
      <w:pPr>
        <w:pStyle w:val="ListParagraph"/>
        <w:numPr>
          <w:ilvl w:val="0"/>
          <w:numId w:val="28"/>
        </w:numPr>
        <w:tabs>
          <w:tab w:val="clear" w:pos="1134"/>
          <w:tab w:val="clear" w:pos="1871"/>
          <w:tab w:val="clear" w:pos="2268"/>
        </w:tabs>
        <w:overflowPunct/>
        <w:autoSpaceDE/>
        <w:autoSpaceDN/>
        <w:adjustRightInd/>
        <w:spacing w:after="120"/>
        <w:contextualSpacing w:val="0"/>
        <w:jc w:val="left"/>
        <w:rPr>
          <w:ins w:id="618" w:author="TDAG WG-FSGQ Chair" w:date="2024-12-19T18:37:00Z" w16du:dateUtc="2024-12-19T17:37:00Z"/>
          <w:rFonts w:eastAsia="Malgun Gothic" w:cstheme="minorHAnsi"/>
          <w:kern w:val="2"/>
          <w:szCs w:val="24"/>
          <w:lang w:eastAsia="ko-KR"/>
          <w14:ligatures w14:val="standardContextual"/>
        </w:rPr>
      </w:pPr>
      <w:ins w:id="619" w:author="TDAG WG-FSGQ Chair" w:date="2024-12-19T18:37:00Z" w16du:dateUtc="2024-12-19T17:37:00Z">
        <w:r w:rsidRPr="00136F53">
          <w:rPr>
            <w:rFonts w:eastAsia="Malgun Gothic" w:cstheme="minorHAnsi"/>
            <w:kern w:val="2"/>
            <w:szCs w:val="24"/>
            <w:lang w:eastAsia="ko-KR"/>
            <w14:ligatures w14:val="standardContextual"/>
          </w:rPr>
          <w:t>Providing information on establishing and managing mutual recognition agreements (MRAs)</w:t>
        </w:r>
      </w:ins>
    </w:p>
    <w:p w14:paraId="468D972B" w14:textId="77777777" w:rsidR="00EC11BC" w:rsidRPr="00136F53" w:rsidRDefault="00EC11BC" w:rsidP="00136F53">
      <w:pPr>
        <w:pStyle w:val="ListParagraph"/>
        <w:numPr>
          <w:ilvl w:val="0"/>
          <w:numId w:val="28"/>
        </w:numPr>
        <w:tabs>
          <w:tab w:val="clear" w:pos="1134"/>
          <w:tab w:val="clear" w:pos="1871"/>
          <w:tab w:val="clear" w:pos="2268"/>
        </w:tabs>
        <w:overflowPunct/>
        <w:autoSpaceDE/>
        <w:autoSpaceDN/>
        <w:adjustRightInd/>
        <w:spacing w:after="120"/>
        <w:contextualSpacing w:val="0"/>
        <w:jc w:val="left"/>
        <w:rPr>
          <w:ins w:id="620" w:author="TDAG WG-FSGQ Chair" w:date="2024-12-19T18:37:00Z" w16du:dateUtc="2024-12-19T17:37:00Z"/>
          <w:rFonts w:eastAsia="Malgun Gothic" w:cstheme="minorHAnsi"/>
          <w:kern w:val="2"/>
          <w:szCs w:val="24"/>
          <w:lang w:eastAsia="ko-KR"/>
          <w14:ligatures w14:val="standardContextual"/>
        </w:rPr>
      </w:pPr>
      <w:ins w:id="621" w:author="TDAG WG-FSGQ Chair" w:date="2024-12-19T18:37:00Z" w16du:dateUtc="2024-12-19T17:37:00Z">
        <w:r w:rsidRPr="00136F53">
          <w:rPr>
            <w:rFonts w:eastAsia="Malgun Gothic" w:cstheme="minorHAnsi"/>
            <w:kern w:val="2"/>
            <w:szCs w:val="24"/>
            <w:lang w:eastAsia="ko-KR"/>
            <w14:ligatures w14:val="standardContextual"/>
          </w:rPr>
          <w:t>Assessing the impact of increased ICT devices on the radiocommunication environment, including IoT</w:t>
        </w:r>
      </w:ins>
    </w:p>
    <w:p w14:paraId="40ED3226" w14:textId="77777777" w:rsidR="00EC11BC" w:rsidRPr="00136F53" w:rsidRDefault="00EC11BC" w:rsidP="00136F53">
      <w:pPr>
        <w:pStyle w:val="ListParagraph"/>
        <w:numPr>
          <w:ilvl w:val="0"/>
          <w:numId w:val="28"/>
        </w:numPr>
        <w:tabs>
          <w:tab w:val="clear" w:pos="1134"/>
          <w:tab w:val="clear" w:pos="1871"/>
          <w:tab w:val="clear" w:pos="2268"/>
        </w:tabs>
        <w:overflowPunct/>
        <w:autoSpaceDE/>
        <w:autoSpaceDN/>
        <w:adjustRightInd/>
        <w:spacing w:after="120"/>
        <w:contextualSpacing w:val="0"/>
        <w:jc w:val="left"/>
        <w:rPr>
          <w:ins w:id="622" w:author="TDAG WG-FSGQ Chair" w:date="2024-12-19T18:37:00Z" w16du:dateUtc="2024-12-19T17:37:00Z"/>
          <w:rFonts w:eastAsia="Malgun Gothic" w:cstheme="minorHAnsi"/>
          <w:kern w:val="2"/>
          <w:szCs w:val="24"/>
          <w:lang w:eastAsia="ko-KR"/>
          <w14:ligatures w14:val="standardContextual"/>
        </w:rPr>
      </w:pPr>
      <w:ins w:id="623" w:author="TDAG WG-FSGQ Chair" w:date="2024-12-19T18:37:00Z" w16du:dateUtc="2024-12-19T17:37:00Z">
        <w:r w:rsidRPr="00136F53">
          <w:rPr>
            <w:rFonts w:eastAsia="Malgun Gothic" w:cstheme="minorHAnsi"/>
            <w:kern w:val="2"/>
            <w:szCs w:val="24"/>
            <w:lang w:eastAsia="ko-KR"/>
            <w14:ligatures w14:val="standardContextual"/>
          </w:rPr>
          <w:t>Addressing future C&amp;I challenges</w:t>
        </w:r>
      </w:ins>
      <w:ins w:id="624" w:author="TDAG WG-FSGQ Chair" w:date="2024-12-19T18:43:00Z" w16du:dateUtc="2024-12-19T17:43:00Z">
        <w:r w:rsidRPr="00136F53">
          <w:rPr>
            <w:rFonts w:eastAsia="Malgun Gothic" w:cstheme="minorHAnsi"/>
            <w:kern w:val="2"/>
            <w:szCs w:val="24"/>
            <w:lang w:eastAsia="ko-KR"/>
            <w14:ligatures w14:val="standardContextual"/>
          </w:rPr>
          <w:t xml:space="preserve">, such as </w:t>
        </w:r>
      </w:ins>
      <w:ins w:id="625" w:author="TDAG WG-FSGQ Chair" w:date="2024-12-19T18:37:00Z" w16du:dateUtc="2024-12-19T17:37:00Z">
        <w:r w:rsidRPr="00136F53">
          <w:rPr>
            <w:rFonts w:eastAsia="Malgun Gothic" w:cstheme="minorHAnsi"/>
            <w:kern w:val="2"/>
            <w:szCs w:val="24"/>
            <w:lang w:eastAsia="ko-KR"/>
            <w14:ligatures w14:val="standardContextual"/>
          </w:rPr>
          <w:t>posed by new technologies</w:t>
        </w:r>
      </w:ins>
      <w:ins w:id="626" w:author="TDAG WG-FSGQ Chair" w:date="2024-12-19T18:43:00Z" w16du:dateUtc="2024-12-19T17:43:00Z">
        <w:r w:rsidRPr="00136F53">
          <w:rPr>
            <w:rFonts w:eastAsia="Malgun Gothic" w:cstheme="minorHAnsi"/>
            <w:kern w:val="2"/>
            <w:szCs w:val="24"/>
            <w:lang w:eastAsia="ko-KR"/>
            <w14:ligatures w14:val="standardContextual"/>
          </w:rPr>
          <w:t xml:space="preserve"> and</w:t>
        </w:r>
      </w:ins>
      <w:ins w:id="627" w:author="TDAG WG-FSGQ Chair" w:date="2024-12-19T18:37:00Z" w16du:dateUtc="2024-12-19T17:37:00Z">
        <w:r w:rsidRPr="00136F53">
          <w:rPr>
            <w:rFonts w:eastAsia="Malgun Gothic" w:cstheme="minorHAnsi"/>
            <w:kern w:val="2"/>
            <w:szCs w:val="24"/>
            <w:lang w:eastAsia="ko-KR"/>
            <w14:ligatures w14:val="standardContextual"/>
          </w:rPr>
          <w:t xml:space="preserve"> regulatory aspects</w:t>
        </w:r>
      </w:ins>
    </w:p>
    <w:p w14:paraId="66A9BA5D" w14:textId="77777777" w:rsidR="00EC11BC" w:rsidRPr="00136F53" w:rsidRDefault="00EC11BC" w:rsidP="00136F53">
      <w:pPr>
        <w:pStyle w:val="ListParagraph"/>
        <w:numPr>
          <w:ilvl w:val="0"/>
          <w:numId w:val="28"/>
        </w:numPr>
        <w:tabs>
          <w:tab w:val="clear" w:pos="1134"/>
          <w:tab w:val="clear" w:pos="1871"/>
          <w:tab w:val="clear" w:pos="2268"/>
        </w:tabs>
        <w:overflowPunct/>
        <w:autoSpaceDE/>
        <w:autoSpaceDN/>
        <w:adjustRightInd/>
        <w:spacing w:after="120"/>
        <w:contextualSpacing w:val="0"/>
        <w:jc w:val="left"/>
        <w:rPr>
          <w:ins w:id="628" w:author="TDAG WG-FSGQ Chair" w:date="2024-12-19T18:37:00Z" w16du:dateUtc="2024-12-19T17:37:00Z"/>
          <w:rFonts w:eastAsia="Malgun Gothic" w:cstheme="minorHAnsi"/>
          <w:kern w:val="2"/>
          <w:szCs w:val="24"/>
          <w:lang w:eastAsia="ko-KR"/>
          <w14:ligatures w14:val="standardContextual"/>
        </w:rPr>
      </w:pPr>
      <w:ins w:id="629" w:author="TDAG WG-FSGQ Chair" w:date="2024-12-19T18:37:00Z" w16du:dateUtc="2024-12-19T17:37:00Z">
        <w:r w:rsidRPr="00136F53">
          <w:rPr>
            <w:rFonts w:eastAsia="Malgun Gothic" w:cstheme="minorHAnsi"/>
            <w:kern w:val="2"/>
            <w:szCs w:val="24"/>
            <w:lang w:eastAsia="ko-KR"/>
            <w14:ligatures w14:val="standardContextual"/>
          </w:rPr>
          <w:t>Prioritizing device/type-approval to balance user confidence and regulatory measures</w:t>
        </w:r>
      </w:ins>
    </w:p>
    <w:p w14:paraId="185F6478" w14:textId="3E6D21BC" w:rsidR="00EC11BC" w:rsidRPr="00136F53" w:rsidRDefault="00EC11BC" w:rsidP="00136F53">
      <w:pPr>
        <w:pStyle w:val="ListParagraph"/>
        <w:numPr>
          <w:ilvl w:val="0"/>
          <w:numId w:val="28"/>
        </w:numPr>
        <w:tabs>
          <w:tab w:val="clear" w:pos="1134"/>
          <w:tab w:val="clear" w:pos="1871"/>
          <w:tab w:val="clear" w:pos="2268"/>
        </w:tabs>
        <w:overflowPunct/>
        <w:autoSpaceDE/>
        <w:autoSpaceDN/>
        <w:adjustRightInd/>
        <w:spacing w:after="120"/>
        <w:ind w:left="714" w:hanging="357"/>
        <w:contextualSpacing w:val="0"/>
        <w:jc w:val="left"/>
        <w:rPr>
          <w:rFonts w:eastAsia="Malgun Gothic" w:cstheme="minorHAnsi"/>
          <w:kern w:val="2"/>
          <w:szCs w:val="24"/>
          <w:lang w:eastAsia="ko-KR"/>
          <w14:ligatures w14:val="standardContextual"/>
        </w:rPr>
      </w:pPr>
      <w:ins w:id="630" w:author="TDAG WG-FSGQ Chair" w:date="2024-12-19T18:37:00Z" w16du:dateUtc="2024-12-19T17:37:00Z">
        <w:r w:rsidRPr="00136F53">
          <w:rPr>
            <w:rFonts w:eastAsia="Malgun Gothic" w:cstheme="minorHAnsi"/>
            <w:kern w:val="2"/>
            <w:szCs w:val="24"/>
            <w:lang w:eastAsia="ko-KR"/>
            <w14:ligatures w14:val="standardContextual"/>
          </w:rPr>
          <w:t xml:space="preserve">Exploring how new technologies can enhance the international C&amp;I framework and trade </w:t>
        </w:r>
      </w:ins>
      <w:ins w:id="631" w:author="TDAG WG-FSGQ Chair" w:date="2024-12-19T18:44:00Z" w16du:dateUtc="2024-12-19T17:44:00Z">
        <w:r w:rsidRPr="00136F53">
          <w:rPr>
            <w:rFonts w:eastAsia="Malgun Gothic" w:cstheme="minorHAnsi"/>
            <w:kern w:val="2"/>
            <w:szCs w:val="24"/>
            <w:lang w:eastAsia="ko-KR"/>
            <w14:ligatures w14:val="standardContextual"/>
          </w:rPr>
          <w:t>in and use of</w:t>
        </w:r>
      </w:ins>
      <w:ins w:id="632" w:author="TDAG WG-FSGQ Chair" w:date="2024-12-19T18:37:00Z" w16du:dateUtc="2024-12-19T17:37:00Z">
        <w:r w:rsidRPr="00136F53">
          <w:rPr>
            <w:rFonts w:eastAsia="Malgun Gothic" w:cstheme="minorHAnsi"/>
            <w:kern w:val="2"/>
            <w:szCs w:val="24"/>
            <w:lang w:eastAsia="ko-KR"/>
            <w14:ligatures w14:val="standardContextual"/>
          </w:rPr>
          <w:t xml:space="preserve"> ICT devices</w:t>
        </w:r>
      </w:ins>
      <w:ins w:id="633" w:author="TDAG WG-FSGQ Chair" w:date="2025-01-17T15:42:00Z" w16du:dateUtc="2025-01-17T14:42:00Z">
        <w:r w:rsidRPr="00136F53">
          <w:rPr>
            <w:rFonts w:eastAsia="Malgun Gothic" w:cstheme="minorHAnsi"/>
            <w:kern w:val="2"/>
            <w:szCs w:val="24"/>
            <w:lang w:eastAsia="ko-KR"/>
            <w14:ligatures w14:val="standardContextual"/>
          </w:rPr>
          <w:t>.</w:t>
        </w:r>
        <w:r w:rsidRPr="00136F53">
          <w:rPr>
            <w:rFonts w:eastAsia="Malgun Gothic" w:cstheme="minorHAnsi"/>
            <w:b/>
            <w:bCs/>
            <w:kern w:val="2"/>
            <w:szCs w:val="24"/>
            <w:lang w:eastAsia="ko-KR"/>
            <w14:ligatures w14:val="standardContextual"/>
          </w:rPr>
          <w:t>]</w:t>
        </w:r>
      </w:ins>
    </w:p>
    <w:p w14:paraId="1E8DB318" w14:textId="77777777" w:rsidR="00F46CCA" w:rsidRPr="00136F53" w:rsidRDefault="00F46CCA" w:rsidP="00136F53">
      <w:pPr>
        <w:tabs>
          <w:tab w:val="clear" w:pos="1134"/>
          <w:tab w:val="clear" w:pos="1871"/>
          <w:tab w:val="clear" w:pos="2268"/>
        </w:tabs>
        <w:overflowPunct/>
        <w:autoSpaceDE/>
        <w:autoSpaceDN/>
        <w:adjustRightInd/>
        <w:spacing w:after="120"/>
        <w:jc w:val="left"/>
        <w:rPr>
          <w:rFonts w:eastAsia="Malgun Gothic" w:cstheme="minorHAnsi"/>
          <w:kern w:val="2"/>
          <w:szCs w:val="24"/>
          <w:lang w:eastAsia="ko-KR"/>
          <w14:ligatures w14:val="standardContextual"/>
        </w:rPr>
      </w:pPr>
      <w:ins w:id="634" w:author="TDAG WG-FSGQ Chair" w:date="2024-12-20T08:21:00Z">
        <w:r w:rsidRPr="00136F53">
          <w:rPr>
            <w:rFonts w:eastAsia="Malgun Gothic" w:cstheme="minorHAnsi"/>
            <w:kern w:val="2"/>
            <w:szCs w:val="24"/>
            <w:highlight w:val="yellow"/>
            <w:lang w:eastAsia="ko-KR"/>
            <w14:ligatures w14:val="standardContextual"/>
          </w:rPr>
          <w:t>(</w:t>
        </w:r>
      </w:ins>
      <w:ins w:id="635" w:author="TDAG WG-FSGQ Chair" w:date="2024-12-20T08:26:00Z">
        <w:r w:rsidRPr="00136F53">
          <w:rPr>
            <w:rFonts w:eastAsia="Malgun Gothic" w:cstheme="minorHAnsi"/>
            <w:kern w:val="2"/>
            <w:szCs w:val="24"/>
            <w:highlight w:val="yellow"/>
            <w:lang w:eastAsia="ko-KR"/>
            <w14:ligatures w14:val="standardContextual"/>
          </w:rPr>
          <w:t>E</w:t>
        </w:r>
      </w:ins>
      <w:ins w:id="636" w:author="TDAG WG-FSGQ Chair" w:date="2024-12-20T08:22:00Z">
        <w:r w:rsidRPr="00136F53">
          <w:rPr>
            <w:rFonts w:eastAsia="Malgun Gothic" w:cstheme="minorHAnsi"/>
            <w:kern w:val="2"/>
            <w:szCs w:val="24"/>
            <w:highlight w:val="yellow"/>
            <w:lang w:eastAsia="ko-KR"/>
            <w14:ligatures w14:val="standardContextual"/>
          </w:rPr>
          <w:t>xtracts from</w:t>
        </w:r>
      </w:ins>
      <w:ins w:id="637" w:author="TDAG WG-FSGQ Chair" w:date="2024-12-20T08:21:00Z">
        <w:r w:rsidRPr="00136F53">
          <w:rPr>
            <w:rFonts w:eastAsia="Malgun Gothic" w:cstheme="minorHAnsi"/>
            <w:kern w:val="2"/>
            <w:szCs w:val="24"/>
            <w:highlight w:val="yellow"/>
            <w:lang w:eastAsia="ko-KR"/>
            <w14:ligatures w14:val="standardContextual"/>
          </w:rPr>
          <w:t xml:space="preserve"> </w:t>
        </w:r>
        <w:proofErr w:type="spellStart"/>
        <w:r w:rsidRPr="00136F53">
          <w:rPr>
            <w:rFonts w:eastAsia="Malgun Gothic" w:cstheme="minorHAnsi"/>
            <w:kern w:val="2"/>
            <w:szCs w:val="24"/>
            <w:highlight w:val="yellow"/>
            <w:lang w:eastAsia="ko-KR"/>
            <w14:ligatures w14:val="standardContextual"/>
          </w:rPr>
          <w:t>ToR</w:t>
        </w:r>
        <w:proofErr w:type="spellEnd"/>
        <w:r w:rsidRPr="00136F53">
          <w:rPr>
            <w:rFonts w:eastAsia="Malgun Gothic" w:cstheme="minorHAnsi"/>
            <w:kern w:val="2"/>
            <w:szCs w:val="24"/>
            <w:highlight w:val="yellow"/>
            <w:lang w:eastAsia="ko-KR"/>
            <w14:ligatures w14:val="standardContextual"/>
          </w:rPr>
          <w:t xml:space="preserve"> of Q</w:t>
        </w:r>
      </w:ins>
      <w:ins w:id="638" w:author="TDAG WG-FSGQ Chair" w:date="2024-12-20T08:22:00Z">
        <w:r w:rsidRPr="00136F53">
          <w:rPr>
            <w:rFonts w:eastAsia="Malgun Gothic" w:cstheme="minorHAnsi"/>
            <w:kern w:val="2"/>
            <w:szCs w:val="24"/>
            <w:highlight w:val="yellow"/>
            <w:lang w:eastAsia="ko-KR"/>
            <w14:ligatures w14:val="standardContextual"/>
          </w:rPr>
          <w:t>7/2 Section 2</w:t>
        </w:r>
      </w:ins>
      <w:ins w:id="639" w:author="TDAG WG-FSGQ Chair" w:date="2024-12-20T08:21:00Z">
        <w:r w:rsidRPr="00136F53">
          <w:rPr>
            <w:rFonts w:eastAsia="Malgun Gothic" w:cstheme="minorHAnsi"/>
            <w:kern w:val="2"/>
            <w:szCs w:val="24"/>
            <w:highlight w:val="yellow"/>
            <w:lang w:eastAsia="ko-KR"/>
            <w14:ligatures w14:val="standardContextual"/>
          </w:rPr>
          <w:t xml:space="preserve"> for study period 2022-2025 </w:t>
        </w:r>
      </w:ins>
      <w:ins w:id="640" w:author="TDAG WG-FSGQ Chair" w:date="2024-12-20T08:29:00Z">
        <w:r w:rsidRPr="00136F53">
          <w:rPr>
            <w:rFonts w:eastAsia="Malgun Gothic" w:cstheme="minorHAnsi"/>
            <w:kern w:val="2"/>
            <w:szCs w:val="24"/>
            <w:highlight w:val="yellow"/>
            <w:lang w:eastAsia="ko-KR"/>
            <w14:ligatures w14:val="standardContextual"/>
          </w:rPr>
          <w:t>have been</w:t>
        </w:r>
      </w:ins>
      <w:ins w:id="641" w:author="TDAG WG-FSGQ Chair" w:date="2024-12-20T08:21:00Z">
        <w:r w:rsidRPr="00136F53">
          <w:rPr>
            <w:rFonts w:eastAsia="Malgun Gothic" w:cstheme="minorHAnsi"/>
            <w:kern w:val="2"/>
            <w:szCs w:val="24"/>
            <w:highlight w:val="yellow"/>
            <w:lang w:eastAsia="ko-KR"/>
            <w14:ligatures w14:val="standardContextual"/>
          </w:rPr>
          <w:t xml:space="preserve"> </w:t>
        </w:r>
      </w:ins>
      <w:ins w:id="642" w:author="TDAG WG-FSGQ Chair" w:date="2024-12-20T08:24:00Z">
        <w:r w:rsidRPr="00136F53">
          <w:rPr>
            <w:rFonts w:eastAsia="Malgun Gothic" w:cstheme="minorHAnsi"/>
            <w:kern w:val="2"/>
            <w:szCs w:val="24"/>
            <w:highlight w:val="yellow"/>
            <w:lang w:eastAsia="ko-KR"/>
            <w14:ligatures w14:val="standardContextual"/>
          </w:rPr>
          <w:t>moved</w:t>
        </w:r>
      </w:ins>
      <w:ins w:id="643" w:author="TDAG WG-FSGQ Chair" w:date="2024-12-20T08:21:00Z">
        <w:r w:rsidRPr="00136F53">
          <w:rPr>
            <w:rFonts w:eastAsia="Malgun Gothic" w:cstheme="minorHAnsi"/>
            <w:kern w:val="2"/>
            <w:szCs w:val="24"/>
            <w:highlight w:val="yellow"/>
            <w:lang w:eastAsia="ko-KR"/>
            <w14:ligatures w14:val="standardContextual"/>
          </w:rPr>
          <w:t xml:space="preserve"> below</w:t>
        </w:r>
      </w:ins>
      <w:ins w:id="644" w:author="TDAG WG-FSGQ Chair" w:date="2024-12-20T08:23:00Z">
        <w:r w:rsidRPr="00136F53">
          <w:rPr>
            <w:rFonts w:eastAsia="Malgun Gothic" w:cstheme="minorHAnsi"/>
            <w:kern w:val="2"/>
            <w:szCs w:val="24"/>
            <w:highlight w:val="yellow"/>
            <w:lang w:eastAsia="ko-KR"/>
            <w14:ligatures w14:val="standardContextual"/>
          </w:rPr>
          <w:t>, without change tracks to ease reading</w:t>
        </w:r>
      </w:ins>
      <w:ins w:id="645" w:author="TDAG WG-FSGQ Chair" w:date="2024-12-20T08:40:00Z">
        <w:r w:rsidRPr="00136F53">
          <w:rPr>
            <w:rFonts w:eastAsia="Malgun Gothic" w:cstheme="minorHAnsi"/>
            <w:kern w:val="2"/>
            <w:szCs w:val="24"/>
            <w:highlight w:val="yellow"/>
            <w:lang w:eastAsia="ko-KR"/>
            <w14:ligatures w14:val="standardContextual"/>
          </w:rPr>
          <w:t>.</w:t>
        </w:r>
      </w:ins>
      <w:ins w:id="646" w:author="TDAG WG-FSGQ Chair" w:date="2024-12-20T08:21:00Z">
        <w:r w:rsidRPr="00136F53">
          <w:rPr>
            <w:rFonts w:eastAsia="Malgun Gothic" w:cstheme="minorHAnsi"/>
            <w:kern w:val="2"/>
            <w:szCs w:val="24"/>
            <w:highlight w:val="yellow"/>
            <w:lang w:eastAsia="ko-KR"/>
            <w14:ligatures w14:val="standardContextual"/>
          </w:rPr>
          <w:t>)</w:t>
        </w:r>
        <w:r w:rsidRPr="00136F53">
          <w:rPr>
            <w:rFonts w:eastAsia="Malgun Gothic" w:cstheme="minorHAnsi"/>
            <w:kern w:val="2"/>
            <w:szCs w:val="24"/>
            <w:lang w:eastAsia="ko-KR"/>
            <w14:ligatures w14:val="standardContextual"/>
          </w:rPr>
          <w:t xml:space="preserve"> </w:t>
        </w:r>
      </w:ins>
    </w:p>
    <w:p w14:paraId="3D1C5B96" w14:textId="77777777" w:rsidR="00F46CCA" w:rsidRPr="00136F53" w:rsidRDefault="00F46CCA" w:rsidP="00136F53">
      <w:pPr>
        <w:pStyle w:val="ListParagraph"/>
        <w:numPr>
          <w:ilvl w:val="0"/>
          <w:numId w:val="19"/>
        </w:numPr>
        <w:tabs>
          <w:tab w:val="clear" w:pos="1134"/>
          <w:tab w:val="clear" w:pos="1871"/>
          <w:tab w:val="clear" w:pos="2268"/>
        </w:tabs>
        <w:overflowPunct/>
        <w:autoSpaceDE/>
        <w:autoSpaceDN/>
        <w:adjustRightInd/>
        <w:spacing w:after="120"/>
        <w:ind w:left="357" w:hanging="357"/>
        <w:contextualSpacing w:val="0"/>
        <w:jc w:val="left"/>
        <w:rPr>
          <w:rFonts w:eastAsia="Malgun Gothic" w:cstheme="minorHAnsi"/>
          <w:kern w:val="2"/>
          <w:szCs w:val="24"/>
          <w:lang w:eastAsia="ko-KR"/>
          <w14:ligatures w14:val="standardContextual"/>
        </w:rPr>
      </w:pPr>
      <w:r w:rsidRPr="00136F53">
        <w:rPr>
          <w:rFonts w:eastAsia="Malgun Gothic" w:cstheme="minorHAnsi"/>
          <w:kern w:val="2"/>
          <w:szCs w:val="24"/>
          <w:lang w:eastAsia="ko-KR"/>
          <w14:ligatures w14:val="standardContextual"/>
        </w:rPr>
        <w:t xml:space="preserve">Collection of case studies, identification of lessons </w:t>
      </w:r>
      <w:proofErr w:type="gramStart"/>
      <w:r w:rsidRPr="00136F53">
        <w:rPr>
          <w:rFonts w:eastAsia="Malgun Gothic" w:cstheme="minorHAnsi"/>
          <w:kern w:val="2"/>
          <w:szCs w:val="24"/>
          <w:lang w:eastAsia="ko-KR"/>
          <w14:ligatures w14:val="standardContextual"/>
        </w:rPr>
        <w:t>learned</w:t>
      </w:r>
      <w:proofErr w:type="gramEnd"/>
      <w:r w:rsidRPr="00136F53">
        <w:rPr>
          <w:rFonts w:eastAsia="Malgun Gothic" w:cstheme="minorHAnsi"/>
          <w:kern w:val="2"/>
          <w:szCs w:val="24"/>
          <w:lang w:eastAsia="ko-KR"/>
          <w14:ligatures w14:val="standardContextual"/>
        </w:rPr>
        <w:t xml:space="preserve"> and best practices related to human exposure to electromagnetic fields.</w:t>
      </w:r>
    </w:p>
    <w:p w14:paraId="03F2685B" w14:textId="77777777" w:rsidR="00F46CCA" w:rsidRPr="00136F53" w:rsidRDefault="00F46CCA" w:rsidP="00136F53">
      <w:pPr>
        <w:pStyle w:val="ListParagraph"/>
        <w:numPr>
          <w:ilvl w:val="0"/>
          <w:numId w:val="19"/>
        </w:numPr>
        <w:tabs>
          <w:tab w:val="clear" w:pos="1134"/>
          <w:tab w:val="clear" w:pos="1871"/>
          <w:tab w:val="clear" w:pos="2268"/>
        </w:tabs>
        <w:overflowPunct/>
        <w:autoSpaceDE/>
        <w:autoSpaceDN/>
        <w:adjustRightInd/>
        <w:spacing w:after="120"/>
        <w:ind w:left="357" w:hanging="357"/>
        <w:contextualSpacing w:val="0"/>
        <w:jc w:val="left"/>
        <w:rPr>
          <w:rFonts w:eastAsia="Malgun Gothic" w:cstheme="minorHAnsi"/>
          <w:kern w:val="2"/>
          <w:szCs w:val="24"/>
          <w:lang w:eastAsia="ko-KR"/>
          <w14:ligatures w14:val="standardContextual"/>
        </w:rPr>
      </w:pPr>
      <w:r w:rsidRPr="00136F53">
        <w:rPr>
          <w:rFonts w:eastAsia="Malgun Gothic" w:cstheme="minorHAnsi"/>
          <w:kern w:val="2"/>
          <w:szCs w:val="24"/>
          <w:lang w:eastAsia="ko-KR"/>
          <w14:ligatures w14:val="standardContextual"/>
        </w:rPr>
        <w:t>Examine new wireless technologies, best practices in EMF management, harmonization of standards and risk communication, with priority focus on:</w:t>
      </w:r>
    </w:p>
    <w:p w14:paraId="059A1CE4" w14:textId="77777777" w:rsidR="00F46CCA" w:rsidRPr="00136F53" w:rsidRDefault="00F46CCA" w:rsidP="00136F53">
      <w:pPr>
        <w:pStyle w:val="ListParagraph"/>
        <w:numPr>
          <w:ilvl w:val="0"/>
          <w:numId w:val="22"/>
        </w:numPr>
        <w:tabs>
          <w:tab w:val="clear" w:pos="1134"/>
          <w:tab w:val="clear" w:pos="1871"/>
          <w:tab w:val="clear" w:pos="2268"/>
        </w:tabs>
        <w:overflowPunct/>
        <w:autoSpaceDE/>
        <w:autoSpaceDN/>
        <w:adjustRightInd/>
        <w:spacing w:after="120"/>
        <w:ind w:left="714" w:hanging="357"/>
        <w:contextualSpacing w:val="0"/>
        <w:jc w:val="left"/>
        <w:rPr>
          <w:rFonts w:eastAsia="Malgun Gothic" w:cstheme="minorHAnsi"/>
          <w:kern w:val="2"/>
          <w:szCs w:val="24"/>
          <w:lang w:eastAsia="ko-KR"/>
          <w14:ligatures w14:val="standardContextual"/>
        </w:rPr>
      </w:pPr>
      <w:r w:rsidRPr="00136F53">
        <w:rPr>
          <w:rFonts w:eastAsia="Malgun Gothic" w:cstheme="minorHAnsi"/>
          <w:kern w:val="2"/>
          <w:szCs w:val="24"/>
          <w:lang w:eastAsia="ko-KR"/>
          <w14:ligatures w14:val="standardContextual"/>
        </w:rPr>
        <w:t>Responding to EMF miscommunication</w:t>
      </w:r>
    </w:p>
    <w:p w14:paraId="0453024A" w14:textId="77777777" w:rsidR="00F46CCA" w:rsidRPr="00136F53" w:rsidRDefault="00F46CCA" w:rsidP="00136F53">
      <w:pPr>
        <w:pStyle w:val="ListParagraph"/>
        <w:numPr>
          <w:ilvl w:val="0"/>
          <w:numId w:val="22"/>
        </w:numPr>
        <w:tabs>
          <w:tab w:val="clear" w:pos="1134"/>
          <w:tab w:val="clear" w:pos="1871"/>
          <w:tab w:val="clear" w:pos="2268"/>
        </w:tabs>
        <w:overflowPunct/>
        <w:autoSpaceDE/>
        <w:autoSpaceDN/>
        <w:adjustRightInd/>
        <w:spacing w:after="120"/>
        <w:ind w:left="714" w:hanging="357"/>
        <w:contextualSpacing w:val="0"/>
        <w:jc w:val="left"/>
        <w:rPr>
          <w:rFonts w:eastAsia="Malgun Gothic" w:cstheme="minorHAnsi"/>
          <w:kern w:val="2"/>
          <w:szCs w:val="24"/>
          <w:lang w:eastAsia="ko-KR"/>
          <w14:ligatures w14:val="standardContextual"/>
        </w:rPr>
      </w:pPr>
      <w:r w:rsidRPr="00136F53">
        <w:rPr>
          <w:rFonts w:eastAsia="Malgun Gothic" w:cstheme="minorHAnsi"/>
          <w:kern w:val="2"/>
          <w:szCs w:val="24"/>
          <w:lang w:eastAsia="ko-KR"/>
          <w14:ligatures w14:val="standardContextual"/>
        </w:rPr>
        <w:t>Exposure in new EMF scenarios</w:t>
      </w:r>
    </w:p>
    <w:p w14:paraId="7F8B91D8" w14:textId="77777777" w:rsidR="00F46CCA" w:rsidRPr="00136F53" w:rsidRDefault="00F46CCA" w:rsidP="00136F53">
      <w:pPr>
        <w:pStyle w:val="ListParagraph"/>
        <w:numPr>
          <w:ilvl w:val="0"/>
          <w:numId w:val="22"/>
        </w:numPr>
        <w:tabs>
          <w:tab w:val="clear" w:pos="1134"/>
          <w:tab w:val="clear" w:pos="1871"/>
          <w:tab w:val="clear" w:pos="2268"/>
        </w:tabs>
        <w:overflowPunct/>
        <w:autoSpaceDE/>
        <w:autoSpaceDN/>
        <w:adjustRightInd/>
        <w:spacing w:after="120"/>
        <w:ind w:left="714" w:hanging="357"/>
        <w:contextualSpacing w:val="0"/>
        <w:jc w:val="left"/>
        <w:rPr>
          <w:rFonts w:eastAsia="Malgun Gothic" w:cstheme="minorHAnsi"/>
          <w:kern w:val="2"/>
          <w:szCs w:val="24"/>
          <w:lang w:eastAsia="ko-KR"/>
          <w14:ligatures w14:val="standardContextual"/>
        </w:rPr>
      </w:pPr>
      <w:r w:rsidRPr="00136F53">
        <w:rPr>
          <w:rFonts w:eastAsia="Malgun Gothic" w:cstheme="minorHAnsi"/>
          <w:kern w:val="2"/>
          <w:szCs w:val="24"/>
          <w:lang w:eastAsia="ko-KR"/>
          <w14:ligatures w14:val="standardContextual"/>
        </w:rPr>
        <w:t>Examining the implementation of exposure limits via a broad range of country case studies, including on the ICNIRP (2020) Guidelines</w:t>
      </w:r>
    </w:p>
    <w:p w14:paraId="2866F7D1" w14:textId="77777777" w:rsidR="00F46CCA" w:rsidRPr="00136F53" w:rsidRDefault="00F46CCA" w:rsidP="00136F53">
      <w:pPr>
        <w:pStyle w:val="ListParagraph"/>
        <w:numPr>
          <w:ilvl w:val="0"/>
          <w:numId w:val="22"/>
        </w:numPr>
        <w:tabs>
          <w:tab w:val="clear" w:pos="1134"/>
          <w:tab w:val="clear" w:pos="1871"/>
          <w:tab w:val="clear" w:pos="2268"/>
        </w:tabs>
        <w:overflowPunct/>
        <w:autoSpaceDE/>
        <w:autoSpaceDN/>
        <w:adjustRightInd/>
        <w:spacing w:after="120"/>
        <w:ind w:left="714" w:hanging="357"/>
        <w:contextualSpacing w:val="0"/>
        <w:jc w:val="left"/>
        <w:rPr>
          <w:rFonts w:eastAsia="Malgun Gothic" w:cstheme="minorHAnsi"/>
          <w:kern w:val="2"/>
          <w:szCs w:val="24"/>
          <w:lang w:eastAsia="ko-KR"/>
          <w14:ligatures w14:val="standardContextual"/>
        </w:rPr>
      </w:pPr>
      <w:r w:rsidRPr="00136F53">
        <w:rPr>
          <w:rFonts w:eastAsia="Malgun Gothic" w:cstheme="minorHAnsi"/>
          <w:kern w:val="2"/>
          <w:szCs w:val="24"/>
          <w:lang w:eastAsia="ko-KR"/>
          <w14:ligatures w14:val="standardContextual"/>
        </w:rPr>
        <w:t>EMF aspects of new deployment methods of wireless equipment.</w:t>
      </w:r>
    </w:p>
    <w:p w14:paraId="2DCBF666" w14:textId="250E34E3" w:rsidR="007E5318" w:rsidRPr="00136F53" w:rsidRDefault="007E5318" w:rsidP="00136F53">
      <w:pPr>
        <w:tabs>
          <w:tab w:val="clear" w:pos="1134"/>
          <w:tab w:val="clear" w:pos="1871"/>
          <w:tab w:val="clear" w:pos="2268"/>
        </w:tabs>
        <w:overflowPunct/>
        <w:autoSpaceDE/>
        <w:autoSpaceDN/>
        <w:adjustRightInd/>
        <w:spacing w:after="120"/>
        <w:jc w:val="left"/>
        <w:rPr>
          <w:ins w:id="647" w:author="TDAG WG-FSGQ Chair" w:date="2025-01-17T15:43:00Z" w16du:dateUtc="2025-01-17T14:43:00Z"/>
          <w:rFonts w:eastAsia="Malgun Gothic" w:cstheme="minorHAnsi"/>
          <w:kern w:val="2"/>
          <w:szCs w:val="24"/>
          <w:lang w:eastAsia="ko-KR"/>
          <w14:ligatures w14:val="standardContextual"/>
        </w:rPr>
      </w:pPr>
      <w:ins w:id="648" w:author="TDAG WG-FSGQ Chair" w:date="2025-01-17T15:43:00Z" w16du:dateUtc="2025-01-17T14:43:00Z">
        <w:r w:rsidRPr="00136F53">
          <w:rPr>
            <w:rFonts w:eastAsia="Malgun Gothic" w:cstheme="minorHAnsi"/>
            <w:kern w:val="2"/>
            <w:szCs w:val="24"/>
            <w:highlight w:val="yellow"/>
            <w:lang w:eastAsia="ko-KR"/>
            <w14:ligatures w14:val="standardContextual"/>
          </w:rPr>
          <w:t>(</w:t>
        </w:r>
        <w:proofErr w:type="spellStart"/>
        <w:r w:rsidRPr="00136F53">
          <w:rPr>
            <w:rFonts w:eastAsia="Malgun Gothic" w:cstheme="minorHAnsi"/>
            <w:kern w:val="2"/>
            <w:szCs w:val="24"/>
            <w:highlight w:val="yellow"/>
            <w:lang w:eastAsia="ko-KR"/>
            <w14:ligatures w14:val="standardContextual"/>
          </w:rPr>
          <w:t>ToR</w:t>
        </w:r>
        <w:proofErr w:type="spellEnd"/>
        <w:r w:rsidRPr="00136F53">
          <w:rPr>
            <w:rFonts w:eastAsia="Malgun Gothic" w:cstheme="minorHAnsi"/>
            <w:kern w:val="2"/>
            <w:szCs w:val="24"/>
            <w:highlight w:val="yellow"/>
            <w:lang w:eastAsia="ko-KR"/>
            <w14:ligatures w14:val="standardContextual"/>
          </w:rPr>
          <w:t xml:space="preserve"> of Q4/2 for study period 2022-2025 has been merged with Q6/1 (counterfeit and theft parts, see Q</w:t>
        </w:r>
      </w:ins>
      <w:ins w:id="649" w:author="TDAG WG-FSGQ Chair" w:date="2025-01-17T15:46:00Z" w16du:dateUtc="2025-01-17T14:46:00Z">
        <w:r w:rsidRPr="00136F53">
          <w:rPr>
            <w:rFonts w:eastAsia="Malgun Gothic" w:cstheme="minorHAnsi"/>
            <w:kern w:val="2"/>
            <w:szCs w:val="24"/>
            <w:highlight w:val="yellow"/>
            <w:lang w:eastAsia="ko-KR"/>
            <w14:ligatures w14:val="standardContextual"/>
          </w:rPr>
          <w:t>B</w:t>
        </w:r>
      </w:ins>
      <w:ins w:id="650" w:author="TDAG WG-FSGQ Chair" w:date="2025-01-17T15:43:00Z" w16du:dateUtc="2025-01-17T14:43:00Z">
        <w:r w:rsidRPr="00136F53">
          <w:rPr>
            <w:rFonts w:eastAsia="Malgun Gothic" w:cstheme="minorHAnsi"/>
            <w:kern w:val="2"/>
            <w:szCs w:val="24"/>
            <w:highlight w:val="yellow"/>
            <w:lang w:eastAsia="ko-KR"/>
            <w14:ligatures w14:val="standardContextual"/>
          </w:rPr>
          <w:t>/</w:t>
        </w:r>
      </w:ins>
      <w:ins w:id="651" w:author="TDAG WG-FSGQ Chair" w:date="2025-01-17T15:46:00Z" w16du:dateUtc="2025-01-17T14:46:00Z">
        <w:r w:rsidRPr="00136F53">
          <w:rPr>
            <w:rFonts w:eastAsia="Malgun Gothic" w:cstheme="minorHAnsi"/>
            <w:kern w:val="2"/>
            <w:szCs w:val="24"/>
            <w:highlight w:val="yellow"/>
            <w:lang w:eastAsia="ko-KR"/>
            <w14:ligatures w14:val="standardContextual"/>
          </w:rPr>
          <w:t>1</w:t>
        </w:r>
      </w:ins>
      <w:ins w:id="652" w:author="TDAG WG-FSGQ Chair" w:date="2025-01-17T15:43:00Z" w16du:dateUtc="2025-01-17T14:43:00Z">
        <w:r w:rsidRPr="00136F53">
          <w:rPr>
            <w:rFonts w:eastAsia="Malgun Gothic" w:cstheme="minorHAnsi"/>
            <w:kern w:val="2"/>
            <w:szCs w:val="24"/>
            <w:highlight w:val="yellow"/>
            <w:lang w:eastAsia="ko-KR"/>
            <w14:ligatures w14:val="standardContextual"/>
          </w:rPr>
          <w:t xml:space="preserve"> above), </w:t>
        </w:r>
      </w:ins>
      <w:ins w:id="653" w:author="TDAG WG-FSGQ Chair" w:date="2025-01-17T15:44:00Z" w16du:dateUtc="2025-01-17T14:44:00Z">
        <w:r w:rsidRPr="00136F53">
          <w:rPr>
            <w:rFonts w:eastAsia="Malgun Gothic" w:cstheme="minorHAnsi"/>
            <w:b/>
            <w:bCs/>
            <w:kern w:val="2"/>
            <w:szCs w:val="24"/>
            <w:highlight w:val="yellow"/>
            <w:lang w:eastAsia="ko-KR"/>
            <w14:ligatures w14:val="standardContextual"/>
          </w:rPr>
          <w:t>[</w:t>
        </w:r>
      </w:ins>
      <w:ins w:id="654" w:author="TDAG WG-FSGQ Chair" w:date="2025-01-17T15:43:00Z" w16du:dateUtc="2025-01-17T14:43:00Z">
        <w:r w:rsidRPr="00136F53">
          <w:rPr>
            <w:rFonts w:eastAsia="Malgun Gothic" w:cstheme="minorHAnsi"/>
            <w:kern w:val="2"/>
            <w:szCs w:val="24"/>
            <w:highlight w:val="yellow"/>
            <w:lang w:eastAsia="ko-KR"/>
            <w14:ligatures w14:val="standardContextual"/>
          </w:rPr>
          <w:t>and with Q6/2 and Q7/2 (C&amp;I part, see QB/2 above)</w:t>
        </w:r>
      </w:ins>
      <w:ins w:id="655" w:author="TDAG WG-FSGQ Chair" w:date="2025-01-17T15:44:00Z" w16du:dateUtc="2025-01-17T14:44:00Z">
        <w:r w:rsidRPr="00136F53">
          <w:rPr>
            <w:rFonts w:eastAsia="Malgun Gothic" w:cstheme="minorHAnsi"/>
            <w:b/>
            <w:bCs/>
            <w:kern w:val="2"/>
            <w:szCs w:val="24"/>
            <w:highlight w:val="yellow"/>
            <w:lang w:eastAsia="ko-KR"/>
            <w14:ligatures w14:val="standardContextual"/>
          </w:rPr>
          <w:t>]</w:t>
        </w:r>
      </w:ins>
      <w:ins w:id="656" w:author="TDAG WG-FSGQ Chair" w:date="2025-01-17T15:43:00Z" w16du:dateUtc="2025-01-17T14:43:00Z">
        <w:r w:rsidRPr="00136F53">
          <w:rPr>
            <w:rFonts w:eastAsia="Malgun Gothic" w:cstheme="minorHAnsi"/>
            <w:kern w:val="2"/>
            <w:szCs w:val="24"/>
            <w:highlight w:val="yellow"/>
            <w:lang w:eastAsia="ko-KR"/>
            <w14:ligatures w14:val="standardContextual"/>
          </w:rPr>
          <w:t>)</w:t>
        </w:r>
        <w:r w:rsidRPr="00136F53">
          <w:rPr>
            <w:rFonts w:eastAsia="Malgun Gothic" w:cstheme="minorHAnsi"/>
            <w:kern w:val="2"/>
            <w:szCs w:val="24"/>
            <w:lang w:eastAsia="ko-KR"/>
            <w14:ligatures w14:val="standardContextual"/>
          </w:rPr>
          <w:t xml:space="preserve"> </w:t>
        </w:r>
      </w:ins>
    </w:p>
    <w:p w14:paraId="42A0A402" w14:textId="77777777" w:rsidR="00F46CCA" w:rsidRDefault="00F46CCA" w:rsidP="00136F53">
      <w:pPr>
        <w:tabs>
          <w:tab w:val="clear" w:pos="1134"/>
          <w:tab w:val="clear" w:pos="1871"/>
          <w:tab w:val="clear" w:pos="2268"/>
        </w:tabs>
        <w:overflowPunct/>
        <w:autoSpaceDE/>
        <w:autoSpaceDN/>
        <w:adjustRightInd/>
        <w:spacing w:after="120"/>
        <w:jc w:val="left"/>
        <w:rPr>
          <w:rFonts w:eastAsia="Malgun Gothic" w:cstheme="minorHAnsi"/>
          <w:b/>
          <w:bCs/>
          <w:kern w:val="2"/>
          <w:szCs w:val="24"/>
          <w:lang w:eastAsia="ko-KR"/>
          <w14:ligatures w14:val="standardContextual"/>
        </w:rPr>
      </w:pPr>
      <w:del w:id="657" w:author="TDAG WG-FSGQ Chair" w:date="2024-12-18T09:08:00Z">
        <w:r w:rsidRPr="00136F53" w:rsidDel="00D54697">
          <w:rPr>
            <w:rFonts w:eastAsia="Malgun Gothic" w:cstheme="minorHAnsi"/>
            <w:b/>
            <w:bCs/>
            <w:kern w:val="2"/>
            <w:szCs w:val="24"/>
            <w:lang w:eastAsia="ko-KR"/>
            <w14:ligatures w14:val="standardContextual"/>
          </w:rPr>
          <w:delText>Statement of the situation or problem</w:delText>
        </w:r>
      </w:del>
    </w:p>
    <w:p w14:paraId="0E69E80F" w14:textId="77777777" w:rsidR="001F6110" w:rsidRPr="00136F53" w:rsidDel="001A362C" w:rsidRDefault="001F6110" w:rsidP="00136F53">
      <w:pPr>
        <w:tabs>
          <w:tab w:val="clear" w:pos="1134"/>
          <w:tab w:val="clear" w:pos="1871"/>
          <w:tab w:val="clear" w:pos="2268"/>
        </w:tabs>
        <w:overflowPunct/>
        <w:autoSpaceDE/>
        <w:autoSpaceDN/>
        <w:adjustRightInd/>
        <w:spacing w:after="120"/>
        <w:jc w:val="left"/>
        <w:rPr>
          <w:del w:id="658" w:author="TDAG WG-FSGQ Chair" w:date="2024-12-18T09:08:00Z"/>
          <w:rFonts w:eastAsia="Malgun Gothic" w:cstheme="minorHAnsi"/>
          <w:b/>
          <w:bCs/>
          <w:kern w:val="2"/>
          <w:szCs w:val="24"/>
          <w:lang w:eastAsia="ko-KR"/>
          <w14:ligatures w14:val="standardContextual"/>
        </w:rPr>
      </w:pPr>
    </w:p>
    <w:p w14:paraId="27C0B9BE" w14:textId="77777777" w:rsidR="00F46CCA" w:rsidRPr="00136F53" w:rsidDel="00D54697" w:rsidRDefault="00F46CCA" w:rsidP="00136F53">
      <w:pPr>
        <w:tabs>
          <w:tab w:val="clear" w:pos="1134"/>
          <w:tab w:val="clear" w:pos="1871"/>
          <w:tab w:val="clear" w:pos="2268"/>
        </w:tabs>
        <w:overflowPunct/>
        <w:autoSpaceDE/>
        <w:autoSpaceDN/>
        <w:adjustRightInd/>
        <w:spacing w:after="120"/>
        <w:jc w:val="left"/>
        <w:rPr>
          <w:del w:id="659" w:author="TDAG WG-FSGQ Chair" w:date="2024-12-18T09:08:00Z"/>
          <w:rFonts w:eastAsia="Malgun Gothic" w:cstheme="minorHAnsi"/>
          <w:kern w:val="2"/>
          <w:szCs w:val="24"/>
          <w:lang w:eastAsia="ko-KR"/>
          <w14:ligatures w14:val="standardContextual"/>
        </w:rPr>
      </w:pPr>
      <w:del w:id="660" w:author="TDAG WG-FSGQ Chair" w:date="2024-12-18T09:08:00Z">
        <w:r w:rsidRPr="00136F53" w:rsidDel="00D54697">
          <w:rPr>
            <w:rFonts w:eastAsia="Malgun Gothic" w:cstheme="minorHAnsi"/>
            <w:kern w:val="2"/>
            <w:szCs w:val="24"/>
            <w:lang w:eastAsia="ko-KR"/>
            <w14:ligatures w14:val="standardContextual"/>
          </w:rPr>
          <w:delText>The coronavirus disease (COVID-19) pandemic brought new challenges and opportuni</w:delText>
        </w:r>
        <w:r w:rsidRPr="00136F53" w:rsidDel="00D54697">
          <w:rPr>
            <w:rFonts w:eastAsia="Malgun Gothic" w:cstheme="minorHAnsi"/>
            <w:kern w:val="2"/>
            <w:szCs w:val="24"/>
            <w:lang w:eastAsia="ko-KR"/>
            <w14:ligatures w14:val="standardContextual"/>
          </w:rPr>
          <w:softHyphen/>
          <w:delText>ties to conformance and interoperability (C&amp;I) structures that merit study by the ITU-D membership and the provision of guidance to the ICT community.</w:delText>
        </w:r>
      </w:del>
    </w:p>
    <w:p w14:paraId="27A27FC6" w14:textId="77777777" w:rsidR="00F46CCA" w:rsidRPr="00136F53" w:rsidDel="00D54697" w:rsidRDefault="00F46CCA" w:rsidP="00136F53">
      <w:pPr>
        <w:tabs>
          <w:tab w:val="clear" w:pos="1134"/>
          <w:tab w:val="clear" w:pos="1871"/>
          <w:tab w:val="clear" w:pos="2268"/>
        </w:tabs>
        <w:overflowPunct/>
        <w:autoSpaceDE/>
        <w:autoSpaceDN/>
        <w:adjustRightInd/>
        <w:spacing w:after="120"/>
        <w:jc w:val="left"/>
        <w:rPr>
          <w:del w:id="661" w:author="TDAG WG-FSGQ Chair" w:date="2024-12-18T09:08:00Z"/>
          <w:rFonts w:eastAsia="Malgun Gothic" w:cstheme="minorHAnsi"/>
          <w:kern w:val="2"/>
          <w:szCs w:val="24"/>
          <w:lang w:eastAsia="ko-KR"/>
          <w14:ligatures w14:val="standardContextual"/>
        </w:rPr>
      </w:pPr>
      <w:del w:id="662" w:author="TDAG WG-FSGQ Chair" w:date="2024-12-18T09:08:00Z">
        <w:r w:rsidRPr="00136F53" w:rsidDel="00D54697">
          <w:rPr>
            <w:rFonts w:eastAsia="Malgun Gothic" w:cstheme="minorHAnsi"/>
            <w:kern w:val="2"/>
            <w:szCs w:val="24"/>
            <w:lang w:eastAsia="ko-KR"/>
            <w14:ligatures w14:val="standardContextual"/>
          </w:rPr>
          <w:delText>Question 4/2's extended terms of reference will include the following three items:</w:delText>
        </w:r>
      </w:del>
    </w:p>
    <w:p w14:paraId="200C88ED" w14:textId="77777777" w:rsidR="00F46CCA" w:rsidRPr="00136F53" w:rsidDel="00D54697" w:rsidRDefault="00F46CCA" w:rsidP="00136F53">
      <w:pPr>
        <w:pStyle w:val="ListParagraph"/>
        <w:numPr>
          <w:ilvl w:val="0"/>
          <w:numId w:val="11"/>
        </w:numPr>
        <w:tabs>
          <w:tab w:val="clear" w:pos="1134"/>
          <w:tab w:val="clear" w:pos="1871"/>
          <w:tab w:val="clear" w:pos="2268"/>
        </w:tabs>
        <w:overflowPunct/>
        <w:autoSpaceDE/>
        <w:autoSpaceDN/>
        <w:adjustRightInd/>
        <w:spacing w:after="120"/>
        <w:contextualSpacing w:val="0"/>
        <w:jc w:val="left"/>
        <w:rPr>
          <w:del w:id="663" w:author="TDAG WG-FSGQ Chair" w:date="2024-12-18T09:08:00Z"/>
          <w:rFonts w:eastAsia="Malgun Gothic" w:cstheme="minorHAnsi"/>
          <w:kern w:val="2"/>
          <w:szCs w:val="24"/>
          <w:lang w:eastAsia="ko-KR"/>
          <w14:ligatures w14:val="standardContextual"/>
        </w:rPr>
      </w:pPr>
      <w:del w:id="664" w:author="TDAG WG-FSGQ Chair" w:date="2024-12-18T09:08:00Z">
        <w:r w:rsidRPr="00136F53" w:rsidDel="00D54697">
          <w:rPr>
            <w:rFonts w:eastAsia="Malgun Gothic" w:cstheme="minorHAnsi"/>
            <w:b/>
            <w:bCs/>
            <w:kern w:val="2"/>
            <w:szCs w:val="24"/>
            <w:lang w:eastAsia="ko-KR"/>
            <w14:ligatures w14:val="standardContextual"/>
          </w:rPr>
          <w:delText xml:space="preserve">Conformance and interoperability </w:delText>
        </w:r>
      </w:del>
    </w:p>
    <w:p w14:paraId="1BEDB634" w14:textId="77777777" w:rsidR="00F46CCA" w:rsidRPr="00136F53" w:rsidDel="00D54697" w:rsidRDefault="00F46CCA" w:rsidP="00136F53">
      <w:pPr>
        <w:tabs>
          <w:tab w:val="clear" w:pos="1134"/>
          <w:tab w:val="clear" w:pos="1871"/>
          <w:tab w:val="clear" w:pos="2268"/>
        </w:tabs>
        <w:overflowPunct/>
        <w:autoSpaceDE/>
        <w:autoSpaceDN/>
        <w:adjustRightInd/>
        <w:spacing w:after="120"/>
        <w:jc w:val="left"/>
        <w:rPr>
          <w:del w:id="665" w:author="TDAG WG-FSGQ Chair" w:date="2024-12-18T09:08:00Z"/>
          <w:rFonts w:eastAsia="Malgun Gothic" w:cstheme="minorHAnsi"/>
          <w:kern w:val="2"/>
          <w:szCs w:val="24"/>
          <w:lang w:eastAsia="ko-KR"/>
          <w14:ligatures w14:val="standardContextual"/>
        </w:rPr>
      </w:pPr>
      <w:del w:id="666" w:author="TDAG WG-FSGQ Chair" w:date="2024-12-18T09:08:00Z">
        <w:r w:rsidRPr="00136F53" w:rsidDel="00D54697">
          <w:rPr>
            <w:rFonts w:eastAsia="Malgun Gothic" w:cstheme="minorHAnsi"/>
            <w:kern w:val="2"/>
            <w:szCs w:val="24"/>
            <w:lang w:eastAsia="ko-KR"/>
            <w14:ligatures w14:val="standardContextual"/>
          </w:rPr>
          <w:delText>Inclusion of an ITU Telecommunication Development Sector (ITU</w:delText>
        </w:r>
        <w:r w:rsidRPr="00136F53" w:rsidDel="00D54697">
          <w:rPr>
            <w:rFonts w:eastAsia="Malgun Gothic" w:cstheme="minorHAnsi"/>
            <w:kern w:val="2"/>
            <w:szCs w:val="24"/>
            <w:lang w:eastAsia="ko-KR"/>
            <w14:ligatures w14:val="standardContextual"/>
          </w:rPr>
          <w:noBreakHyphen/>
          <w:delText>D) study Question on this matter provides an effective way to further the aims of Resolutions 177 and 188 (Rev. Dubai, 2018) of the Plenipotentiary Conference, Resolution 47 (Rev. Kigali, 2022) of the World Telecommunication Development Conference (WTDC), and Resolutions 76 (Rev. Geneva, 2022), 96 (Hammamet, 2016) and 97 (Rev. Geneva, 2022) of the World Telecommunication Standardization Assembly (WTSA).</w:delText>
        </w:r>
      </w:del>
    </w:p>
    <w:p w14:paraId="0973B505" w14:textId="77777777" w:rsidR="00F46CCA" w:rsidRPr="00136F53" w:rsidDel="00D54697" w:rsidRDefault="00F46CCA" w:rsidP="00136F53">
      <w:pPr>
        <w:tabs>
          <w:tab w:val="clear" w:pos="1134"/>
          <w:tab w:val="clear" w:pos="1871"/>
          <w:tab w:val="clear" w:pos="2268"/>
        </w:tabs>
        <w:overflowPunct/>
        <w:autoSpaceDE/>
        <w:autoSpaceDN/>
        <w:adjustRightInd/>
        <w:spacing w:after="120"/>
        <w:jc w:val="left"/>
        <w:rPr>
          <w:del w:id="667" w:author="TDAG WG-FSGQ Chair" w:date="2024-12-18T09:08:00Z"/>
          <w:rFonts w:eastAsia="Malgun Gothic" w:cstheme="minorHAnsi"/>
          <w:kern w:val="2"/>
          <w:szCs w:val="24"/>
          <w:lang w:eastAsia="ko-KR"/>
          <w14:ligatures w14:val="standardContextual"/>
        </w:rPr>
      </w:pPr>
      <w:del w:id="668" w:author="TDAG WG-FSGQ Chair" w:date="2024-12-18T09:08:00Z">
        <w:r w:rsidRPr="00136F53" w:rsidDel="00D54697">
          <w:rPr>
            <w:rFonts w:eastAsia="Malgun Gothic" w:cstheme="minorHAnsi"/>
            <w:kern w:val="2"/>
            <w:szCs w:val="24"/>
            <w:lang w:eastAsia="ko-KR"/>
            <w14:ligatures w14:val="standardContextual"/>
          </w:rPr>
          <w:delText>According to the Buenos Aires Declaration adopted by WTDC-17, widespread C&amp;I of telecommunication/ICT equipment and systems allow increased market opportunities as well as the reliability and integration of world trade, which can be achieved through programmes, policies and decisions.</w:delText>
        </w:r>
      </w:del>
    </w:p>
    <w:p w14:paraId="36F44946" w14:textId="77777777" w:rsidR="00F46CCA" w:rsidRPr="00136F53" w:rsidDel="00D54697" w:rsidRDefault="00F46CCA" w:rsidP="00136F53">
      <w:pPr>
        <w:tabs>
          <w:tab w:val="clear" w:pos="1134"/>
          <w:tab w:val="clear" w:pos="1871"/>
          <w:tab w:val="clear" w:pos="2268"/>
        </w:tabs>
        <w:overflowPunct/>
        <w:autoSpaceDE/>
        <w:autoSpaceDN/>
        <w:adjustRightInd/>
        <w:spacing w:after="120"/>
        <w:jc w:val="left"/>
        <w:rPr>
          <w:del w:id="669" w:author="TDAG WG-FSGQ Chair" w:date="2024-12-18T09:08:00Z"/>
          <w:rFonts w:eastAsia="Malgun Gothic" w:cstheme="minorHAnsi"/>
          <w:kern w:val="2"/>
          <w:szCs w:val="24"/>
          <w:lang w:eastAsia="ko-KR"/>
          <w14:ligatures w14:val="standardContextual"/>
        </w:rPr>
      </w:pPr>
      <w:del w:id="670" w:author="TDAG WG-FSGQ Chair" w:date="2024-12-18T09:08:00Z">
        <w:r w:rsidRPr="00136F53" w:rsidDel="00D54697">
          <w:rPr>
            <w:rFonts w:eastAsia="Malgun Gothic" w:cstheme="minorHAnsi"/>
            <w:kern w:val="2"/>
            <w:szCs w:val="24"/>
            <w:lang w:eastAsia="ko-KR"/>
            <w14:ligatures w14:val="standardContextual"/>
          </w:rPr>
          <w:delText>Member States and ITU</w:delText>
        </w:r>
        <w:r w:rsidRPr="00136F53" w:rsidDel="00D54697">
          <w:rPr>
            <w:rFonts w:eastAsia="Malgun Gothic" w:cstheme="minorHAnsi"/>
            <w:kern w:val="2"/>
            <w:szCs w:val="24"/>
            <w:lang w:eastAsia="ko-KR"/>
            <w14:ligatures w14:val="standardContextual"/>
          </w:rPr>
          <w:noBreakHyphen/>
          <w:delText>D Sector Members can assist and guide each other by con</w:delText>
        </w:r>
        <w:r w:rsidRPr="00136F53" w:rsidDel="00D54697">
          <w:rPr>
            <w:rFonts w:eastAsia="Malgun Gothic" w:cstheme="minorHAnsi"/>
            <w:kern w:val="2"/>
            <w:szCs w:val="24"/>
            <w:lang w:eastAsia="ko-KR"/>
            <w14:ligatures w14:val="standardContextual"/>
          </w:rPr>
          <w:softHyphen/>
          <w:delText>ducting studies, building tools to bridge the standardization gap, and navigating issues related to matters raised in the above-mentioned resolutions. ITU</w:delText>
        </w:r>
        <w:r w:rsidRPr="00136F53" w:rsidDel="00D54697">
          <w:rPr>
            <w:rFonts w:eastAsia="Malgun Gothic" w:cstheme="minorHAnsi"/>
            <w:kern w:val="2"/>
            <w:szCs w:val="24"/>
            <w:lang w:eastAsia="ko-KR"/>
            <w14:ligatures w14:val="standardContextual"/>
          </w:rPr>
          <w:noBreakHyphen/>
          <w:delText>D can harness the energy of its membership to examine these important issues.</w:delText>
        </w:r>
      </w:del>
    </w:p>
    <w:p w14:paraId="54ABCEB5" w14:textId="77777777" w:rsidR="00F46CCA" w:rsidRPr="00136F53" w:rsidDel="00D54697" w:rsidRDefault="00F46CCA" w:rsidP="00136F53">
      <w:pPr>
        <w:tabs>
          <w:tab w:val="clear" w:pos="1134"/>
          <w:tab w:val="clear" w:pos="1871"/>
          <w:tab w:val="clear" w:pos="2268"/>
        </w:tabs>
        <w:overflowPunct/>
        <w:autoSpaceDE/>
        <w:autoSpaceDN/>
        <w:adjustRightInd/>
        <w:spacing w:after="120"/>
        <w:jc w:val="left"/>
        <w:rPr>
          <w:del w:id="671" w:author="TDAG WG-FSGQ Chair" w:date="2024-12-18T09:08:00Z"/>
          <w:rFonts w:eastAsia="Malgun Gothic" w:cstheme="minorHAnsi"/>
          <w:kern w:val="2"/>
          <w:szCs w:val="24"/>
          <w:lang w:eastAsia="ko-KR"/>
          <w14:ligatures w14:val="standardContextual"/>
        </w:rPr>
      </w:pPr>
      <w:del w:id="672" w:author="TDAG WG-FSGQ Chair" w:date="2024-12-18T09:08:00Z">
        <w:r w:rsidRPr="00136F53" w:rsidDel="00D54697">
          <w:rPr>
            <w:rFonts w:eastAsia="Malgun Gothic" w:cstheme="minorHAnsi"/>
            <w:kern w:val="2"/>
            <w:szCs w:val="24"/>
            <w:lang w:eastAsia="ko-KR"/>
            <w14:ligatures w14:val="standardContextual"/>
          </w:rPr>
          <w:delText>In this regard, to facilitate safe usage of products and services anywhere in the world, regardless of who is the manufacturer or service provider, it is crucial that products and services be developed in accordance with relevant international standards, regulations and other specifications, and that their compliance be tested.</w:delText>
        </w:r>
      </w:del>
    </w:p>
    <w:p w14:paraId="5E25CC25" w14:textId="77777777" w:rsidR="00F46CCA" w:rsidRPr="00136F53" w:rsidDel="00D54697" w:rsidRDefault="00F46CCA" w:rsidP="00136F53">
      <w:pPr>
        <w:tabs>
          <w:tab w:val="clear" w:pos="1134"/>
          <w:tab w:val="clear" w:pos="1871"/>
          <w:tab w:val="clear" w:pos="2268"/>
        </w:tabs>
        <w:overflowPunct/>
        <w:autoSpaceDE/>
        <w:autoSpaceDN/>
        <w:adjustRightInd/>
        <w:spacing w:after="120"/>
        <w:jc w:val="left"/>
        <w:rPr>
          <w:del w:id="673" w:author="TDAG WG-FSGQ Chair" w:date="2024-12-18T09:08:00Z"/>
          <w:rFonts w:eastAsia="Malgun Gothic" w:cstheme="minorHAnsi"/>
          <w:kern w:val="2"/>
          <w:szCs w:val="24"/>
          <w:lang w:eastAsia="ko-KR"/>
          <w14:ligatures w14:val="standardContextual"/>
        </w:rPr>
      </w:pPr>
      <w:del w:id="674" w:author="TDAG WG-FSGQ Chair" w:date="2024-12-18T09:08:00Z">
        <w:r w:rsidRPr="00136F53" w:rsidDel="00D54697">
          <w:rPr>
            <w:rFonts w:eastAsia="Malgun Gothic" w:cstheme="minorHAnsi"/>
            <w:kern w:val="2"/>
            <w:szCs w:val="24"/>
            <w:lang w:eastAsia="ko-KR"/>
            <w14:ligatures w14:val="standardContextual"/>
          </w:rPr>
          <w:delText>The study Question will ultimately contribute to international community's effort to achieve the United Nations Sustainable Development Goals (SDGs), especially the tar</w:delText>
        </w:r>
        <w:r w:rsidRPr="00136F53" w:rsidDel="00D54697">
          <w:rPr>
            <w:rFonts w:eastAsia="Malgun Gothic" w:cstheme="minorHAnsi"/>
            <w:kern w:val="2"/>
            <w:szCs w:val="24"/>
            <w:lang w:eastAsia="ko-KR"/>
            <w14:ligatures w14:val="standardContextual"/>
          </w:rPr>
          <w:softHyphen/>
          <w:delText>gets on infrastructure</w:delText>
        </w:r>
        <w:r w:rsidRPr="00136F53" w:rsidDel="00D54697">
          <w:rPr>
            <w:rStyle w:val="FootnoteReference"/>
            <w:rFonts w:eastAsia="Malgun Gothic" w:cstheme="minorHAnsi"/>
            <w:kern w:val="2"/>
            <w:sz w:val="24"/>
            <w:szCs w:val="24"/>
            <w:lang w:eastAsia="ko-KR"/>
            <w14:ligatures w14:val="standardContextual"/>
          </w:rPr>
          <w:footnoteReference w:id="9"/>
        </w:r>
        <w:r w:rsidRPr="00136F53" w:rsidDel="00D54697">
          <w:rPr>
            <w:rFonts w:eastAsia="Malgun Gothic" w:cstheme="minorHAnsi"/>
            <w:kern w:val="2"/>
            <w:szCs w:val="24"/>
            <w:lang w:eastAsia="ko-KR"/>
            <w14:ligatures w14:val="standardContextual"/>
          </w:rPr>
          <w:delText xml:space="preserve"> (namely 9.1, 9.a, 9.b, and 9.c), by adopting an eco</w:delText>
        </w:r>
        <w:r w:rsidRPr="00136F53" w:rsidDel="00D54697">
          <w:rPr>
            <w:rFonts w:eastAsia="Malgun Gothic" w:cstheme="minorHAnsi"/>
            <w:kern w:val="2"/>
            <w:szCs w:val="24"/>
            <w:lang w:eastAsia="ko-KR"/>
            <w14:ligatures w14:val="standardContextual"/>
          </w:rPr>
          <w:noBreakHyphen/>
          <w:delText xml:space="preserve">friendly set of harmonized standards, since C&amp;I regime instruments enable countries to better control and authenticate products. </w:delText>
        </w:r>
      </w:del>
    </w:p>
    <w:p w14:paraId="6B1591D6" w14:textId="77777777" w:rsidR="00F46CCA" w:rsidRPr="00136F53" w:rsidDel="00D54697" w:rsidRDefault="00F46CCA" w:rsidP="00136F53">
      <w:pPr>
        <w:tabs>
          <w:tab w:val="clear" w:pos="1134"/>
          <w:tab w:val="clear" w:pos="1871"/>
          <w:tab w:val="clear" w:pos="2268"/>
        </w:tabs>
        <w:overflowPunct/>
        <w:autoSpaceDE/>
        <w:autoSpaceDN/>
        <w:adjustRightInd/>
        <w:spacing w:after="120"/>
        <w:jc w:val="left"/>
        <w:rPr>
          <w:del w:id="677" w:author="TDAG WG-FSGQ Chair" w:date="2024-12-18T09:08:00Z"/>
          <w:rFonts w:eastAsia="Malgun Gothic" w:cstheme="minorHAnsi"/>
          <w:kern w:val="2"/>
          <w:szCs w:val="24"/>
          <w:lang w:eastAsia="ko-KR"/>
          <w14:ligatures w14:val="standardContextual"/>
        </w:rPr>
      </w:pPr>
      <w:del w:id="678" w:author="TDAG WG-FSGQ Chair" w:date="2024-12-18T09:08:00Z">
        <w:r w:rsidRPr="00136F53" w:rsidDel="00D54697">
          <w:rPr>
            <w:rFonts w:eastAsia="Malgun Gothic" w:cstheme="minorHAnsi"/>
            <w:kern w:val="2"/>
            <w:szCs w:val="24"/>
            <w:lang w:eastAsia="ko-KR"/>
            <w14:ligatures w14:val="standardContextual"/>
          </w:rPr>
          <w:delText>Conformity assessment increases the probability of interoperability, i.e. equipment built by different manufacturers being capable of communicating successfully. In addition, it helps to ensure that products and services are delivered according to expectations. Conformity assessment builds consumer trust and confidence in tested products and consequently strengthens the business environment and, thanks to interoperability, the economy benefits from business stability, scalability and cost reduction of systems, equipment and tariffs.</w:delText>
        </w:r>
      </w:del>
    </w:p>
    <w:p w14:paraId="3588BC3F" w14:textId="77777777" w:rsidR="00F46CCA" w:rsidRPr="00136F53" w:rsidDel="00D54697" w:rsidRDefault="00F46CCA" w:rsidP="00136F53">
      <w:pPr>
        <w:tabs>
          <w:tab w:val="clear" w:pos="1134"/>
          <w:tab w:val="clear" w:pos="1871"/>
          <w:tab w:val="clear" w:pos="2268"/>
        </w:tabs>
        <w:overflowPunct/>
        <w:autoSpaceDE/>
        <w:autoSpaceDN/>
        <w:adjustRightInd/>
        <w:spacing w:after="120"/>
        <w:jc w:val="left"/>
        <w:rPr>
          <w:del w:id="679" w:author="TDAG WG-FSGQ Chair" w:date="2024-12-18T09:08:00Z"/>
          <w:rFonts w:eastAsia="Malgun Gothic" w:cstheme="minorHAnsi"/>
          <w:kern w:val="2"/>
          <w:szCs w:val="24"/>
          <w:lang w:eastAsia="ko-KR"/>
          <w14:ligatures w14:val="standardContextual"/>
        </w:rPr>
      </w:pPr>
      <w:del w:id="680" w:author="TDAG WG-FSGQ Chair" w:date="2024-12-18T09:08:00Z">
        <w:r w:rsidRPr="00136F53" w:rsidDel="00D54697">
          <w:rPr>
            <w:rFonts w:eastAsia="Malgun Gothic" w:cstheme="minorHAnsi"/>
            <w:kern w:val="2"/>
            <w:szCs w:val="24"/>
            <w:lang w:eastAsia="ko-KR"/>
            <w14:ligatures w14:val="standardContextual"/>
          </w:rPr>
          <w:delText>To increase the benefits of C&amp;I, many countries have adopted harmonized C&amp;I regimes at both national and bilateral/multilateral level. However, some developing countries</w:delText>
        </w:r>
        <w:r w:rsidRPr="00136F53" w:rsidDel="00D54697">
          <w:rPr>
            <w:rStyle w:val="FootnoteReference"/>
            <w:rFonts w:eastAsia="Malgun Gothic" w:cstheme="minorHAnsi"/>
            <w:kern w:val="2"/>
            <w:sz w:val="24"/>
            <w:szCs w:val="24"/>
            <w:lang w:eastAsia="ko-KR"/>
            <w14:ligatures w14:val="standardContextual"/>
          </w:rPr>
          <w:footnoteReference w:id="10"/>
        </w:r>
        <w:r w:rsidRPr="00136F53" w:rsidDel="00D54697">
          <w:rPr>
            <w:rFonts w:eastAsia="Malgun Gothic" w:cstheme="minorHAnsi"/>
            <w:kern w:val="2"/>
            <w:szCs w:val="24"/>
            <w:lang w:eastAsia="ko-KR"/>
            <w14:ligatures w14:val="standardContextual"/>
          </w:rPr>
          <w:delText xml:space="preserve"> have not yet done so because of a number of major challenges, such as the lack of appropriate/adequate infrastructure and technology development to be in a position to test or to recognize tested ICT equipment (e.g. accredited laboratories). </w:delText>
        </w:r>
      </w:del>
    </w:p>
    <w:p w14:paraId="59AAA051" w14:textId="77777777" w:rsidR="00F46CCA" w:rsidRPr="00136F53" w:rsidDel="00D54697" w:rsidRDefault="00F46CCA" w:rsidP="00136F53">
      <w:pPr>
        <w:tabs>
          <w:tab w:val="clear" w:pos="1134"/>
          <w:tab w:val="clear" w:pos="1871"/>
          <w:tab w:val="clear" w:pos="2268"/>
        </w:tabs>
        <w:overflowPunct/>
        <w:autoSpaceDE/>
        <w:autoSpaceDN/>
        <w:adjustRightInd/>
        <w:spacing w:after="120"/>
        <w:jc w:val="left"/>
        <w:rPr>
          <w:del w:id="683" w:author="TDAG WG-FSGQ Chair" w:date="2024-12-18T09:08:00Z"/>
          <w:rFonts w:eastAsia="Malgun Gothic" w:cstheme="minorHAnsi"/>
          <w:kern w:val="2"/>
          <w:szCs w:val="24"/>
          <w:lang w:eastAsia="ko-KR"/>
          <w14:ligatures w14:val="standardContextual"/>
        </w:rPr>
      </w:pPr>
      <w:del w:id="684" w:author="TDAG WG-FSGQ Chair" w:date="2024-12-18T09:08:00Z">
        <w:r w:rsidRPr="00136F53" w:rsidDel="00D54697">
          <w:rPr>
            <w:rFonts w:eastAsia="Malgun Gothic" w:cstheme="minorHAnsi"/>
            <w:kern w:val="2"/>
            <w:szCs w:val="24"/>
            <w:lang w:eastAsia="ko-KR"/>
            <w14:ligatures w14:val="standardContextual"/>
          </w:rPr>
          <w:delText>The availability of high-quality, high-performing products will accelerate widespread deployment of infrastructure, technologies and associated services, allowing people to access the information society regardless of their location or chosen device, and contributing to implementation of the SDGs.</w:delText>
        </w:r>
      </w:del>
    </w:p>
    <w:p w14:paraId="01D51EB1" w14:textId="77777777" w:rsidR="00F46CCA" w:rsidRPr="00136F53" w:rsidDel="00D54697" w:rsidRDefault="00F46CCA" w:rsidP="00136F53">
      <w:pPr>
        <w:tabs>
          <w:tab w:val="clear" w:pos="1134"/>
          <w:tab w:val="clear" w:pos="1871"/>
          <w:tab w:val="clear" w:pos="2268"/>
        </w:tabs>
        <w:overflowPunct/>
        <w:autoSpaceDE/>
        <w:autoSpaceDN/>
        <w:adjustRightInd/>
        <w:spacing w:after="120"/>
        <w:jc w:val="left"/>
        <w:rPr>
          <w:del w:id="685" w:author="TDAG WG-FSGQ Chair" w:date="2024-12-18T09:08:00Z"/>
          <w:rFonts w:eastAsia="Malgun Gothic" w:cstheme="minorHAnsi"/>
          <w:kern w:val="2"/>
          <w:szCs w:val="24"/>
          <w:lang w:eastAsia="ko-KR"/>
          <w14:ligatures w14:val="standardContextual"/>
        </w:rPr>
      </w:pPr>
      <w:del w:id="686" w:author="TDAG WG-FSGQ Chair" w:date="2024-12-18T09:08:00Z">
        <w:r w:rsidRPr="00136F53" w:rsidDel="00D54697">
          <w:rPr>
            <w:rFonts w:eastAsia="Malgun Gothic" w:cstheme="minorHAnsi"/>
            <w:kern w:val="2"/>
            <w:szCs w:val="24"/>
            <w:lang w:eastAsia="ko-KR"/>
            <w14:ligatures w14:val="standardContextual"/>
          </w:rPr>
          <w:delText>Also, simplifying the conformity assessment process will facilitate the homologation of products destined for telecommunications, will give legal certainty to users on compli</w:delText>
        </w:r>
        <w:r w:rsidRPr="00136F53" w:rsidDel="00D54697">
          <w:rPr>
            <w:rFonts w:eastAsia="Malgun Gothic" w:cstheme="minorHAnsi"/>
            <w:kern w:val="2"/>
            <w:szCs w:val="24"/>
            <w:lang w:eastAsia="ko-KR"/>
            <w14:ligatures w14:val="standardContextual"/>
          </w:rPr>
          <w:softHyphen/>
          <w:delText>ance in the products they acquire, and will promote adoption of the best technological standards and measures to protect intellectual property.</w:delText>
        </w:r>
      </w:del>
    </w:p>
    <w:p w14:paraId="680728EA" w14:textId="77777777" w:rsidR="00F46CCA" w:rsidRPr="00136F53" w:rsidDel="00D54697" w:rsidRDefault="00F46CCA" w:rsidP="00136F53">
      <w:pPr>
        <w:tabs>
          <w:tab w:val="clear" w:pos="1134"/>
          <w:tab w:val="clear" w:pos="1871"/>
          <w:tab w:val="clear" w:pos="2268"/>
        </w:tabs>
        <w:overflowPunct/>
        <w:autoSpaceDE/>
        <w:autoSpaceDN/>
        <w:adjustRightInd/>
        <w:spacing w:after="120"/>
        <w:jc w:val="left"/>
        <w:rPr>
          <w:del w:id="687" w:author="TDAG WG-FSGQ Chair" w:date="2024-12-18T09:08:00Z"/>
          <w:rFonts w:eastAsia="Malgun Gothic" w:cstheme="minorHAnsi"/>
          <w:kern w:val="2"/>
          <w:szCs w:val="24"/>
          <w:lang w:eastAsia="ko-KR"/>
          <w14:ligatures w14:val="standardContextual"/>
        </w:rPr>
      </w:pPr>
      <w:del w:id="688" w:author="TDAG WG-FSGQ Chair" w:date="2024-12-18T09:08:00Z">
        <w:r w:rsidRPr="00136F53" w:rsidDel="00D54697">
          <w:rPr>
            <w:rFonts w:eastAsia="Malgun Gothic" w:cstheme="minorHAnsi"/>
            <w:kern w:val="2"/>
            <w:szCs w:val="24"/>
            <w:lang w:eastAsia="ko-KR"/>
            <w14:ligatures w14:val="standardContextual"/>
          </w:rPr>
          <w:delText>Considering the role of C&amp;I in a hyperconnected world where billions of people and objects connect with each other, study Question 4/2 will give additional focus on:</w:delText>
        </w:r>
      </w:del>
    </w:p>
    <w:p w14:paraId="75B99730" w14:textId="77777777" w:rsidR="00F46CCA" w:rsidRPr="00136F53" w:rsidDel="00D54697" w:rsidRDefault="00F46CCA" w:rsidP="00136F53">
      <w:pPr>
        <w:pStyle w:val="ListParagraph"/>
        <w:numPr>
          <w:ilvl w:val="0"/>
          <w:numId w:val="12"/>
        </w:numPr>
        <w:tabs>
          <w:tab w:val="clear" w:pos="1134"/>
          <w:tab w:val="clear" w:pos="1871"/>
          <w:tab w:val="clear" w:pos="2268"/>
        </w:tabs>
        <w:overflowPunct/>
        <w:autoSpaceDE/>
        <w:autoSpaceDN/>
        <w:adjustRightInd/>
        <w:spacing w:after="120"/>
        <w:ind w:left="357" w:hanging="357"/>
        <w:contextualSpacing w:val="0"/>
        <w:jc w:val="left"/>
        <w:rPr>
          <w:del w:id="689" w:author="TDAG WG-FSGQ Chair" w:date="2024-12-18T09:08:00Z"/>
          <w:rFonts w:eastAsia="Malgun Gothic" w:cstheme="minorHAnsi"/>
          <w:kern w:val="2"/>
          <w:szCs w:val="24"/>
          <w:lang w:eastAsia="ko-KR"/>
          <w14:ligatures w14:val="standardContextual"/>
        </w:rPr>
      </w:pPr>
      <w:del w:id="690" w:author="TDAG WG-FSGQ Chair" w:date="2024-12-18T09:08:00Z">
        <w:r w:rsidRPr="00136F53" w:rsidDel="00D54697">
          <w:rPr>
            <w:rFonts w:eastAsia="Malgun Gothic" w:cstheme="minorHAnsi"/>
            <w:kern w:val="2"/>
            <w:szCs w:val="24"/>
            <w:lang w:eastAsia="ko-KR"/>
            <w14:ligatures w14:val="standardContextual"/>
          </w:rPr>
          <w:delText>New technologies and their impact in national C&amp;I frameworks</w:delText>
        </w:r>
      </w:del>
    </w:p>
    <w:p w14:paraId="6BE9F8C8" w14:textId="77777777" w:rsidR="00F46CCA" w:rsidRPr="00136F53" w:rsidDel="00D54697" w:rsidRDefault="00F46CCA" w:rsidP="00136F53">
      <w:pPr>
        <w:pStyle w:val="ListParagraph"/>
        <w:numPr>
          <w:ilvl w:val="0"/>
          <w:numId w:val="12"/>
        </w:numPr>
        <w:tabs>
          <w:tab w:val="clear" w:pos="1134"/>
          <w:tab w:val="clear" w:pos="1871"/>
          <w:tab w:val="clear" w:pos="2268"/>
        </w:tabs>
        <w:overflowPunct/>
        <w:autoSpaceDE/>
        <w:autoSpaceDN/>
        <w:adjustRightInd/>
        <w:spacing w:after="120"/>
        <w:ind w:left="357" w:hanging="357"/>
        <w:contextualSpacing w:val="0"/>
        <w:jc w:val="left"/>
        <w:rPr>
          <w:del w:id="691" w:author="TDAG WG-FSGQ Chair" w:date="2024-12-18T09:08:00Z"/>
          <w:rFonts w:eastAsia="Malgun Gothic" w:cstheme="minorHAnsi"/>
          <w:kern w:val="2"/>
          <w:szCs w:val="24"/>
          <w:lang w:eastAsia="ko-KR"/>
          <w14:ligatures w14:val="standardContextual"/>
        </w:rPr>
      </w:pPr>
      <w:del w:id="692" w:author="TDAG WG-FSGQ Chair" w:date="2024-12-18T09:08:00Z">
        <w:r w:rsidRPr="00136F53" w:rsidDel="00D54697">
          <w:rPr>
            <w:rFonts w:eastAsia="Malgun Gothic" w:cstheme="minorHAnsi"/>
            <w:kern w:val="2"/>
            <w:szCs w:val="24"/>
            <w:lang w:eastAsia="ko-KR"/>
            <w14:ligatures w14:val="standardContextual"/>
          </w:rPr>
          <w:delText>Efforts to manage the increasing number of devices sharing the same limited resources</w:delText>
        </w:r>
      </w:del>
    </w:p>
    <w:p w14:paraId="09FA03AD" w14:textId="77777777" w:rsidR="00F46CCA" w:rsidRPr="00136F53" w:rsidDel="00D54697" w:rsidRDefault="00F46CCA" w:rsidP="00136F53">
      <w:pPr>
        <w:pStyle w:val="ListParagraph"/>
        <w:numPr>
          <w:ilvl w:val="0"/>
          <w:numId w:val="12"/>
        </w:numPr>
        <w:tabs>
          <w:tab w:val="clear" w:pos="1134"/>
          <w:tab w:val="clear" w:pos="1871"/>
          <w:tab w:val="clear" w:pos="2268"/>
        </w:tabs>
        <w:overflowPunct/>
        <w:autoSpaceDE/>
        <w:autoSpaceDN/>
        <w:adjustRightInd/>
        <w:spacing w:after="120"/>
        <w:ind w:left="357" w:hanging="357"/>
        <w:contextualSpacing w:val="0"/>
        <w:jc w:val="left"/>
        <w:rPr>
          <w:del w:id="693" w:author="TDAG WG-FSGQ Chair" w:date="2024-12-18T09:08:00Z"/>
          <w:rFonts w:eastAsia="Malgun Gothic" w:cstheme="minorHAnsi"/>
          <w:kern w:val="2"/>
          <w:szCs w:val="24"/>
          <w:lang w:eastAsia="ko-KR"/>
          <w14:ligatures w14:val="standardContextual"/>
        </w:rPr>
      </w:pPr>
      <w:del w:id="694" w:author="TDAG WG-FSGQ Chair" w:date="2024-12-18T09:08:00Z">
        <w:r w:rsidRPr="00136F53" w:rsidDel="00D54697">
          <w:rPr>
            <w:rFonts w:eastAsia="Malgun Gothic" w:cstheme="minorHAnsi"/>
            <w:kern w:val="2"/>
            <w:szCs w:val="24"/>
            <w:lang w:eastAsia="ko-KR"/>
            <w14:ligatures w14:val="standardContextual"/>
          </w:rPr>
          <w:delText>Measures to cover cost related to conformity procedures and controls of ICT products to allow only approved products to access markets</w:delText>
        </w:r>
      </w:del>
    </w:p>
    <w:p w14:paraId="576BB06E" w14:textId="77777777" w:rsidR="00F46CCA" w:rsidRPr="00136F53" w:rsidDel="00D54697" w:rsidRDefault="00F46CCA" w:rsidP="00136F53">
      <w:pPr>
        <w:pStyle w:val="ListParagraph"/>
        <w:numPr>
          <w:ilvl w:val="0"/>
          <w:numId w:val="12"/>
        </w:numPr>
        <w:tabs>
          <w:tab w:val="clear" w:pos="1134"/>
          <w:tab w:val="clear" w:pos="1871"/>
          <w:tab w:val="clear" w:pos="2268"/>
        </w:tabs>
        <w:overflowPunct/>
        <w:autoSpaceDE/>
        <w:autoSpaceDN/>
        <w:adjustRightInd/>
        <w:spacing w:after="120"/>
        <w:ind w:left="357" w:hanging="357"/>
        <w:contextualSpacing w:val="0"/>
        <w:jc w:val="left"/>
        <w:rPr>
          <w:del w:id="695" w:author="TDAG WG-FSGQ Chair" w:date="2024-12-18T09:08:00Z"/>
          <w:rFonts w:eastAsia="Malgun Gothic" w:cstheme="minorHAnsi"/>
          <w:kern w:val="2"/>
          <w:szCs w:val="24"/>
          <w:lang w:eastAsia="ko-KR"/>
          <w14:ligatures w14:val="standardContextual"/>
        </w:rPr>
      </w:pPr>
      <w:del w:id="696" w:author="TDAG WG-FSGQ Chair" w:date="2024-12-18T09:08:00Z">
        <w:r w:rsidRPr="00136F53" w:rsidDel="00D54697">
          <w:rPr>
            <w:rFonts w:eastAsia="Malgun Gothic" w:cstheme="minorHAnsi"/>
            <w:kern w:val="2"/>
            <w:szCs w:val="24"/>
            <w:lang w:eastAsia="ko-KR"/>
            <w14:ligatures w14:val="standardContextual"/>
          </w:rPr>
          <w:delText>Reassessment of how harmonization of procedures and collaboration can be achieved under this scenario, considering:</w:delText>
        </w:r>
      </w:del>
    </w:p>
    <w:p w14:paraId="595C48B9" w14:textId="77777777" w:rsidR="00F46CCA" w:rsidRPr="00136F53" w:rsidDel="00D54697" w:rsidRDefault="00F46CCA" w:rsidP="00136F53">
      <w:pPr>
        <w:pStyle w:val="ListParagraph"/>
        <w:numPr>
          <w:ilvl w:val="0"/>
          <w:numId w:val="13"/>
        </w:numPr>
        <w:tabs>
          <w:tab w:val="clear" w:pos="1134"/>
          <w:tab w:val="clear" w:pos="1871"/>
          <w:tab w:val="clear" w:pos="2268"/>
        </w:tabs>
        <w:overflowPunct/>
        <w:autoSpaceDE/>
        <w:autoSpaceDN/>
        <w:adjustRightInd/>
        <w:spacing w:after="120"/>
        <w:ind w:left="714" w:hanging="357"/>
        <w:contextualSpacing w:val="0"/>
        <w:jc w:val="left"/>
        <w:rPr>
          <w:del w:id="697" w:author="TDAG WG-FSGQ Chair" w:date="2024-12-18T09:08:00Z"/>
          <w:rFonts w:eastAsia="Malgun Gothic" w:cstheme="minorHAnsi"/>
          <w:kern w:val="2"/>
          <w:szCs w:val="24"/>
          <w:lang w:eastAsia="ko-KR"/>
          <w14:ligatures w14:val="standardContextual"/>
        </w:rPr>
      </w:pPr>
      <w:del w:id="698" w:author="TDAG WG-FSGQ Chair" w:date="2024-12-18T09:08:00Z">
        <w:r w:rsidRPr="00136F53" w:rsidDel="00D54697">
          <w:rPr>
            <w:rFonts w:eastAsia="Malgun Gothic" w:cstheme="minorHAnsi"/>
            <w:kern w:val="2"/>
            <w:szCs w:val="24"/>
            <w:lang w:eastAsia="ko-KR"/>
            <w14:ligatures w14:val="standardContextual"/>
          </w:rPr>
          <w:delText>Robust C&amp;I frameworks: Making sure every country has or is part of a robust C&amp;I framework with minimal costs (e.g. agreements on the shared use of national C&amp;I infrastructure, such as testing facilities and certificates of conformity);</w:delText>
        </w:r>
      </w:del>
    </w:p>
    <w:p w14:paraId="445EB61A" w14:textId="77777777" w:rsidR="00F46CCA" w:rsidRPr="00136F53" w:rsidDel="00D54697" w:rsidRDefault="00F46CCA" w:rsidP="00136F53">
      <w:pPr>
        <w:pStyle w:val="ListParagraph"/>
        <w:numPr>
          <w:ilvl w:val="0"/>
          <w:numId w:val="13"/>
        </w:numPr>
        <w:tabs>
          <w:tab w:val="clear" w:pos="1134"/>
          <w:tab w:val="clear" w:pos="1871"/>
          <w:tab w:val="clear" w:pos="2268"/>
        </w:tabs>
        <w:overflowPunct/>
        <w:autoSpaceDE/>
        <w:autoSpaceDN/>
        <w:adjustRightInd/>
        <w:spacing w:after="120"/>
        <w:ind w:left="714" w:hanging="357"/>
        <w:contextualSpacing w:val="0"/>
        <w:jc w:val="left"/>
        <w:rPr>
          <w:del w:id="699" w:author="TDAG WG-FSGQ Chair" w:date="2024-12-18T09:08:00Z"/>
          <w:rFonts w:eastAsia="Malgun Gothic" w:cstheme="minorHAnsi"/>
          <w:kern w:val="2"/>
          <w:szCs w:val="24"/>
          <w:lang w:eastAsia="ko-KR"/>
          <w14:ligatures w14:val="standardContextual"/>
        </w:rPr>
      </w:pPr>
      <w:del w:id="700" w:author="TDAG WG-FSGQ Chair" w:date="2024-12-18T09:08:00Z">
        <w:r w:rsidRPr="00136F53" w:rsidDel="00D54697">
          <w:rPr>
            <w:rFonts w:eastAsia="Malgun Gothic" w:cstheme="minorHAnsi"/>
            <w:kern w:val="2"/>
            <w:szCs w:val="24"/>
            <w:lang w:eastAsia="ko-KR"/>
            <w14:ligatures w14:val="standardContextual"/>
          </w:rPr>
          <w:delText>Collaboration: Effective tools/aspects of mutual recognition agreements (MRAs) that need to be adapted to improve existing collaboration agreements or develop new ones.</w:delText>
        </w:r>
      </w:del>
    </w:p>
    <w:p w14:paraId="007CD592" w14:textId="77777777" w:rsidR="00F46CCA" w:rsidRPr="00136F53" w:rsidDel="00D54697" w:rsidRDefault="00F46CCA" w:rsidP="00136F53">
      <w:pPr>
        <w:tabs>
          <w:tab w:val="clear" w:pos="1134"/>
          <w:tab w:val="clear" w:pos="1871"/>
          <w:tab w:val="clear" w:pos="2268"/>
        </w:tabs>
        <w:overflowPunct/>
        <w:autoSpaceDE/>
        <w:autoSpaceDN/>
        <w:adjustRightInd/>
        <w:spacing w:after="120"/>
        <w:jc w:val="left"/>
        <w:rPr>
          <w:del w:id="701" w:author="TDAG WG-FSGQ Chair" w:date="2024-12-18T09:08:00Z"/>
          <w:rFonts w:eastAsia="Malgun Gothic" w:cstheme="minorHAnsi"/>
          <w:kern w:val="2"/>
          <w:szCs w:val="24"/>
          <w:lang w:eastAsia="ko-KR"/>
          <w14:ligatures w14:val="standardContextual"/>
        </w:rPr>
      </w:pPr>
      <w:del w:id="702" w:author="TDAG WG-FSGQ Chair" w:date="2024-12-18T09:08:00Z">
        <w:r w:rsidRPr="00136F53" w:rsidDel="00D54697">
          <w:rPr>
            <w:rFonts w:eastAsia="Malgun Gothic" w:cstheme="minorHAnsi"/>
            <w:kern w:val="2"/>
            <w:szCs w:val="24"/>
            <w:lang w:eastAsia="ko-KR"/>
            <w14:ligatures w14:val="standardContextual"/>
          </w:rPr>
          <w:delText>In addition, this will contribute to raise the quality standards of services, making them more efficient, for the benefit of the population.</w:delText>
        </w:r>
      </w:del>
    </w:p>
    <w:p w14:paraId="5019F883" w14:textId="77777777" w:rsidR="00F46CCA" w:rsidRPr="00136F53" w:rsidDel="00D54697" w:rsidRDefault="00F46CCA" w:rsidP="00136F53">
      <w:pPr>
        <w:pStyle w:val="ListParagraph"/>
        <w:keepNext/>
        <w:numPr>
          <w:ilvl w:val="0"/>
          <w:numId w:val="11"/>
        </w:numPr>
        <w:tabs>
          <w:tab w:val="clear" w:pos="1134"/>
          <w:tab w:val="clear" w:pos="1871"/>
          <w:tab w:val="clear" w:pos="2268"/>
        </w:tabs>
        <w:overflowPunct/>
        <w:autoSpaceDE/>
        <w:autoSpaceDN/>
        <w:adjustRightInd/>
        <w:spacing w:after="120"/>
        <w:ind w:left="357" w:hanging="357"/>
        <w:contextualSpacing w:val="0"/>
        <w:jc w:val="left"/>
        <w:rPr>
          <w:del w:id="703" w:author="TDAG WG-FSGQ Chair" w:date="2024-12-18T09:08:00Z"/>
          <w:rFonts w:eastAsia="Malgun Gothic" w:cstheme="minorHAnsi"/>
          <w:b/>
          <w:bCs/>
          <w:kern w:val="2"/>
          <w:szCs w:val="24"/>
          <w:lang w:eastAsia="ko-KR"/>
          <w14:ligatures w14:val="standardContextual"/>
        </w:rPr>
      </w:pPr>
      <w:del w:id="704" w:author="TDAG WG-FSGQ Chair" w:date="2024-12-18T09:08:00Z">
        <w:r w:rsidRPr="00136F53" w:rsidDel="00D54697">
          <w:rPr>
            <w:rFonts w:eastAsia="Malgun Gothic" w:cstheme="minorHAnsi"/>
            <w:b/>
            <w:bCs/>
            <w:kern w:val="2"/>
            <w:szCs w:val="24"/>
            <w:lang w:eastAsia="ko-KR"/>
            <w14:ligatures w14:val="standardContextual"/>
          </w:rPr>
          <w:delText>Counterfeit telecommunication/ICT equipment</w:delText>
        </w:r>
      </w:del>
    </w:p>
    <w:p w14:paraId="0F5F9575" w14:textId="77777777" w:rsidR="00F46CCA" w:rsidRPr="00136F53" w:rsidDel="00D54697" w:rsidRDefault="00F46CCA" w:rsidP="00136F53">
      <w:pPr>
        <w:tabs>
          <w:tab w:val="clear" w:pos="1134"/>
          <w:tab w:val="clear" w:pos="1871"/>
          <w:tab w:val="clear" w:pos="2268"/>
        </w:tabs>
        <w:overflowPunct/>
        <w:autoSpaceDE/>
        <w:autoSpaceDN/>
        <w:adjustRightInd/>
        <w:spacing w:after="120"/>
        <w:jc w:val="left"/>
        <w:rPr>
          <w:del w:id="705" w:author="TDAG WG-FSGQ Chair" w:date="2024-12-18T09:08:00Z"/>
          <w:rFonts w:eastAsia="Malgun Gothic" w:cstheme="minorHAnsi"/>
          <w:kern w:val="2"/>
          <w:szCs w:val="24"/>
          <w:lang w:eastAsia="ko-KR"/>
          <w14:ligatures w14:val="standardContextual"/>
        </w:rPr>
      </w:pPr>
      <w:del w:id="706" w:author="TDAG WG-FSGQ Chair" w:date="2024-12-18T09:08:00Z">
        <w:r w:rsidRPr="00136F53" w:rsidDel="00D54697">
          <w:rPr>
            <w:rFonts w:eastAsia="Malgun Gothic" w:cstheme="minorHAnsi"/>
            <w:kern w:val="2"/>
            <w:szCs w:val="24"/>
            <w:lang w:eastAsia="ko-KR"/>
            <w14:ligatures w14:val="standardContextual"/>
          </w:rPr>
          <w:delText xml:space="preserve">Counterfeit telecommunication/ICT equipment is a growing issue and socio-economic problem. It causes significant negative impact on innovation, levels of foreign direct investment, growth in the economy and levels of employment, and may also redirect resources into organized criminal networks. </w:delText>
        </w:r>
      </w:del>
    </w:p>
    <w:p w14:paraId="60F55C9A" w14:textId="77777777" w:rsidR="00F46CCA" w:rsidRPr="00136F53" w:rsidDel="00D54697" w:rsidRDefault="00F46CCA" w:rsidP="00136F53">
      <w:pPr>
        <w:pStyle w:val="ListParagraph"/>
        <w:keepNext/>
        <w:numPr>
          <w:ilvl w:val="0"/>
          <w:numId w:val="11"/>
        </w:numPr>
        <w:tabs>
          <w:tab w:val="clear" w:pos="1134"/>
          <w:tab w:val="clear" w:pos="1871"/>
          <w:tab w:val="clear" w:pos="2268"/>
        </w:tabs>
        <w:overflowPunct/>
        <w:autoSpaceDE/>
        <w:autoSpaceDN/>
        <w:adjustRightInd/>
        <w:spacing w:after="120"/>
        <w:ind w:left="357" w:hanging="357"/>
        <w:contextualSpacing w:val="0"/>
        <w:jc w:val="left"/>
        <w:rPr>
          <w:del w:id="707" w:author="TDAG WG-FSGQ Chair" w:date="2024-12-18T09:08:00Z"/>
          <w:rFonts w:eastAsia="Malgun Gothic" w:cstheme="minorHAnsi"/>
          <w:b/>
          <w:bCs/>
          <w:kern w:val="2"/>
          <w:szCs w:val="24"/>
          <w:lang w:eastAsia="ko-KR"/>
          <w14:ligatures w14:val="standardContextual"/>
        </w:rPr>
      </w:pPr>
      <w:del w:id="708" w:author="TDAG WG-FSGQ Chair" w:date="2024-12-18T09:08:00Z">
        <w:r w:rsidRPr="00136F53" w:rsidDel="00D54697">
          <w:rPr>
            <w:rFonts w:eastAsia="Malgun Gothic" w:cstheme="minorHAnsi"/>
            <w:b/>
            <w:bCs/>
            <w:kern w:val="2"/>
            <w:szCs w:val="24"/>
            <w:lang w:eastAsia="ko-KR"/>
            <w14:ligatures w14:val="standardContextual"/>
          </w:rPr>
          <w:delText>Mobile device theft</w:delText>
        </w:r>
      </w:del>
    </w:p>
    <w:p w14:paraId="3FEE7B81" w14:textId="77777777" w:rsidR="00F46CCA" w:rsidRPr="00136F53" w:rsidDel="00D54697" w:rsidRDefault="00F46CCA" w:rsidP="00136F53">
      <w:pPr>
        <w:tabs>
          <w:tab w:val="clear" w:pos="1134"/>
          <w:tab w:val="clear" w:pos="1871"/>
          <w:tab w:val="clear" w:pos="2268"/>
        </w:tabs>
        <w:overflowPunct/>
        <w:autoSpaceDE/>
        <w:autoSpaceDN/>
        <w:adjustRightInd/>
        <w:spacing w:after="120"/>
        <w:jc w:val="left"/>
        <w:rPr>
          <w:del w:id="709" w:author="TDAG WG-FSGQ Chair" w:date="2024-12-18T09:08:00Z"/>
          <w:rFonts w:eastAsia="Malgun Gothic" w:cstheme="minorHAnsi"/>
          <w:kern w:val="2"/>
          <w:szCs w:val="24"/>
          <w:lang w:eastAsia="ko-KR"/>
          <w14:ligatures w14:val="standardContextual"/>
        </w:rPr>
      </w:pPr>
      <w:del w:id="710" w:author="TDAG WG-FSGQ Chair" w:date="2024-12-18T09:08:00Z">
        <w:r w:rsidRPr="00136F53" w:rsidDel="00D54697">
          <w:rPr>
            <w:rFonts w:eastAsia="Malgun Gothic" w:cstheme="minorHAnsi"/>
            <w:kern w:val="2"/>
            <w:szCs w:val="24"/>
            <w:lang w:eastAsia="ko-KR"/>
            <w14:ligatures w14:val="standardContextual"/>
          </w:rPr>
          <w:delText>Preventing and combating the use of stolen mobile devices is another issue. The theft of user-owned mobile devices may lead to the criminal use of telecommunication/ICT services and applications, resulting in economic losses for the lawful owner and user.</w:delText>
        </w:r>
      </w:del>
    </w:p>
    <w:p w14:paraId="3B04CB7F" w14:textId="77777777" w:rsidR="00F46CCA" w:rsidRPr="00136F53" w:rsidDel="00D54697" w:rsidRDefault="00F46CCA" w:rsidP="00136F53">
      <w:pPr>
        <w:tabs>
          <w:tab w:val="clear" w:pos="1134"/>
          <w:tab w:val="clear" w:pos="1871"/>
          <w:tab w:val="clear" w:pos="2268"/>
        </w:tabs>
        <w:overflowPunct/>
        <w:autoSpaceDE/>
        <w:autoSpaceDN/>
        <w:adjustRightInd/>
        <w:spacing w:after="120"/>
        <w:jc w:val="left"/>
        <w:rPr>
          <w:del w:id="711" w:author="TDAG WG-FSGQ Chair" w:date="2024-12-18T09:08:00Z"/>
          <w:rFonts w:eastAsia="Malgun Gothic" w:cstheme="minorHAnsi"/>
          <w:kern w:val="2"/>
          <w:szCs w:val="24"/>
          <w:lang w:eastAsia="ko-KR"/>
          <w14:ligatures w14:val="standardContextual"/>
        </w:rPr>
      </w:pPr>
      <w:del w:id="712" w:author="TDAG WG-FSGQ Chair" w:date="2024-12-18T09:08:00Z">
        <w:r w:rsidRPr="00136F53" w:rsidDel="00D54697">
          <w:rPr>
            <w:rFonts w:eastAsia="Malgun Gothic" w:cstheme="minorHAnsi"/>
            <w:kern w:val="2"/>
            <w:szCs w:val="24"/>
            <w:lang w:eastAsia="ko-KR"/>
            <w14:ligatures w14:val="standardContextual"/>
          </w:rPr>
          <w:delText>Implementing measures to combat counterfeit telecommunication/ICT devices and mobile device theft is a matter of urgency and high interest for developing countries.</w:delText>
        </w:r>
      </w:del>
    </w:p>
    <w:p w14:paraId="41FF937D" w14:textId="77777777" w:rsidR="00F46CCA" w:rsidRPr="00136F53" w:rsidDel="00D54697" w:rsidRDefault="00F46CCA" w:rsidP="00136F53">
      <w:pPr>
        <w:pStyle w:val="ListParagraph"/>
        <w:numPr>
          <w:ilvl w:val="0"/>
          <w:numId w:val="10"/>
        </w:numPr>
        <w:tabs>
          <w:tab w:val="clear" w:pos="1134"/>
          <w:tab w:val="clear" w:pos="1871"/>
          <w:tab w:val="clear" w:pos="2268"/>
        </w:tabs>
        <w:overflowPunct/>
        <w:autoSpaceDE/>
        <w:autoSpaceDN/>
        <w:adjustRightInd/>
        <w:spacing w:after="120"/>
        <w:contextualSpacing w:val="0"/>
        <w:jc w:val="left"/>
        <w:rPr>
          <w:del w:id="713" w:author="TDAG WG-FSGQ Chair" w:date="2024-12-18T09:08:00Z"/>
          <w:rFonts w:eastAsia="Malgun Gothic" w:cstheme="minorHAnsi"/>
          <w:b/>
          <w:bCs/>
          <w:kern w:val="2"/>
          <w:szCs w:val="24"/>
          <w:lang w:eastAsia="ko-KR"/>
          <w14:ligatures w14:val="standardContextual"/>
        </w:rPr>
      </w:pPr>
      <w:del w:id="714" w:author="TDAG WG-FSGQ Chair" w:date="2024-12-18T09:08:00Z">
        <w:r w:rsidRPr="00136F53" w:rsidDel="00D54697">
          <w:rPr>
            <w:rFonts w:eastAsia="Malgun Gothic" w:cstheme="minorHAnsi"/>
            <w:b/>
            <w:bCs/>
            <w:kern w:val="2"/>
            <w:szCs w:val="24"/>
            <w:lang w:eastAsia="ko-KR"/>
            <w14:ligatures w14:val="standardContextual"/>
          </w:rPr>
          <w:delText>Question or issue for study</w:delText>
        </w:r>
      </w:del>
    </w:p>
    <w:p w14:paraId="04C9FFC6" w14:textId="77777777" w:rsidR="00F46CCA" w:rsidRPr="00136F53" w:rsidDel="00D54697" w:rsidRDefault="00F46CCA" w:rsidP="00136F53">
      <w:pPr>
        <w:tabs>
          <w:tab w:val="clear" w:pos="1134"/>
          <w:tab w:val="clear" w:pos="1871"/>
          <w:tab w:val="clear" w:pos="2268"/>
        </w:tabs>
        <w:overflowPunct/>
        <w:autoSpaceDE/>
        <w:autoSpaceDN/>
        <w:adjustRightInd/>
        <w:spacing w:after="120"/>
        <w:jc w:val="left"/>
        <w:rPr>
          <w:del w:id="715" w:author="TDAG WG-FSGQ Chair" w:date="2024-12-18T09:08:00Z"/>
          <w:rFonts w:eastAsia="Malgun Gothic" w:cstheme="minorHAnsi"/>
          <w:kern w:val="2"/>
          <w:szCs w:val="24"/>
          <w:lang w:eastAsia="ko-KR"/>
          <w14:ligatures w14:val="standardContextual"/>
        </w:rPr>
      </w:pPr>
      <w:del w:id="716" w:author="TDAG WG-FSGQ Chair" w:date="2024-12-18T09:08:00Z">
        <w:r w:rsidRPr="00136F53" w:rsidDel="00D54697">
          <w:rPr>
            <w:rFonts w:eastAsia="Malgun Gothic" w:cstheme="minorHAnsi"/>
            <w:kern w:val="2"/>
            <w:szCs w:val="24"/>
            <w:lang w:eastAsia="ko-KR"/>
            <w14:ligatures w14:val="standardContextual"/>
          </w:rPr>
          <w:delText xml:space="preserve">Study Question 4/2 is expected to examine issues related to ICT equipment and systems, a key component for spreading ICT networks, access, services and applications. The work covers the following items: </w:delText>
        </w:r>
      </w:del>
    </w:p>
    <w:p w14:paraId="54660ED8" w14:textId="77777777" w:rsidR="00F46CCA" w:rsidRPr="00136F53" w:rsidDel="00D54697" w:rsidRDefault="00F46CCA" w:rsidP="00136F53">
      <w:pPr>
        <w:pStyle w:val="ListParagraph"/>
        <w:numPr>
          <w:ilvl w:val="0"/>
          <w:numId w:val="14"/>
        </w:numPr>
        <w:tabs>
          <w:tab w:val="clear" w:pos="1134"/>
          <w:tab w:val="clear" w:pos="1871"/>
          <w:tab w:val="clear" w:pos="2268"/>
        </w:tabs>
        <w:overflowPunct/>
        <w:autoSpaceDE/>
        <w:autoSpaceDN/>
        <w:adjustRightInd/>
        <w:spacing w:after="120"/>
        <w:ind w:left="357" w:hanging="357"/>
        <w:contextualSpacing w:val="0"/>
        <w:jc w:val="left"/>
        <w:rPr>
          <w:del w:id="717" w:author="TDAG WG-FSGQ Chair" w:date="2024-12-18T09:08:00Z"/>
          <w:rFonts w:eastAsia="Malgun Gothic" w:cstheme="minorHAnsi"/>
          <w:kern w:val="2"/>
          <w:szCs w:val="24"/>
          <w:lang w:eastAsia="ko-KR"/>
          <w14:ligatures w14:val="standardContextual"/>
        </w:rPr>
      </w:pPr>
      <w:del w:id="718" w:author="TDAG WG-FSGQ Chair" w:date="2024-12-18T09:08:00Z">
        <w:r w:rsidRPr="00136F53" w:rsidDel="00D54697">
          <w:rPr>
            <w:rFonts w:eastAsia="Malgun Gothic" w:cstheme="minorHAnsi"/>
            <w:kern w:val="2"/>
            <w:szCs w:val="24"/>
            <w:lang w:eastAsia="ko-KR"/>
            <w14:ligatures w14:val="standardContextual"/>
          </w:rPr>
          <w:delText>In close collaboration with the BDT programme(s), identifying and assessing the challenges, priorities and problems for countries, subregions or regions with respect to the application of ITU Telecommunication Standardization Sector (ITU</w:delText>
        </w:r>
        <w:r w:rsidRPr="00136F53" w:rsidDel="00D54697">
          <w:rPr>
            <w:rFonts w:eastAsia="Malgun Gothic" w:cstheme="minorHAnsi"/>
            <w:kern w:val="2"/>
            <w:szCs w:val="24"/>
            <w:lang w:eastAsia="ko-KR"/>
            <w14:ligatures w14:val="standardContextual"/>
          </w:rPr>
          <w:noBreakHyphen/>
          <w:delText>T) Recommendations and approaches to meeting the need for confidence in the conformity of equipment with ITU</w:delText>
        </w:r>
        <w:r w:rsidRPr="00136F53" w:rsidDel="00D54697">
          <w:rPr>
            <w:rFonts w:eastAsia="Malgun Gothic" w:cstheme="minorHAnsi"/>
            <w:kern w:val="2"/>
            <w:szCs w:val="24"/>
            <w:lang w:eastAsia="ko-KR"/>
            <w14:ligatures w14:val="standardContextual"/>
          </w:rPr>
          <w:noBreakHyphen/>
          <w:delText>T Recommendations.</w:delText>
        </w:r>
      </w:del>
    </w:p>
    <w:p w14:paraId="6A544BFC" w14:textId="77777777" w:rsidR="00F46CCA" w:rsidRPr="00136F53" w:rsidDel="00D54697" w:rsidRDefault="00F46CCA" w:rsidP="00136F53">
      <w:pPr>
        <w:pStyle w:val="ListParagraph"/>
        <w:numPr>
          <w:ilvl w:val="0"/>
          <w:numId w:val="14"/>
        </w:numPr>
        <w:tabs>
          <w:tab w:val="clear" w:pos="1134"/>
          <w:tab w:val="clear" w:pos="1871"/>
          <w:tab w:val="clear" w:pos="2268"/>
        </w:tabs>
        <w:overflowPunct/>
        <w:autoSpaceDE/>
        <w:autoSpaceDN/>
        <w:adjustRightInd/>
        <w:spacing w:after="120"/>
        <w:ind w:left="357" w:hanging="357"/>
        <w:contextualSpacing w:val="0"/>
        <w:jc w:val="left"/>
        <w:rPr>
          <w:del w:id="719" w:author="TDAG WG-FSGQ Chair" w:date="2024-12-18T09:08:00Z"/>
          <w:rFonts w:eastAsia="Malgun Gothic" w:cstheme="minorHAnsi"/>
          <w:kern w:val="2"/>
          <w:szCs w:val="24"/>
          <w:lang w:eastAsia="ko-KR"/>
          <w14:ligatures w14:val="standardContextual"/>
        </w:rPr>
      </w:pPr>
      <w:del w:id="720" w:author="TDAG WG-FSGQ Chair" w:date="2024-12-18T09:08:00Z">
        <w:r w:rsidRPr="00136F53" w:rsidDel="00D54697">
          <w:rPr>
            <w:rFonts w:eastAsia="Malgun Gothic" w:cstheme="minorHAnsi"/>
            <w:kern w:val="2"/>
            <w:szCs w:val="24"/>
            <w:lang w:eastAsia="ko-KR"/>
            <w14:ligatures w14:val="standardContextual"/>
          </w:rPr>
          <w:delText>Identifying critical/priority issues related to C&amp;I in countries, subregions or regions, and related best practices.</w:delText>
        </w:r>
      </w:del>
    </w:p>
    <w:p w14:paraId="3EF3E261" w14:textId="77777777" w:rsidR="00F46CCA" w:rsidRPr="00136F53" w:rsidDel="00D54697" w:rsidRDefault="00F46CCA" w:rsidP="00136F53">
      <w:pPr>
        <w:pStyle w:val="ListParagraph"/>
        <w:numPr>
          <w:ilvl w:val="0"/>
          <w:numId w:val="14"/>
        </w:numPr>
        <w:tabs>
          <w:tab w:val="clear" w:pos="1134"/>
          <w:tab w:val="clear" w:pos="1871"/>
          <w:tab w:val="clear" w:pos="2268"/>
        </w:tabs>
        <w:overflowPunct/>
        <w:autoSpaceDE/>
        <w:autoSpaceDN/>
        <w:adjustRightInd/>
        <w:spacing w:after="120"/>
        <w:ind w:left="357" w:hanging="357"/>
        <w:contextualSpacing w:val="0"/>
        <w:jc w:val="left"/>
        <w:rPr>
          <w:del w:id="721" w:author="TDAG WG-FSGQ Chair" w:date="2024-12-18T09:08:00Z"/>
          <w:rFonts w:eastAsia="Malgun Gothic" w:cstheme="minorHAnsi"/>
          <w:kern w:val="2"/>
          <w:szCs w:val="24"/>
          <w:lang w:eastAsia="ko-KR"/>
          <w14:ligatures w14:val="standardContextual"/>
        </w:rPr>
      </w:pPr>
      <w:del w:id="722" w:author="TDAG WG-FSGQ Chair" w:date="2024-12-18T09:08:00Z">
        <w:r w:rsidRPr="00136F53" w:rsidDel="00D54697">
          <w:rPr>
            <w:rFonts w:eastAsia="Malgun Gothic" w:cstheme="minorHAnsi"/>
            <w:kern w:val="2"/>
            <w:szCs w:val="24"/>
            <w:lang w:eastAsia="ko-KR"/>
            <w14:ligatures w14:val="standardContextual"/>
          </w:rPr>
          <w:delText>Examining how information transfer, know-how, training and institutional and human capacity development can strengthen the ability of developing countries to reduce risks associated with low-quality equipment and equipment interoperability issues. Examining effective information-sharing systems and best practices to assist in this work (in possible collaboration with Questions 6/1 and 5/2).</w:delText>
        </w:r>
      </w:del>
    </w:p>
    <w:p w14:paraId="2D40894B" w14:textId="77777777" w:rsidR="00F46CCA" w:rsidRPr="00136F53" w:rsidDel="00D54697" w:rsidRDefault="00F46CCA" w:rsidP="00136F53">
      <w:pPr>
        <w:pStyle w:val="ListParagraph"/>
        <w:numPr>
          <w:ilvl w:val="0"/>
          <w:numId w:val="14"/>
        </w:numPr>
        <w:tabs>
          <w:tab w:val="clear" w:pos="1134"/>
          <w:tab w:val="clear" w:pos="1871"/>
          <w:tab w:val="clear" w:pos="2268"/>
        </w:tabs>
        <w:overflowPunct/>
        <w:autoSpaceDE/>
        <w:autoSpaceDN/>
        <w:adjustRightInd/>
        <w:spacing w:after="120"/>
        <w:ind w:left="357" w:hanging="357"/>
        <w:contextualSpacing w:val="0"/>
        <w:jc w:val="left"/>
        <w:rPr>
          <w:del w:id="723" w:author="TDAG WG-FSGQ Chair" w:date="2024-12-18T09:08:00Z"/>
          <w:rFonts w:eastAsia="Malgun Gothic" w:cstheme="minorHAnsi"/>
          <w:kern w:val="2"/>
          <w:szCs w:val="24"/>
          <w:lang w:eastAsia="ko-KR"/>
          <w14:ligatures w14:val="standardContextual"/>
        </w:rPr>
      </w:pPr>
      <w:del w:id="724" w:author="TDAG WG-FSGQ Chair" w:date="2024-12-18T09:08:00Z">
        <w:r w:rsidRPr="00136F53" w:rsidDel="00D54697">
          <w:rPr>
            <w:rFonts w:eastAsia="Malgun Gothic" w:cstheme="minorHAnsi"/>
            <w:kern w:val="2"/>
            <w:szCs w:val="24"/>
            <w:lang w:eastAsia="ko-KR"/>
            <w14:ligatures w14:val="standardContextual"/>
          </w:rPr>
          <w:delText>Elaborating a methodology for the implementation of the study Question, in particular gathering evidence and information regarding current best practices being adopted to create C&amp;I programmes, taking into consideration progress achieved by all the ITU Sectors in this regard.</w:delText>
        </w:r>
      </w:del>
    </w:p>
    <w:p w14:paraId="1FDFC4DC" w14:textId="77777777" w:rsidR="00F46CCA" w:rsidRPr="00136F53" w:rsidDel="00D54697" w:rsidRDefault="00F46CCA" w:rsidP="00136F53">
      <w:pPr>
        <w:pStyle w:val="ListParagraph"/>
        <w:numPr>
          <w:ilvl w:val="0"/>
          <w:numId w:val="14"/>
        </w:numPr>
        <w:tabs>
          <w:tab w:val="clear" w:pos="1134"/>
          <w:tab w:val="clear" w:pos="1871"/>
          <w:tab w:val="clear" w:pos="2268"/>
        </w:tabs>
        <w:overflowPunct/>
        <w:autoSpaceDE/>
        <w:autoSpaceDN/>
        <w:adjustRightInd/>
        <w:spacing w:after="120"/>
        <w:ind w:left="357" w:hanging="357"/>
        <w:contextualSpacing w:val="0"/>
        <w:jc w:val="left"/>
        <w:rPr>
          <w:del w:id="725" w:author="TDAG WG-FSGQ Chair" w:date="2024-12-18T09:08:00Z"/>
          <w:rFonts w:eastAsia="Malgun Gothic" w:cstheme="minorHAnsi"/>
          <w:kern w:val="2"/>
          <w:szCs w:val="24"/>
          <w:lang w:eastAsia="ko-KR"/>
          <w14:ligatures w14:val="standardContextual"/>
        </w:rPr>
      </w:pPr>
      <w:del w:id="726" w:author="TDAG WG-FSGQ Chair" w:date="2024-12-18T09:08:00Z">
        <w:r w:rsidRPr="00136F53" w:rsidDel="00D54697">
          <w:rPr>
            <w:rFonts w:eastAsia="Malgun Gothic" w:cstheme="minorHAnsi"/>
            <w:kern w:val="2"/>
            <w:szCs w:val="24"/>
            <w:lang w:eastAsia="ko-KR"/>
            <w14:ligatures w14:val="standardContextual"/>
          </w:rPr>
          <w:delText>Techniques designed to promote harmonization of C&amp;I regimes, to establish administrative procedures (e.g. market surveillance) to increase resilience on ICT devices, to improve local and regional integration and to contribute to bridging the standardization gap, thereby reducing the digital divide, considering the current scenario of hyperconnected societies.</w:delText>
        </w:r>
      </w:del>
    </w:p>
    <w:p w14:paraId="668FF1C1" w14:textId="77777777" w:rsidR="00F46CCA" w:rsidRPr="00136F53" w:rsidDel="00D54697" w:rsidRDefault="00F46CCA" w:rsidP="00136F53">
      <w:pPr>
        <w:pStyle w:val="ListParagraph"/>
        <w:numPr>
          <w:ilvl w:val="0"/>
          <w:numId w:val="14"/>
        </w:numPr>
        <w:tabs>
          <w:tab w:val="clear" w:pos="1134"/>
          <w:tab w:val="clear" w:pos="1871"/>
          <w:tab w:val="clear" w:pos="2268"/>
        </w:tabs>
        <w:overflowPunct/>
        <w:autoSpaceDE/>
        <w:autoSpaceDN/>
        <w:adjustRightInd/>
        <w:spacing w:after="120"/>
        <w:ind w:left="357" w:hanging="357"/>
        <w:contextualSpacing w:val="0"/>
        <w:jc w:val="left"/>
        <w:rPr>
          <w:del w:id="727" w:author="TDAG WG-FSGQ Chair" w:date="2024-12-18T09:08:00Z"/>
          <w:rFonts w:eastAsia="Malgun Gothic" w:cstheme="minorHAnsi"/>
          <w:kern w:val="2"/>
          <w:szCs w:val="24"/>
          <w:lang w:eastAsia="ko-KR"/>
          <w14:ligatures w14:val="standardContextual"/>
        </w:rPr>
      </w:pPr>
      <w:del w:id="728" w:author="TDAG WG-FSGQ Chair" w:date="2024-12-18T09:08:00Z">
        <w:r w:rsidRPr="00136F53" w:rsidDel="00D54697">
          <w:rPr>
            <w:rFonts w:eastAsia="Malgun Gothic" w:cstheme="minorHAnsi"/>
            <w:kern w:val="2"/>
            <w:szCs w:val="24"/>
            <w:lang w:eastAsia="ko-KR"/>
            <w14:ligatures w14:val="standardContextual"/>
          </w:rPr>
          <w:delText>Information regarding the establishment of mutual recognition agreements (MRAs) between countries. Guidance on concepts and procedures to establish and manage MRAs.</w:delText>
        </w:r>
      </w:del>
    </w:p>
    <w:p w14:paraId="3B3A5E0B" w14:textId="77777777" w:rsidR="00F46CCA" w:rsidRPr="00136F53" w:rsidDel="00D54697" w:rsidRDefault="00F46CCA" w:rsidP="00136F53">
      <w:pPr>
        <w:pStyle w:val="ListParagraph"/>
        <w:numPr>
          <w:ilvl w:val="0"/>
          <w:numId w:val="14"/>
        </w:numPr>
        <w:tabs>
          <w:tab w:val="clear" w:pos="1134"/>
          <w:tab w:val="clear" w:pos="1871"/>
          <w:tab w:val="clear" w:pos="2268"/>
        </w:tabs>
        <w:overflowPunct/>
        <w:autoSpaceDE/>
        <w:autoSpaceDN/>
        <w:adjustRightInd/>
        <w:spacing w:after="120"/>
        <w:contextualSpacing w:val="0"/>
        <w:jc w:val="left"/>
        <w:rPr>
          <w:del w:id="729" w:author="TDAG WG-FSGQ Chair" w:date="2024-12-18T09:08:00Z"/>
          <w:rFonts w:eastAsia="Malgun Gothic" w:cstheme="minorHAnsi"/>
          <w:kern w:val="2"/>
          <w:szCs w:val="24"/>
          <w:lang w:eastAsia="ko-KR"/>
          <w14:ligatures w14:val="standardContextual"/>
        </w:rPr>
      </w:pPr>
      <w:del w:id="730" w:author="TDAG WG-FSGQ Chair" w:date="2024-12-18T09:08:00Z">
        <w:r w:rsidRPr="00136F53" w:rsidDel="00D54697">
          <w:rPr>
            <w:rFonts w:eastAsia="Malgun Gothic" w:cstheme="minorHAnsi"/>
            <w:kern w:val="2"/>
            <w:szCs w:val="24"/>
            <w:lang w:eastAsia="ko-KR"/>
            <w14:ligatures w14:val="standardContextual"/>
          </w:rPr>
          <w:delText>Assessing the impact of the increase of ICT devices to the radiocommunication environment, including the Internet of Things (IoT), and providing guidelines to the ITU-D membership for ICT</w:delText>
        </w:r>
        <w:r w:rsidRPr="00136F53" w:rsidDel="00D54697">
          <w:rPr>
            <w:rFonts w:ascii="Cambria Math" w:eastAsia="Malgun Gothic" w:hAnsi="Cambria Math" w:cs="Cambria Math"/>
            <w:kern w:val="2"/>
            <w:szCs w:val="24"/>
            <w:lang w:eastAsia="ko-KR"/>
            <w14:ligatures w14:val="standardContextual"/>
          </w:rPr>
          <w:delText>‑</w:delText>
        </w:r>
        <w:r w:rsidRPr="00136F53" w:rsidDel="00D54697">
          <w:rPr>
            <w:rFonts w:eastAsia="Malgun Gothic" w:cstheme="minorHAnsi"/>
            <w:kern w:val="2"/>
            <w:szCs w:val="24"/>
            <w:lang w:eastAsia="ko-KR"/>
            <w14:ligatures w14:val="standardContextual"/>
          </w:rPr>
          <w:delText>readiness related to C&amp;I (in possible collaboration with Questions 6/2 and 7/2).</w:delText>
        </w:r>
      </w:del>
    </w:p>
    <w:p w14:paraId="4936992C" w14:textId="77777777" w:rsidR="00F46CCA" w:rsidRPr="00136F53" w:rsidDel="00D54697" w:rsidRDefault="00F46CCA" w:rsidP="00136F53">
      <w:pPr>
        <w:pStyle w:val="ListParagraph"/>
        <w:numPr>
          <w:ilvl w:val="0"/>
          <w:numId w:val="14"/>
        </w:numPr>
        <w:tabs>
          <w:tab w:val="clear" w:pos="1134"/>
          <w:tab w:val="clear" w:pos="1871"/>
          <w:tab w:val="clear" w:pos="2268"/>
        </w:tabs>
        <w:overflowPunct/>
        <w:autoSpaceDE/>
        <w:autoSpaceDN/>
        <w:adjustRightInd/>
        <w:spacing w:after="120"/>
        <w:contextualSpacing w:val="0"/>
        <w:jc w:val="left"/>
        <w:rPr>
          <w:del w:id="731" w:author="TDAG WG-FSGQ Chair" w:date="2024-12-18T09:08:00Z"/>
          <w:rFonts w:eastAsia="Malgun Gothic" w:cstheme="minorHAnsi"/>
          <w:kern w:val="2"/>
          <w:szCs w:val="24"/>
          <w:lang w:eastAsia="ko-KR"/>
          <w14:ligatures w14:val="standardContextual"/>
        </w:rPr>
      </w:pPr>
      <w:del w:id="732" w:author="TDAG WG-FSGQ Chair" w:date="2024-12-18T09:08:00Z">
        <w:r w:rsidRPr="00136F53" w:rsidDel="00D54697">
          <w:rPr>
            <w:rFonts w:eastAsia="Malgun Gothic" w:cstheme="minorHAnsi"/>
            <w:kern w:val="2"/>
            <w:szCs w:val="24"/>
            <w:lang w:eastAsia="ko-KR"/>
            <w14:ligatures w14:val="standardContextual"/>
          </w:rPr>
          <w:delText>Techniques and national experiences on combating counterfeit, sub-standard, and tampered devices:</w:delText>
        </w:r>
      </w:del>
    </w:p>
    <w:p w14:paraId="4E9F0A45" w14:textId="77777777" w:rsidR="00F46CCA" w:rsidRPr="00136F53" w:rsidDel="00D54697" w:rsidRDefault="00F46CCA" w:rsidP="00136F53">
      <w:pPr>
        <w:pStyle w:val="ListParagraph"/>
        <w:numPr>
          <w:ilvl w:val="1"/>
          <w:numId w:val="14"/>
        </w:numPr>
        <w:tabs>
          <w:tab w:val="clear" w:pos="1134"/>
          <w:tab w:val="clear" w:pos="1871"/>
          <w:tab w:val="clear" w:pos="2268"/>
        </w:tabs>
        <w:overflowPunct/>
        <w:autoSpaceDE/>
        <w:autoSpaceDN/>
        <w:adjustRightInd/>
        <w:spacing w:after="120"/>
        <w:ind w:left="851" w:hanging="414"/>
        <w:contextualSpacing w:val="0"/>
        <w:jc w:val="left"/>
        <w:rPr>
          <w:del w:id="733" w:author="TDAG WG-FSGQ Chair" w:date="2024-12-18T09:08:00Z"/>
          <w:rFonts w:eastAsia="Malgun Gothic" w:cstheme="minorHAnsi"/>
          <w:kern w:val="2"/>
          <w:szCs w:val="24"/>
          <w:lang w:eastAsia="ko-KR"/>
          <w14:ligatures w14:val="standardContextual"/>
        </w:rPr>
      </w:pPr>
      <w:del w:id="734" w:author="TDAG WG-FSGQ Chair" w:date="2024-12-18T09:08:00Z">
        <w:r w:rsidRPr="00136F53" w:rsidDel="00D54697">
          <w:rPr>
            <w:rFonts w:eastAsia="Malgun Gothic" w:cstheme="minorHAnsi"/>
            <w:kern w:val="2"/>
            <w:szCs w:val="24"/>
            <w:lang w:eastAsia="ko-KR"/>
            <w14:ligatures w14:val="standardContextual"/>
          </w:rPr>
          <w:delText>prepare and document examples of best practices on limiting counterfeit and tampered devices, for distribution;</w:delText>
        </w:r>
      </w:del>
    </w:p>
    <w:p w14:paraId="4659D860" w14:textId="77777777" w:rsidR="00F46CCA" w:rsidRPr="00136F53" w:rsidDel="00D54697" w:rsidRDefault="00F46CCA" w:rsidP="00136F53">
      <w:pPr>
        <w:pStyle w:val="ListParagraph"/>
        <w:numPr>
          <w:ilvl w:val="1"/>
          <w:numId w:val="14"/>
        </w:numPr>
        <w:tabs>
          <w:tab w:val="clear" w:pos="1134"/>
          <w:tab w:val="clear" w:pos="1871"/>
          <w:tab w:val="clear" w:pos="2268"/>
        </w:tabs>
        <w:overflowPunct/>
        <w:autoSpaceDE/>
        <w:autoSpaceDN/>
        <w:adjustRightInd/>
        <w:spacing w:after="120"/>
        <w:ind w:left="851" w:hanging="414"/>
        <w:contextualSpacing w:val="0"/>
        <w:jc w:val="left"/>
        <w:rPr>
          <w:del w:id="735" w:author="TDAG WG-FSGQ Chair" w:date="2024-12-18T09:08:00Z"/>
          <w:rFonts w:eastAsia="Malgun Gothic" w:cstheme="minorHAnsi"/>
          <w:kern w:val="2"/>
          <w:szCs w:val="24"/>
          <w:lang w:eastAsia="ko-KR"/>
          <w14:ligatures w14:val="standardContextual"/>
        </w:rPr>
      </w:pPr>
      <w:del w:id="736" w:author="TDAG WG-FSGQ Chair" w:date="2024-12-18T09:08:00Z">
        <w:r w:rsidRPr="00136F53" w:rsidDel="00D54697">
          <w:rPr>
            <w:rFonts w:eastAsia="Malgun Gothic" w:cstheme="minorHAnsi"/>
            <w:kern w:val="2"/>
            <w:szCs w:val="24"/>
            <w:lang w:eastAsia="ko-KR"/>
            <w14:ligatures w14:val="standardContextual"/>
          </w:rPr>
          <w:delText>prepare guidelines, methodologies and publications to assist Member States in identifying counterfeit and tampered devices and methods of increasing public awareness and restricting trade in these devices, as well as the best ways of limiting them;</w:delText>
        </w:r>
      </w:del>
    </w:p>
    <w:p w14:paraId="7FCEB682" w14:textId="77777777" w:rsidR="00F46CCA" w:rsidRPr="00136F53" w:rsidDel="00D54697" w:rsidRDefault="00F46CCA" w:rsidP="00136F53">
      <w:pPr>
        <w:pStyle w:val="ListParagraph"/>
        <w:numPr>
          <w:ilvl w:val="1"/>
          <w:numId w:val="14"/>
        </w:numPr>
        <w:tabs>
          <w:tab w:val="clear" w:pos="1134"/>
          <w:tab w:val="clear" w:pos="1871"/>
          <w:tab w:val="clear" w:pos="2268"/>
        </w:tabs>
        <w:overflowPunct/>
        <w:autoSpaceDE/>
        <w:autoSpaceDN/>
        <w:adjustRightInd/>
        <w:spacing w:after="120"/>
        <w:ind w:left="851" w:hanging="414"/>
        <w:contextualSpacing w:val="0"/>
        <w:jc w:val="left"/>
        <w:rPr>
          <w:del w:id="737" w:author="TDAG WG-FSGQ Chair" w:date="2024-12-18T09:08:00Z"/>
          <w:rFonts w:eastAsia="Malgun Gothic" w:cstheme="minorHAnsi"/>
          <w:kern w:val="2"/>
          <w:szCs w:val="24"/>
          <w:lang w:eastAsia="ko-KR"/>
          <w14:ligatures w14:val="standardContextual"/>
        </w:rPr>
      </w:pPr>
      <w:del w:id="738" w:author="TDAG WG-FSGQ Chair" w:date="2024-12-18T09:08:00Z">
        <w:r w:rsidRPr="00136F53" w:rsidDel="00D54697">
          <w:rPr>
            <w:rFonts w:eastAsia="Malgun Gothic" w:cstheme="minorHAnsi"/>
            <w:kern w:val="2"/>
            <w:szCs w:val="24"/>
            <w:lang w:eastAsia="ko-KR"/>
            <w14:ligatures w14:val="standardContextual"/>
          </w:rPr>
          <w:delText>study the impact of counterfeit and tampered telecommunication/ICT devices being transported to developing countries.</w:delText>
        </w:r>
      </w:del>
    </w:p>
    <w:p w14:paraId="383C9F0D" w14:textId="77777777" w:rsidR="00F46CCA" w:rsidRPr="00136F53" w:rsidDel="00D54697" w:rsidRDefault="00F46CCA" w:rsidP="00136F53">
      <w:pPr>
        <w:pStyle w:val="ListParagraph"/>
        <w:numPr>
          <w:ilvl w:val="0"/>
          <w:numId w:val="14"/>
        </w:numPr>
        <w:tabs>
          <w:tab w:val="clear" w:pos="1134"/>
          <w:tab w:val="clear" w:pos="1871"/>
          <w:tab w:val="clear" w:pos="2268"/>
        </w:tabs>
        <w:overflowPunct/>
        <w:autoSpaceDE/>
        <w:autoSpaceDN/>
        <w:adjustRightInd/>
        <w:spacing w:after="120"/>
        <w:contextualSpacing w:val="0"/>
        <w:jc w:val="left"/>
        <w:rPr>
          <w:del w:id="739" w:author="TDAG WG-FSGQ Chair" w:date="2024-12-18T09:08:00Z"/>
          <w:rFonts w:eastAsia="Malgun Gothic" w:cstheme="minorHAnsi"/>
          <w:kern w:val="2"/>
          <w:szCs w:val="24"/>
          <w:lang w:eastAsia="ko-KR"/>
          <w14:ligatures w14:val="standardContextual"/>
        </w:rPr>
      </w:pPr>
      <w:del w:id="740" w:author="TDAG WG-FSGQ Chair" w:date="2024-12-18T09:08:00Z">
        <w:r w:rsidRPr="00136F53" w:rsidDel="00D54697">
          <w:rPr>
            <w:rFonts w:eastAsia="Malgun Gothic" w:cstheme="minorHAnsi"/>
            <w:kern w:val="2"/>
            <w:szCs w:val="24"/>
            <w:lang w:eastAsia="ko-KR"/>
            <w14:ligatures w14:val="standardContextual"/>
          </w:rPr>
          <w:delText>Future challenges for C&amp;I, such as:</w:delText>
        </w:r>
      </w:del>
    </w:p>
    <w:p w14:paraId="08AE7916" w14:textId="77777777" w:rsidR="00F46CCA" w:rsidRPr="00136F53" w:rsidDel="00D54697" w:rsidRDefault="00F46CCA" w:rsidP="00136F53">
      <w:pPr>
        <w:pStyle w:val="ListParagraph"/>
        <w:numPr>
          <w:ilvl w:val="1"/>
          <w:numId w:val="14"/>
        </w:numPr>
        <w:tabs>
          <w:tab w:val="clear" w:pos="1134"/>
          <w:tab w:val="clear" w:pos="1871"/>
          <w:tab w:val="clear" w:pos="2268"/>
        </w:tabs>
        <w:overflowPunct/>
        <w:autoSpaceDE/>
        <w:autoSpaceDN/>
        <w:adjustRightInd/>
        <w:spacing w:after="120"/>
        <w:ind w:left="851" w:hanging="437"/>
        <w:contextualSpacing w:val="0"/>
        <w:jc w:val="left"/>
        <w:rPr>
          <w:del w:id="741" w:author="TDAG WG-FSGQ Chair" w:date="2024-12-18T09:08:00Z"/>
          <w:rFonts w:eastAsia="Malgun Gothic" w:cstheme="minorHAnsi"/>
          <w:kern w:val="2"/>
          <w:szCs w:val="24"/>
          <w:lang w:eastAsia="ko-KR"/>
          <w14:ligatures w14:val="standardContextual"/>
        </w:rPr>
      </w:pPr>
      <w:del w:id="742" w:author="TDAG WG-FSGQ Chair" w:date="2024-12-18T09:08:00Z">
        <w:r w:rsidRPr="00136F53" w:rsidDel="00D54697">
          <w:rPr>
            <w:rFonts w:eastAsia="Malgun Gothic" w:cstheme="minorHAnsi"/>
            <w:kern w:val="2"/>
            <w:szCs w:val="24"/>
            <w:lang w:eastAsia="ko-KR"/>
            <w14:ligatures w14:val="standardContextual"/>
          </w:rPr>
          <w:delText>new technologies outpacing regulation/testing procedures;</w:delText>
        </w:r>
      </w:del>
    </w:p>
    <w:p w14:paraId="2867FFC9" w14:textId="77777777" w:rsidR="00F46CCA" w:rsidRPr="00136F53" w:rsidDel="00D54697" w:rsidRDefault="00F46CCA" w:rsidP="00136F53">
      <w:pPr>
        <w:pStyle w:val="ListParagraph"/>
        <w:numPr>
          <w:ilvl w:val="1"/>
          <w:numId w:val="14"/>
        </w:numPr>
        <w:tabs>
          <w:tab w:val="clear" w:pos="1134"/>
          <w:tab w:val="clear" w:pos="1871"/>
          <w:tab w:val="clear" w:pos="2268"/>
        </w:tabs>
        <w:overflowPunct/>
        <w:autoSpaceDE/>
        <w:autoSpaceDN/>
        <w:adjustRightInd/>
        <w:spacing w:after="120"/>
        <w:ind w:left="851" w:hanging="437"/>
        <w:contextualSpacing w:val="0"/>
        <w:jc w:val="left"/>
        <w:rPr>
          <w:del w:id="743" w:author="TDAG WG-FSGQ Chair" w:date="2024-12-18T09:08:00Z"/>
          <w:rFonts w:eastAsia="Malgun Gothic" w:cstheme="minorHAnsi"/>
          <w:kern w:val="2"/>
          <w:szCs w:val="24"/>
          <w:lang w:eastAsia="ko-KR"/>
          <w14:ligatures w14:val="standardContextual"/>
        </w:rPr>
      </w:pPr>
      <w:del w:id="744" w:author="TDAG WG-FSGQ Chair" w:date="2024-12-18T09:08:00Z">
        <w:r w:rsidRPr="00136F53" w:rsidDel="00D54697">
          <w:rPr>
            <w:rFonts w:eastAsia="Malgun Gothic" w:cstheme="minorHAnsi"/>
            <w:kern w:val="2"/>
            <w:szCs w:val="24"/>
            <w:lang w:eastAsia="ko-KR"/>
            <w14:ligatures w14:val="standardContextual"/>
          </w:rPr>
          <w:delText>regulatory aspects for open and interoperability adoption related to 5G (in possible collaboration with Question 1/1, on broadband infrastructure);</w:delText>
        </w:r>
      </w:del>
    </w:p>
    <w:p w14:paraId="38CC7DBD" w14:textId="77777777" w:rsidR="00F46CCA" w:rsidRPr="00136F53" w:rsidDel="00D54697" w:rsidRDefault="00F46CCA" w:rsidP="00136F53">
      <w:pPr>
        <w:pStyle w:val="ListParagraph"/>
        <w:numPr>
          <w:ilvl w:val="1"/>
          <w:numId w:val="14"/>
        </w:numPr>
        <w:tabs>
          <w:tab w:val="clear" w:pos="1134"/>
          <w:tab w:val="clear" w:pos="1871"/>
          <w:tab w:val="clear" w:pos="2268"/>
        </w:tabs>
        <w:overflowPunct/>
        <w:autoSpaceDE/>
        <w:autoSpaceDN/>
        <w:adjustRightInd/>
        <w:spacing w:after="120"/>
        <w:ind w:left="851" w:hanging="437"/>
        <w:contextualSpacing w:val="0"/>
        <w:jc w:val="left"/>
        <w:rPr>
          <w:del w:id="745" w:author="TDAG WG-FSGQ Chair" w:date="2024-12-18T09:08:00Z"/>
          <w:rFonts w:eastAsia="Malgun Gothic" w:cstheme="minorHAnsi"/>
          <w:kern w:val="2"/>
          <w:szCs w:val="24"/>
          <w:lang w:eastAsia="ko-KR"/>
          <w14:ligatures w14:val="standardContextual"/>
        </w:rPr>
      </w:pPr>
      <w:del w:id="746" w:author="TDAG WG-FSGQ Chair" w:date="2024-12-18T09:08:00Z">
        <w:r w:rsidRPr="00136F53" w:rsidDel="00D54697">
          <w:rPr>
            <w:rFonts w:eastAsia="Malgun Gothic" w:cstheme="minorHAnsi"/>
            <w:kern w:val="2"/>
            <w:szCs w:val="24"/>
            <w:lang w:eastAsia="ko-KR"/>
            <w14:ligatures w14:val="standardContextual"/>
          </w:rPr>
          <w:delText>smart objects' communication paradigms (in possible collaboration with Question 1/2, on smart objects and IoT);</w:delText>
        </w:r>
      </w:del>
    </w:p>
    <w:p w14:paraId="18008C96" w14:textId="77777777" w:rsidR="00F46CCA" w:rsidRPr="00136F53" w:rsidDel="00D54697" w:rsidRDefault="00F46CCA" w:rsidP="00136F53">
      <w:pPr>
        <w:pStyle w:val="ListParagraph"/>
        <w:numPr>
          <w:ilvl w:val="1"/>
          <w:numId w:val="14"/>
        </w:numPr>
        <w:tabs>
          <w:tab w:val="clear" w:pos="1134"/>
          <w:tab w:val="clear" w:pos="1871"/>
          <w:tab w:val="clear" w:pos="2268"/>
        </w:tabs>
        <w:overflowPunct/>
        <w:autoSpaceDE/>
        <w:autoSpaceDN/>
        <w:adjustRightInd/>
        <w:spacing w:after="120"/>
        <w:ind w:left="851" w:hanging="437"/>
        <w:contextualSpacing w:val="0"/>
        <w:jc w:val="left"/>
        <w:rPr>
          <w:del w:id="747" w:author="TDAG WG-FSGQ Chair" w:date="2024-12-18T09:08:00Z"/>
          <w:rFonts w:eastAsia="Malgun Gothic" w:cstheme="minorHAnsi"/>
          <w:kern w:val="2"/>
          <w:szCs w:val="24"/>
          <w:lang w:eastAsia="ko-KR"/>
          <w14:ligatures w14:val="standardContextual"/>
        </w:rPr>
      </w:pPr>
      <w:del w:id="748" w:author="TDAG WG-FSGQ Chair" w:date="2024-12-18T09:08:00Z">
        <w:r w:rsidRPr="00136F53" w:rsidDel="00D54697">
          <w:rPr>
            <w:rFonts w:eastAsia="Malgun Gothic" w:cstheme="minorHAnsi"/>
            <w:kern w:val="2"/>
            <w:szCs w:val="24"/>
            <w:lang w:eastAsia="ko-KR"/>
            <w14:ligatures w14:val="standardContextual"/>
          </w:rPr>
          <w:delText>software modifications to ICT devices after homologation and their impacts on existing C&amp;I frameworks (in possible collaboration with Question 3/2);</w:delText>
        </w:r>
      </w:del>
    </w:p>
    <w:p w14:paraId="681E108F" w14:textId="77777777" w:rsidR="00F46CCA" w:rsidRPr="00136F53" w:rsidDel="00D54697" w:rsidRDefault="00F46CCA" w:rsidP="00136F53">
      <w:pPr>
        <w:pStyle w:val="ListParagraph"/>
        <w:numPr>
          <w:ilvl w:val="1"/>
          <w:numId w:val="14"/>
        </w:numPr>
        <w:tabs>
          <w:tab w:val="clear" w:pos="1134"/>
          <w:tab w:val="clear" w:pos="1871"/>
          <w:tab w:val="clear" w:pos="2268"/>
        </w:tabs>
        <w:overflowPunct/>
        <w:autoSpaceDE/>
        <w:autoSpaceDN/>
        <w:adjustRightInd/>
        <w:spacing w:after="120"/>
        <w:ind w:left="851" w:hanging="437"/>
        <w:contextualSpacing w:val="0"/>
        <w:jc w:val="left"/>
        <w:rPr>
          <w:del w:id="749" w:author="TDAG WG-FSGQ Chair" w:date="2024-12-18T09:08:00Z"/>
          <w:rFonts w:eastAsia="Malgun Gothic" w:cstheme="minorHAnsi"/>
          <w:kern w:val="2"/>
          <w:szCs w:val="24"/>
          <w:lang w:eastAsia="ko-KR"/>
          <w14:ligatures w14:val="standardContextual"/>
        </w:rPr>
      </w:pPr>
      <w:del w:id="750" w:author="TDAG WG-FSGQ Chair" w:date="2024-12-18T09:08:00Z">
        <w:r w:rsidRPr="00136F53" w:rsidDel="00D54697">
          <w:rPr>
            <w:rFonts w:eastAsia="Malgun Gothic" w:cstheme="minorHAnsi"/>
            <w:kern w:val="2"/>
            <w:szCs w:val="24"/>
            <w:lang w:eastAsia="ko-KR"/>
            <w14:ligatures w14:val="standardContextual"/>
          </w:rPr>
          <w:delText>effective harmonization of procedures and technical collaboration, etc.</w:delText>
        </w:r>
      </w:del>
    </w:p>
    <w:p w14:paraId="646E3562" w14:textId="77777777" w:rsidR="00F46CCA" w:rsidRPr="00136F53" w:rsidDel="00D54697" w:rsidRDefault="00F46CCA" w:rsidP="00136F53">
      <w:pPr>
        <w:pStyle w:val="ListParagraph"/>
        <w:numPr>
          <w:ilvl w:val="0"/>
          <w:numId w:val="14"/>
        </w:numPr>
        <w:tabs>
          <w:tab w:val="clear" w:pos="1134"/>
          <w:tab w:val="clear" w:pos="1871"/>
          <w:tab w:val="clear" w:pos="2268"/>
        </w:tabs>
        <w:overflowPunct/>
        <w:autoSpaceDE/>
        <w:autoSpaceDN/>
        <w:adjustRightInd/>
        <w:spacing w:after="120"/>
        <w:ind w:left="357" w:hanging="357"/>
        <w:contextualSpacing w:val="0"/>
        <w:jc w:val="left"/>
        <w:rPr>
          <w:del w:id="751" w:author="TDAG WG-FSGQ Chair" w:date="2024-12-18T09:08:00Z"/>
          <w:rFonts w:eastAsia="Malgun Gothic" w:cstheme="minorHAnsi"/>
          <w:kern w:val="2"/>
          <w:szCs w:val="24"/>
          <w:lang w:eastAsia="ko-KR"/>
          <w14:ligatures w14:val="standardContextual"/>
        </w:rPr>
      </w:pPr>
      <w:del w:id="752" w:author="TDAG WG-FSGQ Chair" w:date="2024-12-18T09:08:00Z">
        <w:r w:rsidRPr="00136F53" w:rsidDel="00D54697">
          <w:rPr>
            <w:rFonts w:eastAsia="Malgun Gothic" w:cstheme="minorHAnsi"/>
            <w:kern w:val="2"/>
            <w:szCs w:val="24"/>
            <w:lang w:eastAsia="ko-KR"/>
            <w14:ligatures w14:val="standardContextual"/>
          </w:rPr>
          <w:delText>How to prioritize device/type-approval while achieving a good balance between providing confidence to the user (e.g. through homologation) and regulatory measures applicable by the responsible authorities.</w:delText>
        </w:r>
      </w:del>
    </w:p>
    <w:p w14:paraId="7302DEF8" w14:textId="77777777" w:rsidR="00F46CCA" w:rsidRPr="00136F53" w:rsidDel="00D54697" w:rsidRDefault="00F46CCA" w:rsidP="00136F53">
      <w:pPr>
        <w:pStyle w:val="ListParagraph"/>
        <w:numPr>
          <w:ilvl w:val="0"/>
          <w:numId w:val="14"/>
        </w:numPr>
        <w:tabs>
          <w:tab w:val="clear" w:pos="1134"/>
          <w:tab w:val="clear" w:pos="1871"/>
          <w:tab w:val="clear" w:pos="2268"/>
        </w:tabs>
        <w:overflowPunct/>
        <w:autoSpaceDE/>
        <w:autoSpaceDN/>
        <w:adjustRightInd/>
        <w:spacing w:after="120"/>
        <w:ind w:left="357" w:hanging="357"/>
        <w:contextualSpacing w:val="0"/>
        <w:jc w:val="left"/>
        <w:rPr>
          <w:del w:id="753" w:author="TDAG WG-FSGQ Chair" w:date="2024-12-18T09:08:00Z"/>
          <w:rFonts w:eastAsia="Malgun Gothic" w:cstheme="minorHAnsi"/>
          <w:kern w:val="2"/>
          <w:szCs w:val="24"/>
          <w:lang w:eastAsia="ko-KR"/>
          <w14:ligatures w14:val="standardContextual"/>
        </w:rPr>
      </w:pPr>
      <w:del w:id="754" w:author="TDAG WG-FSGQ Chair" w:date="2024-12-18T09:08:00Z">
        <w:r w:rsidRPr="00136F53" w:rsidDel="00D54697">
          <w:rPr>
            <w:rFonts w:eastAsia="Malgun Gothic" w:cstheme="minorHAnsi"/>
            <w:kern w:val="2"/>
            <w:szCs w:val="24"/>
            <w:lang w:eastAsia="ko-KR"/>
            <w14:ligatures w14:val="standardContextual"/>
          </w:rPr>
          <w:delText>C&amp;I challenges and opportunities during the COVID-19 pandemic.</w:delText>
        </w:r>
      </w:del>
    </w:p>
    <w:p w14:paraId="5030BF49" w14:textId="77777777" w:rsidR="00F46CCA" w:rsidRPr="00136F53" w:rsidDel="00D54697" w:rsidRDefault="00F46CCA" w:rsidP="00136F53">
      <w:pPr>
        <w:pStyle w:val="ListParagraph"/>
        <w:numPr>
          <w:ilvl w:val="0"/>
          <w:numId w:val="14"/>
        </w:numPr>
        <w:tabs>
          <w:tab w:val="clear" w:pos="1134"/>
          <w:tab w:val="clear" w:pos="1871"/>
          <w:tab w:val="clear" w:pos="2268"/>
        </w:tabs>
        <w:overflowPunct/>
        <w:autoSpaceDE/>
        <w:autoSpaceDN/>
        <w:adjustRightInd/>
        <w:spacing w:after="120"/>
        <w:ind w:left="357" w:hanging="357"/>
        <w:contextualSpacing w:val="0"/>
        <w:jc w:val="left"/>
        <w:rPr>
          <w:del w:id="755" w:author="TDAG WG-FSGQ Chair" w:date="2024-12-18T09:08:00Z"/>
          <w:rFonts w:eastAsia="Malgun Gothic" w:cstheme="minorHAnsi"/>
          <w:kern w:val="2"/>
          <w:szCs w:val="24"/>
          <w:lang w:eastAsia="ko-KR"/>
          <w14:ligatures w14:val="standardContextual"/>
        </w:rPr>
      </w:pPr>
      <w:del w:id="756" w:author="TDAG WG-FSGQ Chair" w:date="2024-12-18T09:08:00Z">
        <w:r w:rsidRPr="00136F53" w:rsidDel="00D54697">
          <w:rPr>
            <w:rFonts w:eastAsia="Malgun Gothic" w:cstheme="minorHAnsi"/>
            <w:kern w:val="2"/>
            <w:szCs w:val="24"/>
            <w:lang w:eastAsia="ko-KR"/>
            <w14:ligatures w14:val="standardContextual"/>
          </w:rPr>
          <w:delText>Ways in which new technologies can help to improve the international C&amp;I framework and trade in and use of ICT devices.</w:delText>
        </w:r>
      </w:del>
    </w:p>
    <w:p w14:paraId="792742A3" w14:textId="77777777" w:rsidR="00F46CCA" w:rsidRPr="00136F53" w:rsidDel="00D54697" w:rsidRDefault="00F46CCA" w:rsidP="00136F53">
      <w:pPr>
        <w:pStyle w:val="ListParagraph"/>
        <w:tabs>
          <w:tab w:val="clear" w:pos="1134"/>
          <w:tab w:val="clear" w:pos="1871"/>
          <w:tab w:val="clear" w:pos="2268"/>
        </w:tabs>
        <w:overflowPunct/>
        <w:autoSpaceDE/>
        <w:autoSpaceDN/>
        <w:adjustRightInd/>
        <w:spacing w:after="120"/>
        <w:ind w:left="360"/>
        <w:contextualSpacing w:val="0"/>
        <w:jc w:val="center"/>
        <w:rPr>
          <w:del w:id="757" w:author="TDAG WG-FSGQ Chair" w:date="2024-12-18T09:08:00Z"/>
          <w:rFonts w:eastAsia="Aptos" w:cstheme="minorHAnsi"/>
          <w:kern w:val="2"/>
          <w:szCs w:val="24"/>
          <w14:ligatures w14:val="standardContextual"/>
        </w:rPr>
      </w:pPr>
      <w:del w:id="758" w:author="TDAG WG-FSGQ Chair" w:date="2024-12-18T09:08:00Z">
        <w:r w:rsidRPr="00136F53" w:rsidDel="00D54697">
          <w:rPr>
            <w:rFonts w:eastAsia="Aptos" w:cstheme="minorHAnsi"/>
            <w:kern w:val="2"/>
            <w:szCs w:val="24"/>
            <w14:ligatures w14:val="standardContextual"/>
          </w:rPr>
          <w:delText>____________</w:delText>
        </w:r>
      </w:del>
    </w:p>
    <w:p w14:paraId="72344F5D" w14:textId="416F11B8" w:rsidR="00F46CCA" w:rsidRPr="00136F53" w:rsidRDefault="00F46CCA" w:rsidP="00136F53">
      <w:pPr>
        <w:tabs>
          <w:tab w:val="clear" w:pos="1134"/>
          <w:tab w:val="clear" w:pos="1871"/>
          <w:tab w:val="clear" w:pos="2268"/>
        </w:tabs>
        <w:overflowPunct/>
        <w:autoSpaceDE/>
        <w:autoSpaceDN/>
        <w:adjustRightInd/>
        <w:spacing w:after="120"/>
        <w:jc w:val="left"/>
        <w:rPr>
          <w:rFonts w:eastAsia="Malgun Gothic" w:cstheme="minorHAnsi"/>
          <w:b/>
          <w:bCs/>
          <w:kern w:val="2"/>
          <w:szCs w:val="24"/>
          <w:lang w:eastAsia="ko-KR"/>
          <w14:ligatures w14:val="standardContextual"/>
        </w:rPr>
      </w:pPr>
      <w:r w:rsidRPr="00136F53">
        <w:rPr>
          <w:rFonts w:eastAsia="Malgun Gothic" w:cstheme="minorHAnsi"/>
          <w:b/>
          <w:bCs/>
          <w:kern w:val="2"/>
          <w:szCs w:val="24"/>
          <w:lang w:eastAsia="ko-KR"/>
          <w14:ligatures w14:val="standardContextual"/>
        </w:rPr>
        <w:t>QUESTION 5/</w:t>
      </w:r>
      <w:r w:rsidR="00C00DCF" w:rsidRPr="00136F53">
        <w:rPr>
          <w:rFonts w:eastAsia="Malgun Gothic" w:cstheme="minorHAnsi"/>
          <w:b/>
          <w:bCs/>
          <w:kern w:val="2"/>
          <w:szCs w:val="24"/>
          <w:lang w:eastAsia="ko-KR"/>
          <w14:ligatures w14:val="standardContextual"/>
        </w:rPr>
        <w:t>2</w:t>
      </w:r>
      <w:r w:rsidRPr="00136F53">
        <w:rPr>
          <w:rFonts w:eastAsia="Malgun Gothic" w:cstheme="minorHAnsi"/>
          <w:b/>
          <w:bCs/>
          <w:kern w:val="2"/>
          <w:szCs w:val="24"/>
          <w:lang w:eastAsia="ko-KR"/>
          <w14:ligatures w14:val="standardContextual"/>
        </w:rPr>
        <w:t xml:space="preserve"> Adoption of telecommunications/ICTs and improving digital skills</w:t>
      </w:r>
    </w:p>
    <w:p w14:paraId="5BD58F34" w14:textId="77777777" w:rsidR="00F46CCA" w:rsidRPr="00136F53" w:rsidRDefault="00F46CCA" w:rsidP="00136F53">
      <w:pPr>
        <w:pStyle w:val="ListParagraph"/>
        <w:numPr>
          <w:ilvl w:val="0"/>
          <w:numId w:val="15"/>
        </w:numPr>
        <w:tabs>
          <w:tab w:val="clear" w:pos="1134"/>
          <w:tab w:val="clear" w:pos="1871"/>
          <w:tab w:val="clear" w:pos="2268"/>
        </w:tabs>
        <w:overflowPunct/>
        <w:autoSpaceDE/>
        <w:autoSpaceDN/>
        <w:adjustRightInd/>
        <w:spacing w:after="120"/>
        <w:contextualSpacing w:val="0"/>
        <w:jc w:val="left"/>
        <w:rPr>
          <w:rFonts w:eastAsia="Malgun Gothic" w:cstheme="minorHAnsi"/>
          <w:b/>
          <w:bCs/>
          <w:kern w:val="2"/>
          <w:szCs w:val="24"/>
          <w:lang w:eastAsia="ko-KR"/>
          <w14:ligatures w14:val="standardContextual"/>
        </w:rPr>
      </w:pPr>
      <w:r w:rsidRPr="00136F53">
        <w:rPr>
          <w:rFonts w:eastAsia="Malgun Gothic" w:cstheme="minorHAnsi"/>
          <w:b/>
          <w:bCs/>
          <w:kern w:val="2"/>
          <w:szCs w:val="24"/>
          <w:lang w:eastAsia="ko-KR"/>
          <w14:ligatures w14:val="standardContextual"/>
        </w:rPr>
        <w:t>Statement of the situation or problem</w:t>
      </w:r>
    </w:p>
    <w:p w14:paraId="2AE3B7CD" w14:textId="77777777" w:rsidR="00F46CCA" w:rsidRPr="00136F53" w:rsidRDefault="00F46CCA" w:rsidP="00136F53">
      <w:pPr>
        <w:tabs>
          <w:tab w:val="clear" w:pos="1134"/>
          <w:tab w:val="clear" w:pos="1871"/>
          <w:tab w:val="clear" w:pos="2268"/>
        </w:tabs>
        <w:overflowPunct/>
        <w:autoSpaceDE/>
        <w:autoSpaceDN/>
        <w:adjustRightInd/>
        <w:spacing w:after="120"/>
        <w:ind w:left="-3"/>
        <w:jc w:val="left"/>
        <w:rPr>
          <w:rFonts w:eastAsia="Malgun Gothic" w:cstheme="minorHAnsi"/>
          <w:kern w:val="2"/>
          <w:szCs w:val="24"/>
          <w:lang w:eastAsia="ko-KR"/>
          <w14:ligatures w14:val="standardContextual"/>
        </w:rPr>
      </w:pPr>
      <w:r w:rsidRPr="00136F53">
        <w:rPr>
          <w:rFonts w:eastAsia="Malgun Gothic" w:cstheme="minorHAnsi"/>
          <w:kern w:val="2"/>
          <w:szCs w:val="24"/>
          <w:lang w:eastAsia="ko-KR"/>
          <w14:ligatures w14:val="standardContextual"/>
        </w:rPr>
        <w:t>Broadband technologies are fundamentally transforming the way we live. Broadband infrastructure, applications and services offer important opportunities to boost economic growth, enhance communications, improve energy efficiency, safeguard the planet and improve people's lives. Broadband access and adoption have a significant impact on the world economy and are important to bridging the digital divide.</w:t>
      </w:r>
    </w:p>
    <w:p w14:paraId="7D0EFB40" w14:textId="77777777" w:rsidR="00F46CCA" w:rsidRPr="00136F53" w:rsidRDefault="00F46CCA" w:rsidP="00136F53">
      <w:pPr>
        <w:tabs>
          <w:tab w:val="clear" w:pos="1134"/>
          <w:tab w:val="clear" w:pos="1871"/>
          <w:tab w:val="clear" w:pos="2268"/>
        </w:tabs>
        <w:overflowPunct/>
        <w:autoSpaceDE/>
        <w:autoSpaceDN/>
        <w:adjustRightInd/>
        <w:spacing w:after="120"/>
        <w:ind w:left="-3"/>
        <w:jc w:val="left"/>
        <w:rPr>
          <w:rFonts w:eastAsia="Malgun Gothic" w:cstheme="minorHAnsi"/>
          <w:kern w:val="2"/>
          <w:szCs w:val="24"/>
          <w:lang w:eastAsia="ko-KR"/>
          <w14:ligatures w14:val="standardContextual"/>
        </w:rPr>
      </w:pPr>
      <w:r w:rsidRPr="00136F53">
        <w:rPr>
          <w:rFonts w:eastAsia="Malgun Gothic" w:cstheme="minorHAnsi"/>
          <w:kern w:val="2"/>
          <w:szCs w:val="24"/>
          <w:lang w:eastAsia="ko-KR"/>
          <w14:ligatures w14:val="standardContextual"/>
        </w:rPr>
        <w:lastRenderedPageBreak/>
        <w:t>According to the ITU 2021 edition of Facts and Figures, an estimated 2.9 billion people – or 37 per cent of the world’s population – remain offline. In developed countries, 90 per cent of the population is online compared to 57 per cent in developing countries</w:t>
      </w:r>
      <w:r w:rsidRPr="00136F53">
        <w:rPr>
          <w:rStyle w:val="FootnoteReference"/>
          <w:rFonts w:eastAsia="Malgun Gothic" w:cstheme="minorHAnsi"/>
          <w:kern w:val="2"/>
          <w:sz w:val="24"/>
          <w:szCs w:val="24"/>
          <w:lang w:eastAsia="ko-KR"/>
          <w14:ligatures w14:val="standardContextual"/>
        </w:rPr>
        <w:footnoteReference w:id="11"/>
      </w:r>
      <w:r w:rsidRPr="00136F53">
        <w:rPr>
          <w:rFonts w:eastAsia="Malgun Gothic" w:cstheme="minorHAnsi"/>
          <w:kern w:val="2"/>
          <w:szCs w:val="24"/>
          <w:lang w:eastAsia="ko-KR"/>
          <w14:ligatures w14:val="standardContextual"/>
        </w:rPr>
        <w:t xml:space="preserve"> and 27 per cent in least developed countries (LDCs). Of the 37 per cent of people who are offline, 5 per cent cannot connect even if they wanted to due to a lack of network coverage (“coverage gap”), while 32 per cent remain offline for other reasons (“usage gap”).</w:t>
      </w:r>
    </w:p>
    <w:p w14:paraId="42C9C6E7" w14:textId="77777777" w:rsidR="00F46CCA" w:rsidRPr="00136F53" w:rsidRDefault="00F46CCA" w:rsidP="00136F53">
      <w:pPr>
        <w:tabs>
          <w:tab w:val="clear" w:pos="1134"/>
          <w:tab w:val="clear" w:pos="1871"/>
          <w:tab w:val="clear" w:pos="2268"/>
        </w:tabs>
        <w:overflowPunct/>
        <w:autoSpaceDE/>
        <w:autoSpaceDN/>
        <w:adjustRightInd/>
        <w:spacing w:after="120"/>
        <w:ind w:left="-3"/>
        <w:jc w:val="left"/>
        <w:rPr>
          <w:rFonts w:eastAsia="Malgun Gothic" w:cstheme="minorHAnsi"/>
          <w:kern w:val="2"/>
          <w:szCs w:val="24"/>
          <w:lang w:eastAsia="ko-KR"/>
          <w14:ligatures w14:val="standardContextual"/>
        </w:rPr>
      </w:pPr>
      <w:r w:rsidRPr="00136F53">
        <w:rPr>
          <w:rFonts w:eastAsia="Malgun Gothic" w:cstheme="minorHAnsi"/>
          <w:kern w:val="2"/>
          <w:szCs w:val="24"/>
          <w:lang w:eastAsia="ko-KR"/>
          <w14:ligatures w14:val="standardContextual"/>
        </w:rPr>
        <w:t>Since the onset of the coronavirus disease (COVID-19) pandemic, Internet connectivity has played a vital role in allowing individuals to continue to participate in everyday social, political and economic activities as millions of people turned to remote work, distance learning, e-commerce and Internet-enabled telehealth services. Almost 70 per cent of the workforce in some countries shifted to remote work, and 94 per cent of the world's student population was affected by school closures. Unfortunately, of those affected, at least 31 per cent of school-age children are still unable to access online educational content.</w:t>
      </w:r>
    </w:p>
    <w:p w14:paraId="51E0611C" w14:textId="77777777" w:rsidR="00F46CCA" w:rsidRPr="00136F53" w:rsidRDefault="00F46CCA" w:rsidP="00136F53">
      <w:pPr>
        <w:tabs>
          <w:tab w:val="clear" w:pos="1134"/>
          <w:tab w:val="clear" w:pos="1871"/>
          <w:tab w:val="clear" w:pos="2268"/>
        </w:tabs>
        <w:overflowPunct/>
        <w:autoSpaceDE/>
        <w:autoSpaceDN/>
        <w:adjustRightInd/>
        <w:spacing w:after="120"/>
        <w:ind w:left="-3"/>
        <w:jc w:val="left"/>
        <w:rPr>
          <w:rFonts w:eastAsia="Malgun Gothic" w:cstheme="minorHAnsi"/>
          <w:kern w:val="2"/>
          <w:szCs w:val="24"/>
          <w:lang w:eastAsia="ko-KR"/>
          <w14:ligatures w14:val="standardContextual"/>
        </w:rPr>
      </w:pPr>
      <w:r w:rsidRPr="00136F53">
        <w:rPr>
          <w:rFonts w:eastAsia="Malgun Gothic" w:cstheme="minorHAnsi"/>
          <w:kern w:val="2"/>
          <w:szCs w:val="24"/>
          <w:lang w:eastAsia="ko-KR"/>
          <w14:ligatures w14:val="standardContextual"/>
        </w:rPr>
        <w:t xml:space="preserve">Disparities are found across countries. With respect to gender, globally, only 48 per cent of women use the Internet compared to 55 per cent of men. In developing countries, women are almost 10 per cent less likely to use the Internet than men, compared to only 2 per cent less than men in developed countries. The gender gap further widens in LDCs (15 per cent women to 28 per cent men) and in LLDCs (21 per cent women to 33 per cent men). Broadband adoption directly contributes to the likelihood that a community will participate in and benefit from the digital economy. </w:t>
      </w:r>
    </w:p>
    <w:p w14:paraId="27FA5D2B" w14:textId="77777777" w:rsidR="00F46CCA" w:rsidRPr="00136F53" w:rsidRDefault="00F46CCA" w:rsidP="00136F53">
      <w:pPr>
        <w:tabs>
          <w:tab w:val="clear" w:pos="1134"/>
          <w:tab w:val="clear" w:pos="1871"/>
          <w:tab w:val="clear" w:pos="2268"/>
        </w:tabs>
        <w:overflowPunct/>
        <w:autoSpaceDE/>
        <w:autoSpaceDN/>
        <w:adjustRightInd/>
        <w:spacing w:after="120"/>
        <w:ind w:left="-3"/>
        <w:jc w:val="left"/>
        <w:rPr>
          <w:rFonts w:eastAsia="Malgun Gothic" w:cstheme="minorHAnsi"/>
          <w:kern w:val="2"/>
          <w:szCs w:val="24"/>
          <w:lang w:eastAsia="ko-KR"/>
          <w14:ligatures w14:val="standardContextual"/>
        </w:rPr>
      </w:pPr>
      <w:r w:rsidRPr="00136F53">
        <w:rPr>
          <w:rFonts w:eastAsia="Malgun Gothic" w:cstheme="minorHAnsi"/>
          <w:kern w:val="2"/>
          <w:szCs w:val="24"/>
          <w:lang w:eastAsia="ko-KR"/>
          <w14:ligatures w14:val="standardContextual"/>
        </w:rPr>
        <w:t xml:space="preserve">In indigenous communities, the digital divide plays an even larger role in widening the economic, educational and social divides. Due to the sparse population in rural and remote areas where many indigenous people live combined with the challenges of broadband mapping and data collection, available information sources often provide incomplete data for Internet access and adoption. Methods to increase adoption in these areas will optimally focus on factors at the household and personal level to include price, availability of computers or other devices, content provided in local languages and digital skills. </w:t>
      </w:r>
    </w:p>
    <w:p w14:paraId="4AD506F9" w14:textId="77777777" w:rsidR="00F46CCA" w:rsidRPr="00136F53" w:rsidRDefault="00F46CCA" w:rsidP="00136F53">
      <w:pPr>
        <w:tabs>
          <w:tab w:val="clear" w:pos="1134"/>
          <w:tab w:val="clear" w:pos="1871"/>
          <w:tab w:val="clear" w:pos="2268"/>
        </w:tabs>
        <w:overflowPunct/>
        <w:autoSpaceDE/>
        <w:autoSpaceDN/>
        <w:adjustRightInd/>
        <w:spacing w:after="120"/>
        <w:ind w:left="-3"/>
        <w:jc w:val="left"/>
        <w:rPr>
          <w:rFonts w:eastAsia="Malgun Gothic" w:cstheme="minorHAnsi"/>
          <w:kern w:val="2"/>
          <w:szCs w:val="24"/>
          <w:lang w:eastAsia="ko-KR"/>
          <w14:ligatures w14:val="standardContextual"/>
        </w:rPr>
      </w:pPr>
      <w:r w:rsidRPr="00136F53">
        <w:rPr>
          <w:rFonts w:eastAsia="Malgun Gothic" w:cstheme="minorHAnsi"/>
          <w:kern w:val="2"/>
          <w:szCs w:val="24"/>
          <w:lang w:eastAsia="ko-KR"/>
          <w14:ligatures w14:val="standardContextual"/>
        </w:rPr>
        <w:t>Global stakeholders have become increasingly focused on alleviating disparities in broadband adoption by investing in approaches that address the affordability of devices and services and emphasize the importance of digital skills and digital literacy to effec</w:t>
      </w:r>
      <w:r w:rsidRPr="00136F53">
        <w:rPr>
          <w:rFonts w:eastAsia="Malgun Gothic" w:cstheme="minorHAnsi"/>
          <w:kern w:val="2"/>
          <w:szCs w:val="24"/>
          <w:lang w:eastAsia="ko-KR"/>
          <w14:ligatures w14:val="standardContextual"/>
        </w:rPr>
        <w:softHyphen/>
        <w:t xml:space="preserve">tively participate in the global economy. In a survey conducted by ITU, less than 40 per cent of the population in 40 per cent of countries surveyed had basic ICT skills, while, similarly, less than 40 per cent of the population in over 70 per cent of countries had standard ICT skills, and in over 95 per cent of countries less than 15 per cent of the population had advanced ICT skills. </w:t>
      </w:r>
    </w:p>
    <w:p w14:paraId="69795BD1" w14:textId="77777777" w:rsidR="00F46CCA" w:rsidRPr="00136F53" w:rsidRDefault="00F46CCA" w:rsidP="00136F53">
      <w:pPr>
        <w:tabs>
          <w:tab w:val="clear" w:pos="1134"/>
          <w:tab w:val="clear" w:pos="1871"/>
          <w:tab w:val="clear" w:pos="2268"/>
        </w:tabs>
        <w:overflowPunct/>
        <w:autoSpaceDE/>
        <w:autoSpaceDN/>
        <w:adjustRightInd/>
        <w:spacing w:after="120"/>
        <w:ind w:left="-3"/>
        <w:jc w:val="left"/>
        <w:rPr>
          <w:rFonts w:eastAsia="Malgun Gothic" w:cstheme="minorHAnsi"/>
          <w:kern w:val="2"/>
          <w:szCs w:val="24"/>
          <w:lang w:eastAsia="ko-KR"/>
          <w14:ligatures w14:val="standardContextual"/>
        </w:rPr>
      </w:pPr>
      <w:r w:rsidRPr="00136F53">
        <w:rPr>
          <w:rFonts w:eastAsia="Malgun Gothic" w:cstheme="minorHAnsi"/>
          <w:kern w:val="2"/>
          <w:szCs w:val="24"/>
          <w:lang w:eastAsia="ko-KR"/>
          <w14:ligatures w14:val="standardContextual"/>
        </w:rPr>
        <w:t>There must be a significant uptake in broadband services and technologies for a com</w:t>
      </w:r>
      <w:r w:rsidRPr="00136F53">
        <w:rPr>
          <w:rFonts w:eastAsia="Malgun Gothic" w:cstheme="minorHAnsi"/>
          <w:kern w:val="2"/>
          <w:szCs w:val="24"/>
          <w:lang w:eastAsia="ko-KR"/>
          <w14:ligatures w14:val="standardContextual"/>
        </w:rPr>
        <w:softHyphen/>
        <w:t>munity to participate fully in the digital economy. As stakeholders around the world work to deploy broadband networks, it is also important to develop and execute strat</w:t>
      </w:r>
      <w:r w:rsidRPr="00136F53">
        <w:rPr>
          <w:rFonts w:eastAsia="Malgun Gothic" w:cstheme="minorHAnsi"/>
          <w:kern w:val="2"/>
          <w:szCs w:val="24"/>
          <w:lang w:eastAsia="ko-KR"/>
          <w14:ligatures w14:val="standardContextual"/>
        </w:rPr>
        <w:softHyphen/>
        <w:t>egies that enable their citizens to adopt and effectively use broadband technologies, services and devices, supported by adequate digital skills. Increasingly, stakeholders use local languages and iconography to increase computer and overall literacy. Optimally, all strategies for adoption will be studied in the context of the social, economic and cultural factors faced by individuals in urban, rural and remote areas in both developed and developing countries.</w:t>
      </w:r>
    </w:p>
    <w:p w14:paraId="6FC44733" w14:textId="77777777" w:rsidR="00F46CCA" w:rsidRPr="00136F53" w:rsidRDefault="00F46CCA" w:rsidP="00136F53">
      <w:pPr>
        <w:pStyle w:val="ListParagraph"/>
        <w:numPr>
          <w:ilvl w:val="0"/>
          <w:numId w:val="15"/>
        </w:numPr>
        <w:tabs>
          <w:tab w:val="clear" w:pos="1134"/>
          <w:tab w:val="clear" w:pos="1871"/>
          <w:tab w:val="clear" w:pos="2268"/>
        </w:tabs>
        <w:overflowPunct/>
        <w:autoSpaceDE/>
        <w:autoSpaceDN/>
        <w:adjustRightInd/>
        <w:spacing w:after="120"/>
        <w:ind w:left="351" w:hanging="357"/>
        <w:contextualSpacing w:val="0"/>
        <w:jc w:val="left"/>
        <w:rPr>
          <w:rFonts w:eastAsia="Malgun Gothic" w:cstheme="minorHAnsi"/>
          <w:b/>
          <w:bCs/>
          <w:kern w:val="2"/>
          <w:szCs w:val="24"/>
          <w:lang w:eastAsia="ko-KR"/>
          <w14:ligatures w14:val="standardContextual"/>
        </w:rPr>
      </w:pPr>
      <w:r w:rsidRPr="00136F53">
        <w:rPr>
          <w:rFonts w:eastAsia="Malgun Gothic" w:cstheme="minorHAnsi"/>
          <w:b/>
          <w:bCs/>
          <w:kern w:val="2"/>
          <w:szCs w:val="24"/>
          <w:lang w:eastAsia="ko-KR"/>
          <w14:ligatures w14:val="standardContextual"/>
        </w:rPr>
        <w:t>Question or issue for study</w:t>
      </w:r>
    </w:p>
    <w:p w14:paraId="57EC6D68" w14:textId="77777777" w:rsidR="00F46CCA" w:rsidRPr="00136F53" w:rsidRDefault="00F46CCA" w:rsidP="00136F53">
      <w:pPr>
        <w:pStyle w:val="ListParagraph"/>
        <w:numPr>
          <w:ilvl w:val="0"/>
          <w:numId w:val="16"/>
        </w:numPr>
        <w:tabs>
          <w:tab w:val="clear" w:pos="1134"/>
          <w:tab w:val="clear" w:pos="1871"/>
          <w:tab w:val="clear" w:pos="2268"/>
        </w:tabs>
        <w:overflowPunct/>
        <w:autoSpaceDE/>
        <w:autoSpaceDN/>
        <w:adjustRightInd/>
        <w:spacing w:after="120"/>
        <w:contextualSpacing w:val="0"/>
        <w:jc w:val="left"/>
        <w:rPr>
          <w:rFonts w:eastAsia="Malgun Gothic" w:cstheme="minorHAnsi"/>
          <w:kern w:val="2"/>
          <w:szCs w:val="24"/>
          <w:lang w:eastAsia="ko-KR"/>
          <w14:ligatures w14:val="standardContextual"/>
        </w:rPr>
      </w:pPr>
      <w:r w:rsidRPr="00136F53">
        <w:rPr>
          <w:rFonts w:eastAsia="Malgun Gothic" w:cstheme="minorHAnsi"/>
          <w:kern w:val="2"/>
          <w:szCs w:val="24"/>
          <w:lang w:eastAsia="ko-KR"/>
          <w14:ligatures w14:val="standardContextual"/>
        </w:rPr>
        <w:t>Analysis of adoption opportunities, challenges and disparities for telecommunications/ICTs, including broadband.</w:t>
      </w:r>
    </w:p>
    <w:p w14:paraId="242E0E9E" w14:textId="77777777" w:rsidR="00F46CCA" w:rsidRPr="00136F53" w:rsidRDefault="00F46CCA" w:rsidP="00136F53">
      <w:pPr>
        <w:pStyle w:val="ListParagraph"/>
        <w:numPr>
          <w:ilvl w:val="0"/>
          <w:numId w:val="16"/>
        </w:numPr>
        <w:tabs>
          <w:tab w:val="clear" w:pos="1134"/>
          <w:tab w:val="clear" w:pos="1871"/>
          <w:tab w:val="clear" w:pos="2268"/>
        </w:tabs>
        <w:overflowPunct/>
        <w:autoSpaceDE/>
        <w:autoSpaceDN/>
        <w:adjustRightInd/>
        <w:spacing w:after="120"/>
        <w:contextualSpacing w:val="0"/>
        <w:jc w:val="left"/>
        <w:rPr>
          <w:rFonts w:eastAsia="Malgun Gothic" w:cstheme="minorHAnsi"/>
          <w:kern w:val="2"/>
          <w:szCs w:val="24"/>
          <w:lang w:eastAsia="ko-KR"/>
          <w14:ligatures w14:val="standardContextual"/>
        </w:rPr>
      </w:pPr>
      <w:r w:rsidRPr="00136F53">
        <w:rPr>
          <w:rFonts w:eastAsia="Malgun Gothic" w:cstheme="minorHAnsi"/>
          <w:kern w:val="2"/>
          <w:szCs w:val="24"/>
          <w:lang w:eastAsia="ko-KR"/>
          <w14:ligatures w14:val="standardContextual"/>
        </w:rPr>
        <w:lastRenderedPageBreak/>
        <w:t>Trends in telecommunication/ICT adoption globally, including in urban, rural, remote and other areas.</w:t>
      </w:r>
    </w:p>
    <w:p w14:paraId="15F38317" w14:textId="77777777" w:rsidR="00F46CCA" w:rsidRPr="00136F53" w:rsidRDefault="00F46CCA" w:rsidP="00136F53">
      <w:pPr>
        <w:pStyle w:val="ListParagraph"/>
        <w:numPr>
          <w:ilvl w:val="0"/>
          <w:numId w:val="16"/>
        </w:numPr>
        <w:tabs>
          <w:tab w:val="clear" w:pos="1134"/>
          <w:tab w:val="clear" w:pos="1871"/>
          <w:tab w:val="clear" w:pos="2268"/>
        </w:tabs>
        <w:overflowPunct/>
        <w:autoSpaceDE/>
        <w:autoSpaceDN/>
        <w:adjustRightInd/>
        <w:spacing w:after="120"/>
        <w:contextualSpacing w:val="0"/>
        <w:jc w:val="left"/>
        <w:rPr>
          <w:rFonts w:eastAsia="Malgun Gothic" w:cstheme="minorHAnsi"/>
          <w:kern w:val="2"/>
          <w:szCs w:val="24"/>
          <w:lang w:eastAsia="ko-KR"/>
          <w14:ligatures w14:val="standardContextual"/>
        </w:rPr>
      </w:pPr>
      <w:r w:rsidRPr="00136F53">
        <w:rPr>
          <w:rFonts w:eastAsia="Malgun Gothic" w:cstheme="minorHAnsi"/>
          <w:kern w:val="2"/>
          <w:szCs w:val="24"/>
          <w:lang w:eastAsia="ko-KR"/>
          <w14:ligatures w14:val="standardContextual"/>
        </w:rPr>
        <w:t>Trends in Internet traffic and the impact on demand for high-speed broadband, including during pandemics and disasters.</w:t>
      </w:r>
    </w:p>
    <w:p w14:paraId="39F8CBF8" w14:textId="77777777" w:rsidR="00F46CCA" w:rsidRPr="00136F53" w:rsidRDefault="00F46CCA" w:rsidP="00136F53">
      <w:pPr>
        <w:pStyle w:val="ListParagraph"/>
        <w:numPr>
          <w:ilvl w:val="0"/>
          <w:numId w:val="16"/>
        </w:numPr>
        <w:tabs>
          <w:tab w:val="clear" w:pos="1134"/>
          <w:tab w:val="clear" w:pos="1871"/>
          <w:tab w:val="clear" w:pos="2268"/>
        </w:tabs>
        <w:overflowPunct/>
        <w:autoSpaceDE/>
        <w:autoSpaceDN/>
        <w:adjustRightInd/>
        <w:spacing w:after="120"/>
        <w:contextualSpacing w:val="0"/>
        <w:jc w:val="left"/>
        <w:rPr>
          <w:rFonts w:eastAsia="Malgun Gothic" w:cstheme="minorHAnsi"/>
          <w:kern w:val="2"/>
          <w:szCs w:val="24"/>
          <w:lang w:eastAsia="ko-KR"/>
          <w14:ligatures w14:val="standardContextual"/>
        </w:rPr>
      </w:pPr>
      <w:r w:rsidRPr="00136F53">
        <w:rPr>
          <w:rFonts w:eastAsia="Malgun Gothic" w:cstheme="minorHAnsi"/>
          <w:kern w:val="2"/>
          <w:szCs w:val="24"/>
          <w:lang w:eastAsia="ko-KR"/>
          <w14:ligatures w14:val="standardContextual"/>
        </w:rPr>
        <w:t>Trends in digital skills development and training programmes.</w:t>
      </w:r>
    </w:p>
    <w:p w14:paraId="18B5AEEE" w14:textId="77777777" w:rsidR="00F46CCA" w:rsidRPr="00136F53" w:rsidRDefault="00F46CCA" w:rsidP="00136F53">
      <w:pPr>
        <w:pStyle w:val="ListParagraph"/>
        <w:numPr>
          <w:ilvl w:val="0"/>
          <w:numId w:val="16"/>
        </w:numPr>
        <w:tabs>
          <w:tab w:val="clear" w:pos="1134"/>
          <w:tab w:val="clear" w:pos="1871"/>
          <w:tab w:val="clear" w:pos="2268"/>
        </w:tabs>
        <w:overflowPunct/>
        <w:autoSpaceDE/>
        <w:autoSpaceDN/>
        <w:adjustRightInd/>
        <w:spacing w:after="120"/>
        <w:contextualSpacing w:val="0"/>
        <w:jc w:val="left"/>
        <w:rPr>
          <w:rFonts w:eastAsia="Malgun Gothic" w:cstheme="minorHAnsi"/>
          <w:kern w:val="2"/>
          <w:szCs w:val="24"/>
          <w:lang w:eastAsia="ko-KR"/>
          <w14:ligatures w14:val="standardContextual"/>
        </w:rPr>
      </w:pPr>
      <w:r w:rsidRPr="00136F53">
        <w:rPr>
          <w:rFonts w:eastAsia="Malgun Gothic" w:cstheme="minorHAnsi"/>
          <w:kern w:val="2"/>
          <w:szCs w:val="24"/>
          <w:lang w:eastAsia="ko-KR"/>
          <w14:ligatures w14:val="standardContextual"/>
        </w:rPr>
        <w:t>Methods to promote and encourage digital literacy, training and skills development across all levels of the global socio-economic landscape to close the digital skills gap.</w:t>
      </w:r>
    </w:p>
    <w:p w14:paraId="0D049F08" w14:textId="77777777" w:rsidR="00F46CCA" w:rsidRPr="00136F53" w:rsidRDefault="00F46CCA" w:rsidP="00136F53">
      <w:pPr>
        <w:pStyle w:val="ListParagraph"/>
        <w:numPr>
          <w:ilvl w:val="0"/>
          <w:numId w:val="16"/>
        </w:numPr>
        <w:tabs>
          <w:tab w:val="clear" w:pos="1134"/>
          <w:tab w:val="clear" w:pos="1871"/>
          <w:tab w:val="clear" w:pos="2268"/>
        </w:tabs>
        <w:overflowPunct/>
        <w:autoSpaceDE/>
        <w:autoSpaceDN/>
        <w:adjustRightInd/>
        <w:spacing w:after="120"/>
        <w:contextualSpacing w:val="0"/>
        <w:jc w:val="left"/>
        <w:rPr>
          <w:rFonts w:eastAsia="Malgun Gothic" w:cstheme="minorHAnsi"/>
          <w:kern w:val="2"/>
          <w:szCs w:val="24"/>
          <w:lang w:eastAsia="ko-KR"/>
          <w14:ligatures w14:val="standardContextual"/>
        </w:rPr>
      </w:pPr>
      <w:r w:rsidRPr="00136F53">
        <w:rPr>
          <w:rFonts w:eastAsia="Malgun Gothic" w:cstheme="minorHAnsi"/>
          <w:kern w:val="2"/>
          <w:szCs w:val="24"/>
          <w:lang w:eastAsia="ko-KR"/>
          <w14:ligatures w14:val="standardContextual"/>
        </w:rPr>
        <w:t>Approaches to strengthen digital-skills training for the adoption of e-services, including e</w:t>
      </w:r>
      <w:r w:rsidRPr="00136F53">
        <w:rPr>
          <w:rFonts w:ascii="Cambria Math" w:eastAsia="Malgun Gothic" w:hAnsi="Cambria Math" w:cs="Cambria Math"/>
          <w:kern w:val="2"/>
          <w:szCs w:val="24"/>
          <w:lang w:eastAsia="ko-KR"/>
          <w14:ligatures w14:val="standardContextual"/>
        </w:rPr>
        <w:t>‑</w:t>
      </w:r>
      <w:r w:rsidRPr="00136F53">
        <w:rPr>
          <w:rFonts w:eastAsia="Malgun Gothic" w:cstheme="minorHAnsi"/>
          <w:kern w:val="2"/>
          <w:szCs w:val="24"/>
          <w:lang w:eastAsia="ko-KR"/>
          <w14:ligatures w14:val="standardContextual"/>
        </w:rPr>
        <w:t>agriculture, e-commerce, e-education and e-health.</w:t>
      </w:r>
    </w:p>
    <w:p w14:paraId="05559CB9" w14:textId="77777777" w:rsidR="00F46CCA" w:rsidRPr="00136F53" w:rsidRDefault="00F46CCA" w:rsidP="00136F53">
      <w:pPr>
        <w:pStyle w:val="ListParagraph"/>
        <w:numPr>
          <w:ilvl w:val="0"/>
          <w:numId w:val="16"/>
        </w:numPr>
        <w:tabs>
          <w:tab w:val="clear" w:pos="1134"/>
          <w:tab w:val="clear" w:pos="1871"/>
          <w:tab w:val="clear" w:pos="2268"/>
        </w:tabs>
        <w:overflowPunct/>
        <w:autoSpaceDE/>
        <w:autoSpaceDN/>
        <w:adjustRightInd/>
        <w:spacing w:after="120"/>
        <w:contextualSpacing w:val="0"/>
        <w:jc w:val="left"/>
        <w:rPr>
          <w:rFonts w:eastAsia="Malgun Gothic" w:cstheme="minorHAnsi"/>
          <w:kern w:val="2"/>
          <w:szCs w:val="24"/>
          <w:lang w:eastAsia="ko-KR"/>
          <w14:ligatures w14:val="standardContextual"/>
        </w:rPr>
      </w:pPr>
      <w:r w:rsidRPr="00136F53">
        <w:rPr>
          <w:rFonts w:eastAsia="Malgun Gothic" w:cstheme="minorHAnsi"/>
          <w:kern w:val="2"/>
          <w:szCs w:val="24"/>
          <w:lang w:eastAsia="ko-KR"/>
          <w14:ligatures w14:val="standardContextual"/>
        </w:rPr>
        <w:t>Ways to encourage the adoption of telecommunications/ICT services and devices among school-aged children and youth and to teach them basic, intermediate and advanced digital skills so that they can safely participate fully in the information society.</w:t>
      </w:r>
    </w:p>
    <w:p w14:paraId="406A1C21" w14:textId="77777777" w:rsidR="00F46CCA" w:rsidRPr="00136F53" w:rsidRDefault="00F46CCA" w:rsidP="00136F53">
      <w:pPr>
        <w:pStyle w:val="ListParagraph"/>
        <w:numPr>
          <w:ilvl w:val="0"/>
          <w:numId w:val="16"/>
        </w:numPr>
        <w:tabs>
          <w:tab w:val="clear" w:pos="1134"/>
          <w:tab w:val="clear" w:pos="1871"/>
          <w:tab w:val="clear" w:pos="2268"/>
        </w:tabs>
        <w:overflowPunct/>
        <w:autoSpaceDE/>
        <w:autoSpaceDN/>
        <w:adjustRightInd/>
        <w:spacing w:after="120"/>
        <w:contextualSpacing w:val="0"/>
        <w:jc w:val="left"/>
        <w:rPr>
          <w:rFonts w:eastAsia="Malgun Gothic" w:cstheme="minorHAnsi"/>
          <w:kern w:val="2"/>
          <w:szCs w:val="24"/>
          <w:lang w:eastAsia="ko-KR"/>
          <w14:ligatures w14:val="standardContextual"/>
        </w:rPr>
      </w:pPr>
      <w:r w:rsidRPr="00136F53">
        <w:rPr>
          <w:rFonts w:eastAsia="Malgun Gothic" w:cstheme="minorHAnsi"/>
          <w:kern w:val="2"/>
          <w:szCs w:val="24"/>
          <w:lang w:eastAsia="ko-KR"/>
          <w14:ligatures w14:val="standardContextual"/>
        </w:rPr>
        <w:t>Ways to encourage widespread adoption of new and emerging telecommunication/ICT services and technologies to increase fast and reliable connectivity for all, including women and individuals in developing and least developed countries (LDCs), landlocked developing countries (LLDCs), and small island developing states (SIDS).</w:t>
      </w:r>
    </w:p>
    <w:p w14:paraId="41C5FD4C" w14:textId="77777777" w:rsidR="00F46CCA" w:rsidRPr="00136F53" w:rsidRDefault="00F46CCA" w:rsidP="00136F53">
      <w:pPr>
        <w:pStyle w:val="ListParagraph"/>
        <w:numPr>
          <w:ilvl w:val="0"/>
          <w:numId w:val="16"/>
        </w:numPr>
        <w:tabs>
          <w:tab w:val="clear" w:pos="1134"/>
          <w:tab w:val="clear" w:pos="1871"/>
          <w:tab w:val="clear" w:pos="2268"/>
        </w:tabs>
        <w:overflowPunct/>
        <w:autoSpaceDE/>
        <w:autoSpaceDN/>
        <w:adjustRightInd/>
        <w:spacing w:after="120"/>
        <w:contextualSpacing w:val="0"/>
        <w:jc w:val="left"/>
        <w:rPr>
          <w:rFonts w:eastAsia="Malgun Gothic" w:cstheme="minorHAnsi"/>
          <w:kern w:val="2"/>
          <w:szCs w:val="24"/>
          <w:lang w:eastAsia="ko-KR"/>
          <w14:ligatures w14:val="standardContextual"/>
        </w:rPr>
      </w:pPr>
      <w:r w:rsidRPr="00136F53">
        <w:rPr>
          <w:rFonts w:eastAsia="Malgun Gothic" w:cstheme="minorHAnsi"/>
          <w:kern w:val="2"/>
          <w:szCs w:val="24"/>
          <w:lang w:eastAsia="ko-KR"/>
          <w14:ligatures w14:val="standardContextual"/>
        </w:rPr>
        <w:t>Strategies and policies to improve the affordability of Internet-enabled devices, including handsets and data services to meet the growing demand for affordable Internet services and devices (in collaboration with Question 4/1).</w:t>
      </w:r>
    </w:p>
    <w:p w14:paraId="6393283F" w14:textId="77777777" w:rsidR="00F46CCA" w:rsidRPr="00136F53" w:rsidRDefault="00F46CCA" w:rsidP="00136F53">
      <w:pPr>
        <w:pStyle w:val="ListParagraph"/>
        <w:numPr>
          <w:ilvl w:val="0"/>
          <w:numId w:val="16"/>
        </w:numPr>
        <w:tabs>
          <w:tab w:val="clear" w:pos="1134"/>
          <w:tab w:val="clear" w:pos="1871"/>
          <w:tab w:val="clear" w:pos="2268"/>
        </w:tabs>
        <w:overflowPunct/>
        <w:autoSpaceDE/>
        <w:autoSpaceDN/>
        <w:adjustRightInd/>
        <w:spacing w:after="120"/>
        <w:contextualSpacing w:val="0"/>
        <w:jc w:val="left"/>
        <w:rPr>
          <w:rFonts w:eastAsia="Malgun Gothic" w:cstheme="minorHAnsi"/>
          <w:kern w:val="2"/>
          <w:szCs w:val="24"/>
          <w:lang w:eastAsia="ko-KR"/>
          <w14:ligatures w14:val="standardContextual"/>
        </w:rPr>
      </w:pPr>
      <w:r w:rsidRPr="00136F53">
        <w:rPr>
          <w:rFonts w:eastAsia="Malgun Gothic" w:cstheme="minorHAnsi"/>
          <w:kern w:val="2"/>
          <w:szCs w:val="24"/>
          <w:lang w:eastAsia="ko-KR"/>
          <w14:ligatures w14:val="standardContextual"/>
        </w:rPr>
        <w:t>The influence of cultural, social and other factors in producing unique and often creative methods of encouraging the adoption of e-services by residents of developing countries, including relevant content in local languages.</w:t>
      </w:r>
    </w:p>
    <w:p w14:paraId="75883606" w14:textId="03FD9729" w:rsidR="007E5318" w:rsidRPr="00136F53" w:rsidRDefault="007E5318" w:rsidP="00136F53">
      <w:pPr>
        <w:tabs>
          <w:tab w:val="clear" w:pos="1134"/>
          <w:tab w:val="clear" w:pos="1871"/>
          <w:tab w:val="clear" w:pos="2268"/>
        </w:tabs>
        <w:overflowPunct/>
        <w:autoSpaceDE/>
        <w:autoSpaceDN/>
        <w:adjustRightInd/>
        <w:spacing w:after="120"/>
        <w:jc w:val="left"/>
        <w:rPr>
          <w:ins w:id="759" w:author="TDAG WG-FSGQ Chair" w:date="2025-01-17T15:47:00Z" w16du:dateUtc="2025-01-17T14:47:00Z"/>
          <w:rFonts w:eastAsia="Malgun Gothic" w:cstheme="minorHAnsi"/>
          <w:kern w:val="2"/>
          <w:szCs w:val="24"/>
          <w:lang w:eastAsia="ko-KR"/>
          <w14:ligatures w14:val="standardContextual"/>
        </w:rPr>
      </w:pPr>
      <w:ins w:id="760" w:author="TDAG WG-FSGQ Chair" w:date="2025-01-17T15:47:00Z" w16du:dateUtc="2025-01-17T14:47:00Z">
        <w:r w:rsidRPr="00136F53">
          <w:rPr>
            <w:rFonts w:eastAsia="Malgun Gothic" w:cstheme="minorHAnsi"/>
            <w:kern w:val="2"/>
            <w:szCs w:val="24"/>
            <w:highlight w:val="yellow"/>
            <w:lang w:eastAsia="ko-KR"/>
            <w14:ligatures w14:val="standardContextual"/>
          </w:rPr>
          <w:t>(</w:t>
        </w:r>
        <w:proofErr w:type="spellStart"/>
        <w:r w:rsidRPr="00136F53">
          <w:rPr>
            <w:rFonts w:eastAsia="Malgun Gothic" w:cstheme="minorHAnsi"/>
            <w:kern w:val="2"/>
            <w:szCs w:val="24"/>
            <w:highlight w:val="yellow"/>
            <w:lang w:eastAsia="ko-KR"/>
            <w14:ligatures w14:val="standardContextual"/>
          </w:rPr>
          <w:t>ToR</w:t>
        </w:r>
        <w:proofErr w:type="spellEnd"/>
        <w:r w:rsidRPr="00136F53">
          <w:rPr>
            <w:rFonts w:eastAsia="Malgun Gothic" w:cstheme="minorHAnsi"/>
            <w:kern w:val="2"/>
            <w:szCs w:val="24"/>
            <w:highlight w:val="yellow"/>
            <w:lang w:eastAsia="ko-KR"/>
            <w14:ligatures w14:val="standardContextual"/>
          </w:rPr>
          <w:t xml:space="preserve"> of Q6/2 for study period 2022-2025 has been merged with </w:t>
        </w:r>
      </w:ins>
      <w:ins w:id="761" w:author="TDAG WG-FSGQ Chair" w:date="2025-01-17T15:48:00Z" w16du:dateUtc="2025-01-17T14:48:00Z">
        <w:r w:rsidRPr="00136F53">
          <w:rPr>
            <w:rFonts w:eastAsia="Malgun Gothic" w:cstheme="minorHAnsi"/>
            <w:kern w:val="2"/>
            <w:szCs w:val="24"/>
            <w:highlight w:val="yellow"/>
            <w:lang w:eastAsia="ko-KR"/>
            <w14:ligatures w14:val="standardContextual"/>
          </w:rPr>
          <w:t>[</w:t>
        </w:r>
      </w:ins>
      <w:ins w:id="762" w:author="TDAG WG-FSGQ Chair" w:date="2025-01-17T15:47:00Z" w16du:dateUtc="2025-01-17T14:47:00Z">
        <w:r w:rsidRPr="00136F53">
          <w:rPr>
            <w:rFonts w:eastAsia="Malgun Gothic" w:cstheme="minorHAnsi"/>
            <w:kern w:val="2"/>
            <w:szCs w:val="24"/>
            <w:highlight w:val="yellow"/>
            <w:lang w:eastAsia="ko-KR"/>
            <w14:ligatures w14:val="standardContextual"/>
          </w:rPr>
          <w:t>Q4/2 (C&amp;I part) and</w:t>
        </w:r>
      </w:ins>
      <w:ins w:id="763" w:author="TDAG WG-FSGQ Chair" w:date="2025-01-17T15:48:00Z" w16du:dateUtc="2025-01-17T14:48:00Z">
        <w:r w:rsidRPr="00136F53">
          <w:rPr>
            <w:rFonts w:eastAsia="Malgun Gothic" w:cstheme="minorHAnsi"/>
            <w:kern w:val="2"/>
            <w:szCs w:val="24"/>
            <w:highlight w:val="yellow"/>
            <w:lang w:eastAsia="ko-KR"/>
            <w14:ligatures w14:val="standardContextual"/>
          </w:rPr>
          <w:t>]</w:t>
        </w:r>
      </w:ins>
      <w:ins w:id="764" w:author="TDAG WG-FSGQ Chair" w:date="2025-01-17T15:47:00Z" w16du:dateUtc="2025-01-17T14:47:00Z">
        <w:r w:rsidRPr="00136F53">
          <w:rPr>
            <w:rFonts w:eastAsia="Malgun Gothic" w:cstheme="minorHAnsi"/>
            <w:kern w:val="2"/>
            <w:szCs w:val="24"/>
            <w:highlight w:val="yellow"/>
            <w:lang w:eastAsia="ko-KR"/>
            <w14:ligatures w14:val="standardContextual"/>
          </w:rPr>
          <w:t xml:space="preserve"> Q7/2, see QB/2 above)</w:t>
        </w:r>
        <w:r w:rsidRPr="00136F53">
          <w:rPr>
            <w:rFonts w:eastAsia="Malgun Gothic" w:cstheme="minorHAnsi"/>
            <w:kern w:val="2"/>
            <w:szCs w:val="24"/>
            <w:lang w:eastAsia="ko-KR"/>
            <w14:ligatures w14:val="standardContextual"/>
          </w:rPr>
          <w:t xml:space="preserve"> </w:t>
        </w:r>
      </w:ins>
    </w:p>
    <w:p w14:paraId="220758B7" w14:textId="14C47649" w:rsidR="00F46CCA" w:rsidRPr="00136F53" w:rsidDel="005760B3" w:rsidRDefault="00F46CCA" w:rsidP="00136F53">
      <w:pPr>
        <w:tabs>
          <w:tab w:val="clear" w:pos="1134"/>
          <w:tab w:val="clear" w:pos="1871"/>
          <w:tab w:val="clear" w:pos="2268"/>
        </w:tabs>
        <w:overflowPunct/>
        <w:autoSpaceDE/>
        <w:autoSpaceDN/>
        <w:adjustRightInd/>
        <w:spacing w:after="120"/>
        <w:jc w:val="left"/>
        <w:rPr>
          <w:del w:id="765" w:author="TDAG WG-FSGQ Chair" w:date="2024-12-20T07:48:00Z"/>
          <w:rFonts w:eastAsia="Malgun Gothic" w:cstheme="minorHAnsi"/>
          <w:b/>
          <w:bCs/>
          <w:kern w:val="2"/>
          <w:szCs w:val="24"/>
          <w:lang w:eastAsia="ko-KR"/>
          <w14:ligatures w14:val="standardContextual"/>
        </w:rPr>
      </w:pPr>
      <w:del w:id="766" w:author="TDAG WG-FSGQ Chair" w:date="2024-12-20T07:48:00Z">
        <w:r w:rsidRPr="00136F53" w:rsidDel="005760B3">
          <w:rPr>
            <w:rFonts w:eastAsia="Malgun Gothic" w:cstheme="minorHAnsi"/>
            <w:b/>
            <w:bCs/>
            <w:kern w:val="2"/>
            <w:szCs w:val="24"/>
            <w:lang w:eastAsia="ko-KR"/>
            <w14:ligatures w14:val="standardContextual"/>
          </w:rPr>
          <w:delText xml:space="preserve">QUESTION </w:delText>
        </w:r>
      </w:del>
      <w:del w:id="767" w:author="TDAG WG-FSGQ Chair" w:date="2024-12-18T09:08:00Z">
        <w:r w:rsidRPr="00136F53" w:rsidDel="00D54697">
          <w:rPr>
            <w:rFonts w:eastAsia="Malgun Gothic" w:cstheme="minorHAnsi"/>
            <w:b/>
            <w:bCs/>
            <w:kern w:val="2"/>
            <w:szCs w:val="24"/>
            <w:lang w:eastAsia="ko-KR"/>
            <w14:ligatures w14:val="standardContextual"/>
          </w:rPr>
          <w:delText>6/2</w:delText>
        </w:r>
      </w:del>
      <w:del w:id="768" w:author="TDAG WG-FSGQ Chair" w:date="2024-12-20T07:48:00Z">
        <w:r w:rsidRPr="00136F53" w:rsidDel="005760B3">
          <w:rPr>
            <w:rFonts w:eastAsia="Malgun Gothic" w:cstheme="minorHAnsi"/>
            <w:b/>
            <w:bCs/>
            <w:kern w:val="2"/>
            <w:szCs w:val="24"/>
            <w:lang w:eastAsia="ko-KR"/>
            <w14:ligatures w14:val="standardContextual"/>
          </w:rPr>
          <w:delText xml:space="preserve"> ICTs for the environment </w:delText>
        </w:r>
      </w:del>
    </w:p>
    <w:p w14:paraId="0EE32872" w14:textId="77777777" w:rsidR="00F46CCA" w:rsidRPr="00136F53" w:rsidDel="00B84DB3" w:rsidRDefault="00F46CCA" w:rsidP="00136F53">
      <w:pPr>
        <w:pStyle w:val="ListParagraph"/>
        <w:numPr>
          <w:ilvl w:val="0"/>
          <w:numId w:val="29"/>
        </w:numPr>
        <w:tabs>
          <w:tab w:val="clear" w:pos="1134"/>
          <w:tab w:val="clear" w:pos="1871"/>
          <w:tab w:val="clear" w:pos="2268"/>
        </w:tabs>
        <w:overflowPunct/>
        <w:autoSpaceDE/>
        <w:autoSpaceDN/>
        <w:adjustRightInd/>
        <w:spacing w:after="120"/>
        <w:contextualSpacing w:val="0"/>
        <w:jc w:val="left"/>
        <w:rPr>
          <w:del w:id="769" w:author="TDAG WG-FSGQ Chair" w:date="2024-12-20T08:09:00Z"/>
          <w:rFonts w:eastAsia="Malgun Gothic" w:cstheme="minorHAnsi"/>
          <w:b/>
          <w:bCs/>
          <w:kern w:val="2"/>
          <w:szCs w:val="24"/>
          <w:lang w:eastAsia="ko-KR"/>
          <w14:ligatures w14:val="standardContextual"/>
        </w:rPr>
      </w:pPr>
      <w:del w:id="770" w:author="TDAG WG-FSGQ Chair" w:date="2024-12-20T08:09:00Z">
        <w:r w:rsidRPr="00136F53" w:rsidDel="00B84DB3">
          <w:rPr>
            <w:rFonts w:eastAsia="Malgun Gothic" w:cstheme="minorHAnsi"/>
            <w:b/>
            <w:bCs/>
            <w:kern w:val="2"/>
            <w:szCs w:val="24"/>
            <w:lang w:eastAsia="ko-KR"/>
            <w14:ligatures w14:val="standardContextual"/>
          </w:rPr>
          <w:delText>Statement of the situation or problem</w:delText>
        </w:r>
      </w:del>
    </w:p>
    <w:p w14:paraId="3B93473A" w14:textId="77777777" w:rsidR="00F46CCA" w:rsidRPr="00136F53" w:rsidDel="00B84DB3" w:rsidRDefault="00F46CCA" w:rsidP="00136F53">
      <w:pPr>
        <w:pStyle w:val="ListParagraph"/>
        <w:numPr>
          <w:ilvl w:val="1"/>
          <w:numId w:val="30"/>
        </w:numPr>
        <w:tabs>
          <w:tab w:val="clear" w:pos="1134"/>
          <w:tab w:val="clear" w:pos="1871"/>
          <w:tab w:val="clear" w:pos="2268"/>
        </w:tabs>
        <w:overflowPunct/>
        <w:autoSpaceDE/>
        <w:autoSpaceDN/>
        <w:adjustRightInd/>
        <w:spacing w:after="120"/>
        <w:contextualSpacing w:val="0"/>
        <w:jc w:val="left"/>
        <w:rPr>
          <w:del w:id="771" w:author="TDAG WG-FSGQ Chair" w:date="2024-12-20T08:09:00Z"/>
          <w:rFonts w:eastAsia="Malgun Gothic" w:cstheme="minorHAnsi"/>
          <w:b/>
          <w:bCs/>
          <w:kern w:val="2"/>
          <w:szCs w:val="24"/>
          <w:lang w:eastAsia="ko-KR"/>
          <w14:ligatures w14:val="standardContextual"/>
        </w:rPr>
      </w:pPr>
      <w:del w:id="772" w:author="TDAG WG-FSGQ Chair" w:date="2024-12-20T08:09:00Z">
        <w:r w:rsidRPr="00136F53" w:rsidDel="00B84DB3">
          <w:rPr>
            <w:rFonts w:eastAsia="Malgun Gothic" w:cstheme="minorHAnsi"/>
            <w:b/>
            <w:bCs/>
            <w:kern w:val="2"/>
            <w:szCs w:val="24"/>
            <w:lang w:eastAsia="ko-KR"/>
            <w14:ligatures w14:val="standardContextual"/>
          </w:rPr>
          <w:delText>ICTs and climate change</w:delText>
        </w:r>
      </w:del>
    </w:p>
    <w:p w14:paraId="1C203D2F" w14:textId="77777777" w:rsidR="00F46CCA" w:rsidRPr="00136F53" w:rsidDel="00400812" w:rsidRDefault="00F46CCA" w:rsidP="00136F53">
      <w:pPr>
        <w:tabs>
          <w:tab w:val="clear" w:pos="1134"/>
          <w:tab w:val="clear" w:pos="1871"/>
          <w:tab w:val="clear" w:pos="2268"/>
        </w:tabs>
        <w:overflowPunct/>
        <w:autoSpaceDE/>
        <w:autoSpaceDN/>
        <w:adjustRightInd/>
        <w:spacing w:after="120"/>
        <w:jc w:val="left"/>
        <w:rPr>
          <w:del w:id="773" w:author="TDAG WG-FSGQ Chair" w:date="2024-12-19T18:24:00Z"/>
          <w:rFonts w:eastAsia="Malgun Gothic" w:cstheme="minorHAnsi"/>
          <w:kern w:val="2"/>
          <w:szCs w:val="24"/>
          <w:lang w:eastAsia="ko-KR"/>
          <w14:ligatures w14:val="standardContextual"/>
        </w:rPr>
      </w:pPr>
      <w:del w:id="774" w:author="TDAG WG-FSGQ Chair" w:date="2024-12-19T18:24:00Z">
        <w:r w:rsidRPr="00136F53" w:rsidDel="00400812">
          <w:rPr>
            <w:rFonts w:eastAsia="Malgun Gothic" w:cstheme="minorHAnsi"/>
            <w:kern w:val="2"/>
            <w:szCs w:val="24"/>
            <w:lang w:eastAsia="ko-KR"/>
            <w14:ligatures w14:val="standardContextual"/>
          </w:rPr>
          <w:delText>The issue of climate change has emerged as a global concern and requires global collaboration by all concerned, in particular the developing countries</w:delText>
        </w:r>
        <w:r w:rsidRPr="00136F53" w:rsidDel="00400812">
          <w:rPr>
            <w:rStyle w:val="FootnoteReference"/>
            <w:rFonts w:eastAsia="Malgun Gothic" w:cstheme="minorHAnsi"/>
            <w:kern w:val="2"/>
            <w:sz w:val="24"/>
            <w:szCs w:val="24"/>
            <w:lang w:eastAsia="ko-KR"/>
            <w14:ligatures w14:val="standardContextual"/>
          </w:rPr>
          <w:footnoteReference w:id="12"/>
        </w:r>
        <w:r w:rsidRPr="00136F53" w:rsidDel="00400812">
          <w:rPr>
            <w:rFonts w:eastAsia="Malgun Gothic" w:cstheme="minorHAnsi"/>
            <w:kern w:val="2"/>
            <w:szCs w:val="24"/>
            <w:lang w:eastAsia="ko-KR"/>
            <w14:ligatures w14:val="standardContextual"/>
          </w:rPr>
          <w:delText xml:space="preserve"> (which are the most vulnerable group of countries with respect to climate change). International initiatives in this domain are seeking to achieve sustainable development and identify ways and means in which information and communication technologies (lCTs) can monitor climate change and reduce overall global greenhouse gas (GHG) emissions. The focus of this study Question is ''responsible consumption and production''.</w:delText>
        </w:r>
      </w:del>
    </w:p>
    <w:p w14:paraId="1BD807FF" w14:textId="77777777" w:rsidR="00F46CCA" w:rsidRPr="00136F53" w:rsidDel="00400812" w:rsidRDefault="00F46CCA" w:rsidP="00136F53">
      <w:pPr>
        <w:tabs>
          <w:tab w:val="clear" w:pos="1134"/>
          <w:tab w:val="clear" w:pos="1871"/>
          <w:tab w:val="clear" w:pos="2268"/>
        </w:tabs>
        <w:overflowPunct/>
        <w:autoSpaceDE/>
        <w:autoSpaceDN/>
        <w:adjustRightInd/>
        <w:spacing w:after="120"/>
        <w:jc w:val="left"/>
        <w:rPr>
          <w:del w:id="777" w:author="TDAG WG-FSGQ Chair" w:date="2024-12-19T18:24:00Z"/>
          <w:rFonts w:eastAsia="Malgun Gothic" w:cstheme="minorHAnsi"/>
          <w:kern w:val="2"/>
          <w:szCs w:val="24"/>
          <w:lang w:eastAsia="ko-KR"/>
          <w14:ligatures w14:val="standardContextual"/>
        </w:rPr>
      </w:pPr>
      <w:del w:id="778" w:author="TDAG WG-FSGQ Chair" w:date="2024-12-19T18:24:00Z">
        <w:r w:rsidRPr="00136F53" w:rsidDel="00400812">
          <w:rPr>
            <w:rFonts w:eastAsia="Malgun Gothic" w:cstheme="minorHAnsi"/>
            <w:kern w:val="2"/>
            <w:szCs w:val="24"/>
            <w:lang w:eastAsia="ko-KR"/>
            <w14:ligatures w14:val="standardContextual"/>
          </w:rPr>
          <w:delText>ICTs have a direct and indirect effect on the environment. ICTs can help emerging economies overcome and thrive despite climate change and fluctuations, while helping the world mitigate climate change.</w:delText>
        </w:r>
      </w:del>
    </w:p>
    <w:p w14:paraId="49B785E5" w14:textId="77777777" w:rsidR="00F46CCA" w:rsidRPr="00136F53" w:rsidDel="00400812" w:rsidRDefault="00F46CCA" w:rsidP="00136F53">
      <w:pPr>
        <w:tabs>
          <w:tab w:val="clear" w:pos="1134"/>
          <w:tab w:val="clear" w:pos="1871"/>
          <w:tab w:val="clear" w:pos="2268"/>
        </w:tabs>
        <w:overflowPunct/>
        <w:autoSpaceDE/>
        <w:autoSpaceDN/>
        <w:adjustRightInd/>
        <w:spacing w:after="120"/>
        <w:jc w:val="left"/>
        <w:rPr>
          <w:del w:id="779" w:author="TDAG WG-FSGQ Chair" w:date="2024-12-19T18:24:00Z"/>
          <w:rFonts w:eastAsia="Malgun Gothic" w:cstheme="minorHAnsi"/>
          <w:kern w:val="2"/>
          <w:szCs w:val="24"/>
          <w:lang w:eastAsia="ko-KR"/>
          <w14:ligatures w14:val="standardContextual"/>
        </w:rPr>
      </w:pPr>
      <w:del w:id="780" w:author="TDAG WG-FSGQ Chair" w:date="2024-12-19T18:24:00Z">
        <w:r w:rsidRPr="00136F53" w:rsidDel="00400812">
          <w:rPr>
            <w:rFonts w:eastAsia="Malgun Gothic" w:cstheme="minorHAnsi"/>
            <w:kern w:val="2"/>
            <w:szCs w:val="24"/>
            <w:lang w:eastAsia="ko-KR"/>
            <w14:ligatures w14:val="standardContextual"/>
          </w:rPr>
          <w:delText>New technologies, systems and applications can monitor climate and reduce its adverse impact by utilizing big data. They can be pivotal in helping policy-makers and industry to tackle challenges with regard to environmental changes while formulating new policies and setting new standards of production towards reduction of emissions. Also, artificial intelligence can contribute to the collection of information through various methods and channels of data collection, by utilizing both human and historical experience to face extreme and unpredictable weather scenarios.</w:delText>
        </w:r>
      </w:del>
    </w:p>
    <w:p w14:paraId="20988E3E" w14:textId="77777777" w:rsidR="00F46CCA" w:rsidRPr="00136F53" w:rsidDel="00400812" w:rsidRDefault="00F46CCA" w:rsidP="00136F53">
      <w:pPr>
        <w:tabs>
          <w:tab w:val="clear" w:pos="1134"/>
          <w:tab w:val="clear" w:pos="1871"/>
          <w:tab w:val="clear" w:pos="2268"/>
        </w:tabs>
        <w:overflowPunct/>
        <w:autoSpaceDE/>
        <w:autoSpaceDN/>
        <w:adjustRightInd/>
        <w:spacing w:after="120"/>
        <w:jc w:val="left"/>
        <w:rPr>
          <w:del w:id="781" w:author="TDAG WG-FSGQ Chair" w:date="2024-12-19T18:24:00Z"/>
          <w:rFonts w:eastAsia="Malgun Gothic" w:cstheme="minorHAnsi"/>
          <w:kern w:val="2"/>
          <w:szCs w:val="24"/>
          <w:lang w:eastAsia="ko-KR"/>
          <w14:ligatures w14:val="standardContextual"/>
        </w:rPr>
      </w:pPr>
      <w:del w:id="782" w:author="TDAG WG-FSGQ Chair" w:date="2024-12-19T18:24:00Z">
        <w:r w:rsidRPr="00136F53" w:rsidDel="00400812">
          <w:rPr>
            <w:rFonts w:eastAsia="Malgun Gothic" w:cstheme="minorHAnsi"/>
            <w:kern w:val="2"/>
            <w:szCs w:val="24"/>
            <w:lang w:eastAsia="ko-KR"/>
            <w14:ligatures w14:val="standardContextual"/>
          </w:rPr>
          <w:delText>Study Group 5 of the ITU Telecommunication Standardization Sector (ITU-T) is the lead study group for the study of ICT environmental aspects of electromagnetic phenomena and climate change, including design methodologies to reduce environmental effects, such as recycling related to ICT facilities and equipment; and Study Group 7 (Science services) of the ITU Radiocommunication Sector (ITU</w:delText>
        </w:r>
        <w:r w:rsidRPr="00136F53" w:rsidDel="00400812">
          <w:rPr>
            <w:rFonts w:ascii="Cambria Math" w:eastAsia="Malgun Gothic" w:hAnsi="Cambria Math" w:cs="Cambria Math"/>
            <w:kern w:val="2"/>
            <w:szCs w:val="24"/>
            <w:lang w:eastAsia="ko-KR"/>
            <w14:ligatures w14:val="standardContextual"/>
          </w:rPr>
          <w:delText>‑</w:delText>
        </w:r>
        <w:r w:rsidRPr="00136F53" w:rsidDel="00400812">
          <w:rPr>
            <w:rFonts w:eastAsia="Malgun Gothic" w:cstheme="minorHAnsi"/>
            <w:kern w:val="2"/>
            <w:szCs w:val="24"/>
            <w:lang w:eastAsia="ko-KR"/>
            <w14:ligatures w14:val="standardContextual"/>
          </w:rPr>
          <w:delText>R) is the lead study group for studies related to the use of radio technologies, systems and applications, including satellite systems, for environment and climate</w:delText>
        </w:r>
        <w:r w:rsidRPr="00136F53" w:rsidDel="00400812">
          <w:rPr>
            <w:rFonts w:ascii="Cambria Math" w:eastAsia="Malgun Gothic" w:hAnsi="Cambria Math" w:cs="Cambria Math"/>
            <w:kern w:val="2"/>
            <w:szCs w:val="24"/>
            <w:lang w:eastAsia="ko-KR"/>
            <w14:ligatures w14:val="standardContextual"/>
          </w:rPr>
          <w:delText>‑</w:delText>
        </w:r>
        <w:r w:rsidRPr="00136F53" w:rsidDel="00400812">
          <w:rPr>
            <w:rFonts w:eastAsia="Malgun Gothic" w:cstheme="minorHAnsi"/>
            <w:kern w:val="2"/>
            <w:szCs w:val="24"/>
            <w:lang w:eastAsia="ko-KR"/>
            <w14:ligatures w14:val="standardContextual"/>
          </w:rPr>
          <w:delText>change monitoring and climate</w:delText>
        </w:r>
        <w:r w:rsidRPr="00136F53" w:rsidDel="00400812">
          <w:rPr>
            <w:rFonts w:ascii="Cambria Math" w:eastAsia="Malgun Gothic" w:hAnsi="Cambria Math" w:cs="Cambria Math"/>
            <w:kern w:val="2"/>
            <w:szCs w:val="24"/>
            <w:lang w:eastAsia="ko-KR"/>
            <w14:ligatures w14:val="standardContextual"/>
          </w:rPr>
          <w:delText>‑</w:delText>
        </w:r>
        <w:r w:rsidRPr="00136F53" w:rsidDel="00400812">
          <w:rPr>
            <w:rFonts w:eastAsia="Malgun Gothic" w:cstheme="minorHAnsi"/>
            <w:kern w:val="2"/>
            <w:szCs w:val="24"/>
            <w:lang w:eastAsia="ko-KR"/>
            <w14:ligatures w14:val="standardContextual"/>
          </w:rPr>
          <w:delText>change prediction.</w:delText>
        </w:r>
      </w:del>
    </w:p>
    <w:p w14:paraId="17959128" w14:textId="77777777" w:rsidR="00F46CCA" w:rsidRPr="00136F53" w:rsidDel="00400812" w:rsidRDefault="00F46CCA" w:rsidP="00136F53">
      <w:pPr>
        <w:tabs>
          <w:tab w:val="clear" w:pos="1134"/>
          <w:tab w:val="clear" w:pos="1871"/>
          <w:tab w:val="clear" w:pos="2268"/>
        </w:tabs>
        <w:overflowPunct/>
        <w:autoSpaceDE/>
        <w:autoSpaceDN/>
        <w:adjustRightInd/>
        <w:spacing w:after="120"/>
        <w:jc w:val="left"/>
        <w:rPr>
          <w:del w:id="783" w:author="TDAG WG-FSGQ Chair" w:date="2024-12-19T18:24:00Z"/>
          <w:rFonts w:eastAsia="Malgun Gothic" w:cstheme="minorHAnsi"/>
          <w:kern w:val="2"/>
          <w:szCs w:val="24"/>
          <w:lang w:eastAsia="ko-KR"/>
          <w14:ligatures w14:val="standardContextual"/>
        </w:rPr>
      </w:pPr>
      <w:del w:id="784" w:author="TDAG WG-FSGQ Chair" w:date="2024-12-19T18:24:00Z">
        <w:r w:rsidRPr="00136F53" w:rsidDel="00400812">
          <w:rPr>
            <w:rFonts w:eastAsia="Malgun Gothic" w:cstheme="minorHAnsi"/>
            <w:kern w:val="2"/>
            <w:szCs w:val="24"/>
            <w:lang w:eastAsia="ko-KR"/>
            <w14:ligatures w14:val="standardContextual"/>
          </w:rPr>
          <w:delText>In this respect, the outcomes of ITU</w:delText>
        </w:r>
        <w:r w:rsidRPr="00136F53" w:rsidDel="00400812">
          <w:rPr>
            <w:rFonts w:ascii="Cambria Math" w:eastAsia="Malgun Gothic" w:hAnsi="Cambria Math" w:cs="Cambria Math"/>
            <w:kern w:val="2"/>
            <w:szCs w:val="24"/>
            <w:lang w:eastAsia="ko-KR"/>
            <w14:ligatures w14:val="standardContextual"/>
          </w:rPr>
          <w:delText>‑</w:delText>
        </w:r>
        <w:r w:rsidRPr="00136F53" w:rsidDel="00400812">
          <w:rPr>
            <w:rFonts w:eastAsia="Malgun Gothic" w:cstheme="minorHAnsi"/>
            <w:kern w:val="2"/>
            <w:szCs w:val="24"/>
            <w:lang w:eastAsia="ko-KR"/>
            <w14:ligatures w14:val="standardContextual"/>
          </w:rPr>
          <w:delText>T and ITU</w:delText>
        </w:r>
        <w:r w:rsidRPr="00136F53" w:rsidDel="00400812">
          <w:rPr>
            <w:rFonts w:ascii="Cambria Math" w:eastAsia="Malgun Gothic" w:hAnsi="Cambria Math" w:cs="Cambria Math"/>
            <w:kern w:val="2"/>
            <w:szCs w:val="24"/>
            <w:lang w:eastAsia="ko-KR"/>
            <w14:ligatures w14:val="standardContextual"/>
          </w:rPr>
          <w:delText>‑</w:delText>
        </w:r>
        <w:r w:rsidRPr="00136F53" w:rsidDel="00400812">
          <w:rPr>
            <w:rFonts w:eastAsia="Malgun Gothic" w:cstheme="minorHAnsi"/>
            <w:kern w:val="2"/>
            <w:szCs w:val="24"/>
            <w:lang w:eastAsia="ko-KR"/>
            <w14:ligatures w14:val="standardContextual"/>
          </w:rPr>
          <w:delText>R resolutions and Recommendations, and in particular Resolution 73 (Rev. Geneva, 2022) of the World Telecommunication Standardization Assembly (WTSA) and Resolution 673 (Rev. WRC</w:delText>
        </w:r>
        <w:r w:rsidRPr="00136F53" w:rsidDel="00400812">
          <w:rPr>
            <w:rFonts w:ascii="Cambria Math" w:eastAsia="Malgun Gothic" w:hAnsi="Cambria Math" w:cs="Cambria Math"/>
            <w:kern w:val="2"/>
            <w:szCs w:val="24"/>
            <w:lang w:eastAsia="ko-KR"/>
            <w14:ligatures w14:val="standardContextual"/>
          </w:rPr>
          <w:delText>‑</w:delText>
        </w:r>
        <w:r w:rsidRPr="00136F53" w:rsidDel="00400812">
          <w:rPr>
            <w:rFonts w:eastAsia="Malgun Gothic" w:cstheme="minorHAnsi"/>
            <w:kern w:val="2"/>
            <w:szCs w:val="24"/>
            <w:lang w:eastAsia="ko-KR"/>
            <w14:ligatures w14:val="standardContextual"/>
          </w:rPr>
          <w:delText>12) of the World Radiocommunication Conference, should serve as a basis for the study of this Question.</w:delText>
        </w:r>
      </w:del>
    </w:p>
    <w:p w14:paraId="5FEE5A96" w14:textId="77777777" w:rsidR="00F46CCA" w:rsidRPr="00136F53" w:rsidDel="00400812" w:rsidRDefault="00F46CCA" w:rsidP="00136F53">
      <w:pPr>
        <w:pStyle w:val="ListParagraph"/>
        <w:numPr>
          <w:ilvl w:val="1"/>
          <w:numId w:val="30"/>
        </w:numPr>
        <w:tabs>
          <w:tab w:val="clear" w:pos="1134"/>
          <w:tab w:val="clear" w:pos="1871"/>
          <w:tab w:val="clear" w:pos="2268"/>
        </w:tabs>
        <w:overflowPunct/>
        <w:autoSpaceDE/>
        <w:autoSpaceDN/>
        <w:adjustRightInd/>
        <w:spacing w:after="120"/>
        <w:ind w:left="357" w:hanging="357"/>
        <w:contextualSpacing w:val="0"/>
        <w:jc w:val="left"/>
        <w:rPr>
          <w:del w:id="785" w:author="TDAG WG-FSGQ Chair" w:date="2024-12-19T18:24:00Z"/>
          <w:rFonts w:eastAsia="Malgun Gothic" w:cstheme="minorHAnsi"/>
          <w:b/>
          <w:bCs/>
          <w:kern w:val="2"/>
          <w:szCs w:val="24"/>
          <w:lang w:eastAsia="ko-KR"/>
          <w14:ligatures w14:val="standardContextual"/>
        </w:rPr>
      </w:pPr>
      <w:del w:id="786" w:author="TDAG WG-FSGQ Chair" w:date="2024-12-19T18:24:00Z">
        <w:r w:rsidRPr="00136F53" w:rsidDel="00400812">
          <w:rPr>
            <w:rFonts w:eastAsia="Malgun Gothic" w:cstheme="minorHAnsi"/>
            <w:b/>
            <w:bCs/>
            <w:kern w:val="2"/>
            <w:szCs w:val="24"/>
            <w:lang w:eastAsia="ko-KR"/>
            <w14:ligatures w14:val="standardContextual"/>
          </w:rPr>
          <w:delText>Telecommunication/ICT waste material</w:delText>
        </w:r>
      </w:del>
    </w:p>
    <w:p w14:paraId="56160907" w14:textId="77777777" w:rsidR="00F46CCA" w:rsidRPr="00136F53" w:rsidDel="00400812" w:rsidRDefault="00F46CCA" w:rsidP="00136F53">
      <w:pPr>
        <w:tabs>
          <w:tab w:val="clear" w:pos="1134"/>
          <w:tab w:val="clear" w:pos="1871"/>
          <w:tab w:val="clear" w:pos="2268"/>
        </w:tabs>
        <w:overflowPunct/>
        <w:autoSpaceDE/>
        <w:autoSpaceDN/>
        <w:adjustRightInd/>
        <w:spacing w:after="120"/>
        <w:jc w:val="left"/>
        <w:rPr>
          <w:del w:id="787" w:author="TDAG WG-FSGQ Chair" w:date="2024-12-19T18:24:00Z"/>
          <w:rFonts w:eastAsia="Malgun Gothic" w:cstheme="minorHAnsi"/>
          <w:kern w:val="2"/>
          <w:szCs w:val="24"/>
          <w:lang w:eastAsia="ko-KR"/>
          <w14:ligatures w14:val="standardContextual"/>
        </w:rPr>
      </w:pPr>
      <w:del w:id="788" w:author="TDAG WG-FSGQ Chair" w:date="2024-12-19T18:24:00Z">
        <w:r w:rsidRPr="00136F53" w:rsidDel="00400812">
          <w:rPr>
            <w:rFonts w:eastAsia="Malgun Gothic" w:cstheme="minorHAnsi"/>
            <w:kern w:val="2"/>
            <w:szCs w:val="24"/>
            <w:lang w:eastAsia="ko-KR"/>
            <w14:ligatures w14:val="standardContextual"/>
          </w:rPr>
          <w:delText>The growth of telecommunications/ICTs, especially in developing countries, has been exponential in recent years. For instance, between 2002 and 2007, mobile</w:delText>
        </w:r>
        <w:r w:rsidRPr="00136F53" w:rsidDel="00400812">
          <w:rPr>
            <w:rFonts w:ascii="Cambria Math" w:eastAsia="Malgun Gothic" w:hAnsi="Cambria Math" w:cs="Cambria Math"/>
            <w:kern w:val="2"/>
            <w:szCs w:val="24"/>
            <w:lang w:eastAsia="ko-KR"/>
            <w14:ligatures w14:val="standardContextual"/>
          </w:rPr>
          <w:delText>‑</w:delText>
        </w:r>
        <w:r w:rsidRPr="00136F53" w:rsidDel="00400812">
          <w:rPr>
            <w:rFonts w:eastAsia="Malgun Gothic" w:cstheme="minorHAnsi"/>
            <w:kern w:val="2"/>
            <w:szCs w:val="24"/>
            <w:lang w:eastAsia="ko-KR"/>
            <w14:ligatures w14:val="standardContextual"/>
          </w:rPr>
          <w:delText>phone penetration in the Americas region grew from 19 to 70 terminals per 100 inhabitants. Globally, the share of mobile</w:delText>
        </w:r>
        <w:r w:rsidRPr="00136F53" w:rsidDel="00400812">
          <w:rPr>
            <w:rFonts w:ascii="Cambria Math" w:eastAsia="Malgun Gothic" w:hAnsi="Cambria Math" w:cs="Cambria Math"/>
            <w:kern w:val="2"/>
            <w:szCs w:val="24"/>
            <w:lang w:eastAsia="ko-KR"/>
            <w14:ligatures w14:val="standardContextual"/>
          </w:rPr>
          <w:delText>‑</w:delText>
        </w:r>
        <w:r w:rsidRPr="00136F53" w:rsidDel="00400812">
          <w:rPr>
            <w:rFonts w:eastAsia="Malgun Gothic" w:cstheme="minorHAnsi"/>
            <w:kern w:val="2"/>
            <w:szCs w:val="24"/>
            <w:lang w:eastAsia="ko-KR"/>
            <w14:ligatures w14:val="standardContextual"/>
          </w:rPr>
          <w:delText>phone subscriptions in developing countries increased by 20 percentage points, from 44 per cent to 64 per cent over the same period of time.</w:delText>
        </w:r>
      </w:del>
    </w:p>
    <w:p w14:paraId="266537E6" w14:textId="77777777" w:rsidR="00F46CCA" w:rsidRPr="00136F53" w:rsidDel="00400812" w:rsidRDefault="00F46CCA" w:rsidP="00136F53">
      <w:pPr>
        <w:tabs>
          <w:tab w:val="clear" w:pos="1134"/>
          <w:tab w:val="clear" w:pos="1871"/>
          <w:tab w:val="clear" w:pos="2268"/>
        </w:tabs>
        <w:overflowPunct/>
        <w:autoSpaceDE/>
        <w:autoSpaceDN/>
        <w:adjustRightInd/>
        <w:spacing w:after="120"/>
        <w:jc w:val="left"/>
        <w:rPr>
          <w:del w:id="789" w:author="TDAG WG-FSGQ Chair" w:date="2024-12-19T18:24:00Z"/>
          <w:rFonts w:eastAsia="Malgun Gothic" w:cstheme="minorHAnsi"/>
          <w:kern w:val="2"/>
          <w:szCs w:val="24"/>
          <w:lang w:eastAsia="ko-KR"/>
          <w14:ligatures w14:val="standardContextual"/>
        </w:rPr>
      </w:pPr>
      <w:del w:id="790" w:author="TDAG WG-FSGQ Chair" w:date="2024-12-19T18:24:00Z">
        <w:r w:rsidRPr="00136F53" w:rsidDel="00400812">
          <w:rPr>
            <w:rFonts w:eastAsia="Malgun Gothic" w:cstheme="minorHAnsi"/>
            <w:kern w:val="2"/>
            <w:szCs w:val="24"/>
            <w:lang w:eastAsia="ko-KR"/>
            <w14:ligatures w14:val="standardContextual"/>
          </w:rPr>
          <w:delText>The growth of electrical and electronic equipment and their peripherals, as well as the continuous updating of technology, has generated a significant growth in telecommunication/ICT waste. It is estimated that between 20 and 50 million tonnes of telecommunication/ICT waste are generated every year worldwide. However, recycling and responsible disposal of telecommunication/ICT waste remain at low levels, making it difficult to even find figures on this issue at regional level.</w:delText>
        </w:r>
      </w:del>
    </w:p>
    <w:p w14:paraId="141E2AAE" w14:textId="77777777" w:rsidR="00F46CCA" w:rsidRPr="00136F53" w:rsidDel="00400812" w:rsidRDefault="00F46CCA" w:rsidP="00136F53">
      <w:pPr>
        <w:tabs>
          <w:tab w:val="clear" w:pos="1134"/>
          <w:tab w:val="clear" w:pos="1871"/>
          <w:tab w:val="clear" w:pos="2268"/>
        </w:tabs>
        <w:overflowPunct/>
        <w:autoSpaceDE/>
        <w:autoSpaceDN/>
        <w:adjustRightInd/>
        <w:spacing w:after="120"/>
        <w:jc w:val="left"/>
        <w:rPr>
          <w:del w:id="791" w:author="TDAG WG-FSGQ Chair" w:date="2024-12-19T18:24:00Z"/>
          <w:rFonts w:eastAsia="Malgun Gothic" w:cstheme="minorHAnsi"/>
          <w:kern w:val="2"/>
          <w:szCs w:val="24"/>
          <w:lang w:eastAsia="ko-KR"/>
          <w14:ligatures w14:val="standardContextual"/>
        </w:rPr>
      </w:pPr>
      <w:del w:id="792" w:author="TDAG WG-FSGQ Chair" w:date="2024-12-19T18:24:00Z">
        <w:r w:rsidRPr="00136F53" w:rsidDel="00400812">
          <w:rPr>
            <w:rFonts w:eastAsia="Malgun Gothic" w:cstheme="minorHAnsi"/>
            <w:kern w:val="2"/>
            <w:szCs w:val="24"/>
            <w:lang w:eastAsia="ko-KR"/>
            <w14:ligatures w14:val="standardContextual"/>
          </w:rPr>
          <w:delText>According to the Global E-waste Monitor 2020, the world generated 53.6 million tonnes of e</w:delText>
        </w:r>
        <w:r w:rsidRPr="00136F53" w:rsidDel="00400812">
          <w:rPr>
            <w:rFonts w:ascii="Cambria Math" w:eastAsia="Malgun Gothic" w:hAnsi="Cambria Math" w:cs="Cambria Math"/>
            <w:kern w:val="2"/>
            <w:szCs w:val="24"/>
            <w:lang w:eastAsia="ko-KR"/>
            <w14:ligatures w14:val="standardContextual"/>
          </w:rPr>
          <w:delText>‑</w:delText>
        </w:r>
        <w:r w:rsidRPr="00136F53" w:rsidDel="00400812">
          <w:rPr>
            <w:rFonts w:eastAsia="Malgun Gothic" w:cstheme="minorHAnsi"/>
            <w:kern w:val="2"/>
            <w:szCs w:val="24"/>
            <w:lang w:eastAsia="ko-KR"/>
            <w14:ligatures w14:val="standardContextual"/>
          </w:rPr>
          <w:delText>waste in 2019, whilst global waste generation is predicted to reach 74 Mt by the year 2030, which is almost double the 2014 figures. This equates to an average of 7.3 kg per person.</w:delText>
        </w:r>
      </w:del>
    </w:p>
    <w:p w14:paraId="64580A8F" w14:textId="77777777" w:rsidR="00F46CCA" w:rsidRPr="00136F53" w:rsidDel="00400812" w:rsidRDefault="00F46CCA" w:rsidP="00136F53">
      <w:pPr>
        <w:tabs>
          <w:tab w:val="clear" w:pos="1134"/>
          <w:tab w:val="clear" w:pos="1871"/>
          <w:tab w:val="clear" w:pos="2268"/>
        </w:tabs>
        <w:overflowPunct/>
        <w:autoSpaceDE/>
        <w:autoSpaceDN/>
        <w:adjustRightInd/>
        <w:spacing w:after="120"/>
        <w:jc w:val="left"/>
        <w:rPr>
          <w:del w:id="793" w:author="TDAG WG-FSGQ Chair" w:date="2024-12-19T18:24:00Z"/>
          <w:rFonts w:eastAsia="Malgun Gothic" w:cstheme="minorHAnsi"/>
          <w:kern w:val="2"/>
          <w:szCs w:val="24"/>
          <w:lang w:eastAsia="ko-KR"/>
          <w14:ligatures w14:val="standardContextual"/>
        </w:rPr>
      </w:pPr>
      <w:del w:id="794" w:author="TDAG WG-FSGQ Chair" w:date="2024-12-19T18:24:00Z">
        <w:r w:rsidRPr="00136F53" w:rsidDel="00400812">
          <w:rPr>
            <w:rFonts w:eastAsia="Malgun Gothic" w:cstheme="minorHAnsi"/>
            <w:kern w:val="2"/>
            <w:szCs w:val="24"/>
            <w:lang w:eastAsia="ko-KR"/>
            <w14:ligatures w14:val="standardContextual"/>
          </w:rPr>
          <w:delText>Recycling and efficient disposal of telecommunication/ICT waste have not been handled properly, so it is proving a major challenge even to obtain correct figures for total ICT waste/e-waste present in the world.</w:delText>
        </w:r>
      </w:del>
    </w:p>
    <w:p w14:paraId="2099F661" w14:textId="77777777" w:rsidR="00F46CCA" w:rsidRPr="00136F53" w:rsidDel="00400812" w:rsidRDefault="00F46CCA" w:rsidP="00136F53">
      <w:pPr>
        <w:tabs>
          <w:tab w:val="clear" w:pos="1134"/>
          <w:tab w:val="clear" w:pos="1871"/>
          <w:tab w:val="clear" w:pos="2268"/>
        </w:tabs>
        <w:overflowPunct/>
        <w:autoSpaceDE/>
        <w:autoSpaceDN/>
        <w:adjustRightInd/>
        <w:spacing w:after="120"/>
        <w:jc w:val="left"/>
        <w:rPr>
          <w:del w:id="795" w:author="TDAG WG-FSGQ Chair" w:date="2024-12-19T18:24:00Z"/>
          <w:rFonts w:eastAsia="Malgun Gothic" w:cstheme="minorHAnsi"/>
          <w:kern w:val="2"/>
          <w:szCs w:val="24"/>
          <w:lang w:eastAsia="ko-KR"/>
          <w14:ligatures w14:val="standardContextual"/>
        </w:rPr>
      </w:pPr>
      <w:del w:id="796" w:author="TDAG WG-FSGQ Chair" w:date="2024-12-19T18:24:00Z">
        <w:r w:rsidRPr="00136F53" w:rsidDel="00400812">
          <w:rPr>
            <w:rFonts w:eastAsia="Malgun Gothic" w:cstheme="minorHAnsi"/>
            <w:kern w:val="2"/>
            <w:szCs w:val="24"/>
            <w:lang w:eastAsia="ko-KR"/>
            <w14:ligatures w14:val="standardContextual"/>
          </w:rPr>
          <w:delText>The consequences of not carrying out proper recycling or disposal of e-waste constitute environmental problems of large magnitude and give rise to health issues, especially for developing countries.</w:delText>
        </w:r>
      </w:del>
    </w:p>
    <w:p w14:paraId="4D8DA654" w14:textId="77777777" w:rsidR="00F46CCA" w:rsidRPr="00136F53" w:rsidDel="00400812" w:rsidRDefault="00F46CCA" w:rsidP="00136F53">
      <w:pPr>
        <w:tabs>
          <w:tab w:val="clear" w:pos="1134"/>
          <w:tab w:val="clear" w:pos="1871"/>
          <w:tab w:val="clear" w:pos="2268"/>
        </w:tabs>
        <w:overflowPunct/>
        <w:autoSpaceDE/>
        <w:autoSpaceDN/>
        <w:adjustRightInd/>
        <w:spacing w:after="120"/>
        <w:jc w:val="left"/>
        <w:rPr>
          <w:del w:id="797" w:author="TDAG WG-FSGQ Chair" w:date="2024-12-19T18:24:00Z"/>
          <w:rFonts w:eastAsia="Malgun Gothic" w:cstheme="minorHAnsi"/>
          <w:kern w:val="2"/>
          <w:szCs w:val="24"/>
          <w:lang w:eastAsia="ko-KR"/>
          <w14:ligatures w14:val="standardContextual"/>
        </w:rPr>
      </w:pPr>
      <w:del w:id="798" w:author="TDAG WG-FSGQ Chair" w:date="2024-12-19T18:24:00Z">
        <w:r w:rsidRPr="00136F53" w:rsidDel="00400812">
          <w:rPr>
            <w:rFonts w:eastAsia="Malgun Gothic" w:cstheme="minorHAnsi"/>
            <w:kern w:val="2"/>
            <w:szCs w:val="24"/>
            <w:lang w:eastAsia="ko-KR"/>
            <w14:ligatures w14:val="standardContextual"/>
          </w:rPr>
          <w:delText>The exponential growth of telecommunication/ICT terminals, the associated high turnover of terminals and advances in technology make it imperative to put forward actions in the immediate future to prevent the environmental catastrophe that would result in developing countries if we fail to produce an adequate regulatory framework and work towards policies that address this problem.</w:delText>
        </w:r>
      </w:del>
    </w:p>
    <w:p w14:paraId="4E32BC1B" w14:textId="77777777" w:rsidR="00F46CCA" w:rsidRPr="00136F53" w:rsidDel="00400812" w:rsidRDefault="00F46CCA" w:rsidP="00136F53">
      <w:pPr>
        <w:pStyle w:val="ListParagraph"/>
        <w:numPr>
          <w:ilvl w:val="0"/>
          <w:numId w:val="29"/>
        </w:numPr>
        <w:tabs>
          <w:tab w:val="clear" w:pos="1134"/>
          <w:tab w:val="clear" w:pos="1871"/>
          <w:tab w:val="clear" w:pos="2268"/>
        </w:tabs>
        <w:overflowPunct/>
        <w:autoSpaceDE/>
        <w:autoSpaceDN/>
        <w:adjustRightInd/>
        <w:spacing w:after="120"/>
        <w:ind w:left="357" w:hanging="357"/>
        <w:contextualSpacing w:val="0"/>
        <w:jc w:val="left"/>
        <w:rPr>
          <w:del w:id="799" w:author="TDAG WG-FSGQ Chair" w:date="2024-12-19T18:24:00Z"/>
          <w:rFonts w:eastAsia="Malgun Gothic" w:cstheme="minorHAnsi"/>
          <w:b/>
          <w:bCs/>
          <w:kern w:val="2"/>
          <w:szCs w:val="24"/>
          <w:lang w:eastAsia="ko-KR"/>
          <w14:ligatures w14:val="standardContextual"/>
        </w:rPr>
      </w:pPr>
      <w:del w:id="800" w:author="TDAG WG-FSGQ Chair" w:date="2024-12-19T18:24:00Z">
        <w:r w:rsidRPr="00136F53" w:rsidDel="00400812">
          <w:rPr>
            <w:rFonts w:eastAsia="Malgun Gothic" w:cstheme="minorHAnsi"/>
            <w:b/>
            <w:bCs/>
            <w:kern w:val="2"/>
            <w:szCs w:val="24"/>
            <w:lang w:eastAsia="ko-KR"/>
            <w14:ligatures w14:val="standardContextual"/>
          </w:rPr>
          <w:delText>Question or issue for study</w:delText>
        </w:r>
      </w:del>
    </w:p>
    <w:p w14:paraId="0B673E9D" w14:textId="77777777" w:rsidR="00F46CCA" w:rsidRPr="00136F53" w:rsidDel="00400812" w:rsidRDefault="00F46CCA" w:rsidP="00136F53">
      <w:pPr>
        <w:tabs>
          <w:tab w:val="clear" w:pos="1134"/>
          <w:tab w:val="clear" w:pos="1871"/>
          <w:tab w:val="clear" w:pos="2268"/>
        </w:tabs>
        <w:overflowPunct/>
        <w:autoSpaceDE/>
        <w:autoSpaceDN/>
        <w:adjustRightInd/>
        <w:spacing w:after="120"/>
        <w:jc w:val="left"/>
        <w:rPr>
          <w:del w:id="801" w:author="TDAG WG-FSGQ Chair" w:date="2024-12-19T18:24:00Z"/>
          <w:rFonts w:eastAsia="Malgun Gothic" w:cstheme="minorHAnsi"/>
          <w:kern w:val="2"/>
          <w:szCs w:val="24"/>
          <w:lang w:eastAsia="ko-KR"/>
          <w14:ligatures w14:val="standardContextual"/>
        </w:rPr>
      </w:pPr>
      <w:del w:id="802" w:author="TDAG WG-FSGQ Chair" w:date="2024-12-19T18:24:00Z">
        <w:r w:rsidRPr="00136F53" w:rsidDel="00400812">
          <w:rPr>
            <w:rFonts w:eastAsia="Malgun Gothic" w:cstheme="minorHAnsi"/>
            <w:kern w:val="2"/>
            <w:szCs w:val="24"/>
            <w:lang w:eastAsia="ko-KR"/>
            <w14:ligatures w14:val="standardContextual"/>
          </w:rPr>
          <w:delText>There are a variety of issues that members will address under this study Question in the next four years. It is expected that the following steps for the study will play a major role in the future in order to meet the objective of the Question:</w:delText>
        </w:r>
      </w:del>
    </w:p>
    <w:p w14:paraId="12D9C89B" w14:textId="77777777" w:rsidR="00F46CCA" w:rsidRPr="00136F53" w:rsidDel="00B84DB3" w:rsidRDefault="00F46CCA" w:rsidP="00136F53">
      <w:pPr>
        <w:pStyle w:val="ListParagraph"/>
        <w:numPr>
          <w:ilvl w:val="0"/>
          <w:numId w:val="31"/>
        </w:numPr>
        <w:tabs>
          <w:tab w:val="clear" w:pos="1134"/>
          <w:tab w:val="clear" w:pos="1871"/>
          <w:tab w:val="clear" w:pos="2268"/>
        </w:tabs>
        <w:overflowPunct/>
        <w:autoSpaceDE/>
        <w:autoSpaceDN/>
        <w:adjustRightInd/>
        <w:spacing w:after="120"/>
        <w:contextualSpacing w:val="0"/>
        <w:jc w:val="left"/>
        <w:rPr>
          <w:del w:id="803" w:author="TDAG WG-FSGQ Chair" w:date="2024-12-20T08:10:00Z"/>
          <w:rFonts w:eastAsia="Malgun Gothic" w:cstheme="minorHAnsi"/>
          <w:kern w:val="2"/>
          <w:szCs w:val="24"/>
          <w:lang w:eastAsia="ko-KR"/>
          <w14:ligatures w14:val="standardContextual"/>
        </w:rPr>
      </w:pPr>
      <w:del w:id="804" w:author="TDAG WG-FSGQ Chair" w:date="2024-12-20T08:10:00Z">
        <w:r w:rsidRPr="00136F53" w:rsidDel="00B84DB3">
          <w:rPr>
            <w:rFonts w:eastAsia="Malgun Gothic" w:cstheme="minorHAnsi"/>
            <w:kern w:val="2"/>
            <w:szCs w:val="24"/>
            <w:lang w:eastAsia="ko-KR"/>
            <w14:ligatures w14:val="standardContextual"/>
          </w:rPr>
          <w:delText>In close collaboration with the respective BDT programme(s), identify the regional needs for relevant applications for developing countries.</w:delText>
        </w:r>
      </w:del>
    </w:p>
    <w:p w14:paraId="47F1A54B" w14:textId="77777777" w:rsidR="00F46CCA" w:rsidRPr="00136F53" w:rsidDel="00B84DB3" w:rsidRDefault="00F46CCA" w:rsidP="00136F53">
      <w:pPr>
        <w:pStyle w:val="ListParagraph"/>
        <w:numPr>
          <w:ilvl w:val="0"/>
          <w:numId w:val="31"/>
        </w:numPr>
        <w:tabs>
          <w:tab w:val="clear" w:pos="1134"/>
          <w:tab w:val="clear" w:pos="1871"/>
          <w:tab w:val="clear" w:pos="2268"/>
        </w:tabs>
        <w:overflowPunct/>
        <w:autoSpaceDE/>
        <w:autoSpaceDN/>
        <w:adjustRightInd/>
        <w:spacing w:after="120"/>
        <w:ind w:left="357" w:hanging="357"/>
        <w:contextualSpacing w:val="0"/>
        <w:jc w:val="left"/>
        <w:rPr>
          <w:del w:id="805" w:author="TDAG WG-FSGQ Chair" w:date="2024-12-20T08:10:00Z"/>
          <w:rFonts w:eastAsia="Malgun Gothic" w:cstheme="minorHAnsi"/>
          <w:kern w:val="2"/>
          <w:szCs w:val="24"/>
          <w:lang w:eastAsia="ko-KR"/>
          <w14:ligatures w14:val="standardContextual"/>
        </w:rPr>
      </w:pPr>
      <w:del w:id="806" w:author="TDAG WG-FSGQ Chair" w:date="2024-12-20T08:10:00Z">
        <w:r w:rsidRPr="00136F53" w:rsidDel="00B84DB3">
          <w:rPr>
            <w:rFonts w:eastAsia="Malgun Gothic" w:cstheme="minorHAnsi"/>
            <w:kern w:val="2"/>
            <w:szCs w:val="24"/>
            <w:lang w:eastAsia="ko-KR"/>
            <w14:ligatures w14:val="standardContextual"/>
          </w:rPr>
          <w:delText>Elaborate a methodology for the implementation of the Question, in particular gathering evidence and information regarding current best practices on how ICTs can help reduce overall GHG emissions, taking into consideration progress achieved by ITU</w:delText>
        </w:r>
        <w:r w:rsidRPr="00136F53" w:rsidDel="00B84DB3">
          <w:rPr>
            <w:rFonts w:ascii="Cambria Math" w:eastAsia="Malgun Gothic" w:hAnsi="Cambria Math" w:cs="Cambria Math"/>
            <w:kern w:val="2"/>
            <w:szCs w:val="24"/>
            <w:lang w:eastAsia="ko-KR"/>
            <w14:ligatures w14:val="standardContextual"/>
          </w:rPr>
          <w:delText>‑</w:delText>
        </w:r>
        <w:r w:rsidRPr="00136F53" w:rsidDel="00B84DB3">
          <w:rPr>
            <w:rFonts w:eastAsia="Malgun Gothic" w:cstheme="minorHAnsi"/>
            <w:kern w:val="2"/>
            <w:szCs w:val="24"/>
            <w:lang w:eastAsia="ko-KR"/>
            <w14:ligatures w14:val="standardContextual"/>
          </w:rPr>
          <w:delText>T and ITU</w:delText>
        </w:r>
        <w:r w:rsidRPr="00136F53" w:rsidDel="00B84DB3">
          <w:rPr>
            <w:rFonts w:ascii="Cambria Math" w:eastAsia="Malgun Gothic" w:hAnsi="Cambria Math" w:cs="Cambria Math"/>
            <w:kern w:val="2"/>
            <w:szCs w:val="24"/>
            <w:lang w:eastAsia="ko-KR"/>
            <w14:ligatures w14:val="standardContextual"/>
          </w:rPr>
          <w:delText>‑</w:delText>
        </w:r>
        <w:r w:rsidRPr="00136F53" w:rsidDel="00B84DB3">
          <w:rPr>
            <w:rFonts w:eastAsia="Malgun Gothic" w:cstheme="minorHAnsi"/>
            <w:kern w:val="2"/>
            <w:szCs w:val="24"/>
            <w:lang w:eastAsia="ko-KR"/>
            <w14:ligatures w14:val="standardContextual"/>
          </w:rPr>
          <w:delText>R in this regard.</w:delText>
        </w:r>
      </w:del>
    </w:p>
    <w:p w14:paraId="1C5F16EC" w14:textId="77777777" w:rsidR="00F46CCA" w:rsidRPr="00136F53" w:rsidDel="00B84DB3" w:rsidRDefault="00F46CCA" w:rsidP="00136F53">
      <w:pPr>
        <w:pStyle w:val="ListParagraph"/>
        <w:numPr>
          <w:ilvl w:val="0"/>
          <w:numId w:val="31"/>
        </w:numPr>
        <w:tabs>
          <w:tab w:val="clear" w:pos="1134"/>
          <w:tab w:val="clear" w:pos="1871"/>
          <w:tab w:val="clear" w:pos="2268"/>
        </w:tabs>
        <w:overflowPunct/>
        <w:autoSpaceDE/>
        <w:autoSpaceDN/>
        <w:adjustRightInd/>
        <w:spacing w:after="120"/>
        <w:ind w:left="357" w:hanging="357"/>
        <w:contextualSpacing w:val="0"/>
        <w:jc w:val="left"/>
        <w:rPr>
          <w:del w:id="807" w:author="TDAG WG-FSGQ Chair" w:date="2024-12-20T08:10:00Z"/>
          <w:rFonts w:eastAsia="Malgun Gothic" w:cstheme="minorHAnsi"/>
          <w:kern w:val="2"/>
          <w:szCs w:val="24"/>
          <w:lang w:eastAsia="ko-KR"/>
          <w14:ligatures w14:val="standardContextual"/>
        </w:rPr>
      </w:pPr>
      <w:del w:id="808" w:author="TDAG WG-FSGQ Chair" w:date="2024-12-20T08:10:00Z">
        <w:r w:rsidRPr="00136F53" w:rsidDel="00B84DB3">
          <w:rPr>
            <w:rFonts w:eastAsia="Malgun Gothic" w:cstheme="minorHAnsi"/>
            <w:kern w:val="2"/>
            <w:szCs w:val="24"/>
            <w:lang w:eastAsia="ko-KR"/>
            <w14:ligatures w14:val="standardContextual"/>
          </w:rPr>
          <w:delText>Consider the role of Earth observation in climate change, as determined by the implementation of Resolution 673 (Rev. WRC</w:delText>
        </w:r>
        <w:r w:rsidRPr="00136F53" w:rsidDel="00B84DB3">
          <w:rPr>
            <w:rFonts w:ascii="Cambria Math" w:eastAsia="Malgun Gothic" w:hAnsi="Cambria Math" w:cs="Cambria Math"/>
            <w:kern w:val="2"/>
            <w:szCs w:val="24"/>
            <w:lang w:eastAsia="ko-KR"/>
            <w14:ligatures w14:val="standardContextual"/>
          </w:rPr>
          <w:delText>‑</w:delText>
        </w:r>
        <w:r w:rsidRPr="00136F53" w:rsidDel="00B84DB3">
          <w:rPr>
            <w:rFonts w:eastAsia="Malgun Gothic" w:cstheme="minorHAnsi"/>
            <w:kern w:val="2"/>
            <w:szCs w:val="24"/>
            <w:lang w:eastAsia="ko-KR"/>
            <w14:ligatures w14:val="standardContextual"/>
          </w:rPr>
          <w:delText>12), on the use of radiocommunication for Earth observation applications, in order to enhance the knowledge and understanding of developing countries in respect of the utilization and benefits of relevant applications in connection with climate change.</w:delText>
        </w:r>
      </w:del>
    </w:p>
    <w:p w14:paraId="06FF2C10" w14:textId="77777777" w:rsidR="00F46CCA" w:rsidRPr="00136F53" w:rsidDel="00B84DB3" w:rsidRDefault="00F46CCA" w:rsidP="00136F53">
      <w:pPr>
        <w:pStyle w:val="ListParagraph"/>
        <w:numPr>
          <w:ilvl w:val="0"/>
          <w:numId w:val="31"/>
        </w:numPr>
        <w:tabs>
          <w:tab w:val="clear" w:pos="1134"/>
          <w:tab w:val="clear" w:pos="1871"/>
          <w:tab w:val="clear" w:pos="2268"/>
        </w:tabs>
        <w:overflowPunct/>
        <w:autoSpaceDE/>
        <w:autoSpaceDN/>
        <w:adjustRightInd/>
        <w:spacing w:after="120"/>
        <w:ind w:left="357" w:hanging="357"/>
        <w:contextualSpacing w:val="0"/>
        <w:jc w:val="left"/>
        <w:rPr>
          <w:del w:id="809" w:author="TDAG WG-FSGQ Chair" w:date="2024-12-20T08:10:00Z"/>
          <w:rFonts w:eastAsia="Malgun Gothic" w:cstheme="minorHAnsi"/>
          <w:kern w:val="2"/>
          <w:szCs w:val="24"/>
          <w:lang w:eastAsia="ko-KR"/>
          <w14:ligatures w14:val="standardContextual"/>
        </w:rPr>
      </w:pPr>
      <w:del w:id="810" w:author="TDAG WG-FSGQ Chair" w:date="2024-12-20T08:10:00Z">
        <w:r w:rsidRPr="00136F53" w:rsidDel="00B84DB3">
          <w:rPr>
            <w:rFonts w:eastAsia="Malgun Gothic" w:cstheme="minorHAnsi"/>
            <w:kern w:val="2"/>
            <w:szCs w:val="24"/>
            <w:lang w:eastAsia="ko-KR"/>
            <w14:ligatures w14:val="standardContextual"/>
          </w:rPr>
          <w:delText>Develop best-practice guidelines for the implementation of relevant Recommendations adopted by ITU</w:delText>
        </w:r>
        <w:r w:rsidRPr="00136F53" w:rsidDel="00B84DB3">
          <w:rPr>
            <w:rFonts w:ascii="Cambria Math" w:eastAsia="Malgun Gothic" w:hAnsi="Cambria Math" w:cs="Cambria Math"/>
            <w:kern w:val="2"/>
            <w:szCs w:val="24"/>
            <w:lang w:eastAsia="ko-KR"/>
            <w14:ligatures w14:val="standardContextual"/>
          </w:rPr>
          <w:delText>‑</w:delText>
        </w:r>
        <w:r w:rsidRPr="00136F53" w:rsidDel="00B84DB3">
          <w:rPr>
            <w:rFonts w:eastAsia="Malgun Gothic" w:cstheme="minorHAnsi"/>
            <w:kern w:val="2"/>
            <w:szCs w:val="24"/>
            <w:lang w:eastAsia="ko-KR"/>
            <w14:ligatures w14:val="standardContextual"/>
          </w:rPr>
          <w:delText>T as a result of the implementation of Resolution 73 (Rev. Geneva, 2022), both for monitoring changes in the climate and reducing the impact of climate change using the action plan in WTSA Resolution 44 (Rev. Geneva, 2022), in particular programmes 1, 2, 3 and 4 thereof.</w:delText>
        </w:r>
      </w:del>
    </w:p>
    <w:p w14:paraId="064A0A81" w14:textId="77777777" w:rsidR="00F46CCA" w:rsidRPr="00136F53" w:rsidDel="00B84DB3" w:rsidRDefault="00F46CCA" w:rsidP="00136F53">
      <w:pPr>
        <w:pStyle w:val="ListParagraph"/>
        <w:numPr>
          <w:ilvl w:val="0"/>
          <w:numId w:val="31"/>
        </w:numPr>
        <w:tabs>
          <w:tab w:val="clear" w:pos="1134"/>
          <w:tab w:val="clear" w:pos="1871"/>
          <w:tab w:val="clear" w:pos="2268"/>
        </w:tabs>
        <w:overflowPunct/>
        <w:autoSpaceDE/>
        <w:autoSpaceDN/>
        <w:adjustRightInd/>
        <w:spacing w:after="120"/>
        <w:ind w:left="357" w:hanging="357"/>
        <w:contextualSpacing w:val="0"/>
        <w:jc w:val="left"/>
        <w:rPr>
          <w:del w:id="811" w:author="TDAG WG-FSGQ Chair" w:date="2024-12-20T08:10:00Z"/>
          <w:rFonts w:eastAsia="Malgun Gothic" w:cstheme="minorHAnsi"/>
          <w:kern w:val="2"/>
          <w:szCs w:val="24"/>
          <w:lang w:eastAsia="ko-KR"/>
          <w14:ligatures w14:val="standardContextual"/>
        </w:rPr>
      </w:pPr>
      <w:del w:id="812" w:author="TDAG WG-FSGQ Chair" w:date="2024-12-20T08:10:00Z">
        <w:r w:rsidRPr="00136F53" w:rsidDel="00B84DB3">
          <w:rPr>
            <w:rFonts w:eastAsia="Malgun Gothic" w:cstheme="minorHAnsi"/>
            <w:kern w:val="2"/>
            <w:szCs w:val="24"/>
            <w:lang w:eastAsia="ko-KR"/>
            <w14:ligatures w14:val="standardContextual"/>
          </w:rPr>
          <w:delText>Strategies to develop a responsible approach to, and comprehensive treatment of, telecommunication/ICT waste: policy and regulatory actions required in developing countries, in close collaboration with ITU</w:delText>
        </w:r>
        <w:r w:rsidRPr="00136F53" w:rsidDel="00B84DB3">
          <w:rPr>
            <w:rFonts w:ascii="Cambria Math" w:eastAsia="Malgun Gothic" w:hAnsi="Cambria Math" w:cs="Cambria Math"/>
            <w:kern w:val="2"/>
            <w:szCs w:val="24"/>
            <w:lang w:eastAsia="ko-KR"/>
            <w14:ligatures w14:val="standardContextual"/>
          </w:rPr>
          <w:delText>‑</w:delText>
        </w:r>
        <w:r w:rsidRPr="00136F53" w:rsidDel="00B84DB3">
          <w:rPr>
            <w:rFonts w:eastAsia="Malgun Gothic" w:cstheme="minorHAnsi"/>
            <w:kern w:val="2"/>
            <w:szCs w:val="24"/>
            <w:lang w:eastAsia="ko-KR"/>
            <w14:ligatures w14:val="standardContextual"/>
          </w:rPr>
          <w:delText>T Study Group 5.</w:delText>
        </w:r>
      </w:del>
    </w:p>
    <w:p w14:paraId="61819C2D" w14:textId="77777777" w:rsidR="00F46CCA" w:rsidRPr="00136F53" w:rsidDel="00B84DB3" w:rsidRDefault="00F46CCA" w:rsidP="00136F53">
      <w:pPr>
        <w:pStyle w:val="ListParagraph"/>
        <w:numPr>
          <w:ilvl w:val="0"/>
          <w:numId w:val="31"/>
        </w:numPr>
        <w:tabs>
          <w:tab w:val="clear" w:pos="1134"/>
          <w:tab w:val="clear" w:pos="1871"/>
          <w:tab w:val="clear" w:pos="2268"/>
        </w:tabs>
        <w:overflowPunct/>
        <w:autoSpaceDE/>
        <w:autoSpaceDN/>
        <w:adjustRightInd/>
        <w:spacing w:after="120"/>
        <w:ind w:left="357" w:hanging="357"/>
        <w:contextualSpacing w:val="0"/>
        <w:jc w:val="left"/>
        <w:rPr>
          <w:del w:id="813" w:author="TDAG WG-FSGQ Chair" w:date="2024-12-20T08:10:00Z"/>
          <w:rFonts w:eastAsia="Malgun Gothic" w:cstheme="minorHAnsi"/>
          <w:kern w:val="2"/>
          <w:szCs w:val="24"/>
          <w:lang w:eastAsia="ko-KR"/>
          <w14:ligatures w14:val="standardContextual"/>
        </w:rPr>
      </w:pPr>
      <w:del w:id="814" w:author="TDAG WG-FSGQ Chair" w:date="2024-12-20T08:10:00Z">
        <w:r w:rsidRPr="00136F53" w:rsidDel="00B84DB3">
          <w:rPr>
            <w:rFonts w:eastAsia="Malgun Gothic" w:cstheme="minorHAnsi"/>
            <w:kern w:val="2"/>
            <w:szCs w:val="24"/>
            <w:lang w:eastAsia="ko-KR"/>
            <w14:ligatures w14:val="standardContextual"/>
          </w:rPr>
          <w:delText>Consider the role of ICTs towards a greener world post-COVID-19.</w:delText>
        </w:r>
      </w:del>
    </w:p>
    <w:p w14:paraId="445155B8" w14:textId="77777777" w:rsidR="00F46CCA" w:rsidRPr="00136F53" w:rsidDel="00D54697" w:rsidRDefault="00F46CCA" w:rsidP="00136F53">
      <w:pPr>
        <w:tabs>
          <w:tab w:val="clear" w:pos="1134"/>
          <w:tab w:val="clear" w:pos="1871"/>
          <w:tab w:val="clear" w:pos="2268"/>
        </w:tabs>
        <w:overflowPunct/>
        <w:autoSpaceDE/>
        <w:autoSpaceDN/>
        <w:adjustRightInd/>
        <w:spacing w:after="120"/>
        <w:jc w:val="center"/>
        <w:rPr>
          <w:del w:id="815" w:author="TDAG WG-FSGQ Chair" w:date="2024-12-18T09:09:00Z"/>
          <w:rFonts w:eastAsia="Aptos" w:cstheme="minorHAnsi"/>
          <w:kern w:val="2"/>
          <w:szCs w:val="24"/>
          <w14:ligatures w14:val="standardContextual"/>
        </w:rPr>
      </w:pPr>
      <w:del w:id="816" w:author="TDAG WG-FSGQ Chair" w:date="2024-12-18T09:09:00Z">
        <w:r w:rsidRPr="00136F53" w:rsidDel="00D54697">
          <w:rPr>
            <w:rFonts w:eastAsia="Aptos" w:cstheme="minorHAnsi"/>
            <w:kern w:val="2"/>
            <w:szCs w:val="24"/>
            <w14:ligatures w14:val="standardContextual"/>
          </w:rPr>
          <w:delText>____________</w:delText>
        </w:r>
      </w:del>
    </w:p>
    <w:p w14:paraId="152750FB" w14:textId="3E4F9B2E" w:rsidR="00F46CCA" w:rsidRPr="00F46CCA" w:rsidDel="004E300B" w:rsidRDefault="007E5318" w:rsidP="001F6110">
      <w:pPr>
        <w:tabs>
          <w:tab w:val="clear" w:pos="1134"/>
          <w:tab w:val="clear" w:pos="1871"/>
          <w:tab w:val="clear" w:pos="2268"/>
        </w:tabs>
        <w:overflowPunct/>
        <w:autoSpaceDE/>
        <w:autoSpaceDN/>
        <w:adjustRightInd/>
        <w:spacing w:after="120" w:line="259" w:lineRule="auto"/>
        <w:jc w:val="left"/>
        <w:rPr>
          <w:del w:id="817" w:author="TDAG WG-FSGQ Chair" w:date="2024-12-18T08:51:00Z"/>
          <w:rFonts w:eastAsia="Malgun Gothic" w:cstheme="minorHAnsi"/>
          <w:b/>
          <w:bCs/>
          <w:kern w:val="2"/>
          <w:sz w:val="22"/>
          <w:szCs w:val="22"/>
          <w:lang w:eastAsia="ko-KR"/>
          <w14:ligatures w14:val="standardContextual"/>
        </w:rPr>
      </w:pPr>
      <w:ins w:id="818" w:author="TDAG WG-FSGQ Chair" w:date="2025-01-17T15:48:00Z" w16du:dateUtc="2025-01-17T14:48:00Z">
        <w:r w:rsidRPr="00136F53">
          <w:rPr>
            <w:rFonts w:eastAsia="Malgun Gothic" w:cstheme="minorHAnsi"/>
            <w:kern w:val="2"/>
            <w:szCs w:val="24"/>
            <w:highlight w:val="yellow"/>
            <w:lang w:eastAsia="ko-KR"/>
            <w14:ligatures w14:val="standardContextual"/>
          </w:rPr>
          <w:t>(</w:t>
        </w:r>
        <w:proofErr w:type="spellStart"/>
        <w:r w:rsidRPr="00136F53">
          <w:rPr>
            <w:rFonts w:eastAsia="Malgun Gothic" w:cstheme="minorHAnsi"/>
            <w:kern w:val="2"/>
            <w:szCs w:val="24"/>
            <w:highlight w:val="yellow"/>
            <w:lang w:eastAsia="ko-KR"/>
            <w14:ligatures w14:val="standardContextual"/>
          </w:rPr>
          <w:t>ToR</w:t>
        </w:r>
        <w:proofErr w:type="spellEnd"/>
        <w:r w:rsidRPr="00136F53">
          <w:rPr>
            <w:rFonts w:eastAsia="Malgun Gothic" w:cstheme="minorHAnsi"/>
            <w:kern w:val="2"/>
            <w:szCs w:val="24"/>
            <w:highlight w:val="yellow"/>
            <w:lang w:eastAsia="ko-KR"/>
            <w14:ligatures w14:val="standardContextual"/>
          </w:rPr>
          <w:t xml:space="preserve"> of Q7/2 for study period 2022-2025 has been merged with [Q4/2 (C&amp;I part) and] Q6/2, see QB/2 above)</w:t>
        </w:r>
      </w:ins>
      <w:del w:id="819" w:author="TDAG WG-FSGQ Chair" w:date="2024-12-18T08:51:00Z">
        <w:r w:rsidR="00F46CCA" w:rsidRPr="00F46CCA" w:rsidDel="004E300B">
          <w:rPr>
            <w:rFonts w:eastAsia="Malgun Gothic" w:cstheme="minorHAnsi"/>
            <w:b/>
            <w:bCs/>
            <w:kern w:val="2"/>
            <w:sz w:val="22"/>
            <w:szCs w:val="22"/>
            <w:lang w:eastAsia="ko-KR"/>
            <w14:ligatures w14:val="standardContextual"/>
          </w:rPr>
          <w:delText>QUESTION 7/2 Strategies and policies concerning human exposure to electromagnetic fields</w:delText>
        </w:r>
      </w:del>
    </w:p>
    <w:p w14:paraId="205A6010" w14:textId="77777777" w:rsidR="00F46CCA" w:rsidRPr="00F46CCA" w:rsidDel="004E300B" w:rsidRDefault="00F46CCA" w:rsidP="00EB41B9">
      <w:pPr>
        <w:pStyle w:val="ListParagraph"/>
        <w:numPr>
          <w:ilvl w:val="0"/>
          <w:numId w:val="20"/>
        </w:numPr>
        <w:tabs>
          <w:tab w:val="clear" w:pos="1134"/>
          <w:tab w:val="clear" w:pos="1871"/>
          <w:tab w:val="clear" w:pos="2268"/>
        </w:tabs>
        <w:overflowPunct/>
        <w:autoSpaceDE/>
        <w:autoSpaceDN/>
        <w:adjustRightInd/>
        <w:spacing w:before="0" w:after="160" w:line="259" w:lineRule="auto"/>
        <w:contextualSpacing w:val="0"/>
        <w:jc w:val="left"/>
        <w:rPr>
          <w:del w:id="820" w:author="TDAG WG-FSGQ Chair" w:date="2024-12-18T08:51:00Z"/>
          <w:rFonts w:eastAsia="Malgun Gothic" w:cstheme="minorHAnsi"/>
          <w:b/>
          <w:bCs/>
          <w:kern w:val="2"/>
          <w:sz w:val="22"/>
          <w:szCs w:val="22"/>
          <w:lang w:eastAsia="ko-KR"/>
          <w14:ligatures w14:val="standardContextual"/>
        </w:rPr>
      </w:pPr>
      <w:del w:id="821" w:author="TDAG WG-FSGQ Chair" w:date="2024-12-18T08:51:00Z">
        <w:r w:rsidRPr="00F46CCA" w:rsidDel="004E300B">
          <w:rPr>
            <w:rFonts w:eastAsia="Malgun Gothic" w:cstheme="minorHAnsi"/>
            <w:b/>
            <w:bCs/>
            <w:kern w:val="2"/>
            <w:sz w:val="22"/>
            <w:szCs w:val="22"/>
            <w:lang w:eastAsia="ko-KR"/>
            <w14:ligatures w14:val="standardContextual"/>
          </w:rPr>
          <w:delText>Statement of the situation or problem</w:delText>
        </w:r>
      </w:del>
    </w:p>
    <w:p w14:paraId="4624061A" w14:textId="77777777" w:rsidR="00F46CCA" w:rsidRPr="00F46CCA" w:rsidDel="004E300B" w:rsidRDefault="00F46CCA" w:rsidP="00F46CCA">
      <w:pPr>
        <w:tabs>
          <w:tab w:val="clear" w:pos="1134"/>
          <w:tab w:val="clear" w:pos="1871"/>
          <w:tab w:val="clear" w:pos="2268"/>
        </w:tabs>
        <w:overflowPunct/>
        <w:autoSpaceDE/>
        <w:autoSpaceDN/>
        <w:adjustRightInd/>
        <w:spacing w:before="0" w:after="160" w:line="259" w:lineRule="auto"/>
        <w:jc w:val="left"/>
        <w:rPr>
          <w:del w:id="822" w:author="TDAG WG-FSGQ Chair" w:date="2024-12-18T08:51:00Z"/>
          <w:rFonts w:eastAsia="Malgun Gothic" w:cstheme="minorHAnsi"/>
          <w:kern w:val="2"/>
          <w:sz w:val="22"/>
          <w:szCs w:val="22"/>
          <w:lang w:eastAsia="ko-KR"/>
          <w14:ligatures w14:val="standardContextual"/>
        </w:rPr>
      </w:pPr>
      <w:del w:id="823" w:author="TDAG WG-FSGQ Chair" w:date="2024-12-18T08:51:00Z">
        <w:r w:rsidRPr="00F46CCA" w:rsidDel="004E300B">
          <w:rPr>
            <w:rFonts w:eastAsia="Malgun Gothic" w:cstheme="minorHAnsi"/>
            <w:kern w:val="2"/>
            <w:sz w:val="22"/>
            <w:szCs w:val="22"/>
            <w:lang w:eastAsia="ko-KR"/>
            <w14:ligatures w14:val="standardContextual"/>
          </w:rPr>
          <w:delText>With the advent of the wireless technologies, human exposure to electromagnetic fields (EMF) raised public concerns. The importance of developing strategies and guidance concerning human exposure to EMF has been well discussed. Over the study cycle from 2018 to 2021, under study Question 7/2 Study Group 2 of the ITU Telecommunication Development Sector (ITU-D) has studied science-based policies, guidelines, national experiences and assessments of human exposure to radio-frequency EMF (RF-EMF). New versions of EMF standards have also been published during the study cycles: in March 2020, the International Commission on Non-Ionizing Radiation Protection (ICNIRP) published an update to the ICNIRP (1998) Guidelines. The Institute of Electrical and Electronics Engineers (IEEE) also published the updated C95.1-2019 in October 2019. The ICNIRP and IEEE limits are largely harmonized, and the power density limits for whole-body exposure to continuous fields are identical above 30 MHz.</w:delText>
        </w:r>
      </w:del>
    </w:p>
    <w:p w14:paraId="6F0AE770" w14:textId="77777777" w:rsidR="00F46CCA" w:rsidRPr="00F46CCA" w:rsidDel="004E300B" w:rsidRDefault="00F46CCA" w:rsidP="00F46CCA">
      <w:pPr>
        <w:tabs>
          <w:tab w:val="clear" w:pos="1134"/>
          <w:tab w:val="clear" w:pos="1871"/>
          <w:tab w:val="clear" w:pos="2268"/>
        </w:tabs>
        <w:overflowPunct/>
        <w:autoSpaceDE/>
        <w:autoSpaceDN/>
        <w:adjustRightInd/>
        <w:spacing w:before="0" w:after="160" w:line="259" w:lineRule="auto"/>
        <w:jc w:val="left"/>
        <w:rPr>
          <w:del w:id="824" w:author="TDAG WG-FSGQ Chair" w:date="2024-12-18T08:51:00Z"/>
          <w:rFonts w:eastAsia="Malgun Gothic" w:cstheme="minorHAnsi"/>
          <w:kern w:val="2"/>
          <w:sz w:val="22"/>
          <w:szCs w:val="22"/>
          <w:lang w:eastAsia="ko-KR"/>
          <w14:ligatures w14:val="standardContextual"/>
        </w:rPr>
      </w:pPr>
      <w:del w:id="825" w:author="TDAG WG-FSGQ Chair" w:date="2024-12-18T08:51:00Z">
        <w:r w:rsidRPr="00F46CCA" w:rsidDel="004E300B">
          <w:rPr>
            <w:rFonts w:eastAsia="Malgun Gothic" w:cstheme="minorHAnsi"/>
            <w:kern w:val="2"/>
            <w:sz w:val="22"/>
            <w:szCs w:val="22"/>
            <w:lang w:eastAsia="ko-KR"/>
            <w14:ligatures w14:val="standardContextual"/>
          </w:rPr>
          <w:delText>Due to the characteristics of multiple-input multiple-output (MIMO), beamforming and millimetre-wave technologies used in the new communication systems, some pioneer studies have been conducted to evaluate RF-EMF levels. Risk communication, including the benefit of new wireless technologies for people, in particular during the pandemic, is an important method to reduce unnecessary public concerns about RF-EMF exposure. WHO and ITU constantly help the exchange of knowledge between countries and regions on the current state of the science.</w:delText>
        </w:r>
      </w:del>
    </w:p>
    <w:p w14:paraId="105DA548" w14:textId="77777777" w:rsidR="00F46CCA" w:rsidRPr="00F46CCA" w:rsidDel="004E300B" w:rsidRDefault="00F46CCA" w:rsidP="00EB41B9">
      <w:pPr>
        <w:pStyle w:val="ListParagraph"/>
        <w:numPr>
          <w:ilvl w:val="0"/>
          <w:numId w:val="20"/>
        </w:numPr>
        <w:tabs>
          <w:tab w:val="clear" w:pos="1134"/>
          <w:tab w:val="clear" w:pos="1871"/>
          <w:tab w:val="clear" w:pos="2268"/>
        </w:tabs>
        <w:overflowPunct/>
        <w:autoSpaceDE/>
        <w:autoSpaceDN/>
        <w:adjustRightInd/>
        <w:spacing w:before="0" w:after="160" w:line="259" w:lineRule="auto"/>
        <w:contextualSpacing w:val="0"/>
        <w:jc w:val="left"/>
        <w:rPr>
          <w:del w:id="826" w:author="TDAG WG-FSGQ Chair" w:date="2024-12-18T08:51:00Z"/>
          <w:rFonts w:eastAsia="Malgun Gothic" w:cstheme="minorHAnsi"/>
          <w:b/>
          <w:bCs/>
          <w:kern w:val="2"/>
          <w:sz w:val="22"/>
          <w:szCs w:val="22"/>
          <w:lang w:eastAsia="ko-KR"/>
          <w14:ligatures w14:val="standardContextual"/>
        </w:rPr>
      </w:pPr>
      <w:del w:id="827" w:author="TDAG WG-FSGQ Chair" w:date="2024-12-18T08:51:00Z">
        <w:r w:rsidRPr="00F46CCA" w:rsidDel="004E300B">
          <w:rPr>
            <w:rFonts w:eastAsia="Malgun Gothic" w:cstheme="minorHAnsi"/>
            <w:b/>
            <w:bCs/>
            <w:kern w:val="2"/>
            <w:sz w:val="22"/>
            <w:szCs w:val="22"/>
            <w:lang w:eastAsia="ko-KR"/>
            <w14:ligatures w14:val="standardContextual"/>
          </w:rPr>
          <w:delText>Question or issue for study</w:delText>
        </w:r>
      </w:del>
    </w:p>
    <w:p w14:paraId="739A7CB7" w14:textId="77777777" w:rsidR="00F46CCA" w:rsidRPr="00F46CCA" w:rsidDel="004E300B" w:rsidRDefault="00F46CCA" w:rsidP="00F46CCA">
      <w:pPr>
        <w:tabs>
          <w:tab w:val="clear" w:pos="1134"/>
          <w:tab w:val="clear" w:pos="1871"/>
          <w:tab w:val="clear" w:pos="2268"/>
        </w:tabs>
        <w:overflowPunct/>
        <w:autoSpaceDE/>
        <w:autoSpaceDN/>
        <w:adjustRightInd/>
        <w:spacing w:before="0" w:after="160" w:line="259" w:lineRule="auto"/>
        <w:jc w:val="left"/>
        <w:rPr>
          <w:del w:id="828" w:author="TDAG WG-FSGQ Chair" w:date="2024-12-18T08:51:00Z"/>
          <w:rFonts w:eastAsia="Malgun Gothic" w:cstheme="minorHAnsi"/>
          <w:kern w:val="2"/>
          <w:sz w:val="22"/>
          <w:szCs w:val="22"/>
          <w:lang w:eastAsia="ko-KR"/>
          <w14:ligatures w14:val="standardContextual"/>
        </w:rPr>
      </w:pPr>
      <w:del w:id="829" w:author="TDAG WG-FSGQ Chair" w:date="2024-12-18T08:51:00Z">
        <w:r w:rsidRPr="00F46CCA" w:rsidDel="004E300B">
          <w:rPr>
            <w:rFonts w:eastAsia="Malgun Gothic" w:cstheme="minorHAnsi"/>
            <w:kern w:val="2"/>
            <w:sz w:val="22"/>
            <w:szCs w:val="22"/>
            <w:lang w:eastAsia="ko-KR"/>
            <w14:ligatures w14:val="standardContextual"/>
          </w:rPr>
          <w:delText>The study Question will encompass workshops featuring subject-matter experts, administrations and Sector Members who can share expertise and experiences related to the topic; collection of case studies and input contributions related to the topic; and interactive discussions to allow the Question to compare experiences and identify lessons learned and best practices. Additionally, throughout the study cycle, the Question will continue to examine new wireless technologies, best practices in EMF management, harmonization of standards and risk communication, with priority focus on:</w:delText>
        </w:r>
      </w:del>
    </w:p>
    <w:p w14:paraId="08AF7637" w14:textId="77777777" w:rsidR="00F46CCA" w:rsidRPr="00F46CCA" w:rsidDel="004E300B" w:rsidRDefault="00F46CCA" w:rsidP="00EB41B9">
      <w:pPr>
        <w:pStyle w:val="ListParagraph"/>
        <w:numPr>
          <w:ilvl w:val="0"/>
          <w:numId w:val="21"/>
        </w:numPr>
        <w:tabs>
          <w:tab w:val="clear" w:pos="1134"/>
          <w:tab w:val="clear" w:pos="1871"/>
          <w:tab w:val="clear" w:pos="2268"/>
        </w:tabs>
        <w:overflowPunct/>
        <w:autoSpaceDE/>
        <w:autoSpaceDN/>
        <w:adjustRightInd/>
        <w:spacing w:before="0" w:after="160" w:line="259" w:lineRule="auto"/>
        <w:ind w:left="357" w:hanging="357"/>
        <w:contextualSpacing w:val="0"/>
        <w:jc w:val="left"/>
        <w:rPr>
          <w:del w:id="830" w:author="TDAG WG-FSGQ Chair" w:date="2024-12-18T08:51:00Z"/>
          <w:rFonts w:eastAsia="Malgun Gothic" w:cstheme="minorHAnsi"/>
          <w:kern w:val="2"/>
          <w:sz w:val="22"/>
          <w:szCs w:val="22"/>
          <w:lang w:eastAsia="ko-KR"/>
          <w14:ligatures w14:val="standardContextual"/>
        </w:rPr>
      </w:pPr>
      <w:del w:id="831" w:author="TDAG WG-FSGQ Chair" w:date="2024-12-18T08:51:00Z">
        <w:r w:rsidRPr="00F46CCA" w:rsidDel="004E300B">
          <w:rPr>
            <w:rFonts w:eastAsia="Malgun Gothic" w:cstheme="minorHAnsi"/>
            <w:kern w:val="2"/>
            <w:sz w:val="22"/>
            <w:szCs w:val="22"/>
            <w:lang w:eastAsia="ko-KR"/>
            <w14:ligatures w14:val="standardContextual"/>
          </w:rPr>
          <w:delText>Responding to EMF miscommunication</w:delText>
        </w:r>
      </w:del>
    </w:p>
    <w:p w14:paraId="4E56C7AA" w14:textId="77777777" w:rsidR="00F46CCA" w:rsidRPr="00F46CCA" w:rsidDel="004E300B" w:rsidRDefault="00F46CCA" w:rsidP="00EB41B9">
      <w:pPr>
        <w:pStyle w:val="ListParagraph"/>
        <w:numPr>
          <w:ilvl w:val="0"/>
          <w:numId w:val="21"/>
        </w:numPr>
        <w:tabs>
          <w:tab w:val="clear" w:pos="1134"/>
          <w:tab w:val="clear" w:pos="1871"/>
          <w:tab w:val="clear" w:pos="2268"/>
        </w:tabs>
        <w:overflowPunct/>
        <w:autoSpaceDE/>
        <w:autoSpaceDN/>
        <w:adjustRightInd/>
        <w:spacing w:before="0" w:after="160" w:line="259" w:lineRule="auto"/>
        <w:ind w:left="357" w:hanging="357"/>
        <w:contextualSpacing w:val="0"/>
        <w:jc w:val="left"/>
        <w:rPr>
          <w:del w:id="832" w:author="TDAG WG-FSGQ Chair" w:date="2024-12-18T08:51:00Z"/>
          <w:rFonts w:eastAsia="Malgun Gothic" w:cstheme="minorHAnsi"/>
          <w:kern w:val="2"/>
          <w:sz w:val="22"/>
          <w:szCs w:val="22"/>
          <w:lang w:eastAsia="ko-KR"/>
          <w14:ligatures w14:val="standardContextual"/>
        </w:rPr>
      </w:pPr>
      <w:del w:id="833" w:author="TDAG WG-FSGQ Chair" w:date="2024-12-18T08:51:00Z">
        <w:r w:rsidRPr="00F46CCA" w:rsidDel="004E300B">
          <w:rPr>
            <w:rFonts w:eastAsia="Malgun Gothic" w:cstheme="minorHAnsi"/>
            <w:kern w:val="2"/>
            <w:sz w:val="22"/>
            <w:szCs w:val="22"/>
            <w:lang w:eastAsia="ko-KR"/>
            <w14:ligatures w14:val="standardContextual"/>
          </w:rPr>
          <w:delText>Exposure in new EMF scenarios</w:delText>
        </w:r>
      </w:del>
    </w:p>
    <w:p w14:paraId="72369A9F" w14:textId="77777777" w:rsidR="00F46CCA" w:rsidRPr="00F46CCA" w:rsidDel="004E300B" w:rsidRDefault="00F46CCA" w:rsidP="00EB41B9">
      <w:pPr>
        <w:pStyle w:val="ListParagraph"/>
        <w:numPr>
          <w:ilvl w:val="0"/>
          <w:numId w:val="21"/>
        </w:numPr>
        <w:tabs>
          <w:tab w:val="clear" w:pos="1134"/>
          <w:tab w:val="clear" w:pos="1871"/>
          <w:tab w:val="clear" w:pos="2268"/>
        </w:tabs>
        <w:overflowPunct/>
        <w:autoSpaceDE/>
        <w:autoSpaceDN/>
        <w:adjustRightInd/>
        <w:spacing w:before="0" w:after="160" w:line="259" w:lineRule="auto"/>
        <w:ind w:left="357" w:hanging="357"/>
        <w:contextualSpacing w:val="0"/>
        <w:jc w:val="left"/>
        <w:rPr>
          <w:del w:id="834" w:author="TDAG WG-FSGQ Chair" w:date="2024-12-18T08:51:00Z"/>
          <w:rFonts w:eastAsia="Malgun Gothic" w:cstheme="minorHAnsi"/>
          <w:kern w:val="2"/>
          <w:sz w:val="22"/>
          <w:szCs w:val="22"/>
          <w:lang w:eastAsia="ko-KR"/>
          <w14:ligatures w14:val="standardContextual"/>
        </w:rPr>
      </w:pPr>
      <w:del w:id="835" w:author="TDAG WG-FSGQ Chair" w:date="2024-12-18T08:51:00Z">
        <w:r w:rsidRPr="00F46CCA" w:rsidDel="004E300B">
          <w:rPr>
            <w:rFonts w:eastAsia="Malgun Gothic" w:cstheme="minorHAnsi"/>
            <w:kern w:val="2"/>
            <w:sz w:val="22"/>
            <w:szCs w:val="22"/>
            <w:lang w:eastAsia="ko-KR"/>
            <w14:ligatures w14:val="standardContextual"/>
          </w:rPr>
          <w:delText>Examining the implementation of exposure limits via a broad range of country case studies, including on the ICNIRP (2020) Guidelines</w:delText>
        </w:r>
      </w:del>
    </w:p>
    <w:p w14:paraId="33D6CC1C" w14:textId="77777777" w:rsidR="00F46CCA" w:rsidRPr="00F46CCA" w:rsidDel="004E300B" w:rsidRDefault="00F46CCA" w:rsidP="00EB41B9">
      <w:pPr>
        <w:pStyle w:val="ListParagraph"/>
        <w:numPr>
          <w:ilvl w:val="0"/>
          <w:numId w:val="21"/>
        </w:numPr>
        <w:tabs>
          <w:tab w:val="clear" w:pos="1134"/>
          <w:tab w:val="clear" w:pos="1871"/>
          <w:tab w:val="clear" w:pos="2268"/>
        </w:tabs>
        <w:overflowPunct/>
        <w:autoSpaceDE/>
        <w:autoSpaceDN/>
        <w:adjustRightInd/>
        <w:spacing w:before="0" w:after="160" w:line="259" w:lineRule="auto"/>
        <w:ind w:left="357" w:hanging="357"/>
        <w:contextualSpacing w:val="0"/>
        <w:jc w:val="left"/>
        <w:rPr>
          <w:del w:id="836" w:author="TDAG WG-FSGQ Chair" w:date="2024-12-18T08:51:00Z"/>
          <w:rFonts w:eastAsia="Malgun Gothic" w:cstheme="minorHAnsi"/>
          <w:kern w:val="2"/>
          <w:sz w:val="22"/>
          <w:szCs w:val="22"/>
          <w:lang w:eastAsia="ko-KR"/>
          <w14:ligatures w14:val="standardContextual"/>
        </w:rPr>
      </w:pPr>
      <w:del w:id="837" w:author="TDAG WG-FSGQ Chair" w:date="2024-12-18T08:51:00Z">
        <w:r w:rsidRPr="00F46CCA" w:rsidDel="004E300B">
          <w:rPr>
            <w:rFonts w:eastAsia="Malgun Gothic" w:cstheme="minorHAnsi"/>
            <w:kern w:val="2"/>
            <w:sz w:val="22"/>
            <w:szCs w:val="22"/>
            <w:lang w:eastAsia="ko-KR"/>
            <w14:ligatures w14:val="standardContextual"/>
          </w:rPr>
          <w:delText>EMF aspects of new deployment methods of wireless equipment.</w:delText>
        </w:r>
      </w:del>
    </w:p>
    <w:p w14:paraId="62CAF8E0" w14:textId="2DE899FD" w:rsidR="00AD21D4" w:rsidRPr="007252A0" w:rsidRDefault="00AD21D4" w:rsidP="001F6110">
      <w:pPr>
        <w:tabs>
          <w:tab w:val="left" w:pos="720"/>
        </w:tabs>
        <w:overflowPunct/>
        <w:autoSpaceDE/>
        <w:adjustRightInd/>
        <w:spacing w:before="0"/>
        <w:jc w:val="left"/>
        <w:rPr>
          <w:rFonts w:eastAsia="Aptos"/>
          <w:kern w:val="2"/>
          <w:sz w:val="22"/>
          <w14:ligatures w14:val="standardContextual"/>
        </w:rPr>
      </w:pPr>
    </w:p>
    <w:sectPr w:rsidR="00AD21D4" w:rsidRPr="007252A0" w:rsidSect="002F1383">
      <w:headerReference w:type="even" r:id="rId12"/>
      <w:headerReference w:type="default" r:id="rId13"/>
      <w:footerReference w:type="default" r:id="rId14"/>
      <w:footerReference w:type="first" r:id="rId15"/>
      <w:pgSz w:w="11906" w:h="16838"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F2AF6A" w14:textId="77777777" w:rsidR="00B40B96" w:rsidRDefault="00B40B96" w:rsidP="0005127D">
      <w:pPr>
        <w:spacing w:before="0"/>
      </w:pPr>
      <w:r>
        <w:separator/>
      </w:r>
    </w:p>
  </w:endnote>
  <w:endnote w:type="continuationSeparator" w:id="0">
    <w:p w14:paraId="60FABFFD" w14:textId="77777777" w:rsidR="00B40B96" w:rsidRDefault="00B40B96" w:rsidP="0005127D">
      <w:pPr>
        <w:spacing w:before="0"/>
      </w:pPr>
      <w:r>
        <w:continuationSeparator/>
      </w:r>
    </w:p>
  </w:endnote>
  <w:endnote w:type="continuationNotice" w:id="1">
    <w:p w14:paraId="4E85B659" w14:textId="77777777" w:rsidR="00B40B96" w:rsidRDefault="00B40B96">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Times New Roman Bold">
    <w:altName w:val="Times New Roman"/>
    <w:panose1 w:val="02020803070505020304"/>
    <w:charset w:val="00"/>
    <w:family w:val="auto"/>
    <w:pitch w:val="variable"/>
    <w:sig w:usb0="E0002AEF" w:usb1="C0007841" w:usb2="00000009" w:usb3="00000000" w:csb0="000001FF" w:csb1="00000000"/>
  </w:font>
  <w:font w:name="Verdana">
    <w:panose1 w:val="020B0604030504040204"/>
    <w:charset w:val="CC"/>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Cambria Math">
    <w:panose1 w:val="02040503050406030204"/>
    <w:charset w:val="CC"/>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27526331"/>
      <w:docPartObj>
        <w:docPartGallery w:val="Page Numbers (Bottom of Page)"/>
        <w:docPartUnique/>
      </w:docPartObj>
    </w:sdtPr>
    <w:sdtEndPr>
      <w:rPr>
        <w:noProof/>
      </w:rPr>
    </w:sdtEndPr>
    <w:sdtContent>
      <w:p w14:paraId="4222F0DE" w14:textId="77777777" w:rsidR="00450C09" w:rsidRDefault="00450C0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FBB97B3" w14:textId="77777777" w:rsidR="00450C09" w:rsidRDefault="00450C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23" w:type="dxa"/>
      <w:tblLayout w:type="fixed"/>
      <w:tblLook w:val="04A0" w:firstRow="1" w:lastRow="0" w:firstColumn="1" w:lastColumn="0" w:noHBand="0" w:noVBand="1"/>
    </w:tblPr>
    <w:tblGrid>
      <w:gridCol w:w="1526"/>
      <w:gridCol w:w="2410"/>
      <w:gridCol w:w="5987"/>
    </w:tblGrid>
    <w:tr w:rsidR="00DF2059" w:rsidRPr="00E82736" w14:paraId="0A3D538A" w14:textId="77777777" w:rsidTr="00504399">
      <w:tc>
        <w:tcPr>
          <w:tcW w:w="1526" w:type="dxa"/>
          <w:tcBorders>
            <w:top w:val="single" w:sz="4" w:space="0" w:color="000000"/>
          </w:tcBorders>
          <w:shd w:val="clear" w:color="auto" w:fill="auto"/>
        </w:tcPr>
        <w:p w14:paraId="34317B49" w14:textId="77777777" w:rsidR="00DF2059" w:rsidRPr="00E82736" w:rsidRDefault="00DF2059" w:rsidP="00DF2059">
          <w:pPr>
            <w:pStyle w:val="FirstFooter"/>
            <w:tabs>
              <w:tab w:val="left" w:pos="1559"/>
              <w:tab w:val="left" w:pos="3828"/>
            </w:tabs>
            <w:rPr>
              <w:sz w:val="18"/>
              <w:szCs w:val="18"/>
            </w:rPr>
          </w:pPr>
          <w:r w:rsidRPr="00E82736">
            <w:rPr>
              <w:sz w:val="18"/>
              <w:szCs w:val="18"/>
              <w:lang w:val="en-US"/>
            </w:rPr>
            <w:t>Contact:</w:t>
          </w:r>
        </w:p>
      </w:tc>
      <w:tc>
        <w:tcPr>
          <w:tcW w:w="2410" w:type="dxa"/>
          <w:tcBorders>
            <w:top w:val="single" w:sz="4" w:space="0" w:color="000000"/>
          </w:tcBorders>
          <w:shd w:val="clear" w:color="auto" w:fill="auto"/>
        </w:tcPr>
        <w:p w14:paraId="695381F9" w14:textId="77777777" w:rsidR="00DF2059" w:rsidRPr="00E82736" w:rsidRDefault="00DF2059" w:rsidP="00DF2059">
          <w:pPr>
            <w:pStyle w:val="FirstFooter"/>
            <w:tabs>
              <w:tab w:val="left" w:pos="2302"/>
            </w:tabs>
            <w:ind w:left="2302" w:hanging="2302"/>
            <w:rPr>
              <w:sz w:val="18"/>
              <w:szCs w:val="18"/>
              <w:lang w:val="en-US"/>
            </w:rPr>
          </w:pPr>
          <w:r w:rsidRPr="00E82736">
            <w:rPr>
              <w:sz w:val="18"/>
              <w:szCs w:val="18"/>
              <w:lang w:val="en-US"/>
            </w:rPr>
            <w:t>Name/Organization/Entity:</w:t>
          </w:r>
        </w:p>
      </w:tc>
      <w:tc>
        <w:tcPr>
          <w:tcW w:w="5987" w:type="dxa"/>
          <w:tcBorders>
            <w:top w:val="single" w:sz="4" w:space="0" w:color="000000"/>
          </w:tcBorders>
        </w:tcPr>
        <w:p w14:paraId="43AE2139" w14:textId="77777777" w:rsidR="00DF2059" w:rsidRPr="00E82736" w:rsidRDefault="00DF2059" w:rsidP="00DF2059">
          <w:pPr>
            <w:pStyle w:val="FirstFooter"/>
            <w:tabs>
              <w:tab w:val="left" w:pos="2302"/>
            </w:tabs>
            <w:rPr>
              <w:sz w:val="18"/>
              <w:szCs w:val="18"/>
              <w:lang w:val="en-US"/>
            </w:rPr>
          </w:pPr>
          <w:r w:rsidRPr="00E82736">
            <w:rPr>
              <w:sz w:val="18"/>
              <w:szCs w:val="18"/>
              <w:lang w:val="en-GB"/>
            </w:rPr>
            <w:t>Mr Ahmad Reza Sharafat, Chair, TDAG Working Group on the future of Study Group Questions</w:t>
          </w:r>
        </w:p>
      </w:tc>
      <w:bookmarkStart w:id="838" w:name="OrgName"/>
      <w:bookmarkEnd w:id="838"/>
    </w:tr>
    <w:tr w:rsidR="00DF2059" w:rsidRPr="00E82736" w14:paraId="6EB8B3BB" w14:textId="77777777" w:rsidTr="00504399">
      <w:tc>
        <w:tcPr>
          <w:tcW w:w="1526" w:type="dxa"/>
          <w:shd w:val="clear" w:color="auto" w:fill="auto"/>
        </w:tcPr>
        <w:p w14:paraId="6DBA81B6" w14:textId="77777777" w:rsidR="00DF2059" w:rsidRPr="00E82736" w:rsidRDefault="00DF2059" w:rsidP="00DF2059">
          <w:pPr>
            <w:pStyle w:val="FirstFooter"/>
            <w:tabs>
              <w:tab w:val="left" w:pos="1559"/>
              <w:tab w:val="left" w:pos="3828"/>
            </w:tabs>
            <w:rPr>
              <w:sz w:val="18"/>
              <w:szCs w:val="18"/>
              <w:lang w:val="en-US"/>
            </w:rPr>
          </w:pPr>
        </w:p>
      </w:tc>
      <w:tc>
        <w:tcPr>
          <w:tcW w:w="2410" w:type="dxa"/>
          <w:shd w:val="clear" w:color="auto" w:fill="auto"/>
        </w:tcPr>
        <w:p w14:paraId="270F263E" w14:textId="77777777" w:rsidR="00DF2059" w:rsidRPr="00E82736" w:rsidRDefault="00DF2059" w:rsidP="00DF2059">
          <w:pPr>
            <w:pStyle w:val="FirstFooter"/>
            <w:tabs>
              <w:tab w:val="left" w:pos="2302"/>
            </w:tabs>
            <w:rPr>
              <w:sz w:val="18"/>
              <w:szCs w:val="18"/>
              <w:lang w:val="en-US"/>
            </w:rPr>
          </w:pPr>
          <w:r w:rsidRPr="00E82736">
            <w:rPr>
              <w:sz w:val="18"/>
              <w:szCs w:val="18"/>
              <w:lang w:val="en-US"/>
            </w:rPr>
            <w:t>Phone number:</w:t>
          </w:r>
        </w:p>
      </w:tc>
      <w:tc>
        <w:tcPr>
          <w:tcW w:w="5987" w:type="dxa"/>
        </w:tcPr>
        <w:p w14:paraId="0B3AED92" w14:textId="77777777" w:rsidR="00DF2059" w:rsidRPr="00E82736" w:rsidRDefault="00DF2059" w:rsidP="00DF2059">
          <w:pPr>
            <w:pStyle w:val="FirstFooter"/>
            <w:tabs>
              <w:tab w:val="left" w:pos="2302"/>
            </w:tabs>
            <w:rPr>
              <w:sz w:val="18"/>
              <w:szCs w:val="18"/>
              <w:lang w:val="en-US"/>
            </w:rPr>
          </w:pPr>
          <w:r w:rsidRPr="00E82736">
            <w:rPr>
              <w:sz w:val="18"/>
              <w:szCs w:val="18"/>
            </w:rPr>
            <w:t>+98 912 106 1716 (Iran</w:t>
          </w:r>
          <w:proofErr w:type="gramStart"/>
          <w:r w:rsidRPr="00E82736">
            <w:rPr>
              <w:sz w:val="18"/>
              <w:szCs w:val="18"/>
            </w:rPr>
            <w:t>);</w:t>
          </w:r>
          <w:proofErr w:type="gramEnd"/>
          <w:r w:rsidRPr="00E82736">
            <w:rPr>
              <w:sz w:val="18"/>
              <w:szCs w:val="18"/>
            </w:rPr>
            <w:t xml:space="preserve"> +41 77 247 6006 (</w:t>
          </w:r>
          <w:r w:rsidRPr="00E82736">
            <w:rPr>
              <w:sz w:val="18"/>
              <w:szCs w:val="18"/>
              <w:lang w:val="en-GB"/>
            </w:rPr>
            <w:t>Switzerland</w:t>
          </w:r>
          <w:r w:rsidRPr="00E82736">
            <w:rPr>
              <w:sz w:val="18"/>
              <w:szCs w:val="18"/>
            </w:rPr>
            <w:t>)</w:t>
          </w:r>
        </w:p>
      </w:tc>
      <w:bookmarkStart w:id="839" w:name="PhoneNo"/>
      <w:bookmarkEnd w:id="839"/>
    </w:tr>
    <w:tr w:rsidR="00DF2059" w:rsidRPr="00E82736" w14:paraId="39D650FB" w14:textId="77777777" w:rsidTr="00504399">
      <w:tc>
        <w:tcPr>
          <w:tcW w:w="1526" w:type="dxa"/>
          <w:shd w:val="clear" w:color="auto" w:fill="auto"/>
        </w:tcPr>
        <w:p w14:paraId="3ED407E4" w14:textId="77777777" w:rsidR="00DF2059" w:rsidRPr="00E82736" w:rsidRDefault="00DF2059" w:rsidP="00DF2059">
          <w:pPr>
            <w:pStyle w:val="FirstFooter"/>
            <w:tabs>
              <w:tab w:val="left" w:pos="1559"/>
              <w:tab w:val="left" w:pos="3828"/>
            </w:tabs>
            <w:rPr>
              <w:sz w:val="18"/>
              <w:szCs w:val="18"/>
              <w:lang w:val="en-US"/>
            </w:rPr>
          </w:pPr>
        </w:p>
      </w:tc>
      <w:tc>
        <w:tcPr>
          <w:tcW w:w="2410" w:type="dxa"/>
          <w:shd w:val="clear" w:color="auto" w:fill="auto"/>
        </w:tcPr>
        <w:p w14:paraId="673F9283" w14:textId="77777777" w:rsidR="00DF2059" w:rsidRPr="00E82736" w:rsidRDefault="00DF2059" w:rsidP="00DF2059">
          <w:pPr>
            <w:pStyle w:val="FirstFooter"/>
            <w:tabs>
              <w:tab w:val="left" w:pos="2302"/>
            </w:tabs>
            <w:rPr>
              <w:sz w:val="18"/>
              <w:szCs w:val="18"/>
              <w:lang w:val="en-US"/>
            </w:rPr>
          </w:pPr>
          <w:r w:rsidRPr="00E82736">
            <w:rPr>
              <w:sz w:val="18"/>
              <w:szCs w:val="18"/>
              <w:lang w:val="en-US"/>
            </w:rPr>
            <w:t>E-mail:</w:t>
          </w:r>
        </w:p>
      </w:tc>
      <w:tc>
        <w:tcPr>
          <w:tcW w:w="5987" w:type="dxa"/>
        </w:tcPr>
        <w:p w14:paraId="0CE49FE2" w14:textId="77777777" w:rsidR="00DF2059" w:rsidRPr="00E82736" w:rsidRDefault="00DF2059" w:rsidP="00DF2059">
          <w:pPr>
            <w:pStyle w:val="FirstFooter"/>
            <w:tabs>
              <w:tab w:val="left" w:pos="2302"/>
            </w:tabs>
            <w:rPr>
              <w:sz w:val="18"/>
              <w:szCs w:val="18"/>
              <w:lang w:val="en-US"/>
            </w:rPr>
          </w:pPr>
          <w:hyperlink r:id="rId1" w:history="1">
            <w:r w:rsidRPr="00E82736">
              <w:rPr>
                <w:rStyle w:val="Hyperlink"/>
                <w:sz w:val="18"/>
                <w:szCs w:val="18"/>
              </w:rPr>
              <w:t>ahmad.sharafat@gmail.com</w:t>
            </w:r>
          </w:hyperlink>
        </w:p>
      </w:tc>
      <w:bookmarkStart w:id="840" w:name="Email"/>
      <w:bookmarkEnd w:id="840"/>
    </w:tr>
  </w:tbl>
  <w:p w14:paraId="63A59A85" w14:textId="77777777" w:rsidR="00DF2059" w:rsidRPr="00E82736" w:rsidRDefault="00DF2059">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3272CA" w14:textId="77777777" w:rsidR="00B40B96" w:rsidRDefault="00B40B96" w:rsidP="0005127D">
      <w:pPr>
        <w:spacing w:before="0"/>
      </w:pPr>
      <w:r>
        <w:separator/>
      </w:r>
    </w:p>
  </w:footnote>
  <w:footnote w:type="continuationSeparator" w:id="0">
    <w:p w14:paraId="4D952796" w14:textId="77777777" w:rsidR="00B40B96" w:rsidRDefault="00B40B96" w:rsidP="0005127D">
      <w:pPr>
        <w:spacing w:before="0"/>
      </w:pPr>
      <w:r>
        <w:continuationSeparator/>
      </w:r>
    </w:p>
  </w:footnote>
  <w:footnote w:type="continuationNotice" w:id="1">
    <w:p w14:paraId="572827B9" w14:textId="77777777" w:rsidR="00B40B96" w:rsidRDefault="00B40B96">
      <w:pPr>
        <w:spacing w:before="0"/>
      </w:pPr>
    </w:p>
  </w:footnote>
  <w:footnote w:id="2">
    <w:p w14:paraId="25BE5EC5" w14:textId="77777777" w:rsidR="0005127D" w:rsidRDefault="0005127D" w:rsidP="0074167A">
      <w:pPr>
        <w:pStyle w:val="FootnoteText"/>
        <w:ind w:left="255" w:hanging="255"/>
        <w:rPr>
          <w:lang w:val="en-US"/>
        </w:rPr>
      </w:pPr>
      <w:r>
        <w:rPr>
          <w:rStyle w:val="FootnoteReference"/>
          <w:rFonts w:eastAsiaTheme="majorEastAsia" w:cs="Times New Roman"/>
        </w:rPr>
        <w:footnoteRef/>
      </w:r>
      <w:r>
        <w:t xml:space="preserve"> </w:t>
      </w:r>
      <w:r>
        <w:tab/>
      </w:r>
      <w:r>
        <w:rPr>
          <w:lang w:val="en-US"/>
        </w:rPr>
        <w:t>These include the least developed countries, small island developing states, landlocked developing countries and countries with economies in transition.</w:t>
      </w:r>
    </w:p>
  </w:footnote>
  <w:footnote w:id="3">
    <w:p w14:paraId="0AEAEAF5" w14:textId="2337375C" w:rsidR="00E36664" w:rsidRPr="00E36664" w:rsidRDefault="00E36664">
      <w:pPr>
        <w:pStyle w:val="FootnoteText"/>
        <w:rPr>
          <w:lang w:val="en-US"/>
        </w:rPr>
      </w:pPr>
      <w:r>
        <w:rPr>
          <w:rStyle w:val="FootnoteReference"/>
        </w:rPr>
        <w:footnoteRef/>
      </w:r>
      <w:r>
        <w:t xml:space="preserve"> </w:t>
      </w:r>
      <w:hyperlink r:id="rId1" w:history="1">
        <w:r>
          <w:rPr>
            <w:rStyle w:val="Hyperlink"/>
            <w:lang w:val="en-US"/>
          </w:rPr>
          <w:t>Meaningful connectivity</w:t>
        </w:r>
      </w:hyperlink>
      <w:r>
        <w:rPr>
          <w:lang w:val="en-US"/>
        </w:rPr>
        <w:t xml:space="preserve"> is a level of connectivity that allows users to have a safe, satisfying, enriching and productive online experience at an affordable cost</w:t>
      </w:r>
    </w:p>
  </w:footnote>
  <w:footnote w:id="4">
    <w:p w14:paraId="14DD1E4E" w14:textId="77777777" w:rsidR="00963183" w:rsidRPr="000348B1" w:rsidRDefault="00963183" w:rsidP="00963183">
      <w:pPr>
        <w:pStyle w:val="FootnoteText"/>
        <w:rPr>
          <w:lang w:val="en-US"/>
        </w:rPr>
      </w:pPr>
      <w:r>
        <w:rPr>
          <w:rStyle w:val="FootnoteReference"/>
        </w:rPr>
        <w:footnoteRef/>
      </w:r>
      <w:r>
        <w:t xml:space="preserve"> </w:t>
      </w:r>
      <w:r w:rsidRPr="000348B1">
        <w:t>https://www.itu.int/dms_pub/itu-d/opb/tdc/D-TDC-WTDC-2022-PDF-E.pdf</w:t>
      </w:r>
    </w:p>
  </w:footnote>
  <w:footnote w:id="5">
    <w:p w14:paraId="5967A4CB" w14:textId="77777777" w:rsidR="0030483D" w:rsidRPr="00042B83" w:rsidRDefault="0030483D" w:rsidP="0030483D">
      <w:pPr>
        <w:pStyle w:val="BodyText"/>
        <w:rPr>
          <w:color w:val="000000" w:themeColor="text1"/>
          <w:sz w:val="20"/>
          <w:szCs w:val="20"/>
        </w:rPr>
      </w:pPr>
      <w:ins w:id="131" w:author="TDAG WG-FSGQ Chair" w:date="2024-12-20T09:51:00Z">
        <w:r w:rsidRPr="00042B83">
          <w:rPr>
            <w:rStyle w:val="FootnoteReference"/>
            <w:color w:val="000000" w:themeColor="text1"/>
            <w:sz w:val="20"/>
            <w:szCs w:val="20"/>
          </w:rPr>
          <w:footnoteRef/>
        </w:r>
        <w:r w:rsidRPr="00042B83">
          <w:rPr>
            <w:color w:val="000000" w:themeColor="text1"/>
            <w:sz w:val="20"/>
            <w:szCs w:val="20"/>
          </w:rPr>
          <w:t xml:space="preserve"> These</w:t>
        </w:r>
        <w:r w:rsidRPr="00042B83">
          <w:rPr>
            <w:color w:val="000000" w:themeColor="text1"/>
            <w:spacing w:val="-4"/>
            <w:sz w:val="20"/>
            <w:szCs w:val="20"/>
          </w:rPr>
          <w:t xml:space="preserve"> </w:t>
        </w:r>
        <w:r w:rsidRPr="00042B83">
          <w:rPr>
            <w:color w:val="000000" w:themeColor="text1"/>
            <w:sz w:val="20"/>
            <w:szCs w:val="20"/>
          </w:rPr>
          <w:t>include</w:t>
        </w:r>
        <w:r w:rsidRPr="00042B83">
          <w:rPr>
            <w:color w:val="000000" w:themeColor="text1"/>
            <w:spacing w:val="-4"/>
            <w:sz w:val="20"/>
            <w:szCs w:val="20"/>
          </w:rPr>
          <w:t xml:space="preserve"> </w:t>
        </w:r>
        <w:r w:rsidRPr="00042B83">
          <w:rPr>
            <w:color w:val="000000" w:themeColor="text1"/>
            <w:sz w:val="20"/>
            <w:szCs w:val="20"/>
          </w:rPr>
          <w:t>the</w:t>
        </w:r>
        <w:r w:rsidRPr="00042B83">
          <w:rPr>
            <w:color w:val="000000" w:themeColor="text1"/>
            <w:spacing w:val="-4"/>
            <w:sz w:val="20"/>
            <w:szCs w:val="20"/>
          </w:rPr>
          <w:t xml:space="preserve"> </w:t>
        </w:r>
        <w:r w:rsidRPr="00042B83">
          <w:rPr>
            <w:color w:val="000000" w:themeColor="text1"/>
            <w:sz w:val="20"/>
            <w:szCs w:val="20"/>
          </w:rPr>
          <w:t>least</w:t>
        </w:r>
        <w:r w:rsidRPr="00042B83">
          <w:rPr>
            <w:color w:val="000000" w:themeColor="text1"/>
            <w:spacing w:val="-2"/>
            <w:sz w:val="20"/>
            <w:szCs w:val="20"/>
          </w:rPr>
          <w:t xml:space="preserve"> </w:t>
        </w:r>
        <w:r w:rsidRPr="00042B83">
          <w:rPr>
            <w:color w:val="000000" w:themeColor="text1"/>
            <w:sz w:val="20"/>
            <w:szCs w:val="20"/>
          </w:rPr>
          <w:t>developed</w:t>
        </w:r>
        <w:r w:rsidRPr="00042B83">
          <w:rPr>
            <w:color w:val="000000" w:themeColor="text1"/>
            <w:spacing w:val="-2"/>
            <w:sz w:val="20"/>
            <w:szCs w:val="20"/>
          </w:rPr>
          <w:t xml:space="preserve"> </w:t>
        </w:r>
        <w:r w:rsidRPr="00042B83">
          <w:rPr>
            <w:color w:val="000000" w:themeColor="text1"/>
            <w:sz w:val="20"/>
            <w:szCs w:val="20"/>
          </w:rPr>
          <w:t>countries,</w:t>
        </w:r>
        <w:r w:rsidRPr="00042B83">
          <w:rPr>
            <w:color w:val="000000" w:themeColor="text1"/>
            <w:spacing w:val="-5"/>
            <w:sz w:val="20"/>
            <w:szCs w:val="20"/>
          </w:rPr>
          <w:t xml:space="preserve"> </w:t>
        </w:r>
        <w:r w:rsidRPr="00042B83">
          <w:rPr>
            <w:color w:val="000000" w:themeColor="text1"/>
            <w:sz w:val="20"/>
            <w:szCs w:val="20"/>
          </w:rPr>
          <w:t>small</w:t>
        </w:r>
        <w:r w:rsidRPr="00042B83">
          <w:rPr>
            <w:color w:val="000000" w:themeColor="text1"/>
            <w:spacing w:val="-3"/>
            <w:sz w:val="20"/>
            <w:szCs w:val="20"/>
          </w:rPr>
          <w:t xml:space="preserve"> </w:t>
        </w:r>
        <w:r w:rsidRPr="00042B83">
          <w:rPr>
            <w:color w:val="000000" w:themeColor="text1"/>
            <w:sz w:val="20"/>
            <w:szCs w:val="20"/>
          </w:rPr>
          <w:t>island</w:t>
        </w:r>
        <w:r w:rsidRPr="00042B83">
          <w:rPr>
            <w:color w:val="000000" w:themeColor="text1"/>
            <w:spacing w:val="-4"/>
            <w:sz w:val="20"/>
            <w:szCs w:val="20"/>
          </w:rPr>
          <w:t xml:space="preserve"> </w:t>
        </w:r>
        <w:r w:rsidRPr="00042B83">
          <w:rPr>
            <w:color w:val="000000" w:themeColor="text1"/>
            <w:sz w:val="20"/>
            <w:szCs w:val="20"/>
          </w:rPr>
          <w:t>developing</w:t>
        </w:r>
        <w:r w:rsidRPr="00042B83">
          <w:rPr>
            <w:color w:val="000000" w:themeColor="text1"/>
            <w:spacing w:val="-2"/>
            <w:sz w:val="20"/>
            <w:szCs w:val="20"/>
          </w:rPr>
          <w:t xml:space="preserve"> </w:t>
        </w:r>
        <w:r w:rsidRPr="00042B83">
          <w:rPr>
            <w:color w:val="000000" w:themeColor="text1"/>
            <w:sz w:val="20"/>
            <w:szCs w:val="20"/>
          </w:rPr>
          <w:t>states,</w:t>
        </w:r>
        <w:r w:rsidRPr="00042B83">
          <w:rPr>
            <w:color w:val="000000" w:themeColor="text1"/>
            <w:spacing w:val="-2"/>
            <w:sz w:val="20"/>
            <w:szCs w:val="20"/>
          </w:rPr>
          <w:t xml:space="preserve"> </w:t>
        </w:r>
        <w:r w:rsidRPr="00042B83">
          <w:rPr>
            <w:color w:val="000000" w:themeColor="text1"/>
            <w:sz w:val="20"/>
            <w:szCs w:val="20"/>
          </w:rPr>
          <w:t>landlocked developing countries and countries with economies in transition.</w:t>
        </w:r>
      </w:ins>
    </w:p>
  </w:footnote>
  <w:footnote w:id="6">
    <w:p w14:paraId="52611BDF" w14:textId="77777777" w:rsidR="00F46CCA" w:rsidRPr="004D0572" w:rsidRDefault="00F46CCA" w:rsidP="00F46CCA">
      <w:pPr>
        <w:pStyle w:val="FootnoteText"/>
        <w:jc w:val="left"/>
      </w:pPr>
      <w:r>
        <w:rPr>
          <w:rStyle w:val="FootnoteReference"/>
        </w:rPr>
        <w:footnoteRef/>
      </w:r>
      <w:r>
        <w:t xml:space="preserve"> </w:t>
      </w:r>
      <w:r w:rsidRPr="004D0572">
        <w:t>These include the least developed countries, small island developing states, landlocked developing countries and countries with economies in transition.</w:t>
      </w:r>
    </w:p>
  </w:footnote>
  <w:footnote w:id="7">
    <w:p w14:paraId="727721B6" w14:textId="77777777" w:rsidR="00F46CCA" w:rsidRPr="00754E06" w:rsidRDefault="00F46CCA" w:rsidP="00F46CCA">
      <w:pPr>
        <w:pStyle w:val="FootnoteText"/>
        <w:jc w:val="left"/>
        <w:rPr>
          <w:rFonts w:eastAsia="Malgun Gothic"/>
          <w:lang w:eastAsia="ko-KR"/>
        </w:rPr>
      </w:pPr>
      <w:r>
        <w:rPr>
          <w:rStyle w:val="FootnoteReference"/>
        </w:rPr>
        <w:footnoteRef/>
      </w:r>
      <w:r>
        <w:t xml:space="preserve"> </w:t>
      </w:r>
      <w:r w:rsidRPr="00754E06">
        <w:t>These include the least developed countries, small island developing states, landlocked developing countries and countries with economies in transition.</w:t>
      </w:r>
    </w:p>
  </w:footnote>
  <w:footnote w:id="8">
    <w:p w14:paraId="5F552BF1" w14:textId="77777777" w:rsidR="00F46CCA" w:rsidRPr="003038E7" w:rsidRDefault="00F46CCA" w:rsidP="00F46CCA">
      <w:pPr>
        <w:pStyle w:val="FootnoteText"/>
        <w:jc w:val="left"/>
        <w:rPr>
          <w:rFonts w:eastAsia="Malgun Gothic"/>
          <w:lang w:eastAsia="ko-KR"/>
        </w:rPr>
      </w:pPr>
      <w:r>
        <w:rPr>
          <w:rStyle w:val="FootnoteReference"/>
        </w:rPr>
        <w:footnoteRef/>
      </w:r>
      <w:r>
        <w:t xml:space="preserve"> </w:t>
      </w:r>
      <w:r w:rsidRPr="003038E7">
        <w:t>These include the least developed countries, small island developing states, landlocked developing countries and countries with economies in transition.</w:t>
      </w:r>
    </w:p>
  </w:footnote>
  <w:footnote w:id="9">
    <w:p w14:paraId="61839AE2" w14:textId="77777777" w:rsidR="00F46CCA" w:rsidRPr="009316A6" w:rsidDel="00D54697" w:rsidRDefault="00F46CCA" w:rsidP="00F46CCA">
      <w:pPr>
        <w:pStyle w:val="FootnoteText"/>
        <w:rPr>
          <w:del w:id="675" w:author="TDAG WG-FSGQ Chair" w:date="2024-12-18T09:08:00Z"/>
          <w:rFonts w:eastAsia="Malgun Gothic"/>
          <w:lang w:eastAsia="ko-KR"/>
        </w:rPr>
      </w:pPr>
      <w:del w:id="676" w:author="TDAG WG-FSGQ Chair" w:date="2024-12-18T09:08:00Z">
        <w:r w:rsidDel="00D54697">
          <w:rPr>
            <w:rStyle w:val="FootnoteReference"/>
          </w:rPr>
          <w:footnoteRef/>
        </w:r>
        <w:r w:rsidDel="00D54697">
          <w:delText xml:space="preserve"> </w:delText>
        </w:r>
        <w:r w:rsidRPr="009316A6" w:rsidDel="00D54697">
          <w:delText>SDG 9: https://sustainabled evelopment.un.org/sdg9</w:delText>
        </w:r>
      </w:del>
    </w:p>
  </w:footnote>
  <w:footnote w:id="10">
    <w:p w14:paraId="10D9C43E" w14:textId="77777777" w:rsidR="00F46CCA" w:rsidRPr="00B14C1F" w:rsidDel="00D54697" w:rsidRDefault="00F46CCA" w:rsidP="00F46CCA">
      <w:pPr>
        <w:pStyle w:val="FootnoteText"/>
        <w:jc w:val="left"/>
        <w:rPr>
          <w:del w:id="681" w:author="TDAG WG-FSGQ Chair" w:date="2024-12-18T09:08:00Z"/>
        </w:rPr>
      </w:pPr>
      <w:del w:id="682" w:author="TDAG WG-FSGQ Chair" w:date="2024-12-18T09:08:00Z">
        <w:r w:rsidDel="00D54697">
          <w:rPr>
            <w:rStyle w:val="FootnoteReference"/>
          </w:rPr>
          <w:footnoteRef/>
        </w:r>
        <w:r w:rsidDel="00D54697">
          <w:delText xml:space="preserve"> </w:delText>
        </w:r>
        <w:r w:rsidRPr="00B14C1F" w:rsidDel="00D54697">
          <w:delText>These include the least developed countries, small island developing states, landlocked developing countries and countries with economies in transition.</w:delText>
        </w:r>
      </w:del>
    </w:p>
  </w:footnote>
  <w:footnote w:id="11">
    <w:p w14:paraId="0D4A46D5" w14:textId="77777777" w:rsidR="00F46CCA" w:rsidRPr="00235BA8" w:rsidRDefault="00F46CCA" w:rsidP="00F46CCA">
      <w:pPr>
        <w:pStyle w:val="FootnoteText"/>
        <w:jc w:val="left"/>
        <w:rPr>
          <w:rFonts w:eastAsia="Malgun Gothic"/>
          <w:lang w:eastAsia="ko-KR"/>
        </w:rPr>
      </w:pPr>
      <w:r>
        <w:rPr>
          <w:rStyle w:val="FootnoteReference"/>
        </w:rPr>
        <w:footnoteRef/>
      </w:r>
      <w:r>
        <w:t xml:space="preserve"> </w:t>
      </w:r>
      <w:r w:rsidRPr="00235BA8">
        <w:t>These include the least developed countries, small island developing states, landlocked developing countries and countries with economies in transition.</w:t>
      </w:r>
    </w:p>
  </w:footnote>
  <w:footnote w:id="12">
    <w:p w14:paraId="758C17B7" w14:textId="77777777" w:rsidR="00F46CCA" w:rsidRPr="003038E7" w:rsidDel="00400812" w:rsidRDefault="00F46CCA" w:rsidP="00F46CCA">
      <w:pPr>
        <w:pStyle w:val="FootnoteText"/>
        <w:jc w:val="left"/>
        <w:rPr>
          <w:del w:id="775" w:author="TDAG WG-FSGQ Chair" w:date="2024-12-19T18:24:00Z"/>
          <w:rFonts w:eastAsia="Malgun Gothic"/>
          <w:lang w:eastAsia="ko-KR"/>
        </w:rPr>
      </w:pPr>
      <w:del w:id="776" w:author="TDAG WG-FSGQ Chair" w:date="2024-12-19T18:24:00Z">
        <w:r w:rsidDel="00400812">
          <w:rPr>
            <w:rStyle w:val="FootnoteReference"/>
          </w:rPr>
          <w:footnoteRef/>
        </w:r>
        <w:r w:rsidDel="00400812">
          <w:delText xml:space="preserve"> </w:delText>
        </w:r>
        <w:r w:rsidRPr="003038E7" w:rsidDel="00400812">
          <w:delText>These include the least developed countries, small island developing states, landlocked developing countries and countries with economies in transition.</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686743" w14:textId="29C2A9A9" w:rsidR="00CE5758" w:rsidRDefault="00CE5758" w:rsidP="00CE5758">
    <w:pPr>
      <w:pStyle w:val="Header"/>
      <w:jc w:val="center"/>
    </w:pPr>
    <w:r w:rsidRPr="006D4EA0">
      <w:rPr>
        <w:sz w:val="22"/>
        <w:szCs w:val="22"/>
        <w:lang w:val="de-CH"/>
      </w:rPr>
      <w:t>TDAG-WG-futureSGQ/</w:t>
    </w:r>
    <w:r>
      <w:rPr>
        <w:rFonts w:eastAsia="Malgun Gothic" w:hint="eastAsia"/>
        <w:sz w:val="22"/>
        <w:szCs w:val="22"/>
        <w:lang w:val="de-CH" w:eastAsia="ko-KR"/>
      </w:rPr>
      <w:t>xx</w:t>
    </w:r>
    <w:r w:rsidRPr="006D4EA0">
      <w:rPr>
        <w:sz w:val="22"/>
        <w:szCs w:val="22"/>
        <w:lang w:val="de-CH"/>
      </w:rPr>
      <w: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234A2" w14:textId="07926DB1" w:rsidR="0084353A" w:rsidRDefault="00DF2059" w:rsidP="00DF2059">
    <w:pPr>
      <w:pStyle w:val="Header"/>
      <w:jc w:val="center"/>
    </w:pPr>
    <w:r w:rsidRPr="006D4EA0">
      <w:rPr>
        <w:sz w:val="22"/>
        <w:szCs w:val="22"/>
        <w:lang w:val="de-CH"/>
      </w:rPr>
      <w:t>TDAG-WG-futureSGQ/</w:t>
    </w:r>
    <w:r w:rsidR="00E82736">
      <w:rPr>
        <w:rFonts w:eastAsia="Malgun Gothic"/>
        <w:sz w:val="22"/>
        <w:szCs w:val="22"/>
        <w:lang w:val="de-CH" w:eastAsia="ko-KR"/>
      </w:rPr>
      <w:t>23</w:t>
    </w:r>
    <w:r w:rsidRPr="006D4EA0">
      <w:rPr>
        <w:sz w:val="22"/>
        <w:szCs w:val="22"/>
        <w:lang w:val="de-CH"/>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10EDF"/>
    <w:multiLevelType w:val="hybridMultilevel"/>
    <w:tmpl w:val="4A94A83C"/>
    <w:lvl w:ilvl="0" w:tplc="BD784BAA">
      <w:start w:val="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89358E"/>
    <w:multiLevelType w:val="hybridMultilevel"/>
    <w:tmpl w:val="B1EADDA6"/>
    <w:lvl w:ilvl="0" w:tplc="08090011">
      <w:start w:val="1"/>
      <w:numFmt w:val="decimal"/>
      <w:lvlText w:val="%1)"/>
      <w:lvlJc w:val="left"/>
      <w:pPr>
        <w:ind w:left="502" w:hanging="360"/>
      </w:pPr>
    </w:lvl>
    <w:lvl w:ilvl="1" w:tplc="1AD4B3AE">
      <w:start w:val="1"/>
      <w:numFmt w:val="lowerRoman"/>
      <w:lvlText w:val="%2)"/>
      <w:lvlJc w:val="left"/>
      <w:pPr>
        <w:ind w:left="1582" w:hanging="720"/>
      </w:pPr>
      <w:rPr>
        <w:rFonts w:hint="default"/>
      </w:r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 w15:restartNumberingAfterBreak="0">
    <w:nsid w:val="08DB69C5"/>
    <w:multiLevelType w:val="hybridMultilevel"/>
    <w:tmpl w:val="FC56F3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8745FC"/>
    <w:multiLevelType w:val="hybridMultilevel"/>
    <w:tmpl w:val="16DAED92"/>
    <w:lvl w:ilvl="0" w:tplc="FFFFFFFF">
      <w:numFmt w:val="bullet"/>
      <w:lvlText w:val="–"/>
      <w:lvlJc w:val="left"/>
      <w:pPr>
        <w:ind w:left="360" w:hanging="360"/>
      </w:pPr>
      <w:rPr>
        <w:rFonts w:ascii="Calibri Light" w:eastAsia="Calibri Light" w:hAnsi="Calibri Light" w:cs="Calibri Light" w:hint="default"/>
        <w:spacing w:val="0"/>
        <w:w w:val="99"/>
        <w:lang w:val="en-US" w:eastAsia="en-US" w:bidi="ar-SA"/>
      </w:rPr>
    </w:lvl>
    <w:lvl w:ilvl="1" w:tplc="5B66AF9E">
      <w:numFmt w:val="bullet"/>
      <w:lvlText w:val="–"/>
      <w:lvlJc w:val="left"/>
      <w:pPr>
        <w:ind w:left="1080" w:hanging="360"/>
      </w:pPr>
      <w:rPr>
        <w:rFonts w:ascii="Calibri Light" w:eastAsia="Calibri Light" w:hAnsi="Calibri Light" w:cs="Calibri Light" w:hint="default"/>
        <w:spacing w:val="0"/>
        <w:w w:val="99"/>
        <w:lang w:val="en-US" w:eastAsia="en-US" w:bidi="ar-SA"/>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0EE50C0C"/>
    <w:multiLevelType w:val="hybridMultilevel"/>
    <w:tmpl w:val="DAAEF64A"/>
    <w:lvl w:ilvl="0" w:tplc="93E6492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876635"/>
    <w:multiLevelType w:val="hybridMultilevel"/>
    <w:tmpl w:val="51DA73DC"/>
    <w:lvl w:ilvl="0" w:tplc="08090011">
      <w:start w:val="1"/>
      <w:numFmt w:val="decimal"/>
      <w:lvlText w:val="%1)"/>
      <w:lvlJc w:val="left"/>
      <w:pPr>
        <w:ind w:left="360" w:hanging="360"/>
      </w:pPr>
    </w:lvl>
    <w:lvl w:ilvl="1" w:tplc="FFFFFFFF">
      <w:start w:val="1"/>
      <w:numFmt w:val="decimal"/>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143F7C36"/>
    <w:multiLevelType w:val="hybridMultilevel"/>
    <w:tmpl w:val="AC583BAE"/>
    <w:lvl w:ilvl="0" w:tplc="CE4255F2">
      <w:start w:val="1"/>
      <w:numFmt w:val="decimal"/>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63349AF"/>
    <w:multiLevelType w:val="hybridMultilevel"/>
    <w:tmpl w:val="04FEED5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D086A15"/>
    <w:multiLevelType w:val="hybridMultilevel"/>
    <w:tmpl w:val="04AC98EC"/>
    <w:lvl w:ilvl="0" w:tplc="08090011">
      <w:start w:val="1"/>
      <w:numFmt w:val="decimal"/>
      <w:lvlText w:val="%1)"/>
      <w:lvlJc w:val="left"/>
      <w:pPr>
        <w:ind w:left="357" w:hanging="360"/>
      </w:pPr>
    </w:lvl>
    <w:lvl w:ilvl="1" w:tplc="08090019">
      <w:start w:val="1"/>
      <w:numFmt w:val="lowerLetter"/>
      <w:lvlText w:val="%2."/>
      <w:lvlJc w:val="left"/>
      <w:pPr>
        <w:ind w:left="1077" w:hanging="360"/>
      </w:pPr>
    </w:lvl>
    <w:lvl w:ilvl="2" w:tplc="0809001B" w:tentative="1">
      <w:start w:val="1"/>
      <w:numFmt w:val="lowerRoman"/>
      <w:lvlText w:val="%3."/>
      <w:lvlJc w:val="right"/>
      <w:pPr>
        <w:ind w:left="1797" w:hanging="180"/>
      </w:pPr>
    </w:lvl>
    <w:lvl w:ilvl="3" w:tplc="0809000F" w:tentative="1">
      <w:start w:val="1"/>
      <w:numFmt w:val="decimal"/>
      <w:lvlText w:val="%4."/>
      <w:lvlJc w:val="left"/>
      <w:pPr>
        <w:ind w:left="2517" w:hanging="360"/>
      </w:pPr>
    </w:lvl>
    <w:lvl w:ilvl="4" w:tplc="08090019" w:tentative="1">
      <w:start w:val="1"/>
      <w:numFmt w:val="lowerLetter"/>
      <w:lvlText w:val="%5."/>
      <w:lvlJc w:val="left"/>
      <w:pPr>
        <w:ind w:left="3237" w:hanging="360"/>
      </w:pPr>
    </w:lvl>
    <w:lvl w:ilvl="5" w:tplc="0809001B" w:tentative="1">
      <w:start w:val="1"/>
      <w:numFmt w:val="lowerRoman"/>
      <w:lvlText w:val="%6."/>
      <w:lvlJc w:val="right"/>
      <w:pPr>
        <w:ind w:left="3957" w:hanging="180"/>
      </w:pPr>
    </w:lvl>
    <w:lvl w:ilvl="6" w:tplc="0809000F" w:tentative="1">
      <w:start w:val="1"/>
      <w:numFmt w:val="decimal"/>
      <w:lvlText w:val="%7."/>
      <w:lvlJc w:val="left"/>
      <w:pPr>
        <w:ind w:left="4677" w:hanging="360"/>
      </w:pPr>
    </w:lvl>
    <w:lvl w:ilvl="7" w:tplc="08090019" w:tentative="1">
      <w:start w:val="1"/>
      <w:numFmt w:val="lowerLetter"/>
      <w:lvlText w:val="%8."/>
      <w:lvlJc w:val="left"/>
      <w:pPr>
        <w:ind w:left="5397" w:hanging="360"/>
      </w:pPr>
    </w:lvl>
    <w:lvl w:ilvl="8" w:tplc="0809001B" w:tentative="1">
      <w:start w:val="1"/>
      <w:numFmt w:val="lowerRoman"/>
      <w:lvlText w:val="%9."/>
      <w:lvlJc w:val="right"/>
      <w:pPr>
        <w:ind w:left="6117" w:hanging="180"/>
      </w:pPr>
    </w:lvl>
  </w:abstractNum>
  <w:abstractNum w:abstractNumId="9" w15:restartNumberingAfterBreak="0">
    <w:nsid w:val="1E0144C7"/>
    <w:multiLevelType w:val="hybridMultilevel"/>
    <w:tmpl w:val="A2BA2A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E3A4E3F"/>
    <w:multiLevelType w:val="hybridMultilevel"/>
    <w:tmpl w:val="DC3A485C"/>
    <w:lvl w:ilvl="0" w:tplc="F4109B52">
      <w:start w:val="2"/>
      <w:numFmt w:val="bullet"/>
      <w:lvlText w:val="-"/>
      <w:lvlJc w:val="left"/>
      <w:pPr>
        <w:ind w:left="720" w:hanging="360"/>
      </w:pPr>
      <w:rPr>
        <w:rFonts w:ascii="Calibri" w:eastAsiaTheme="minorHAnsi" w:hAnsi="Calibri" w:cs="Calibri" w:hint="default"/>
      </w:rPr>
    </w:lvl>
    <w:lvl w:ilvl="1" w:tplc="61EE5E24">
      <w:numFmt w:val="bullet"/>
      <w:lvlText w:val="–"/>
      <w:lvlJc w:val="left"/>
      <w:pPr>
        <w:ind w:left="2210" w:hanging="1130"/>
      </w:pPr>
      <w:rPr>
        <w:rFonts w:ascii="Calibri" w:eastAsiaTheme="minorHAnsi" w:hAnsi="Calibri" w:cs="Calibri" w:hint="default"/>
      </w:rPr>
    </w:lvl>
    <w:lvl w:ilvl="2" w:tplc="3E64E222">
      <w:numFmt w:val="bullet"/>
      <w:lvlText w:val="−"/>
      <w:lvlJc w:val="left"/>
      <w:pPr>
        <w:ind w:left="2930" w:hanging="1130"/>
      </w:pPr>
      <w:rPr>
        <w:rFonts w:ascii="Calibri" w:eastAsiaTheme="minorHAnsi" w:hAnsi="Calibri" w:cs="Calibri"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FF0032"/>
    <w:multiLevelType w:val="hybridMultilevel"/>
    <w:tmpl w:val="EC762144"/>
    <w:lvl w:ilvl="0" w:tplc="89B4570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8F1F72"/>
    <w:multiLevelType w:val="hybridMultilevel"/>
    <w:tmpl w:val="49DCE894"/>
    <w:lvl w:ilvl="0" w:tplc="1D023E0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ECD22E0"/>
    <w:multiLevelType w:val="hybridMultilevel"/>
    <w:tmpl w:val="61C4089C"/>
    <w:lvl w:ilvl="0" w:tplc="61EE5E24">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877644"/>
    <w:multiLevelType w:val="multilevel"/>
    <w:tmpl w:val="D826A77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B660024"/>
    <w:multiLevelType w:val="hybridMultilevel"/>
    <w:tmpl w:val="B3C6434E"/>
    <w:lvl w:ilvl="0" w:tplc="FFFFFFFF">
      <w:start w:val="1"/>
      <w:numFmt w:val="lowerLetter"/>
      <w:lvlText w:val="%1)"/>
      <w:lvlJc w:val="left"/>
      <w:pPr>
        <w:ind w:left="360" w:hanging="360"/>
      </w:pPr>
    </w:lvl>
    <w:lvl w:ilvl="1" w:tplc="FFFFFFFF">
      <w:start w:val="1"/>
      <w:numFmt w:val="lowerLetter"/>
      <w:lvlText w:val="%2."/>
      <w:lvlJc w:val="left"/>
      <w:pPr>
        <w:ind w:left="1080" w:hanging="360"/>
      </w:pPr>
    </w:lvl>
    <w:lvl w:ilvl="2" w:tplc="08090017">
      <w:start w:val="1"/>
      <w:numFmt w:val="lowerLetter"/>
      <w:lvlText w:val="%3)"/>
      <w:lvlJc w:val="left"/>
      <w:pPr>
        <w:ind w:left="1980" w:hanging="360"/>
      </w:pPr>
    </w:lvl>
    <w:lvl w:ilvl="3" w:tplc="C324D2FE">
      <w:start w:val="15"/>
      <w:numFmt w:val="bullet"/>
      <w:lvlText w:val="%4)"/>
      <w:lvlJc w:val="left"/>
      <w:pPr>
        <w:ind w:left="2520" w:hanging="360"/>
      </w:pPr>
      <w:rPr>
        <w:rFonts w:ascii="Symbol" w:eastAsia="Malgun Gothic" w:hAnsi="Symbol" w:cs="Calibri" w:hint="default"/>
      </w:r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3B7D5D9D"/>
    <w:multiLevelType w:val="hybridMultilevel"/>
    <w:tmpl w:val="C9266C3E"/>
    <w:lvl w:ilvl="0" w:tplc="0809000F">
      <w:start w:val="1"/>
      <w:numFmt w:val="decimal"/>
      <w:lvlText w:val="%1."/>
      <w:lvlJc w:val="left"/>
      <w:pPr>
        <w:ind w:left="357" w:hanging="360"/>
      </w:pPr>
    </w:lvl>
    <w:lvl w:ilvl="1" w:tplc="1ACA19BE">
      <w:start w:val="1"/>
      <w:numFmt w:val="lowerRoman"/>
      <w:lvlText w:val="%2)"/>
      <w:lvlJc w:val="left"/>
      <w:pPr>
        <w:ind w:left="1077" w:hanging="360"/>
      </w:pPr>
      <w:rPr>
        <w:rFonts w:hint="default"/>
      </w:rPr>
    </w:lvl>
    <w:lvl w:ilvl="2" w:tplc="53A092BE">
      <w:start w:val="1"/>
      <w:numFmt w:val="lowerLetter"/>
      <w:lvlText w:val="%3)"/>
      <w:lvlJc w:val="left"/>
      <w:pPr>
        <w:ind w:left="1977" w:hanging="360"/>
      </w:pPr>
      <w:rPr>
        <w:rFonts w:hint="default"/>
      </w:rPr>
    </w:lvl>
    <w:lvl w:ilvl="3" w:tplc="AEFECB8A">
      <w:start w:val="1"/>
      <w:numFmt w:val="decimal"/>
      <w:lvlText w:val="%4."/>
      <w:lvlJc w:val="left"/>
      <w:pPr>
        <w:ind w:left="2517" w:hanging="360"/>
      </w:pPr>
      <w:rPr>
        <w:rFonts w:hint="default"/>
      </w:rPr>
    </w:lvl>
    <w:lvl w:ilvl="4" w:tplc="FFFFFFFF">
      <w:start w:val="1"/>
      <w:numFmt w:val="lowerLetter"/>
      <w:lvlText w:val="%5."/>
      <w:lvlJc w:val="left"/>
      <w:pPr>
        <w:ind w:left="3237" w:hanging="360"/>
      </w:pPr>
    </w:lvl>
    <w:lvl w:ilvl="5" w:tplc="FFFFFFFF" w:tentative="1">
      <w:start w:val="1"/>
      <w:numFmt w:val="lowerRoman"/>
      <w:lvlText w:val="%6."/>
      <w:lvlJc w:val="right"/>
      <w:pPr>
        <w:ind w:left="3957" w:hanging="180"/>
      </w:pPr>
    </w:lvl>
    <w:lvl w:ilvl="6" w:tplc="FFFFFFFF" w:tentative="1">
      <w:start w:val="1"/>
      <w:numFmt w:val="decimal"/>
      <w:lvlText w:val="%7."/>
      <w:lvlJc w:val="left"/>
      <w:pPr>
        <w:ind w:left="4677" w:hanging="360"/>
      </w:pPr>
    </w:lvl>
    <w:lvl w:ilvl="7" w:tplc="FFFFFFFF" w:tentative="1">
      <w:start w:val="1"/>
      <w:numFmt w:val="lowerLetter"/>
      <w:lvlText w:val="%8."/>
      <w:lvlJc w:val="left"/>
      <w:pPr>
        <w:ind w:left="5397" w:hanging="360"/>
      </w:pPr>
    </w:lvl>
    <w:lvl w:ilvl="8" w:tplc="FFFFFFFF" w:tentative="1">
      <w:start w:val="1"/>
      <w:numFmt w:val="lowerRoman"/>
      <w:lvlText w:val="%9."/>
      <w:lvlJc w:val="right"/>
      <w:pPr>
        <w:ind w:left="6117" w:hanging="180"/>
      </w:pPr>
    </w:lvl>
  </w:abstractNum>
  <w:abstractNum w:abstractNumId="17" w15:restartNumberingAfterBreak="0">
    <w:nsid w:val="3C135755"/>
    <w:multiLevelType w:val="hybridMultilevel"/>
    <w:tmpl w:val="64BA8AFA"/>
    <w:lvl w:ilvl="0" w:tplc="08090011">
      <w:start w:val="9"/>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3D1F0545"/>
    <w:multiLevelType w:val="hybridMultilevel"/>
    <w:tmpl w:val="AFA6FBAE"/>
    <w:lvl w:ilvl="0" w:tplc="0809000F">
      <w:start w:val="1"/>
      <w:numFmt w:val="decimal"/>
      <w:lvlText w:val="%1."/>
      <w:lvlJc w:val="left"/>
      <w:pPr>
        <w:ind w:left="360" w:hanging="360"/>
      </w:pPr>
    </w:lvl>
    <w:lvl w:ilvl="1" w:tplc="1D9C7102">
      <w:start w:val="1"/>
      <w:numFmt w:val="bullet"/>
      <w:lvlText w:val="–"/>
      <w:lvlJc w:val="left"/>
      <w:pPr>
        <w:ind w:left="1080" w:hanging="360"/>
      </w:pPr>
      <w:rPr>
        <w:rFonts w:ascii="Calibri" w:eastAsia="Malgun Gothic" w:hAnsi="Calibri" w:cs="Calibri"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41517CE3"/>
    <w:multiLevelType w:val="hybridMultilevel"/>
    <w:tmpl w:val="6442A33E"/>
    <w:lvl w:ilvl="0" w:tplc="FFFFFFFF">
      <w:start w:val="1"/>
      <w:numFmt w:val="decimal"/>
      <w:lvlText w:val="%1."/>
      <w:lvlJc w:val="left"/>
      <w:pPr>
        <w:ind w:left="360" w:hanging="360"/>
      </w:pPr>
    </w:lvl>
    <w:lvl w:ilvl="1" w:tplc="FFFFFFFF">
      <w:start w:val="1"/>
      <w:numFmt w:val="bullet"/>
      <w:lvlText w:val="–"/>
      <w:lvlJc w:val="left"/>
      <w:pPr>
        <w:ind w:left="1080" w:hanging="360"/>
      </w:pPr>
      <w:rPr>
        <w:rFonts w:ascii="Calibri" w:eastAsia="Malgun Gothic" w:hAnsi="Calibri" w:cs="Calibri"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42003FF3"/>
    <w:multiLevelType w:val="hybridMultilevel"/>
    <w:tmpl w:val="3AF419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2841686"/>
    <w:multiLevelType w:val="hybridMultilevel"/>
    <w:tmpl w:val="6F242D8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42EE6C49"/>
    <w:multiLevelType w:val="hybridMultilevel"/>
    <w:tmpl w:val="48762878"/>
    <w:lvl w:ilvl="0" w:tplc="F4109B52">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6EF03D6"/>
    <w:multiLevelType w:val="hybridMultilevel"/>
    <w:tmpl w:val="AEB83A7A"/>
    <w:lvl w:ilvl="0" w:tplc="FFFFFFFF">
      <w:start w:val="1"/>
      <w:numFmt w:val="decimal"/>
      <w:lvlText w:val="%1)"/>
      <w:lvlJc w:val="left"/>
      <w:pPr>
        <w:ind w:left="360" w:hanging="360"/>
      </w:pPr>
    </w:lvl>
    <w:lvl w:ilvl="1" w:tplc="FFFFFFFF">
      <w:start w:val="1"/>
      <w:numFmt w:val="decimal"/>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47693B0A"/>
    <w:multiLevelType w:val="hybridMultilevel"/>
    <w:tmpl w:val="CE38E3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8CB5882"/>
    <w:multiLevelType w:val="hybridMultilevel"/>
    <w:tmpl w:val="FDA08844"/>
    <w:lvl w:ilvl="0" w:tplc="13701B3A">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B554EE7"/>
    <w:multiLevelType w:val="hybridMultilevel"/>
    <w:tmpl w:val="34B21D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3C3613"/>
    <w:multiLevelType w:val="hybridMultilevel"/>
    <w:tmpl w:val="46245268"/>
    <w:lvl w:ilvl="0" w:tplc="F4109B52">
      <w:start w:val="2"/>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721653E"/>
    <w:multiLevelType w:val="hybridMultilevel"/>
    <w:tmpl w:val="AEB83A7A"/>
    <w:lvl w:ilvl="0" w:tplc="08090011">
      <w:start w:val="1"/>
      <w:numFmt w:val="decimal"/>
      <w:lvlText w:val="%1)"/>
      <w:lvlJc w:val="left"/>
      <w:pPr>
        <w:ind w:left="360" w:hanging="360"/>
      </w:pPr>
    </w:lvl>
    <w:lvl w:ilvl="1" w:tplc="FFFFFFFF">
      <w:start w:val="1"/>
      <w:numFmt w:val="decimal"/>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59F01E91"/>
    <w:multiLevelType w:val="hybridMultilevel"/>
    <w:tmpl w:val="6442A33E"/>
    <w:lvl w:ilvl="0" w:tplc="FFFFFFFF">
      <w:start w:val="1"/>
      <w:numFmt w:val="decimal"/>
      <w:lvlText w:val="%1."/>
      <w:lvlJc w:val="left"/>
      <w:pPr>
        <w:ind w:left="360" w:hanging="360"/>
      </w:pPr>
    </w:lvl>
    <w:lvl w:ilvl="1" w:tplc="FFFFFFFF">
      <w:start w:val="1"/>
      <w:numFmt w:val="bullet"/>
      <w:lvlText w:val="–"/>
      <w:lvlJc w:val="left"/>
      <w:pPr>
        <w:ind w:left="1080" w:hanging="360"/>
      </w:pPr>
      <w:rPr>
        <w:rFonts w:ascii="Calibri" w:eastAsia="Malgun Gothic" w:hAnsi="Calibri" w:cs="Calibri"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5A7215EA"/>
    <w:multiLevelType w:val="multilevel"/>
    <w:tmpl w:val="D826A77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5C8C1F89"/>
    <w:multiLevelType w:val="hybridMultilevel"/>
    <w:tmpl w:val="6EA298DC"/>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633B1478"/>
    <w:multiLevelType w:val="hybridMultilevel"/>
    <w:tmpl w:val="AE3CE80C"/>
    <w:lvl w:ilvl="0" w:tplc="F910A486">
      <w:start w:val="1"/>
      <w:numFmt w:val="bullet"/>
      <w:lvlText w:val=""/>
      <w:lvlJc w:val="left"/>
      <w:pPr>
        <w:ind w:left="720" w:hanging="360"/>
      </w:pPr>
      <w:rPr>
        <w:rFonts w:ascii="Symbol" w:hAnsi="Symbol"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3F15842"/>
    <w:multiLevelType w:val="hybridMultilevel"/>
    <w:tmpl w:val="83549636"/>
    <w:lvl w:ilvl="0" w:tplc="F910A486">
      <w:start w:val="1"/>
      <w:numFmt w:val="bullet"/>
      <w:lvlText w:val=""/>
      <w:lvlJc w:val="left"/>
      <w:pPr>
        <w:ind w:left="717" w:hanging="360"/>
      </w:pPr>
      <w:rPr>
        <w:rFonts w:ascii="Symbol" w:hAnsi="Symbol" w:hint="default"/>
      </w:rPr>
    </w:lvl>
    <w:lvl w:ilvl="1" w:tplc="FFFFFFFF">
      <w:start w:val="1"/>
      <w:numFmt w:val="bullet"/>
      <w:lvlText w:val=""/>
      <w:lvlJc w:val="left"/>
      <w:pPr>
        <w:ind w:left="1437" w:hanging="360"/>
      </w:pPr>
      <w:rPr>
        <w:rFonts w:ascii="Symbol" w:hAnsi="Symbol" w:hint="default"/>
      </w:rPr>
    </w:lvl>
    <w:lvl w:ilvl="2" w:tplc="FFFFFFFF" w:tentative="1">
      <w:start w:val="1"/>
      <w:numFmt w:val="lowerRoman"/>
      <w:lvlText w:val="%3."/>
      <w:lvlJc w:val="right"/>
      <w:pPr>
        <w:ind w:left="2157" w:hanging="180"/>
      </w:pPr>
    </w:lvl>
    <w:lvl w:ilvl="3" w:tplc="FFFFFFFF" w:tentative="1">
      <w:start w:val="1"/>
      <w:numFmt w:val="decimal"/>
      <w:lvlText w:val="%4."/>
      <w:lvlJc w:val="left"/>
      <w:pPr>
        <w:ind w:left="2877" w:hanging="360"/>
      </w:pPr>
    </w:lvl>
    <w:lvl w:ilvl="4" w:tplc="FFFFFFFF" w:tentative="1">
      <w:start w:val="1"/>
      <w:numFmt w:val="lowerLetter"/>
      <w:lvlText w:val="%5."/>
      <w:lvlJc w:val="left"/>
      <w:pPr>
        <w:ind w:left="3597" w:hanging="360"/>
      </w:pPr>
    </w:lvl>
    <w:lvl w:ilvl="5" w:tplc="FFFFFFFF" w:tentative="1">
      <w:start w:val="1"/>
      <w:numFmt w:val="lowerRoman"/>
      <w:lvlText w:val="%6."/>
      <w:lvlJc w:val="right"/>
      <w:pPr>
        <w:ind w:left="4317" w:hanging="180"/>
      </w:pPr>
    </w:lvl>
    <w:lvl w:ilvl="6" w:tplc="FFFFFFFF" w:tentative="1">
      <w:start w:val="1"/>
      <w:numFmt w:val="decimal"/>
      <w:lvlText w:val="%7."/>
      <w:lvlJc w:val="left"/>
      <w:pPr>
        <w:ind w:left="5037" w:hanging="360"/>
      </w:pPr>
    </w:lvl>
    <w:lvl w:ilvl="7" w:tplc="FFFFFFFF" w:tentative="1">
      <w:start w:val="1"/>
      <w:numFmt w:val="lowerLetter"/>
      <w:lvlText w:val="%8."/>
      <w:lvlJc w:val="left"/>
      <w:pPr>
        <w:ind w:left="5757" w:hanging="360"/>
      </w:pPr>
    </w:lvl>
    <w:lvl w:ilvl="8" w:tplc="FFFFFFFF" w:tentative="1">
      <w:start w:val="1"/>
      <w:numFmt w:val="lowerRoman"/>
      <w:lvlText w:val="%9."/>
      <w:lvlJc w:val="right"/>
      <w:pPr>
        <w:ind w:left="6477" w:hanging="180"/>
      </w:pPr>
    </w:lvl>
  </w:abstractNum>
  <w:abstractNum w:abstractNumId="34" w15:restartNumberingAfterBreak="0">
    <w:nsid w:val="6558302F"/>
    <w:multiLevelType w:val="hybridMultilevel"/>
    <w:tmpl w:val="CCFA4E3E"/>
    <w:lvl w:ilvl="0" w:tplc="FFFFFFFF">
      <w:start w:val="1"/>
      <w:numFmt w:val="decimal"/>
      <w:lvlText w:val="%1."/>
      <w:lvlJc w:val="left"/>
      <w:pPr>
        <w:ind w:left="360" w:hanging="360"/>
      </w:pPr>
    </w:lvl>
    <w:lvl w:ilvl="1" w:tplc="10FACEA0">
      <w:start w:val="1"/>
      <w:numFmt w:val="decimal"/>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5" w15:restartNumberingAfterBreak="0">
    <w:nsid w:val="65A3780F"/>
    <w:multiLevelType w:val="hybridMultilevel"/>
    <w:tmpl w:val="39527F04"/>
    <w:lvl w:ilvl="0" w:tplc="F4109B52">
      <w:start w:val="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6034EF9"/>
    <w:multiLevelType w:val="hybridMultilevel"/>
    <w:tmpl w:val="D90C31A2"/>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68CE678E"/>
    <w:multiLevelType w:val="hybridMultilevel"/>
    <w:tmpl w:val="D1AE9BCA"/>
    <w:lvl w:ilvl="0" w:tplc="2CF41166">
      <w:start w:val="1"/>
      <w:numFmt w:val="decimal"/>
      <w:lvlText w:val="%1"/>
      <w:lvlJc w:val="left"/>
      <w:pPr>
        <w:ind w:left="1490" w:hanging="113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BA97C82"/>
    <w:multiLevelType w:val="hybridMultilevel"/>
    <w:tmpl w:val="C5BAEF72"/>
    <w:lvl w:ilvl="0" w:tplc="FFFFFFFF">
      <w:start w:val="1"/>
      <w:numFmt w:val="decimal"/>
      <w:lvlText w:val="%1."/>
      <w:lvlJc w:val="left"/>
      <w:pPr>
        <w:ind w:left="357" w:hanging="360"/>
      </w:pPr>
    </w:lvl>
    <w:lvl w:ilvl="1" w:tplc="FFFFFFFF">
      <w:start w:val="1"/>
      <w:numFmt w:val="lowerRoman"/>
      <w:lvlText w:val="%2)"/>
      <w:lvlJc w:val="left"/>
      <w:pPr>
        <w:ind w:left="1077" w:hanging="360"/>
      </w:pPr>
      <w:rPr>
        <w:rFonts w:hint="default"/>
      </w:rPr>
    </w:lvl>
    <w:lvl w:ilvl="2" w:tplc="FFFFFFFF">
      <w:start w:val="1"/>
      <w:numFmt w:val="lowerLetter"/>
      <w:lvlText w:val="%3)"/>
      <w:lvlJc w:val="left"/>
      <w:pPr>
        <w:ind w:left="1977" w:hanging="360"/>
      </w:pPr>
      <w:rPr>
        <w:rFonts w:hint="default"/>
      </w:rPr>
    </w:lvl>
    <w:lvl w:ilvl="3" w:tplc="FFFFFFFF">
      <w:start w:val="1"/>
      <w:numFmt w:val="decimal"/>
      <w:lvlText w:val="%4."/>
      <w:lvlJc w:val="left"/>
      <w:pPr>
        <w:ind w:left="2517" w:hanging="360"/>
      </w:pPr>
      <w:rPr>
        <w:rFonts w:hint="default"/>
      </w:rPr>
    </w:lvl>
    <w:lvl w:ilvl="4" w:tplc="FFFFFFFF" w:tentative="1">
      <w:start w:val="1"/>
      <w:numFmt w:val="lowerLetter"/>
      <w:lvlText w:val="%5."/>
      <w:lvlJc w:val="left"/>
      <w:pPr>
        <w:ind w:left="3237" w:hanging="360"/>
      </w:pPr>
    </w:lvl>
    <w:lvl w:ilvl="5" w:tplc="FFFFFFFF" w:tentative="1">
      <w:start w:val="1"/>
      <w:numFmt w:val="lowerRoman"/>
      <w:lvlText w:val="%6."/>
      <w:lvlJc w:val="right"/>
      <w:pPr>
        <w:ind w:left="3957" w:hanging="180"/>
      </w:pPr>
    </w:lvl>
    <w:lvl w:ilvl="6" w:tplc="FFFFFFFF" w:tentative="1">
      <w:start w:val="1"/>
      <w:numFmt w:val="decimal"/>
      <w:lvlText w:val="%7."/>
      <w:lvlJc w:val="left"/>
      <w:pPr>
        <w:ind w:left="4677" w:hanging="360"/>
      </w:pPr>
    </w:lvl>
    <w:lvl w:ilvl="7" w:tplc="FFFFFFFF" w:tentative="1">
      <w:start w:val="1"/>
      <w:numFmt w:val="lowerLetter"/>
      <w:lvlText w:val="%8."/>
      <w:lvlJc w:val="left"/>
      <w:pPr>
        <w:ind w:left="5397" w:hanging="360"/>
      </w:pPr>
    </w:lvl>
    <w:lvl w:ilvl="8" w:tplc="FFFFFFFF" w:tentative="1">
      <w:start w:val="1"/>
      <w:numFmt w:val="lowerRoman"/>
      <w:lvlText w:val="%9."/>
      <w:lvlJc w:val="right"/>
      <w:pPr>
        <w:ind w:left="6117" w:hanging="180"/>
      </w:pPr>
    </w:lvl>
  </w:abstractNum>
  <w:abstractNum w:abstractNumId="39" w15:restartNumberingAfterBreak="0">
    <w:nsid w:val="6CDC7097"/>
    <w:multiLevelType w:val="hybridMultilevel"/>
    <w:tmpl w:val="CDEA3BC0"/>
    <w:lvl w:ilvl="0" w:tplc="5B66AF9E">
      <w:numFmt w:val="bullet"/>
      <w:lvlText w:val="–"/>
      <w:lvlJc w:val="left"/>
      <w:pPr>
        <w:ind w:left="360" w:hanging="360"/>
      </w:pPr>
      <w:rPr>
        <w:rFonts w:ascii="Calibri Light" w:eastAsia="Calibri Light" w:hAnsi="Calibri Light" w:cs="Calibri Light" w:hint="default"/>
        <w:spacing w:val="0"/>
        <w:w w:val="99"/>
        <w:lang w:val="en-US" w:eastAsia="en-US" w:bidi="ar-SA"/>
      </w:rPr>
    </w:lvl>
    <w:lvl w:ilvl="1" w:tplc="FFFFFFFF">
      <w:numFmt w:val="bullet"/>
      <w:lvlText w:val="–"/>
      <w:lvlJc w:val="left"/>
      <w:pPr>
        <w:ind w:left="1080" w:hanging="360"/>
      </w:pPr>
      <w:rPr>
        <w:rFonts w:ascii="Calibri Light" w:eastAsia="Calibri Light" w:hAnsi="Calibri Light" w:cs="Calibri Light" w:hint="default"/>
        <w:spacing w:val="0"/>
        <w:w w:val="99"/>
        <w:lang w:val="en-US" w:eastAsia="en-US" w:bidi="ar-SA"/>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0" w15:restartNumberingAfterBreak="0">
    <w:nsid w:val="72240E57"/>
    <w:multiLevelType w:val="hybridMultilevel"/>
    <w:tmpl w:val="6D8AA788"/>
    <w:lvl w:ilvl="0" w:tplc="93E6492E">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1" w15:restartNumberingAfterBreak="0">
    <w:nsid w:val="72BF4C67"/>
    <w:multiLevelType w:val="hybridMultilevel"/>
    <w:tmpl w:val="B9F20F20"/>
    <w:lvl w:ilvl="0" w:tplc="CCFA2DD8">
      <w:start w:val="8"/>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519204A"/>
    <w:multiLevelType w:val="hybridMultilevel"/>
    <w:tmpl w:val="3F089C58"/>
    <w:lvl w:ilvl="0" w:tplc="AEA0B3DA">
      <w:start w:val="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6FD116F"/>
    <w:multiLevelType w:val="hybridMultilevel"/>
    <w:tmpl w:val="6442A33E"/>
    <w:lvl w:ilvl="0" w:tplc="FFFFFFFF">
      <w:start w:val="1"/>
      <w:numFmt w:val="decimal"/>
      <w:lvlText w:val="%1."/>
      <w:lvlJc w:val="left"/>
      <w:pPr>
        <w:ind w:left="360" w:hanging="360"/>
      </w:pPr>
    </w:lvl>
    <w:lvl w:ilvl="1" w:tplc="FFFFFFFF">
      <w:start w:val="1"/>
      <w:numFmt w:val="bullet"/>
      <w:lvlText w:val="–"/>
      <w:lvlJc w:val="left"/>
      <w:pPr>
        <w:ind w:left="1080" w:hanging="360"/>
      </w:pPr>
      <w:rPr>
        <w:rFonts w:ascii="Calibri" w:eastAsia="Malgun Gothic" w:hAnsi="Calibri" w:cs="Calibri"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4" w15:restartNumberingAfterBreak="0">
    <w:nsid w:val="7B3C7D0B"/>
    <w:multiLevelType w:val="hybridMultilevel"/>
    <w:tmpl w:val="42D699E4"/>
    <w:lvl w:ilvl="0" w:tplc="5BB6F33C">
      <w:start w:val="1"/>
      <w:numFmt w:val="lowerRoman"/>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15:restartNumberingAfterBreak="0">
    <w:nsid w:val="7CF21DD3"/>
    <w:multiLevelType w:val="hybridMultilevel"/>
    <w:tmpl w:val="A0C66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59943801">
    <w:abstractNumId w:val="31"/>
  </w:num>
  <w:num w:numId="2" w16cid:durableId="1601259059">
    <w:abstractNumId w:val="36"/>
  </w:num>
  <w:num w:numId="3" w16cid:durableId="1387678735">
    <w:abstractNumId w:val="8"/>
  </w:num>
  <w:num w:numId="4" w16cid:durableId="460194344">
    <w:abstractNumId w:val="16"/>
  </w:num>
  <w:num w:numId="5" w16cid:durableId="492258816">
    <w:abstractNumId w:val="21"/>
  </w:num>
  <w:num w:numId="6" w16cid:durableId="1237131079">
    <w:abstractNumId w:val="6"/>
  </w:num>
  <w:num w:numId="7" w16cid:durableId="1186477045">
    <w:abstractNumId w:val="18"/>
  </w:num>
  <w:num w:numId="8" w16cid:durableId="582253114">
    <w:abstractNumId w:val="15"/>
  </w:num>
  <w:num w:numId="9" w16cid:durableId="2129665839">
    <w:abstractNumId w:val="12"/>
  </w:num>
  <w:num w:numId="10" w16cid:durableId="1018896182">
    <w:abstractNumId w:val="34"/>
  </w:num>
  <w:num w:numId="11" w16cid:durableId="271477383">
    <w:abstractNumId w:val="44"/>
  </w:num>
  <w:num w:numId="12" w16cid:durableId="239023053">
    <w:abstractNumId w:val="3"/>
  </w:num>
  <w:num w:numId="13" w16cid:durableId="655185464">
    <w:abstractNumId w:val="45"/>
  </w:num>
  <w:num w:numId="14" w16cid:durableId="1623883000">
    <w:abstractNumId w:val="1"/>
  </w:num>
  <w:num w:numId="15" w16cid:durableId="1630630561">
    <w:abstractNumId w:val="38"/>
  </w:num>
  <w:num w:numId="16" w16cid:durableId="1334920884">
    <w:abstractNumId w:val="5"/>
  </w:num>
  <w:num w:numId="17" w16cid:durableId="1688678443">
    <w:abstractNumId w:val="29"/>
  </w:num>
  <w:num w:numId="18" w16cid:durableId="599601726">
    <w:abstractNumId w:val="14"/>
  </w:num>
  <w:num w:numId="19" w16cid:durableId="1446853307">
    <w:abstractNumId w:val="28"/>
  </w:num>
  <w:num w:numId="20" w16cid:durableId="1424567720">
    <w:abstractNumId w:val="19"/>
  </w:num>
  <w:num w:numId="21" w16cid:durableId="239363985">
    <w:abstractNumId w:val="39"/>
  </w:num>
  <w:num w:numId="22" w16cid:durableId="425158180">
    <w:abstractNumId w:val="33"/>
  </w:num>
  <w:num w:numId="23" w16cid:durableId="1961909978">
    <w:abstractNumId w:val="4"/>
  </w:num>
  <w:num w:numId="24" w16cid:durableId="479537109">
    <w:abstractNumId w:val="20"/>
  </w:num>
  <w:num w:numId="25" w16cid:durableId="1741444188">
    <w:abstractNumId w:val="9"/>
  </w:num>
  <w:num w:numId="26" w16cid:durableId="469127440">
    <w:abstractNumId w:val="7"/>
  </w:num>
  <w:num w:numId="27" w16cid:durableId="478812292">
    <w:abstractNumId w:val="17"/>
  </w:num>
  <w:num w:numId="28" w16cid:durableId="2022078784">
    <w:abstractNumId w:val="32"/>
  </w:num>
  <w:num w:numId="29" w16cid:durableId="1875653403">
    <w:abstractNumId w:val="43"/>
  </w:num>
  <w:num w:numId="30" w16cid:durableId="1920746518">
    <w:abstractNumId w:val="30"/>
  </w:num>
  <w:num w:numId="31" w16cid:durableId="1749498328">
    <w:abstractNumId w:val="23"/>
  </w:num>
  <w:num w:numId="32" w16cid:durableId="1877237956">
    <w:abstractNumId w:val="22"/>
  </w:num>
  <w:num w:numId="33" w16cid:durableId="1454326850">
    <w:abstractNumId w:val="27"/>
  </w:num>
  <w:num w:numId="34" w16cid:durableId="652297244">
    <w:abstractNumId w:val="10"/>
  </w:num>
  <w:num w:numId="35" w16cid:durableId="114178037">
    <w:abstractNumId w:val="35"/>
  </w:num>
  <w:num w:numId="36" w16cid:durableId="135070370">
    <w:abstractNumId w:val="13"/>
  </w:num>
  <w:num w:numId="37" w16cid:durableId="1132989457">
    <w:abstractNumId w:val="25"/>
  </w:num>
  <w:num w:numId="38" w16cid:durableId="738402279">
    <w:abstractNumId w:val="37"/>
  </w:num>
  <w:num w:numId="39" w16cid:durableId="1434745229">
    <w:abstractNumId w:val="24"/>
  </w:num>
  <w:num w:numId="40" w16cid:durableId="102559827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9454579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7096454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523470049">
    <w:abstractNumId w:val="0"/>
  </w:num>
  <w:num w:numId="44" w16cid:durableId="1493717666">
    <w:abstractNumId w:val="42"/>
  </w:num>
  <w:num w:numId="45" w16cid:durableId="1617524452">
    <w:abstractNumId w:val="26"/>
  </w:num>
  <w:num w:numId="46" w16cid:durableId="176429767">
    <w:abstractNumId w:val="41"/>
  </w:num>
  <w:num w:numId="47" w16cid:durableId="1000157480">
    <w:abstractNumId w:val="2"/>
  </w:num>
  <w:num w:numId="48" w16cid:durableId="1684673580">
    <w:abstractNumId w:val="11"/>
  </w:num>
  <w:num w:numId="49" w16cid:durableId="1486161277">
    <w:abstractNumId w:val="40"/>
  </w:num>
  <w:numIdMacAtCleanup w:val="3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DAG WG-FSGQ Chair">
    <w15:presenceInfo w15:providerId="None" w15:userId="TDAG WG-FSGQ Chair"/>
  </w15:person>
  <w15:person w15:author="Roberto Mitsuake Hirayama">
    <w15:presenceInfo w15:providerId="AD" w15:userId="S::hirayama@anatel.gov.br::08521bcf-a02e-416e-bdf9-ce9e15998bb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27D"/>
    <w:rsid w:val="000028AA"/>
    <w:rsid w:val="00004612"/>
    <w:rsid w:val="000348B1"/>
    <w:rsid w:val="00042DB5"/>
    <w:rsid w:val="000432BD"/>
    <w:rsid w:val="0005127D"/>
    <w:rsid w:val="000703DF"/>
    <w:rsid w:val="00077894"/>
    <w:rsid w:val="00083595"/>
    <w:rsid w:val="00084D55"/>
    <w:rsid w:val="000B657F"/>
    <w:rsid w:val="000F7AE1"/>
    <w:rsid w:val="0010117A"/>
    <w:rsid w:val="001129F5"/>
    <w:rsid w:val="0012726D"/>
    <w:rsid w:val="00127A7B"/>
    <w:rsid w:val="00132896"/>
    <w:rsid w:val="00132ED5"/>
    <w:rsid w:val="00136F53"/>
    <w:rsid w:val="00146425"/>
    <w:rsid w:val="00190258"/>
    <w:rsid w:val="00190C4A"/>
    <w:rsid w:val="001A362C"/>
    <w:rsid w:val="001A5D91"/>
    <w:rsid w:val="001C67E2"/>
    <w:rsid w:val="001C6FF2"/>
    <w:rsid w:val="001E0FCF"/>
    <w:rsid w:val="001F6110"/>
    <w:rsid w:val="00205B8A"/>
    <w:rsid w:val="00220CA9"/>
    <w:rsid w:val="00235BA8"/>
    <w:rsid w:val="00236F06"/>
    <w:rsid w:val="0025088C"/>
    <w:rsid w:val="002566F0"/>
    <w:rsid w:val="00263976"/>
    <w:rsid w:val="00263D25"/>
    <w:rsid w:val="00272F3D"/>
    <w:rsid w:val="00291B85"/>
    <w:rsid w:val="002F1383"/>
    <w:rsid w:val="00302070"/>
    <w:rsid w:val="003038E7"/>
    <w:rsid w:val="0030483D"/>
    <w:rsid w:val="00323915"/>
    <w:rsid w:val="00347CB7"/>
    <w:rsid w:val="00355170"/>
    <w:rsid w:val="00362C21"/>
    <w:rsid w:val="0036535F"/>
    <w:rsid w:val="0037010F"/>
    <w:rsid w:val="003A7C29"/>
    <w:rsid w:val="003B31D1"/>
    <w:rsid w:val="003C015D"/>
    <w:rsid w:val="003D5995"/>
    <w:rsid w:val="003E3517"/>
    <w:rsid w:val="003E3E21"/>
    <w:rsid w:val="003F05AF"/>
    <w:rsid w:val="003F60FF"/>
    <w:rsid w:val="00400812"/>
    <w:rsid w:val="004159E2"/>
    <w:rsid w:val="0041717B"/>
    <w:rsid w:val="004301EE"/>
    <w:rsid w:val="0044076C"/>
    <w:rsid w:val="00450C09"/>
    <w:rsid w:val="0045272A"/>
    <w:rsid w:val="0045557D"/>
    <w:rsid w:val="00457D80"/>
    <w:rsid w:val="00482F0D"/>
    <w:rsid w:val="0049514A"/>
    <w:rsid w:val="0049797D"/>
    <w:rsid w:val="004A415F"/>
    <w:rsid w:val="004B26B4"/>
    <w:rsid w:val="004B3927"/>
    <w:rsid w:val="004B6182"/>
    <w:rsid w:val="004B75E5"/>
    <w:rsid w:val="004D0572"/>
    <w:rsid w:val="004E100A"/>
    <w:rsid w:val="004E300B"/>
    <w:rsid w:val="004E7ABC"/>
    <w:rsid w:val="004F0A60"/>
    <w:rsid w:val="00502C2D"/>
    <w:rsid w:val="00506B12"/>
    <w:rsid w:val="00510516"/>
    <w:rsid w:val="0052289A"/>
    <w:rsid w:val="0052657F"/>
    <w:rsid w:val="00526E3D"/>
    <w:rsid w:val="00535267"/>
    <w:rsid w:val="00540326"/>
    <w:rsid w:val="005505E2"/>
    <w:rsid w:val="00551482"/>
    <w:rsid w:val="0056580D"/>
    <w:rsid w:val="00573EE3"/>
    <w:rsid w:val="005747F6"/>
    <w:rsid w:val="005760B3"/>
    <w:rsid w:val="005840E0"/>
    <w:rsid w:val="005953C4"/>
    <w:rsid w:val="005B0EE3"/>
    <w:rsid w:val="005C36DB"/>
    <w:rsid w:val="005E267D"/>
    <w:rsid w:val="005F7D68"/>
    <w:rsid w:val="0060462B"/>
    <w:rsid w:val="006121BD"/>
    <w:rsid w:val="00622AC3"/>
    <w:rsid w:val="006249BF"/>
    <w:rsid w:val="006652A3"/>
    <w:rsid w:val="00683CFA"/>
    <w:rsid w:val="0068563B"/>
    <w:rsid w:val="006931AB"/>
    <w:rsid w:val="006A1A0E"/>
    <w:rsid w:val="006B6335"/>
    <w:rsid w:val="006B701B"/>
    <w:rsid w:val="006D22D2"/>
    <w:rsid w:val="006E4B33"/>
    <w:rsid w:val="00700175"/>
    <w:rsid w:val="007051C6"/>
    <w:rsid w:val="00712A1C"/>
    <w:rsid w:val="007252A0"/>
    <w:rsid w:val="007405DF"/>
    <w:rsid w:val="0074167A"/>
    <w:rsid w:val="00741D37"/>
    <w:rsid w:val="0074316C"/>
    <w:rsid w:val="00754E06"/>
    <w:rsid w:val="007A18D3"/>
    <w:rsid w:val="007E076C"/>
    <w:rsid w:val="007E19A8"/>
    <w:rsid w:val="007E5318"/>
    <w:rsid w:val="007E62D3"/>
    <w:rsid w:val="00800854"/>
    <w:rsid w:val="00832BC2"/>
    <w:rsid w:val="00836849"/>
    <w:rsid w:val="0084353A"/>
    <w:rsid w:val="008513CE"/>
    <w:rsid w:val="00851CA6"/>
    <w:rsid w:val="00871D05"/>
    <w:rsid w:val="00874EC1"/>
    <w:rsid w:val="00876179"/>
    <w:rsid w:val="00881703"/>
    <w:rsid w:val="008864DA"/>
    <w:rsid w:val="008875A8"/>
    <w:rsid w:val="008954F0"/>
    <w:rsid w:val="008A5BAF"/>
    <w:rsid w:val="008B1CE2"/>
    <w:rsid w:val="008C11DD"/>
    <w:rsid w:val="008C6369"/>
    <w:rsid w:val="008C7B3C"/>
    <w:rsid w:val="008D2249"/>
    <w:rsid w:val="008D7FB4"/>
    <w:rsid w:val="008E53DC"/>
    <w:rsid w:val="008F6B39"/>
    <w:rsid w:val="00910198"/>
    <w:rsid w:val="009316A6"/>
    <w:rsid w:val="00943830"/>
    <w:rsid w:val="00963183"/>
    <w:rsid w:val="009B25B1"/>
    <w:rsid w:val="009B33AC"/>
    <w:rsid w:val="009C0C6B"/>
    <w:rsid w:val="009E3430"/>
    <w:rsid w:val="009F0151"/>
    <w:rsid w:val="009F112F"/>
    <w:rsid w:val="009F2D56"/>
    <w:rsid w:val="009F46E8"/>
    <w:rsid w:val="009F52AD"/>
    <w:rsid w:val="00A058AB"/>
    <w:rsid w:val="00A068F9"/>
    <w:rsid w:val="00A1163A"/>
    <w:rsid w:val="00A75EE0"/>
    <w:rsid w:val="00A8697C"/>
    <w:rsid w:val="00A9450A"/>
    <w:rsid w:val="00A95635"/>
    <w:rsid w:val="00AA185C"/>
    <w:rsid w:val="00AC69F4"/>
    <w:rsid w:val="00AD21D4"/>
    <w:rsid w:val="00AF4AE2"/>
    <w:rsid w:val="00B016E6"/>
    <w:rsid w:val="00B14C1F"/>
    <w:rsid w:val="00B2483A"/>
    <w:rsid w:val="00B40B96"/>
    <w:rsid w:val="00B6403E"/>
    <w:rsid w:val="00B66968"/>
    <w:rsid w:val="00B81730"/>
    <w:rsid w:val="00B81DF2"/>
    <w:rsid w:val="00B84DB3"/>
    <w:rsid w:val="00B92C6B"/>
    <w:rsid w:val="00B948F7"/>
    <w:rsid w:val="00BA0C70"/>
    <w:rsid w:val="00BA7424"/>
    <w:rsid w:val="00BC0BE6"/>
    <w:rsid w:val="00BC4D67"/>
    <w:rsid w:val="00BE3564"/>
    <w:rsid w:val="00C00DCF"/>
    <w:rsid w:val="00C125B6"/>
    <w:rsid w:val="00C2248A"/>
    <w:rsid w:val="00C24FF6"/>
    <w:rsid w:val="00C25C01"/>
    <w:rsid w:val="00C2759D"/>
    <w:rsid w:val="00C332C3"/>
    <w:rsid w:val="00C35348"/>
    <w:rsid w:val="00C35FFA"/>
    <w:rsid w:val="00C36D91"/>
    <w:rsid w:val="00C5317B"/>
    <w:rsid w:val="00C610D6"/>
    <w:rsid w:val="00C6308B"/>
    <w:rsid w:val="00C72970"/>
    <w:rsid w:val="00C76F89"/>
    <w:rsid w:val="00C93AB0"/>
    <w:rsid w:val="00C95AA5"/>
    <w:rsid w:val="00CA05F3"/>
    <w:rsid w:val="00CE011E"/>
    <w:rsid w:val="00CE5758"/>
    <w:rsid w:val="00CE5A44"/>
    <w:rsid w:val="00D20CD8"/>
    <w:rsid w:val="00D215EF"/>
    <w:rsid w:val="00D26D22"/>
    <w:rsid w:val="00D42C2B"/>
    <w:rsid w:val="00D4390A"/>
    <w:rsid w:val="00D455CA"/>
    <w:rsid w:val="00D54697"/>
    <w:rsid w:val="00D60118"/>
    <w:rsid w:val="00D67867"/>
    <w:rsid w:val="00D72826"/>
    <w:rsid w:val="00D9383D"/>
    <w:rsid w:val="00DB4809"/>
    <w:rsid w:val="00DE089A"/>
    <w:rsid w:val="00DE0F4A"/>
    <w:rsid w:val="00DF2059"/>
    <w:rsid w:val="00DF679E"/>
    <w:rsid w:val="00E16E34"/>
    <w:rsid w:val="00E259AF"/>
    <w:rsid w:val="00E36664"/>
    <w:rsid w:val="00E37344"/>
    <w:rsid w:val="00E46C5C"/>
    <w:rsid w:val="00E6637A"/>
    <w:rsid w:val="00E76F14"/>
    <w:rsid w:val="00E82736"/>
    <w:rsid w:val="00EA34D3"/>
    <w:rsid w:val="00EA7E86"/>
    <w:rsid w:val="00EB2F89"/>
    <w:rsid w:val="00EB41B9"/>
    <w:rsid w:val="00EB7D92"/>
    <w:rsid w:val="00EC11BC"/>
    <w:rsid w:val="00EC4850"/>
    <w:rsid w:val="00F25DA0"/>
    <w:rsid w:val="00F27A90"/>
    <w:rsid w:val="00F331C9"/>
    <w:rsid w:val="00F46CCA"/>
    <w:rsid w:val="00F51FF1"/>
    <w:rsid w:val="00F671FE"/>
    <w:rsid w:val="00F75200"/>
    <w:rsid w:val="00F9064F"/>
    <w:rsid w:val="00F91F93"/>
    <w:rsid w:val="00F92A05"/>
    <w:rsid w:val="00FD3229"/>
    <w:rsid w:val="00FE48A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89DB47"/>
  <w15:chartTrackingRefBased/>
  <w15:docId w15:val="{9AB1B83E-C59A-4122-A055-C83227D62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Batang"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127D"/>
    <w:pPr>
      <w:tabs>
        <w:tab w:val="left" w:pos="1134"/>
        <w:tab w:val="left" w:pos="1871"/>
        <w:tab w:val="left" w:pos="2268"/>
      </w:tabs>
      <w:overflowPunct w:val="0"/>
      <w:autoSpaceDE w:val="0"/>
      <w:autoSpaceDN w:val="0"/>
      <w:adjustRightInd w:val="0"/>
      <w:spacing w:before="120" w:after="0" w:line="240" w:lineRule="auto"/>
      <w:jc w:val="both"/>
    </w:pPr>
    <w:rPr>
      <w:rFonts w:eastAsia="Times New Roman" w:cs="Times New Roman"/>
      <w:kern w:val="0"/>
      <w:sz w:val="24"/>
      <w:szCs w:val="20"/>
      <w14:ligatures w14:val="none"/>
    </w:rPr>
  </w:style>
  <w:style w:type="paragraph" w:styleId="Heading1">
    <w:name w:val="heading 1"/>
    <w:basedOn w:val="Normal"/>
    <w:next w:val="Normal"/>
    <w:link w:val="Heading1Char"/>
    <w:qFormat/>
    <w:rsid w:val="0005127D"/>
    <w:pPr>
      <w:keepNext/>
      <w:keepLines/>
      <w:spacing w:before="280"/>
      <w:ind w:left="1134" w:hanging="1134"/>
      <w:outlineLvl w:val="0"/>
    </w:pPr>
    <w:rPr>
      <w:b/>
      <w:sz w:val="28"/>
    </w:rPr>
  </w:style>
  <w:style w:type="paragraph" w:styleId="Heading2">
    <w:name w:val="heading 2"/>
    <w:basedOn w:val="Normal"/>
    <w:next w:val="Normal"/>
    <w:link w:val="Heading2Char"/>
    <w:uiPriority w:val="9"/>
    <w:semiHidden/>
    <w:unhideWhenUsed/>
    <w:qFormat/>
    <w:rsid w:val="0005127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5127D"/>
    <w:rPr>
      <w:rFonts w:eastAsia="Times New Roman" w:cs="Times New Roman"/>
      <w:b/>
      <w:kern w:val="0"/>
      <w:sz w:val="28"/>
      <w:szCs w:val="20"/>
      <w14:ligatures w14:val="none"/>
    </w:rPr>
  </w:style>
  <w:style w:type="character" w:styleId="Hyperlink">
    <w:name w:val="Hyperlink"/>
    <w:aliases w:val="CEO_Hyperlink,超级链接,Style 58,超?级链,超????,하이퍼링크2"/>
    <w:semiHidden/>
    <w:unhideWhenUsed/>
    <w:rsid w:val="0005127D"/>
    <w:rPr>
      <w:color w:val="0000FF"/>
      <w:u w:val="single"/>
    </w:rPr>
  </w:style>
  <w:style w:type="paragraph" w:styleId="FootnoteText">
    <w:name w:val="footnote text"/>
    <w:basedOn w:val="Normal"/>
    <w:link w:val="FootnoteTextChar"/>
    <w:semiHidden/>
    <w:unhideWhenUsed/>
    <w:rsid w:val="0005127D"/>
    <w:pPr>
      <w:keepLines/>
      <w:tabs>
        <w:tab w:val="left" w:pos="255"/>
      </w:tabs>
    </w:pPr>
    <w:rPr>
      <w:sz w:val="22"/>
    </w:rPr>
  </w:style>
  <w:style w:type="character" w:customStyle="1" w:styleId="FootnoteTextChar">
    <w:name w:val="Footnote Text Char"/>
    <w:basedOn w:val="DefaultParagraphFont"/>
    <w:link w:val="FootnoteText"/>
    <w:semiHidden/>
    <w:rsid w:val="0005127D"/>
    <w:rPr>
      <w:rFonts w:eastAsia="Times New Roman" w:cs="Times New Roman"/>
      <w:kern w:val="0"/>
      <w:szCs w:val="20"/>
      <w14:ligatures w14:val="none"/>
    </w:rPr>
  </w:style>
  <w:style w:type="character" w:customStyle="1" w:styleId="AnnexNoChar">
    <w:name w:val="Annex_No Char"/>
    <w:basedOn w:val="DefaultParagraphFont"/>
    <w:link w:val="AnnexNo"/>
    <w:locked/>
    <w:rsid w:val="0005127D"/>
    <w:rPr>
      <w:rFonts w:cs="Calibri"/>
      <w:caps/>
      <w:sz w:val="28"/>
    </w:rPr>
  </w:style>
  <w:style w:type="paragraph" w:customStyle="1" w:styleId="AnnexNo">
    <w:name w:val="Annex_No"/>
    <w:basedOn w:val="Normal"/>
    <w:next w:val="Normal"/>
    <w:link w:val="AnnexNoChar"/>
    <w:rsid w:val="0005127D"/>
    <w:pPr>
      <w:keepNext/>
      <w:keepLines/>
      <w:spacing w:before="480" w:after="80"/>
      <w:jc w:val="center"/>
    </w:pPr>
    <w:rPr>
      <w:rFonts w:eastAsiaTheme="minorHAnsi" w:cs="Calibri"/>
      <w:caps/>
      <w:kern w:val="2"/>
      <w:sz w:val="28"/>
      <w:szCs w:val="22"/>
      <w14:ligatures w14:val="standardContextual"/>
    </w:rPr>
  </w:style>
  <w:style w:type="paragraph" w:customStyle="1" w:styleId="Annextitle">
    <w:name w:val="Annex_title"/>
    <w:basedOn w:val="Heading2"/>
    <w:next w:val="Normal"/>
    <w:rsid w:val="0005127D"/>
    <w:pPr>
      <w:spacing w:before="240" w:after="280"/>
      <w:jc w:val="center"/>
    </w:pPr>
    <w:rPr>
      <w:rFonts w:asciiTheme="minorHAnsi" w:eastAsia="Calibri" w:hAnsiTheme="minorHAnsi" w:cs="Times New Roman"/>
      <w:b/>
      <w:iCs/>
      <w:color w:val="auto"/>
      <w:sz w:val="28"/>
      <w:szCs w:val="20"/>
      <w:lang w:eastAsia="en-GB"/>
    </w:rPr>
  </w:style>
  <w:style w:type="character" w:customStyle="1" w:styleId="CallChar">
    <w:name w:val="Call Char"/>
    <w:basedOn w:val="DefaultParagraphFont"/>
    <w:link w:val="Call"/>
    <w:locked/>
    <w:rsid w:val="0005127D"/>
    <w:rPr>
      <w:rFonts w:cs="Calibri"/>
      <w:i/>
      <w:sz w:val="24"/>
    </w:rPr>
  </w:style>
  <w:style w:type="paragraph" w:customStyle="1" w:styleId="Call">
    <w:name w:val="Call"/>
    <w:basedOn w:val="Normal"/>
    <w:next w:val="Normal"/>
    <w:link w:val="CallChar"/>
    <w:rsid w:val="0005127D"/>
    <w:pPr>
      <w:keepNext/>
      <w:keepLines/>
      <w:spacing w:before="160"/>
      <w:ind w:left="1134"/>
    </w:pPr>
    <w:rPr>
      <w:rFonts w:eastAsiaTheme="minorHAnsi" w:cs="Calibri"/>
      <w:i/>
      <w:kern w:val="2"/>
      <w:szCs w:val="22"/>
      <w14:ligatures w14:val="standardContextual"/>
    </w:rPr>
  </w:style>
  <w:style w:type="character" w:customStyle="1" w:styleId="enumlev1Char">
    <w:name w:val="enumlev1 Char"/>
    <w:basedOn w:val="DefaultParagraphFont"/>
    <w:link w:val="enumlev1"/>
    <w:locked/>
    <w:rsid w:val="0005127D"/>
    <w:rPr>
      <w:rFonts w:cs="Calibri"/>
      <w:sz w:val="24"/>
    </w:rPr>
  </w:style>
  <w:style w:type="paragraph" w:customStyle="1" w:styleId="enumlev1">
    <w:name w:val="enumlev1"/>
    <w:basedOn w:val="Normal"/>
    <w:link w:val="enumlev1Char"/>
    <w:rsid w:val="0005127D"/>
    <w:pPr>
      <w:tabs>
        <w:tab w:val="clear" w:pos="2268"/>
        <w:tab w:val="left" w:pos="2608"/>
        <w:tab w:val="left" w:pos="3345"/>
      </w:tabs>
      <w:spacing w:before="80"/>
      <w:ind w:left="1134" w:hanging="1134"/>
    </w:pPr>
    <w:rPr>
      <w:rFonts w:eastAsiaTheme="minorHAnsi" w:cs="Calibri"/>
      <w:kern w:val="2"/>
      <w:szCs w:val="22"/>
      <w14:ligatures w14:val="standardContextual"/>
    </w:rPr>
  </w:style>
  <w:style w:type="character" w:customStyle="1" w:styleId="NormalaftertitleChar">
    <w:name w:val="Normal after title Char"/>
    <w:basedOn w:val="DefaultParagraphFont"/>
    <w:link w:val="Normalaftertitle"/>
    <w:locked/>
    <w:rsid w:val="0005127D"/>
    <w:rPr>
      <w:rFonts w:cs="Calibri"/>
      <w:sz w:val="24"/>
    </w:rPr>
  </w:style>
  <w:style w:type="paragraph" w:customStyle="1" w:styleId="Normalaftertitle">
    <w:name w:val="Normal after title"/>
    <w:basedOn w:val="Normal"/>
    <w:next w:val="Normal"/>
    <w:link w:val="NormalaftertitleChar"/>
    <w:rsid w:val="0005127D"/>
    <w:pPr>
      <w:spacing w:before="280"/>
    </w:pPr>
    <w:rPr>
      <w:rFonts w:eastAsiaTheme="minorHAnsi" w:cs="Calibri"/>
      <w:kern w:val="2"/>
      <w:szCs w:val="22"/>
      <w14:ligatures w14:val="standardContextual"/>
    </w:rPr>
  </w:style>
  <w:style w:type="paragraph" w:customStyle="1" w:styleId="Tablehead">
    <w:name w:val="Table_head"/>
    <w:basedOn w:val="Normal"/>
    <w:rsid w:val="0005127D"/>
    <w:pPr>
      <w:keepNext/>
      <w:spacing w:before="80" w:after="80"/>
    </w:pPr>
    <w:rPr>
      <w:rFonts w:cs="Times New Roman Bold"/>
      <w:b/>
      <w:sz w:val="20"/>
    </w:rPr>
  </w:style>
  <w:style w:type="paragraph" w:customStyle="1" w:styleId="Reasons">
    <w:name w:val="Reasons"/>
    <w:basedOn w:val="Normal"/>
    <w:qFormat/>
    <w:rsid w:val="0005127D"/>
    <w:pPr>
      <w:tabs>
        <w:tab w:val="clear" w:pos="2268"/>
        <w:tab w:val="left" w:pos="1588"/>
        <w:tab w:val="left" w:pos="1985"/>
      </w:tabs>
    </w:pPr>
  </w:style>
  <w:style w:type="paragraph" w:customStyle="1" w:styleId="Tabletext">
    <w:name w:val="Table_text"/>
    <w:basedOn w:val="Normal"/>
    <w:rsid w:val="0005127D"/>
    <w:pPr>
      <w:tabs>
        <w:tab w:val="left" w:pos="284"/>
        <w:tab w:val="left" w:pos="851"/>
        <w:tab w:val="left" w:pos="1418"/>
        <w:tab w:val="left" w:pos="1985"/>
        <w:tab w:val="left" w:pos="2552"/>
        <w:tab w:val="left" w:pos="3119"/>
        <w:tab w:val="left" w:pos="3402"/>
        <w:tab w:val="left" w:pos="3686"/>
        <w:tab w:val="left" w:pos="3969"/>
      </w:tabs>
      <w:spacing w:before="40" w:after="40"/>
    </w:pPr>
    <w:rPr>
      <w:sz w:val="22"/>
    </w:rPr>
  </w:style>
  <w:style w:type="character" w:customStyle="1" w:styleId="HeadingbChar">
    <w:name w:val="Heading_b Char"/>
    <w:basedOn w:val="DefaultParagraphFont"/>
    <w:link w:val="Headingb"/>
    <w:locked/>
    <w:rsid w:val="0005127D"/>
    <w:rPr>
      <w:rFonts w:cs="Times New Roman Bold"/>
      <w:b/>
      <w:sz w:val="24"/>
      <w:lang w:val="fr-CH"/>
    </w:rPr>
  </w:style>
  <w:style w:type="paragraph" w:customStyle="1" w:styleId="Headingb">
    <w:name w:val="Heading_b"/>
    <w:basedOn w:val="Normal"/>
    <w:next w:val="Normal"/>
    <w:link w:val="HeadingbChar"/>
    <w:qFormat/>
    <w:rsid w:val="0005127D"/>
    <w:pPr>
      <w:keepNext/>
      <w:spacing w:before="160"/>
    </w:pPr>
    <w:rPr>
      <w:rFonts w:eastAsiaTheme="minorHAnsi" w:cs="Times New Roman Bold"/>
      <w:b/>
      <w:kern w:val="2"/>
      <w:szCs w:val="22"/>
      <w:lang w:val="fr-CH"/>
      <w14:ligatures w14:val="standardContextual"/>
    </w:rPr>
  </w:style>
  <w:style w:type="character" w:customStyle="1" w:styleId="ResNoChar">
    <w:name w:val="Res_No Char"/>
    <w:basedOn w:val="DefaultParagraphFont"/>
    <w:link w:val="ResNo"/>
    <w:locked/>
    <w:rsid w:val="0005127D"/>
    <w:rPr>
      <w:rFonts w:cs="Calibri"/>
      <w:sz w:val="28"/>
    </w:rPr>
  </w:style>
  <w:style w:type="paragraph" w:customStyle="1" w:styleId="ResNo">
    <w:name w:val="Res_No"/>
    <w:basedOn w:val="Heading2"/>
    <w:next w:val="Normal"/>
    <w:link w:val="ResNoChar"/>
    <w:rsid w:val="0005127D"/>
    <w:pPr>
      <w:spacing w:before="200"/>
      <w:ind w:left="1134" w:hanging="1134"/>
      <w:jc w:val="center"/>
    </w:pPr>
    <w:rPr>
      <w:rFonts w:asciiTheme="minorHAnsi" w:eastAsiaTheme="minorHAnsi" w:hAnsiTheme="minorHAnsi" w:cs="Calibri"/>
      <w:color w:val="auto"/>
      <w:kern w:val="2"/>
      <w:sz w:val="28"/>
      <w:szCs w:val="22"/>
      <w14:ligatures w14:val="standardContextual"/>
    </w:rPr>
  </w:style>
  <w:style w:type="character" w:customStyle="1" w:styleId="RestitleChar">
    <w:name w:val="Res_title Char"/>
    <w:basedOn w:val="DefaultParagraphFont"/>
    <w:link w:val="Restitle"/>
    <w:locked/>
    <w:rsid w:val="0005127D"/>
    <w:rPr>
      <w:rFonts w:cs="Calibri"/>
      <w:b/>
      <w:sz w:val="28"/>
    </w:rPr>
  </w:style>
  <w:style w:type="paragraph" w:customStyle="1" w:styleId="Restitle">
    <w:name w:val="Res_title"/>
    <w:basedOn w:val="Heading2"/>
    <w:next w:val="Normal"/>
    <w:link w:val="RestitleChar"/>
    <w:rsid w:val="0005127D"/>
    <w:pPr>
      <w:tabs>
        <w:tab w:val="clear" w:pos="1134"/>
        <w:tab w:val="clear" w:pos="1871"/>
        <w:tab w:val="clear" w:pos="2268"/>
      </w:tabs>
      <w:spacing w:before="200"/>
      <w:jc w:val="center"/>
    </w:pPr>
    <w:rPr>
      <w:rFonts w:asciiTheme="minorHAnsi" w:eastAsiaTheme="minorHAnsi" w:hAnsiTheme="minorHAnsi" w:cs="Calibri"/>
      <w:b/>
      <w:color w:val="auto"/>
      <w:kern w:val="2"/>
      <w:sz w:val="28"/>
      <w:szCs w:val="22"/>
      <w14:ligatures w14:val="standardContextual"/>
    </w:rPr>
  </w:style>
  <w:style w:type="character" w:styleId="FootnoteReference">
    <w:name w:val="footnote reference"/>
    <w:basedOn w:val="DefaultParagraphFont"/>
    <w:unhideWhenUsed/>
    <w:qFormat/>
    <w:rsid w:val="0005127D"/>
    <w:rPr>
      <w:rFonts w:asciiTheme="minorHAnsi" w:hAnsiTheme="minorHAnsi" w:cs="Calibri" w:hint="default"/>
      <w:position w:val="6"/>
      <w:sz w:val="18"/>
    </w:rPr>
  </w:style>
  <w:style w:type="character" w:customStyle="1" w:styleId="href">
    <w:name w:val="href"/>
    <w:basedOn w:val="DefaultParagraphFont"/>
    <w:rsid w:val="0005127D"/>
    <w:rPr>
      <w:color w:val="auto"/>
    </w:rPr>
  </w:style>
  <w:style w:type="table" w:styleId="TableGrid">
    <w:name w:val="Table Grid"/>
    <w:aliases w:val="표준표"/>
    <w:basedOn w:val="TableNormal"/>
    <w:uiPriority w:val="59"/>
    <w:qFormat/>
    <w:rsid w:val="0005127D"/>
    <w:pPr>
      <w:spacing w:after="0" w:line="240" w:lineRule="auto"/>
    </w:pPr>
    <w:rPr>
      <w:kern w:val="0"/>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05127D"/>
    <w:rPr>
      <w:rFonts w:asciiTheme="majorHAnsi" w:eastAsiaTheme="majorEastAsia" w:hAnsiTheme="majorHAnsi" w:cstheme="majorBidi"/>
      <w:color w:val="2F5496" w:themeColor="accent1" w:themeShade="BF"/>
      <w:kern w:val="0"/>
      <w:sz w:val="26"/>
      <w:szCs w:val="26"/>
      <w14:ligatures w14:val="none"/>
    </w:rPr>
  </w:style>
  <w:style w:type="paragraph" w:styleId="Header">
    <w:name w:val="header"/>
    <w:basedOn w:val="Normal"/>
    <w:link w:val="HeaderChar"/>
    <w:uiPriority w:val="99"/>
    <w:unhideWhenUsed/>
    <w:rsid w:val="00DB4809"/>
    <w:pPr>
      <w:tabs>
        <w:tab w:val="clear" w:pos="1134"/>
        <w:tab w:val="clear" w:pos="1871"/>
        <w:tab w:val="clear" w:pos="2268"/>
        <w:tab w:val="center" w:pos="4513"/>
        <w:tab w:val="right" w:pos="9026"/>
      </w:tabs>
      <w:spacing w:before="0"/>
    </w:pPr>
  </w:style>
  <w:style w:type="character" w:customStyle="1" w:styleId="HeaderChar">
    <w:name w:val="Header Char"/>
    <w:basedOn w:val="DefaultParagraphFont"/>
    <w:link w:val="Header"/>
    <w:uiPriority w:val="99"/>
    <w:rsid w:val="00DB4809"/>
    <w:rPr>
      <w:rFonts w:eastAsia="Times New Roman" w:cs="Times New Roman"/>
      <w:kern w:val="0"/>
      <w:sz w:val="24"/>
      <w:szCs w:val="20"/>
      <w14:ligatures w14:val="none"/>
    </w:rPr>
  </w:style>
  <w:style w:type="paragraph" w:styleId="Footer">
    <w:name w:val="footer"/>
    <w:basedOn w:val="Normal"/>
    <w:link w:val="FooterChar"/>
    <w:unhideWhenUsed/>
    <w:rsid w:val="00DB4809"/>
    <w:pPr>
      <w:tabs>
        <w:tab w:val="clear" w:pos="1134"/>
        <w:tab w:val="clear" w:pos="1871"/>
        <w:tab w:val="clear" w:pos="2268"/>
        <w:tab w:val="center" w:pos="4513"/>
        <w:tab w:val="right" w:pos="9026"/>
      </w:tabs>
      <w:spacing w:before="0"/>
    </w:pPr>
  </w:style>
  <w:style w:type="character" w:customStyle="1" w:styleId="FooterChar">
    <w:name w:val="Footer Char"/>
    <w:basedOn w:val="DefaultParagraphFont"/>
    <w:link w:val="Footer"/>
    <w:rsid w:val="00DB4809"/>
    <w:rPr>
      <w:rFonts w:eastAsia="Times New Roman" w:cs="Times New Roman"/>
      <w:kern w:val="0"/>
      <w:sz w:val="24"/>
      <w:szCs w:val="20"/>
      <w14:ligatures w14:val="none"/>
    </w:rPr>
  </w:style>
  <w:style w:type="paragraph" w:styleId="ListParagraph">
    <w:name w:val="List Paragraph"/>
    <w:aliases w:val="Recommendation,List Paragraph11,O5,Para_sk,Resume Title,- Bullets,Bullet List,FooterText,List Paragraph1,numbered,Paragraphe de liste1,Bulletr List Paragraph,Bullet 1,Numbered Para 1,Dot pt,No Spacing1,List Paragraph Char Char Char,????,L"/>
    <w:basedOn w:val="Normal"/>
    <w:link w:val="ListParagraphChar"/>
    <w:uiPriority w:val="34"/>
    <w:qFormat/>
    <w:rsid w:val="004D0572"/>
    <w:pPr>
      <w:ind w:left="720"/>
      <w:contextualSpacing/>
    </w:pPr>
  </w:style>
  <w:style w:type="paragraph" w:styleId="Revision">
    <w:name w:val="Revision"/>
    <w:hidden/>
    <w:uiPriority w:val="99"/>
    <w:semiHidden/>
    <w:rsid w:val="008D7FB4"/>
    <w:pPr>
      <w:spacing w:after="0" w:line="240" w:lineRule="auto"/>
    </w:pPr>
    <w:rPr>
      <w:rFonts w:eastAsia="Times New Roman" w:cs="Times New Roman"/>
      <w:kern w:val="0"/>
      <w:sz w:val="24"/>
      <w:szCs w:val="20"/>
      <w14:ligatures w14:val="none"/>
    </w:rPr>
  </w:style>
  <w:style w:type="paragraph" w:styleId="BodyText">
    <w:name w:val="Body Text"/>
    <w:basedOn w:val="Normal"/>
    <w:link w:val="BodyTextChar"/>
    <w:uiPriority w:val="1"/>
    <w:qFormat/>
    <w:rsid w:val="0030483D"/>
    <w:pPr>
      <w:widowControl w:val="0"/>
      <w:tabs>
        <w:tab w:val="clear" w:pos="1134"/>
        <w:tab w:val="clear" w:pos="1871"/>
        <w:tab w:val="clear" w:pos="2268"/>
      </w:tabs>
      <w:overflowPunct/>
      <w:adjustRightInd/>
      <w:spacing w:before="0"/>
      <w:jc w:val="left"/>
    </w:pPr>
    <w:rPr>
      <w:rFonts w:ascii="Calibri" w:eastAsia="Calibri" w:hAnsi="Calibri" w:cs="Calibri"/>
      <w:szCs w:val="24"/>
      <w:lang w:val="en-US"/>
    </w:rPr>
  </w:style>
  <w:style w:type="character" w:customStyle="1" w:styleId="BodyTextChar">
    <w:name w:val="Body Text Char"/>
    <w:basedOn w:val="DefaultParagraphFont"/>
    <w:link w:val="BodyText"/>
    <w:uiPriority w:val="1"/>
    <w:rsid w:val="0030483D"/>
    <w:rPr>
      <w:rFonts w:ascii="Calibri" w:eastAsia="Calibri" w:hAnsi="Calibri" w:cs="Calibri"/>
      <w:kern w:val="0"/>
      <w:sz w:val="24"/>
      <w:szCs w:val="24"/>
      <w:lang w:val="en-US"/>
      <w14:ligatures w14:val="none"/>
    </w:rPr>
  </w:style>
  <w:style w:type="paragraph" w:customStyle="1" w:styleId="FirstFooter">
    <w:name w:val="FirstFooter"/>
    <w:basedOn w:val="Footer"/>
    <w:rsid w:val="00BC4D67"/>
    <w:pPr>
      <w:tabs>
        <w:tab w:val="clear" w:pos="4513"/>
        <w:tab w:val="clear" w:pos="9026"/>
      </w:tabs>
      <w:overflowPunct/>
      <w:autoSpaceDE/>
      <w:autoSpaceDN/>
      <w:adjustRightInd/>
      <w:spacing w:before="40"/>
      <w:jc w:val="left"/>
    </w:pPr>
    <w:rPr>
      <w:sz w:val="16"/>
      <w:lang w:val="fr-FR"/>
    </w:rPr>
  </w:style>
  <w:style w:type="character" w:customStyle="1" w:styleId="ListParagraphChar">
    <w:name w:val="List Paragraph Char"/>
    <w:aliases w:val="Recommendation Char,List Paragraph11 Char,O5 Char,Para_sk Char,Resume Title Char,- Bullets Char,Bullet List Char,FooterText Char,List Paragraph1 Char,numbered Char,Paragraphe de liste1 Char,Bulletr List Paragraph Char,Bullet 1 Char"/>
    <w:link w:val="ListParagraph"/>
    <w:uiPriority w:val="34"/>
    <w:qFormat/>
    <w:locked/>
    <w:rsid w:val="00BC4D67"/>
    <w:rPr>
      <w:rFonts w:eastAsia="Times New Roman" w:cs="Times New Roman"/>
      <w:kern w:val="0"/>
      <w:sz w:val="24"/>
      <w:szCs w:val="20"/>
      <w14:ligatures w14:val="none"/>
    </w:rPr>
  </w:style>
  <w:style w:type="character" w:styleId="CommentReference">
    <w:name w:val="annotation reference"/>
    <w:basedOn w:val="DefaultParagraphFont"/>
    <w:uiPriority w:val="99"/>
    <w:semiHidden/>
    <w:unhideWhenUsed/>
    <w:rsid w:val="007252A0"/>
    <w:rPr>
      <w:sz w:val="16"/>
      <w:szCs w:val="16"/>
    </w:rPr>
  </w:style>
  <w:style w:type="paragraph" w:styleId="CommentText">
    <w:name w:val="annotation text"/>
    <w:basedOn w:val="Normal"/>
    <w:link w:val="CommentTextChar"/>
    <w:uiPriority w:val="99"/>
    <w:unhideWhenUsed/>
    <w:rsid w:val="007252A0"/>
    <w:rPr>
      <w:sz w:val="20"/>
    </w:rPr>
  </w:style>
  <w:style w:type="character" w:customStyle="1" w:styleId="CommentTextChar">
    <w:name w:val="Comment Text Char"/>
    <w:basedOn w:val="DefaultParagraphFont"/>
    <w:link w:val="CommentText"/>
    <w:uiPriority w:val="99"/>
    <w:rsid w:val="007252A0"/>
    <w:rPr>
      <w:rFonts w:eastAsia="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7252A0"/>
    <w:rPr>
      <w:b/>
      <w:bCs/>
    </w:rPr>
  </w:style>
  <w:style w:type="character" w:customStyle="1" w:styleId="CommentSubjectChar">
    <w:name w:val="Comment Subject Char"/>
    <w:basedOn w:val="CommentTextChar"/>
    <w:link w:val="CommentSubject"/>
    <w:uiPriority w:val="99"/>
    <w:semiHidden/>
    <w:rsid w:val="007252A0"/>
    <w:rPr>
      <w:rFonts w:eastAsia="Times New Roman" w:cs="Times New Roman"/>
      <w:b/>
      <w:bCs/>
      <w:kern w:val="0"/>
      <w:sz w:val="20"/>
      <w:szCs w:val="20"/>
      <w14:ligatures w14:val="none"/>
    </w:rPr>
  </w:style>
  <w:style w:type="paragraph" w:customStyle="1" w:styleId="Source">
    <w:name w:val="Source"/>
    <w:basedOn w:val="Normal"/>
    <w:next w:val="Normalaftertitle"/>
    <w:rsid w:val="00CE5758"/>
    <w:pPr>
      <w:tabs>
        <w:tab w:val="clear" w:pos="1134"/>
        <w:tab w:val="clear" w:pos="1871"/>
        <w:tab w:val="clear" w:pos="2268"/>
        <w:tab w:val="left" w:pos="794"/>
        <w:tab w:val="left" w:pos="1191"/>
        <w:tab w:val="left" w:pos="1588"/>
        <w:tab w:val="left" w:pos="1985"/>
      </w:tabs>
      <w:spacing w:before="240" w:after="240"/>
      <w:jc w:val="center"/>
      <w:textAlignment w:val="baseline"/>
    </w:pPr>
    <w:rPr>
      <w:rFonts w:eastAsia="Batang"/>
      <w:b/>
      <w:sz w:val="28"/>
    </w:rPr>
  </w:style>
  <w:style w:type="paragraph" w:customStyle="1" w:styleId="Title1">
    <w:name w:val="Title 1"/>
    <w:basedOn w:val="Source"/>
    <w:next w:val="Normal"/>
    <w:rsid w:val="00CE5758"/>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Committee">
    <w:name w:val="Committee"/>
    <w:basedOn w:val="Normal"/>
    <w:qFormat/>
    <w:rsid w:val="00CE5758"/>
    <w:pPr>
      <w:tabs>
        <w:tab w:val="clear" w:pos="1134"/>
        <w:tab w:val="clear" w:pos="1871"/>
        <w:tab w:val="clear" w:pos="2268"/>
        <w:tab w:val="left" w:pos="794"/>
        <w:tab w:val="left" w:pos="1191"/>
        <w:tab w:val="left" w:pos="1588"/>
        <w:tab w:val="left" w:pos="1985"/>
      </w:tabs>
      <w:jc w:val="left"/>
      <w:textAlignment w:val="baseline"/>
    </w:pPr>
    <w:rPr>
      <w:rFonts w:eastAsia="Batang" w:cs="Times New Roman Bold"/>
      <w:b/>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5623370">
      <w:bodyDiv w:val="1"/>
      <w:marLeft w:val="0"/>
      <w:marRight w:val="0"/>
      <w:marTop w:val="0"/>
      <w:marBottom w:val="0"/>
      <w:divBdr>
        <w:top w:val="none" w:sz="0" w:space="0" w:color="auto"/>
        <w:left w:val="none" w:sz="0" w:space="0" w:color="auto"/>
        <w:bottom w:val="none" w:sz="0" w:space="0" w:color="auto"/>
        <w:right w:val="none" w:sz="0" w:space="0" w:color="auto"/>
      </w:divBdr>
    </w:div>
    <w:div w:id="759327370">
      <w:bodyDiv w:val="1"/>
      <w:marLeft w:val="0"/>
      <w:marRight w:val="0"/>
      <w:marTop w:val="0"/>
      <w:marBottom w:val="0"/>
      <w:divBdr>
        <w:top w:val="none" w:sz="0" w:space="0" w:color="auto"/>
        <w:left w:val="none" w:sz="0" w:space="0" w:color="auto"/>
        <w:bottom w:val="none" w:sz="0" w:space="0" w:color="auto"/>
        <w:right w:val="none" w:sz="0" w:space="0" w:color="auto"/>
      </w:divBdr>
    </w:div>
    <w:div w:id="944969637">
      <w:bodyDiv w:val="1"/>
      <w:marLeft w:val="0"/>
      <w:marRight w:val="0"/>
      <w:marTop w:val="0"/>
      <w:marBottom w:val="0"/>
      <w:divBdr>
        <w:top w:val="none" w:sz="0" w:space="0" w:color="auto"/>
        <w:left w:val="none" w:sz="0" w:space="0" w:color="auto"/>
        <w:bottom w:val="none" w:sz="0" w:space="0" w:color="auto"/>
        <w:right w:val="none" w:sz="0" w:space="0" w:color="auto"/>
      </w:divBdr>
    </w:div>
    <w:div w:id="1207253735">
      <w:bodyDiv w:val="1"/>
      <w:marLeft w:val="0"/>
      <w:marRight w:val="0"/>
      <w:marTop w:val="0"/>
      <w:marBottom w:val="0"/>
      <w:divBdr>
        <w:top w:val="none" w:sz="0" w:space="0" w:color="auto"/>
        <w:left w:val="none" w:sz="0" w:space="0" w:color="auto"/>
        <w:bottom w:val="none" w:sz="0" w:space="0" w:color="auto"/>
        <w:right w:val="none" w:sz="0" w:space="0" w:color="auto"/>
      </w:divBdr>
    </w:div>
    <w:div w:id="1209952707">
      <w:bodyDiv w:val="1"/>
      <w:marLeft w:val="0"/>
      <w:marRight w:val="0"/>
      <w:marTop w:val="0"/>
      <w:marBottom w:val="0"/>
      <w:divBdr>
        <w:top w:val="none" w:sz="0" w:space="0" w:color="auto"/>
        <w:left w:val="none" w:sz="0" w:space="0" w:color="auto"/>
        <w:bottom w:val="none" w:sz="0" w:space="0" w:color="auto"/>
        <w:right w:val="none" w:sz="0" w:space="0" w:color="auto"/>
      </w:divBdr>
    </w:div>
    <w:div w:id="1817603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ahmad.sharafat@gmail.co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tu.int/itu-d/meetings/statistics/wp-content/uploads/sites/8/2022/04/UniversalMeaningfulDigitalConnectivityTargets2030_BackgroundPape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8b57394-764b-4c95-9edc-f65ae3c1af13">
      <Terms xmlns="http://schemas.microsoft.com/office/infopath/2007/PartnerControls"/>
    </lcf76f155ced4ddcb4097134ff3c332f>
    <TaxCatchAll xmlns="365cf670-b44e-4dbb-b1e7-5ca0e9f395b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6D76106C0699043BAEC233347507970" ma:contentTypeVersion="17" ma:contentTypeDescription="Create a new document." ma:contentTypeScope="" ma:versionID="98dc16c74f77d92d1bb6cb4b0c3ae757">
  <xsd:schema xmlns:xsd="http://www.w3.org/2001/XMLSchema" xmlns:xs="http://www.w3.org/2001/XMLSchema" xmlns:p="http://schemas.microsoft.com/office/2006/metadata/properties" xmlns:ns2="28b57394-764b-4c95-9edc-f65ae3c1af13" xmlns:ns3="365cf670-b44e-4dbb-b1e7-5ca0e9f395b1" targetNamespace="http://schemas.microsoft.com/office/2006/metadata/properties" ma:root="true" ma:fieldsID="adfa0e3f5e5a423483900749a5d0d07a" ns2:_="" ns3:_="">
    <xsd:import namespace="28b57394-764b-4c95-9edc-f65ae3c1af13"/>
    <xsd:import namespace="365cf670-b44e-4dbb-b1e7-5ca0e9f395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b57394-764b-4c95-9edc-f65ae3c1af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5cf670-b44e-4dbb-b1e7-5ca0e9f395b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7776fd9-5068-4ffa-87a4-e6b077caf2fb}" ma:internalName="TaxCatchAll" ma:showField="CatchAllData" ma:web="365cf670-b44e-4dbb-b1e7-5ca0e9f395b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6D3649-25BE-4FE1-84E8-B5ECEE129BF6}">
  <ds:schemaRefs>
    <ds:schemaRef ds:uri="http://schemas.microsoft.com/office/2006/metadata/properties"/>
    <ds:schemaRef ds:uri="http://schemas.microsoft.com/office/infopath/2007/PartnerControls"/>
    <ds:schemaRef ds:uri="28b57394-764b-4c95-9edc-f65ae3c1af13"/>
    <ds:schemaRef ds:uri="365cf670-b44e-4dbb-b1e7-5ca0e9f395b1"/>
  </ds:schemaRefs>
</ds:datastoreItem>
</file>

<file path=customXml/itemProps2.xml><?xml version="1.0" encoding="utf-8"?>
<ds:datastoreItem xmlns:ds="http://schemas.openxmlformats.org/officeDocument/2006/customXml" ds:itemID="{781F0B43-7A91-47F5-A0CC-C40E65A3EC7B}">
  <ds:schemaRefs>
    <ds:schemaRef ds:uri="http://schemas.microsoft.com/sharepoint/v3/contenttype/forms"/>
  </ds:schemaRefs>
</ds:datastoreItem>
</file>

<file path=customXml/itemProps3.xml><?xml version="1.0" encoding="utf-8"?>
<ds:datastoreItem xmlns:ds="http://schemas.openxmlformats.org/officeDocument/2006/customXml" ds:itemID="{4235754C-9DA3-473F-BBD9-CBE3C3580A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b57394-764b-4c95-9edc-f65ae3c1af13"/>
    <ds:schemaRef ds:uri="365cf670-b44e-4dbb-b1e7-5ca0e9f395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E4B530C-919A-4A42-B7D3-BBA4DB6CD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29</Pages>
  <Words>18206</Words>
  <Characters>103776</Characters>
  <Application>Microsoft Office Word</Application>
  <DocSecurity>0</DocSecurity>
  <Lines>864</Lines>
  <Paragraphs>243</Paragraphs>
  <ScaleCrop>false</ScaleCrop>
  <HeadingPairs>
    <vt:vector size="2" baseType="variant">
      <vt:variant>
        <vt:lpstr>Title</vt:lpstr>
      </vt:variant>
      <vt:variant>
        <vt:i4>1</vt:i4>
      </vt:variant>
    </vt:vector>
  </HeadingPairs>
  <TitlesOfParts>
    <vt:vector size="1" baseType="lpstr">
      <vt:lpstr>RESOLUTION 2 (Rev. Kigali, 2022)</vt:lpstr>
    </vt:vector>
  </TitlesOfParts>
  <Company/>
  <LinksUpToDate>false</LinksUpToDate>
  <CharactersWithSpaces>121739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2 (Rev. Kigali, 2022)</dc:title>
  <dc:subject/>
  <dc:creator>Rosheen</dc:creator>
  <cp:keywords/>
  <dc:description/>
  <cp:lastModifiedBy>Delmas, Nathalie</cp:lastModifiedBy>
  <cp:revision>23</cp:revision>
  <cp:lastPrinted>2023-10-16T11:24:00Z</cp:lastPrinted>
  <dcterms:created xsi:type="dcterms:W3CDTF">2025-01-16T20:31:00Z</dcterms:created>
  <dcterms:modified xsi:type="dcterms:W3CDTF">2025-01-18T10:27:00Z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0x010100E6D76106C0699043BAEC233347507970</vt:lpwstr>
  </property>
  <property fmtid="{D5CDD505-2E9C-101B-9397-08002B2CF9AE}" pid="3" name="MediaServiceImageTags">
    <vt:lpwstr/>
  </property>
</Properties>
</file>