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90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940"/>
        <w:gridCol w:w="14"/>
        <w:gridCol w:w="3934"/>
        <w:gridCol w:w="12"/>
      </w:tblGrid>
      <w:tr w:rsidR="00307769" w:rsidRPr="006D4EA0" w14:paraId="3F0E9EC4" w14:textId="77777777" w:rsidTr="0036087F">
        <w:trPr>
          <w:gridAfter w:val="1"/>
          <w:wAfter w:w="12" w:type="dxa"/>
          <w:cantSplit/>
          <w:trHeight w:val="1134"/>
        </w:trPr>
        <w:tc>
          <w:tcPr>
            <w:tcW w:w="5954" w:type="dxa"/>
            <w:gridSpan w:val="2"/>
          </w:tcPr>
          <w:p w14:paraId="088A3440" w14:textId="119C2A54" w:rsidR="0019303F" w:rsidRPr="006D4EA0" w:rsidRDefault="0019303F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="00B44BBE" w:rsidRPr="00B44BBE">
              <w:rPr>
                <w:b/>
                <w:bCs/>
                <w:sz w:val="32"/>
                <w:szCs w:val="32"/>
              </w:rPr>
              <w:t>on the Declaratio</w:t>
            </w:r>
            <w:r w:rsidR="00B44BBE">
              <w:rPr>
                <w:b/>
                <w:bCs/>
                <w:sz w:val="32"/>
                <w:szCs w:val="32"/>
              </w:rPr>
              <w:t>n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 w:rsidR="00624B44">
              <w:rPr>
                <w:b/>
                <w:bCs/>
                <w:sz w:val="32"/>
                <w:szCs w:val="32"/>
              </w:rPr>
              <w:t>DEC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099D0EEE" w:rsidR="00307769" w:rsidRPr="006D4EA0" w:rsidRDefault="00EC115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2nd</w:t>
            </w:r>
            <w:r w:rsidR="00B143A4">
              <w:rPr>
                <w:b/>
                <w:bCs/>
                <w:sz w:val="26"/>
                <w:szCs w:val="26"/>
              </w:rPr>
              <w:t xml:space="preserve"> </w:t>
            </w:r>
            <w:r w:rsidR="00E25DA3">
              <w:rPr>
                <w:b/>
                <w:bCs/>
                <w:sz w:val="26"/>
                <w:szCs w:val="26"/>
              </w:rPr>
              <w:t xml:space="preserve">Meeting, </w:t>
            </w:r>
            <w:r w:rsidR="00021196" w:rsidRPr="00EC1159">
              <w:rPr>
                <w:b/>
                <w:bCs/>
                <w:sz w:val="26"/>
                <w:szCs w:val="26"/>
              </w:rPr>
              <w:t>V</w:t>
            </w:r>
            <w:r w:rsidR="006C075B" w:rsidRPr="00EC1159">
              <w:rPr>
                <w:b/>
                <w:bCs/>
                <w:sz w:val="26"/>
                <w:szCs w:val="26"/>
              </w:rPr>
              <w:t>irtual</w:t>
            </w:r>
            <w:r w:rsidR="00307769" w:rsidRPr="00EC1159">
              <w:rPr>
                <w:b/>
                <w:bCs/>
                <w:sz w:val="26"/>
                <w:szCs w:val="26"/>
              </w:rPr>
              <w:t xml:space="preserve">, </w:t>
            </w:r>
            <w:r w:rsidRPr="00EC1159">
              <w:rPr>
                <w:b/>
                <w:bCs/>
                <w:sz w:val="26"/>
                <w:szCs w:val="26"/>
              </w:rPr>
              <w:t>2</w:t>
            </w:r>
            <w:r w:rsidR="0069537D" w:rsidRPr="00EC1159">
              <w:rPr>
                <w:b/>
                <w:bCs/>
                <w:sz w:val="26"/>
                <w:szCs w:val="26"/>
              </w:rPr>
              <w:t xml:space="preserve"> </w:t>
            </w:r>
            <w:r w:rsidRPr="00EC1159">
              <w:rPr>
                <w:b/>
                <w:bCs/>
                <w:sz w:val="26"/>
                <w:szCs w:val="26"/>
              </w:rPr>
              <w:t>Dec</w:t>
            </w:r>
            <w:r w:rsidR="0069537D" w:rsidRPr="00EC1159">
              <w:rPr>
                <w:b/>
                <w:bCs/>
                <w:sz w:val="26"/>
                <w:szCs w:val="26"/>
              </w:rPr>
              <w:t>ember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934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36087F">
        <w:trPr>
          <w:gridAfter w:val="1"/>
          <w:wAfter w:w="12" w:type="dxa"/>
          <w:cantSplit/>
        </w:trPr>
        <w:tc>
          <w:tcPr>
            <w:tcW w:w="5954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934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8C5CF9" w14:paraId="0BB3FBC4" w14:textId="77777777" w:rsidTr="00774F90">
        <w:trPr>
          <w:cantSplit/>
        </w:trPr>
        <w:tc>
          <w:tcPr>
            <w:tcW w:w="5940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02E44EE9" w14:textId="71608909" w:rsidR="00706440" w:rsidRPr="00900B22" w:rsidRDefault="00706440" w:rsidP="0070644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900B22">
              <w:rPr>
                <w:b/>
                <w:bCs/>
                <w:lang w:val="pt-PT"/>
              </w:rPr>
              <w:t xml:space="preserve">Document </w:t>
            </w:r>
            <w:bookmarkStart w:id="0" w:name="DocRef1"/>
            <w:bookmarkEnd w:id="0"/>
            <w:r w:rsidRPr="00900B22">
              <w:rPr>
                <w:b/>
                <w:bCs/>
                <w:lang w:val="pt-PT"/>
              </w:rPr>
              <w:t>TDAG-WG-</w:t>
            </w:r>
            <w:r w:rsidR="00CF3288" w:rsidRPr="00900B22">
              <w:rPr>
                <w:b/>
                <w:bCs/>
                <w:lang w:val="pt-PT"/>
              </w:rPr>
              <w:t>DEC</w:t>
            </w:r>
            <w:r w:rsidRPr="00900B22">
              <w:rPr>
                <w:b/>
                <w:bCs/>
                <w:lang w:val="pt-PT"/>
              </w:rPr>
              <w:t>/</w:t>
            </w:r>
            <w:r w:rsidR="00EC1159" w:rsidRPr="00103F0D">
              <w:rPr>
                <w:b/>
                <w:bCs/>
                <w:lang w:val="pt-PT"/>
              </w:rPr>
              <w:t>4</w:t>
            </w:r>
            <w:r w:rsidR="00774F90">
              <w:rPr>
                <w:b/>
                <w:bCs/>
                <w:lang w:val="pt-PT"/>
              </w:rPr>
              <w:t>(Rev.1)</w:t>
            </w:r>
            <w:r w:rsidRPr="00900B22">
              <w:rPr>
                <w:b/>
                <w:bCs/>
                <w:lang w:val="pt-PT"/>
              </w:rPr>
              <w:t>-E</w:t>
            </w:r>
          </w:p>
        </w:tc>
      </w:tr>
      <w:tr w:rsidR="00706440" w:rsidRPr="006D4EA0" w14:paraId="24D04936" w14:textId="77777777" w:rsidTr="00774F90">
        <w:trPr>
          <w:cantSplit/>
        </w:trPr>
        <w:tc>
          <w:tcPr>
            <w:tcW w:w="5940" w:type="dxa"/>
          </w:tcPr>
          <w:p w14:paraId="12CE4DBF" w14:textId="77777777" w:rsidR="00706440" w:rsidRPr="00900B22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960" w:type="dxa"/>
            <w:gridSpan w:val="3"/>
          </w:tcPr>
          <w:p w14:paraId="0F89640F" w14:textId="124C2BF8" w:rsidR="00706440" w:rsidRPr="006D4EA0" w:rsidRDefault="00103F0D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</w:t>
            </w:r>
            <w:r w:rsidR="00774F90">
              <w:rPr>
                <w:b/>
                <w:bCs/>
                <w:szCs w:val="28"/>
              </w:rPr>
              <w:t>8</w:t>
            </w:r>
            <w:r w:rsidR="00900B22">
              <w:rPr>
                <w:b/>
                <w:bCs/>
                <w:szCs w:val="28"/>
              </w:rPr>
              <w:t xml:space="preserve"> </w:t>
            </w:r>
            <w:r w:rsidR="00EC1159">
              <w:rPr>
                <w:b/>
                <w:bCs/>
                <w:szCs w:val="28"/>
              </w:rPr>
              <w:t>Nov</w:t>
            </w:r>
            <w:r w:rsidR="00F07D39">
              <w:rPr>
                <w:b/>
                <w:bCs/>
                <w:szCs w:val="28"/>
              </w:rPr>
              <w:t>ember</w:t>
            </w:r>
            <w:r w:rsidR="00706440" w:rsidRPr="006D4EA0">
              <w:rPr>
                <w:b/>
                <w:bCs/>
                <w:szCs w:val="28"/>
              </w:rPr>
              <w:t xml:space="preserve"> 2024</w:t>
            </w:r>
          </w:p>
        </w:tc>
      </w:tr>
      <w:tr w:rsidR="00706440" w:rsidRPr="006D4EA0" w14:paraId="7B96545F" w14:textId="77777777" w:rsidTr="00774F90">
        <w:trPr>
          <w:cantSplit/>
        </w:trPr>
        <w:tc>
          <w:tcPr>
            <w:tcW w:w="5940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960" w:type="dxa"/>
            <w:gridSpan w:val="3"/>
          </w:tcPr>
          <w:p w14:paraId="30EFD39F" w14:textId="397482B7" w:rsidR="00706440" w:rsidRPr="006D4EA0" w:rsidRDefault="00706440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 only</w:t>
            </w:r>
          </w:p>
        </w:tc>
      </w:tr>
      <w:tr w:rsidR="00A13162" w:rsidRPr="006D4EA0" w14:paraId="31656E31" w14:textId="77777777" w:rsidTr="00774F90">
        <w:trPr>
          <w:gridAfter w:val="1"/>
          <w:wAfter w:w="12" w:type="dxa"/>
          <w:cantSplit/>
          <w:trHeight w:val="852"/>
        </w:trPr>
        <w:tc>
          <w:tcPr>
            <w:tcW w:w="9888" w:type="dxa"/>
            <w:gridSpan w:val="3"/>
          </w:tcPr>
          <w:p w14:paraId="512FCA01" w14:textId="02920E42" w:rsidR="00A13162" w:rsidRPr="00655D42" w:rsidRDefault="00900B22" w:rsidP="0030353C">
            <w:pPr>
              <w:pStyle w:val="Source"/>
              <w:rPr>
                <w:sz w:val="24"/>
                <w:szCs w:val="24"/>
              </w:rPr>
            </w:pPr>
            <w:bookmarkStart w:id="3" w:name="Source"/>
            <w:bookmarkEnd w:id="3"/>
            <w:r w:rsidRPr="00040299">
              <w:rPr>
                <w:szCs w:val="28"/>
              </w:rPr>
              <w:t xml:space="preserve">Chair, </w:t>
            </w:r>
            <w:r w:rsidR="005803E8" w:rsidRPr="00040299">
              <w:rPr>
                <w:szCs w:val="28"/>
              </w:rPr>
              <w:t>TDAG-WG-DEC</w:t>
            </w:r>
          </w:p>
        </w:tc>
      </w:tr>
      <w:tr w:rsidR="00AC6F14" w:rsidRPr="006D4EA0" w14:paraId="2CBD3A36" w14:textId="77777777" w:rsidTr="00774F90">
        <w:trPr>
          <w:gridAfter w:val="1"/>
          <w:wAfter w:w="12" w:type="dxa"/>
          <w:cantSplit/>
        </w:trPr>
        <w:tc>
          <w:tcPr>
            <w:tcW w:w="9888" w:type="dxa"/>
            <w:gridSpan w:val="3"/>
          </w:tcPr>
          <w:p w14:paraId="1B4121DF" w14:textId="3646F4DD" w:rsidR="00AC6F14" w:rsidRPr="00655D42" w:rsidRDefault="004B0848" w:rsidP="00750D53">
            <w:pPr>
              <w:pStyle w:val="Title1"/>
              <w:rPr>
                <w:rFonts w:cs="Times New Roman"/>
                <w:bCs/>
                <w:sz w:val="24"/>
                <w:szCs w:val="24"/>
              </w:rPr>
            </w:pPr>
            <w:bookmarkStart w:id="4" w:name="Title"/>
            <w:bookmarkEnd w:id="4"/>
            <w:r>
              <w:rPr>
                <w:rFonts w:cs="Times New Roman"/>
                <w:bCs/>
                <w:szCs w:val="28"/>
              </w:rPr>
              <w:t xml:space="preserve">Draft annotated outline of </w:t>
            </w:r>
            <w:r w:rsidR="00750D53" w:rsidRPr="00750D53">
              <w:rPr>
                <w:rFonts w:cs="Times New Roman"/>
                <w:bCs/>
                <w:szCs w:val="28"/>
              </w:rPr>
              <w:t xml:space="preserve">the </w:t>
            </w:r>
            <w:r w:rsidR="00EE7276">
              <w:rPr>
                <w:rFonts w:cs="Times New Roman"/>
                <w:bCs/>
                <w:szCs w:val="28"/>
              </w:rPr>
              <w:t xml:space="preserve">Baku </w:t>
            </w:r>
            <w:r w:rsidR="00750D53" w:rsidRPr="00750D53">
              <w:rPr>
                <w:rFonts w:cs="Times New Roman"/>
                <w:bCs/>
                <w:szCs w:val="28"/>
              </w:rPr>
              <w:t>Declaration</w:t>
            </w:r>
            <w:r w:rsidR="00EE7276">
              <w:rPr>
                <w:rFonts w:cs="Times New Roman"/>
                <w:bCs/>
                <w:szCs w:val="28"/>
              </w:rPr>
              <w:t xml:space="preserve"> 2025</w:t>
            </w:r>
          </w:p>
        </w:tc>
      </w:tr>
      <w:tr w:rsidR="00A721F4" w:rsidRPr="006D4EA0" w14:paraId="23A30231" w14:textId="77777777" w:rsidTr="00774F90">
        <w:trPr>
          <w:gridAfter w:val="1"/>
          <w:wAfter w:w="12" w:type="dxa"/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774F90">
        <w:trPr>
          <w:gridAfter w:val="1"/>
          <w:wAfter w:w="12" w:type="dxa"/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74EF1967" w14:textId="40BC2C78" w:rsidR="004B0848" w:rsidRPr="00B74C5F" w:rsidRDefault="00EE1822" w:rsidP="00EA0C51">
            <w:pPr>
              <w:spacing w:after="120"/>
              <w:rPr>
                <w:b/>
                <w:bCs/>
                <w:lang w:val="en-US"/>
              </w:rPr>
            </w:pPr>
            <w:r>
              <w:t>The document contains</w:t>
            </w:r>
            <w:r w:rsidR="004B0848">
              <w:t xml:space="preserve"> </w:t>
            </w:r>
            <w:r w:rsidR="004B0848" w:rsidRPr="002A1B9E">
              <w:t>a d</w:t>
            </w:r>
            <w:r w:rsidR="004B0848" w:rsidRPr="002A1B9E">
              <w:rPr>
                <w:lang w:val="en-US"/>
              </w:rPr>
              <w:t xml:space="preserve">raft annotated outline </w:t>
            </w:r>
            <w:r w:rsidR="00D57EF4" w:rsidRPr="002A1B9E">
              <w:rPr>
                <w:lang w:val="en-US"/>
              </w:rPr>
              <w:t xml:space="preserve">prepared by the TDAG-WG-DEC Chair to </w:t>
            </w:r>
            <w:r w:rsidR="00B74C5F">
              <w:rPr>
                <w:lang w:val="en-US"/>
              </w:rPr>
              <w:t>kick off</w:t>
            </w:r>
            <w:r w:rsidR="00D57EF4" w:rsidRPr="002A1B9E">
              <w:rPr>
                <w:lang w:val="en-US"/>
              </w:rPr>
              <w:t xml:space="preserve"> the discussion on the</w:t>
            </w:r>
            <w:r w:rsidR="004B0848" w:rsidRPr="002A1B9E">
              <w:rPr>
                <w:lang w:val="en-US"/>
              </w:rPr>
              <w:t xml:space="preserve"> WTDC-25 Declaration</w:t>
            </w:r>
            <w:r w:rsidR="00D57EF4" w:rsidRPr="002A1B9E">
              <w:rPr>
                <w:lang w:val="en-US"/>
              </w:rPr>
              <w:t xml:space="preserve"> during the second </w:t>
            </w:r>
            <w:r w:rsidR="002A1B9E" w:rsidRPr="002A1B9E">
              <w:rPr>
                <w:lang w:val="en-US"/>
              </w:rPr>
              <w:t>meeting of the group.</w:t>
            </w:r>
          </w:p>
          <w:p w14:paraId="76A1C541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2B6333F8" w:rsidR="00A721F4" w:rsidRPr="006D4EA0" w:rsidRDefault="00EE1822" w:rsidP="00EA0C51">
            <w:pPr>
              <w:spacing w:after="120"/>
              <w:rPr>
                <w:szCs w:val="24"/>
              </w:rPr>
            </w:pPr>
            <w:r>
              <w:t xml:space="preserve">For </w:t>
            </w:r>
            <w:r w:rsidR="005B6814">
              <w:t>discussion</w:t>
            </w:r>
          </w:p>
          <w:p w14:paraId="622ACB80" w14:textId="77777777" w:rsidR="00A721F4" w:rsidRPr="006D4EA0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52BBFC36" w14:textId="77777777" w:rsidR="00A721F4" w:rsidRDefault="00EE1822" w:rsidP="00EA0C51">
            <w:pPr>
              <w:spacing w:after="120"/>
              <w:rPr>
                <w:rStyle w:val="Hyperlink"/>
              </w:rPr>
            </w:pPr>
            <w:r w:rsidRPr="00EE1822">
              <w:t>Terms of Reference of TDAG</w:t>
            </w:r>
            <w:r>
              <w:t>-</w:t>
            </w:r>
            <w:r w:rsidRPr="00EE1822">
              <w:t>WG-DEC</w:t>
            </w:r>
            <w:r>
              <w:t>:</w:t>
            </w:r>
            <w:r w:rsidRPr="00EE1822">
              <w:t xml:space="preserve"> </w:t>
            </w:r>
            <w:hyperlink r:id="rId11" w:history="1">
              <w:bookmarkStart w:id="5" w:name="_Hlk176772997"/>
              <w:r w:rsidRPr="00EE1822">
                <w:rPr>
                  <w:rStyle w:val="Hyperlink"/>
                </w:rPr>
                <w:t>TDAG-24/DT/4</w:t>
              </w:r>
              <w:bookmarkEnd w:id="5"/>
            </w:hyperlink>
          </w:p>
          <w:p w14:paraId="1ECDD20E" w14:textId="611F4395" w:rsidR="00EC1159" w:rsidRPr="00EE1822" w:rsidRDefault="00EC1159" w:rsidP="00EA0C51">
            <w:pPr>
              <w:spacing w:after="120"/>
            </w:pPr>
            <w:hyperlink r:id="rId12" w:history="1">
              <w:r w:rsidRPr="005B6814">
                <w:rPr>
                  <w:rStyle w:val="Hyperlink"/>
                </w:rPr>
                <w:t>Website</w:t>
              </w:r>
              <w:r w:rsidR="00653DED" w:rsidRPr="005B6814">
                <w:rPr>
                  <w:rStyle w:val="Hyperlink"/>
                </w:rPr>
                <w:t xml:space="preserve"> of TDAG-WG-DEC</w:t>
              </w:r>
            </w:hyperlink>
            <w:r w:rsidRPr="00653DED">
              <w:t xml:space="preserve"> 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37A2FF20" w14:textId="28905781" w:rsidR="00F103F3" w:rsidRPr="00741526" w:rsidRDefault="00074A5D" w:rsidP="00741526">
      <w:pPr>
        <w:pStyle w:val="Heading2"/>
        <w:numPr>
          <w:ilvl w:val="0"/>
          <w:numId w:val="5"/>
        </w:numPr>
        <w:spacing w:before="120" w:after="120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lastRenderedPageBreak/>
        <w:t>Introduction</w:t>
      </w:r>
    </w:p>
    <w:p w14:paraId="2AF0782E" w14:textId="7214659D" w:rsidR="009E4834" w:rsidRPr="00741526" w:rsidRDefault="009E4834" w:rsidP="00741526">
      <w:pPr>
        <w:spacing w:after="120"/>
        <w:ind w:right="-142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t xml:space="preserve">TDAG-WG-DEC was entrusted the task </w:t>
      </w:r>
      <w:r w:rsidR="007B2223" w:rsidRPr="00741526">
        <w:rPr>
          <w:rFonts w:cstheme="minorHAnsi"/>
          <w:szCs w:val="24"/>
        </w:rPr>
        <w:t>‘</w:t>
      </w:r>
      <w:r w:rsidRPr="00741526">
        <w:rPr>
          <w:rFonts w:cstheme="minorHAnsi"/>
          <w:szCs w:val="24"/>
        </w:rPr>
        <w:t>to</w:t>
      </w:r>
      <w:r w:rsidR="007B2223" w:rsidRPr="00741526">
        <w:rPr>
          <w:rFonts w:cstheme="minorHAnsi"/>
          <w:szCs w:val="24"/>
        </w:rPr>
        <w:t xml:space="preserve"> propose elements and make recommendations to ITU membership for the future draft Declaration’ </w:t>
      </w:r>
      <w:r w:rsidR="000B5FBD" w:rsidRPr="00741526">
        <w:rPr>
          <w:rFonts w:cstheme="minorHAnsi"/>
          <w:szCs w:val="24"/>
        </w:rPr>
        <w:t>of the World Telecommunication Development Conference 2025 (WTDC-25)</w:t>
      </w:r>
      <w:r w:rsidR="00741526" w:rsidRPr="00741526">
        <w:rPr>
          <w:rFonts w:cstheme="minorHAnsi"/>
          <w:szCs w:val="24"/>
        </w:rPr>
        <w:t xml:space="preserve"> </w:t>
      </w:r>
      <w:r w:rsidR="007B2223" w:rsidRPr="00741526">
        <w:rPr>
          <w:rFonts w:cstheme="minorHAnsi"/>
          <w:szCs w:val="24"/>
        </w:rPr>
        <w:t>(see the Terms of Reference of the Group).</w:t>
      </w:r>
    </w:p>
    <w:p w14:paraId="201699FD" w14:textId="02A6343D" w:rsidR="00074A5D" w:rsidRPr="00741526" w:rsidRDefault="00074A5D" w:rsidP="00741526">
      <w:pPr>
        <w:spacing w:after="120"/>
        <w:ind w:right="-142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t xml:space="preserve">This document presents </w:t>
      </w:r>
      <w:r w:rsidR="008261DF" w:rsidRPr="00741526">
        <w:rPr>
          <w:rFonts w:cstheme="minorHAnsi"/>
          <w:szCs w:val="24"/>
        </w:rPr>
        <w:t>a draft annotated outline</w:t>
      </w:r>
      <w:r w:rsidR="004A4333" w:rsidRPr="00741526">
        <w:rPr>
          <w:rFonts w:cstheme="minorHAnsi"/>
          <w:szCs w:val="24"/>
        </w:rPr>
        <w:t xml:space="preserve"> of the WTDC-25 Declaration (Baku </w:t>
      </w:r>
      <w:r w:rsidR="004734E0" w:rsidRPr="00741526">
        <w:rPr>
          <w:rFonts w:cstheme="minorHAnsi"/>
          <w:szCs w:val="24"/>
        </w:rPr>
        <w:t>Declaration hereafter)</w:t>
      </w:r>
      <w:r w:rsidR="008261DF" w:rsidRPr="00741526">
        <w:rPr>
          <w:rFonts w:cstheme="minorHAnsi"/>
          <w:szCs w:val="24"/>
        </w:rPr>
        <w:t xml:space="preserve"> for discussion </w:t>
      </w:r>
      <w:r w:rsidRPr="00741526">
        <w:rPr>
          <w:rFonts w:cstheme="minorHAnsi"/>
          <w:szCs w:val="24"/>
        </w:rPr>
        <w:t>as prepared by the Chair of</w:t>
      </w:r>
      <w:r w:rsidR="007C1985" w:rsidRPr="00741526">
        <w:rPr>
          <w:rFonts w:cstheme="minorHAnsi"/>
          <w:szCs w:val="24"/>
        </w:rPr>
        <w:t xml:space="preserve"> </w:t>
      </w:r>
      <w:r w:rsidRPr="00741526">
        <w:rPr>
          <w:rFonts w:cstheme="minorHAnsi"/>
          <w:szCs w:val="24"/>
        </w:rPr>
        <w:t>TDAG</w:t>
      </w:r>
      <w:r w:rsidR="007C1985" w:rsidRPr="00741526">
        <w:rPr>
          <w:rFonts w:cstheme="minorHAnsi"/>
          <w:szCs w:val="24"/>
        </w:rPr>
        <w:t>-</w:t>
      </w:r>
      <w:r w:rsidRPr="00741526">
        <w:rPr>
          <w:rFonts w:cstheme="minorHAnsi"/>
          <w:szCs w:val="24"/>
        </w:rPr>
        <w:t>WG-</w:t>
      </w:r>
      <w:r w:rsidR="007C1985" w:rsidRPr="00741526">
        <w:rPr>
          <w:rFonts w:cstheme="minorHAnsi"/>
          <w:szCs w:val="24"/>
        </w:rPr>
        <w:t>DEC</w:t>
      </w:r>
      <w:r w:rsidR="004734E0" w:rsidRPr="00741526">
        <w:rPr>
          <w:rFonts w:cstheme="minorHAnsi"/>
          <w:szCs w:val="24"/>
        </w:rPr>
        <w:t xml:space="preserve"> and </w:t>
      </w:r>
      <w:r w:rsidRPr="00741526">
        <w:rPr>
          <w:rFonts w:cstheme="minorHAnsi"/>
          <w:szCs w:val="24"/>
        </w:rPr>
        <w:t xml:space="preserve">incorporating membership’s views expressed </w:t>
      </w:r>
      <w:r w:rsidR="007C1985" w:rsidRPr="00741526">
        <w:rPr>
          <w:rFonts w:cstheme="minorHAnsi"/>
          <w:szCs w:val="24"/>
        </w:rPr>
        <w:t xml:space="preserve">during the first meeting of the group and </w:t>
      </w:r>
      <w:r w:rsidR="0081252B" w:rsidRPr="00741526">
        <w:rPr>
          <w:rFonts w:cstheme="minorHAnsi"/>
          <w:szCs w:val="24"/>
        </w:rPr>
        <w:t>informal consultations</w:t>
      </w:r>
      <w:r w:rsidRPr="00741526">
        <w:rPr>
          <w:rFonts w:cstheme="minorHAnsi"/>
          <w:szCs w:val="24"/>
        </w:rPr>
        <w:t>.</w:t>
      </w:r>
      <w:r w:rsidR="00745A77" w:rsidRPr="00741526">
        <w:rPr>
          <w:rFonts w:cstheme="minorHAnsi"/>
          <w:szCs w:val="24"/>
        </w:rPr>
        <w:t xml:space="preserve"> It is based on the mapping </w:t>
      </w:r>
      <w:r w:rsidR="00681151" w:rsidRPr="00741526">
        <w:rPr>
          <w:rFonts w:cstheme="minorHAnsi"/>
          <w:szCs w:val="24"/>
        </w:rPr>
        <w:t xml:space="preserve">of the themes in the Kigali Declaration contained in </w:t>
      </w:r>
      <w:hyperlink r:id="rId13" w:history="1">
        <w:r w:rsidR="00B10554" w:rsidRPr="00741526">
          <w:rPr>
            <w:rStyle w:val="Hyperlink"/>
            <w:rFonts w:cstheme="minorHAnsi"/>
            <w:szCs w:val="24"/>
          </w:rPr>
          <w:t xml:space="preserve">Information </w:t>
        </w:r>
        <w:r w:rsidR="00681151" w:rsidRPr="00741526">
          <w:rPr>
            <w:rStyle w:val="Hyperlink"/>
            <w:rFonts w:cstheme="minorHAnsi"/>
            <w:szCs w:val="24"/>
          </w:rPr>
          <w:t xml:space="preserve">Document </w:t>
        </w:r>
        <w:r w:rsidR="00B10554" w:rsidRPr="00741526">
          <w:rPr>
            <w:rStyle w:val="Hyperlink"/>
            <w:rFonts w:cstheme="minorHAnsi"/>
            <w:szCs w:val="24"/>
          </w:rPr>
          <w:t>1</w:t>
        </w:r>
      </w:hyperlink>
      <w:r w:rsidR="00C0088F" w:rsidRPr="00741526">
        <w:rPr>
          <w:rFonts w:cstheme="minorHAnsi"/>
          <w:szCs w:val="24"/>
        </w:rPr>
        <w:t xml:space="preserve"> and is informed by discussions on the ITU-D priorities.</w:t>
      </w:r>
    </w:p>
    <w:p w14:paraId="1E1E4F89" w14:textId="077F0206" w:rsidR="00074A5D" w:rsidRPr="00741526" w:rsidRDefault="00074A5D" w:rsidP="00741526">
      <w:pPr>
        <w:spacing w:after="120"/>
        <w:ind w:right="-142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t xml:space="preserve">The purpose of this draft is to </w:t>
      </w:r>
      <w:r w:rsidR="00897CFC" w:rsidRPr="00741526">
        <w:rPr>
          <w:rFonts w:cstheme="minorHAnsi"/>
          <w:szCs w:val="24"/>
        </w:rPr>
        <w:t xml:space="preserve">serve as a basis for the discussion and </w:t>
      </w:r>
      <w:r w:rsidR="00590ABB" w:rsidRPr="00741526">
        <w:rPr>
          <w:rFonts w:cstheme="minorHAnsi"/>
          <w:szCs w:val="24"/>
        </w:rPr>
        <w:t>advance the thinking of Member States</w:t>
      </w:r>
      <w:r w:rsidR="00033890" w:rsidRPr="00741526">
        <w:rPr>
          <w:rFonts w:cstheme="minorHAnsi"/>
          <w:szCs w:val="24"/>
        </w:rPr>
        <w:t xml:space="preserve"> </w:t>
      </w:r>
      <w:r w:rsidR="00590ABB" w:rsidRPr="00741526">
        <w:rPr>
          <w:rFonts w:cstheme="minorHAnsi"/>
          <w:szCs w:val="24"/>
        </w:rPr>
        <w:t>on the Baku Declaration</w:t>
      </w:r>
      <w:r w:rsidR="00033890" w:rsidRPr="00741526">
        <w:rPr>
          <w:rFonts w:cstheme="minorHAnsi"/>
          <w:szCs w:val="24"/>
        </w:rPr>
        <w:t xml:space="preserve"> under</w:t>
      </w:r>
      <w:r w:rsidRPr="00741526">
        <w:rPr>
          <w:rFonts w:cstheme="minorHAnsi"/>
          <w:szCs w:val="24"/>
        </w:rPr>
        <w:t xml:space="preserve"> the mandate given to the TDAG</w:t>
      </w:r>
      <w:r w:rsidR="00033890" w:rsidRPr="00741526">
        <w:rPr>
          <w:rFonts w:cstheme="minorHAnsi"/>
          <w:szCs w:val="24"/>
        </w:rPr>
        <w:t>-</w:t>
      </w:r>
      <w:r w:rsidRPr="00741526">
        <w:rPr>
          <w:rFonts w:cstheme="minorHAnsi"/>
          <w:szCs w:val="24"/>
        </w:rPr>
        <w:t>WG-</w:t>
      </w:r>
      <w:r w:rsidR="00033890" w:rsidRPr="00741526">
        <w:rPr>
          <w:rFonts w:cstheme="minorHAnsi"/>
          <w:szCs w:val="24"/>
        </w:rPr>
        <w:t>DEC</w:t>
      </w:r>
      <w:r w:rsidRPr="00741526">
        <w:rPr>
          <w:rFonts w:cstheme="minorHAnsi"/>
          <w:szCs w:val="24"/>
        </w:rPr>
        <w:t xml:space="preserve"> by TDAG. </w:t>
      </w:r>
      <w:r w:rsidR="00390FA1" w:rsidRPr="00741526">
        <w:rPr>
          <w:rFonts w:cstheme="minorHAnsi"/>
          <w:szCs w:val="24"/>
        </w:rPr>
        <w:t xml:space="preserve">Building on feedback received during the second meeting of TDAG-WG-DEC, </w:t>
      </w:r>
      <w:r w:rsidR="00236F60" w:rsidRPr="00741526">
        <w:rPr>
          <w:rFonts w:cstheme="minorHAnsi"/>
          <w:szCs w:val="24"/>
        </w:rPr>
        <w:t xml:space="preserve">the Chair </w:t>
      </w:r>
      <w:r w:rsidR="00897CFC" w:rsidRPr="00741526">
        <w:rPr>
          <w:rFonts w:cstheme="minorHAnsi"/>
          <w:szCs w:val="24"/>
        </w:rPr>
        <w:t xml:space="preserve">will prepare a </w:t>
      </w:r>
      <w:r w:rsidR="00735BEB" w:rsidRPr="00741526">
        <w:rPr>
          <w:rFonts w:cstheme="minorHAnsi"/>
          <w:szCs w:val="24"/>
        </w:rPr>
        <w:t xml:space="preserve">draft </w:t>
      </w:r>
      <w:r w:rsidR="00882F70" w:rsidRPr="00741526">
        <w:rPr>
          <w:rFonts w:cstheme="minorHAnsi"/>
          <w:szCs w:val="24"/>
        </w:rPr>
        <w:t xml:space="preserve">narrative </w:t>
      </w:r>
      <w:r w:rsidR="001E2EFD" w:rsidRPr="00741526">
        <w:rPr>
          <w:rFonts w:cstheme="minorHAnsi"/>
          <w:szCs w:val="24"/>
        </w:rPr>
        <w:t>containing elements for the Declaration</w:t>
      </w:r>
      <w:r w:rsidR="00C0088F" w:rsidRPr="00741526">
        <w:rPr>
          <w:rFonts w:cstheme="minorHAnsi"/>
          <w:szCs w:val="24"/>
        </w:rPr>
        <w:t xml:space="preserve"> which will be refined during the third meeting</w:t>
      </w:r>
      <w:r w:rsidR="00123F9A" w:rsidRPr="00741526">
        <w:rPr>
          <w:rFonts w:cstheme="minorHAnsi"/>
          <w:szCs w:val="24"/>
        </w:rPr>
        <w:t>. The final version of the narrative agreed by the</w:t>
      </w:r>
      <w:r w:rsidR="004B09CA" w:rsidRPr="00741526">
        <w:rPr>
          <w:rFonts w:cstheme="minorHAnsi"/>
          <w:szCs w:val="24"/>
        </w:rPr>
        <w:t xml:space="preserve"> Working Group </w:t>
      </w:r>
      <w:r w:rsidR="00123640" w:rsidRPr="00741526">
        <w:rPr>
          <w:rFonts w:cstheme="minorHAnsi"/>
          <w:szCs w:val="24"/>
        </w:rPr>
        <w:t xml:space="preserve">will </w:t>
      </w:r>
      <w:r w:rsidRPr="00741526">
        <w:rPr>
          <w:rFonts w:cstheme="minorHAnsi"/>
          <w:szCs w:val="24"/>
        </w:rPr>
        <w:t>be submitted for further consideration by TDAG-2</w:t>
      </w:r>
      <w:r w:rsidR="00B14D8D" w:rsidRPr="00741526">
        <w:rPr>
          <w:rFonts w:cstheme="minorHAnsi"/>
          <w:szCs w:val="24"/>
        </w:rPr>
        <w:t>5</w:t>
      </w:r>
      <w:r w:rsidRPr="00741526">
        <w:rPr>
          <w:rFonts w:cstheme="minorHAnsi"/>
          <w:szCs w:val="24"/>
        </w:rPr>
        <w:t xml:space="preserve">/2 and possible submission as an input to WTDC where it will be finalized and </w:t>
      </w:r>
      <w:r w:rsidR="00B14D8D" w:rsidRPr="00741526">
        <w:rPr>
          <w:rFonts w:cstheme="minorHAnsi"/>
          <w:szCs w:val="24"/>
        </w:rPr>
        <w:t xml:space="preserve">the final </w:t>
      </w:r>
      <w:r w:rsidR="00612C5D" w:rsidRPr="00741526">
        <w:rPr>
          <w:rFonts w:cstheme="minorHAnsi"/>
          <w:szCs w:val="24"/>
        </w:rPr>
        <w:t xml:space="preserve">Baku Declaration </w:t>
      </w:r>
      <w:r w:rsidRPr="00741526">
        <w:rPr>
          <w:rFonts w:cstheme="minorHAnsi"/>
          <w:szCs w:val="24"/>
        </w:rPr>
        <w:t xml:space="preserve">adopted.  </w:t>
      </w:r>
    </w:p>
    <w:p w14:paraId="0E03A73C" w14:textId="5FB904D2" w:rsidR="0081252B" w:rsidRPr="00741526" w:rsidRDefault="0081252B" w:rsidP="0074152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  <w:szCs w:val="24"/>
          <w:lang w:val="en-US"/>
        </w:rPr>
      </w:pPr>
      <w:r w:rsidRPr="00741526">
        <w:rPr>
          <w:rFonts w:cstheme="minorHAnsi"/>
          <w:b/>
          <w:bCs/>
          <w:szCs w:val="24"/>
          <w:lang w:val="en-US"/>
        </w:rPr>
        <w:t xml:space="preserve">Proposal of theme for the </w:t>
      </w:r>
      <w:r w:rsidR="004A4333" w:rsidRPr="00741526">
        <w:rPr>
          <w:rFonts w:cstheme="minorHAnsi"/>
          <w:b/>
          <w:bCs/>
          <w:szCs w:val="24"/>
          <w:lang w:val="en-US"/>
        </w:rPr>
        <w:t>Ba</w:t>
      </w:r>
      <w:r w:rsidR="00FC0A7A" w:rsidRPr="00741526">
        <w:rPr>
          <w:rFonts w:cstheme="minorHAnsi"/>
          <w:b/>
          <w:bCs/>
          <w:szCs w:val="24"/>
          <w:lang w:val="en-US"/>
        </w:rPr>
        <w:t>ku Declaration</w:t>
      </w:r>
    </w:p>
    <w:p w14:paraId="5B999126" w14:textId="2F408CEA" w:rsidR="00B553C6" w:rsidRPr="00741526" w:rsidRDefault="002F56A9" w:rsidP="00741526">
      <w:pPr>
        <w:spacing w:after="120"/>
        <w:rPr>
          <w:rFonts w:cstheme="minorHAnsi"/>
          <w:szCs w:val="24"/>
          <w:lang w:val="en-US"/>
        </w:rPr>
      </w:pPr>
      <w:r w:rsidRPr="00741526">
        <w:rPr>
          <w:rFonts w:cstheme="minorHAnsi"/>
          <w:szCs w:val="24"/>
          <w:lang w:val="en-US"/>
        </w:rPr>
        <w:t xml:space="preserve">Based on the discussion during the first meeting of TDAG-WG-DEC and informal consultations, the Chair proposes the </w:t>
      </w:r>
      <w:r w:rsidR="00906008" w:rsidRPr="00741526">
        <w:rPr>
          <w:rFonts w:cstheme="minorHAnsi"/>
          <w:szCs w:val="24"/>
          <w:lang w:val="en-US"/>
        </w:rPr>
        <w:t>following theme for the Declaration: ‘</w:t>
      </w:r>
      <w:r w:rsidR="00C80190" w:rsidRPr="00741526">
        <w:rPr>
          <w:rFonts w:cstheme="minorHAnsi"/>
          <w:szCs w:val="24"/>
          <w:lang w:val="en-US"/>
        </w:rPr>
        <w:t>Fostering universal and meaning</w:t>
      </w:r>
      <w:r w:rsidR="001A0DC8" w:rsidRPr="00741526">
        <w:rPr>
          <w:rFonts w:cstheme="minorHAnsi"/>
          <w:szCs w:val="24"/>
          <w:lang w:val="en-US"/>
        </w:rPr>
        <w:t xml:space="preserve">ful connectivity </w:t>
      </w:r>
      <w:r w:rsidR="00C80190" w:rsidRPr="00741526">
        <w:rPr>
          <w:rFonts w:cstheme="minorHAnsi"/>
          <w:szCs w:val="24"/>
          <w:lang w:val="en-US"/>
        </w:rPr>
        <w:t>for a</w:t>
      </w:r>
      <w:r w:rsidR="001A0DC8" w:rsidRPr="00741526">
        <w:rPr>
          <w:rFonts w:cstheme="minorHAnsi"/>
          <w:szCs w:val="24"/>
          <w:lang w:val="en-US"/>
        </w:rPr>
        <w:t>n equitable d</w:t>
      </w:r>
      <w:r w:rsidR="00C80190" w:rsidRPr="00741526">
        <w:rPr>
          <w:rFonts w:cstheme="minorHAnsi"/>
          <w:szCs w:val="24"/>
          <w:lang w:val="en-US"/>
        </w:rPr>
        <w:t xml:space="preserve">igital </w:t>
      </w:r>
      <w:r w:rsidR="001A0DC8" w:rsidRPr="00741526">
        <w:rPr>
          <w:rFonts w:cstheme="minorHAnsi"/>
          <w:szCs w:val="24"/>
          <w:lang w:val="en-US"/>
        </w:rPr>
        <w:t>f</w:t>
      </w:r>
      <w:r w:rsidR="00C80190" w:rsidRPr="00741526">
        <w:rPr>
          <w:rFonts w:cstheme="minorHAnsi"/>
          <w:szCs w:val="24"/>
          <w:lang w:val="en-US"/>
        </w:rPr>
        <w:t>uture</w:t>
      </w:r>
      <w:r w:rsidR="00906008" w:rsidRPr="00741526">
        <w:rPr>
          <w:rFonts w:cstheme="minorHAnsi"/>
          <w:szCs w:val="24"/>
          <w:lang w:val="en-US"/>
        </w:rPr>
        <w:t>’.</w:t>
      </w:r>
      <w:r w:rsidRPr="00741526">
        <w:rPr>
          <w:rFonts w:cstheme="minorHAnsi"/>
          <w:szCs w:val="24"/>
          <w:lang w:val="en-US"/>
        </w:rPr>
        <w:t xml:space="preserve"> </w:t>
      </w:r>
    </w:p>
    <w:p w14:paraId="2F97FFBD" w14:textId="264057FC" w:rsidR="00074A5D" w:rsidRPr="00741526" w:rsidRDefault="00074A5D" w:rsidP="0074152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  <w:szCs w:val="24"/>
          <w:lang w:val="en-US"/>
        </w:rPr>
      </w:pPr>
      <w:r w:rsidRPr="00741526">
        <w:rPr>
          <w:rFonts w:cstheme="minorHAnsi"/>
          <w:b/>
          <w:bCs/>
          <w:szCs w:val="24"/>
          <w:lang w:val="en-US"/>
        </w:rPr>
        <w:t xml:space="preserve">Draft proposed outline: Baku Declaration </w:t>
      </w:r>
    </w:p>
    <w:p w14:paraId="2595A79C" w14:textId="18F9C74D" w:rsidR="00791CF4" w:rsidRPr="00741526" w:rsidRDefault="00791CF4" w:rsidP="00741526">
      <w:pPr>
        <w:spacing w:after="120"/>
        <w:rPr>
          <w:rFonts w:cstheme="minorHAnsi"/>
          <w:b/>
          <w:bCs/>
          <w:color w:val="0070C0"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I </w:t>
      </w:r>
      <w:r w:rsidR="00354AFD" w:rsidRPr="00741526">
        <w:rPr>
          <w:rFonts w:cstheme="minorHAnsi"/>
          <w:b/>
          <w:bCs/>
          <w:color w:val="0070C0"/>
          <w:szCs w:val="24"/>
        </w:rPr>
        <w:t>INTRODUCTION</w:t>
      </w:r>
    </w:p>
    <w:p w14:paraId="69E9E3D4" w14:textId="636FE05B" w:rsidR="00DA7565" w:rsidRPr="00741526" w:rsidRDefault="00E92D2A" w:rsidP="00741526">
      <w:pPr>
        <w:spacing w:after="12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 xml:space="preserve">The </w:t>
      </w:r>
      <w:r w:rsidR="0060679D" w:rsidRPr="00741526">
        <w:rPr>
          <w:rFonts w:cstheme="minorHAnsi"/>
          <w:i/>
          <w:iCs/>
          <w:szCs w:val="24"/>
        </w:rPr>
        <w:t>section</w:t>
      </w:r>
      <w:r w:rsidR="00ED3DE3" w:rsidRPr="00741526">
        <w:rPr>
          <w:rFonts w:cstheme="minorHAnsi"/>
          <w:i/>
          <w:iCs/>
          <w:szCs w:val="24"/>
        </w:rPr>
        <w:t xml:space="preserve"> will</w:t>
      </w:r>
      <w:r w:rsidR="007F0DA3" w:rsidRPr="00741526">
        <w:rPr>
          <w:rFonts w:cstheme="minorHAnsi"/>
          <w:i/>
          <w:iCs/>
          <w:szCs w:val="24"/>
        </w:rPr>
        <w:t xml:space="preserve"> </w:t>
      </w:r>
      <w:r w:rsidR="00FF31FA" w:rsidRPr="00741526">
        <w:rPr>
          <w:rFonts w:cstheme="minorHAnsi"/>
          <w:i/>
          <w:iCs/>
          <w:szCs w:val="24"/>
        </w:rPr>
        <w:t>include</w:t>
      </w:r>
      <w:r w:rsidR="00DA7565" w:rsidRPr="00741526">
        <w:rPr>
          <w:rFonts w:cstheme="minorHAnsi"/>
          <w:i/>
          <w:iCs/>
          <w:szCs w:val="24"/>
        </w:rPr>
        <w:t>:</w:t>
      </w:r>
    </w:p>
    <w:p w14:paraId="75D5B06F" w14:textId="77777777" w:rsidR="001B5708" w:rsidRPr="001B5708" w:rsidRDefault="00DA7565" w:rsidP="00741526">
      <w:pPr>
        <w:pStyle w:val="ListParagraph"/>
        <w:numPr>
          <w:ilvl w:val="0"/>
          <w:numId w:val="11"/>
        </w:numPr>
        <w:spacing w:after="12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>C</w:t>
      </w:r>
      <w:r w:rsidR="00400A44" w:rsidRPr="00741526">
        <w:rPr>
          <w:rFonts w:cstheme="minorHAnsi"/>
          <w:b/>
          <w:bCs/>
          <w:color w:val="0070C0"/>
          <w:szCs w:val="24"/>
        </w:rPr>
        <w:t>hapeau</w:t>
      </w:r>
    </w:p>
    <w:p w14:paraId="6E51F98A" w14:textId="66A91F76" w:rsidR="00ED3DE3" w:rsidRPr="00741526" w:rsidRDefault="00EB2598" w:rsidP="001B5708">
      <w:pPr>
        <w:pStyle w:val="ListParagraph"/>
        <w:spacing w:after="120"/>
        <w:ind w:left="81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>R</w:t>
      </w:r>
      <w:r w:rsidR="00767154" w:rsidRPr="00741526">
        <w:rPr>
          <w:rFonts w:cstheme="minorHAnsi"/>
          <w:i/>
          <w:iCs/>
          <w:szCs w:val="24"/>
        </w:rPr>
        <w:t xml:space="preserve">eferring </w:t>
      </w:r>
      <w:r w:rsidR="00C54AA8" w:rsidRPr="00741526">
        <w:rPr>
          <w:rFonts w:cstheme="minorHAnsi"/>
          <w:i/>
          <w:iCs/>
          <w:szCs w:val="24"/>
        </w:rPr>
        <w:t>to WTDC-25</w:t>
      </w:r>
      <w:r w:rsidRPr="00741526">
        <w:rPr>
          <w:rFonts w:cstheme="minorHAnsi"/>
          <w:i/>
          <w:iCs/>
          <w:szCs w:val="24"/>
        </w:rPr>
        <w:t xml:space="preserve"> (</w:t>
      </w:r>
      <w:proofErr w:type="gramStart"/>
      <w:r w:rsidRPr="00741526">
        <w:rPr>
          <w:rFonts w:cstheme="minorHAnsi"/>
          <w:i/>
          <w:iCs/>
          <w:szCs w:val="24"/>
        </w:rPr>
        <w:t>s</w:t>
      </w:r>
      <w:r w:rsidR="008B6D28" w:rsidRPr="00741526">
        <w:rPr>
          <w:rFonts w:cstheme="minorHAnsi"/>
          <w:i/>
          <w:iCs/>
          <w:szCs w:val="24"/>
        </w:rPr>
        <w:t>imilar to</w:t>
      </w:r>
      <w:proofErr w:type="gramEnd"/>
      <w:r w:rsidR="008B6D28" w:rsidRPr="00741526">
        <w:rPr>
          <w:rFonts w:cstheme="minorHAnsi"/>
          <w:i/>
          <w:iCs/>
          <w:szCs w:val="24"/>
        </w:rPr>
        <w:t xml:space="preserve"> the Kigali Declaratio</w:t>
      </w:r>
      <w:r w:rsidR="0060679D" w:rsidRPr="00741526">
        <w:rPr>
          <w:rFonts w:cstheme="minorHAnsi"/>
          <w:i/>
          <w:iCs/>
          <w:szCs w:val="24"/>
        </w:rPr>
        <w:t>n</w:t>
      </w:r>
      <w:r w:rsidRPr="00741526">
        <w:rPr>
          <w:rFonts w:cstheme="minorHAnsi"/>
          <w:i/>
          <w:iCs/>
          <w:szCs w:val="24"/>
        </w:rPr>
        <w:t>)</w:t>
      </w:r>
      <w:r w:rsidR="005A04A0" w:rsidRPr="00741526">
        <w:rPr>
          <w:rFonts w:cstheme="minorHAnsi"/>
          <w:i/>
          <w:iCs/>
          <w:szCs w:val="24"/>
        </w:rPr>
        <w:t>, purpose and audience of the Declaration</w:t>
      </w:r>
    </w:p>
    <w:p w14:paraId="7F30D343" w14:textId="77777777" w:rsidR="00475EC8" w:rsidRPr="00475EC8" w:rsidRDefault="00166EED" w:rsidP="00741526">
      <w:pPr>
        <w:pStyle w:val="ListParagraph"/>
        <w:numPr>
          <w:ilvl w:val="0"/>
          <w:numId w:val="11"/>
        </w:numPr>
        <w:spacing w:after="12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Vision </w:t>
      </w:r>
      <w:r w:rsidR="00F909AA" w:rsidRPr="00741526">
        <w:rPr>
          <w:rFonts w:cstheme="minorHAnsi"/>
          <w:b/>
          <w:bCs/>
          <w:color w:val="0070C0"/>
          <w:szCs w:val="24"/>
        </w:rPr>
        <w:t>s</w:t>
      </w:r>
      <w:r w:rsidRPr="00741526">
        <w:rPr>
          <w:rFonts w:cstheme="minorHAnsi"/>
          <w:b/>
          <w:bCs/>
          <w:color w:val="0070C0"/>
          <w:szCs w:val="24"/>
        </w:rPr>
        <w:t>tatement</w:t>
      </w:r>
    </w:p>
    <w:p w14:paraId="17CBE896" w14:textId="0F25BF98" w:rsidR="00166EED" w:rsidRDefault="00166EED" w:rsidP="00475EC8">
      <w:pPr>
        <w:pStyle w:val="ListParagraph"/>
        <w:spacing w:after="120"/>
        <w:ind w:left="81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>Articulating the shared aspiration for inclusive, sustainable and equitable digital development.</w:t>
      </w:r>
    </w:p>
    <w:p w14:paraId="1D013365" w14:textId="77777777" w:rsidR="00475EC8" w:rsidRPr="00475EC8" w:rsidRDefault="00166EED" w:rsidP="00741526">
      <w:pPr>
        <w:pStyle w:val="ListParagraph"/>
        <w:numPr>
          <w:ilvl w:val="0"/>
          <w:numId w:val="11"/>
        </w:numPr>
        <w:spacing w:after="12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>Acknowledgment</w:t>
      </w:r>
    </w:p>
    <w:p w14:paraId="04A691FF" w14:textId="521D7658" w:rsidR="00166EED" w:rsidRPr="00741526" w:rsidRDefault="00166EED" w:rsidP="00475EC8">
      <w:pPr>
        <w:pStyle w:val="ListParagraph"/>
        <w:spacing w:after="120"/>
        <w:ind w:left="81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>Recognizing progress, challenges and disparities in global digital transformation.</w:t>
      </w:r>
    </w:p>
    <w:p w14:paraId="0423E993" w14:textId="77777777" w:rsidR="00475EC8" w:rsidRPr="00475EC8" w:rsidRDefault="00166EED" w:rsidP="00741526">
      <w:pPr>
        <w:pStyle w:val="ListParagraph"/>
        <w:numPr>
          <w:ilvl w:val="0"/>
          <w:numId w:val="11"/>
        </w:numPr>
        <w:spacing w:after="120"/>
        <w:contextualSpacing w:val="0"/>
        <w:rPr>
          <w:rFonts w:cstheme="minorHAnsi"/>
          <w:b/>
          <w:bCs/>
          <w:i/>
          <w:i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Alignment with </w:t>
      </w:r>
      <w:r w:rsidR="00B36E68" w:rsidRPr="00741526">
        <w:rPr>
          <w:rFonts w:cstheme="minorHAnsi"/>
          <w:b/>
          <w:bCs/>
          <w:color w:val="0070C0"/>
          <w:szCs w:val="24"/>
        </w:rPr>
        <w:t xml:space="preserve">key </w:t>
      </w:r>
      <w:r w:rsidR="001E20AB" w:rsidRPr="00741526">
        <w:rPr>
          <w:rFonts w:cstheme="minorHAnsi"/>
          <w:b/>
          <w:bCs/>
          <w:color w:val="0070C0"/>
          <w:szCs w:val="24"/>
        </w:rPr>
        <w:t>ITU and UN outcomes</w:t>
      </w:r>
    </w:p>
    <w:p w14:paraId="67C02810" w14:textId="0A453D0A" w:rsidR="004B3469" w:rsidRPr="00741526" w:rsidRDefault="00EB2598" w:rsidP="00475EC8">
      <w:pPr>
        <w:pStyle w:val="ListParagraph"/>
        <w:spacing w:after="120"/>
        <w:ind w:left="810"/>
        <w:contextualSpacing w:val="0"/>
        <w:rPr>
          <w:rFonts w:cstheme="minorHAnsi"/>
          <w:b/>
          <w:bCs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>Referring to the Summit of the Future outcomes, the Sustainable Development Goals (SDGs) and WSIS+20</w:t>
      </w:r>
      <w:r w:rsidR="00166EED" w:rsidRPr="00741526">
        <w:rPr>
          <w:rFonts w:cstheme="minorHAnsi"/>
          <w:b/>
          <w:bCs/>
          <w:i/>
          <w:iCs/>
          <w:szCs w:val="24"/>
        </w:rPr>
        <w:t>.</w:t>
      </w:r>
    </w:p>
    <w:p w14:paraId="03D0835B" w14:textId="3E2E38F4" w:rsidR="00791CF4" w:rsidRPr="00741526" w:rsidRDefault="00791CF4" w:rsidP="00475EC8">
      <w:pPr>
        <w:spacing w:after="120"/>
        <w:rPr>
          <w:rFonts w:cstheme="minorHAnsi"/>
          <w:b/>
          <w:bCs/>
          <w:color w:val="0070C0"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II </w:t>
      </w:r>
      <w:r w:rsidR="00354AFD" w:rsidRPr="00741526">
        <w:rPr>
          <w:rFonts w:cstheme="minorHAnsi"/>
          <w:b/>
          <w:bCs/>
          <w:color w:val="0070C0"/>
          <w:szCs w:val="24"/>
        </w:rPr>
        <w:t>WE DECLARE</w:t>
      </w:r>
    </w:p>
    <w:p w14:paraId="39EFF523" w14:textId="6526DF4C" w:rsidR="0060679D" w:rsidRPr="00741526" w:rsidRDefault="0060679D" w:rsidP="00475EC8">
      <w:pPr>
        <w:spacing w:after="12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 xml:space="preserve">The section will </w:t>
      </w:r>
      <w:r w:rsidR="00FF31FA" w:rsidRPr="00741526">
        <w:rPr>
          <w:rFonts w:cstheme="minorHAnsi"/>
          <w:i/>
          <w:iCs/>
          <w:szCs w:val="24"/>
        </w:rPr>
        <w:t>include</w:t>
      </w:r>
      <w:r w:rsidR="00BE1914" w:rsidRPr="00741526">
        <w:rPr>
          <w:rFonts w:cstheme="minorHAnsi"/>
          <w:i/>
          <w:iCs/>
          <w:szCs w:val="24"/>
        </w:rPr>
        <w:t xml:space="preserve"> para</w:t>
      </w:r>
      <w:r w:rsidR="00C0088F" w:rsidRPr="00741526">
        <w:rPr>
          <w:rFonts w:cstheme="minorHAnsi"/>
          <w:i/>
          <w:iCs/>
          <w:szCs w:val="24"/>
        </w:rPr>
        <w:t>graph</w:t>
      </w:r>
      <w:r w:rsidR="00BE1914" w:rsidRPr="00741526">
        <w:rPr>
          <w:rFonts w:cstheme="minorHAnsi"/>
          <w:i/>
          <w:iCs/>
          <w:szCs w:val="24"/>
        </w:rPr>
        <w:t>s focusing on</w:t>
      </w:r>
      <w:r w:rsidRPr="00741526">
        <w:rPr>
          <w:rFonts w:cstheme="minorHAnsi"/>
          <w:i/>
          <w:iCs/>
          <w:szCs w:val="24"/>
        </w:rPr>
        <w:t>:</w:t>
      </w:r>
    </w:p>
    <w:p w14:paraId="48E653DF" w14:textId="77777777" w:rsidR="00B21307" w:rsidRPr="00B21307" w:rsidRDefault="00413095" w:rsidP="00741526">
      <w:pPr>
        <w:pStyle w:val="ListParagraph"/>
        <w:numPr>
          <w:ilvl w:val="0"/>
          <w:numId w:val="8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The </w:t>
      </w:r>
      <w:r w:rsidR="00972D46" w:rsidRPr="00741526">
        <w:rPr>
          <w:rFonts w:cstheme="minorHAnsi"/>
          <w:b/>
          <w:bCs/>
          <w:color w:val="0070C0"/>
          <w:szCs w:val="24"/>
        </w:rPr>
        <w:t>role</w:t>
      </w:r>
      <w:r w:rsidRPr="00741526">
        <w:rPr>
          <w:rFonts w:cstheme="minorHAnsi"/>
          <w:b/>
          <w:bCs/>
          <w:color w:val="0070C0"/>
          <w:szCs w:val="24"/>
        </w:rPr>
        <w:t xml:space="preserve"> of </w:t>
      </w:r>
      <w:r w:rsidR="00FC0573" w:rsidRPr="00741526">
        <w:rPr>
          <w:rFonts w:cstheme="minorHAnsi"/>
          <w:b/>
          <w:bCs/>
          <w:color w:val="0070C0"/>
          <w:szCs w:val="24"/>
        </w:rPr>
        <w:t>digital connectivity, services and solutions for development</w:t>
      </w:r>
    </w:p>
    <w:p w14:paraId="151F3D44" w14:textId="038964A2" w:rsidR="00306F46" w:rsidRPr="00741526" w:rsidRDefault="000B4874" w:rsidP="00B21307">
      <w:pPr>
        <w:pStyle w:val="ListParagraph"/>
        <w:spacing w:after="120"/>
        <w:ind w:left="81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i/>
          <w:iCs/>
          <w:szCs w:val="24"/>
        </w:rPr>
        <w:t xml:space="preserve">Acknowledging digital technologies as enablers for addressing </w:t>
      </w:r>
      <w:r w:rsidR="001E0BD7" w:rsidRPr="00741526">
        <w:rPr>
          <w:rFonts w:cstheme="minorHAnsi"/>
          <w:i/>
          <w:iCs/>
          <w:szCs w:val="24"/>
        </w:rPr>
        <w:t>development</w:t>
      </w:r>
      <w:r w:rsidRPr="00741526">
        <w:rPr>
          <w:rFonts w:cstheme="minorHAnsi"/>
          <w:i/>
          <w:iCs/>
          <w:szCs w:val="24"/>
        </w:rPr>
        <w:t xml:space="preserve"> challenges</w:t>
      </w:r>
      <w:r w:rsidR="00FC0573" w:rsidRPr="00741526">
        <w:rPr>
          <w:rFonts w:cstheme="minorHAnsi"/>
          <w:b/>
          <w:bCs/>
          <w:szCs w:val="24"/>
        </w:rPr>
        <w:t xml:space="preserve"> </w:t>
      </w:r>
    </w:p>
    <w:p w14:paraId="582D319A" w14:textId="0F82ACBD" w:rsidR="00353E5D" w:rsidRDefault="00972D46" w:rsidP="00741526">
      <w:pPr>
        <w:pStyle w:val="ListParagraph"/>
        <w:spacing w:after="120"/>
        <w:ind w:left="810"/>
        <w:contextualSpacing w:val="0"/>
        <w:rPr>
          <w:rFonts w:cstheme="minorHAnsi"/>
          <w:szCs w:val="24"/>
        </w:rPr>
      </w:pPr>
      <w:r w:rsidRPr="00741526">
        <w:rPr>
          <w:rFonts w:cstheme="minorHAnsi"/>
          <w:color w:val="0070C0"/>
          <w:szCs w:val="24"/>
        </w:rPr>
        <w:lastRenderedPageBreak/>
        <w:t>Keywords</w:t>
      </w:r>
      <w:r w:rsidR="00353E5D" w:rsidRPr="00741526">
        <w:rPr>
          <w:rFonts w:cstheme="minorHAnsi"/>
          <w:color w:val="0070C0"/>
          <w:szCs w:val="24"/>
        </w:rPr>
        <w:t>:</w:t>
      </w:r>
      <w:r w:rsidR="00353E5D" w:rsidRPr="00741526">
        <w:rPr>
          <w:rFonts w:cstheme="minorHAnsi"/>
          <w:szCs w:val="24"/>
        </w:rPr>
        <w:t xml:space="preserve"> </w:t>
      </w:r>
      <w:r w:rsidR="001F6434" w:rsidRPr="00741526">
        <w:rPr>
          <w:rFonts w:cstheme="minorHAnsi"/>
          <w:szCs w:val="24"/>
        </w:rPr>
        <w:t>Promise and potential of digital transformation; new and emerging technologies for better livelihoods</w:t>
      </w:r>
      <w:r w:rsidR="00FA6F42" w:rsidRPr="00741526">
        <w:rPr>
          <w:rFonts w:cstheme="minorHAnsi"/>
          <w:szCs w:val="24"/>
        </w:rPr>
        <w:t>;</w:t>
      </w:r>
      <w:r w:rsidR="001F6434" w:rsidRPr="00741526">
        <w:rPr>
          <w:rFonts w:cstheme="minorHAnsi"/>
          <w:szCs w:val="24"/>
        </w:rPr>
        <w:t xml:space="preserve"> economic prosperity and sustainable development</w:t>
      </w:r>
      <w:r w:rsidR="00A94C98" w:rsidRPr="00741526">
        <w:rPr>
          <w:rFonts w:cstheme="minorHAnsi"/>
          <w:szCs w:val="24"/>
        </w:rPr>
        <w:t>; n</w:t>
      </w:r>
      <w:r w:rsidR="001F6434" w:rsidRPr="00741526">
        <w:rPr>
          <w:rFonts w:cstheme="minorHAnsi"/>
          <w:szCs w:val="24"/>
        </w:rPr>
        <w:t xml:space="preserve">eed for </w:t>
      </w:r>
      <w:r w:rsidR="008F6887" w:rsidRPr="00741526">
        <w:rPr>
          <w:rFonts w:cstheme="minorHAnsi"/>
          <w:szCs w:val="24"/>
        </w:rPr>
        <w:t xml:space="preserve">holistic </w:t>
      </w:r>
      <w:r w:rsidR="001F6434" w:rsidRPr="00741526">
        <w:rPr>
          <w:rFonts w:cstheme="minorHAnsi"/>
          <w:szCs w:val="24"/>
        </w:rPr>
        <w:t>approaches</w:t>
      </w:r>
      <w:r w:rsidR="00F36ED6" w:rsidRPr="00741526">
        <w:rPr>
          <w:rFonts w:cstheme="minorHAnsi"/>
          <w:szCs w:val="24"/>
        </w:rPr>
        <w:t>; digital economies and societies</w:t>
      </w:r>
      <w:r w:rsidR="00A94C98" w:rsidRPr="00741526">
        <w:rPr>
          <w:rFonts w:cstheme="minorHAnsi"/>
          <w:szCs w:val="24"/>
        </w:rPr>
        <w:t xml:space="preserve"> </w:t>
      </w:r>
    </w:p>
    <w:p w14:paraId="56A08F07" w14:textId="77777777" w:rsidR="00B21307" w:rsidRPr="00B21307" w:rsidRDefault="0018409C" w:rsidP="00741526">
      <w:pPr>
        <w:pStyle w:val="ListParagraph"/>
        <w:numPr>
          <w:ilvl w:val="0"/>
          <w:numId w:val="8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>C</w:t>
      </w:r>
      <w:r w:rsidR="00F67193" w:rsidRPr="00741526">
        <w:rPr>
          <w:rFonts w:cstheme="minorHAnsi"/>
          <w:b/>
          <w:bCs/>
          <w:color w:val="0070C0"/>
          <w:szCs w:val="24"/>
        </w:rPr>
        <w:t>hallenges</w:t>
      </w:r>
      <w:r w:rsidRPr="00741526">
        <w:rPr>
          <w:rFonts w:cstheme="minorHAnsi"/>
          <w:b/>
          <w:bCs/>
          <w:color w:val="0070C0"/>
          <w:szCs w:val="24"/>
        </w:rPr>
        <w:t xml:space="preserve"> and opportunities</w:t>
      </w:r>
    </w:p>
    <w:p w14:paraId="11078928" w14:textId="689BE7FE" w:rsidR="00413095" w:rsidRPr="00741526" w:rsidRDefault="0018409C" w:rsidP="00B21307">
      <w:pPr>
        <w:pStyle w:val="ListParagraph"/>
        <w:spacing w:after="120"/>
        <w:ind w:left="81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i/>
          <w:iCs/>
          <w:szCs w:val="24"/>
        </w:rPr>
        <w:t>Identifying key barriers to digital transformation and highlighting emerging opportunities for inclusive digital growth</w:t>
      </w:r>
    </w:p>
    <w:p w14:paraId="7B53C76C" w14:textId="401FDD0E" w:rsidR="002B5935" w:rsidRPr="00741526" w:rsidRDefault="009D61B3" w:rsidP="00741526">
      <w:pPr>
        <w:pStyle w:val="ListParagraph"/>
        <w:spacing w:after="120"/>
        <w:ind w:left="81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color w:val="0070C0"/>
          <w:szCs w:val="24"/>
        </w:rPr>
        <w:t>Keywords</w:t>
      </w:r>
      <w:r w:rsidR="002B5935" w:rsidRPr="00741526">
        <w:rPr>
          <w:rFonts w:cstheme="minorHAnsi"/>
          <w:color w:val="0070C0"/>
          <w:szCs w:val="24"/>
        </w:rPr>
        <w:t>:</w:t>
      </w:r>
      <w:r w:rsidR="00211B7B" w:rsidRPr="00741526">
        <w:rPr>
          <w:rFonts w:cstheme="minorHAnsi"/>
          <w:color w:val="0070C0"/>
          <w:szCs w:val="24"/>
        </w:rPr>
        <w:t xml:space="preserve"> </w:t>
      </w:r>
      <w:r w:rsidR="006D057E" w:rsidRPr="00741526">
        <w:rPr>
          <w:rFonts w:cstheme="minorHAnsi"/>
          <w:szCs w:val="24"/>
        </w:rPr>
        <w:t xml:space="preserve">universal and meaningful connectivity, </w:t>
      </w:r>
      <w:r w:rsidR="00211B7B" w:rsidRPr="00741526">
        <w:rPr>
          <w:rFonts w:cstheme="minorHAnsi"/>
          <w:szCs w:val="24"/>
        </w:rPr>
        <w:t xml:space="preserve">digital divides; </w:t>
      </w:r>
      <w:r w:rsidR="003D4ECB" w:rsidRPr="00741526">
        <w:rPr>
          <w:rFonts w:cstheme="minorHAnsi"/>
          <w:szCs w:val="24"/>
        </w:rPr>
        <w:t xml:space="preserve">electricity, including green and blue energy; </w:t>
      </w:r>
      <w:r w:rsidR="005562B2" w:rsidRPr="00741526">
        <w:rPr>
          <w:rFonts w:cstheme="minorHAnsi"/>
          <w:szCs w:val="24"/>
        </w:rPr>
        <w:t>digital transformation; digital data, tools, platforms and networks</w:t>
      </w:r>
    </w:p>
    <w:p w14:paraId="0D71547D" w14:textId="71B7C376" w:rsidR="006A0017" w:rsidRPr="00741526" w:rsidRDefault="004B3469" w:rsidP="00741526">
      <w:pPr>
        <w:pStyle w:val="ListParagraph"/>
        <w:numPr>
          <w:ilvl w:val="0"/>
          <w:numId w:val="8"/>
        </w:numPr>
        <w:spacing w:after="120"/>
        <w:contextualSpacing w:val="0"/>
        <w:rPr>
          <w:rFonts w:cstheme="minorHAnsi"/>
          <w:b/>
          <w:bCs/>
          <w:color w:val="0070C0"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Global </w:t>
      </w:r>
      <w:r w:rsidR="00F909AA" w:rsidRPr="00741526">
        <w:rPr>
          <w:rFonts w:cstheme="minorHAnsi"/>
          <w:b/>
          <w:bCs/>
          <w:color w:val="0070C0"/>
          <w:szCs w:val="24"/>
        </w:rPr>
        <w:t>c</w:t>
      </w:r>
      <w:r w:rsidRPr="00741526">
        <w:rPr>
          <w:rFonts w:cstheme="minorHAnsi"/>
          <w:b/>
          <w:bCs/>
          <w:color w:val="0070C0"/>
          <w:szCs w:val="24"/>
        </w:rPr>
        <w:t>ontext</w:t>
      </w:r>
    </w:p>
    <w:p w14:paraId="0835611D" w14:textId="30D96D6E" w:rsidR="00413095" w:rsidRPr="00741526" w:rsidRDefault="004B3469" w:rsidP="00741526">
      <w:pPr>
        <w:pStyle w:val="ListParagraph"/>
        <w:spacing w:after="120"/>
        <w:ind w:left="810"/>
        <w:contextualSpacing w:val="0"/>
        <w:rPr>
          <w:rFonts w:cstheme="minorHAnsi"/>
          <w:szCs w:val="24"/>
        </w:rPr>
      </w:pPr>
      <w:r w:rsidRPr="00741526">
        <w:rPr>
          <w:rFonts w:cstheme="minorHAnsi"/>
          <w:i/>
          <w:iCs/>
          <w:szCs w:val="24"/>
        </w:rPr>
        <w:t xml:space="preserve">Highlighting the urgency of digital </w:t>
      </w:r>
      <w:r w:rsidR="00402DF7" w:rsidRPr="00741526">
        <w:rPr>
          <w:rFonts w:cstheme="minorHAnsi"/>
          <w:i/>
          <w:iCs/>
          <w:szCs w:val="24"/>
        </w:rPr>
        <w:t>transformation</w:t>
      </w:r>
      <w:r w:rsidRPr="00741526">
        <w:rPr>
          <w:rFonts w:cstheme="minorHAnsi"/>
          <w:i/>
          <w:iCs/>
          <w:szCs w:val="24"/>
        </w:rPr>
        <w:t xml:space="preserve"> amidst global crises and technological advancements</w:t>
      </w:r>
    </w:p>
    <w:p w14:paraId="46AC604B" w14:textId="24482D34" w:rsidR="002B5935" w:rsidRPr="00741526" w:rsidRDefault="009D61B3" w:rsidP="00741526">
      <w:pPr>
        <w:pStyle w:val="ListParagraph"/>
        <w:spacing w:after="120"/>
        <w:ind w:left="81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color w:val="0070C0"/>
          <w:szCs w:val="24"/>
        </w:rPr>
        <w:t>Keywords</w:t>
      </w:r>
      <w:r w:rsidR="002B5935" w:rsidRPr="00741526">
        <w:rPr>
          <w:rFonts w:cstheme="minorHAnsi"/>
          <w:color w:val="0070C0"/>
          <w:szCs w:val="24"/>
        </w:rPr>
        <w:t>:</w:t>
      </w:r>
      <w:r w:rsidR="003018F8" w:rsidRPr="00741526">
        <w:rPr>
          <w:rFonts w:cstheme="minorHAnsi"/>
          <w:color w:val="0070C0"/>
          <w:szCs w:val="24"/>
        </w:rPr>
        <w:t xml:space="preserve"> </w:t>
      </w:r>
      <w:r w:rsidR="003018F8" w:rsidRPr="00741526">
        <w:rPr>
          <w:rFonts w:cstheme="minorHAnsi"/>
          <w:szCs w:val="24"/>
        </w:rPr>
        <w:t>rapid technology evolution;</w:t>
      </w:r>
      <w:r w:rsidR="00297386" w:rsidRPr="00741526">
        <w:rPr>
          <w:rFonts w:cstheme="minorHAnsi"/>
          <w:szCs w:val="24"/>
        </w:rPr>
        <w:t xml:space="preserve"> </w:t>
      </w:r>
      <w:r w:rsidR="007B70E7" w:rsidRPr="00741526">
        <w:rPr>
          <w:rFonts w:cstheme="minorHAnsi"/>
          <w:szCs w:val="24"/>
        </w:rPr>
        <w:t>sustainability, environmental issues and climate change; natural hazards; economic resilience</w:t>
      </w:r>
    </w:p>
    <w:p w14:paraId="7188E1D7" w14:textId="77777777" w:rsidR="00B21307" w:rsidRPr="00B21307" w:rsidRDefault="00186013" w:rsidP="00741526">
      <w:pPr>
        <w:pStyle w:val="ListParagraph"/>
        <w:numPr>
          <w:ilvl w:val="0"/>
          <w:numId w:val="8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Shared </w:t>
      </w:r>
      <w:r w:rsidR="00F909AA" w:rsidRPr="00741526">
        <w:rPr>
          <w:rFonts w:cstheme="minorHAnsi"/>
          <w:b/>
          <w:bCs/>
          <w:color w:val="0070C0"/>
          <w:szCs w:val="24"/>
        </w:rPr>
        <w:t>r</w:t>
      </w:r>
      <w:r w:rsidRPr="00741526">
        <w:rPr>
          <w:rFonts w:cstheme="minorHAnsi"/>
          <w:b/>
          <w:bCs/>
          <w:color w:val="0070C0"/>
          <w:szCs w:val="24"/>
        </w:rPr>
        <w:t>esponsibility</w:t>
      </w:r>
    </w:p>
    <w:p w14:paraId="6EA51B3F" w14:textId="77777777" w:rsidR="00B21307" w:rsidRDefault="00186013" w:rsidP="00B21307">
      <w:pPr>
        <w:pStyle w:val="ListParagraph"/>
        <w:spacing w:after="120"/>
        <w:ind w:left="81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>Recognizing the need for collaborative efforts among governments, the private sector and civil society</w:t>
      </w:r>
    </w:p>
    <w:p w14:paraId="2B4E73F4" w14:textId="4F132E41" w:rsidR="00B656EC" w:rsidRPr="00741526" w:rsidRDefault="00B656EC" w:rsidP="00B21307">
      <w:pPr>
        <w:pStyle w:val="ListParagraph"/>
        <w:spacing w:after="120"/>
        <w:ind w:left="81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color w:val="0070C0"/>
          <w:szCs w:val="24"/>
        </w:rPr>
        <w:t>Keywords:</w:t>
      </w:r>
      <w:r w:rsidR="001A62EF" w:rsidRPr="00741526">
        <w:rPr>
          <w:rFonts w:cstheme="minorHAnsi"/>
          <w:color w:val="0070C0"/>
          <w:szCs w:val="24"/>
        </w:rPr>
        <w:t xml:space="preserve"> </w:t>
      </w:r>
      <w:r w:rsidR="004D4665" w:rsidRPr="00741526">
        <w:rPr>
          <w:rFonts w:cstheme="minorHAnsi"/>
          <w:szCs w:val="24"/>
        </w:rPr>
        <w:t>shared goals</w:t>
      </w:r>
      <w:r w:rsidR="005D6202" w:rsidRPr="00741526">
        <w:rPr>
          <w:rFonts w:cstheme="minorHAnsi"/>
          <w:szCs w:val="24"/>
        </w:rPr>
        <w:t>;</w:t>
      </w:r>
      <w:r w:rsidR="004D4665" w:rsidRPr="00741526">
        <w:rPr>
          <w:rFonts w:cstheme="minorHAnsi"/>
          <w:szCs w:val="24"/>
        </w:rPr>
        <w:t xml:space="preserve"> interdependence</w:t>
      </w:r>
      <w:r w:rsidR="005D6202" w:rsidRPr="00741526">
        <w:rPr>
          <w:rFonts w:cstheme="minorHAnsi"/>
          <w:szCs w:val="24"/>
        </w:rPr>
        <w:t>; solidarity; collective action</w:t>
      </w:r>
      <w:r w:rsidR="0071213F" w:rsidRPr="00741526">
        <w:rPr>
          <w:rFonts w:cstheme="minorHAnsi"/>
          <w:szCs w:val="24"/>
        </w:rPr>
        <w:t>; catalytic interventions;</w:t>
      </w:r>
      <w:r w:rsidR="00743375" w:rsidRPr="00741526">
        <w:rPr>
          <w:rFonts w:cstheme="minorHAnsi"/>
          <w:szCs w:val="24"/>
        </w:rPr>
        <w:t xml:space="preserve"> impact</w:t>
      </w:r>
      <w:r w:rsidR="0071213F" w:rsidRPr="00741526">
        <w:rPr>
          <w:rFonts w:cstheme="minorHAnsi"/>
          <w:szCs w:val="24"/>
        </w:rPr>
        <w:t xml:space="preserve"> </w:t>
      </w:r>
      <w:r w:rsidR="00743375" w:rsidRPr="00741526">
        <w:rPr>
          <w:rFonts w:cstheme="minorHAnsi"/>
          <w:szCs w:val="24"/>
        </w:rPr>
        <w:t xml:space="preserve">multiplier </w:t>
      </w:r>
    </w:p>
    <w:p w14:paraId="536FD1EF" w14:textId="77777777" w:rsidR="00B21307" w:rsidRPr="00B21307" w:rsidRDefault="00186013" w:rsidP="00741526">
      <w:pPr>
        <w:pStyle w:val="ListParagraph"/>
        <w:numPr>
          <w:ilvl w:val="0"/>
          <w:numId w:val="8"/>
        </w:numPr>
        <w:spacing w:after="12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Commitment to </w:t>
      </w:r>
      <w:r w:rsidR="001E0BD7" w:rsidRPr="00741526">
        <w:rPr>
          <w:rFonts w:cstheme="minorHAnsi"/>
          <w:b/>
          <w:bCs/>
          <w:color w:val="0070C0"/>
          <w:szCs w:val="24"/>
        </w:rPr>
        <w:t>i</w:t>
      </w:r>
      <w:r w:rsidRPr="00741526">
        <w:rPr>
          <w:rFonts w:cstheme="minorHAnsi"/>
          <w:b/>
          <w:bCs/>
          <w:color w:val="0070C0"/>
          <w:szCs w:val="24"/>
        </w:rPr>
        <w:t>nclusivity</w:t>
      </w:r>
      <w:r w:rsidR="001E0BD7" w:rsidRPr="00741526">
        <w:rPr>
          <w:rFonts w:cstheme="minorHAnsi"/>
          <w:b/>
          <w:bCs/>
          <w:color w:val="0070C0"/>
          <w:szCs w:val="24"/>
        </w:rPr>
        <w:t xml:space="preserve"> and equity</w:t>
      </w:r>
    </w:p>
    <w:p w14:paraId="35257A80" w14:textId="7DF8F8DA" w:rsidR="00413095" w:rsidRPr="00741526" w:rsidRDefault="00186013" w:rsidP="00B21307">
      <w:pPr>
        <w:pStyle w:val="ListParagraph"/>
        <w:spacing w:after="120"/>
        <w:ind w:left="81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 xml:space="preserve">Affirming the importance of leaving no one behind in digital </w:t>
      </w:r>
      <w:r w:rsidR="00402DF7" w:rsidRPr="00741526">
        <w:rPr>
          <w:rFonts w:cstheme="minorHAnsi"/>
          <w:i/>
          <w:iCs/>
          <w:szCs w:val="24"/>
        </w:rPr>
        <w:t>transformation</w:t>
      </w:r>
      <w:r w:rsidR="002D4F27" w:rsidRPr="00741526">
        <w:rPr>
          <w:rFonts w:cstheme="minorHAnsi"/>
          <w:i/>
          <w:iCs/>
          <w:szCs w:val="24"/>
        </w:rPr>
        <w:t xml:space="preserve"> </w:t>
      </w:r>
    </w:p>
    <w:p w14:paraId="397A0B3D" w14:textId="3E2067C1" w:rsidR="009D61B3" w:rsidRPr="00741526" w:rsidRDefault="009D61B3" w:rsidP="00741526">
      <w:pPr>
        <w:pStyle w:val="ListParagraph"/>
        <w:spacing w:after="120"/>
        <w:ind w:left="81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color w:val="0070C0"/>
          <w:szCs w:val="24"/>
        </w:rPr>
        <w:t>Keywords</w:t>
      </w:r>
      <w:r w:rsidR="001E0BD7" w:rsidRPr="00741526">
        <w:rPr>
          <w:rFonts w:cstheme="minorHAnsi"/>
          <w:color w:val="0070C0"/>
          <w:szCs w:val="24"/>
        </w:rPr>
        <w:t>:</w:t>
      </w:r>
      <w:r w:rsidR="002D4F27" w:rsidRPr="00741526">
        <w:rPr>
          <w:rFonts w:cstheme="minorHAnsi"/>
          <w:color w:val="0070C0"/>
          <w:szCs w:val="24"/>
        </w:rPr>
        <w:t xml:space="preserve"> </w:t>
      </w:r>
      <w:r w:rsidR="00E04309" w:rsidRPr="00741526">
        <w:rPr>
          <w:rFonts w:cstheme="minorHAnsi"/>
          <w:color w:val="0070C0"/>
          <w:szCs w:val="24"/>
        </w:rPr>
        <w:t xml:space="preserve">inclusive and </w:t>
      </w:r>
      <w:r w:rsidR="001A62EF" w:rsidRPr="00741526">
        <w:rPr>
          <w:rFonts w:cstheme="minorHAnsi"/>
          <w:szCs w:val="24"/>
        </w:rPr>
        <w:t xml:space="preserve">human-centred approaches; gender equality; </w:t>
      </w:r>
      <w:r w:rsidR="002D4F27" w:rsidRPr="00741526">
        <w:rPr>
          <w:rFonts w:cstheme="minorHAnsi"/>
          <w:szCs w:val="24"/>
        </w:rPr>
        <w:t>digital inclusion of persons with disabilities, youth, the elderly, indigenous populations</w:t>
      </w:r>
      <w:r w:rsidR="001A62EF" w:rsidRPr="00741526">
        <w:rPr>
          <w:rFonts w:cstheme="minorHAnsi"/>
          <w:szCs w:val="24"/>
        </w:rPr>
        <w:t>;</w:t>
      </w:r>
      <w:r w:rsidR="002D4F27" w:rsidRPr="00741526">
        <w:rPr>
          <w:rFonts w:cstheme="minorHAnsi"/>
          <w:szCs w:val="24"/>
        </w:rPr>
        <w:t xml:space="preserve"> intersectionality</w:t>
      </w:r>
    </w:p>
    <w:p w14:paraId="02E5F734" w14:textId="4A48A870" w:rsidR="00306F46" w:rsidRPr="00741526" w:rsidRDefault="00306F46" w:rsidP="00B21307">
      <w:pPr>
        <w:spacing w:after="120"/>
        <w:rPr>
          <w:rFonts w:cstheme="minorHAnsi"/>
          <w:b/>
          <w:bCs/>
          <w:color w:val="0070C0"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III </w:t>
      </w:r>
      <w:r w:rsidR="00354AFD" w:rsidRPr="00741526">
        <w:rPr>
          <w:rFonts w:cstheme="minorHAnsi"/>
          <w:b/>
          <w:bCs/>
          <w:color w:val="0070C0"/>
          <w:szCs w:val="24"/>
        </w:rPr>
        <w:t>WE COMMIT</w:t>
      </w:r>
    </w:p>
    <w:p w14:paraId="3F429214" w14:textId="4F0E90F6" w:rsidR="00BE1914" w:rsidRPr="00741526" w:rsidRDefault="00BE1914" w:rsidP="00B21307">
      <w:pPr>
        <w:spacing w:after="12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 xml:space="preserve">The section will </w:t>
      </w:r>
      <w:r w:rsidR="00C0088F" w:rsidRPr="00741526">
        <w:rPr>
          <w:rFonts w:cstheme="minorHAnsi"/>
          <w:i/>
          <w:iCs/>
          <w:szCs w:val="24"/>
        </w:rPr>
        <w:t xml:space="preserve">be further informed by discussions on the ITU-D priorities and will </w:t>
      </w:r>
      <w:r w:rsidR="00FF31FA" w:rsidRPr="00741526">
        <w:rPr>
          <w:rFonts w:cstheme="minorHAnsi"/>
          <w:i/>
          <w:iCs/>
          <w:szCs w:val="24"/>
        </w:rPr>
        <w:t>include</w:t>
      </w:r>
      <w:r w:rsidRPr="00741526">
        <w:rPr>
          <w:rFonts w:cstheme="minorHAnsi"/>
          <w:i/>
          <w:iCs/>
          <w:szCs w:val="24"/>
        </w:rPr>
        <w:t xml:space="preserve"> paras focusing on:</w:t>
      </w:r>
    </w:p>
    <w:p w14:paraId="7014148F" w14:textId="77777777" w:rsidR="00B21307" w:rsidRPr="00B21307" w:rsidRDefault="009E1F44" w:rsidP="00741526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Bridging </w:t>
      </w:r>
      <w:r w:rsidR="000A412A" w:rsidRPr="00741526">
        <w:rPr>
          <w:rFonts w:cstheme="minorHAnsi"/>
          <w:b/>
          <w:bCs/>
          <w:color w:val="0070C0"/>
          <w:szCs w:val="24"/>
        </w:rPr>
        <w:t>d</w:t>
      </w:r>
      <w:r w:rsidRPr="00741526">
        <w:rPr>
          <w:rFonts w:cstheme="minorHAnsi"/>
          <w:b/>
          <w:bCs/>
          <w:color w:val="0070C0"/>
          <w:szCs w:val="24"/>
        </w:rPr>
        <w:t xml:space="preserve">igital </w:t>
      </w:r>
      <w:r w:rsidR="000A412A" w:rsidRPr="00741526">
        <w:rPr>
          <w:rFonts w:cstheme="minorHAnsi"/>
          <w:b/>
          <w:bCs/>
          <w:color w:val="0070C0"/>
          <w:szCs w:val="24"/>
        </w:rPr>
        <w:t>d</w:t>
      </w:r>
      <w:r w:rsidRPr="00741526">
        <w:rPr>
          <w:rFonts w:cstheme="minorHAnsi"/>
          <w:b/>
          <w:bCs/>
          <w:color w:val="0070C0"/>
          <w:szCs w:val="24"/>
        </w:rPr>
        <w:t>ivide</w:t>
      </w:r>
      <w:r w:rsidR="000A412A" w:rsidRPr="00741526">
        <w:rPr>
          <w:rFonts w:cstheme="minorHAnsi"/>
          <w:b/>
          <w:bCs/>
          <w:color w:val="0070C0"/>
          <w:szCs w:val="24"/>
        </w:rPr>
        <w:t>s</w:t>
      </w:r>
      <w:r w:rsidR="007046ED" w:rsidRPr="00741526">
        <w:rPr>
          <w:rFonts w:cstheme="minorHAnsi"/>
          <w:b/>
          <w:bCs/>
          <w:color w:val="0070C0"/>
          <w:szCs w:val="24"/>
        </w:rPr>
        <w:t xml:space="preserve"> and </w:t>
      </w:r>
      <w:r w:rsidR="00EF2581" w:rsidRPr="00741526">
        <w:rPr>
          <w:rFonts w:cstheme="minorHAnsi"/>
          <w:b/>
          <w:bCs/>
          <w:color w:val="0070C0"/>
          <w:szCs w:val="24"/>
        </w:rPr>
        <w:t>accelerating a sustainable and inclusive digital transformation</w:t>
      </w:r>
    </w:p>
    <w:p w14:paraId="56E5E138" w14:textId="77777777" w:rsidR="00B21307" w:rsidRDefault="00240A2A" w:rsidP="00B213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20"/>
        <w:textAlignment w:val="auto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 xml:space="preserve">Focusing </w:t>
      </w:r>
      <w:r w:rsidR="009E1F44" w:rsidRPr="00741526">
        <w:rPr>
          <w:rFonts w:cstheme="minorHAnsi"/>
          <w:i/>
          <w:iCs/>
          <w:szCs w:val="24"/>
        </w:rPr>
        <w:t>efforts to expand universal and meaningful connectivity</w:t>
      </w:r>
      <w:r w:rsidR="00232DAB" w:rsidRPr="00741526">
        <w:rPr>
          <w:rFonts w:cstheme="minorHAnsi"/>
          <w:i/>
          <w:iCs/>
          <w:szCs w:val="24"/>
        </w:rPr>
        <w:t xml:space="preserve"> and support sustainable and secure infrastructure for digital transformation</w:t>
      </w:r>
      <w:r w:rsidR="00BE149C" w:rsidRPr="00741526">
        <w:rPr>
          <w:rFonts w:cstheme="minorHAnsi"/>
          <w:i/>
          <w:iCs/>
          <w:szCs w:val="24"/>
        </w:rPr>
        <w:t>, particularly in underserved communities</w:t>
      </w:r>
    </w:p>
    <w:p w14:paraId="7E96F119" w14:textId="66408C12" w:rsidR="009E1F44" w:rsidRPr="00741526" w:rsidRDefault="009E1F44" w:rsidP="00B213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left="720"/>
        <w:textAlignment w:val="auto"/>
        <w:rPr>
          <w:rFonts w:cstheme="minorHAnsi"/>
          <w:szCs w:val="24"/>
        </w:rPr>
      </w:pPr>
      <w:r w:rsidRPr="00741526">
        <w:rPr>
          <w:rFonts w:cstheme="minorHAnsi"/>
          <w:color w:val="0070C0"/>
          <w:szCs w:val="24"/>
        </w:rPr>
        <w:t>Keywords:</w:t>
      </w:r>
      <w:r w:rsidR="00213D32" w:rsidRPr="00741526">
        <w:rPr>
          <w:rFonts w:cstheme="minorHAnsi"/>
          <w:szCs w:val="24"/>
        </w:rPr>
        <w:t xml:space="preserve"> connectivity</w:t>
      </w:r>
      <w:r w:rsidR="00346185" w:rsidRPr="00741526">
        <w:rPr>
          <w:rFonts w:cstheme="minorHAnsi"/>
          <w:szCs w:val="24"/>
        </w:rPr>
        <w:t>;</w:t>
      </w:r>
      <w:r w:rsidR="00213D32" w:rsidRPr="00741526">
        <w:rPr>
          <w:rFonts w:cstheme="minorHAnsi"/>
          <w:szCs w:val="24"/>
        </w:rPr>
        <w:t xml:space="preserve"> </w:t>
      </w:r>
      <w:r w:rsidR="001F3C47" w:rsidRPr="00741526">
        <w:rPr>
          <w:rFonts w:cstheme="minorHAnsi"/>
          <w:szCs w:val="24"/>
        </w:rPr>
        <w:t>digital resilience</w:t>
      </w:r>
      <w:r w:rsidR="00346185" w:rsidRPr="00741526">
        <w:rPr>
          <w:rFonts w:cstheme="minorHAnsi"/>
          <w:szCs w:val="24"/>
        </w:rPr>
        <w:t>;</w:t>
      </w:r>
      <w:r w:rsidR="00DB229F" w:rsidRPr="00741526">
        <w:rPr>
          <w:rFonts w:cstheme="minorHAnsi"/>
          <w:szCs w:val="24"/>
        </w:rPr>
        <w:t xml:space="preserve"> d</w:t>
      </w:r>
      <w:r w:rsidR="001F3C47" w:rsidRPr="00741526">
        <w:rPr>
          <w:rFonts w:cstheme="minorHAnsi"/>
          <w:szCs w:val="24"/>
        </w:rPr>
        <w:t>igital infrastructure</w:t>
      </w:r>
      <w:r w:rsidR="00346185" w:rsidRPr="00741526">
        <w:rPr>
          <w:rFonts w:cstheme="minorHAnsi"/>
          <w:szCs w:val="24"/>
        </w:rPr>
        <w:t>;</w:t>
      </w:r>
      <w:r w:rsidR="00DB229F" w:rsidRPr="00741526">
        <w:rPr>
          <w:rFonts w:cstheme="minorHAnsi"/>
          <w:szCs w:val="24"/>
        </w:rPr>
        <w:t xml:space="preserve"> </w:t>
      </w:r>
      <w:r w:rsidR="001F3C47" w:rsidRPr="00741526">
        <w:rPr>
          <w:rFonts w:cstheme="minorHAnsi"/>
          <w:szCs w:val="24"/>
        </w:rPr>
        <w:t>investment and financing</w:t>
      </w:r>
      <w:r w:rsidR="00346185" w:rsidRPr="00741526">
        <w:rPr>
          <w:rFonts w:cstheme="minorHAnsi"/>
          <w:szCs w:val="24"/>
        </w:rPr>
        <w:t>;</w:t>
      </w:r>
      <w:r w:rsidR="00DB229F" w:rsidRPr="00741526">
        <w:rPr>
          <w:rFonts w:cstheme="minorHAnsi"/>
          <w:szCs w:val="24"/>
        </w:rPr>
        <w:t xml:space="preserve"> n</w:t>
      </w:r>
      <w:r w:rsidR="001F3C47" w:rsidRPr="00741526">
        <w:rPr>
          <w:rFonts w:cstheme="minorHAnsi"/>
          <w:szCs w:val="24"/>
        </w:rPr>
        <w:t>ew and emerging technologies and services</w:t>
      </w:r>
      <w:r w:rsidR="00797525" w:rsidRPr="00741526">
        <w:rPr>
          <w:rFonts w:cstheme="minorHAnsi"/>
          <w:szCs w:val="24"/>
        </w:rPr>
        <w:t xml:space="preserve"> (</w:t>
      </w:r>
      <w:r w:rsidR="001F3C47" w:rsidRPr="00741526">
        <w:rPr>
          <w:rFonts w:cstheme="minorHAnsi"/>
          <w:szCs w:val="24"/>
        </w:rPr>
        <w:t>including Artificial Intelligence</w:t>
      </w:r>
      <w:r w:rsidR="00797525" w:rsidRPr="00741526">
        <w:rPr>
          <w:rFonts w:cstheme="minorHAnsi"/>
          <w:szCs w:val="24"/>
        </w:rPr>
        <w:t>)</w:t>
      </w:r>
      <w:r w:rsidR="00346185" w:rsidRPr="00741526">
        <w:rPr>
          <w:rFonts w:cstheme="minorHAnsi"/>
          <w:szCs w:val="24"/>
        </w:rPr>
        <w:t>;</w:t>
      </w:r>
      <w:r w:rsidR="00797525" w:rsidRPr="00741526">
        <w:rPr>
          <w:rFonts w:cstheme="minorHAnsi"/>
          <w:szCs w:val="24"/>
        </w:rPr>
        <w:t xml:space="preserve"> </w:t>
      </w:r>
      <w:r w:rsidR="00E04309" w:rsidRPr="00741526">
        <w:rPr>
          <w:rFonts w:cstheme="minorHAnsi"/>
          <w:szCs w:val="24"/>
        </w:rPr>
        <w:t>Digital public goods and digital public infrastructure</w:t>
      </w:r>
      <w:r w:rsidR="00346185" w:rsidRPr="00741526">
        <w:rPr>
          <w:rFonts w:cstheme="minorHAnsi"/>
          <w:szCs w:val="24"/>
        </w:rPr>
        <w:t>;</w:t>
      </w:r>
      <w:r w:rsidR="00304C8F" w:rsidRPr="00741526">
        <w:rPr>
          <w:rFonts w:cstheme="minorHAnsi"/>
          <w:szCs w:val="24"/>
        </w:rPr>
        <w:t xml:space="preserve"> space (access to orbits)</w:t>
      </w:r>
      <w:r w:rsidR="00346185" w:rsidRPr="00741526">
        <w:rPr>
          <w:rFonts w:cstheme="minorHAnsi"/>
          <w:szCs w:val="24"/>
        </w:rPr>
        <w:t>;</w:t>
      </w:r>
      <w:r w:rsidR="00304C8F" w:rsidRPr="00741526">
        <w:rPr>
          <w:rFonts w:cstheme="minorHAnsi"/>
          <w:szCs w:val="24"/>
        </w:rPr>
        <w:t xml:space="preserve"> c</w:t>
      </w:r>
      <w:r w:rsidR="001F3C47" w:rsidRPr="00741526">
        <w:rPr>
          <w:rFonts w:cstheme="minorHAnsi"/>
          <w:szCs w:val="24"/>
        </w:rPr>
        <w:t>onfidence, trust and security in the use of ICTs</w:t>
      </w:r>
      <w:r w:rsidR="007046ED" w:rsidRPr="00741526">
        <w:rPr>
          <w:rFonts w:cstheme="minorHAnsi"/>
          <w:szCs w:val="24"/>
        </w:rPr>
        <w:t>/cybersecurity</w:t>
      </w:r>
      <w:r w:rsidR="00F7148F" w:rsidRPr="00741526">
        <w:rPr>
          <w:rFonts w:cstheme="minorHAnsi"/>
          <w:szCs w:val="24"/>
        </w:rPr>
        <w:t>;</w:t>
      </w:r>
      <w:r w:rsidR="007046ED" w:rsidRPr="00741526">
        <w:rPr>
          <w:rFonts w:cstheme="minorHAnsi"/>
          <w:szCs w:val="24"/>
        </w:rPr>
        <w:t xml:space="preserve"> early warning</w:t>
      </w:r>
    </w:p>
    <w:p w14:paraId="2CFC14B9" w14:textId="77777777" w:rsidR="00B21307" w:rsidRPr="00B21307" w:rsidRDefault="00366139" w:rsidP="00741526">
      <w:pPr>
        <w:pStyle w:val="ListParagraph"/>
        <w:numPr>
          <w:ilvl w:val="0"/>
          <w:numId w:val="10"/>
        </w:numPr>
        <w:spacing w:after="12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Building capacity </w:t>
      </w:r>
    </w:p>
    <w:p w14:paraId="549C2887" w14:textId="22B5A15C" w:rsidR="00306F46" w:rsidRPr="00741526" w:rsidRDefault="00366139" w:rsidP="00B21307">
      <w:pPr>
        <w:pStyle w:val="ListParagraph"/>
        <w:spacing w:after="12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 xml:space="preserve">Committing to support </w:t>
      </w:r>
      <w:r w:rsidR="002303EE" w:rsidRPr="00741526">
        <w:rPr>
          <w:rFonts w:cstheme="minorHAnsi"/>
          <w:i/>
          <w:iCs/>
          <w:szCs w:val="24"/>
        </w:rPr>
        <w:t>human and institutional capacity building</w:t>
      </w:r>
      <w:r w:rsidR="003C37DF" w:rsidRPr="00741526">
        <w:rPr>
          <w:rFonts w:cstheme="minorHAnsi"/>
          <w:i/>
          <w:iCs/>
          <w:szCs w:val="24"/>
        </w:rPr>
        <w:t xml:space="preserve"> across all</w:t>
      </w:r>
      <w:r w:rsidR="004E5F84" w:rsidRPr="00741526">
        <w:rPr>
          <w:rFonts w:cstheme="minorHAnsi"/>
          <w:i/>
          <w:iCs/>
          <w:szCs w:val="24"/>
        </w:rPr>
        <w:t xml:space="preserve"> ITU-D priority areas</w:t>
      </w:r>
    </w:p>
    <w:p w14:paraId="417E4C47" w14:textId="3679B310" w:rsidR="00240A2A" w:rsidRPr="00741526" w:rsidRDefault="00240A2A" w:rsidP="002C35A9">
      <w:pPr>
        <w:pStyle w:val="ListParagraph"/>
        <w:spacing w:after="12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color w:val="0070C0"/>
          <w:szCs w:val="24"/>
        </w:rPr>
        <w:t>Keywords:</w:t>
      </w:r>
      <w:r w:rsidR="00743F70" w:rsidRPr="00741526">
        <w:rPr>
          <w:rFonts w:cstheme="minorHAnsi"/>
          <w:i/>
          <w:iCs/>
          <w:szCs w:val="24"/>
        </w:rPr>
        <w:t xml:space="preserve"> </w:t>
      </w:r>
      <w:r w:rsidR="006D057E" w:rsidRPr="00741526">
        <w:rPr>
          <w:rFonts w:cstheme="minorHAnsi"/>
          <w:i/>
          <w:iCs/>
          <w:szCs w:val="24"/>
        </w:rPr>
        <w:t xml:space="preserve">digital </w:t>
      </w:r>
      <w:proofErr w:type="gramStart"/>
      <w:r w:rsidR="006D057E" w:rsidRPr="00741526">
        <w:rPr>
          <w:rFonts w:cstheme="minorHAnsi"/>
          <w:i/>
          <w:iCs/>
          <w:szCs w:val="24"/>
        </w:rPr>
        <w:t xml:space="preserve">capacity, </w:t>
      </w:r>
      <w:r w:rsidR="00743F70" w:rsidRPr="00741526">
        <w:rPr>
          <w:rFonts w:cstheme="minorHAnsi"/>
          <w:szCs w:val="24"/>
        </w:rPr>
        <w:t xml:space="preserve"> literacy</w:t>
      </w:r>
      <w:proofErr w:type="gramEnd"/>
      <w:r w:rsidR="006D057E" w:rsidRPr="00741526">
        <w:rPr>
          <w:rFonts w:cstheme="minorHAnsi"/>
          <w:szCs w:val="24"/>
        </w:rPr>
        <w:t xml:space="preserve"> and </w:t>
      </w:r>
      <w:r w:rsidR="00743F70" w:rsidRPr="00741526">
        <w:rPr>
          <w:rFonts w:cstheme="minorHAnsi"/>
          <w:szCs w:val="24"/>
        </w:rPr>
        <w:t>skills development</w:t>
      </w:r>
      <w:r w:rsidR="00135129" w:rsidRPr="00741526">
        <w:rPr>
          <w:rFonts w:cstheme="minorHAnsi"/>
          <w:szCs w:val="24"/>
        </w:rPr>
        <w:t>;</w:t>
      </w:r>
      <w:r w:rsidR="00743F70" w:rsidRPr="00741526">
        <w:rPr>
          <w:rFonts w:cstheme="minorHAnsi"/>
          <w:szCs w:val="24"/>
        </w:rPr>
        <w:t xml:space="preserve"> </w:t>
      </w:r>
      <w:r w:rsidR="007046ED" w:rsidRPr="00741526">
        <w:rPr>
          <w:rFonts w:cstheme="minorHAnsi"/>
          <w:szCs w:val="24"/>
        </w:rPr>
        <w:t>Science, Technology and Innovation</w:t>
      </w:r>
    </w:p>
    <w:p w14:paraId="440682DF" w14:textId="0BA47091" w:rsidR="00D767B4" w:rsidRPr="00741526" w:rsidRDefault="00481855" w:rsidP="002C35A9">
      <w:pPr>
        <w:pStyle w:val="ListParagraph"/>
        <w:keepNext/>
        <w:numPr>
          <w:ilvl w:val="0"/>
          <w:numId w:val="10"/>
        </w:numPr>
        <w:spacing w:after="120"/>
        <w:ind w:left="714" w:hanging="357"/>
        <w:contextualSpacing w:val="0"/>
        <w:rPr>
          <w:rFonts w:cstheme="minorHAnsi"/>
          <w:b/>
          <w:bCs/>
          <w:color w:val="0070C0"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lastRenderedPageBreak/>
        <w:t xml:space="preserve">Fostering resilient </w:t>
      </w:r>
      <w:r w:rsidR="00110FDE" w:rsidRPr="00741526">
        <w:rPr>
          <w:rFonts w:cstheme="minorHAnsi"/>
          <w:b/>
          <w:bCs/>
          <w:color w:val="0070C0"/>
          <w:szCs w:val="24"/>
        </w:rPr>
        <w:t xml:space="preserve">and </w:t>
      </w:r>
      <w:r w:rsidR="00135129" w:rsidRPr="00741526">
        <w:rPr>
          <w:rFonts w:cstheme="minorHAnsi"/>
          <w:b/>
          <w:bCs/>
          <w:color w:val="0070C0"/>
          <w:szCs w:val="24"/>
        </w:rPr>
        <w:t>equitable</w:t>
      </w:r>
      <w:r w:rsidR="00110FDE" w:rsidRPr="00741526">
        <w:rPr>
          <w:rFonts w:cstheme="minorHAnsi"/>
          <w:b/>
          <w:bCs/>
          <w:color w:val="0070C0"/>
          <w:szCs w:val="24"/>
        </w:rPr>
        <w:t xml:space="preserve"> d</w:t>
      </w:r>
      <w:r w:rsidRPr="00741526">
        <w:rPr>
          <w:rFonts w:cstheme="minorHAnsi"/>
          <w:b/>
          <w:bCs/>
          <w:color w:val="0070C0"/>
          <w:szCs w:val="24"/>
        </w:rPr>
        <w:t xml:space="preserve">igital </w:t>
      </w:r>
      <w:r w:rsidR="00110FDE" w:rsidRPr="00741526">
        <w:rPr>
          <w:rFonts w:cstheme="minorHAnsi"/>
          <w:b/>
          <w:bCs/>
          <w:color w:val="0070C0"/>
          <w:szCs w:val="24"/>
        </w:rPr>
        <w:t>economies and e</w:t>
      </w:r>
      <w:r w:rsidRPr="00741526">
        <w:rPr>
          <w:rFonts w:cstheme="minorHAnsi"/>
          <w:b/>
          <w:bCs/>
          <w:color w:val="0070C0"/>
          <w:szCs w:val="24"/>
        </w:rPr>
        <w:t>cosystems</w:t>
      </w:r>
    </w:p>
    <w:p w14:paraId="0A50B475" w14:textId="20FC5F2C" w:rsidR="00240A2A" w:rsidRPr="00741526" w:rsidRDefault="003E1CC7" w:rsidP="00741526">
      <w:pPr>
        <w:pStyle w:val="ListParagraph"/>
        <w:spacing w:after="120"/>
        <w:contextualSpacing w:val="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>Supporting the development of policies to drive economic growth, foster innovation, and enable equitable participation in the global economy.</w:t>
      </w:r>
    </w:p>
    <w:p w14:paraId="74E77D83" w14:textId="29A788B2" w:rsidR="00D767B4" w:rsidRPr="00741526" w:rsidRDefault="00240A2A" w:rsidP="00741526">
      <w:pPr>
        <w:pStyle w:val="ListParagraph"/>
        <w:spacing w:after="120"/>
        <w:contextualSpacing w:val="0"/>
        <w:rPr>
          <w:rFonts w:cstheme="minorHAnsi"/>
          <w:szCs w:val="24"/>
        </w:rPr>
      </w:pPr>
      <w:r w:rsidRPr="00741526">
        <w:rPr>
          <w:rFonts w:cstheme="minorHAnsi"/>
          <w:color w:val="0070C0"/>
          <w:szCs w:val="24"/>
        </w:rPr>
        <w:t>Keywords:</w:t>
      </w:r>
      <w:r w:rsidR="004E5F84" w:rsidRPr="00741526">
        <w:rPr>
          <w:rFonts w:cstheme="minorHAnsi"/>
          <w:color w:val="0070C0"/>
          <w:szCs w:val="24"/>
        </w:rPr>
        <w:t xml:space="preserve"> </w:t>
      </w:r>
      <w:r w:rsidR="001A011A" w:rsidRPr="00741526">
        <w:rPr>
          <w:rFonts w:cstheme="minorHAnsi"/>
          <w:szCs w:val="24"/>
        </w:rPr>
        <w:t>Enabling environment</w:t>
      </w:r>
      <w:r w:rsidR="00135129" w:rsidRPr="00741526">
        <w:rPr>
          <w:rFonts w:cstheme="minorHAnsi"/>
          <w:szCs w:val="24"/>
        </w:rPr>
        <w:t>;</w:t>
      </w:r>
      <w:r w:rsidR="001A011A" w:rsidRPr="00741526">
        <w:rPr>
          <w:rFonts w:cstheme="minorHAnsi"/>
          <w:szCs w:val="24"/>
        </w:rPr>
        <w:t xml:space="preserve"> d</w:t>
      </w:r>
      <w:r w:rsidR="005145EF" w:rsidRPr="00741526">
        <w:rPr>
          <w:rFonts w:cstheme="minorHAnsi"/>
          <w:szCs w:val="24"/>
        </w:rPr>
        <w:t>igital strategies</w:t>
      </w:r>
      <w:r w:rsidR="00135129" w:rsidRPr="00741526">
        <w:rPr>
          <w:rFonts w:cstheme="minorHAnsi"/>
          <w:szCs w:val="24"/>
        </w:rPr>
        <w:t>;</w:t>
      </w:r>
      <w:r w:rsidR="005145EF" w:rsidRPr="00741526">
        <w:rPr>
          <w:rFonts w:cstheme="minorHAnsi"/>
          <w:szCs w:val="24"/>
        </w:rPr>
        <w:t xml:space="preserve"> e</w:t>
      </w:r>
      <w:r w:rsidR="003516CF" w:rsidRPr="00741526">
        <w:rPr>
          <w:rFonts w:cstheme="minorHAnsi"/>
          <w:szCs w:val="24"/>
        </w:rPr>
        <w:t>vidence-based decision-making</w:t>
      </w:r>
      <w:r w:rsidR="00135129" w:rsidRPr="00741526">
        <w:rPr>
          <w:rFonts w:cstheme="minorHAnsi"/>
          <w:szCs w:val="24"/>
        </w:rPr>
        <w:t>;</w:t>
      </w:r>
      <w:r w:rsidR="007A032A" w:rsidRPr="00741526">
        <w:rPr>
          <w:rFonts w:cstheme="minorHAnsi"/>
          <w:szCs w:val="24"/>
        </w:rPr>
        <w:t xml:space="preserve"> c</w:t>
      </w:r>
      <w:r w:rsidR="003516CF" w:rsidRPr="00741526">
        <w:rPr>
          <w:rFonts w:cstheme="minorHAnsi"/>
          <w:szCs w:val="24"/>
        </w:rPr>
        <w:t>ross-sector approaches</w:t>
      </w:r>
      <w:r w:rsidR="00135129" w:rsidRPr="00741526">
        <w:rPr>
          <w:rFonts w:cstheme="minorHAnsi"/>
          <w:szCs w:val="24"/>
        </w:rPr>
        <w:t>;</w:t>
      </w:r>
      <w:r w:rsidR="007A032A" w:rsidRPr="00741526">
        <w:rPr>
          <w:rFonts w:cstheme="minorHAnsi"/>
          <w:szCs w:val="24"/>
        </w:rPr>
        <w:t xml:space="preserve"> agile policies</w:t>
      </w:r>
      <w:r w:rsidR="00135129" w:rsidRPr="00741526">
        <w:rPr>
          <w:rFonts w:cstheme="minorHAnsi"/>
          <w:szCs w:val="24"/>
        </w:rPr>
        <w:t>;</w:t>
      </w:r>
      <w:r w:rsidR="007A032A" w:rsidRPr="00741526">
        <w:rPr>
          <w:rFonts w:cstheme="minorHAnsi"/>
          <w:szCs w:val="24"/>
        </w:rPr>
        <w:t xml:space="preserve"> data governance</w:t>
      </w:r>
      <w:r w:rsidR="00135129" w:rsidRPr="00741526">
        <w:rPr>
          <w:rFonts w:cstheme="minorHAnsi"/>
          <w:szCs w:val="24"/>
        </w:rPr>
        <w:t>;</w:t>
      </w:r>
      <w:r w:rsidR="007A032A" w:rsidRPr="00741526">
        <w:rPr>
          <w:rFonts w:cstheme="minorHAnsi"/>
          <w:szCs w:val="24"/>
        </w:rPr>
        <w:t xml:space="preserve"> </w:t>
      </w:r>
      <w:r w:rsidR="00135129" w:rsidRPr="00741526">
        <w:rPr>
          <w:rFonts w:cstheme="minorHAnsi"/>
          <w:szCs w:val="24"/>
        </w:rPr>
        <w:t xml:space="preserve">digital innovation and entrepreneurship; </w:t>
      </w:r>
      <w:r w:rsidR="00C0088F" w:rsidRPr="00741526">
        <w:rPr>
          <w:rFonts w:cstheme="minorHAnsi"/>
          <w:szCs w:val="24"/>
        </w:rPr>
        <w:t xml:space="preserve">ICT accessibility, digital inclusion, </w:t>
      </w:r>
      <w:r w:rsidR="00B9130A" w:rsidRPr="00741526">
        <w:rPr>
          <w:rFonts w:cstheme="minorHAnsi"/>
          <w:szCs w:val="24"/>
        </w:rPr>
        <w:t xml:space="preserve">youth and youth engagement; </w:t>
      </w:r>
      <w:r w:rsidR="00E04309" w:rsidRPr="00741526">
        <w:rPr>
          <w:rFonts w:cstheme="minorHAnsi"/>
          <w:szCs w:val="24"/>
        </w:rPr>
        <w:t xml:space="preserve">gender equality, </w:t>
      </w:r>
      <w:r w:rsidR="00C02415" w:rsidRPr="00741526">
        <w:rPr>
          <w:rFonts w:cstheme="minorHAnsi"/>
          <w:szCs w:val="24"/>
        </w:rPr>
        <w:t>green digital action</w:t>
      </w:r>
      <w:r w:rsidR="00C82FF2" w:rsidRPr="00741526">
        <w:rPr>
          <w:rFonts w:cstheme="minorHAnsi"/>
          <w:szCs w:val="24"/>
        </w:rPr>
        <w:t xml:space="preserve">; </w:t>
      </w:r>
      <w:r w:rsidR="00135129" w:rsidRPr="00741526">
        <w:rPr>
          <w:rFonts w:cstheme="minorHAnsi"/>
          <w:szCs w:val="24"/>
        </w:rPr>
        <w:t>e-waste</w:t>
      </w:r>
    </w:p>
    <w:p w14:paraId="69F0C475" w14:textId="77777777" w:rsidR="002C35A9" w:rsidRPr="002C35A9" w:rsidRDefault="00B93EF5" w:rsidP="00741526">
      <w:pPr>
        <w:pStyle w:val="ListParagraph"/>
        <w:numPr>
          <w:ilvl w:val="0"/>
          <w:numId w:val="10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>Strengthening collaboration and partnerships</w:t>
      </w:r>
    </w:p>
    <w:p w14:paraId="03F32ED0" w14:textId="53A88A1D" w:rsidR="00240A2A" w:rsidRPr="00741526" w:rsidRDefault="00B93EF5" w:rsidP="002C35A9">
      <w:pPr>
        <w:pStyle w:val="ListParagraph"/>
        <w:spacing w:after="120"/>
        <w:contextualSpacing w:val="0"/>
        <w:rPr>
          <w:rFonts w:cstheme="minorHAnsi"/>
          <w:szCs w:val="24"/>
        </w:rPr>
      </w:pPr>
      <w:r w:rsidRPr="00741526">
        <w:rPr>
          <w:rFonts w:cstheme="minorHAnsi"/>
          <w:i/>
          <w:iCs/>
          <w:szCs w:val="24"/>
        </w:rPr>
        <w:t>Promoting collaboration</w:t>
      </w:r>
      <w:r w:rsidR="00970C1A" w:rsidRPr="00741526">
        <w:rPr>
          <w:rFonts w:cstheme="minorHAnsi"/>
          <w:i/>
          <w:iCs/>
          <w:szCs w:val="24"/>
        </w:rPr>
        <w:t xml:space="preserve"> among stakeholders, including governments, the private sector, international organizations and civil society,</w:t>
      </w:r>
      <w:r w:rsidRPr="00741526">
        <w:rPr>
          <w:rFonts w:cstheme="minorHAnsi"/>
          <w:i/>
          <w:iCs/>
          <w:szCs w:val="24"/>
        </w:rPr>
        <w:t xml:space="preserve"> </w:t>
      </w:r>
      <w:r w:rsidR="00C244A5" w:rsidRPr="00741526">
        <w:rPr>
          <w:rFonts w:cstheme="minorHAnsi"/>
          <w:i/>
          <w:iCs/>
          <w:szCs w:val="24"/>
        </w:rPr>
        <w:t xml:space="preserve">and making the case for innovative partnerships </w:t>
      </w:r>
      <w:r w:rsidRPr="00741526">
        <w:rPr>
          <w:rFonts w:cstheme="minorHAnsi"/>
          <w:i/>
          <w:iCs/>
          <w:szCs w:val="24"/>
        </w:rPr>
        <w:t>to leverage resources, knowledge and</w:t>
      </w:r>
      <w:r w:rsidR="0077761A" w:rsidRPr="00741526">
        <w:rPr>
          <w:rFonts w:cstheme="minorHAnsi"/>
          <w:i/>
          <w:iCs/>
          <w:szCs w:val="24"/>
        </w:rPr>
        <w:t xml:space="preserve"> experiences </w:t>
      </w:r>
    </w:p>
    <w:p w14:paraId="19FACA56" w14:textId="4634A9E8" w:rsidR="00240A2A" w:rsidRPr="00741526" w:rsidRDefault="00240A2A" w:rsidP="002C35A9">
      <w:pPr>
        <w:pStyle w:val="ListParagraph"/>
        <w:spacing w:after="12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color w:val="0070C0"/>
          <w:szCs w:val="24"/>
        </w:rPr>
        <w:t>Keywords:</w:t>
      </w:r>
      <w:r w:rsidR="0087675E" w:rsidRPr="00741526">
        <w:rPr>
          <w:rFonts w:cstheme="minorHAnsi"/>
          <w:color w:val="0070C0"/>
          <w:szCs w:val="24"/>
        </w:rPr>
        <w:t xml:space="preserve"> </w:t>
      </w:r>
      <w:r w:rsidR="006F3824" w:rsidRPr="00741526">
        <w:rPr>
          <w:rFonts w:cstheme="minorHAnsi"/>
          <w:szCs w:val="24"/>
        </w:rPr>
        <w:t>multi-stake</w:t>
      </w:r>
      <w:r w:rsidR="00CF1476" w:rsidRPr="00741526">
        <w:rPr>
          <w:rFonts w:cstheme="minorHAnsi"/>
          <w:szCs w:val="24"/>
        </w:rPr>
        <w:t xml:space="preserve">holder </w:t>
      </w:r>
      <w:r w:rsidR="006F3824" w:rsidRPr="00741526">
        <w:rPr>
          <w:rFonts w:cstheme="minorHAnsi"/>
          <w:szCs w:val="24"/>
        </w:rPr>
        <w:t>collaboration</w:t>
      </w:r>
      <w:r w:rsidR="00BA1451" w:rsidRPr="00741526">
        <w:rPr>
          <w:rFonts w:cstheme="minorHAnsi"/>
          <w:szCs w:val="24"/>
        </w:rPr>
        <w:t>;</w:t>
      </w:r>
      <w:r w:rsidR="006F3824" w:rsidRPr="00741526">
        <w:rPr>
          <w:rFonts w:cstheme="minorHAnsi"/>
          <w:szCs w:val="24"/>
        </w:rPr>
        <w:t xml:space="preserve"> </w:t>
      </w:r>
      <w:r w:rsidR="00DB7057" w:rsidRPr="00741526">
        <w:rPr>
          <w:rFonts w:cstheme="minorHAnsi"/>
          <w:szCs w:val="24"/>
        </w:rPr>
        <w:t>alliances and</w:t>
      </w:r>
      <w:r w:rsidR="00CF1476" w:rsidRPr="00741526">
        <w:rPr>
          <w:rFonts w:cstheme="minorHAnsi"/>
          <w:szCs w:val="24"/>
        </w:rPr>
        <w:t xml:space="preserve"> partnerships</w:t>
      </w:r>
      <w:r w:rsidR="00BA1451" w:rsidRPr="00741526">
        <w:rPr>
          <w:rFonts w:cstheme="minorHAnsi"/>
          <w:szCs w:val="24"/>
        </w:rPr>
        <w:t>;</w:t>
      </w:r>
      <w:r w:rsidR="00CF1476" w:rsidRPr="00741526">
        <w:rPr>
          <w:rFonts w:cstheme="minorHAnsi"/>
          <w:szCs w:val="24"/>
        </w:rPr>
        <w:t xml:space="preserve"> South-South and Triangular Cooperation</w:t>
      </w:r>
      <w:r w:rsidR="00BA1451" w:rsidRPr="00741526">
        <w:rPr>
          <w:rFonts w:cstheme="minorHAnsi"/>
          <w:szCs w:val="24"/>
        </w:rPr>
        <w:t>;</w:t>
      </w:r>
      <w:r w:rsidR="00CF1476" w:rsidRPr="00741526">
        <w:rPr>
          <w:rFonts w:cstheme="minorHAnsi"/>
          <w:szCs w:val="24"/>
        </w:rPr>
        <w:t xml:space="preserve"> </w:t>
      </w:r>
      <w:r w:rsidR="00BA1451" w:rsidRPr="00741526">
        <w:rPr>
          <w:rFonts w:cstheme="minorHAnsi"/>
          <w:szCs w:val="24"/>
        </w:rPr>
        <w:t>sharing of technology, knowledge and good practices;</w:t>
      </w:r>
      <w:r w:rsidR="006F3824" w:rsidRPr="00741526">
        <w:rPr>
          <w:rFonts w:cstheme="minorHAnsi"/>
          <w:szCs w:val="24"/>
        </w:rPr>
        <w:t xml:space="preserve"> </w:t>
      </w:r>
      <w:r w:rsidR="00844954" w:rsidRPr="00741526">
        <w:rPr>
          <w:rFonts w:cstheme="minorHAnsi"/>
          <w:szCs w:val="24"/>
        </w:rPr>
        <w:t>new initiatives</w:t>
      </w:r>
      <w:r w:rsidR="00BA1451" w:rsidRPr="00741526">
        <w:rPr>
          <w:rFonts w:cstheme="minorHAnsi"/>
          <w:szCs w:val="24"/>
        </w:rPr>
        <w:t>;</w:t>
      </w:r>
      <w:r w:rsidR="00844954" w:rsidRPr="00741526">
        <w:rPr>
          <w:rFonts w:cstheme="minorHAnsi"/>
          <w:szCs w:val="24"/>
        </w:rPr>
        <w:t xml:space="preserve"> driving impact</w:t>
      </w:r>
    </w:p>
    <w:p w14:paraId="5F46BA87" w14:textId="77777777" w:rsidR="002C35A9" w:rsidRPr="002C35A9" w:rsidRDefault="0053735B" w:rsidP="00741526">
      <w:pPr>
        <w:pStyle w:val="ListParagraph"/>
        <w:numPr>
          <w:ilvl w:val="0"/>
          <w:numId w:val="10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Prioritizing the needs of the most vulnerable countries </w:t>
      </w:r>
      <w:r w:rsidR="00BE149C" w:rsidRPr="00741526">
        <w:rPr>
          <w:rFonts w:cstheme="minorHAnsi"/>
          <w:b/>
          <w:bCs/>
          <w:color w:val="0070C0"/>
          <w:szCs w:val="24"/>
        </w:rPr>
        <w:t xml:space="preserve">(LDCs, LLDCs and SIDS) </w:t>
      </w:r>
    </w:p>
    <w:p w14:paraId="320E1078" w14:textId="7B503546" w:rsidR="00240A2A" w:rsidRPr="00741526" w:rsidRDefault="000E20E6" w:rsidP="002C35A9">
      <w:pPr>
        <w:pStyle w:val="ListParagraph"/>
        <w:spacing w:after="120"/>
        <w:contextualSpacing w:val="0"/>
        <w:rPr>
          <w:rFonts w:cstheme="minorHAnsi"/>
          <w:szCs w:val="24"/>
        </w:rPr>
      </w:pPr>
      <w:r w:rsidRPr="00741526">
        <w:rPr>
          <w:rFonts w:cstheme="minorHAnsi"/>
          <w:i/>
          <w:iCs/>
          <w:szCs w:val="24"/>
        </w:rPr>
        <w:t>Committing to tailored support for their digital transformation</w:t>
      </w:r>
    </w:p>
    <w:p w14:paraId="6A65C5AB" w14:textId="53BDC48D" w:rsidR="00D767B4" w:rsidRPr="00741526" w:rsidRDefault="00240A2A" w:rsidP="00741526">
      <w:pPr>
        <w:pStyle w:val="ListParagraph"/>
        <w:spacing w:after="120"/>
        <w:contextualSpacing w:val="0"/>
        <w:rPr>
          <w:rFonts w:cstheme="minorHAnsi"/>
          <w:szCs w:val="24"/>
        </w:rPr>
      </w:pPr>
      <w:r w:rsidRPr="00741526">
        <w:rPr>
          <w:rFonts w:cstheme="minorHAnsi"/>
          <w:color w:val="0070C0"/>
          <w:szCs w:val="24"/>
        </w:rPr>
        <w:t>Keywords:</w:t>
      </w:r>
      <w:r w:rsidR="000E20E6" w:rsidRPr="00741526">
        <w:rPr>
          <w:rFonts w:cstheme="minorHAnsi"/>
          <w:i/>
          <w:iCs/>
          <w:szCs w:val="24"/>
        </w:rPr>
        <w:t xml:space="preserve"> </w:t>
      </w:r>
      <w:r w:rsidR="000E20E6" w:rsidRPr="00741526">
        <w:rPr>
          <w:rFonts w:cstheme="minorHAnsi"/>
          <w:szCs w:val="24"/>
        </w:rPr>
        <w:t>technical assistance</w:t>
      </w:r>
      <w:r w:rsidR="00743375" w:rsidRPr="00741526">
        <w:rPr>
          <w:rFonts w:cstheme="minorHAnsi"/>
          <w:szCs w:val="24"/>
        </w:rPr>
        <w:t>;</w:t>
      </w:r>
      <w:r w:rsidR="000E20E6" w:rsidRPr="00741526">
        <w:rPr>
          <w:rFonts w:cstheme="minorHAnsi"/>
          <w:szCs w:val="24"/>
        </w:rPr>
        <w:t xml:space="preserve"> resource mobilization</w:t>
      </w:r>
      <w:r w:rsidR="00743375" w:rsidRPr="00741526">
        <w:rPr>
          <w:rFonts w:cstheme="minorHAnsi"/>
          <w:szCs w:val="24"/>
        </w:rPr>
        <w:t>;</w:t>
      </w:r>
      <w:r w:rsidR="000E20E6" w:rsidRPr="00741526">
        <w:rPr>
          <w:rFonts w:cstheme="minorHAnsi"/>
          <w:szCs w:val="24"/>
        </w:rPr>
        <w:t xml:space="preserve"> matchmaking</w:t>
      </w:r>
      <w:r w:rsidR="00743375" w:rsidRPr="00741526">
        <w:rPr>
          <w:rFonts w:cstheme="minorHAnsi"/>
          <w:szCs w:val="24"/>
        </w:rPr>
        <w:t>;</w:t>
      </w:r>
      <w:r w:rsidR="000E20E6" w:rsidRPr="00741526">
        <w:rPr>
          <w:rFonts w:cstheme="minorHAnsi"/>
          <w:szCs w:val="24"/>
        </w:rPr>
        <w:t xml:space="preserve"> </w:t>
      </w:r>
      <w:r w:rsidR="00A80B54" w:rsidRPr="00741526">
        <w:rPr>
          <w:rFonts w:cstheme="minorHAnsi"/>
          <w:szCs w:val="24"/>
        </w:rPr>
        <w:t>impact-driven projects and initiatives</w:t>
      </w:r>
    </w:p>
    <w:p w14:paraId="72A4155C" w14:textId="24C1DED7" w:rsidR="00306F46" w:rsidRPr="00741526" w:rsidRDefault="00306F46" w:rsidP="002C35A9">
      <w:pPr>
        <w:spacing w:after="120"/>
        <w:rPr>
          <w:rFonts w:cstheme="minorHAnsi"/>
          <w:b/>
          <w:bCs/>
          <w:color w:val="0070C0"/>
          <w:szCs w:val="24"/>
        </w:rPr>
      </w:pPr>
      <w:r w:rsidRPr="00741526">
        <w:rPr>
          <w:rFonts w:cstheme="minorHAnsi"/>
          <w:b/>
          <w:bCs/>
          <w:color w:val="0070C0"/>
          <w:szCs w:val="24"/>
        </w:rPr>
        <w:t xml:space="preserve">IV </w:t>
      </w:r>
      <w:r w:rsidR="00354AFD" w:rsidRPr="00741526">
        <w:rPr>
          <w:rFonts w:cstheme="minorHAnsi"/>
          <w:b/>
          <w:bCs/>
          <w:color w:val="0070C0"/>
          <w:szCs w:val="24"/>
        </w:rPr>
        <w:t>CALL TO ACTION</w:t>
      </w:r>
    </w:p>
    <w:p w14:paraId="61448A7D" w14:textId="4CCB7263" w:rsidR="00CA18F9" w:rsidRPr="00741526" w:rsidRDefault="00D767B4" w:rsidP="002C35A9">
      <w:pPr>
        <w:spacing w:after="120"/>
        <w:rPr>
          <w:rFonts w:cstheme="minorHAnsi"/>
          <w:i/>
          <w:iCs/>
          <w:szCs w:val="24"/>
        </w:rPr>
      </w:pPr>
      <w:r w:rsidRPr="00741526">
        <w:rPr>
          <w:rFonts w:cstheme="minorHAnsi"/>
          <w:i/>
          <w:iCs/>
          <w:szCs w:val="24"/>
        </w:rPr>
        <w:t xml:space="preserve">The section will </w:t>
      </w:r>
      <w:r w:rsidR="00D4674F" w:rsidRPr="00741526">
        <w:rPr>
          <w:rFonts w:cstheme="minorHAnsi"/>
          <w:i/>
          <w:iCs/>
          <w:szCs w:val="24"/>
        </w:rPr>
        <w:t xml:space="preserve">restate the commitment of Member States adopting the Declaration to digital development, </w:t>
      </w:r>
      <w:r w:rsidR="009E5375" w:rsidRPr="00741526">
        <w:rPr>
          <w:rFonts w:cstheme="minorHAnsi"/>
          <w:i/>
          <w:iCs/>
          <w:szCs w:val="24"/>
        </w:rPr>
        <w:t>international and regional cooperation, prioritizing the needs of the most vulnerable countries</w:t>
      </w:r>
      <w:r w:rsidR="006D057E" w:rsidRPr="00741526">
        <w:rPr>
          <w:rFonts w:cstheme="minorHAnsi"/>
          <w:i/>
          <w:iCs/>
          <w:szCs w:val="24"/>
        </w:rPr>
        <w:t xml:space="preserve"> and groups</w:t>
      </w:r>
      <w:r w:rsidR="009E5375" w:rsidRPr="00741526">
        <w:rPr>
          <w:rFonts w:cstheme="minorHAnsi"/>
          <w:i/>
          <w:iCs/>
          <w:szCs w:val="24"/>
        </w:rPr>
        <w:t xml:space="preserve"> and </w:t>
      </w:r>
      <w:r w:rsidR="00DA3223" w:rsidRPr="00741526">
        <w:rPr>
          <w:rFonts w:cstheme="minorHAnsi"/>
          <w:i/>
          <w:iCs/>
          <w:szCs w:val="24"/>
        </w:rPr>
        <w:t xml:space="preserve">call </w:t>
      </w:r>
      <w:r w:rsidR="00634D76" w:rsidRPr="00741526">
        <w:rPr>
          <w:rFonts w:cstheme="minorHAnsi"/>
          <w:i/>
          <w:iCs/>
          <w:szCs w:val="24"/>
        </w:rPr>
        <w:t>upon</w:t>
      </w:r>
      <w:r w:rsidR="00DA3223" w:rsidRPr="00741526">
        <w:rPr>
          <w:rFonts w:cstheme="minorHAnsi"/>
          <w:i/>
          <w:iCs/>
          <w:szCs w:val="24"/>
        </w:rPr>
        <w:t xml:space="preserve"> governments and development part</w:t>
      </w:r>
      <w:r w:rsidR="00634D76" w:rsidRPr="00741526">
        <w:rPr>
          <w:rFonts w:cstheme="minorHAnsi"/>
          <w:i/>
          <w:iCs/>
          <w:szCs w:val="24"/>
        </w:rPr>
        <w:t>n</w:t>
      </w:r>
      <w:r w:rsidR="00DA3223" w:rsidRPr="00741526">
        <w:rPr>
          <w:rFonts w:cstheme="minorHAnsi"/>
          <w:i/>
          <w:iCs/>
          <w:szCs w:val="24"/>
        </w:rPr>
        <w:t xml:space="preserve">ers to </w:t>
      </w:r>
      <w:r w:rsidR="00413508" w:rsidRPr="00741526">
        <w:rPr>
          <w:rFonts w:cstheme="minorHAnsi"/>
          <w:i/>
          <w:iCs/>
          <w:szCs w:val="24"/>
        </w:rPr>
        <w:t>intensify</w:t>
      </w:r>
      <w:r w:rsidR="00DA3223" w:rsidRPr="00741526">
        <w:rPr>
          <w:rFonts w:cstheme="minorHAnsi"/>
          <w:i/>
          <w:iCs/>
          <w:szCs w:val="24"/>
        </w:rPr>
        <w:t xml:space="preserve"> their efforts </w:t>
      </w:r>
      <w:r w:rsidR="00634D76" w:rsidRPr="00741526">
        <w:rPr>
          <w:rFonts w:cstheme="minorHAnsi"/>
          <w:i/>
          <w:iCs/>
          <w:szCs w:val="24"/>
        </w:rPr>
        <w:t xml:space="preserve">to support and accelerate </w:t>
      </w:r>
      <w:r w:rsidR="001B43EB" w:rsidRPr="00741526">
        <w:rPr>
          <w:rFonts w:cstheme="minorHAnsi"/>
          <w:i/>
          <w:iCs/>
          <w:szCs w:val="24"/>
        </w:rPr>
        <w:t xml:space="preserve">relevant programmes, projects and initiatives </w:t>
      </w:r>
      <w:r w:rsidR="00DE4E2A" w:rsidRPr="00741526">
        <w:rPr>
          <w:rFonts w:cstheme="minorHAnsi"/>
          <w:i/>
          <w:iCs/>
          <w:szCs w:val="24"/>
        </w:rPr>
        <w:t>for the full and rapid</w:t>
      </w:r>
      <w:r w:rsidR="001B43EB" w:rsidRPr="00741526">
        <w:rPr>
          <w:rFonts w:cstheme="minorHAnsi"/>
          <w:i/>
          <w:iCs/>
          <w:szCs w:val="24"/>
        </w:rPr>
        <w:t xml:space="preserve"> implementation of the Baku Action Plan, the Baku Declaration and </w:t>
      </w:r>
      <w:r w:rsidR="006A5C4E" w:rsidRPr="00741526">
        <w:rPr>
          <w:rFonts w:cstheme="minorHAnsi"/>
          <w:i/>
          <w:iCs/>
          <w:szCs w:val="24"/>
        </w:rPr>
        <w:t>WTDC Resolutions</w:t>
      </w:r>
      <w:r w:rsidR="001B43EB" w:rsidRPr="00741526">
        <w:rPr>
          <w:rFonts w:cstheme="minorHAnsi"/>
          <w:i/>
          <w:iCs/>
          <w:szCs w:val="24"/>
        </w:rPr>
        <w:t xml:space="preserve">. </w:t>
      </w:r>
    </w:p>
    <w:p w14:paraId="1FF1516C" w14:textId="226A8444" w:rsidR="0069537D" w:rsidRPr="00741526" w:rsidRDefault="003C58BF" w:rsidP="0074152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rFonts w:cstheme="minorHAnsi"/>
          <w:szCs w:val="24"/>
        </w:rPr>
      </w:pPr>
      <w:bookmarkStart w:id="6" w:name="Proposal"/>
      <w:bookmarkEnd w:id="6"/>
      <w:r w:rsidRPr="00741526">
        <w:rPr>
          <w:rFonts w:cstheme="minorHAnsi"/>
          <w:szCs w:val="24"/>
        </w:rPr>
        <w:t>_____________</w:t>
      </w:r>
      <w:r w:rsidR="004122C5" w:rsidRPr="00741526">
        <w:rPr>
          <w:rFonts w:cstheme="minorHAnsi"/>
          <w:szCs w:val="24"/>
        </w:rPr>
        <w:t>_</w:t>
      </w:r>
      <w:r w:rsidR="00922EC1" w:rsidRPr="00741526">
        <w:rPr>
          <w:rFonts w:cstheme="minorHAnsi"/>
          <w:szCs w:val="24"/>
        </w:rPr>
        <w:t>_</w:t>
      </w:r>
    </w:p>
    <w:sectPr w:rsidR="0069537D" w:rsidRPr="00741526" w:rsidSect="008C7A35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B27C" w14:textId="77777777" w:rsidR="00001545" w:rsidRDefault="00001545">
      <w:r>
        <w:separator/>
      </w:r>
    </w:p>
  </w:endnote>
  <w:endnote w:type="continuationSeparator" w:id="0">
    <w:p w14:paraId="2D56CD72" w14:textId="77777777" w:rsidR="00001545" w:rsidRDefault="0000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8" w:type="dxa"/>
      <w:tblLayout w:type="fixed"/>
      <w:tblLook w:val="04A0" w:firstRow="1" w:lastRow="0" w:firstColumn="1" w:lastColumn="0" w:noHBand="0" w:noVBand="1"/>
    </w:tblPr>
    <w:tblGrid>
      <w:gridCol w:w="1332"/>
      <w:gridCol w:w="2496"/>
      <w:gridCol w:w="6350"/>
    </w:tblGrid>
    <w:tr w:rsidR="008B6EC2" w:rsidRPr="00040299" w14:paraId="695D1810" w14:textId="77777777" w:rsidTr="0036087F">
      <w:trPr>
        <w:trHeight w:val="243"/>
      </w:trPr>
      <w:tc>
        <w:tcPr>
          <w:tcW w:w="1332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8B6EC2" w:rsidRPr="00040299" w:rsidRDefault="008B6EC2" w:rsidP="0004029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4029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96" w:type="dxa"/>
          <w:tcBorders>
            <w:top w:val="single" w:sz="4" w:space="0" w:color="000000"/>
          </w:tcBorders>
          <w:shd w:val="clear" w:color="auto" w:fill="auto"/>
        </w:tcPr>
        <w:p w14:paraId="488E41E2" w14:textId="22C5CE50" w:rsidR="008B6EC2" w:rsidRPr="00040299" w:rsidRDefault="008B6EC2" w:rsidP="0004029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04029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350" w:type="dxa"/>
          <w:tcBorders>
            <w:top w:val="single" w:sz="4" w:space="0" w:color="000000"/>
          </w:tcBorders>
        </w:tcPr>
        <w:p w14:paraId="148264AE" w14:textId="5ABE1585" w:rsidR="008B6EC2" w:rsidRPr="00040299" w:rsidRDefault="00655D42" w:rsidP="00040299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040299">
            <w:rPr>
              <w:sz w:val="18"/>
              <w:szCs w:val="18"/>
              <w:lang w:val="en-GB"/>
            </w:rPr>
            <w:t xml:space="preserve">Mr </w:t>
          </w:r>
          <w:r w:rsidR="008B6EC2" w:rsidRPr="00040299">
            <w:rPr>
              <w:sz w:val="18"/>
              <w:szCs w:val="18"/>
              <w:lang w:val="en-GB"/>
            </w:rPr>
            <w:t>Abdulkarim Oloyede, Nigeria Chair, TDAG-WG-DEC</w:t>
          </w:r>
        </w:p>
      </w:tc>
      <w:bookmarkStart w:id="7" w:name="OrgName"/>
      <w:bookmarkEnd w:id="7"/>
    </w:tr>
    <w:tr w:rsidR="008B6EC2" w:rsidRPr="00040299" w14:paraId="61167678" w14:textId="77777777" w:rsidTr="0036087F">
      <w:trPr>
        <w:trHeight w:val="276"/>
      </w:trPr>
      <w:tc>
        <w:tcPr>
          <w:tcW w:w="1332" w:type="dxa"/>
          <w:shd w:val="clear" w:color="auto" w:fill="auto"/>
        </w:tcPr>
        <w:p w14:paraId="33710823" w14:textId="77777777" w:rsidR="008B6EC2" w:rsidRPr="00040299" w:rsidRDefault="008B6EC2" w:rsidP="0004029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</w:p>
      </w:tc>
      <w:tc>
        <w:tcPr>
          <w:tcW w:w="2496" w:type="dxa"/>
          <w:shd w:val="clear" w:color="auto" w:fill="auto"/>
        </w:tcPr>
        <w:p w14:paraId="1251F6E4" w14:textId="272DBBD5" w:rsidR="008B6EC2" w:rsidRPr="00040299" w:rsidRDefault="008B6EC2" w:rsidP="000402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40299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350" w:type="dxa"/>
        </w:tcPr>
        <w:p w14:paraId="6D7949F0" w14:textId="7CB137BE" w:rsidR="008B6EC2" w:rsidRPr="00040299" w:rsidRDefault="00040299" w:rsidP="000402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40299">
            <w:rPr>
              <w:sz w:val="18"/>
              <w:szCs w:val="18"/>
              <w:lang w:val="en-US"/>
            </w:rPr>
            <w:t>n/a</w:t>
          </w:r>
        </w:p>
      </w:tc>
      <w:bookmarkStart w:id="8" w:name="PhoneNo"/>
      <w:bookmarkEnd w:id="8"/>
    </w:tr>
    <w:tr w:rsidR="008B6EC2" w:rsidRPr="00040299" w14:paraId="0299A231" w14:textId="77777777" w:rsidTr="0036087F">
      <w:trPr>
        <w:trHeight w:val="276"/>
      </w:trPr>
      <w:tc>
        <w:tcPr>
          <w:tcW w:w="1332" w:type="dxa"/>
          <w:shd w:val="clear" w:color="auto" w:fill="auto"/>
        </w:tcPr>
        <w:p w14:paraId="35CBC438" w14:textId="77777777" w:rsidR="008B6EC2" w:rsidRPr="00040299" w:rsidRDefault="008B6EC2" w:rsidP="0004029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96" w:type="dxa"/>
          <w:shd w:val="clear" w:color="auto" w:fill="auto"/>
        </w:tcPr>
        <w:p w14:paraId="65335E06" w14:textId="2521387B" w:rsidR="008B6EC2" w:rsidRPr="00040299" w:rsidRDefault="008B6EC2" w:rsidP="000402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4029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6350" w:type="dxa"/>
        </w:tcPr>
        <w:p w14:paraId="7EAB0988" w14:textId="413F198F" w:rsidR="008B6EC2" w:rsidRPr="00040299" w:rsidRDefault="008B6EC2" w:rsidP="000402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040299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  <w:r w:rsidR="00040299" w:rsidRPr="00040299">
            <w:rPr>
              <w:rStyle w:val="Hyperlink"/>
              <w:sz w:val="18"/>
              <w:szCs w:val="18"/>
              <w:lang w:val="en-GB"/>
            </w:rPr>
            <w:t xml:space="preserve">, </w:t>
          </w:r>
          <w:hyperlink r:id="rId2" w:history="1">
            <w:r w:rsidRPr="00040299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9" w:name="Email"/>
      <w:bookmarkEnd w:id="9"/>
    </w:tr>
  </w:tbl>
  <w:p w14:paraId="40A321D0" w14:textId="1C276101" w:rsidR="00721657" w:rsidRPr="00040299" w:rsidRDefault="00721657" w:rsidP="00040299">
    <w:pPr>
      <w:pStyle w:val="Footer"/>
      <w:spacing w:before="40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70137" w14:textId="77777777" w:rsidR="00001545" w:rsidRDefault="00001545">
      <w:r>
        <w:t>____________________</w:t>
      </w:r>
    </w:p>
  </w:footnote>
  <w:footnote w:type="continuationSeparator" w:id="0">
    <w:p w14:paraId="128B2EBD" w14:textId="77777777" w:rsidR="00001545" w:rsidRDefault="0000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4C9BA795" w:rsidR="00721657" w:rsidRPr="00900B22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pt-PT"/>
      </w:rPr>
    </w:pPr>
    <w:r w:rsidRPr="00972BCD">
      <w:rPr>
        <w:sz w:val="22"/>
        <w:szCs w:val="22"/>
      </w:rPr>
      <w:tab/>
    </w:r>
    <w:r w:rsidR="006022D1" w:rsidRPr="006022D1">
      <w:rPr>
        <w:sz w:val="22"/>
        <w:szCs w:val="22"/>
        <w:lang w:val="de-CH"/>
      </w:rPr>
      <w:t>TDAG-WG-</w:t>
    </w:r>
    <w:r w:rsidR="00CF3288">
      <w:rPr>
        <w:sz w:val="22"/>
        <w:szCs w:val="22"/>
        <w:lang w:val="de-CH"/>
      </w:rPr>
      <w:t>DEC</w:t>
    </w:r>
    <w:r w:rsidRPr="006D4EA0">
      <w:rPr>
        <w:sz w:val="22"/>
        <w:szCs w:val="22"/>
        <w:lang w:val="de-CH"/>
      </w:rPr>
      <w:t>/</w:t>
    </w:r>
    <w:r w:rsidR="00307945">
      <w:rPr>
        <w:sz w:val="22"/>
        <w:szCs w:val="22"/>
        <w:lang w:val="de-CH"/>
      </w:rPr>
      <w:t>4(Rev.1)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07"/>
    <w:multiLevelType w:val="hybridMultilevel"/>
    <w:tmpl w:val="871A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11E"/>
    <w:multiLevelType w:val="hybridMultilevel"/>
    <w:tmpl w:val="BF28D880"/>
    <w:lvl w:ilvl="0" w:tplc="D10AE4B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0BE342D"/>
    <w:multiLevelType w:val="hybridMultilevel"/>
    <w:tmpl w:val="EEA003B2"/>
    <w:lvl w:ilvl="0" w:tplc="F39678D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 w:tplc="C63C85F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8234A"/>
    <w:multiLevelType w:val="hybridMultilevel"/>
    <w:tmpl w:val="527A730C"/>
    <w:lvl w:ilvl="0" w:tplc="FBEAE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5308C"/>
    <w:multiLevelType w:val="hybridMultilevel"/>
    <w:tmpl w:val="F5C64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1D4B"/>
    <w:multiLevelType w:val="hybridMultilevel"/>
    <w:tmpl w:val="FF5ACB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221B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D51ED1"/>
    <w:multiLevelType w:val="multilevel"/>
    <w:tmpl w:val="C09A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4D75094"/>
    <w:multiLevelType w:val="hybridMultilevel"/>
    <w:tmpl w:val="4104988E"/>
    <w:lvl w:ilvl="0" w:tplc="0D863060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BB54D26"/>
    <w:multiLevelType w:val="hybridMultilevel"/>
    <w:tmpl w:val="D264CC42"/>
    <w:lvl w:ilvl="0" w:tplc="BB5C3CB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37DC692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327E88A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3EC09E3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180257C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8B64054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D8945EC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B4522AD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94C0F7C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1" w15:restartNumberingAfterBreak="0">
    <w:nsid w:val="797D0A34"/>
    <w:multiLevelType w:val="hybridMultilevel"/>
    <w:tmpl w:val="3944383E"/>
    <w:lvl w:ilvl="0" w:tplc="C63C85F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D67D0"/>
    <w:multiLevelType w:val="hybridMultilevel"/>
    <w:tmpl w:val="79263CB4"/>
    <w:lvl w:ilvl="0" w:tplc="4D1A3AB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  <w:i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43808767">
    <w:abstractNumId w:val="8"/>
  </w:num>
  <w:num w:numId="2" w16cid:durableId="2125734600">
    <w:abstractNumId w:val="0"/>
  </w:num>
  <w:num w:numId="3" w16cid:durableId="1142650624">
    <w:abstractNumId w:val="2"/>
  </w:num>
  <w:num w:numId="4" w16cid:durableId="1089428365">
    <w:abstractNumId w:val="11"/>
  </w:num>
  <w:num w:numId="5" w16cid:durableId="1928807470">
    <w:abstractNumId w:val="6"/>
  </w:num>
  <w:num w:numId="6" w16cid:durableId="1150057306">
    <w:abstractNumId w:val="4"/>
  </w:num>
  <w:num w:numId="7" w16cid:durableId="1745639214">
    <w:abstractNumId w:val="5"/>
  </w:num>
  <w:num w:numId="8" w16cid:durableId="942036747">
    <w:abstractNumId w:val="9"/>
  </w:num>
  <w:num w:numId="9" w16cid:durableId="158935361">
    <w:abstractNumId w:val="1"/>
  </w:num>
  <w:num w:numId="10" w16cid:durableId="56980065">
    <w:abstractNumId w:val="3"/>
  </w:num>
  <w:num w:numId="11" w16cid:durableId="1939478760">
    <w:abstractNumId w:val="12"/>
  </w:num>
  <w:num w:numId="12" w16cid:durableId="1728843044">
    <w:abstractNumId w:val="7"/>
  </w:num>
  <w:num w:numId="13" w16cid:durableId="2034963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1545"/>
    <w:rsid w:val="00002716"/>
    <w:rsid w:val="00003C43"/>
    <w:rsid w:val="00005791"/>
    <w:rsid w:val="00010827"/>
    <w:rsid w:val="000116F8"/>
    <w:rsid w:val="00015089"/>
    <w:rsid w:val="00021196"/>
    <w:rsid w:val="0002520B"/>
    <w:rsid w:val="00025FDA"/>
    <w:rsid w:val="00026105"/>
    <w:rsid w:val="00030397"/>
    <w:rsid w:val="00031723"/>
    <w:rsid w:val="00033890"/>
    <w:rsid w:val="00037A9E"/>
    <w:rsid w:val="00037F91"/>
    <w:rsid w:val="00040299"/>
    <w:rsid w:val="00044970"/>
    <w:rsid w:val="00053994"/>
    <w:rsid w:val="000539F1"/>
    <w:rsid w:val="00054747"/>
    <w:rsid w:val="00055A2A"/>
    <w:rsid w:val="00057623"/>
    <w:rsid w:val="000615C1"/>
    <w:rsid w:val="00061675"/>
    <w:rsid w:val="00062837"/>
    <w:rsid w:val="00073EC3"/>
    <w:rsid w:val="000743AA"/>
    <w:rsid w:val="00074A5D"/>
    <w:rsid w:val="00077E0B"/>
    <w:rsid w:val="00083301"/>
    <w:rsid w:val="00084254"/>
    <w:rsid w:val="0009076F"/>
    <w:rsid w:val="0009225C"/>
    <w:rsid w:val="000A17C4"/>
    <w:rsid w:val="000A36A4"/>
    <w:rsid w:val="000A412A"/>
    <w:rsid w:val="000B2352"/>
    <w:rsid w:val="000B4874"/>
    <w:rsid w:val="000B5FBD"/>
    <w:rsid w:val="000C05C0"/>
    <w:rsid w:val="000C1B19"/>
    <w:rsid w:val="000C6BEE"/>
    <w:rsid w:val="000C7B84"/>
    <w:rsid w:val="000D261B"/>
    <w:rsid w:val="000D58A3"/>
    <w:rsid w:val="000E20E6"/>
    <w:rsid w:val="000E3ED4"/>
    <w:rsid w:val="000E3F9C"/>
    <w:rsid w:val="000F1550"/>
    <w:rsid w:val="000F251B"/>
    <w:rsid w:val="000F5BA7"/>
    <w:rsid w:val="000F5FE8"/>
    <w:rsid w:val="000F6644"/>
    <w:rsid w:val="000F70AE"/>
    <w:rsid w:val="000F7294"/>
    <w:rsid w:val="00100833"/>
    <w:rsid w:val="00102F72"/>
    <w:rsid w:val="00103F0D"/>
    <w:rsid w:val="00107E85"/>
    <w:rsid w:val="00110FDE"/>
    <w:rsid w:val="00113EE8"/>
    <w:rsid w:val="0011455A"/>
    <w:rsid w:val="00114A65"/>
    <w:rsid w:val="001220ED"/>
    <w:rsid w:val="00123640"/>
    <w:rsid w:val="00123F9A"/>
    <w:rsid w:val="00133061"/>
    <w:rsid w:val="00135129"/>
    <w:rsid w:val="0013591E"/>
    <w:rsid w:val="00141699"/>
    <w:rsid w:val="00147000"/>
    <w:rsid w:val="00147781"/>
    <w:rsid w:val="00157678"/>
    <w:rsid w:val="00162B39"/>
    <w:rsid w:val="00163091"/>
    <w:rsid w:val="001641F3"/>
    <w:rsid w:val="001645CB"/>
    <w:rsid w:val="00166305"/>
    <w:rsid w:val="00166EED"/>
    <w:rsid w:val="00167545"/>
    <w:rsid w:val="001703C6"/>
    <w:rsid w:val="0017132E"/>
    <w:rsid w:val="00173781"/>
    <w:rsid w:val="00175ADF"/>
    <w:rsid w:val="00175CAE"/>
    <w:rsid w:val="00180A50"/>
    <w:rsid w:val="00180B7C"/>
    <w:rsid w:val="001828DB"/>
    <w:rsid w:val="0018409C"/>
    <w:rsid w:val="001850FE"/>
    <w:rsid w:val="00185135"/>
    <w:rsid w:val="00186013"/>
    <w:rsid w:val="0019037C"/>
    <w:rsid w:val="001905A9"/>
    <w:rsid w:val="00191273"/>
    <w:rsid w:val="0019303F"/>
    <w:rsid w:val="001933DA"/>
    <w:rsid w:val="001942A7"/>
    <w:rsid w:val="0019587B"/>
    <w:rsid w:val="001A011A"/>
    <w:rsid w:val="001A0DC8"/>
    <w:rsid w:val="001A163D"/>
    <w:rsid w:val="001A441E"/>
    <w:rsid w:val="001A62EF"/>
    <w:rsid w:val="001A6733"/>
    <w:rsid w:val="001B1EB9"/>
    <w:rsid w:val="001B2BC9"/>
    <w:rsid w:val="001B357F"/>
    <w:rsid w:val="001B43EB"/>
    <w:rsid w:val="001B5708"/>
    <w:rsid w:val="001C182F"/>
    <w:rsid w:val="001C3444"/>
    <w:rsid w:val="001C3702"/>
    <w:rsid w:val="001C4656"/>
    <w:rsid w:val="001C46BC"/>
    <w:rsid w:val="001D1E06"/>
    <w:rsid w:val="001D3DF7"/>
    <w:rsid w:val="001E063F"/>
    <w:rsid w:val="001E0BD7"/>
    <w:rsid w:val="001E20AB"/>
    <w:rsid w:val="001E2EFD"/>
    <w:rsid w:val="001F23E6"/>
    <w:rsid w:val="001F3C47"/>
    <w:rsid w:val="001F4238"/>
    <w:rsid w:val="001F6434"/>
    <w:rsid w:val="00200A38"/>
    <w:rsid w:val="00200A46"/>
    <w:rsid w:val="00210230"/>
    <w:rsid w:val="00211B6F"/>
    <w:rsid w:val="00211B7B"/>
    <w:rsid w:val="00213D32"/>
    <w:rsid w:val="00217CC3"/>
    <w:rsid w:val="00220AB6"/>
    <w:rsid w:val="0022120F"/>
    <w:rsid w:val="0022754A"/>
    <w:rsid w:val="002303EE"/>
    <w:rsid w:val="00230C24"/>
    <w:rsid w:val="00232DAB"/>
    <w:rsid w:val="00236560"/>
    <w:rsid w:val="0023662E"/>
    <w:rsid w:val="00236F60"/>
    <w:rsid w:val="002372F6"/>
    <w:rsid w:val="00240A2A"/>
    <w:rsid w:val="00245D0F"/>
    <w:rsid w:val="00253F25"/>
    <w:rsid w:val="002548C3"/>
    <w:rsid w:val="00254B3B"/>
    <w:rsid w:val="00257195"/>
    <w:rsid w:val="00257ACD"/>
    <w:rsid w:val="00262908"/>
    <w:rsid w:val="002650F4"/>
    <w:rsid w:val="002715FD"/>
    <w:rsid w:val="002770B1"/>
    <w:rsid w:val="00285B33"/>
    <w:rsid w:val="00287A3C"/>
    <w:rsid w:val="00296327"/>
    <w:rsid w:val="00297386"/>
    <w:rsid w:val="002A1B9E"/>
    <w:rsid w:val="002A2FC6"/>
    <w:rsid w:val="002B2259"/>
    <w:rsid w:val="002B2CCD"/>
    <w:rsid w:val="002B3127"/>
    <w:rsid w:val="002B5935"/>
    <w:rsid w:val="002C0495"/>
    <w:rsid w:val="002C1EC7"/>
    <w:rsid w:val="002C3015"/>
    <w:rsid w:val="002C35A9"/>
    <w:rsid w:val="002C4342"/>
    <w:rsid w:val="002C7EA3"/>
    <w:rsid w:val="002D1254"/>
    <w:rsid w:val="002D20AE"/>
    <w:rsid w:val="002D223D"/>
    <w:rsid w:val="002D4F27"/>
    <w:rsid w:val="002D6C61"/>
    <w:rsid w:val="002E2104"/>
    <w:rsid w:val="002E2DAC"/>
    <w:rsid w:val="002E351B"/>
    <w:rsid w:val="002E6963"/>
    <w:rsid w:val="002E6CF2"/>
    <w:rsid w:val="002E6F8F"/>
    <w:rsid w:val="002F05D8"/>
    <w:rsid w:val="002F2DE0"/>
    <w:rsid w:val="002F56A9"/>
    <w:rsid w:val="002F592F"/>
    <w:rsid w:val="002F5E25"/>
    <w:rsid w:val="003018F8"/>
    <w:rsid w:val="0030353C"/>
    <w:rsid w:val="00304C8F"/>
    <w:rsid w:val="00304E67"/>
    <w:rsid w:val="00306F46"/>
    <w:rsid w:val="00307769"/>
    <w:rsid w:val="00307945"/>
    <w:rsid w:val="003125C3"/>
    <w:rsid w:val="00312AE6"/>
    <w:rsid w:val="00315D5E"/>
    <w:rsid w:val="00317D1A"/>
    <w:rsid w:val="003211FF"/>
    <w:rsid w:val="00323ABF"/>
    <w:rsid w:val="003242AB"/>
    <w:rsid w:val="00327247"/>
    <w:rsid w:val="00327A9D"/>
    <w:rsid w:val="0033130E"/>
    <w:rsid w:val="0033269C"/>
    <w:rsid w:val="00334A6A"/>
    <w:rsid w:val="003371C0"/>
    <w:rsid w:val="003416B7"/>
    <w:rsid w:val="00346185"/>
    <w:rsid w:val="003516CF"/>
    <w:rsid w:val="00351C79"/>
    <w:rsid w:val="003527B5"/>
    <w:rsid w:val="00352C05"/>
    <w:rsid w:val="00353E5D"/>
    <w:rsid w:val="00354AFD"/>
    <w:rsid w:val="0035516C"/>
    <w:rsid w:val="00355A4C"/>
    <w:rsid w:val="003604FB"/>
    <w:rsid w:val="0036087F"/>
    <w:rsid w:val="00360B73"/>
    <w:rsid w:val="00366139"/>
    <w:rsid w:val="003704A0"/>
    <w:rsid w:val="00375C0E"/>
    <w:rsid w:val="00380B71"/>
    <w:rsid w:val="0038365A"/>
    <w:rsid w:val="00386A89"/>
    <w:rsid w:val="00390FA1"/>
    <w:rsid w:val="0039648E"/>
    <w:rsid w:val="003A5AFE"/>
    <w:rsid w:val="003A5D5F"/>
    <w:rsid w:val="003A7829"/>
    <w:rsid w:val="003A7860"/>
    <w:rsid w:val="003A7FFE"/>
    <w:rsid w:val="003B0A63"/>
    <w:rsid w:val="003B50E1"/>
    <w:rsid w:val="003B594D"/>
    <w:rsid w:val="003C1746"/>
    <w:rsid w:val="003C2AA9"/>
    <w:rsid w:val="003C37DF"/>
    <w:rsid w:val="003C3876"/>
    <w:rsid w:val="003C58BF"/>
    <w:rsid w:val="003D43DB"/>
    <w:rsid w:val="003D451D"/>
    <w:rsid w:val="003D46DC"/>
    <w:rsid w:val="003D4ECB"/>
    <w:rsid w:val="003E1CC7"/>
    <w:rsid w:val="003E7900"/>
    <w:rsid w:val="003F2DD8"/>
    <w:rsid w:val="003F3BB2"/>
    <w:rsid w:val="003F3F2D"/>
    <w:rsid w:val="003F4DBE"/>
    <w:rsid w:val="003F50B2"/>
    <w:rsid w:val="003F6766"/>
    <w:rsid w:val="00400A44"/>
    <w:rsid w:val="00400CCF"/>
    <w:rsid w:val="00401BFF"/>
    <w:rsid w:val="00402DF7"/>
    <w:rsid w:val="00404424"/>
    <w:rsid w:val="004057E3"/>
    <w:rsid w:val="0041119A"/>
    <w:rsid w:val="0041156B"/>
    <w:rsid w:val="004122C5"/>
    <w:rsid w:val="00413095"/>
    <w:rsid w:val="00413508"/>
    <w:rsid w:val="00413B78"/>
    <w:rsid w:val="004146FD"/>
    <w:rsid w:val="00416DDE"/>
    <w:rsid w:val="00426686"/>
    <w:rsid w:val="00435D60"/>
    <w:rsid w:val="004404E6"/>
    <w:rsid w:val="0044411E"/>
    <w:rsid w:val="00450B69"/>
    <w:rsid w:val="00453435"/>
    <w:rsid w:val="00460089"/>
    <w:rsid w:val="00463486"/>
    <w:rsid w:val="00466341"/>
    <w:rsid w:val="00466398"/>
    <w:rsid w:val="004712A4"/>
    <w:rsid w:val="0047306D"/>
    <w:rsid w:val="004734E0"/>
    <w:rsid w:val="00473791"/>
    <w:rsid w:val="00475EC8"/>
    <w:rsid w:val="00476E48"/>
    <w:rsid w:val="00481855"/>
    <w:rsid w:val="00481DE9"/>
    <w:rsid w:val="00482D27"/>
    <w:rsid w:val="00487EBF"/>
    <w:rsid w:val="0049128B"/>
    <w:rsid w:val="00493B49"/>
    <w:rsid w:val="00495501"/>
    <w:rsid w:val="00496A59"/>
    <w:rsid w:val="004A070A"/>
    <w:rsid w:val="004A320E"/>
    <w:rsid w:val="004A4333"/>
    <w:rsid w:val="004A4622"/>
    <w:rsid w:val="004A4E9C"/>
    <w:rsid w:val="004A79EE"/>
    <w:rsid w:val="004B0848"/>
    <w:rsid w:val="004B09CA"/>
    <w:rsid w:val="004B1A3C"/>
    <w:rsid w:val="004B222F"/>
    <w:rsid w:val="004B29CE"/>
    <w:rsid w:val="004B3469"/>
    <w:rsid w:val="004B6F07"/>
    <w:rsid w:val="004B723E"/>
    <w:rsid w:val="004B796D"/>
    <w:rsid w:val="004D2CC3"/>
    <w:rsid w:val="004D35CB"/>
    <w:rsid w:val="004D4665"/>
    <w:rsid w:val="004D7DAB"/>
    <w:rsid w:val="004E20E5"/>
    <w:rsid w:val="004E409F"/>
    <w:rsid w:val="004E5F84"/>
    <w:rsid w:val="004E64EA"/>
    <w:rsid w:val="004E7828"/>
    <w:rsid w:val="004F09A9"/>
    <w:rsid w:val="004F46AA"/>
    <w:rsid w:val="004F4A52"/>
    <w:rsid w:val="004F6A70"/>
    <w:rsid w:val="00500AD7"/>
    <w:rsid w:val="0050107C"/>
    <w:rsid w:val="00502ABF"/>
    <w:rsid w:val="00504DB0"/>
    <w:rsid w:val="005078A4"/>
    <w:rsid w:val="00507C35"/>
    <w:rsid w:val="00510735"/>
    <w:rsid w:val="00513C88"/>
    <w:rsid w:val="005145EF"/>
    <w:rsid w:val="00514D2F"/>
    <w:rsid w:val="00516230"/>
    <w:rsid w:val="00521B55"/>
    <w:rsid w:val="0053735B"/>
    <w:rsid w:val="00543749"/>
    <w:rsid w:val="0054420E"/>
    <w:rsid w:val="00544D1B"/>
    <w:rsid w:val="00545DC0"/>
    <w:rsid w:val="00545F6C"/>
    <w:rsid w:val="005477D9"/>
    <w:rsid w:val="00550E0C"/>
    <w:rsid w:val="005562B2"/>
    <w:rsid w:val="0055720C"/>
    <w:rsid w:val="00561796"/>
    <w:rsid w:val="005632DD"/>
    <w:rsid w:val="00563F4A"/>
    <w:rsid w:val="0056423B"/>
    <w:rsid w:val="00566BDC"/>
    <w:rsid w:val="005671F1"/>
    <w:rsid w:val="00573424"/>
    <w:rsid w:val="00573BF1"/>
    <w:rsid w:val="0057402F"/>
    <w:rsid w:val="00574195"/>
    <w:rsid w:val="005803E8"/>
    <w:rsid w:val="00580F81"/>
    <w:rsid w:val="00581653"/>
    <w:rsid w:val="005849D6"/>
    <w:rsid w:val="00585367"/>
    <w:rsid w:val="005871A1"/>
    <w:rsid w:val="0058737E"/>
    <w:rsid w:val="00590ABB"/>
    <w:rsid w:val="00592518"/>
    <w:rsid w:val="00592E87"/>
    <w:rsid w:val="0059420B"/>
    <w:rsid w:val="00594C4D"/>
    <w:rsid w:val="005A04A0"/>
    <w:rsid w:val="005A33B0"/>
    <w:rsid w:val="005A406D"/>
    <w:rsid w:val="005A4AB8"/>
    <w:rsid w:val="005A4F29"/>
    <w:rsid w:val="005B6814"/>
    <w:rsid w:val="005B7930"/>
    <w:rsid w:val="005B7F24"/>
    <w:rsid w:val="005C2DC2"/>
    <w:rsid w:val="005C304A"/>
    <w:rsid w:val="005C3D69"/>
    <w:rsid w:val="005C7C98"/>
    <w:rsid w:val="005D2C3A"/>
    <w:rsid w:val="005D3650"/>
    <w:rsid w:val="005D46B6"/>
    <w:rsid w:val="005D55A4"/>
    <w:rsid w:val="005D57C8"/>
    <w:rsid w:val="005D6202"/>
    <w:rsid w:val="005D7040"/>
    <w:rsid w:val="005D7761"/>
    <w:rsid w:val="005E0278"/>
    <w:rsid w:val="005E090D"/>
    <w:rsid w:val="005E2938"/>
    <w:rsid w:val="005E33B6"/>
    <w:rsid w:val="005E3CA0"/>
    <w:rsid w:val="005E44B1"/>
    <w:rsid w:val="005E67B0"/>
    <w:rsid w:val="005E7047"/>
    <w:rsid w:val="005E777F"/>
    <w:rsid w:val="005F1CA7"/>
    <w:rsid w:val="005F43DD"/>
    <w:rsid w:val="005F51A9"/>
    <w:rsid w:val="005F58AA"/>
    <w:rsid w:val="005F6BE1"/>
    <w:rsid w:val="005F7416"/>
    <w:rsid w:val="005F787A"/>
    <w:rsid w:val="00600C11"/>
    <w:rsid w:val="006022D1"/>
    <w:rsid w:val="00602F0B"/>
    <w:rsid w:val="00603C57"/>
    <w:rsid w:val="0060679D"/>
    <w:rsid w:val="00606B89"/>
    <w:rsid w:val="00606CD3"/>
    <w:rsid w:val="00610AA2"/>
    <w:rsid w:val="00611EAF"/>
    <w:rsid w:val="00612C5D"/>
    <w:rsid w:val="00623F30"/>
    <w:rsid w:val="00624B44"/>
    <w:rsid w:val="00625FB8"/>
    <w:rsid w:val="006261BD"/>
    <w:rsid w:val="00634D76"/>
    <w:rsid w:val="00635EDB"/>
    <w:rsid w:val="0064123C"/>
    <w:rsid w:val="00642C3C"/>
    <w:rsid w:val="00643DA7"/>
    <w:rsid w:val="0064734E"/>
    <w:rsid w:val="00650137"/>
    <w:rsid w:val="006509D7"/>
    <w:rsid w:val="00651630"/>
    <w:rsid w:val="00651CE8"/>
    <w:rsid w:val="00653DED"/>
    <w:rsid w:val="0065521B"/>
    <w:rsid w:val="00655BC8"/>
    <w:rsid w:val="00655D42"/>
    <w:rsid w:val="00670023"/>
    <w:rsid w:val="00671EF6"/>
    <w:rsid w:val="0067205B"/>
    <w:rsid w:val="006748F8"/>
    <w:rsid w:val="00680489"/>
    <w:rsid w:val="00681151"/>
    <w:rsid w:val="006822BB"/>
    <w:rsid w:val="00683C32"/>
    <w:rsid w:val="006844D6"/>
    <w:rsid w:val="006860C4"/>
    <w:rsid w:val="00690BB2"/>
    <w:rsid w:val="00693D09"/>
    <w:rsid w:val="0069537D"/>
    <w:rsid w:val="006A0017"/>
    <w:rsid w:val="006A5C4E"/>
    <w:rsid w:val="006A6549"/>
    <w:rsid w:val="006A7710"/>
    <w:rsid w:val="006A7A61"/>
    <w:rsid w:val="006B1E59"/>
    <w:rsid w:val="006B2FFB"/>
    <w:rsid w:val="006C075B"/>
    <w:rsid w:val="006C10A2"/>
    <w:rsid w:val="006C1F18"/>
    <w:rsid w:val="006D057E"/>
    <w:rsid w:val="006D0D65"/>
    <w:rsid w:val="006D40D5"/>
    <w:rsid w:val="006D4EA0"/>
    <w:rsid w:val="006D54A8"/>
    <w:rsid w:val="006D6F29"/>
    <w:rsid w:val="006F009A"/>
    <w:rsid w:val="006F24AF"/>
    <w:rsid w:val="006F32DD"/>
    <w:rsid w:val="006F3824"/>
    <w:rsid w:val="006F3D93"/>
    <w:rsid w:val="006F61DB"/>
    <w:rsid w:val="00701869"/>
    <w:rsid w:val="007019B1"/>
    <w:rsid w:val="007030BF"/>
    <w:rsid w:val="007046ED"/>
    <w:rsid w:val="00706440"/>
    <w:rsid w:val="0071213F"/>
    <w:rsid w:val="0071703D"/>
    <w:rsid w:val="00721657"/>
    <w:rsid w:val="007279A8"/>
    <w:rsid w:val="00727B1A"/>
    <w:rsid w:val="00734DD9"/>
    <w:rsid w:val="00735BEB"/>
    <w:rsid w:val="00741337"/>
    <w:rsid w:val="00741526"/>
    <w:rsid w:val="00743375"/>
    <w:rsid w:val="00743F70"/>
    <w:rsid w:val="007450D5"/>
    <w:rsid w:val="00745A77"/>
    <w:rsid w:val="00745AAA"/>
    <w:rsid w:val="00750D53"/>
    <w:rsid w:val="00752258"/>
    <w:rsid w:val="007529E1"/>
    <w:rsid w:val="00755BE7"/>
    <w:rsid w:val="00756083"/>
    <w:rsid w:val="0076272A"/>
    <w:rsid w:val="00762880"/>
    <w:rsid w:val="00762AD6"/>
    <w:rsid w:val="00762E02"/>
    <w:rsid w:val="007644A4"/>
    <w:rsid w:val="007649F4"/>
    <w:rsid w:val="0076667A"/>
    <w:rsid w:val="00767154"/>
    <w:rsid w:val="00772290"/>
    <w:rsid w:val="00774F90"/>
    <w:rsid w:val="00777265"/>
    <w:rsid w:val="0077761A"/>
    <w:rsid w:val="007805E7"/>
    <w:rsid w:val="0078222A"/>
    <w:rsid w:val="00784700"/>
    <w:rsid w:val="00787D48"/>
    <w:rsid w:val="00791CF4"/>
    <w:rsid w:val="00795294"/>
    <w:rsid w:val="00795DCC"/>
    <w:rsid w:val="00797525"/>
    <w:rsid w:val="007A032A"/>
    <w:rsid w:val="007A4E50"/>
    <w:rsid w:val="007A4EBB"/>
    <w:rsid w:val="007B158C"/>
    <w:rsid w:val="007B18A7"/>
    <w:rsid w:val="007B2223"/>
    <w:rsid w:val="007B250E"/>
    <w:rsid w:val="007B3297"/>
    <w:rsid w:val="007B70E7"/>
    <w:rsid w:val="007B71DE"/>
    <w:rsid w:val="007C1985"/>
    <w:rsid w:val="007C27FC"/>
    <w:rsid w:val="007C51FF"/>
    <w:rsid w:val="007C6F3D"/>
    <w:rsid w:val="007D50E4"/>
    <w:rsid w:val="007E2CBD"/>
    <w:rsid w:val="007E2DC5"/>
    <w:rsid w:val="007E3026"/>
    <w:rsid w:val="007F0DA3"/>
    <w:rsid w:val="007F1CC7"/>
    <w:rsid w:val="007F4192"/>
    <w:rsid w:val="007F4E8A"/>
    <w:rsid w:val="0080246E"/>
    <w:rsid w:val="008027AC"/>
    <w:rsid w:val="008028CE"/>
    <w:rsid w:val="0080332E"/>
    <w:rsid w:val="00804758"/>
    <w:rsid w:val="0081252B"/>
    <w:rsid w:val="008141E0"/>
    <w:rsid w:val="00816EE1"/>
    <w:rsid w:val="00816F88"/>
    <w:rsid w:val="00821996"/>
    <w:rsid w:val="00822323"/>
    <w:rsid w:val="008261DF"/>
    <w:rsid w:val="00826A3E"/>
    <w:rsid w:val="0082770A"/>
    <w:rsid w:val="00827BC6"/>
    <w:rsid w:val="008300AD"/>
    <w:rsid w:val="00833024"/>
    <w:rsid w:val="00837C2B"/>
    <w:rsid w:val="008419B1"/>
    <w:rsid w:val="00844954"/>
    <w:rsid w:val="00844A56"/>
    <w:rsid w:val="00845B11"/>
    <w:rsid w:val="00851943"/>
    <w:rsid w:val="00852081"/>
    <w:rsid w:val="00872B6E"/>
    <w:rsid w:val="00874A17"/>
    <w:rsid w:val="00874DFD"/>
    <w:rsid w:val="0087675E"/>
    <w:rsid w:val="00877844"/>
    <w:rsid w:val="00877C1F"/>
    <w:rsid w:val="008802F9"/>
    <w:rsid w:val="0088146A"/>
    <w:rsid w:val="00881B9C"/>
    <w:rsid w:val="008827E6"/>
    <w:rsid w:val="00882F70"/>
    <w:rsid w:val="00883086"/>
    <w:rsid w:val="00885572"/>
    <w:rsid w:val="008879FD"/>
    <w:rsid w:val="00894C37"/>
    <w:rsid w:val="00897CFC"/>
    <w:rsid w:val="008A00EA"/>
    <w:rsid w:val="008A1779"/>
    <w:rsid w:val="008A3F93"/>
    <w:rsid w:val="008A4707"/>
    <w:rsid w:val="008A6236"/>
    <w:rsid w:val="008A6E1C"/>
    <w:rsid w:val="008A72FD"/>
    <w:rsid w:val="008B2EDF"/>
    <w:rsid w:val="008B47C7"/>
    <w:rsid w:val="008B54CB"/>
    <w:rsid w:val="008B5A3D"/>
    <w:rsid w:val="008B6D28"/>
    <w:rsid w:val="008B6EC2"/>
    <w:rsid w:val="008C395C"/>
    <w:rsid w:val="008C4010"/>
    <w:rsid w:val="008C4FDF"/>
    <w:rsid w:val="008C5CF9"/>
    <w:rsid w:val="008C6B1F"/>
    <w:rsid w:val="008C7721"/>
    <w:rsid w:val="008C7A35"/>
    <w:rsid w:val="008D50F0"/>
    <w:rsid w:val="008D5E4F"/>
    <w:rsid w:val="008E11AD"/>
    <w:rsid w:val="008E34F0"/>
    <w:rsid w:val="008E737B"/>
    <w:rsid w:val="008F14F5"/>
    <w:rsid w:val="008F6887"/>
    <w:rsid w:val="008F71C1"/>
    <w:rsid w:val="00900B22"/>
    <w:rsid w:val="00902D41"/>
    <w:rsid w:val="00902F49"/>
    <w:rsid w:val="00904230"/>
    <w:rsid w:val="00906008"/>
    <w:rsid w:val="0090751A"/>
    <w:rsid w:val="009127ED"/>
    <w:rsid w:val="00914004"/>
    <w:rsid w:val="009221E5"/>
    <w:rsid w:val="00922EC1"/>
    <w:rsid w:val="00923CF1"/>
    <w:rsid w:val="009301F1"/>
    <w:rsid w:val="009307DF"/>
    <w:rsid w:val="009359B8"/>
    <w:rsid w:val="00935FF0"/>
    <w:rsid w:val="009431F8"/>
    <w:rsid w:val="00947A35"/>
    <w:rsid w:val="00951DCB"/>
    <w:rsid w:val="00952667"/>
    <w:rsid w:val="0096201B"/>
    <w:rsid w:val="00962081"/>
    <w:rsid w:val="00966CB5"/>
    <w:rsid w:val="0096750E"/>
    <w:rsid w:val="00970C1A"/>
    <w:rsid w:val="00972D46"/>
    <w:rsid w:val="00973717"/>
    <w:rsid w:val="00975786"/>
    <w:rsid w:val="00981CB7"/>
    <w:rsid w:val="00983E1F"/>
    <w:rsid w:val="009842AD"/>
    <w:rsid w:val="009845E3"/>
    <w:rsid w:val="00984955"/>
    <w:rsid w:val="00990A8C"/>
    <w:rsid w:val="00993F46"/>
    <w:rsid w:val="00997358"/>
    <w:rsid w:val="00997441"/>
    <w:rsid w:val="009A452B"/>
    <w:rsid w:val="009B050C"/>
    <w:rsid w:val="009B087F"/>
    <w:rsid w:val="009B2AF4"/>
    <w:rsid w:val="009B4A97"/>
    <w:rsid w:val="009B7BDB"/>
    <w:rsid w:val="009C110B"/>
    <w:rsid w:val="009C5441"/>
    <w:rsid w:val="009C7C03"/>
    <w:rsid w:val="009D119F"/>
    <w:rsid w:val="009D12CB"/>
    <w:rsid w:val="009D49A2"/>
    <w:rsid w:val="009D61B3"/>
    <w:rsid w:val="009E1F44"/>
    <w:rsid w:val="009E4834"/>
    <w:rsid w:val="009E5375"/>
    <w:rsid w:val="009F1B89"/>
    <w:rsid w:val="009F3940"/>
    <w:rsid w:val="009F3D87"/>
    <w:rsid w:val="009F3EB2"/>
    <w:rsid w:val="009F500D"/>
    <w:rsid w:val="009F6EB1"/>
    <w:rsid w:val="00A00DDC"/>
    <w:rsid w:val="00A033ED"/>
    <w:rsid w:val="00A05CAF"/>
    <w:rsid w:val="00A11D05"/>
    <w:rsid w:val="00A13162"/>
    <w:rsid w:val="00A17862"/>
    <w:rsid w:val="00A20267"/>
    <w:rsid w:val="00A21378"/>
    <w:rsid w:val="00A3158C"/>
    <w:rsid w:val="00A32DF3"/>
    <w:rsid w:val="00A33E32"/>
    <w:rsid w:val="00A33E59"/>
    <w:rsid w:val="00A35E20"/>
    <w:rsid w:val="00A36F6D"/>
    <w:rsid w:val="00A41DDA"/>
    <w:rsid w:val="00A50CA0"/>
    <w:rsid w:val="00A525CC"/>
    <w:rsid w:val="00A53E7C"/>
    <w:rsid w:val="00A60087"/>
    <w:rsid w:val="00A702B0"/>
    <w:rsid w:val="00A705E8"/>
    <w:rsid w:val="00A721F4"/>
    <w:rsid w:val="00A80B54"/>
    <w:rsid w:val="00A921BB"/>
    <w:rsid w:val="00A9392C"/>
    <w:rsid w:val="00A9462B"/>
    <w:rsid w:val="00A94C98"/>
    <w:rsid w:val="00A97D59"/>
    <w:rsid w:val="00AA0898"/>
    <w:rsid w:val="00AA3E09"/>
    <w:rsid w:val="00AA4BEF"/>
    <w:rsid w:val="00AA60A3"/>
    <w:rsid w:val="00AB1659"/>
    <w:rsid w:val="00AB40F5"/>
    <w:rsid w:val="00AB4962"/>
    <w:rsid w:val="00AB734E"/>
    <w:rsid w:val="00AB740F"/>
    <w:rsid w:val="00AC47B5"/>
    <w:rsid w:val="00AC6F14"/>
    <w:rsid w:val="00AC7221"/>
    <w:rsid w:val="00AD4677"/>
    <w:rsid w:val="00AE53B9"/>
    <w:rsid w:val="00AE5961"/>
    <w:rsid w:val="00AF0745"/>
    <w:rsid w:val="00AF378E"/>
    <w:rsid w:val="00AF4971"/>
    <w:rsid w:val="00AF5276"/>
    <w:rsid w:val="00AF7C86"/>
    <w:rsid w:val="00B01046"/>
    <w:rsid w:val="00B05EBE"/>
    <w:rsid w:val="00B10554"/>
    <w:rsid w:val="00B11FA1"/>
    <w:rsid w:val="00B143A4"/>
    <w:rsid w:val="00B14D8D"/>
    <w:rsid w:val="00B16F4D"/>
    <w:rsid w:val="00B21307"/>
    <w:rsid w:val="00B310F9"/>
    <w:rsid w:val="00B33147"/>
    <w:rsid w:val="00B36E68"/>
    <w:rsid w:val="00B37866"/>
    <w:rsid w:val="00B412FB"/>
    <w:rsid w:val="00B42489"/>
    <w:rsid w:val="00B44BBE"/>
    <w:rsid w:val="00B4576B"/>
    <w:rsid w:val="00B46350"/>
    <w:rsid w:val="00B46DF3"/>
    <w:rsid w:val="00B553C6"/>
    <w:rsid w:val="00B5794F"/>
    <w:rsid w:val="00B648C7"/>
    <w:rsid w:val="00B656EC"/>
    <w:rsid w:val="00B66E8F"/>
    <w:rsid w:val="00B73B30"/>
    <w:rsid w:val="00B74C5F"/>
    <w:rsid w:val="00B80157"/>
    <w:rsid w:val="00B813A5"/>
    <w:rsid w:val="00B81DCD"/>
    <w:rsid w:val="00B839D8"/>
    <w:rsid w:val="00B83D5E"/>
    <w:rsid w:val="00B8460A"/>
    <w:rsid w:val="00B8650D"/>
    <w:rsid w:val="00B879B4"/>
    <w:rsid w:val="00B90F07"/>
    <w:rsid w:val="00B9130A"/>
    <w:rsid w:val="00B92AB5"/>
    <w:rsid w:val="00B93EF5"/>
    <w:rsid w:val="00B97BB9"/>
    <w:rsid w:val="00BA0009"/>
    <w:rsid w:val="00BA1451"/>
    <w:rsid w:val="00BA1EDE"/>
    <w:rsid w:val="00BA6D68"/>
    <w:rsid w:val="00BB02B5"/>
    <w:rsid w:val="00BB1863"/>
    <w:rsid w:val="00BB25EE"/>
    <w:rsid w:val="00BB363A"/>
    <w:rsid w:val="00BB763D"/>
    <w:rsid w:val="00BC10A0"/>
    <w:rsid w:val="00BC272D"/>
    <w:rsid w:val="00BC4425"/>
    <w:rsid w:val="00BC7BA2"/>
    <w:rsid w:val="00BD426B"/>
    <w:rsid w:val="00BD79F0"/>
    <w:rsid w:val="00BE149C"/>
    <w:rsid w:val="00BE1914"/>
    <w:rsid w:val="00BE1B0F"/>
    <w:rsid w:val="00BE1C8A"/>
    <w:rsid w:val="00BE2B4D"/>
    <w:rsid w:val="00C0088F"/>
    <w:rsid w:val="00C00974"/>
    <w:rsid w:val="00C014C0"/>
    <w:rsid w:val="00C015F8"/>
    <w:rsid w:val="00C02415"/>
    <w:rsid w:val="00C02C2A"/>
    <w:rsid w:val="00C04922"/>
    <w:rsid w:val="00C07E26"/>
    <w:rsid w:val="00C1011C"/>
    <w:rsid w:val="00C11937"/>
    <w:rsid w:val="00C1230A"/>
    <w:rsid w:val="00C12F94"/>
    <w:rsid w:val="00C177C5"/>
    <w:rsid w:val="00C244A5"/>
    <w:rsid w:val="00C34EC3"/>
    <w:rsid w:val="00C4038C"/>
    <w:rsid w:val="00C42BA2"/>
    <w:rsid w:val="00C44066"/>
    <w:rsid w:val="00C44E13"/>
    <w:rsid w:val="00C50751"/>
    <w:rsid w:val="00C546E7"/>
    <w:rsid w:val="00C54AA8"/>
    <w:rsid w:val="00C55924"/>
    <w:rsid w:val="00C60A41"/>
    <w:rsid w:val="00C62DE8"/>
    <w:rsid w:val="00C62DFB"/>
    <w:rsid w:val="00C630E6"/>
    <w:rsid w:val="00C63812"/>
    <w:rsid w:val="00C64AF3"/>
    <w:rsid w:val="00C64F98"/>
    <w:rsid w:val="00C66F4D"/>
    <w:rsid w:val="00C67BB5"/>
    <w:rsid w:val="00C7257C"/>
    <w:rsid w:val="00C72713"/>
    <w:rsid w:val="00C74F09"/>
    <w:rsid w:val="00C80190"/>
    <w:rsid w:val="00C82FF2"/>
    <w:rsid w:val="00C848EF"/>
    <w:rsid w:val="00C86600"/>
    <w:rsid w:val="00C87BCA"/>
    <w:rsid w:val="00C87EED"/>
    <w:rsid w:val="00C94506"/>
    <w:rsid w:val="00C954BC"/>
    <w:rsid w:val="00C96E52"/>
    <w:rsid w:val="00CA0DBE"/>
    <w:rsid w:val="00CA18F9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34DF"/>
    <w:rsid w:val="00CD396B"/>
    <w:rsid w:val="00CD7207"/>
    <w:rsid w:val="00CE0422"/>
    <w:rsid w:val="00CE0DBE"/>
    <w:rsid w:val="00CE5E4D"/>
    <w:rsid w:val="00CF02C4"/>
    <w:rsid w:val="00CF0D78"/>
    <w:rsid w:val="00CF1476"/>
    <w:rsid w:val="00CF167F"/>
    <w:rsid w:val="00CF3288"/>
    <w:rsid w:val="00CF469C"/>
    <w:rsid w:val="00CF72E5"/>
    <w:rsid w:val="00D013EE"/>
    <w:rsid w:val="00D01F54"/>
    <w:rsid w:val="00D02FFA"/>
    <w:rsid w:val="00D040F7"/>
    <w:rsid w:val="00D04A76"/>
    <w:rsid w:val="00D05655"/>
    <w:rsid w:val="00D06739"/>
    <w:rsid w:val="00D07E2B"/>
    <w:rsid w:val="00D10FC7"/>
    <w:rsid w:val="00D1519F"/>
    <w:rsid w:val="00D15C37"/>
    <w:rsid w:val="00D15ECE"/>
    <w:rsid w:val="00D1703C"/>
    <w:rsid w:val="00D20E99"/>
    <w:rsid w:val="00D21C83"/>
    <w:rsid w:val="00D30C2D"/>
    <w:rsid w:val="00D35BDD"/>
    <w:rsid w:val="00D429FB"/>
    <w:rsid w:val="00D44706"/>
    <w:rsid w:val="00D45599"/>
    <w:rsid w:val="00D4674F"/>
    <w:rsid w:val="00D5643A"/>
    <w:rsid w:val="00D57EF4"/>
    <w:rsid w:val="00D62898"/>
    <w:rsid w:val="00D63006"/>
    <w:rsid w:val="00D65371"/>
    <w:rsid w:val="00D72301"/>
    <w:rsid w:val="00D767B4"/>
    <w:rsid w:val="00D816DC"/>
    <w:rsid w:val="00D911DE"/>
    <w:rsid w:val="00D91B97"/>
    <w:rsid w:val="00D92E97"/>
    <w:rsid w:val="00D93ACC"/>
    <w:rsid w:val="00D93C08"/>
    <w:rsid w:val="00D95DAC"/>
    <w:rsid w:val="00DA00F6"/>
    <w:rsid w:val="00DA0B53"/>
    <w:rsid w:val="00DA3223"/>
    <w:rsid w:val="00DA4017"/>
    <w:rsid w:val="00DA7565"/>
    <w:rsid w:val="00DB1171"/>
    <w:rsid w:val="00DB1519"/>
    <w:rsid w:val="00DB229F"/>
    <w:rsid w:val="00DB2840"/>
    <w:rsid w:val="00DB7057"/>
    <w:rsid w:val="00DB7A34"/>
    <w:rsid w:val="00DC1BD3"/>
    <w:rsid w:val="00DC2C1A"/>
    <w:rsid w:val="00DD66B4"/>
    <w:rsid w:val="00DE1972"/>
    <w:rsid w:val="00DE27AB"/>
    <w:rsid w:val="00DE4E2A"/>
    <w:rsid w:val="00DF1F83"/>
    <w:rsid w:val="00DF2AB3"/>
    <w:rsid w:val="00DF7250"/>
    <w:rsid w:val="00E00CAA"/>
    <w:rsid w:val="00E03EBF"/>
    <w:rsid w:val="00E04309"/>
    <w:rsid w:val="00E05209"/>
    <w:rsid w:val="00E05AC1"/>
    <w:rsid w:val="00E11BCF"/>
    <w:rsid w:val="00E13FE0"/>
    <w:rsid w:val="00E2258E"/>
    <w:rsid w:val="00E25DA3"/>
    <w:rsid w:val="00E260C2"/>
    <w:rsid w:val="00E26115"/>
    <w:rsid w:val="00E26635"/>
    <w:rsid w:val="00E27591"/>
    <w:rsid w:val="00E32596"/>
    <w:rsid w:val="00E3312E"/>
    <w:rsid w:val="00E340E0"/>
    <w:rsid w:val="00E368F7"/>
    <w:rsid w:val="00E36EB8"/>
    <w:rsid w:val="00E37FB8"/>
    <w:rsid w:val="00E40B07"/>
    <w:rsid w:val="00E42326"/>
    <w:rsid w:val="00E43544"/>
    <w:rsid w:val="00E44D89"/>
    <w:rsid w:val="00E46B48"/>
    <w:rsid w:val="00E477EA"/>
    <w:rsid w:val="00E5146A"/>
    <w:rsid w:val="00E55807"/>
    <w:rsid w:val="00E56ED1"/>
    <w:rsid w:val="00E63B14"/>
    <w:rsid w:val="00E64523"/>
    <w:rsid w:val="00E65CA0"/>
    <w:rsid w:val="00E70D9F"/>
    <w:rsid w:val="00E81103"/>
    <w:rsid w:val="00E820F4"/>
    <w:rsid w:val="00E83810"/>
    <w:rsid w:val="00E86933"/>
    <w:rsid w:val="00E92D2A"/>
    <w:rsid w:val="00E9605B"/>
    <w:rsid w:val="00E97298"/>
    <w:rsid w:val="00E97753"/>
    <w:rsid w:val="00EA0C51"/>
    <w:rsid w:val="00EA3121"/>
    <w:rsid w:val="00EA7DE7"/>
    <w:rsid w:val="00EB2598"/>
    <w:rsid w:val="00EB7A8A"/>
    <w:rsid w:val="00EC1159"/>
    <w:rsid w:val="00EC6FED"/>
    <w:rsid w:val="00EC7F3B"/>
    <w:rsid w:val="00ED123D"/>
    <w:rsid w:val="00ED3DE3"/>
    <w:rsid w:val="00ED5299"/>
    <w:rsid w:val="00ED6379"/>
    <w:rsid w:val="00EE1822"/>
    <w:rsid w:val="00EE3A64"/>
    <w:rsid w:val="00EE50E5"/>
    <w:rsid w:val="00EE7276"/>
    <w:rsid w:val="00EF01CF"/>
    <w:rsid w:val="00EF2581"/>
    <w:rsid w:val="00F001B6"/>
    <w:rsid w:val="00F02432"/>
    <w:rsid w:val="00F03590"/>
    <w:rsid w:val="00F03622"/>
    <w:rsid w:val="00F077FD"/>
    <w:rsid w:val="00F07D39"/>
    <w:rsid w:val="00F103F3"/>
    <w:rsid w:val="00F204F3"/>
    <w:rsid w:val="00F218AB"/>
    <w:rsid w:val="00F238B3"/>
    <w:rsid w:val="00F24FED"/>
    <w:rsid w:val="00F25586"/>
    <w:rsid w:val="00F2651D"/>
    <w:rsid w:val="00F27362"/>
    <w:rsid w:val="00F31498"/>
    <w:rsid w:val="00F31DFF"/>
    <w:rsid w:val="00F32FEF"/>
    <w:rsid w:val="00F36ED6"/>
    <w:rsid w:val="00F41B1C"/>
    <w:rsid w:val="00F42E13"/>
    <w:rsid w:val="00F42F1C"/>
    <w:rsid w:val="00F43573"/>
    <w:rsid w:val="00F43B44"/>
    <w:rsid w:val="00F440E5"/>
    <w:rsid w:val="00F4470B"/>
    <w:rsid w:val="00F448F6"/>
    <w:rsid w:val="00F4590E"/>
    <w:rsid w:val="00F465D3"/>
    <w:rsid w:val="00F5059C"/>
    <w:rsid w:val="00F52741"/>
    <w:rsid w:val="00F53D8A"/>
    <w:rsid w:val="00F626F7"/>
    <w:rsid w:val="00F67193"/>
    <w:rsid w:val="00F7148F"/>
    <w:rsid w:val="00F736F9"/>
    <w:rsid w:val="00F73833"/>
    <w:rsid w:val="00F8233A"/>
    <w:rsid w:val="00F865B8"/>
    <w:rsid w:val="00F909AA"/>
    <w:rsid w:val="00F9211C"/>
    <w:rsid w:val="00FA095D"/>
    <w:rsid w:val="00FA67C6"/>
    <w:rsid w:val="00FA6C8B"/>
    <w:rsid w:val="00FA6CDA"/>
    <w:rsid w:val="00FA6F42"/>
    <w:rsid w:val="00FA7C89"/>
    <w:rsid w:val="00FA7EF3"/>
    <w:rsid w:val="00FB4139"/>
    <w:rsid w:val="00FB43C8"/>
    <w:rsid w:val="00FB476E"/>
    <w:rsid w:val="00FC0573"/>
    <w:rsid w:val="00FC0A7A"/>
    <w:rsid w:val="00FC0D90"/>
    <w:rsid w:val="00FC6BF0"/>
    <w:rsid w:val="00FC7D8C"/>
    <w:rsid w:val="00FD2E58"/>
    <w:rsid w:val="00FD3980"/>
    <w:rsid w:val="00FD431E"/>
    <w:rsid w:val="00FD43D6"/>
    <w:rsid w:val="00FD5A2C"/>
    <w:rsid w:val="00FD5A65"/>
    <w:rsid w:val="00FE0D47"/>
    <w:rsid w:val="00FE1D5C"/>
    <w:rsid w:val="00FE2F8B"/>
    <w:rsid w:val="00FE3669"/>
    <w:rsid w:val="00FE5204"/>
    <w:rsid w:val="00FE67AF"/>
    <w:rsid w:val="00FE6ED8"/>
    <w:rsid w:val="00FF287F"/>
    <w:rsid w:val="00FF31FA"/>
    <w:rsid w:val="00FF546A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9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D63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63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637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6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637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C0088F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DEC-INF-0001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D/Conferences/TDAG/Pages/2024/TDAG_WG_DEC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31-240520-TD-0004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14</cp:revision>
  <cp:lastPrinted>2014-11-04T09:22:00Z</cp:lastPrinted>
  <dcterms:created xsi:type="dcterms:W3CDTF">2024-11-28T08:34:00Z</dcterms:created>
  <dcterms:modified xsi:type="dcterms:W3CDTF">2024-11-28T08:55:00Z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