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237"/>
        <w:gridCol w:w="3651"/>
      </w:tblGrid>
      <w:tr w:rsidR="00307769" w:rsidRPr="006D4EA0" w14:paraId="3F0E9EC4" w14:textId="77777777" w:rsidTr="00BE3B8F">
        <w:trPr>
          <w:cantSplit/>
          <w:trHeight w:val="1134"/>
        </w:trPr>
        <w:tc>
          <w:tcPr>
            <w:tcW w:w="6237" w:type="dxa"/>
          </w:tcPr>
          <w:p w14:paraId="68FE8375" w14:textId="7105C007" w:rsidR="00307769" w:rsidRPr="006D4EA0" w:rsidRDefault="002B724C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2B724C">
              <w:rPr>
                <w:b/>
                <w:bCs/>
                <w:sz w:val="32"/>
                <w:szCs w:val="32"/>
              </w:rPr>
              <w:t xml:space="preserve">Extra-ordinary Meeting of the Telecommunication Development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2B724C">
              <w:rPr>
                <w:b/>
                <w:bCs/>
                <w:sz w:val="32"/>
                <w:szCs w:val="32"/>
              </w:rPr>
              <w:t>Advisory Group (TDAG)</w:t>
            </w:r>
          </w:p>
          <w:p w14:paraId="5F5F590A" w14:textId="20517BC4" w:rsidR="00307769" w:rsidRPr="006D4EA0" w:rsidRDefault="00021196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6D4EA0">
              <w:rPr>
                <w:b/>
                <w:bCs/>
                <w:sz w:val="26"/>
                <w:szCs w:val="26"/>
              </w:rPr>
              <w:t>V</w:t>
            </w:r>
            <w:r w:rsidR="006C075B" w:rsidRPr="006D4EA0">
              <w:rPr>
                <w:b/>
                <w:bCs/>
                <w:sz w:val="26"/>
                <w:szCs w:val="26"/>
              </w:rPr>
              <w:t>irtual</w:t>
            </w:r>
            <w:r w:rsidR="00307769" w:rsidRPr="006D4EA0">
              <w:rPr>
                <w:b/>
                <w:bCs/>
                <w:sz w:val="26"/>
                <w:szCs w:val="26"/>
              </w:rPr>
              <w:t xml:space="preserve">, </w:t>
            </w:r>
            <w:r w:rsidR="002B724C">
              <w:rPr>
                <w:b/>
                <w:bCs/>
                <w:sz w:val="26"/>
                <w:szCs w:val="26"/>
              </w:rPr>
              <w:t>2</w:t>
            </w:r>
            <w:r w:rsidR="003336E8">
              <w:rPr>
                <w:b/>
                <w:bCs/>
                <w:sz w:val="26"/>
                <w:szCs w:val="26"/>
              </w:rPr>
              <w:t>3</w:t>
            </w:r>
            <w:r w:rsidR="006F24AF" w:rsidRPr="006D4EA0">
              <w:rPr>
                <w:b/>
                <w:bCs/>
                <w:sz w:val="26"/>
                <w:szCs w:val="26"/>
              </w:rPr>
              <w:t xml:space="preserve"> </w:t>
            </w:r>
            <w:r w:rsidR="002B724C">
              <w:rPr>
                <w:b/>
                <w:bCs/>
                <w:sz w:val="26"/>
                <w:szCs w:val="26"/>
              </w:rPr>
              <w:t>January</w:t>
            </w:r>
            <w:r w:rsidR="006F24AF" w:rsidRPr="006D4EA0">
              <w:rPr>
                <w:b/>
                <w:bCs/>
                <w:sz w:val="26"/>
                <w:szCs w:val="26"/>
              </w:rPr>
              <w:t xml:space="preserve"> 202</w:t>
            </w:r>
            <w:r w:rsidR="002B724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51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BE3B8F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943AEA" w14:paraId="0BB3FBC4" w14:textId="77777777" w:rsidTr="00BE3B8F">
        <w:trPr>
          <w:cantSplit/>
        </w:trPr>
        <w:tc>
          <w:tcPr>
            <w:tcW w:w="6237" w:type="dxa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651" w:type="dxa"/>
          </w:tcPr>
          <w:p w14:paraId="02E44EE9" w14:textId="679AB698" w:rsidR="00683C32" w:rsidRPr="006D4EA0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6D4EA0">
              <w:rPr>
                <w:b/>
                <w:bCs/>
                <w:lang w:val="fr-FR"/>
              </w:rPr>
              <w:t>TDAG-</w:t>
            </w:r>
            <w:r w:rsidR="002B724C">
              <w:rPr>
                <w:b/>
                <w:bCs/>
                <w:lang w:val="fr-FR"/>
              </w:rPr>
              <w:t>Extra</w:t>
            </w:r>
            <w:r w:rsidR="00566BDC" w:rsidRPr="006D4EA0">
              <w:rPr>
                <w:b/>
                <w:bCs/>
                <w:lang w:val="fr-FR"/>
              </w:rPr>
              <w:t>/</w:t>
            </w:r>
            <w:r w:rsidR="00CA041D">
              <w:rPr>
                <w:b/>
                <w:bCs/>
                <w:lang w:val="fr-FR"/>
              </w:rPr>
              <w:t>4</w:t>
            </w:r>
            <w:r w:rsidR="00CF099A">
              <w:rPr>
                <w:b/>
                <w:bCs/>
                <w:lang w:val="fr-FR"/>
              </w:rPr>
              <w:t>(Rev.1)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683C32" w:rsidRPr="006D4EA0" w14:paraId="24D04936" w14:textId="77777777" w:rsidTr="00BE3B8F">
        <w:trPr>
          <w:cantSplit/>
        </w:trPr>
        <w:tc>
          <w:tcPr>
            <w:tcW w:w="6237" w:type="dxa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651" w:type="dxa"/>
          </w:tcPr>
          <w:p w14:paraId="0F89640F" w14:textId="0F132A32" w:rsidR="00683C32" w:rsidRPr="006D4EA0" w:rsidRDefault="00CF099A" w:rsidP="00B648C7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 xml:space="preserve">22 January </w:t>
            </w:r>
            <w:r w:rsidR="00CE0422" w:rsidRPr="002C3C50">
              <w:rPr>
                <w:b/>
                <w:bCs/>
                <w:szCs w:val="28"/>
              </w:rPr>
              <w:t>20</w:t>
            </w:r>
            <w:r w:rsidR="00B648C7" w:rsidRPr="002C3C50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5</w:t>
            </w:r>
          </w:p>
        </w:tc>
      </w:tr>
      <w:tr w:rsidR="00683C32" w:rsidRPr="006D4EA0" w14:paraId="7B96545F" w14:textId="77777777" w:rsidTr="00BE3B8F">
        <w:trPr>
          <w:cantSplit/>
        </w:trPr>
        <w:tc>
          <w:tcPr>
            <w:tcW w:w="6237" w:type="dxa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651" w:type="dxa"/>
          </w:tcPr>
          <w:p w14:paraId="30EFD39F" w14:textId="30763F1D" w:rsidR="00514D2F" w:rsidRPr="006D4EA0" w:rsidRDefault="00AD4677" w:rsidP="00400CCF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</w:t>
            </w:r>
            <w:r w:rsidR="00566BDC" w:rsidRPr="006D4EA0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58484CDC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039A1805" w:rsidR="00A13162" w:rsidRPr="006D4EA0" w:rsidRDefault="002C3C50" w:rsidP="0030353C">
            <w:pPr>
              <w:pStyle w:val="Source"/>
            </w:pPr>
            <w:bookmarkStart w:id="3" w:name="Source"/>
            <w:bookmarkEnd w:id="3"/>
            <w:r w:rsidRPr="002C3C50">
              <w:t>Chair, TDAG-WG-futureSGQ</w:t>
            </w:r>
          </w:p>
        </w:tc>
      </w:tr>
      <w:tr w:rsidR="00AC6F14" w:rsidRPr="006D4EA0" w14:paraId="2CBD3A36" w14:textId="77777777" w:rsidTr="58484CDC">
        <w:trPr>
          <w:cantSplit/>
        </w:trPr>
        <w:tc>
          <w:tcPr>
            <w:tcW w:w="9888" w:type="dxa"/>
            <w:gridSpan w:val="2"/>
          </w:tcPr>
          <w:p w14:paraId="1B4121DF" w14:textId="499830C3" w:rsidR="00AC6F14" w:rsidRPr="006D4EA0" w:rsidRDefault="002C3C50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2C3C50">
              <w:rPr>
                <w:rFonts w:cs="Times New Roman"/>
                <w:bCs/>
              </w:rPr>
              <w:t>Progress report on the work of the TDAG-WG-futureSGQ</w:t>
            </w:r>
          </w:p>
        </w:tc>
      </w:tr>
      <w:tr w:rsidR="00A721F4" w:rsidRPr="006D4EA0" w14:paraId="23A30231" w14:textId="77777777" w:rsidTr="58484CDC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58484CDC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D2BF" w14:textId="0DB92B4F" w:rsidR="65F50CD0" w:rsidRDefault="65F50CD0" w:rsidP="00BE3B8F">
            <w:pPr>
              <w:spacing w:after="120"/>
              <w:rPr>
                <w:b/>
                <w:bCs/>
              </w:rPr>
            </w:pPr>
            <w:r w:rsidRPr="58484CDC">
              <w:rPr>
                <w:b/>
                <w:bCs/>
              </w:rPr>
              <w:t>Agenda item:</w:t>
            </w:r>
          </w:p>
          <w:p w14:paraId="0D3E9CFF" w14:textId="0E2AC1F6" w:rsidR="65F50CD0" w:rsidRDefault="65F50CD0" w:rsidP="00BE3B8F">
            <w:pPr>
              <w:spacing w:after="120"/>
            </w:pPr>
            <w:r>
              <w:t>Item 4</w:t>
            </w:r>
          </w:p>
          <w:p w14:paraId="0035D82C" w14:textId="77777777" w:rsidR="00886F1F" w:rsidRPr="00D9621A" w:rsidRDefault="00886F1F" w:rsidP="00BE3B8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50AEE810" w14:textId="56365967" w:rsidR="002C3C50" w:rsidRDefault="002C3C50" w:rsidP="00BE3B8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</w:pPr>
            <w:r>
              <w:t>This document presents a report on the activities of the TDAG Working Group on the future of Study Group Questions (TDAG-WG-futureSGQ) since May 202</w:t>
            </w:r>
            <w:r w:rsidR="00D223A6">
              <w:t>4.</w:t>
            </w:r>
            <w:r>
              <w:t xml:space="preserve"> </w:t>
            </w:r>
            <w:r w:rsidR="00D00FFB">
              <w:t>This revis</w:t>
            </w:r>
            <w:r w:rsidR="00CF099A">
              <w:t>ed version</w:t>
            </w:r>
            <w:r w:rsidR="00D00FFB">
              <w:t xml:space="preserve"> provides a shortened version of the updates from second and third meetings of TDAG-WG-futureSGQ and </w:t>
            </w:r>
            <w:r w:rsidR="00CF099A">
              <w:t>includes a section on updates from the fourth meeting held on 21 January 2025.</w:t>
            </w:r>
          </w:p>
          <w:p w14:paraId="5FB106AC" w14:textId="77777777" w:rsidR="00886F1F" w:rsidRPr="00D9621A" w:rsidRDefault="00886F1F" w:rsidP="00BE3B8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0A08CAAA" w14:textId="77777777" w:rsidR="002C3C50" w:rsidRDefault="002C3C50" w:rsidP="00BE3B8F">
            <w:pPr>
              <w:spacing w:after="120"/>
            </w:pPr>
            <w:r w:rsidRPr="005B227A">
              <w:t>TDAG is invited to note this document and provide guidance as deemed appropriate.</w:t>
            </w:r>
          </w:p>
          <w:p w14:paraId="00E87C5B" w14:textId="77777777" w:rsidR="00886F1F" w:rsidRPr="00D9621A" w:rsidRDefault="00886F1F" w:rsidP="00BE3B8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33C1BAF9" w14:textId="77777777" w:rsidR="00D223A6" w:rsidRDefault="00D223A6" w:rsidP="00BE3B8F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contextualSpacing w:val="0"/>
            </w:pPr>
            <w:r>
              <w:t>WTDC Resolution 2 (Rev. Kigali, 2022)</w:t>
            </w:r>
          </w:p>
          <w:p w14:paraId="1ECDD20E" w14:textId="2C4E1BC8" w:rsidR="00A721F4" w:rsidRPr="006D4EA0" w:rsidRDefault="00D223A6" w:rsidP="00BE3B8F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contextualSpacing w:val="0"/>
            </w:pPr>
            <w:hyperlink r:id="rId12" w:history="1">
              <w:r w:rsidRPr="00943AEA">
                <w:rPr>
                  <w:rStyle w:val="Hyperlink"/>
                  <w:lang w:val="en-US"/>
                </w:rPr>
                <w:t>TDAG-2</w:t>
              </w:r>
              <w:bookmarkStart w:id="5" w:name="DocNo1"/>
              <w:bookmarkEnd w:id="5"/>
              <w:r w:rsidRPr="00943AEA">
                <w:rPr>
                  <w:rStyle w:val="Hyperlink"/>
                  <w:lang w:val="en-US"/>
                </w:rPr>
                <w:t>4/25</w:t>
              </w:r>
            </w:hyperlink>
            <w:r w:rsidR="00D353DA" w:rsidRPr="00943AEA">
              <w:rPr>
                <w:lang w:val="en-US"/>
              </w:rPr>
              <w:t xml:space="preserve"> (first progress report of </w:t>
            </w:r>
            <w:r w:rsidR="00D353DA">
              <w:t>TDAG-WG-futureSGQ)</w:t>
            </w:r>
          </w:p>
        </w:tc>
      </w:tr>
    </w:tbl>
    <w:p w14:paraId="4201C731" w14:textId="77777777" w:rsidR="00CB3A37" w:rsidRDefault="00CB3A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14:paraId="091F6100" w14:textId="498D04E6" w:rsidR="00943AEA" w:rsidRDefault="00943AE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72F5CF96" w14:textId="523CFF6A" w:rsidR="00923CF1" w:rsidRPr="00CB3A37" w:rsidRDefault="00D353DA" w:rsidP="00CB3A37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CB3A37">
        <w:rPr>
          <w:rFonts w:cstheme="minorHAnsi"/>
          <w:b/>
          <w:bCs/>
          <w:szCs w:val="24"/>
        </w:rPr>
        <w:lastRenderedPageBreak/>
        <w:t xml:space="preserve">Introduction </w:t>
      </w:r>
    </w:p>
    <w:p w14:paraId="4102BD2B" w14:textId="3B6C0CD1" w:rsidR="006B1EFA" w:rsidRPr="00CB3A37" w:rsidRDefault="00D353DA" w:rsidP="00CB3A37">
      <w:pPr>
        <w:spacing w:after="120"/>
        <w:rPr>
          <w:rFonts w:cstheme="minorHAnsi"/>
          <w:szCs w:val="24"/>
        </w:rPr>
      </w:pPr>
      <w:r w:rsidRPr="00CB3A37">
        <w:rPr>
          <w:rFonts w:cstheme="minorHAnsi"/>
          <w:szCs w:val="24"/>
        </w:rPr>
        <w:t>At the 31</w:t>
      </w:r>
      <w:r w:rsidRPr="00CB3A37">
        <w:rPr>
          <w:rFonts w:cstheme="minorHAnsi"/>
          <w:szCs w:val="24"/>
          <w:vertAlign w:val="superscript"/>
        </w:rPr>
        <w:t>st</w:t>
      </w:r>
      <w:r w:rsidRPr="00CB3A37">
        <w:rPr>
          <w:rFonts w:cstheme="minorHAnsi"/>
          <w:szCs w:val="24"/>
        </w:rPr>
        <w:t xml:space="preserve"> meeting of TDAG held in Geneva from 20-23 May 2024, the first progress report of TDAG Working Group on the future of Study Group Questions (</w:t>
      </w:r>
      <w:r w:rsidR="006B1EFA" w:rsidRPr="00CB3A37">
        <w:rPr>
          <w:rFonts w:cstheme="minorHAnsi"/>
          <w:szCs w:val="24"/>
        </w:rPr>
        <w:t xml:space="preserve">document </w:t>
      </w:r>
      <w:hyperlink r:id="rId13" w:history="1">
        <w:r w:rsidR="006B1EFA" w:rsidRPr="00CB3A37">
          <w:rPr>
            <w:rStyle w:val="Hyperlink"/>
            <w:rFonts w:cstheme="minorHAnsi"/>
            <w:szCs w:val="24"/>
            <w:lang w:val="en-US"/>
          </w:rPr>
          <w:t>TDAG-24/25</w:t>
        </w:r>
      </w:hyperlink>
      <w:r w:rsidRPr="00CB3A37">
        <w:rPr>
          <w:rFonts w:cstheme="minorHAnsi"/>
          <w:szCs w:val="24"/>
        </w:rPr>
        <w:t>) was presented</w:t>
      </w:r>
      <w:r w:rsidR="006B1EFA" w:rsidRPr="00CB3A37">
        <w:rPr>
          <w:rFonts w:cstheme="minorHAnsi"/>
          <w:szCs w:val="24"/>
        </w:rPr>
        <w:t>. Th</w:t>
      </w:r>
      <w:r w:rsidR="00FF0407" w:rsidRPr="00CB3A37">
        <w:rPr>
          <w:rFonts w:cstheme="minorHAnsi"/>
          <w:szCs w:val="24"/>
        </w:rPr>
        <w:t>e</w:t>
      </w:r>
      <w:r w:rsidR="006B1EFA" w:rsidRPr="00CB3A37">
        <w:rPr>
          <w:rFonts w:cstheme="minorHAnsi"/>
          <w:szCs w:val="24"/>
        </w:rPr>
        <w:t xml:space="preserve"> document shared the report of the first meeting of the TDAG Working Group on the future of Study Group Questions</w:t>
      </w:r>
      <w:r w:rsidRPr="00CB3A37">
        <w:rPr>
          <w:rFonts w:cstheme="minorHAnsi"/>
          <w:szCs w:val="24"/>
        </w:rPr>
        <w:t xml:space="preserve"> </w:t>
      </w:r>
      <w:r w:rsidR="006B1EFA" w:rsidRPr="00CB3A37">
        <w:rPr>
          <w:rFonts w:cstheme="minorHAnsi"/>
          <w:szCs w:val="24"/>
        </w:rPr>
        <w:t>(TDAG-WG-futureSGQ) which include</w:t>
      </w:r>
      <w:r w:rsidR="00402D67" w:rsidRPr="00CB3A37">
        <w:rPr>
          <w:rFonts w:cstheme="minorHAnsi"/>
          <w:szCs w:val="24"/>
        </w:rPr>
        <w:t>d</w:t>
      </w:r>
      <w:r w:rsidR="006B1EFA" w:rsidRPr="00CB3A37">
        <w:rPr>
          <w:rFonts w:cstheme="minorHAnsi"/>
          <w:szCs w:val="24"/>
        </w:rPr>
        <w:t xml:space="preserve"> a</w:t>
      </w:r>
      <w:r w:rsidR="00CB3A37">
        <w:rPr>
          <w:rFonts w:cstheme="minorHAnsi"/>
          <w:szCs w:val="24"/>
        </w:rPr>
        <w:t xml:space="preserve"> </w:t>
      </w:r>
      <w:r w:rsidR="00402D67" w:rsidRPr="00CB3A37">
        <w:rPr>
          <w:rFonts w:cstheme="minorHAnsi"/>
          <w:szCs w:val="24"/>
        </w:rPr>
        <w:t xml:space="preserve">proposed composition of the working group, a </w:t>
      </w:r>
      <w:r w:rsidR="006B1EFA" w:rsidRPr="00CB3A37">
        <w:rPr>
          <w:rFonts w:cstheme="minorHAnsi"/>
          <w:szCs w:val="24"/>
        </w:rPr>
        <w:t xml:space="preserve">background document, a proposed </w:t>
      </w:r>
      <w:r w:rsidRPr="00CB3A37">
        <w:rPr>
          <w:rFonts w:cstheme="minorHAnsi"/>
          <w:szCs w:val="24"/>
        </w:rPr>
        <w:t>the terms of reference</w:t>
      </w:r>
      <w:r w:rsidR="003B67F6">
        <w:rPr>
          <w:rFonts w:cstheme="minorHAnsi"/>
          <w:szCs w:val="24"/>
        </w:rPr>
        <w:t xml:space="preserve"> </w:t>
      </w:r>
      <w:r w:rsidR="00402D67" w:rsidRPr="00CB3A37">
        <w:rPr>
          <w:rFonts w:cstheme="minorHAnsi"/>
          <w:szCs w:val="24"/>
        </w:rPr>
        <w:t xml:space="preserve">for the working group </w:t>
      </w:r>
      <w:r w:rsidR="006B1EFA" w:rsidRPr="00CB3A37">
        <w:rPr>
          <w:rFonts w:cstheme="minorHAnsi"/>
          <w:szCs w:val="24"/>
        </w:rPr>
        <w:t xml:space="preserve">and a proposed calendar of future fully online meetings. </w:t>
      </w:r>
    </w:p>
    <w:p w14:paraId="7A5F0FA6" w14:textId="66DFCC37" w:rsidR="003B67F6" w:rsidRDefault="006B1EFA" w:rsidP="00CB3A37">
      <w:pPr>
        <w:spacing w:after="120"/>
        <w:rPr>
          <w:rFonts w:cstheme="minorHAnsi"/>
          <w:szCs w:val="24"/>
        </w:rPr>
      </w:pPr>
      <w:r w:rsidRPr="00CB3A37">
        <w:rPr>
          <w:rFonts w:cstheme="minorHAnsi"/>
          <w:szCs w:val="24"/>
        </w:rPr>
        <w:t xml:space="preserve">Following the approval of the terms of reference at the TDAG meeting of May 2024, the </w:t>
      </w:r>
      <w:r w:rsidR="00FF0407" w:rsidRPr="00CB3A37">
        <w:rPr>
          <w:rFonts w:cstheme="minorHAnsi"/>
          <w:szCs w:val="24"/>
        </w:rPr>
        <w:t>TDAG-WG-futureSGQ</w:t>
      </w:r>
      <w:r w:rsidRPr="00CB3A37">
        <w:rPr>
          <w:rFonts w:cstheme="minorHAnsi"/>
          <w:szCs w:val="24"/>
        </w:rPr>
        <w:t xml:space="preserve"> </w:t>
      </w:r>
      <w:r w:rsidR="00D353DA" w:rsidRPr="00CB3A37">
        <w:rPr>
          <w:rFonts w:cstheme="minorHAnsi"/>
          <w:szCs w:val="24"/>
        </w:rPr>
        <w:t>held</w:t>
      </w:r>
      <w:r w:rsidR="00402D67" w:rsidRPr="00CB3A37">
        <w:rPr>
          <w:rFonts w:cstheme="minorHAnsi"/>
          <w:szCs w:val="24"/>
        </w:rPr>
        <w:t xml:space="preserve"> its second and third</w:t>
      </w:r>
      <w:r w:rsidR="00D353DA" w:rsidRPr="00CB3A37">
        <w:rPr>
          <w:rFonts w:cstheme="minorHAnsi"/>
          <w:szCs w:val="24"/>
        </w:rPr>
        <w:t xml:space="preserve"> two fully online meetings </w:t>
      </w:r>
      <w:r w:rsidR="00402D67" w:rsidRPr="00CB3A37">
        <w:rPr>
          <w:rFonts w:cstheme="minorHAnsi"/>
          <w:szCs w:val="24"/>
        </w:rPr>
        <w:t>on 3 September 2024 and 3 December 2024, respectively.</w:t>
      </w:r>
      <w:r w:rsidR="00913DAA">
        <w:rPr>
          <w:rFonts w:cstheme="minorHAnsi"/>
          <w:szCs w:val="24"/>
        </w:rPr>
        <w:t xml:space="preserve"> At the December meeting, an</w:t>
      </w:r>
      <w:r w:rsidR="00E013B9">
        <w:rPr>
          <w:rFonts w:cstheme="minorHAnsi"/>
          <w:szCs w:val="24"/>
        </w:rPr>
        <w:t xml:space="preserve"> additional meeting prior to the final one on 4</w:t>
      </w:r>
      <w:r w:rsidR="003B67F6">
        <w:rPr>
          <w:rFonts w:cstheme="minorHAnsi"/>
          <w:szCs w:val="24"/>
          <w:vertAlign w:val="superscript"/>
        </w:rPr>
        <w:t xml:space="preserve"> </w:t>
      </w:r>
      <w:r w:rsidR="00E013B9">
        <w:rPr>
          <w:rFonts w:cstheme="minorHAnsi"/>
          <w:szCs w:val="24"/>
        </w:rPr>
        <w:t>March 2025</w:t>
      </w:r>
      <w:r w:rsidR="00913DAA">
        <w:rPr>
          <w:rFonts w:cstheme="minorHAnsi"/>
          <w:szCs w:val="24"/>
        </w:rPr>
        <w:t>, was agreed</w:t>
      </w:r>
      <w:r w:rsidR="00E013B9">
        <w:rPr>
          <w:rFonts w:cstheme="minorHAnsi"/>
          <w:szCs w:val="24"/>
        </w:rPr>
        <w:t>. The fourth meeting was held on 21 January</w:t>
      </w:r>
      <w:r w:rsidR="00913DAA">
        <w:rPr>
          <w:rFonts w:cstheme="minorHAnsi"/>
          <w:szCs w:val="24"/>
        </w:rPr>
        <w:t xml:space="preserve"> 2025</w:t>
      </w:r>
      <w:r w:rsidR="00E013B9">
        <w:rPr>
          <w:rFonts w:cstheme="minorHAnsi"/>
          <w:szCs w:val="24"/>
        </w:rPr>
        <w:t xml:space="preserve">. </w:t>
      </w:r>
    </w:p>
    <w:p w14:paraId="75725070" w14:textId="1B6C6D30" w:rsidR="000B7751" w:rsidRDefault="000B7751" w:rsidP="00CB3A37">
      <w:pPr>
        <w:spacing w:after="120"/>
        <w:rPr>
          <w:rFonts w:cstheme="minorHAnsi"/>
          <w:szCs w:val="24"/>
        </w:rPr>
      </w:pPr>
      <w:r w:rsidRPr="00CB3A37">
        <w:rPr>
          <w:rFonts w:cstheme="minorHAnsi"/>
          <w:szCs w:val="24"/>
        </w:rPr>
        <w:t xml:space="preserve">This document shares </w:t>
      </w:r>
      <w:r w:rsidR="000727D2">
        <w:rPr>
          <w:rFonts w:cstheme="minorHAnsi"/>
          <w:szCs w:val="24"/>
        </w:rPr>
        <w:t xml:space="preserve">the </w:t>
      </w:r>
      <w:r w:rsidR="00913DAA">
        <w:rPr>
          <w:rFonts w:cstheme="minorHAnsi"/>
          <w:szCs w:val="24"/>
        </w:rPr>
        <w:t xml:space="preserve">main outcomes </w:t>
      </w:r>
      <w:r w:rsidRPr="00CB3A37">
        <w:rPr>
          <w:rFonts w:cstheme="minorHAnsi"/>
          <w:szCs w:val="24"/>
        </w:rPr>
        <w:t xml:space="preserve">of the </w:t>
      </w:r>
      <w:r w:rsidR="00E013B9">
        <w:rPr>
          <w:rFonts w:cstheme="minorHAnsi"/>
          <w:szCs w:val="24"/>
        </w:rPr>
        <w:t xml:space="preserve">second, third and fourth meeting of </w:t>
      </w:r>
      <w:r w:rsidR="00E013B9" w:rsidRPr="00CB3A37">
        <w:rPr>
          <w:rFonts w:cstheme="minorHAnsi"/>
          <w:szCs w:val="24"/>
        </w:rPr>
        <w:t>TDAG-WG-futureSGQ</w:t>
      </w:r>
      <w:r w:rsidRPr="00CB3A37">
        <w:rPr>
          <w:rFonts w:cstheme="minorHAnsi"/>
          <w:szCs w:val="24"/>
        </w:rPr>
        <w:t>.</w:t>
      </w:r>
      <w:r w:rsidR="00BE3B8F">
        <w:rPr>
          <w:rFonts w:cstheme="minorHAnsi"/>
          <w:szCs w:val="24"/>
        </w:rPr>
        <w:t xml:space="preserve"> </w:t>
      </w:r>
    </w:p>
    <w:p w14:paraId="0CA5D29B" w14:textId="38B70564" w:rsidR="002C3C50" w:rsidRPr="00CB3A37" w:rsidRDefault="002C3C50" w:rsidP="00CB3A37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CB3A37">
        <w:rPr>
          <w:rFonts w:cstheme="minorHAnsi"/>
          <w:b/>
          <w:bCs/>
          <w:szCs w:val="24"/>
        </w:rPr>
        <w:t xml:space="preserve">The second </w:t>
      </w:r>
      <w:r w:rsidR="00D223A6" w:rsidRPr="00CB3A37">
        <w:rPr>
          <w:rFonts w:cstheme="minorHAnsi"/>
          <w:b/>
          <w:bCs/>
          <w:szCs w:val="24"/>
        </w:rPr>
        <w:t xml:space="preserve">fully online </w:t>
      </w:r>
      <w:r w:rsidRPr="00CB3A37">
        <w:rPr>
          <w:rFonts w:cstheme="minorHAnsi"/>
          <w:b/>
          <w:bCs/>
          <w:szCs w:val="24"/>
        </w:rPr>
        <w:t xml:space="preserve">meeting of the </w:t>
      </w:r>
      <w:bookmarkStart w:id="6" w:name="_Hlk184983850"/>
      <w:r w:rsidR="00D223A6" w:rsidRPr="00CB3A37">
        <w:rPr>
          <w:rFonts w:cstheme="minorHAnsi"/>
          <w:b/>
          <w:bCs/>
          <w:szCs w:val="24"/>
        </w:rPr>
        <w:t xml:space="preserve">TDAG-WG-futureSGQ </w:t>
      </w:r>
      <w:bookmarkEnd w:id="6"/>
      <w:r w:rsidR="00D223A6" w:rsidRPr="00CB3A37">
        <w:rPr>
          <w:rFonts w:cstheme="minorHAnsi"/>
          <w:b/>
          <w:bCs/>
          <w:szCs w:val="24"/>
        </w:rPr>
        <w:t>held</w:t>
      </w:r>
      <w:r w:rsidR="00FF0407" w:rsidRPr="00CB3A37">
        <w:rPr>
          <w:rFonts w:cstheme="minorHAnsi"/>
          <w:b/>
          <w:bCs/>
          <w:szCs w:val="24"/>
        </w:rPr>
        <w:t xml:space="preserve"> on</w:t>
      </w:r>
      <w:r w:rsidR="00D223A6" w:rsidRPr="00CB3A37">
        <w:rPr>
          <w:rFonts w:cstheme="minorHAnsi"/>
          <w:b/>
          <w:bCs/>
          <w:szCs w:val="24"/>
        </w:rPr>
        <w:t xml:space="preserve"> 3 September </w:t>
      </w:r>
      <w:r w:rsidRPr="00CB3A37">
        <w:rPr>
          <w:rFonts w:cstheme="minorHAnsi"/>
          <w:b/>
          <w:bCs/>
          <w:szCs w:val="24"/>
        </w:rPr>
        <w:t>2024</w:t>
      </w:r>
    </w:p>
    <w:p w14:paraId="1F4FF08B" w14:textId="020C222F" w:rsidR="00D223A6" w:rsidRDefault="00402D67" w:rsidP="00CB3A37">
      <w:pPr>
        <w:spacing w:after="120"/>
        <w:rPr>
          <w:rFonts w:cstheme="minorHAnsi"/>
          <w:szCs w:val="24"/>
        </w:rPr>
      </w:pPr>
      <w:r w:rsidRPr="00CB3A37">
        <w:rPr>
          <w:rFonts w:cstheme="minorHAnsi"/>
          <w:szCs w:val="24"/>
        </w:rPr>
        <w:t xml:space="preserve">The information </w:t>
      </w:r>
      <w:r w:rsidR="00D74929" w:rsidRPr="00CB3A37">
        <w:rPr>
          <w:rFonts w:cstheme="minorHAnsi"/>
          <w:szCs w:val="24"/>
        </w:rPr>
        <w:t xml:space="preserve">shared below </w:t>
      </w:r>
      <w:r w:rsidRPr="00CB3A37">
        <w:rPr>
          <w:rFonts w:cstheme="minorHAnsi"/>
          <w:szCs w:val="24"/>
        </w:rPr>
        <w:t xml:space="preserve">is </w:t>
      </w:r>
      <w:r w:rsidR="00D74929" w:rsidRPr="00CB3A37">
        <w:rPr>
          <w:rFonts w:cstheme="minorHAnsi"/>
          <w:szCs w:val="24"/>
        </w:rPr>
        <w:t xml:space="preserve">from the report of </w:t>
      </w:r>
      <w:r w:rsidRPr="00CB3A37">
        <w:rPr>
          <w:rFonts w:cstheme="minorHAnsi"/>
          <w:szCs w:val="24"/>
        </w:rPr>
        <w:t>the second meeting of TDAG-WG-futureSGQ</w:t>
      </w:r>
      <w:r w:rsidR="00D74929" w:rsidRPr="00CB3A37">
        <w:rPr>
          <w:rFonts w:cstheme="minorHAnsi"/>
          <w:szCs w:val="24"/>
        </w:rPr>
        <w:t xml:space="preserve"> (document </w:t>
      </w:r>
      <w:hyperlink r:id="rId14" w:history="1">
        <w:r w:rsidR="00D74929" w:rsidRPr="00CB3A37">
          <w:rPr>
            <w:rStyle w:val="Hyperlink"/>
            <w:rFonts w:cstheme="minorHAnsi"/>
            <w:szCs w:val="24"/>
          </w:rPr>
          <w:t>TDAG-WG-futureSGQ/10</w:t>
        </w:r>
      </w:hyperlink>
      <w:r w:rsidR="00D74929" w:rsidRPr="00CB3A37">
        <w:rPr>
          <w:rFonts w:cstheme="minorHAnsi"/>
          <w:szCs w:val="24"/>
        </w:rPr>
        <w:t>).</w:t>
      </w:r>
      <w:r w:rsidR="00E013B9">
        <w:rPr>
          <w:rFonts w:cstheme="minorHAnsi"/>
          <w:szCs w:val="24"/>
        </w:rPr>
        <w:t xml:space="preserve"> </w:t>
      </w:r>
    </w:p>
    <w:p w14:paraId="7AA357DE" w14:textId="5D8EE30D" w:rsidR="00D74929" w:rsidRPr="00CB3A37" w:rsidRDefault="002A20DE" w:rsidP="00CB3A37">
      <w:pPr>
        <w:spacing w:after="120"/>
        <w:rPr>
          <w:rFonts w:cstheme="minorHAnsi"/>
          <w:szCs w:val="24"/>
          <w:lang w:val="en-US" w:eastAsia="ko-KR"/>
        </w:rPr>
      </w:pPr>
      <w:r>
        <w:rPr>
          <w:rFonts w:cstheme="minorHAnsi"/>
          <w:szCs w:val="24"/>
          <w:lang w:eastAsia="ko-KR"/>
        </w:rPr>
        <w:t xml:space="preserve">The </w:t>
      </w:r>
      <w:r w:rsidRPr="00CB3A37">
        <w:rPr>
          <w:rFonts w:cstheme="minorHAnsi"/>
          <w:szCs w:val="24"/>
          <w:lang w:eastAsia="ko-KR"/>
        </w:rPr>
        <w:t xml:space="preserve">focus of the meeting </w:t>
      </w:r>
      <w:r>
        <w:rPr>
          <w:rFonts w:cstheme="minorHAnsi"/>
          <w:szCs w:val="24"/>
          <w:lang w:eastAsia="ko-KR"/>
        </w:rPr>
        <w:t>was</w:t>
      </w:r>
      <w:r w:rsidRPr="00CB3A37">
        <w:rPr>
          <w:rFonts w:cstheme="minorHAnsi"/>
          <w:szCs w:val="24"/>
          <w:lang w:eastAsia="ko-KR"/>
        </w:rPr>
        <w:t xml:space="preserve"> to review and agree on </w:t>
      </w:r>
      <w:r w:rsidR="003B67F6">
        <w:rPr>
          <w:rFonts w:cstheme="minorHAnsi"/>
          <w:szCs w:val="24"/>
          <w:lang w:eastAsia="ko-KR"/>
        </w:rPr>
        <w:t xml:space="preserve">the content of </w:t>
      </w:r>
      <w:r w:rsidRPr="00CB3A37">
        <w:rPr>
          <w:rFonts w:cstheme="minorHAnsi"/>
          <w:szCs w:val="24"/>
          <w:lang w:eastAsia="ko-KR"/>
        </w:rPr>
        <w:t xml:space="preserve">the online consultation form (questionnaire) </w:t>
      </w:r>
      <w:r w:rsidR="00E013B9" w:rsidRPr="00CB3A37">
        <w:rPr>
          <w:rFonts w:cstheme="minorHAnsi"/>
          <w:szCs w:val="24"/>
          <w:lang w:eastAsia="ko-KR"/>
        </w:rPr>
        <w:t xml:space="preserve">developed </w:t>
      </w:r>
      <w:r w:rsidR="00D74929" w:rsidRPr="00CB3A37">
        <w:rPr>
          <w:rFonts w:cstheme="minorHAnsi"/>
          <w:szCs w:val="24"/>
          <w:lang w:eastAsia="ko-KR"/>
        </w:rPr>
        <w:t>to gather views from all interested members subscribed to the TDAG and TDAG-WG-futureSGQ’s mailing lists.</w:t>
      </w:r>
    </w:p>
    <w:p w14:paraId="676ED223" w14:textId="77777777" w:rsidR="00D74929" w:rsidRPr="00CB3A37" w:rsidRDefault="00D74929" w:rsidP="00CB3A37">
      <w:pPr>
        <w:spacing w:after="120"/>
        <w:rPr>
          <w:rFonts w:cstheme="minorHAnsi"/>
          <w:szCs w:val="24"/>
          <w:lang w:val="en-US" w:eastAsia="ko-KR"/>
        </w:rPr>
      </w:pPr>
      <w:r w:rsidRPr="00CB3A37">
        <w:rPr>
          <w:rFonts w:cstheme="minorHAnsi"/>
          <w:szCs w:val="24"/>
          <w:lang w:val="en-US" w:eastAsia="ko-KR"/>
        </w:rPr>
        <w:t>The consultation form was structured into the following sections:</w:t>
      </w:r>
    </w:p>
    <w:p w14:paraId="21807789" w14:textId="619678FD" w:rsidR="00D74929" w:rsidRPr="00CB3A37" w:rsidRDefault="00D74929" w:rsidP="00CB3A37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  <w:szCs w:val="24"/>
          <w:lang w:val="en-US" w:eastAsia="ko-KR"/>
        </w:rPr>
      </w:pPr>
      <w:r w:rsidRPr="00CB3A37">
        <w:rPr>
          <w:rFonts w:cstheme="minorHAnsi"/>
          <w:szCs w:val="24"/>
          <w:lang w:val="en-US" w:eastAsia="ko-KR"/>
        </w:rPr>
        <w:t xml:space="preserve">Section 1 (“Current study Questions”) included general queries to respondents about their knowledge of the current structure of the ITU-D </w:t>
      </w:r>
      <w:r w:rsidR="00D74BFE">
        <w:rPr>
          <w:rFonts w:cstheme="minorHAnsi"/>
          <w:szCs w:val="24"/>
          <w:lang w:val="en-US" w:eastAsia="ko-KR"/>
        </w:rPr>
        <w:t>S</w:t>
      </w:r>
      <w:r w:rsidR="00D74BFE" w:rsidRPr="00CB3A37">
        <w:rPr>
          <w:rFonts w:cstheme="minorHAnsi"/>
          <w:szCs w:val="24"/>
          <w:lang w:val="en-US" w:eastAsia="ko-KR"/>
        </w:rPr>
        <w:t xml:space="preserve">tudy </w:t>
      </w:r>
      <w:r w:rsidR="00D74BFE">
        <w:rPr>
          <w:rFonts w:cstheme="minorHAnsi"/>
          <w:szCs w:val="24"/>
          <w:lang w:val="en-US" w:eastAsia="ko-KR"/>
        </w:rPr>
        <w:t>G</w:t>
      </w:r>
      <w:r w:rsidR="00D74BFE" w:rsidRPr="00CB3A37">
        <w:rPr>
          <w:rFonts w:cstheme="minorHAnsi"/>
          <w:szCs w:val="24"/>
          <w:lang w:val="en-US" w:eastAsia="ko-KR"/>
        </w:rPr>
        <w:t>roups</w:t>
      </w:r>
      <w:r w:rsidRPr="00CB3A37">
        <w:rPr>
          <w:rFonts w:cstheme="minorHAnsi"/>
          <w:szCs w:val="24"/>
          <w:lang w:val="en-US" w:eastAsia="ko-KR"/>
        </w:rPr>
        <w:t>, as well as which</w:t>
      </w:r>
      <w:r w:rsidR="00D74BFE">
        <w:rPr>
          <w:rFonts w:cstheme="minorHAnsi"/>
          <w:szCs w:val="24"/>
          <w:lang w:val="en-US" w:eastAsia="ko-KR"/>
        </w:rPr>
        <w:t xml:space="preserve"> Study</w:t>
      </w:r>
      <w:r w:rsidRPr="00CB3A37">
        <w:rPr>
          <w:rFonts w:cstheme="minorHAnsi"/>
          <w:szCs w:val="24"/>
          <w:lang w:val="en-US" w:eastAsia="ko-KR"/>
        </w:rPr>
        <w:t xml:space="preserve"> Questions in the current study period were important to them.</w:t>
      </w:r>
    </w:p>
    <w:p w14:paraId="58768F0C" w14:textId="4AF9C8A6" w:rsidR="00D74929" w:rsidRPr="00CB3A37" w:rsidRDefault="00D74929" w:rsidP="00CB3A37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  <w:szCs w:val="24"/>
          <w:lang w:val="en-US" w:eastAsia="ko-KR"/>
        </w:rPr>
      </w:pPr>
      <w:r w:rsidRPr="00CB3A37">
        <w:rPr>
          <w:rFonts w:cstheme="minorHAnsi"/>
          <w:szCs w:val="24"/>
          <w:lang w:val="en-US" w:eastAsia="ko-KR"/>
        </w:rPr>
        <w:t xml:space="preserve">Section 2 (“Number of Questions”) enquired on </w:t>
      </w:r>
      <w:r w:rsidRPr="00CB3A37">
        <w:rPr>
          <w:rFonts w:cstheme="minorHAnsi"/>
          <w:szCs w:val="24"/>
          <w:lang w:eastAsia="ko-KR"/>
        </w:rPr>
        <w:t xml:space="preserve">the number of </w:t>
      </w:r>
      <w:r w:rsidR="00D74BFE">
        <w:rPr>
          <w:rFonts w:cstheme="minorHAnsi"/>
          <w:szCs w:val="24"/>
          <w:lang w:eastAsia="ko-KR"/>
        </w:rPr>
        <w:t xml:space="preserve">Study </w:t>
      </w:r>
      <w:r w:rsidRPr="00CB3A37">
        <w:rPr>
          <w:rFonts w:cstheme="minorHAnsi"/>
          <w:szCs w:val="24"/>
          <w:lang w:eastAsia="ko-KR"/>
        </w:rPr>
        <w:t>Questions to consider in the next study period with a deeper dive in Questions to merge or discontinue.</w:t>
      </w:r>
    </w:p>
    <w:p w14:paraId="575A95C0" w14:textId="77777777" w:rsidR="00D74929" w:rsidRPr="00CB3A37" w:rsidRDefault="00D74929" w:rsidP="00CB3A37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  <w:szCs w:val="24"/>
          <w:lang w:val="en-US" w:eastAsia="ko-KR"/>
        </w:rPr>
      </w:pPr>
      <w:r w:rsidRPr="00CB3A37">
        <w:rPr>
          <w:rFonts w:cstheme="minorHAnsi"/>
          <w:szCs w:val="24"/>
          <w:lang w:val="en-US" w:eastAsia="ko-KR"/>
        </w:rPr>
        <w:t xml:space="preserve">Section 3 (“New topics”) focused on identifying emerging topics to be addressed in the upcoming study period, </w:t>
      </w:r>
      <w:r w:rsidRPr="00CB3A37">
        <w:rPr>
          <w:rFonts w:cstheme="minorHAnsi"/>
          <w:szCs w:val="24"/>
          <w:lang w:eastAsia="ko-KR"/>
        </w:rPr>
        <w:t>with an emphasis on providing guidelines, best practices, and experience sharing for developing countries.</w:t>
      </w:r>
    </w:p>
    <w:p w14:paraId="492FD126" w14:textId="77777777" w:rsidR="00D74929" w:rsidRPr="00CB3A37" w:rsidRDefault="00D74929" w:rsidP="00CB3A37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  <w:szCs w:val="24"/>
          <w:lang w:val="en-US" w:eastAsia="ko-KR"/>
        </w:rPr>
      </w:pPr>
      <w:r w:rsidRPr="00CB3A37">
        <w:rPr>
          <w:rFonts w:cstheme="minorHAnsi"/>
          <w:szCs w:val="24"/>
          <w:lang w:val="en-US" w:eastAsia="ko-KR"/>
        </w:rPr>
        <w:t>Section 4 (“Cross-cutting topics”)</w:t>
      </w:r>
      <w:r w:rsidRPr="00CB3A37">
        <w:rPr>
          <w:rFonts w:cstheme="minorHAnsi"/>
          <w:szCs w:val="24"/>
          <w:lang w:eastAsia="ko-KR"/>
        </w:rPr>
        <w:t xml:space="preserve"> probed on cross-cutting topics to be addressed in a separate study Question or across multiple study Questions. </w:t>
      </w:r>
    </w:p>
    <w:p w14:paraId="07155ADA" w14:textId="1EB625C5" w:rsidR="00D74929" w:rsidRDefault="000727D2" w:rsidP="00CB3A37">
      <w:pPr>
        <w:spacing w:after="120"/>
        <w:rPr>
          <w:rFonts w:cstheme="minorHAnsi"/>
          <w:szCs w:val="24"/>
          <w:lang w:eastAsia="ko-KR"/>
        </w:rPr>
      </w:pPr>
      <w:r>
        <w:rPr>
          <w:rFonts w:cstheme="minorHAnsi"/>
          <w:szCs w:val="24"/>
          <w:lang w:val="en-US" w:eastAsia="ko-KR"/>
        </w:rPr>
        <w:t>The meeting agreed that</w:t>
      </w:r>
      <w:r w:rsidR="00D74929" w:rsidRPr="00CB3A37">
        <w:rPr>
          <w:rFonts w:cstheme="minorHAnsi"/>
          <w:szCs w:val="24"/>
          <w:lang w:eastAsia="ko-KR"/>
        </w:rPr>
        <w:t xml:space="preserve"> the consultation form would be updated </w:t>
      </w:r>
      <w:r w:rsidR="00E013B9">
        <w:rPr>
          <w:rFonts w:cstheme="minorHAnsi"/>
          <w:szCs w:val="24"/>
          <w:lang w:eastAsia="ko-KR"/>
        </w:rPr>
        <w:t xml:space="preserve">as per discussions held at the meeting </w:t>
      </w:r>
      <w:r w:rsidR="00D74929" w:rsidRPr="00CB3A37">
        <w:rPr>
          <w:rFonts w:cstheme="minorHAnsi"/>
          <w:szCs w:val="24"/>
          <w:lang w:eastAsia="ko-KR"/>
        </w:rPr>
        <w:t>and shared on 17 September 2024, with deadline</w:t>
      </w:r>
      <w:r w:rsidR="003B67F6">
        <w:rPr>
          <w:rFonts w:cstheme="minorHAnsi"/>
          <w:szCs w:val="24"/>
          <w:lang w:eastAsia="ko-KR"/>
        </w:rPr>
        <w:t xml:space="preserve"> for responses</w:t>
      </w:r>
      <w:r w:rsidR="00D74929" w:rsidRPr="00CB3A37">
        <w:rPr>
          <w:rFonts w:cstheme="minorHAnsi"/>
          <w:szCs w:val="24"/>
          <w:lang w:eastAsia="ko-KR"/>
        </w:rPr>
        <w:t xml:space="preserve"> set to 1</w:t>
      </w:r>
      <w:r w:rsidR="00D74929" w:rsidRPr="00CB3A37">
        <w:rPr>
          <w:rFonts w:cstheme="minorHAnsi"/>
          <w:szCs w:val="24"/>
          <w:lang w:val="en-US" w:eastAsia="ko-KR"/>
        </w:rPr>
        <w:t> </w:t>
      </w:r>
      <w:r w:rsidR="00D74929" w:rsidRPr="00CB3A37">
        <w:rPr>
          <w:rFonts w:cstheme="minorHAnsi"/>
          <w:szCs w:val="24"/>
          <w:lang w:eastAsia="ko-KR"/>
        </w:rPr>
        <w:t>October 2024.</w:t>
      </w:r>
      <w:r w:rsidR="002A20DE">
        <w:rPr>
          <w:rFonts w:cstheme="minorHAnsi"/>
          <w:szCs w:val="24"/>
          <w:lang w:eastAsia="ko-KR"/>
        </w:rPr>
        <w:t xml:space="preserve"> </w:t>
      </w:r>
      <w:r w:rsidR="00D74929" w:rsidRPr="00CB3A37">
        <w:rPr>
          <w:rFonts w:cstheme="minorHAnsi"/>
          <w:szCs w:val="24"/>
          <w:lang w:eastAsia="ko-KR"/>
        </w:rPr>
        <w:t xml:space="preserve">The results would be </w:t>
      </w:r>
      <w:r w:rsidR="003B67F6">
        <w:rPr>
          <w:rFonts w:cstheme="minorHAnsi"/>
          <w:szCs w:val="24"/>
          <w:lang w:eastAsia="ko-KR"/>
        </w:rPr>
        <w:t>made available</w:t>
      </w:r>
      <w:r w:rsidR="00D74929" w:rsidRPr="00CB3A37">
        <w:rPr>
          <w:rFonts w:cstheme="minorHAnsi"/>
          <w:szCs w:val="24"/>
          <w:lang w:eastAsia="ko-KR"/>
        </w:rPr>
        <w:t xml:space="preserve"> </w:t>
      </w:r>
      <w:r w:rsidR="003B67F6">
        <w:rPr>
          <w:rFonts w:cstheme="minorHAnsi"/>
          <w:szCs w:val="24"/>
          <w:lang w:eastAsia="ko-KR"/>
        </w:rPr>
        <w:t xml:space="preserve">(as a contribution to the next meeting) </w:t>
      </w:r>
      <w:r w:rsidR="00D74929" w:rsidRPr="00CB3A37">
        <w:rPr>
          <w:rFonts w:cstheme="minorHAnsi"/>
          <w:szCs w:val="24"/>
          <w:lang w:eastAsia="ko-KR"/>
        </w:rPr>
        <w:t xml:space="preserve">by </w:t>
      </w:r>
      <w:r w:rsidR="002A20DE">
        <w:rPr>
          <w:rFonts w:cstheme="minorHAnsi"/>
          <w:szCs w:val="24"/>
          <w:lang w:eastAsia="ko-KR"/>
        </w:rPr>
        <w:t>end of October 2024</w:t>
      </w:r>
      <w:r w:rsidR="00D74929" w:rsidRPr="00CB3A37">
        <w:rPr>
          <w:rFonts w:cstheme="minorHAnsi"/>
          <w:szCs w:val="24"/>
          <w:lang w:eastAsia="ko-KR"/>
        </w:rPr>
        <w:t xml:space="preserve"> to guide inputs from the membership for the next meeting of TDAG-WG-futureSGQ, scheduled on 3 December 2024, and to assist regional groups in preparing for WTDC-25.</w:t>
      </w:r>
    </w:p>
    <w:p w14:paraId="02716AE2" w14:textId="7601DDAE" w:rsidR="00D74929" w:rsidRPr="00CB3A37" w:rsidRDefault="00D74929" w:rsidP="00CB3A37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CB3A37">
        <w:rPr>
          <w:rFonts w:cstheme="minorHAnsi"/>
          <w:b/>
          <w:bCs/>
          <w:szCs w:val="24"/>
        </w:rPr>
        <w:t>The third fully online meeting of the TDAG-WG-futureSGQ held</w:t>
      </w:r>
      <w:r w:rsidR="00FF0407" w:rsidRPr="00CB3A37">
        <w:rPr>
          <w:rFonts w:cstheme="minorHAnsi"/>
          <w:b/>
          <w:bCs/>
          <w:szCs w:val="24"/>
        </w:rPr>
        <w:t xml:space="preserve"> on</w:t>
      </w:r>
      <w:r w:rsidRPr="00CB3A37">
        <w:rPr>
          <w:rFonts w:cstheme="minorHAnsi"/>
          <w:b/>
          <w:bCs/>
          <w:szCs w:val="24"/>
        </w:rPr>
        <w:t xml:space="preserve"> 3 December 2024</w:t>
      </w:r>
    </w:p>
    <w:p w14:paraId="541E0544" w14:textId="40A253A6" w:rsidR="00D74929" w:rsidRPr="00CB3A37" w:rsidRDefault="00D74929" w:rsidP="00CB3A37">
      <w:pPr>
        <w:spacing w:after="120"/>
        <w:rPr>
          <w:rFonts w:cstheme="minorHAnsi"/>
          <w:szCs w:val="24"/>
        </w:rPr>
      </w:pPr>
      <w:r w:rsidRPr="00CB3A37">
        <w:rPr>
          <w:rFonts w:cstheme="minorHAnsi"/>
          <w:szCs w:val="24"/>
        </w:rPr>
        <w:t xml:space="preserve">The information shared below is from the report of the third meeting of TDAG-WG-futureSGQ (document </w:t>
      </w:r>
      <w:hyperlink r:id="rId15" w:history="1">
        <w:r w:rsidRPr="00CB3A37">
          <w:rPr>
            <w:rStyle w:val="Hyperlink"/>
            <w:rFonts w:cstheme="minorHAnsi"/>
            <w:szCs w:val="24"/>
          </w:rPr>
          <w:t>TDAG-WG-futureSGQ/16</w:t>
        </w:r>
      </w:hyperlink>
      <w:r w:rsidRPr="00CB3A37">
        <w:rPr>
          <w:rFonts w:cstheme="minorHAnsi"/>
          <w:szCs w:val="24"/>
        </w:rPr>
        <w:t>).</w:t>
      </w:r>
    </w:p>
    <w:p w14:paraId="740E495A" w14:textId="6D8844CA" w:rsidR="00D74929" w:rsidRDefault="00880939" w:rsidP="004650BC">
      <w:pPr>
        <w:spacing w:after="120"/>
        <w:rPr>
          <w:rFonts w:cstheme="minorHAnsi"/>
          <w:szCs w:val="24"/>
          <w:lang w:eastAsia="ko-KR"/>
        </w:rPr>
      </w:pPr>
      <w:r>
        <w:rPr>
          <w:rFonts w:cstheme="minorHAnsi"/>
          <w:szCs w:val="24"/>
          <w:lang w:eastAsia="ko-KR"/>
        </w:rPr>
        <w:t>T</w:t>
      </w:r>
      <w:r w:rsidR="00D74929" w:rsidRPr="00CB3A37">
        <w:rPr>
          <w:rFonts w:cstheme="minorHAnsi"/>
          <w:szCs w:val="24"/>
          <w:lang w:eastAsia="ko-KR"/>
        </w:rPr>
        <w:t xml:space="preserve">he results of the online consultation </w:t>
      </w:r>
      <w:r w:rsidR="00E013B9" w:rsidRPr="00CB3A37">
        <w:rPr>
          <w:rFonts w:cstheme="minorHAnsi"/>
          <w:szCs w:val="24"/>
          <w:lang w:eastAsia="ko-KR"/>
        </w:rPr>
        <w:t>were</w:t>
      </w:r>
      <w:r w:rsidR="00D74929" w:rsidRPr="00CB3A37">
        <w:rPr>
          <w:rFonts w:cstheme="minorHAnsi"/>
          <w:szCs w:val="24"/>
          <w:lang w:eastAsia="ko-KR"/>
        </w:rPr>
        <w:t xml:space="preserve"> presented</w:t>
      </w:r>
      <w:r w:rsidR="00913DAA">
        <w:rPr>
          <w:rFonts w:cstheme="minorHAnsi"/>
          <w:szCs w:val="24"/>
          <w:lang w:eastAsia="ko-KR"/>
        </w:rPr>
        <w:t xml:space="preserve"> as per the image below . </w:t>
      </w:r>
      <w:r w:rsidR="00E013B9">
        <w:rPr>
          <w:rFonts w:cstheme="minorHAnsi"/>
          <w:szCs w:val="24"/>
          <w:lang w:eastAsia="ko-KR"/>
        </w:rPr>
        <w:t>These a</w:t>
      </w:r>
      <w:r>
        <w:rPr>
          <w:rFonts w:cstheme="minorHAnsi"/>
          <w:szCs w:val="24"/>
          <w:lang w:eastAsia="ko-KR"/>
        </w:rPr>
        <w:t xml:space="preserve">re </w:t>
      </w:r>
      <w:r w:rsidR="00D74929" w:rsidRPr="00CB3A37">
        <w:rPr>
          <w:rFonts w:cstheme="minorHAnsi"/>
          <w:szCs w:val="24"/>
          <w:lang w:eastAsia="ko-KR"/>
        </w:rPr>
        <w:t>for use</w:t>
      </w:r>
      <w:r>
        <w:rPr>
          <w:rFonts w:cstheme="minorHAnsi"/>
          <w:szCs w:val="24"/>
          <w:lang w:eastAsia="ko-KR"/>
        </w:rPr>
        <w:t xml:space="preserve"> by all </w:t>
      </w:r>
      <w:r w:rsidR="00D74929" w:rsidRPr="00CB3A37">
        <w:rPr>
          <w:rFonts w:cstheme="minorHAnsi"/>
          <w:szCs w:val="24"/>
          <w:lang w:eastAsia="ko-KR"/>
        </w:rPr>
        <w:t xml:space="preserve">in preparing contributions for submission to </w:t>
      </w:r>
      <w:r w:rsidR="00913DAA">
        <w:rPr>
          <w:rFonts w:cstheme="minorHAnsi"/>
          <w:szCs w:val="24"/>
          <w:lang w:eastAsia="ko-KR"/>
        </w:rPr>
        <w:t xml:space="preserve">future </w:t>
      </w:r>
      <w:r w:rsidR="00D74929" w:rsidRPr="00CB3A37">
        <w:rPr>
          <w:rFonts w:cstheme="minorHAnsi"/>
          <w:szCs w:val="24"/>
        </w:rPr>
        <w:t>TDAG-WG-futureSGQ</w:t>
      </w:r>
      <w:r w:rsidR="00D74929" w:rsidRPr="00CB3A37">
        <w:rPr>
          <w:rFonts w:cstheme="minorHAnsi"/>
          <w:szCs w:val="24"/>
          <w:lang w:eastAsia="ko-KR"/>
        </w:rPr>
        <w:t xml:space="preserve"> meetings</w:t>
      </w:r>
      <w:r w:rsidR="00913DAA">
        <w:rPr>
          <w:rFonts w:cstheme="minorHAnsi"/>
          <w:szCs w:val="24"/>
          <w:lang w:eastAsia="ko-KR"/>
        </w:rPr>
        <w:t xml:space="preserve">. </w:t>
      </w:r>
    </w:p>
    <w:p w14:paraId="2E8C4E04" w14:textId="5799AE2B" w:rsidR="00913DAA" w:rsidRPr="00CB3A37" w:rsidRDefault="00913DAA" w:rsidP="004650BC">
      <w:pPr>
        <w:spacing w:after="120"/>
        <w:rPr>
          <w:rFonts w:cstheme="minorHAnsi"/>
          <w:szCs w:val="24"/>
          <w:lang w:eastAsia="ko-KR"/>
        </w:rPr>
      </w:pPr>
      <w:r w:rsidRPr="001940AF">
        <w:rPr>
          <w:rFonts w:cstheme="minorHAnsi"/>
          <w:noProof/>
          <w:szCs w:val="24"/>
          <w:lang w:eastAsia="ko-KR"/>
        </w:rPr>
        <w:lastRenderedPageBreak/>
        <w:drawing>
          <wp:inline distT="0" distB="0" distL="0" distR="0" wp14:anchorId="3DBB82BC" wp14:editId="5D933B57">
            <wp:extent cx="5084964" cy="2724220"/>
            <wp:effectExtent l="19050" t="19050" r="20955" b="19050"/>
            <wp:docPr id="2023641275" name="Picture 1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41275" name="Picture 1" descr="A screenshot of a pap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52521" cy="27604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8569697" w14:textId="4BFC15C4" w:rsidR="003B67F6" w:rsidRPr="00CB3A37" w:rsidRDefault="003B67F6" w:rsidP="003B67F6">
      <w:pPr>
        <w:spacing w:after="120"/>
        <w:rPr>
          <w:rFonts w:cstheme="minorHAnsi"/>
          <w:szCs w:val="24"/>
          <w:lang w:eastAsia="ko-KR"/>
        </w:rPr>
      </w:pPr>
      <w:r>
        <w:rPr>
          <w:rFonts w:cstheme="minorHAnsi"/>
          <w:szCs w:val="24"/>
          <w:lang w:eastAsia="ko-KR"/>
        </w:rPr>
        <w:t xml:space="preserve">A contribution from the African </w:t>
      </w:r>
      <w:r w:rsidRPr="00CB3A37">
        <w:rPr>
          <w:rFonts w:cstheme="minorHAnsi"/>
          <w:szCs w:val="24"/>
          <w:lang w:val="en-US" w:eastAsia="ko-KR"/>
        </w:rPr>
        <w:t>Telecommunication Union (ATU)</w:t>
      </w:r>
      <w:r w:rsidR="00BE3B8F">
        <w:rPr>
          <w:rFonts w:cstheme="minorHAnsi"/>
          <w:szCs w:val="24"/>
          <w:lang w:val="en-US" w:eastAsia="ko-KR"/>
        </w:rPr>
        <w:t xml:space="preserve"> </w:t>
      </w:r>
      <w:r>
        <w:rPr>
          <w:rFonts w:cstheme="minorHAnsi"/>
          <w:szCs w:val="24"/>
          <w:lang w:val="en-US" w:eastAsia="ko-KR"/>
        </w:rPr>
        <w:t xml:space="preserve">and a contribution on </w:t>
      </w:r>
      <w:r w:rsidRPr="00CB3A37">
        <w:rPr>
          <w:rFonts w:cstheme="minorHAnsi"/>
          <w:szCs w:val="24"/>
          <w:lang w:val="en-US" w:eastAsia="ko-KR"/>
        </w:rPr>
        <w:t>the initial views of Rapporteurs and co-Rapporteurs of S</w:t>
      </w:r>
      <w:r>
        <w:rPr>
          <w:rFonts w:cstheme="minorHAnsi"/>
          <w:szCs w:val="24"/>
          <w:lang w:val="en-US" w:eastAsia="ko-KR"/>
        </w:rPr>
        <w:t xml:space="preserve">tudy </w:t>
      </w:r>
      <w:r w:rsidRPr="00CB3A37">
        <w:rPr>
          <w:rFonts w:cstheme="minorHAnsi"/>
          <w:szCs w:val="24"/>
          <w:lang w:val="en-US" w:eastAsia="ko-KR"/>
        </w:rPr>
        <w:t>G</w:t>
      </w:r>
      <w:r>
        <w:rPr>
          <w:rFonts w:cstheme="minorHAnsi"/>
          <w:szCs w:val="24"/>
          <w:lang w:val="en-US" w:eastAsia="ko-KR"/>
        </w:rPr>
        <w:t xml:space="preserve">roup </w:t>
      </w:r>
      <w:r w:rsidRPr="00CB3A37">
        <w:rPr>
          <w:rFonts w:cstheme="minorHAnsi"/>
          <w:szCs w:val="24"/>
          <w:lang w:val="en-US" w:eastAsia="ko-KR"/>
        </w:rPr>
        <w:t>1</w:t>
      </w:r>
      <w:r>
        <w:rPr>
          <w:rFonts w:cstheme="minorHAnsi"/>
          <w:szCs w:val="24"/>
          <w:lang w:val="en-US" w:eastAsia="ko-KR"/>
        </w:rPr>
        <w:t xml:space="preserve"> were received and discussed.</w:t>
      </w:r>
    </w:p>
    <w:p w14:paraId="5F82CD54" w14:textId="7168605B" w:rsidR="00D74929" w:rsidRPr="00CB3A37" w:rsidRDefault="00D74929" w:rsidP="00CB3A37">
      <w:pPr>
        <w:spacing w:after="120"/>
        <w:rPr>
          <w:rFonts w:cstheme="minorHAnsi"/>
          <w:szCs w:val="24"/>
          <w:lang w:eastAsia="ko-KR"/>
        </w:rPr>
      </w:pPr>
      <w:r w:rsidRPr="00CB3A37">
        <w:rPr>
          <w:rFonts w:cstheme="minorHAnsi"/>
          <w:szCs w:val="24"/>
          <w:lang w:eastAsia="ko-KR"/>
        </w:rPr>
        <w:t xml:space="preserve">The </w:t>
      </w:r>
      <w:r w:rsidR="000727D2">
        <w:rPr>
          <w:rFonts w:cstheme="minorHAnsi"/>
          <w:szCs w:val="24"/>
          <w:lang w:eastAsia="ko-KR"/>
        </w:rPr>
        <w:t>meeting agreed that</w:t>
      </w:r>
      <w:r w:rsidR="00CF099A">
        <w:rPr>
          <w:rFonts w:cstheme="minorHAnsi"/>
          <w:szCs w:val="24"/>
          <w:lang w:eastAsia="ko-KR"/>
        </w:rPr>
        <w:t>:</w:t>
      </w:r>
      <w:r w:rsidRPr="00CB3A37">
        <w:rPr>
          <w:rFonts w:cstheme="minorHAnsi"/>
          <w:szCs w:val="24"/>
          <w:lang w:eastAsia="ko-KR"/>
        </w:rPr>
        <w:t xml:space="preserve"> </w:t>
      </w:r>
    </w:p>
    <w:p w14:paraId="254A5E9D" w14:textId="64AC638A" w:rsidR="004650BC" w:rsidRPr="004650BC" w:rsidRDefault="00D74929" w:rsidP="004650BC">
      <w:pPr>
        <w:pStyle w:val="ListParagraph"/>
        <w:numPr>
          <w:ilvl w:val="0"/>
          <w:numId w:val="15"/>
        </w:numPr>
        <w:spacing w:after="120"/>
        <w:contextualSpacing w:val="0"/>
        <w:rPr>
          <w:rFonts w:cstheme="minorHAnsi"/>
          <w:szCs w:val="24"/>
          <w:lang w:eastAsia="ko-KR"/>
        </w:rPr>
      </w:pPr>
      <w:r w:rsidRPr="004650BC">
        <w:rPr>
          <w:rFonts w:cstheme="minorHAnsi"/>
          <w:szCs w:val="24"/>
          <w:lang w:eastAsia="ko-KR"/>
        </w:rPr>
        <w:t xml:space="preserve">The Chair will prepare a draft revision of extracts of Resolution 2 annexes including the terms of reference of </w:t>
      </w:r>
      <w:r w:rsidR="00D74BFE">
        <w:rPr>
          <w:rFonts w:cstheme="minorHAnsi"/>
          <w:szCs w:val="24"/>
          <w:lang w:eastAsia="ko-KR"/>
        </w:rPr>
        <w:t>S</w:t>
      </w:r>
      <w:r w:rsidR="00D74BFE" w:rsidRPr="004650BC">
        <w:rPr>
          <w:rFonts w:cstheme="minorHAnsi"/>
          <w:szCs w:val="24"/>
          <w:lang w:eastAsia="ko-KR"/>
        </w:rPr>
        <w:t xml:space="preserve">tudy </w:t>
      </w:r>
      <w:r w:rsidRPr="004650BC">
        <w:rPr>
          <w:rFonts w:cstheme="minorHAnsi"/>
          <w:szCs w:val="24"/>
          <w:lang w:eastAsia="ko-KR"/>
        </w:rPr>
        <w:t>Questions, for discussion in the next meeting. This</w:t>
      </w:r>
      <w:r w:rsidR="003B67F6">
        <w:rPr>
          <w:rFonts w:cstheme="minorHAnsi"/>
          <w:szCs w:val="24"/>
          <w:lang w:eastAsia="ko-KR"/>
        </w:rPr>
        <w:t xml:space="preserve"> document will</w:t>
      </w:r>
      <w:r w:rsidRPr="004650BC">
        <w:rPr>
          <w:rFonts w:cstheme="minorHAnsi"/>
          <w:szCs w:val="24"/>
          <w:lang w:eastAsia="ko-KR"/>
        </w:rPr>
        <w:t xml:space="preserve"> </w:t>
      </w:r>
      <w:r w:rsidR="003B67F6">
        <w:rPr>
          <w:rFonts w:cstheme="minorHAnsi"/>
          <w:szCs w:val="24"/>
          <w:lang w:eastAsia="ko-KR"/>
        </w:rPr>
        <w:t xml:space="preserve">consider the online consultation results, the contributions received as well as the views shared at the meeting. It </w:t>
      </w:r>
      <w:r w:rsidRPr="004650BC">
        <w:rPr>
          <w:rFonts w:cstheme="minorHAnsi"/>
          <w:szCs w:val="24"/>
          <w:lang w:eastAsia="ko-KR"/>
        </w:rPr>
        <w:t>will aim to engage the widest possi</w:t>
      </w:r>
      <w:r w:rsidR="00880939" w:rsidRPr="004650BC">
        <w:rPr>
          <w:rFonts w:cstheme="minorHAnsi"/>
          <w:szCs w:val="24"/>
          <w:lang w:eastAsia="ko-KR"/>
        </w:rPr>
        <w:t>ble</w:t>
      </w:r>
      <w:r w:rsidRPr="004650BC">
        <w:rPr>
          <w:rFonts w:cstheme="minorHAnsi"/>
          <w:szCs w:val="24"/>
          <w:lang w:eastAsia="ko-KR"/>
        </w:rPr>
        <w:t xml:space="preserve"> set of contributions/views received formally and informally. </w:t>
      </w:r>
      <w:r w:rsidR="004650BC" w:rsidRPr="004650BC">
        <w:rPr>
          <w:rFonts w:cstheme="minorHAnsi"/>
          <w:szCs w:val="24"/>
          <w:lang w:eastAsia="ko-KR"/>
        </w:rPr>
        <w:t xml:space="preserve">This document will be a contribution to the next TDAG-WG-futureSGQ meeting. </w:t>
      </w:r>
    </w:p>
    <w:p w14:paraId="20F65351" w14:textId="3BC4CFA7" w:rsidR="00D74929" w:rsidRPr="00CB3A37" w:rsidRDefault="00D74929" w:rsidP="00BB2BC1">
      <w:pPr>
        <w:pStyle w:val="ListParagraph"/>
        <w:numPr>
          <w:ilvl w:val="0"/>
          <w:numId w:val="15"/>
        </w:numPr>
        <w:spacing w:after="120"/>
        <w:contextualSpacing w:val="0"/>
        <w:rPr>
          <w:rFonts w:cstheme="minorHAnsi"/>
          <w:szCs w:val="24"/>
          <w:lang w:eastAsia="ko-KR"/>
        </w:rPr>
      </w:pPr>
      <w:r w:rsidRPr="00CB3A37">
        <w:rPr>
          <w:rFonts w:cstheme="minorHAnsi"/>
          <w:szCs w:val="24"/>
          <w:lang w:eastAsia="ko-KR"/>
        </w:rPr>
        <w:t>The BDT secretariat will be tasked to request focal points from RTOs for the TDAG-WG-futureSGQ who will submit and present inputs of RTOs to the next TDAG-WG-futureSGQ</w:t>
      </w:r>
      <w:r w:rsidR="00CF099A">
        <w:rPr>
          <w:rFonts w:cstheme="minorHAnsi"/>
          <w:szCs w:val="24"/>
          <w:lang w:eastAsia="ko-KR"/>
        </w:rPr>
        <w:t>.</w:t>
      </w:r>
      <w:r w:rsidRPr="00CB3A37">
        <w:rPr>
          <w:rFonts w:cstheme="minorHAnsi"/>
          <w:szCs w:val="24"/>
          <w:lang w:eastAsia="ko-KR"/>
        </w:rPr>
        <w:t xml:space="preserve"> </w:t>
      </w:r>
    </w:p>
    <w:p w14:paraId="24E70BEA" w14:textId="2FA21F2B" w:rsidR="00D74929" w:rsidRDefault="00880939" w:rsidP="00BB2BC1">
      <w:pPr>
        <w:pStyle w:val="ListParagraph"/>
        <w:numPr>
          <w:ilvl w:val="0"/>
          <w:numId w:val="15"/>
        </w:numPr>
        <w:spacing w:after="120"/>
        <w:contextualSpacing w:val="0"/>
        <w:rPr>
          <w:rFonts w:cstheme="minorHAnsi"/>
          <w:szCs w:val="24"/>
          <w:lang w:eastAsia="ko-KR"/>
        </w:rPr>
      </w:pPr>
      <w:r>
        <w:rPr>
          <w:rFonts w:cstheme="minorHAnsi"/>
          <w:szCs w:val="24"/>
          <w:lang w:eastAsia="ko-KR"/>
        </w:rPr>
        <w:t xml:space="preserve">An additional </w:t>
      </w:r>
      <w:r w:rsidR="00D74929" w:rsidRPr="00CB3A37">
        <w:rPr>
          <w:rFonts w:cstheme="minorHAnsi"/>
          <w:szCs w:val="24"/>
          <w:lang w:eastAsia="ko-KR"/>
        </w:rPr>
        <w:t>e</w:t>
      </w:r>
      <w:r w:rsidR="00D74BFE">
        <w:rPr>
          <w:rFonts w:cstheme="minorHAnsi"/>
          <w:szCs w:val="24"/>
          <w:lang w:eastAsia="ko-KR"/>
        </w:rPr>
        <w:t>-</w:t>
      </w:r>
      <w:r w:rsidR="00D74929" w:rsidRPr="00CB3A37">
        <w:rPr>
          <w:rFonts w:cstheme="minorHAnsi"/>
          <w:szCs w:val="24"/>
          <w:lang w:eastAsia="ko-KR"/>
        </w:rPr>
        <w:t xml:space="preserve">meeting will be held in January- February 2025 period after further consultation with BDT secretariat, BDT Director and TDAG Chair. </w:t>
      </w:r>
    </w:p>
    <w:p w14:paraId="47872F96" w14:textId="1E7D1B6C" w:rsidR="00880939" w:rsidRPr="00880939" w:rsidRDefault="00880939" w:rsidP="00880939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880939">
        <w:rPr>
          <w:rFonts w:cstheme="minorHAnsi"/>
          <w:b/>
          <w:bCs/>
          <w:szCs w:val="24"/>
        </w:rPr>
        <w:t xml:space="preserve">The </w:t>
      </w:r>
      <w:r w:rsidR="000727D2">
        <w:rPr>
          <w:rFonts w:cstheme="minorHAnsi"/>
          <w:b/>
          <w:bCs/>
          <w:szCs w:val="24"/>
        </w:rPr>
        <w:t xml:space="preserve">fourth </w:t>
      </w:r>
      <w:r w:rsidRPr="00880939">
        <w:rPr>
          <w:rFonts w:cstheme="minorHAnsi"/>
          <w:b/>
          <w:bCs/>
          <w:szCs w:val="24"/>
        </w:rPr>
        <w:t xml:space="preserve">fully online meeting of the TDAG-WG-futureSGQ held on </w:t>
      </w:r>
      <w:r w:rsidR="004650BC">
        <w:rPr>
          <w:rFonts w:cstheme="minorHAnsi"/>
          <w:b/>
          <w:bCs/>
          <w:szCs w:val="24"/>
        </w:rPr>
        <w:t xml:space="preserve">21 January </w:t>
      </w:r>
      <w:r w:rsidRPr="00880939">
        <w:rPr>
          <w:rFonts w:cstheme="minorHAnsi"/>
          <w:b/>
          <w:bCs/>
          <w:szCs w:val="24"/>
        </w:rPr>
        <w:t>202</w:t>
      </w:r>
      <w:r w:rsidR="004650BC">
        <w:rPr>
          <w:rFonts w:cstheme="minorHAnsi"/>
          <w:b/>
          <w:bCs/>
          <w:szCs w:val="24"/>
        </w:rPr>
        <w:t>5</w:t>
      </w:r>
    </w:p>
    <w:p w14:paraId="6B6C6581" w14:textId="12148D6D" w:rsidR="00880939" w:rsidRDefault="00880939" w:rsidP="00880939">
      <w:pPr>
        <w:spacing w:after="120"/>
        <w:rPr>
          <w:rFonts w:cstheme="minorHAnsi"/>
          <w:szCs w:val="24"/>
        </w:rPr>
      </w:pPr>
      <w:r w:rsidRPr="00880939">
        <w:rPr>
          <w:rFonts w:cstheme="minorHAnsi"/>
          <w:szCs w:val="24"/>
        </w:rPr>
        <w:t xml:space="preserve">The information shared below is from the report of the </w:t>
      </w:r>
      <w:r w:rsidR="000727D2">
        <w:rPr>
          <w:rFonts w:cstheme="minorHAnsi"/>
          <w:szCs w:val="24"/>
        </w:rPr>
        <w:t xml:space="preserve">fourth </w:t>
      </w:r>
      <w:r w:rsidRPr="00880939">
        <w:rPr>
          <w:rFonts w:cstheme="minorHAnsi"/>
          <w:szCs w:val="24"/>
        </w:rPr>
        <w:t xml:space="preserve">meeting of TDAG-WG-futureSGQ (document </w:t>
      </w:r>
      <w:hyperlink r:id="rId17" w:history="1">
        <w:r w:rsidRPr="00880939">
          <w:rPr>
            <w:rStyle w:val="Hyperlink"/>
            <w:rFonts w:cstheme="minorHAnsi"/>
            <w:szCs w:val="24"/>
          </w:rPr>
          <w:t>TDAG-WG-futureSGQ/</w:t>
        </w:r>
        <w:r w:rsidR="004650BC">
          <w:rPr>
            <w:rStyle w:val="Hyperlink"/>
            <w:rFonts w:cstheme="minorHAnsi"/>
            <w:szCs w:val="24"/>
          </w:rPr>
          <w:t>25</w:t>
        </w:r>
      </w:hyperlink>
      <w:r w:rsidRPr="00880939">
        <w:rPr>
          <w:rFonts w:cstheme="minorHAnsi"/>
          <w:szCs w:val="24"/>
        </w:rPr>
        <w:t>).</w:t>
      </w:r>
      <w:r w:rsidR="003B67F6" w:rsidRPr="003B67F6">
        <w:rPr>
          <w:rFonts w:cstheme="minorHAnsi"/>
          <w:szCs w:val="24"/>
        </w:rPr>
        <w:t xml:space="preserve"> </w:t>
      </w:r>
      <w:r w:rsidR="003B67F6">
        <w:rPr>
          <w:rFonts w:cstheme="minorHAnsi"/>
          <w:szCs w:val="24"/>
        </w:rPr>
        <w:t>This meeting was attended by over 80 participants</w:t>
      </w:r>
    </w:p>
    <w:p w14:paraId="53F0B34F" w14:textId="281543EC" w:rsidR="00FF0A39" w:rsidRDefault="004650BC" w:rsidP="00880939">
      <w:pPr>
        <w:spacing w:after="120"/>
        <w:rPr>
          <w:rFonts w:cstheme="minorHAnsi"/>
          <w:szCs w:val="24"/>
        </w:rPr>
      </w:pPr>
      <w:r>
        <w:rPr>
          <w:rFonts w:cstheme="minorHAnsi"/>
          <w:szCs w:val="24"/>
        </w:rPr>
        <w:t>Six contributions</w:t>
      </w:r>
      <w:r w:rsidR="00673556">
        <w:rPr>
          <w:rFonts w:cstheme="minorHAnsi"/>
          <w:szCs w:val="24"/>
        </w:rPr>
        <w:t xml:space="preserve"> as listed below, </w:t>
      </w:r>
      <w:r>
        <w:rPr>
          <w:rFonts w:cstheme="minorHAnsi"/>
          <w:szCs w:val="24"/>
        </w:rPr>
        <w:t>were received</w:t>
      </w:r>
      <w:r w:rsidR="00673556">
        <w:rPr>
          <w:rFonts w:cstheme="minorHAnsi"/>
          <w:szCs w:val="24"/>
        </w:rPr>
        <w:t xml:space="preserve">, </w:t>
      </w:r>
      <w:r w:rsidR="00FF0A39">
        <w:rPr>
          <w:rFonts w:cstheme="minorHAnsi"/>
          <w:szCs w:val="24"/>
        </w:rPr>
        <w:t xml:space="preserve">presented </w:t>
      </w:r>
      <w:r w:rsidR="00673556">
        <w:rPr>
          <w:rFonts w:cstheme="minorHAnsi"/>
          <w:szCs w:val="24"/>
        </w:rPr>
        <w:t>and extensively discussed :</w:t>
      </w:r>
    </w:p>
    <w:p w14:paraId="4C20B9DA" w14:textId="4958CD56" w:rsidR="00FF0A39" w:rsidRPr="00FF0A39" w:rsidRDefault="00673556" w:rsidP="00BE3B8F">
      <w:pPr>
        <w:pStyle w:val="ListParagraph"/>
        <w:numPr>
          <w:ilvl w:val="0"/>
          <w:numId w:val="15"/>
        </w:numPr>
        <w:spacing w:after="120"/>
        <w:contextualSpacing w:val="0"/>
        <w:rPr>
          <w:rFonts w:cstheme="minorHAnsi"/>
          <w:szCs w:val="24"/>
          <w:lang w:eastAsia="ko-KR"/>
        </w:rPr>
      </w:pPr>
      <w:r w:rsidRPr="00BE3B8F">
        <w:rPr>
          <w:rFonts w:cstheme="minorHAnsi"/>
          <w:szCs w:val="24"/>
          <w:lang w:eastAsia="ko-KR"/>
        </w:rPr>
        <w:t>V</w:t>
      </w:r>
      <w:r w:rsidR="00FF0A39" w:rsidRPr="00BE3B8F">
        <w:rPr>
          <w:rFonts w:cstheme="minorHAnsi"/>
          <w:szCs w:val="24"/>
          <w:lang w:eastAsia="ko-KR"/>
        </w:rPr>
        <w:t>iews from the Asia-Pacific Community (APT)</w:t>
      </w:r>
      <w:r w:rsidR="00CF099A" w:rsidRPr="00BE3B8F">
        <w:rPr>
          <w:rFonts w:cstheme="minorHAnsi"/>
          <w:szCs w:val="24"/>
          <w:lang w:eastAsia="ko-KR"/>
        </w:rPr>
        <w:t>.</w:t>
      </w:r>
    </w:p>
    <w:p w14:paraId="364EFE7F" w14:textId="447398F9" w:rsidR="00FF0A39" w:rsidRPr="00FF0A39" w:rsidRDefault="00140EDD" w:rsidP="00BE3B8F">
      <w:pPr>
        <w:pStyle w:val="ListParagraph"/>
        <w:numPr>
          <w:ilvl w:val="0"/>
          <w:numId w:val="15"/>
        </w:numPr>
        <w:spacing w:after="120"/>
        <w:contextualSpacing w:val="0"/>
        <w:rPr>
          <w:rFonts w:cstheme="minorHAnsi"/>
          <w:szCs w:val="24"/>
          <w:lang w:eastAsia="ko-KR"/>
        </w:rPr>
      </w:pPr>
      <w:r w:rsidRPr="00BE3B8F">
        <w:rPr>
          <w:rFonts w:cstheme="minorHAnsi"/>
          <w:szCs w:val="24"/>
          <w:lang w:eastAsia="ko-KR"/>
        </w:rPr>
        <w:t xml:space="preserve">Two </w:t>
      </w:r>
      <w:r w:rsidR="00FF0A39" w:rsidRPr="00BE3B8F">
        <w:rPr>
          <w:rFonts w:cstheme="minorHAnsi"/>
          <w:szCs w:val="24"/>
          <w:lang w:eastAsia="ko-KR"/>
        </w:rPr>
        <w:t>proposals for new Questions (Device Affordability</w:t>
      </w:r>
      <w:r w:rsidR="00D74BFE" w:rsidRPr="00BE3B8F">
        <w:rPr>
          <w:rFonts w:cstheme="minorHAnsi"/>
          <w:szCs w:val="24"/>
          <w:lang w:eastAsia="ko-KR"/>
        </w:rPr>
        <w:t>/Avai</w:t>
      </w:r>
      <w:r w:rsidRPr="00BE3B8F">
        <w:rPr>
          <w:rFonts w:cstheme="minorHAnsi"/>
          <w:szCs w:val="24"/>
          <w:lang w:eastAsia="ko-KR"/>
        </w:rPr>
        <w:t>l</w:t>
      </w:r>
      <w:r w:rsidR="00D74BFE" w:rsidRPr="00BE3B8F">
        <w:rPr>
          <w:rFonts w:cstheme="minorHAnsi"/>
          <w:szCs w:val="24"/>
          <w:lang w:eastAsia="ko-KR"/>
        </w:rPr>
        <w:t>ability</w:t>
      </w:r>
      <w:r w:rsidR="00FF0A39" w:rsidRPr="00BE3B8F">
        <w:rPr>
          <w:rFonts w:cstheme="minorHAnsi"/>
          <w:szCs w:val="24"/>
          <w:lang w:eastAsia="ko-KR"/>
        </w:rPr>
        <w:t xml:space="preserve"> and Application of Artificial Intelligence)</w:t>
      </w:r>
      <w:r w:rsidR="00CF099A" w:rsidRPr="00BE3B8F">
        <w:rPr>
          <w:rFonts w:cstheme="minorHAnsi"/>
          <w:szCs w:val="24"/>
          <w:lang w:eastAsia="ko-KR"/>
        </w:rPr>
        <w:t>.</w:t>
      </w:r>
    </w:p>
    <w:p w14:paraId="51249BCD" w14:textId="15F2A2EF" w:rsidR="00FF0A39" w:rsidRPr="00FF0A39" w:rsidRDefault="00673556" w:rsidP="00BE3B8F">
      <w:pPr>
        <w:pStyle w:val="ListParagraph"/>
        <w:numPr>
          <w:ilvl w:val="0"/>
          <w:numId w:val="15"/>
        </w:numPr>
        <w:spacing w:after="120"/>
        <w:contextualSpacing w:val="0"/>
        <w:rPr>
          <w:rFonts w:cstheme="minorHAnsi"/>
          <w:szCs w:val="24"/>
          <w:lang w:eastAsia="ko-KR"/>
        </w:rPr>
      </w:pPr>
      <w:r w:rsidRPr="00BE3B8F">
        <w:rPr>
          <w:rFonts w:cstheme="minorHAnsi"/>
          <w:szCs w:val="24"/>
          <w:lang w:eastAsia="ko-KR"/>
        </w:rPr>
        <w:t>T</w:t>
      </w:r>
      <w:r w:rsidR="00FF0A39" w:rsidRPr="00BE3B8F">
        <w:rPr>
          <w:rFonts w:cstheme="minorHAnsi"/>
          <w:szCs w:val="24"/>
          <w:lang w:eastAsia="ko-KR"/>
        </w:rPr>
        <w:t xml:space="preserve">he initial views of </w:t>
      </w:r>
      <w:r w:rsidR="00CF099A" w:rsidRPr="00BE3B8F">
        <w:rPr>
          <w:rFonts w:cstheme="minorHAnsi"/>
          <w:szCs w:val="24"/>
          <w:lang w:eastAsia="ko-KR"/>
        </w:rPr>
        <w:t>R</w:t>
      </w:r>
      <w:r w:rsidR="00FF0A39" w:rsidRPr="00BE3B8F">
        <w:rPr>
          <w:rFonts w:cstheme="minorHAnsi"/>
          <w:szCs w:val="24"/>
          <w:lang w:eastAsia="ko-KR"/>
        </w:rPr>
        <w:t>apporteurs and co-</w:t>
      </w:r>
      <w:r w:rsidR="00CF099A" w:rsidRPr="00BE3B8F">
        <w:rPr>
          <w:rFonts w:cstheme="minorHAnsi"/>
          <w:szCs w:val="24"/>
          <w:lang w:eastAsia="ko-KR"/>
        </w:rPr>
        <w:t>R</w:t>
      </w:r>
      <w:r w:rsidR="00FF0A39" w:rsidRPr="00BE3B8F">
        <w:rPr>
          <w:rFonts w:cstheme="minorHAnsi"/>
          <w:szCs w:val="24"/>
          <w:lang w:eastAsia="ko-KR"/>
        </w:rPr>
        <w:t>apporteurs of Study Group 2</w:t>
      </w:r>
      <w:r w:rsidR="00CF099A" w:rsidRPr="00BE3B8F">
        <w:rPr>
          <w:rFonts w:cstheme="minorHAnsi"/>
          <w:szCs w:val="24"/>
          <w:lang w:eastAsia="ko-KR"/>
        </w:rPr>
        <w:t>.</w:t>
      </w:r>
    </w:p>
    <w:p w14:paraId="0BCB8FF9" w14:textId="2A04D1D5" w:rsidR="00FF0A39" w:rsidRPr="00FF0A39" w:rsidRDefault="00673556" w:rsidP="00BE3B8F">
      <w:pPr>
        <w:pStyle w:val="ListParagraph"/>
        <w:numPr>
          <w:ilvl w:val="0"/>
          <w:numId w:val="15"/>
        </w:numPr>
        <w:spacing w:after="120"/>
        <w:contextualSpacing w:val="0"/>
        <w:rPr>
          <w:rFonts w:cstheme="minorHAnsi"/>
          <w:szCs w:val="24"/>
          <w:lang w:eastAsia="ko-KR"/>
        </w:rPr>
      </w:pPr>
      <w:r w:rsidRPr="00BE3B8F">
        <w:rPr>
          <w:rFonts w:cstheme="minorHAnsi"/>
          <w:szCs w:val="24"/>
          <w:lang w:eastAsia="ko-KR"/>
        </w:rPr>
        <w:t>T</w:t>
      </w:r>
      <w:r w:rsidR="00FF0A39" w:rsidRPr="00BE3B8F">
        <w:rPr>
          <w:rFonts w:cstheme="minorHAnsi"/>
          <w:szCs w:val="24"/>
          <w:lang w:eastAsia="ko-KR"/>
        </w:rPr>
        <w:t xml:space="preserve">he revised terms of reference of </w:t>
      </w:r>
      <w:r w:rsidR="00CF099A" w:rsidRPr="00BE3B8F">
        <w:rPr>
          <w:rFonts w:cstheme="minorHAnsi"/>
          <w:szCs w:val="24"/>
          <w:lang w:eastAsia="ko-KR"/>
        </w:rPr>
        <w:t xml:space="preserve">most </w:t>
      </w:r>
      <w:r w:rsidR="00D74BFE" w:rsidRPr="00BE3B8F">
        <w:rPr>
          <w:rFonts w:cstheme="minorHAnsi"/>
          <w:szCs w:val="24"/>
          <w:lang w:eastAsia="ko-KR"/>
        </w:rPr>
        <w:t xml:space="preserve">of the </w:t>
      </w:r>
      <w:r w:rsidR="00FF0A39" w:rsidRPr="00BE3B8F">
        <w:rPr>
          <w:rFonts w:cstheme="minorHAnsi"/>
          <w:szCs w:val="24"/>
          <w:lang w:eastAsia="ko-KR"/>
        </w:rPr>
        <w:t>Study Group 1 Questions</w:t>
      </w:r>
      <w:r w:rsidR="00CF099A" w:rsidRPr="00BE3B8F">
        <w:rPr>
          <w:rFonts w:cstheme="minorHAnsi"/>
          <w:szCs w:val="24"/>
          <w:lang w:eastAsia="ko-KR"/>
        </w:rPr>
        <w:t>.</w:t>
      </w:r>
    </w:p>
    <w:p w14:paraId="226F3D2E" w14:textId="28143368" w:rsidR="00FF0A39" w:rsidRDefault="00673556" w:rsidP="00FF0A39">
      <w:pPr>
        <w:pStyle w:val="ListParagraph"/>
        <w:numPr>
          <w:ilvl w:val="0"/>
          <w:numId w:val="19"/>
        </w:numPr>
        <w:spacing w:after="120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D</w:t>
      </w:r>
      <w:r w:rsidRPr="00880939">
        <w:rPr>
          <w:rFonts w:cstheme="minorHAnsi"/>
          <w:szCs w:val="24"/>
        </w:rPr>
        <w:t xml:space="preserve">ocument </w:t>
      </w:r>
      <w:hyperlink r:id="rId18" w:history="1">
        <w:r w:rsidRPr="00880939">
          <w:rPr>
            <w:rStyle w:val="Hyperlink"/>
            <w:rFonts w:cstheme="minorHAnsi"/>
            <w:szCs w:val="24"/>
          </w:rPr>
          <w:t>TDAG-WG-futureSGQ/</w:t>
        </w:r>
        <w:r>
          <w:rPr>
            <w:rStyle w:val="Hyperlink"/>
            <w:rFonts w:cstheme="minorHAnsi"/>
            <w:szCs w:val="24"/>
          </w:rPr>
          <w:t>23</w:t>
        </w:r>
      </w:hyperlink>
      <w:r>
        <w:rPr>
          <w:rFonts w:cstheme="minorHAnsi"/>
          <w:szCs w:val="24"/>
        </w:rPr>
        <w:t xml:space="preserve"> which is the</w:t>
      </w:r>
      <w:r w:rsidR="004650BC" w:rsidRPr="00FF0A39">
        <w:rPr>
          <w:rFonts w:cstheme="minorHAnsi"/>
          <w:szCs w:val="24"/>
        </w:rPr>
        <w:t xml:space="preserve"> </w:t>
      </w:r>
      <w:r w:rsidR="004650BC" w:rsidRPr="00FF0A39">
        <w:rPr>
          <w:rFonts w:cstheme="minorHAnsi"/>
          <w:szCs w:val="24"/>
          <w:lang w:eastAsia="ko-KR"/>
        </w:rPr>
        <w:t xml:space="preserve">draft revision of extracts of Resolution 2 annexes including the terms of reference of </w:t>
      </w:r>
      <w:r w:rsidR="00D74BFE">
        <w:rPr>
          <w:rFonts w:cstheme="minorHAnsi"/>
          <w:szCs w:val="24"/>
          <w:lang w:eastAsia="ko-KR"/>
        </w:rPr>
        <w:t>S</w:t>
      </w:r>
      <w:r w:rsidR="00D74BFE" w:rsidRPr="00FF0A39">
        <w:rPr>
          <w:rFonts w:cstheme="minorHAnsi"/>
          <w:szCs w:val="24"/>
          <w:lang w:eastAsia="ko-KR"/>
        </w:rPr>
        <w:t xml:space="preserve">tudy </w:t>
      </w:r>
      <w:r w:rsidR="004650BC" w:rsidRPr="00FF0A39">
        <w:rPr>
          <w:rFonts w:cstheme="minorHAnsi"/>
          <w:szCs w:val="24"/>
          <w:lang w:eastAsia="ko-KR"/>
        </w:rPr>
        <w:t>Questions</w:t>
      </w:r>
      <w:r w:rsidR="00FF0A39">
        <w:rPr>
          <w:rFonts w:cstheme="minorHAnsi"/>
          <w:szCs w:val="24"/>
          <w:lang w:eastAsia="ko-KR"/>
        </w:rPr>
        <w:t xml:space="preserve"> prepared by the Chair, as agreed in the previous meeting</w:t>
      </w:r>
      <w:r w:rsidR="003B67F6" w:rsidRPr="00FF0A39">
        <w:rPr>
          <w:rFonts w:cstheme="minorHAnsi"/>
          <w:szCs w:val="24"/>
          <w:lang w:eastAsia="ko-KR"/>
        </w:rPr>
        <w:t>.</w:t>
      </w:r>
    </w:p>
    <w:p w14:paraId="7A21D9C9" w14:textId="09CCAC76" w:rsidR="000727D2" w:rsidRDefault="000727D2" w:rsidP="005C1476">
      <w:pPr>
        <w:keepNext/>
        <w:spacing w:after="120"/>
        <w:rPr>
          <w:rFonts w:cstheme="minorHAnsi"/>
          <w:szCs w:val="24"/>
          <w:lang w:eastAsia="ko-KR"/>
        </w:rPr>
      </w:pPr>
      <w:r>
        <w:rPr>
          <w:rFonts w:cstheme="minorHAnsi"/>
          <w:szCs w:val="24"/>
          <w:lang w:eastAsia="ko-KR"/>
        </w:rPr>
        <w:lastRenderedPageBreak/>
        <w:t xml:space="preserve">The meeting </w:t>
      </w:r>
      <w:r w:rsidRPr="00FF0A39">
        <w:rPr>
          <w:rFonts w:cstheme="minorHAnsi"/>
          <w:szCs w:val="24"/>
          <w:lang w:eastAsia="ko-KR"/>
        </w:rPr>
        <w:t xml:space="preserve">agreed </w:t>
      </w:r>
      <w:r>
        <w:rPr>
          <w:rFonts w:cstheme="minorHAnsi"/>
          <w:szCs w:val="24"/>
          <w:lang w:eastAsia="ko-KR"/>
        </w:rPr>
        <w:t xml:space="preserve">that </w:t>
      </w:r>
      <w:r w:rsidR="00CF099A">
        <w:rPr>
          <w:rFonts w:cstheme="minorHAnsi"/>
          <w:szCs w:val="24"/>
          <w:lang w:eastAsia="ko-KR"/>
        </w:rPr>
        <w:t>:</w:t>
      </w:r>
    </w:p>
    <w:p w14:paraId="1860A77C" w14:textId="2F65115B" w:rsidR="000727D2" w:rsidRDefault="00673556" w:rsidP="00BE3B8F">
      <w:pPr>
        <w:pStyle w:val="ListParagraph"/>
        <w:numPr>
          <w:ilvl w:val="0"/>
          <w:numId w:val="20"/>
        </w:numPr>
        <w:spacing w:after="120"/>
        <w:contextualSpacing w:val="0"/>
        <w:rPr>
          <w:rFonts w:cstheme="minorHAnsi"/>
          <w:szCs w:val="24"/>
          <w:lang w:eastAsia="ko-KR"/>
        </w:rPr>
      </w:pPr>
      <w:r>
        <w:rPr>
          <w:rFonts w:cstheme="minorHAnsi"/>
          <w:szCs w:val="24"/>
        </w:rPr>
        <w:t>D</w:t>
      </w:r>
      <w:r w:rsidRPr="00880939">
        <w:rPr>
          <w:rFonts w:cstheme="minorHAnsi"/>
          <w:szCs w:val="24"/>
        </w:rPr>
        <w:t xml:space="preserve">ocument </w:t>
      </w:r>
      <w:hyperlink r:id="rId19" w:history="1">
        <w:r w:rsidRPr="00880939">
          <w:rPr>
            <w:rStyle w:val="Hyperlink"/>
            <w:rFonts w:cstheme="minorHAnsi"/>
            <w:szCs w:val="24"/>
          </w:rPr>
          <w:t>TDAG-WG-futureSGQ/</w:t>
        </w:r>
        <w:r>
          <w:rPr>
            <w:rStyle w:val="Hyperlink"/>
            <w:rFonts w:cstheme="minorHAnsi"/>
            <w:szCs w:val="24"/>
          </w:rPr>
          <w:t>23</w:t>
        </w:r>
      </w:hyperlink>
      <w:r>
        <w:rPr>
          <w:rFonts w:cstheme="minorHAnsi"/>
          <w:szCs w:val="24"/>
          <w:lang w:eastAsia="ko-KR"/>
        </w:rPr>
        <w:t xml:space="preserve"> be</w:t>
      </w:r>
      <w:r w:rsidR="00BE3B8F">
        <w:rPr>
          <w:rFonts w:cstheme="minorHAnsi"/>
          <w:szCs w:val="24"/>
          <w:lang w:eastAsia="ko-KR"/>
        </w:rPr>
        <w:t xml:space="preserve"> </w:t>
      </w:r>
      <w:r w:rsidR="000727D2">
        <w:rPr>
          <w:rFonts w:cstheme="minorHAnsi"/>
          <w:szCs w:val="24"/>
          <w:lang w:eastAsia="ko-KR"/>
        </w:rPr>
        <w:t>updated</w:t>
      </w:r>
      <w:r w:rsidR="000727D2" w:rsidRPr="000727D2">
        <w:rPr>
          <w:rFonts w:cstheme="minorHAnsi"/>
          <w:szCs w:val="24"/>
          <w:lang w:eastAsia="ko-KR"/>
        </w:rPr>
        <w:t xml:space="preserve"> </w:t>
      </w:r>
      <w:r w:rsidR="000727D2">
        <w:rPr>
          <w:rFonts w:cstheme="minorHAnsi"/>
          <w:szCs w:val="24"/>
          <w:lang w:eastAsia="ko-KR"/>
        </w:rPr>
        <w:t>to incorporate</w:t>
      </w:r>
      <w:r w:rsidR="000727D2" w:rsidRPr="000727D2">
        <w:rPr>
          <w:rFonts w:cstheme="minorHAnsi"/>
          <w:szCs w:val="24"/>
          <w:lang w:eastAsia="ko-KR"/>
        </w:rPr>
        <w:t xml:space="preserve"> inputs from the contributions received and from discussions at the meeting. The final version of the document is planned to be shared as a deliverable of the TDAG-WG-futureSGQ.</w:t>
      </w:r>
    </w:p>
    <w:p w14:paraId="7DEE8ED5" w14:textId="6A786713" w:rsidR="004650BC" w:rsidRPr="00BE3B8F" w:rsidRDefault="000727D2" w:rsidP="00BE3B8F">
      <w:pPr>
        <w:pStyle w:val="ListParagraph"/>
        <w:numPr>
          <w:ilvl w:val="0"/>
          <w:numId w:val="20"/>
        </w:numPr>
        <w:spacing w:after="120"/>
        <w:contextualSpacing w:val="0"/>
        <w:rPr>
          <w:rFonts w:cstheme="minorHAnsi"/>
          <w:szCs w:val="24"/>
          <w:lang w:eastAsia="ko-KR"/>
        </w:rPr>
      </w:pPr>
      <w:r>
        <w:rPr>
          <w:rFonts w:cstheme="minorHAnsi"/>
          <w:szCs w:val="24"/>
          <w:lang w:eastAsia="ko-KR"/>
        </w:rPr>
        <w:t>T</w:t>
      </w:r>
      <w:r w:rsidR="00FF0A39" w:rsidRPr="000727D2">
        <w:rPr>
          <w:rFonts w:cstheme="minorHAnsi"/>
          <w:szCs w:val="24"/>
          <w:lang w:eastAsia="ko-KR"/>
        </w:rPr>
        <w:t xml:space="preserve">he </w:t>
      </w:r>
      <w:r w:rsidR="00140EDD">
        <w:rPr>
          <w:rFonts w:cstheme="minorHAnsi"/>
          <w:szCs w:val="24"/>
          <w:lang w:eastAsia="ko-KR"/>
        </w:rPr>
        <w:t>two</w:t>
      </w:r>
      <w:r w:rsidR="00FF0A39" w:rsidRPr="000727D2">
        <w:rPr>
          <w:rFonts w:cstheme="minorHAnsi"/>
          <w:szCs w:val="24"/>
          <w:lang w:eastAsia="ko-KR"/>
        </w:rPr>
        <w:t xml:space="preserve"> proposals for new Questions be revi</w:t>
      </w:r>
      <w:r w:rsidRPr="000727D2">
        <w:rPr>
          <w:rFonts w:cstheme="minorHAnsi"/>
          <w:szCs w:val="24"/>
          <w:lang w:eastAsia="ko-KR"/>
        </w:rPr>
        <w:t>ewed</w:t>
      </w:r>
      <w:r w:rsidR="00FF0A39" w:rsidRPr="000727D2">
        <w:rPr>
          <w:rFonts w:cstheme="minorHAnsi"/>
          <w:szCs w:val="24"/>
          <w:lang w:eastAsia="ko-KR"/>
        </w:rPr>
        <w:t xml:space="preserve"> </w:t>
      </w:r>
      <w:r w:rsidRPr="000727D2">
        <w:rPr>
          <w:rFonts w:cstheme="minorHAnsi"/>
          <w:szCs w:val="24"/>
          <w:lang w:eastAsia="ko-KR"/>
        </w:rPr>
        <w:t xml:space="preserve">collaboratively </w:t>
      </w:r>
      <w:r w:rsidR="00FF0A39" w:rsidRPr="000727D2">
        <w:rPr>
          <w:rFonts w:cstheme="minorHAnsi"/>
          <w:szCs w:val="24"/>
          <w:lang w:eastAsia="ko-KR"/>
        </w:rPr>
        <w:t>by the authors</w:t>
      </w:r>
      <w:r w:rsidRPr="000727D2">
        <w:rPr>
          <w:rFonts w:cstheme="minorHAnsi"/>
          <w:szCs w:val="24"/>
          <w:lang w:eastAsia="ko-KR"/>
        </w:rPr>
        <w:t xml:space="preserve"> and </w:t>
      </w:r>
      <w:r w:rsidR="00FF0A39" w:rsidRPr="000727D2">
        <w:rPr>
          <w:rFonts w:cstheme="minorHAnsi"/>
          <w:szCs w:val="24"/>
          <w:lang w:eastAsia="ko-KR"/>
        </w:rPr>
        <w:t>participants</w:t>
      </w:r>
      <w:r w:rsidRPr="000727D2">
        <w:rPr>
          <w:rFonts w:cstheme="minorHAnsi"/>
          <w:szCs w:val="24"/>
          <w:lang w:eastAsia="ko-KR"/>
        </w:rPr>
        <w:t xml:space="preserve"> who shared views on them at the meeting. The reviewed proposals would be presented at the next meeting and integrated </w:t>
      </w:r>
      <w:r w:rsidR="00D74BFE">
        <w:rPr>
          <w:rFonts w:cstheme="minorHAnsi"/>
          <w:szCs w:val="24"/>
          <w:lang w:eastAsia="ko-KR"/>
        </w:rPr>
        <w:t xml:space="preserve">into a revised version of </w:t>
      </w:r>
      <w:r w:rsidR="00673556" w:rsidRPr="00880939">
        <w:rPr>
          <w:rFonts w:cstheme="minorHAnsi"/>
          <w:szCs w:val="24"/>
        </w:rPr>
        <w:t xml:space="preserve">document </w:t>
      </w:r>
      <w:hyperlink r:id="rId20" w:history="1">
        <w:r w:rsidR="00673556" w:rsidRPr="00880939">
          <w:rPr>
            <w:rStyle w:val="Hyperlink"/>
            <w:rFonts w:cstheme="minorHAnsi"/>
            <w:szCs w:val="24"/>
          </w:rPr>
          <w:t>TDAG-WG-futureSGQ/</w:t>
        </w:r>
        <w:r w:rsidR="00673556">
          <w:rPr>
            <w:rStyle w:val="Hyperlink"/>
            <w:rFonts w:cstheme="minorHAnsi"/>
            <w:szCs w:val="24"/>
          </w:rPr>
          <w:t>23</w:t>
        </w:r>
      </w:hyperlink>
      <w:r w:rsidRPr="000727D2">
        <w:rPr>
          <w:rFonts w:cstheme="minorHAnsi"/>
          <w:szCs w:val="24"/>
          <w:lang w:eastAsia="ko-KR"/>
        </w:rPr>
        <w:t>.</w:t>
      </w:r>
    </w:p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7" w:name="Proposal"/>
      <w:bookmarkEnd w:id="7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default" r:id="rId21"/>
      <w:footerReference w:type="first" r:id="rId2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3BAF3" w14:textId="77777777" w:rsidR="00A0034F" w:rsidRDefault="00A0034F">
      <w:r>
        <w:separator/>
      </w:r>
    </w:p>
  </w:endnote>
  <w:endnote w:type="continuationSeparator" w:id="0">
    <w:p w14:paraId="267FC5EC" w14:textId="77777777" w:rsidR="00A0034F" w:rsidRDefault="00A0034F">
      <w:r>
        <w:continuationSeparator/>
      </w:r>
    </w:p>
  </w:endnote>
  <w:endnote w:type="continuationNotice" w:id="1">
    <w:p w14:paraId="2D658325" w14:textId="77777777" w:rsidR="00A0034F" w:rsidRDefault="00A0034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66EC8" w:rsidRPr="004D495C" w14:paraId="0BB9F40F" w14:textId="77777777" w:rsidTr="00E93F7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1944CB53" w14:textId="77777777" w:rsidR="00F66EC8" w:rsidRPr="004D495C" w:rsidRDefault="00F66EC8" w:rsidP="00F66EC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F38DC08" w14:textId="77777777" w:rsidR="00F66EC8" w:rsidRPr="004D495C" w:rsidRDefault="00F66EC8" w:rsidP="00F66EC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35E178A" w14:textId="77777777" w:rsidR="00F66EC8" w:rsidRPr="00AF7A97" w:rsidRDefault="00F66EC8" w:rsidP="00F66EC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Ahmad Reza Sharafat, Chair, TDAG Working Group on the future of Study Group Questions</w:t>
          </w:r>
        </w:p>
      </w:tc>
      <w:bookmarkStart w:id="8" w:name="OrgName"/>
      <w:bookmarkEnd w:id="8"/>
    </w:tr>
    <w:tr w:rsidR="00F66EC8" w:rsidRPr="004D495C" w14:paraId="184B7AFD" w14:textId="77777777" w:rsidTr="00E93F7A">
      <w:tc>
        <w:tcPr>
          <w:tcW w:w="1526" w:type="dxa"/>
          <w:shd w:val="clear" w:color="auto" w:fill="auto"/>
        </w:tcPr>
        <w:p w14:paraId="77D49EA4" w14:textId="77777777" w:rsidR="00F66EC8" w:rsidRPr="004D495C" w:rsidRDefault="00F66EC8" w:rsidP="00F66EC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2D6E673" w14:textId="77777777" w:rsidR="00F66EC8" w:rsidRPr="004D495C" w:rsidRDefault="00F66EC8" w:rsidP="00F66EC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953A0C4" w14:textId="77777777" w:rsidR="00F66EC8" w:rsidRPr="00AF7A97" w:rsidRDefault="00F66EC8" w:rsidP="00F66EC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 xml:space="preserve">+98 912 106 1716 (Iran) ; </w:t>
          </w:r>
          <w:r w:rsidRPr="00ED3131">
            <w:rPr>
              <w:sz w:val="18"/>
              <w:szCs w:val="18"/>
            </w:rPr>
            <w:t xml:space="preserve">+41 77 247 6006 </w:t>
          </w:r>
          <w:r>
            <w:rPr>
              <w:sz w:val="18"/>
              <w:szCs w:val="18"/>
            </w:rPr>
            <w:t>(</w:t>
          </w:r>
          <w:r w:rsidRPr="008B152A">
            <w:rPr>
              <w:sz w:val="18"/>
              <w:szCs w:val="18"/>
              <w:lang w:val="en-GB"/>
            </w:rPr>
            <w:t>Switzerland</w:t>
          </w:r>
          <w:r>
            <w:rPr>
              <w:sz w:val="18"/>
              <w:szCs w:val="18"/>
            </w:rPr>
            <w:t>)</w:t>
          </w:r>
        </w:p>
      </w:tc>
      <w:bookmarkStart w:id="9" w:name="PhoneNo"/>
      <w:bookmarkEnd w:id="9"/>
    </w:tr>
    <w:tr w:rsidR="00F66EC8" w:rsidRPr="004D495C" w14:paraId="302887D6" w14:textId="77777777" w:rsidTr="00E93F7A">
      <w:tc>
        <w:tcPr>
          <w:tcW w:w="1526" w:type="dxa"/>
          <w:shd w:val="clear" w:color="auto" w:fill="auto"/>
        </w:tcPr>
        <w:p w14:paraId="22B9F216" w14:textId="77777777" w:rsidR="00F66EC8" w:rsidRPr="004D495C" w:rsidRDefault="00F66EC8" w:rsidP="00F66EC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288F5FB" w14:textId="77777777" w:rsidR="00F66EC8" w:rsidRPr="004D495C" w:rsidRDefault="00F66EC8" w:rsidP="00F66EC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6B517CAA" w14:textId="77777777" w:rsidR="00F66EC8" w:rsidRPr="00AF7A97" w:rsidRDefault="00F66EC8" w:rsidP="00F66EC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10" w:name="Email"/>
      <w:bookmarkEnd w:id="10"/>
    </w:tr>
  </w:tbl>
  <w:p w14:paraId="40A321D0" w14:textId="0229252A" w:rsidR="00721657" w:rsidRPr="00F66EC8" w:rsidRDefault="00721657" w:rsidP="00F66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78483" w14:textId="77777777" w:rsidR="00A0034F" w:rsidRDefault="00A0034F">
      <w:r>
        <w:t>____________________</w:t>
      </w:r>
    </w:p>
  </w:footnote>
  <w:footnote w:type="continuationSeparator" w:id="0">
    <w:p w14:paraId="1E98E538" w14:textId="77777777" w:rsidR="00A0034F" w:rsidRDefault="00A0034F">
      <w:r>
        <w:continuationSeparator/>
      </w:r>
    </w:p>
  </w:footnote>
  <w:footnote w:type="continuationNotice" w:id="1">
    <w:p w14:paraId="558A6FE4" w14:textId="77777777" w:rsidR="00A0034F" w:rsidRDefault="00A0034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6B2B0C8D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</w:t>
    </w:r>
    <w:r w:rsidR="002B724C">
      <w:rPr>
        <w:sz w:val="22"/>
        <w:szCs w:val="22"/>
        <w:lang w:val="de-CH"/>
      </w:rPr>
      <w:t>Extra</w:t>
    </w:r>
    <w:r w:rsidRPr="006D4EA0">
      <w:rPr>
        <w:sz w:val="22"/>
        <w:szCs w:val="22"/>
        <w:lang w:val="de-CH"/>
      </w:rPr>
      <w:t>/</w:t>
    </w:r>
    <w:r w:rsidR="00CA041D">
      <w:rPr>
        <w:sz w:val="22"/>
        <w:szCs w:val="22"/>
        <w:lang w:val="de-CH"/>
      </w:rPr>
      <w:t>4</w:t>
    </w:r>
    <w:r w:rsidR="00EC31AE">
      <w:rPr>
        <w:sz w:val="22"/>
        <w:szCs w:val="22"/>
        <w:lang w:val="de-CH"/>
      </w:rPr>
      <w:t>(Rev.1)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3ED4"/>
    <w:multiLevelType w:val="multilevel"/>
    <w:tmpl w:val="9DCAD20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074C303C"/>
    <w:multiLevelType w:val="hybridMultilevel"/>
    <w:tmpl w:val="6B0660C4"/>
    <w:lvl w:ilvl="0" w:tplc="B4FC9CDE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6BC"/>
    <w:multiLevelType w:val="hybridMultilevel"/>
    <w:tmpl w:val="7112523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858A5"/>
    <w:multiLevelType w:val="hybridMultilevel"/>
    <w:tmpl w:val="0BF28E1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B04B5"/>
    <w:multiLevelType w:val="hybridMultilevel"/>
    <w:tmpl w:val="4F944CA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4F234F"/>
    <w:multiLevelType w:val="hybridMultilevel"/>
    <w:tmpl w:val="753CFD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A4BAB"/>
    <w:multiLevelType w:val="hybridMultilevel"/>
    <w:tmpl w:val="3140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71FBD"/>
    <w:multiLevelType w:val="hybridMultilevel"/>
    <w:tmpl w:val="309AF3B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582C27"/>
    <w:multiLevelType w:val="multilevel"/>
    <w:tmpl w:val="99D286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DA1C69"/>
    <w:multiLevelType w:val="hybridMultilevel"/>
    <w:tmpl w:val="E31C6098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BB0D4A"/>
    <w:multiLevelType w:val="hybridMultilevel"/>
    <w:tmpl w:val="E33CFA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C11895"/>
    <w:multiLevelType w:val="hybridMultilevel"/>
    <w:tmpl w:val="2A066F9E"/>
    <w:lvl w:ilvl="0" w:tplc="1EAAD272">
      <w:start w:val="3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1398B"/>
    <w:multiLevelType w:val="hybridMultilevel"/>
    <w:tmpl w:val="600E858A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7F4319"/>
    <w:multiLevelType w:val="hybridMultilevel"/>
    <w:tmpl w:val="B5CCCB8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11C35B6"/>
    <w:multiLevelType w:val="hybridMultilevel"/>
    <w:tmpl w:val="1744F972"/>
    <w:lvl w:ilvl="0" w:tplc="1EAAD272">
      <w:start w:val="3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0DA6"/>
    <w:multiLevelType w:val="hybridMultilevel"/>
    <w:tmpl w:val="A932705A"/>
    <w:lvl w:ilvl="0" w:tplc="1EAAD272">
      <w:start w:val="30"/>
      <w:numFmt w:val="bullet"/>
      <w:lvlText w:val="-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052226"/>
    <w:multiLevelType w:val="hybridMultilevel"/>
    <w:tmpl w:val="7FA0C5E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93724"/>
    <w:multiLevelType w:val="multilevel"/>
    <w:tmpl w:val="9DCAD2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3775E9"/>
    <w:multiLevelType w:val="hybridMultilevel"/>
    <w:tmpl w:val="04A0EE26"/>
    <w:lvl w:ilvl="0" w:tplc="96DE5F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265857">
    <w:abstractNumId w:val="14"/>
  </w:num>
  <w:num w:numId="2" w16cid:durableId="1423259638">
    <w:abstractNumId w:val="7"/>
  </w:num>
  <w:num w:numId="3" w16cid:durableId="36979227">
    <w:abstractNumId w:val="0"/>
  </w:num>
  <w:num w:numId="4" w16cid:durableId="24913510">
    <w:abstractNumId w:val="10"/>
  </w:num>
  <w:num w:numId="5" w16cid:durableId="1150486027">
    <w:abstractNumId w:val="3"/>
  </w:num>
  <w:num w:numId="6" w16cid:durableId="1382053068">
    <w:abstractNumId w:val="4"/>
  </w:num>
  <w:num w:numId="7" w16cid:durableId="1556818885">
    <w:abstractNumId w:val="17"/>
  </w:num>
  <w:num w:numId="8" w16cid:durableId="1962029091">
    <w:abstractNumId w:val="13"/>
  </w:num>
  <w:num w:numId="9" w16cid:durableId="2111268075">
    <w:abstractNumId w:val="8"/>
  </w:num>
  <w:num w:numId="10" w16cid:durableId="136993871">
    <w:abstractNumId w:val="15"/>
  </w:num>
  <w:num w:numId="11" w16cid:durableId="947810580">
    <w:abstractNumId w:val="16"/>
  </w:num>
  <w:num w:numId="12" w16cid:durableId="1361591812">
    <w:abstractNumId w:val="1"/>
  </w:num>
  <w:num w:numId="13" w16cid:durableId="451554289">
    <w:abstractNumId w:val="18"/>
  </w:num>
  <w:num w:numId="14" w16cid:durableId="991712058">
    <w:abstractNumId w:val="5"/>
  </w:num>
  <w:num w:numId="15" w16cid:durableId="74597831">
    <w:abstractNumId w:val="2"/>
  </w:num>
  <w:num w:numId="16" w16cid:durableId="423914179">
    <w:abstractNumId w:val="6"/>
  </w:num>
  <w:num w:numId="17" w16cid:durableId="781921019">
    <w:abstractNumId w:val="11"/>
  </w:num>
  <w:num w:numId="18" w16cid:durableId="1607886559">
    <w:abstractNumId w:val="19"/>
  </w:num>
  <w:num w:numId="19" w16cid:durableId="1782339298">
    <w:abstractNumId w:val="12"/>
  </w:num>
  <w:num w:numId="20" w16cid:durableId="600458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520B"/>
    <w:rsid w:val="00030397"/>
    <w:rsid w:val="00030573"/>
    <w:rsid w:val="00033399"/>
    <w:rsid w:val="00037A9E"/>
    <w:rsid w:val="00037F91"/>
    <w:rsid w:val="0004295B"/>
    <w:rsid w:val="000539F1"/>
    <w:rsid w:val="00054747"/>
    <w:rsid w:val="00055A2A"/>
    <w:rsid w:val="000615C1"/>
    <w:rsid w:val="00061675"/>
    <w:rsid w:val="000727D2"/>
    <w:rsid w:val="000743AA"/>
    <w:rsid w:val="0009076F"/>
    <w:rsid w:val="0009225C"/>
    <w:rsid w:val="00092F06"/>
    <w:rsid w:val="000A1364"/>
    <w:rsid w:val="000A17C4"/>
    <w:rsid w:val="000A36A4"/>
    <w:rsid w:val="000A3F30"/>
    <w:rsid w:val="000B2352"/>
    <w:rsid w:val="000B7751"/>
    <w:rsid w:val="000C6BEE"/>
    <w:rsid w:val="000C7B84"/>
    <w:rsid w:val="000D261B"/>
    <w:rsid w:val="000D58A3"/>
    <w:rsid w:val="000E07A7"/>
    <w:rsid w:val="000E3ED4"/>
    <w:rsid w:val="000E3F9C"/>
    <w:rsid w:val="000F1550"/>
    <w:rsid w:val="000F251B"/>
    <w:rsid w:val="000F5FE8"/>
    <w:rsid w:val="000F6644"/>
    <w:rsid w:val="00100833"/>
    <w:rsid w:val="00102F72"/>
    <w:rsid w:val="00105F4C"/>
    <w:rsid w:val="00107E85"/>
    <w:rsid w:val="00113EE8"/>
    <w:rsid w:val="001144A9"/>
    <w:rsid w:val="0011455A"/>
    <w:rsid w:val="00114A65"/>
    <w:rsid w:val="00133061"/>
    <w:rsid w:val="0013591E"/>
    <w:rsid w:val="00140EDD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3586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5CAB"/>
    <w:rsid w:val="00236560"/>
    <w:rsid w:val="0023662E"/>
    <w:rsid w:val="002414B0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0DE"/>
    <w:rsid w:val="002A2FC6"/>
    <w:rsid w:val="002B724C"/>
    <w:rsid w:val="002C1EC7"/>
    <w:rsid w:val="002C3015"/>
    <w:rsid w:val="002C3C50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442B"/>
    <w:rsid w:val="00317D1A"/>
    <w:rsid w:val="003211FF"/>
    <w:rsid w:val="003242AB"/>
    <w:rsid w:val="00327247"/>
    <w:rsid w:val="00327A9D"/>
    <w:rsid w:val="0033130E"/>
    <w:rsid w:val="0033269C"/>
    <w:rsid w:val="003336E8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B5FC8"/>
    <w:rsid w:val="003B67F6"/>
    <w:rsid w:val="003B6F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2D67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50BC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2335"/>
    <w:rsid w:val="004C2A58"/>
    <w:rsid w:val="004D2CC3"/>
    <w:rsid w:val="004D35CB"/>
    <w:rsid w:val="004D7DAB"/>
    <w:rsid w:val="004E20E5"/>
    <w:rsid w:val="004E6420"/>
    <w:rsid w:val="004E64EA"/>
    <w:rsid w:val="004E6DAD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33CDD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C1476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32FB"/>
    <w:rsid w:val="00606B89"/>
    <w:rsid w:val="00611EAF"/>
    <w:rsid w:val="00623F30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3556"/>
    <w:rsid w:val="006748F8"/>
    <w:rsid w:val="00680489"/>
    <w:rsid w:val="00683C32"/>
    <w:rsid w:val="00690BB2"/>
    <w:rsid w:val="00693D09"/>
    <w:rsid w:val="006A0DDD"/>
    <w:rsid w:val="006A6549"/>
    <w:rsid w:val="006A7710"/>
    <w:rsid w:val="006A7A61"/>
    <w:rsid w:val="006B1E59"/>
    <w:rsid w:val="006B1EFA"/>
    <w:rsid w:val="006B2FFB"/>
    <w:rsid w:val="006C075B"/>
    <w:rsid w:val="006C10A2"/>
    <w:rsid w:val="006C1F18"/>
    <w:rsid w:val="006D394A"/>
    <w:rsid w:val="006D40D5"/>
    <w:rsid w:val="006D4EA0"/>
    <w:rsid w:val="006F009A"/>
    <w:rsid w:val="006F24AF"/>
    <w:rsid w:val="006F3D93"/>
    <w:rsid w:val="007019B1"/>
    <w:rsid w:val="0071703D"/>
    <w:rsid w:val="00721657"/>
    <w:rsid w:val="007279A8"/>
    <w:rsid w:val="00727B1A"/>
    <w:rsid w:val="00741337"/>
    <w:rsid w:val="00741443"/>
    <w:rsid w:val="00752258"/>
    <w:rsid w:val="007529E1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1C0E"/>
    <w:rsid w:val="007C27FC"/>
    <w:rsid w:val="007C51FF"/>
    <w:rsid w:val="007D50E4"/>
    <w:rsid w:val="007E2DC5"/>
    <w:rsid w:val="007F1CC7"/>
    <w:rsid w:val="008027AC"/>
    <w:rsid w:val="008028CE"/>
    <w:rsid w:val="0080332E"/>
    <w:rsid w:val="00807150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0939"/>
    <w:rsid w:val="00883086"/>
    <w:rsid w:val="00886F1F"/>
    <w:rsid w:val="008879FD"/>
    <w:rsid w:val="0089273E"/>
    <w:rsid w:val="00893C51"/>
    <w:rsid w:val="00894C37"/>
    <w:rsid w:val="008A00EA"/>
    <w:rsid w:val="008A3F93"/>
    <w:rsid w:val="008A6236"/>
    <w:rsid w:val="008A6E1C"/>
    <w:rsid w:val="008A72FD"/>
    <w:rsid w:val="008B2EDF"/>
    <w:rsid w:val="008B47C7"/>
    <w:rsid w:val="008B5129"/>
    <w:rsid w:val="008B54CB"/>
    <w:rsid w:val="008B5A3D"/>
    <w:rsid w:val="008C4010"/>
    <w:rsid w:val="008C4FDF"/>
    <w:rsid w:val="008C6B1F"/>
    <w:rsid w:val="008D5E4F"/>
    <w:rsid w:val="008E2D1A"/>
    <w:rsid w:val="008E34F0"/>
    <w:rsid w:val="008F14F5"/>
    <w:rsid w:val="008F71C1"/>
    <w:rsid w:val="00902D41"/>
    <w:rsid w:val="00902F49"/>
    <w:rsid w:val="00904230"/>
    <w:rsid w:val="00913DAA"/>
    <w:rsid w:val="00914004"/>
    <w:rsid w:val="00922EC1"/>
    <w:rsid w:val="00923CF1"/>
    <w:rsid w:val="009301F1"/>
    <w:rsid w:val="009307DF"/>
    <w:rsid w:val="009359B8"/>
    <w:rsid w:val="00935FF0"/>
    <w:rsid w:val="009431F8"/>
    <w:rsid w:val="00943AEA"/>
    <w:rsid w:val="00947A35"/>
    <w:rsid w:val="0095092E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0034F"/>
    <w:rsid w:val="00A02F6B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57216"/>
    <w:rsid w:val="00A60087"/>
    <w:rsid w:val="00A702B0"/>
    <w:rsid w:val="00A705E8"/>
    <w:rsid w:val="00A721F4"/>
    <w:rsid w:val="00A92386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997"/>
    <w:rsid w:val="00AC682A"/>
    <w:rsid w:val="00AC6F14"/>
    <w:rsid w:val="00AC7221"/>
    <w:rsid w:val="00AD4677"/>
    <w:rsid w:val="00AE5961"/>
    <w:rsid w:val="00AE648B"/>
    <w:rsid w:val="00AF0745"/>
    <w:rsid w:val="00AF4971"/>
    <w:rsid w:val="00AF5276"/>
    <w:rsid w:val="00AF6121"/>
    <w:rsid w:val="00AF7C86"/>
    <w:rsid w:val="00B01046"/>
    <w:rsid w:val="00B0186F"/>
    <w:rsid w:val="00B310F9"/>
    <w:rsid w:val="00B37866"/>
    <w:rsid w:val="00B412FB"/>
    <w:rsid w:val="00B4576B"/>
    <w:rsid w:val="00B46350"/>
    <w:rsid w:val="00B46DF3"/>
    <w:rsid w:val="00B56F64"/>
    <w:rsid w:val="00B5794F"/>
    <w:rsid w:val="00B648C7"/>
    <w:rsid w:val="00B66E8F"/>
    <w:rsid w:val="00B80157"/>
    <w:rsid w:val="00B833F1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2BC1"/>
    <w:rsid w:val="00BB363A"/>
    <w:rsid w:val="00BC10A0"/>
    <w:rsid w:val="00BC7BA2"/>
    <w:rsid w:val="00BD426B"/>
    <w:rsid w:val="00BD79F0"/>
    <w:rsid w:val="00BE2B4D"/>
    <w:rsid w:val="00BE3B8F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4908"/>
    <w:rsid w:val="00C86600"/>
    <w:rsid w:val="00C878D3"/>
    <w:rsid w:val="00C87BCA"/>
    <w:rsid w:val="00C87EED"/>
    <w:rsid w:val="00C94506"/>
    <w:rsid w:val="00C954BC"/>
    <w:rsid w:val="00CA041D"/>
    <w:rsid w:val="00CA1F0B"/>
    <w:rsid w:val="00CB110F"/>
    <w:rsid w:val="00CB2A2E"/>
    <w:rsid w:val="00CB338A"/>
    <w:rsid w:val="00CB3A37"/>
    <w:rsid w:val="00CB79C5"/>
    <w:rsid w:val="00CC411F"/>
    <w:rsid w:val="00CC4B75"/>
    <w:rsid w:val="00CC732E"/>
    <w:rsid w:val="00CD2FCD"/>
    <w:rsid w:val="00CD529E"/>
    <w:rsid w:val="00CD7207"/>
    <w:rsid w:val="00CE0422"/>
    <w:rsid w:val="00CE0DBE"/>
    <w:rsid w:val="00CE3A8B"/>
    <w:rsid w:val="00CE5E4D"/>
    <w:rsid w:val="00CF02C4"/>
    <w:rsid w:val="00CF099A"/>
    <w:rsid w:val="00CF167F"/>
    <w:rsid w:val="00CF72E5"/>
    <w:rsid w:val="00D00FFB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223A6"/>
    <w:rsid w:val="00D353DA"/>
    <w:rsid w:val="00D35BDD"/>
    <w:rsid w:val="00D364B3"/>
    <w:rsid w:val="00D63006"/>
    <w:rsid w:val="00D72301"/>
    <w:rsid w:val="00D74929"/>
    <w:rsid w:val="00D74BFE"/>
    <w:rsid w:val="00D911DE"/>
    <w:rsid w:val="00D91B97"/>
    <w:rsid w:val="00D93ACC"/>
    <w:rsid w:val="00D93C08"/>
    <w:rsid w:val="00D95DAC"/>
    <w:rsid w:val="00D97663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4589"/>
    <w:rsid w:val="00DF7250"/>
    <w:rsid w:val="00E00CAA"/>
    <w:rsid w:val="00E013B9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31AE"/>
    <w:rsid w:val="00EC6FED"/>
    <w:rsid w:val="00EC7F3B"/>
    <w:rsid w:val="00ED5299"/>
    <w:rsid w:val="00ED5309"/>
    <w:rsid w:val="00EE3A64"/>
    <w:rsid w:val="00EE50E5"/>
    <w:rsid w:val="00EF01CF"/>
    <w:rsid w:val="00EF29CB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6EC8"/>
    <w:rsid w:val="00F736F9"/>
    <w:rsid w:val="00F73833"/>
    <w:rsid w:val="00F9211C"/>
    <w:rsid w:val="00F9287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870"/>
    <w:rsid w:val="00FD5A2C"/>
    <w:rsid w:val="00FE0D47"/>
    <w:rsid w:val="00FE1D5C"/>
    <w:rsid w:val="00FE2F8B"/>
    <w:rsid w:val="00FE3669"/>
    <w:rsid w:val="00FE5204"/>
    <w:rsid w:val="00FF0407"/>
    <w:rsid w:val="00FF0A39"/>
    <w:rsid w:val="00FF287F"/>
    <w:rsid w:val="00FF74A8"/>
    <w:rsid w:val="58484CDC"/>
    <w:rsid w:val="65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3A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74929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89273E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C-0025/" TargetMode="External"/><Relationship Id="rId18" Type="http://schemas.openxmlformats.org/officeDocument/2006/relationships/hyperlink" Target="https://www.itu.int/md/D22-TDAG.WG.SGQ-C-0023/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31-C-0025/" TargetMode="External"/><Relationship Id="rId17" Type="http://schemas.openxmlformats.org/officeDocument/2006/relationships/hyperlink" Target="https://www.itu.int/md/D22-TDAG.WG.SGQ-C-0025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itu.int/md/D22-TDAG.WG.SGQ-C-002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GQ-C-0016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SGQ-C-002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GQ-C-0010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2" ma:contentTypeDescription="Create a new document." ma:contentTypeScope="" ma:versionID="c49fd03f119fe2623b7823d101cc7060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27ae6710a8408fec3d5e7ff7ec192687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78D0D4-7901-422F-8442-88A94196B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3DD753-561E-469A-9A0E-5565B3A30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983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6</cp:revision>
  <cp:lastPrinted>2014-11-04T09:22:00Z</cp:lastPrinted>
  <dcterms:created xsi:type="dcterms:W3CDTF">2025-01-22T20:33:00Z</dcterms:created>
  <dcterms:modified xsi:type="dcterms:W3CDTF">2025-01-23T07:04:00Z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