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18EBF306">
        <w:trPr>
          <w:cantSplit/>
          <w:trHeight w:val="1134"/>
        </w:trPr>
        <w:tc>
          <w:tcPr>
            <w:tcW w:w="6379" w:type="dxa"/>
          </w:tcPr>
          <w:p w14:paraId="7A8B9376" w14:textId="77777777" w:rsidR="009870DC" w:rsidRPr="006D4EA0" w:rsidRDefault="7035BB80" w:rsidP="18EBF306">
            <w:pPr>
              <w:rPr>
                <w:b/>
                <w:bCs/>
                <w:sz w:val="32"/>
                <w:szCs w:val="32"/>
              </w:rPr>
            </w:pPr>
            <w:r w:rsidRPr="18EBF306">
              <w:rPr>
                <w:b/>
                <w:bCs/>
                <w:sz w:val="32"/>
                <w:szCs w:val="32"/>
              </w:rPr>
              <w:t xml:space="preserve">Regional Preparatory Meeting </w:t>
            </w:r>
            <w:r w:rsidR="009870DC">
              <w:br/>
            </w:r>
            <w:r w:rsidRPr="18EBF306">
              <w:rPr>
                <w:b/>
                <w:bCs/>
                <w:sz w:val="32"/>
                <w:szCs w:val="32"/>
              </w:rPr>
              <w:t>for Europe for WTDC-25 (RPM-EUR)</w:t>
            </w:r>
          </w:p>
          <w:p w14:paraId="5F5F590A" w14:textId="57A51CA9" w:rsidR="00307769" w:rsidRPr="00171025" w:rsidRDefault="009870DC" w:rsidP="002B65F9">
            <w:pPr>
              <w:tabs>
                <w:tab w:val="clear" w:pos="1191"/>
                <w:tab w:val="clear" w:pos="1588"/>
                <w:tab w:val="clear" w:pos="1985"/>
              </w:tabs>
              <w:spacing w:after="120"/>
              <w:ind w:left="29"/>
              <w:rPr>
                <w:b/>
                <w:bCs/>
                <w:sz w:val="32"/>
                <w:szCs w:val="32"/>
              </w:rPr>
            </w:pPr>
            <w:r w:rsidRPr="00E60167">
              <w:rPr>
                <w:b/>
                <w:bCs/>
                <w:sz w:val="26"/>
                <w:szCs w:val="26"/>
              </w:rPr>
              <w:t>Budapest</w:t>
            </w:r>
            <w:r>
              <w:rPr>
                <w:b/>
                <w:bCs/>
                <w:sz w:val="26"/>
                <w:szCs w:val="26"/>
              </w:rPr>
              <w:t xml:space="preserve">, </w:t>
            </w:r>
            <w:r w:rsidRPr="00E60167">
              <w:rPr>
                <w:b/>
                <w:bCs/>
                <w:sz w:val="26"/>
                <w:szCs w:val="26"/>
              </w:rPr>
              <w:t>Hungary</w:t>
            </w:r>
            <w:r>
              <w:rPr>
                <w:b/>
                <w:bCs/>
                <w:sz w:val="26"/>
                <w:szCs w:val="26"/>
              </w:rPr>
              <w:t xml:space="preserve">, 25-26 February </w:t>
            </w:r>
            <w:r w:rsidRPr="006D4EA0">
              <w:rPr>
                <w:b/>
                <w:bCs/>
                <w:sz w:val="26"/>
                <w:szCs w:val="26"/>
              </w:rPr>
              <w:t>202</w:t>
            </w:r>
            <w:r>
              <w:rPr>
                <w:b/>
                <w:bCs/>
                <w:sz w:val="26"/>
                <w:szCs w:val="26"/>
              </w:rPr>
              <w:t>5</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18EBF306">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6D4811" w:rsidRPr="002B65F9" w14:paraId="0BB3FBC4" w14:textId="77777777" w:rsidTr="18EBF306">
        <w:trPr>
          <w:cantSplit/>
        </w:trPr>
        <w:tc>
          <w:tcPr>
            <w:tcW w:w="6379" w:type="dxa"/>
          </w:tcPr>
          <w:p w14:paraId="43C54B3D" w14:textId="77777777" w:rsidR="006D4811" w:rsidRPr="006D4EA0" w:rsidRDefault="006D4811" w:rsidP="006D4811">
            <w:pPr>
              <w:pStyle w:val="Committee"/>
              <w:spacing w:before="0"/>
              <w:rPr>
                <w:b w:val="0"/>
                <w:szCs w:val="24"/>
              </w:rPr>
            </w:pPr>
          </w:p>
        </w:tc>
        <w:tc>
          <w:tcPr>
            <w:tcW w:w="3509" w:type="dxa"/>
          </w:tcPr>
          <w:p w14:paraId="02E44EE9" w14:textId="38B89AF1" w:rsidR="006D4811" w:rsidRPr="006D4811" w:rsidRDefault="75C846F7" w:rsidP="002B65F9">
            <w:pPr>
              <w:spacing w:before="0"/>
              <w:ind w:left="-7"/>
              <w:jc w:val="both"/>
              <w:rPr>
                <w:lang w:val="it-IT"/>
              </w:rPr>
            </w:pPr>
            <w:r w:rsidRPr="18EBF306">
              <w:rPr>
                <w:b/>
                <w:bCs/>
                <w:lang w:val="pt-BR"/>
              </w:rPr>
              <w:t xml:space="preserve">Document </w:t>
            </w:r>
            <w:bookmarkStart w:id="0" w:name="DocRef1"/>
            <w:bookmarkEnd w:id="0"/>
            <w:r w:rsidRPr="18EBF306">
              <w:rPr>
                <w:b/>
                <w:bCs/>
                <w:lang w:val="pt-BR"/>
              </w:rPr>
              <w:t>RPM-</w:t>
            </w:r>
            <w:r w:rsidR="7035BB80" w:rsidRPr="18EBF306">
              <w:rPr>
                <w:b/>
                <w:bCs/>
                <w:lang w:val="pt-BR"/>
              </w:rPr>
              <w:t>EUR</w:t>
            </w:r>
            <w:r w:rsidRPr="18EBF306">
              <w:rPr>
                <w:b/>
                <w:bCs/>
                <w:lang w:val="pt-BR"/>
              </w:rPr>
              <w:t>25/</w:t>
            </w:r>
            <w:r w:rsidR="002B65F9">
              <w:rPr>
                <w:b/>
                <w:bCs/>
                <w:lang w:val="pt-BR"/>
              </w:rPr>
              <w:t>DT</w:t>
            </w:r>
            <w:r w:rsidRPr="18EBF306">
              <w:rPr>
                <w:b/>
                <w:bCs/>
                <w:lang w:val="pt-BR"/>
              </w:rPr>
              <w:t>/</w:t>
            </w:r>
            <w:r w:rsidR="06CC970A" w:rsidRPr="18EBF306">
              <w:rPr>
                <w:b/>
                <w:bCs/>
                <w:lang w:val="pt-BR"/>
              </w:rPr>
              <w:t>3</w:t>
            </w:r>
            <w:r w:rsidRPr="18EBF306">
              <w:rPr>
                <w:b/>
                <w:bCs/>
                <w:lang w:val="pt-BR"/>
              </w:rPr>
              <w:t>-E</w:t>
            </w:r>
          </w:p>
        </w:tc>
      </w:tr>
      <w:tr w:rsidR="006D4811" w:rsidRPr="006D4EA0" w14:paraId="24D04936" w14:textId="77777777" w:rsidTr="18EBF306">
        <w:trPr>
          <w:cantSplit/>
        </w:trPr>
        <w:tc>
          <w:tcPr>
            <w:tcW w:w="6379" w:type="dxa"/>
          </w:tcPr>
          <w:p w14:paraId="12CE4DBF" w14:textId="77777777" w:rsidR="006D4811" w:rsidRPr="006D4811" w:rsidRDefault="006D4811" w:rsidP="18EBF306">
            <w:pPr>
              <w:spacing w:before="0"/>
              <w:ind w:right="90"/>
              <w:rPr>
                <w:b/>
                <w:bCs/>
                <w:smallCaps/>
                <w:lang w:val="it-IT"/>
              </w:rPr>
            </w:pPr>
          </w:p>
        </w:tc>
        <w:tc>
          <w:tcPr>
            <w:tcW w:w="3509" w:type="dxa"/>
          </w:tcPr>
          <w:p w14:paraId="0F89640F" w14:textId="10B19D9F" w:rsidR="006D4811" w:rsidRPr="006D4EA0" w:rsidRDefault="3D0CD616" w:rsidP="002B65F9">
            <w:pPr>
              <w:spacing w:before="0"/>
              <w:ind w:left="-7" w:right="90"/>
              <w:rPr>
                <w:b/>
                <w:bCs/>
              </w:rPr>
            </w:pPr>
            <w:bookmarkStart w:id="1" w:name="CreationDate"/>
            <w:bookmarkEnd w:id="1"/>
            <w:r w:rsidRPr="18EBF306">
              <w:rPr>
                <w:b/>
                <w:bCs/>
              </w:rPr>
              <w:t>25</w:t>
            </w:r>
            <w:r w:rsidR="193EFC8C" w:rsidRPr="18EBF306">
              <w:rPr>
                <w:b/>
                <w:bCs/>
              </w:rPr>
              <w:t xml:space="preserve"> February</w:t>
            </w:r>
            <w:r w:rsidR="75C846F7" w:rsidRPr="18EBF306">
              <w:rPr>
                <w:b/>
                <w:bCs/>
              </w:rPr>
              <w:t xml:space="preserve"> 2025</w:t>
            </w:r>
          </w:p>
        </w:tc>
      </w:tr>
      <w:tr w:rsidR="006D4811" w:rsidRPr="006D4EA0" w14:paraId="7B96545F" w14:textId="77777777" w:rsidTr="18EBF306">
        <w:trPr>
          <w:cantSplit/>
        </w:trPr>
        <w:tc>
          <w:tcPr>
            <w:tcW w:w="6379" w:type="dxa"/>
          </w:tcPr>
          <w:p w14:paraId="65956FD3" w14:textId="77777777" w:rsidR="006D4811" w:rsidRPr="006D4EA0" w:rsidRDefault="006D4811" w:rsidP="18EBF306">
            <w:pPr>
              <w:spacing w:before="0"/>
              <w:ind w:right="90"/>
              <w:rPr>
                <w:b/>
                <w:bCs/>
                <w:smallCaps/>
              </w:rPr>
            </w:pPr>
          </w:p>
        </w:tc>
        <w:tc>
          <w:tcPr>
            <w:tcW w:w="3509" w:type="dxa"/>
          </w:tcPr>
          <w:p w14:paraId="30EFD39F" w14:textId="02CC2872" w:rsidR="006D4811" w:rsidRPr="006D4EA0" w:rsidRDefault="75C846F7" w:rsidP="002B65F9">
            <w:pPr>
              <w:spacing w:before="0"/>
              <w:ind w:left="-7" w:right="90"/>
              <w:rPr>
                <w:b/>
                <w:bCs/>
              </w:rPr>
            </w:pPr>
            <w:bookmarkStart w:id="2" w:name="Original"/>
            <w:bookmarkEnd w:id="2"/>
            <w:r w:rsidRPr="18EBF306">
              <w:rPr>
                <w:b/>
                <w:bCs/>
              </w:rPr>
              <w:t>English only</w:t>
            </w:r>
          </w:p>
        </w:tc>
      </w:tr>
      <w:tr w:rsidR="00A13162" w:rsidRPr="006D4EA0" w14:paraId="31656E31" w14:textId="77777777" w:rsidTr="18EBF306">
        <w:trPr>
          <w:cantSplit/>
          <w:trHeight w:val="852"/>
        </w:trPr>
        <w:tc>
          <w:tcPr>
            <w:tcW w:w="9888" w:type="dxa"/>
            <w:gridSpan w:val="2"/>
          </w:tcPr>
          <w:p w14:paraId="512FCA01" w14:textId="53047F3C" w:rsidR="00A13162" w:rsidRPr="006D4EA0" w:rsidRDefault="00AE658A" w:rsidP="0030353C">
            <w:pPr>
              <w:pStyle w:val="Source"/>
            </w:pPr>
            <w:bookmarkStart w:id="3" w:name="Source"/>
            <w:bookmarkEnd w:id="3"/>
            <w:r>
              <w:t>Chair</w:t>
            </w:r>
            <w:r w:rsidR="00DA7D98">
              <w:t xml:space="preserve">, </w:t>
            </w:r>
            <w:r>
              <w:t>Drafting Group on European Regional Initiatives</w:t>
            </w:r>
          </w:p>
        </w:tc>
      </w:tr>
      <w:tr w:rsidR="00AC6F14" w:rsidRPr="006D4EA0" w14:paraId="2CBD3A36" w14:textId="77777777" w:rsidTr="18EBF306">
        <w:trPr>
          <w:cantSplit/>
        </w:trPr>
        <w:tc>
          <w:tcPr>
            <w:tcW w:w="9888" w:type="dxa"/>
            <w:gridSpan w:val="2"/>
          </w:tcPr>
          <w:p w14:paraId="047180C4" w14:textId="0A128268" w:rsidR="00AC50F6" w:rsidRPr="00AC50F6" w:rsidRDefault="003B78E7" w:rsidP="13561070">
            <w:pPr>
              <w:pStyle w:val="Title1"/>
              <w:rPr>
                <w:lang w:val="en-US"/>
              </w:rPr>
            </w:pPr>
            <w:r>
              <w:rPr>
                <w:lang w:val="en-US"/>
              </w:rPr>
              <w:t xml:space="preserve">Draft </w:t>
            </w:r>
            <w:r w:rsidR="00AC50F6" w:rsidRPr="13561070">
              <w:rPr>
                <w:lang w:val="en-US"/>
              </w:rPr>
              <w:t xml:space="preserve">Regional Initiatives for </w:t>
            </w:r>
            <w:r w:rsidR="00AE658A">
              <w:rPr>
                <w:lang w:val="en-US"/>
              </w:rPr>
              <w:t xml:space="preserve">Europe </w:t>
            </w:r>
            <w:r w:rsidR="00AC50F6" w:rsidRPr="13561070">
              <w:rPr>
                <w:lang w:val="en-US"/>
              </w:rPr>
              <w:t>the 202</w:t>
            </w:r>
            <w:r w:rsidR="00AE658A">
              <w:rPr>
                <w:lang w:val="en-US"/>
              </w:rPr>
              <w:t>6</w:t>
            </w:r>
            <w:r w:rsidR="00AC50F6" w:rsidRPr="13561070">
              <w:rPr>
                <w:lang w:val="en-US"/>
              </w:rPr>
              <w:t>-202</w:t>
            </w:r>
            <w:r w:rsidR="00AE658A">
              <w:rPr>
                <w:lang w:val="en-US"/>
              </w:rPr>
              <w:t>9</w:t>
            </w:r>
            <w:r w:rsidR="00AC50F6" w:rsidRPr="13561070">
              <w:rPr>
                <w:lang w:val="en-US"/>
              </w:rPr>
              <w:t xml:space="preserve"> Cycle </w:t>
            </w:r>
          </w:p>
          <w:p w14:paraId="1B4121DF" w14:textId="21BA8C98" w:rsidR="00AC6F14" w:rsidRPr="00AC50F6" w:rsidRDefault="00AC6F14" w:rsidP="0030353C">
            <w:pPr>
              <w:pStyle w:val="Title1"/>
              <w:rPr>
                <w:rFonts w:cs="Times New Roman"/>
                <w:bCs/>
                <w:lang w:val="en-US"/>
              </w:rPr>
            </w:pPr>
          </w:p>
        </w:tc>
      </w:tr>
      <w:tr w:rsidR="00A721F4" w:rsidRPr="006D4EA0" w14:paraId="23A30231" w14:textId="77777777" w:rsidTr="18EBF306">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8EBF306">
        <w:trPr>
          <w:cantSplit/>
        </w:trPr>
        <w:tc>
          <w:tcPr>
            <w:tcW w:w="9888" w:type="dxa"/>
            <w:gridSpan w:val="2"/>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0B4D9F4F"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413CE3">
              <w:rPr>
                <w:rFonts w:cstheme="minorHAnsi"/>
                <w:sz w:val="24"/>
                <w:szCs w:val="24"/>
              </w:rPr>
              <w:t>8</w:t>
            </w:r>
          </w:p>
          <w:p w14:paraId="476A7114" w14:textId="77777777" w:rsidR="00A723A6" w:rsidRPr="00892D20" w:rsidRDefault="00A723A6" w:rsidP="00A723A6">
            <w:pPr>
              <w:spacing w:after="120"/>
              <w:rPr>
                <w:b/>
                <w:bCs/>
                <w:szCs w:val="24"/>
              </w:rPr>
            </w:pPr>
            <w:r w:rsidRPr="00892D20">
              <w:rPr>
                <w:b/>
                <w:bCs/>
                <w:szCs w:val="24"/>
              </w:rPr>
              <w:t>Summary:</w:t>
            </w:r>
          </w:p>
          <w:p w14:paraId="5D3630B8" w14:textId="5AE29A60" w:rsidR="00AC50F6" w:rsidRDefault="3AFFA6F4" w:rsidP="00A723A6">
            <w:pPr>
              <w:spacing w:after="120"/>
            </w:pPr>
            <w:r>
              <w:t>T</w:t>
            </w:r>
            <w:r w:rsidR="3EFDB534">
              <w:t xml:space="preserve">his document outlines the </w:t>
            </w:r>
            <w:r w:rsidR="3D0CD616">
              <w:t>proposal of R</w:t>
            </w:r>
            <w:r w:rsidR="3EFDB534">
              <w:t xml:space="preserve">egional </w:t>
            </w:r>
            <w:r w:rsidR="3D0CD616">
              <w:t>I</w:t>
            </w:r>
            <w:r w:rsidR="3EFDB534">
              <w:t xml:space="preserve">nitiatives (RIs) </w:t>
            </w:r>
            <w:r w:rsidR="3D0CD616">
              <w:t>for Europe</w:t>
            </w:r>
            <w:r w:rsidR="5A49AABB">
              <w:t xml:space="preserve"> for the implementation cycle 2026-2029</w:t>
            </w:r>
            <w:r w:rsidR="665DEF89">
              <w:t>,</w:t>
            </w:r>
            <w:r w:rsidR="1417AC17">
              <w:t xml:space="preserve"> </w:t>
            </w:r>
            <w:r w:rsidR="074415CD">
              <w:t xml:space="preserve">building upon </w:t>
            </w:r>
            <w:r w:rsidR="10BDCA5C">
              <w:t xml:space="preserve">the successful implementation of </w:t>
            </w:r>
            <w:r w:rsidR="3D0CD616">
              <w:t>existing Regional Initiatives</w:t>
            </w:r>
            <w:r w:rsidR="00058F3E">
              <w:t xml:space="preserve"> for Europe</w:t>
            </w:r>
            <w:r w:rsidR="3D0CD616">
              <w:t xml:space="preserve">, </w:t>
            </w:r>
            <w:r w:rsidR="31B7CE56">
              <w:t xml:space="preserve">oral interventions at the RDF/RPM </w:t>
            </w:r>
            <w:r w:rsidR="3D0CD616">
              <w:t>and all written inputs submitted to the Regional Preparatory Meeting</w:t>
            </w:r>
            <w:r w:rsidR="3B3FB849">
              <w:t xml:space="preserve"> for Europe</w:t>
            </w:r>
            <w:r w:rsidR="3D0CD616">
              <w:t xml:space="preserve">. </w:t>
            </w:r>
          </w:p>
          <w:p w14:paraId="4FE24D7E" w14:textId="75EB4154" w:rsidR="00A723A6" w:rsidRPr="00892D20" w:rsidRDefault="099A289F" w:rsidP="18EBF306">
            <w:pPr>
              <w:spacing w:after="120"/>
              <w:rPr>
                <w:b/>
                <w:bCs/>
              </w:rPr>
            </w:pPr>
            <w:r w:rsidRPr="18EBF306">
              <w:rPr>
                <w:b/>
                <w:bCs/>
              </w:rPr>
              <w:t>Action required:</w:t>
            </w:r>
          </w:p>
          <w:p w14:paraId="1ECDD20E" w14:textId="18097C44" w:rsidR="00753D35" w:rsidRPr="006D4EA0" w:rsidRDefault="3EFDB534" w:rsidP="00FC61E1">
            <w:pPr>
              <w:spacing w:after="120"/>
            </w:pPr>
            <w:r>
              <w:t>The RPM</w:t>
            </w:r>
            <w:r w:rsidR="00756118">
              <w:t>-EUR</w:t>
            </w:r>
            <w:r>
              <w:t xml:space="preserve"> </w:t>
            </w:r>
            <w:r w:rsidR="6F8FF7B2">
              <w:t xml:space="preserve">is </w:t>
            </w:r>
            <w:r>
              <w:t xml:space="preserve">invited to </w:t>
            </w:r>
            <w:r w:rsidR="3D0CD616">
              <w:t>consider this document</w:t>
            </w:r>
            <w:r w:rsidR="1A6FF5E0">
              <w:t xml:space="preserve"> and </w:t>
            </w:r>
            <w:proofErr w:type="gramStart"/>
            <w:r w:rsidR="1A6FF5E0">
              <w:t>take action</w:t>
            </w:r>
            <w:proofErr w:type="gramEnd"/>
            <w:r w:rsidR="1A6FF5E0">
              <w:t xml:space="preserve"> as appropriate. </w:t>
            </w:r>
          </w:p>
        </w:tc>
      </w:tr>
    </w:tbl>
    <w:p w14:paraId="1FF1516C" w14:textId="73101F00" w:rsidR="0069537D" w:rsidRDefault="00FC61E1" w:rsidP="003F6DD5">
      <w:pPr>
        <w:tabs>
          <w:tab w:val="clear" w:pos="794"/>
          <w:tab w:val="clear" w:pos="1191"/>
          <w:tab w:val="clear" w:pos="1588"/>
          <w:tab w:val="clear" w:pos="1985"/>
        </w:tabs>
        <w:spacing w:after="120"/>
        <w:jc w:val="center"/>
      </w:pPr>
      <w:r>
        <w:t>________________</w:t>
      </w:r>
    </w:p>
    <w:p w14:paraId="4A8586A3" w14:textId="0F8103DC" w:rsidR="00413CE3" w:rsidRDefault="00413CE3">
      <w:pPr>
        <w:tabs>
          <w:tab w:val="clear" w:pos="794"/>
          <w:tab w:val="clear" w:pos="1191"/>
          <w:tab w:val="clear" w:pos="1588"/>
          <w:tab w:val="clear" w:pos="1985"/>
        </w:tabs>
        <w:overflowPunct/>
        <w:autoSpaceDE/>
        <w:autoSpaceDN/>
        <w:adjustRightInd/>
        <w:spacing w:before="0"/>
        <w:textAlignment w:val="auto"/>
      </w:pPr>
      <w:r>
        <w:br w:type="page"/>
      </w:r>
    </w:p>
    <w:p w14:paraId="201A1D44" w14:textId="46D9659D" w:rsidR="37FFB0E2" w:rsidRDefault="37FFB0E2" w:rsidP="18EBF306">
      <w:pPr>
        <w:pStyle w:val="Heading1"/>
        <w:ind w:left="0" w:firstLine="0"/>
      </w:pPr>
      <w:r>
        <w:lastRenderedPageBreak/>
        <w:t xml:space="preserve">Introduction </w:t>
      </w:r>
    </w:p>
    <w:p w14:paraId="0CCA0EDE" w14:textId="12E6584D" w:rsidR="37FFB0E2" w:rsidRDefault="37FFB0E2" w:rsidP="18EBF306">
      <w:pPr>
        <w:spacing w:after="120" w:line="259" w:lineRule="auto"/>
        <w:rPr>
          <w:szCs w:val="24"/>
          <w:lang w:val="en-US"/>
        </w:rPr>
      </w:pPr>
      <w:r w:rsidRPr="18EBF306">
        <w:rPr>
          <w:szCs w:val="24"/>
        </w:rPr>
        <w:t>RPM Plenary Meeting established a Drafting Group on Regional Initiative</w:t>
      </w:r>
      <w:r w:rsidR="018B3D2B" w:rsidRPr="18EBF306">
        <w:rPr>
          <w:szCs w:val="24"/>
        </w:rPr>
        <w:t xml:space="preserve">s </w:t>
      </w:r>
      <w:r w:rsidRPr="18EBF306">
        <w:rPr>
          <w:szCs w:val="24"/>
        </w:rPr>
        <w:t>for Europe.</w:t>
      </w:r>
      <w:r w:rsidR="6E4D0632" w:rsidRPr="18EBF306">
        <w:rPr>
          <w:szCs w:val="24"/>
        </w:rPr>
        <w:t xml:space="preserve"> Ms. Inga </w:t>
      </w:r>
      <w:r w:rsidR="00D571D1" w:rsidRPr="18EBF306">
        <w:rPr>
          <w:szCs w:val="24"/>
        </w:rPr>
        <w:t>Rimkevičienė</w:t>
      </w:r>
      <w:r w:rsidR="6E4D0632" w:rsidRPr="18EBF306">
        <w:rPr>
          <w:szCs w:val="24"/>
        </w:rPr>
        <w:t xml:space="preserve">, </w:t>
      </w:r>
      <w:r w:rsidR="18B396E6" w:rsidRPr="18EBF306">
        <w:rPr>
          <w:szCs w:val="24"/>
        </w:rPr>
        <w:t>Chief Advisor on International Cooperation, RRT, Lithuania </w:t>
      </w:r>
      <w:r w:rsidR="6FBAEEB0" w:rsidRPr="18EBF306">
        <w:rPr>
          <w:szCs w:val="24"/>
        </w:rPr>
        <w:t>and the RPM Vice-</w:t>
      </w:r>
      <w:r w:rsidR="009450FB" w:rsidRPr="18EBF306">
        <w:rPr>
          <w:szCs w:val="24"/>
        </w:rPr>
        <w:t>Chair, was</w:t>
      </w:r>
      <w:r w:rsidR="18B396E6" w:rsidRPr="18EBF306">
        <w:rPr>
          <w:szCs w:val="24"/>
        </w:rPr>
        <w:t xml:space="preserve"> appointed as the </w:t>
      </w:r>
      <w:r w:rsidR="0431FFF1" w:rsidRPr="18EBF306">
        <w:rPr>
          <w:szCs w:val="24"/>
        </w:rPr>
        <w:t>C</w:t>
      </w:r>
      <w:r w:rsidR="18B396E6" w:rsidRPr="18EBF306">
        <w:rPr>
          <w:szCs w:val="24"/>
        </w:rPr>
        <w:t xml:space="preserve">hair of the Group. </w:t>
      </w:r>
      <w:r w:rsidR="65B65C8D" w:rsidRPr="18EBF306">
        <w:rPr>
          <w:szCs w:val="24"/>
        </w:rPr>
        <w:t xml:space="preserve"> </w:t>
      </w:r>
      <w:r w:rsidR="3549AE78" w:rsidRPr="18EBF306">
        <w:rPr>
          <w:szCs w:val="24"/>
        </w:rPr>
        <w:t>Mr. Johann Gross, Senior Executive Officer, Federal Ministry for Digital and Transport, Germany</w:t>
      </w:r>
      <w:r w:rsidR="1847771E" w:rsidRPr="18EBF306">
        <w:rPr>
          <w:szCs w:val="24"/>
        </w:rPr>
        <w:t xml:space="preserve"> and </w:t>
      </w:r>
      <w:proofErr w:type="spellStart"/>
      <w:r w:rsidR="1847771E" w:rsidRPr="18EBF306">
        <w:rPr>
          <w:szCs w:val="24"/>
        </w:rPr>
        <w:t>D</w:t>
      </w:r>
      <w:r w:rsidR="3549AE78" w:rsidRPr="18EBF306">
        <w:rPr>
          <w:szCs w:val="24"/>
        </w:rPr>
        <w:t>r.</w:t>
      </w:r>
      <w:proofErr w:type="spellEnd"/>
      <w:r w:rsidR="3549AE78" w:rsidRPr="18EBF306">
        <w:rPr>
          <w:szCs w:val="24"/>
        </w:rPr>
        <w:t xml:space="preserve"> </w:t>
      </w:r>
      <w:r w:rsidR="3549AE78" w:rsidRPr="18EBF306">
        <w:rPr>
          <w:szCs w:val="24"/>
          <w:lang w:val="en-US"/>
        </w:rPr>
        <w:t>Milan B. Radulović, PhD EE, President of the Council, EKIP, Montenegro</w:t>
      </w:r>
      <w:r w:rsidR="1C0E2F86" w:rsidRPr="18EBF306">
        <w:rPr>
          <w:szCs w:val="24"/>
          <w:lang w:val="en-US"/>
        </w:rPr>
        <w:t xml:space="preserve">, Vice-Chairs were invited to provide support to the meeting. </w:t>
      </w:r>
    </w:p>
    <w:p w14:paraId="08A48E3E" w14:textId="23E0605C" w:rsidR="5615569A" w:rsidRDefault="5615569A" w:rsidP="18EBF306">
      <w:pPr>
        <w:spacing w:after="120" w:line="259" w:lineRule="auto"/>
      </w:pPr>
      <w:r w:rsidRPr="18EBF306">
        <w:rPr>
          <w:szCs w:val="24"/>
          <w:lang w:val="en-US"/>
        </w:rPr>
        <w:t xml:space="preserve">Drafting Group met on 25 February 2025, from 15:45 to 17:30 and </w:t>
      </w:r>
      <w:r w:rsidR="0907F9EF" w:rsidRPr="18EBF306">
        <w:rPr>
          <w:szCs w:val="24"/>
          <w:lang w:val="en-US"/>
        </w:rPr>
        <w:t xml:space="preserve">agreed on the presented below draft Regional Initiatives </w:t>
      </w:r>
      <w:r w:rsidR="37FFB0E2">
        <w:t>(RIs) for Europe for the implementation cycle 2026-2029, building upon the successful implementation of existing Regional Initiatives for Europe, oral interventions at the RDF/RPM and all written inputs submitted to the Regional Preparatory Meeting for Europe.</w:t>
      </w:r>
      <w:r w:rsidR="5D2C90FB">
        <w:t xml:space="preserve"> </w:t>
      </w:r>
    </w:p>
    <w:p w14:paraId="6EEAFB7A" w14:textId="3201DEA9" w:rsidR="05E163CD" w:rsidRDefault="05E163CD" w:rsidP="18EBF306">
      <w:pPr>
        <w:pStyle w:val="Heading1"/>
        <w:jc w:val="center"/>
      </w:pPr>
      <w:r>
        <w:t xml:space="preserve">Draft </w:t>
      </w:r>
      <w:r w:rsidR="0C6E7D34">
        <w:t xml:space="preserve">Regional Initiatives </w:t>
      </w:r>
      <w:r w:rsidR="3D0CD616">
        <w:t xml:space="preserve">for Europe </w:t>
      </w:r>
      <w:r w:rsidR="0C6E7D34">
        <w:t>for 202</w:t>
      </w:r>
      <w:r w:rsidR="3D0CD616">
        <w:t>6</w:t>
      </w:r>
      <w:r w:rsidR="0C6E7D34">
        <w:t>-202</w:t>
      </w:r>
      <w:r w:rsidR="3D0CD616">
        <w:t>9</w:t>
      </w:r>
      <w:r w:rsidR="0C6E7D34">
        <w:t xml:space="preserve"> period</w:t>
      </w:r>
    </w:p>
    <w:p w14:paraId="34036D62" w14:textId="1DE551A1" w:rsidR="007C736B" w:rsidRDefault="0F0D4574" w:rsidP="18EBF306">
      <w:pPr>
        <w:tabs>
          <w:tab w:val="clear" w:pos="794"/>
          <w:tab w:val="clear" w:pos="1191"/>
          <w:tab w:val="clear" w:pos="1588"/>
          <w:tab w:val="clear" w:pos="1985"/>
        </w:tabs>
        <w:spacing w:after="120"/>
        <w:jc w:val="both"/>
      </w:pPr>
      <w:r w:rsidRPr="007C736B">
        <w:t>The Europe Region's initiatives highlight its dedication to harnessing ICTs for sustainable development, addressing critical challenges, and fostering growth and innovation. Resolution 17 underscores the need for coordinated efforts and partnerships to implement these initiatives effectively.</w:t>
      </w:r>
      <w:r w:rsidR="06D858A1">
        <w:t xml:space="preserve"> </w:t>
      </w:r>
      <w:r w:rsidR="6D0867A0">
        <w:t xml:space="preserve">All activities carried out in the context of the ITU Regional Initiatives should support the implementation of WSIS Action Lines, SDGs the Objectives of the Global Digital Compact. Activities of the Regional Initiatives for Europe should build upon the work carried out by three sectors, including their Study Groups. </w:t>
      </w:r>
    </w:p>
    <w:p w14:paraId="37D5664E" w14:textId="6AC1A812" w:rsidR="00776CE3" w:rsidRDefault="6D0867A0" w:rsidP="007C736B">
      <w:r>
        <w:t>The following presents the objectives and expected results of each Regional Initiative</w:t>
      </w:r>
      <w:r w:rsidR="0B8E698C">
        <w:t xml:space="preserve"> for Europe for cycle 2026-2029.</w:t>
      </w:r>
    </w:p>
    <w:p w14:paraId="01978581" w14:textId="77777777" w:rsidR="00AE658A" w:rsidRDefault="00AE658A" w:rsidP="007C736B"/>
    <w:p w14:paraId="3FDBD71C" w14:textId="5D0032B0" w:rsidR="18EBF306" w:rsidRDefault="18EBF306">
      <w:r>
        <w:br w:type="page"/>
      </w:r>
    </w:p>
    <w:p w14:paraId="30532A80" w14:textId="75E3DD0C" w:rsidR="00A340FF" w:rsidRDefault="6D6DEBD7" w:rsidP="008D1313">
      <w:r w:rsidRPr="18EBF306">
        <w:rPr>
          <w:b/>
          <w:bCs/>
        </w:rPr>
        <w:lastRenderedPageBreak/>
        <w:t>EUR1: Digital infrastructure development</w:t>
      </w:r>
      <w:r>
        <w:t>:  Objective</w:t>
      </w:r>
      <w:r w:rsidR="3AF064E4">
        <w:t xml:space="preserve"> of this initiative is t</w:t>
      </w:r>
      <w:r>
        <w:t xml:space="preserve">o facilitate the attainment of </w:t>
      </w:r>
      <w:r w:rsidR="1EAF8937">
        <w:t xml:space="preserve">universal and meaningful </w:t>
      </w:r>
      <w:r>
        <w:t>connectivity through resilient and synergistic infrastructure development and an enabling environment, ensuring ubiquitous coverage</w:t>
      </w:r>
      <w:r w:rsidR="3AF064E4">
        <w:t>.</w:t>
      </w:r>
      <w:r w:rsidR="00793252">
        <w:br/>
      </w:r>
      <w:r w:rsidR="00793252">
        <w:br/>
      </w:r>
      <w:r w:rsidR="23997D36" w:rsidRPr="18EBF306">
        <w:rPr>
          <w:b/>
          <w:bCs/>
        </w:rPr>
        <w:t>Expected Results</w:t>
      </w:r>
      <w:r w:rsidR="00793252">
        <w:br/>
      </w:r>
      <w:r w:rsidR="4BF5C2CA">
        <w:t xml:space="preserve">Assistance to the countries in need in the following areas: </w:t>
      </w:r>
    </w:p>
    <w:p w14:paraId="7C7211BC" w14:textId="77777777" w:rsidR="00A340FF" w:rsidRDefault="4BF5C2CA" w:rsidP="18EBF306">
      <w:pPr>
        <w:pStyle w:val="ListParagraph"/>
        <w:numPr>
          <w:ilvl w:val="1"/>
          <w:numId w:val="35"/>
        </w:numPr>
        <w:spacing w:line="259" w:lineRule="auto"/>
        <w:ind w:left="426"/>
      </w:pPr>
      <w:r>
        <w:t>Development and updating of plans and feasibility studies for the deployment of ubiquitous resilient high-spee</w:t>
      </w:r>
      <w:r w:rsidRPr="18EBF306">
        <w:rPr>
          <w:szCs w:val="24"/>
        </w:rPr>
        <w:t xml:space="preserve">d connectivity with all relevant components including legislation, standards, organizational set-up, capacity building and cooperation mechanisms, as needed. </w:t>
      </w:r>
    </w:p>
    <w:p w14:paraId="18635835" w14:textId="3602EBBA" w:rsidR="00A340FF" w:rsidRDefault="4BF5C2CA" w:rsidP="18EBF306">
      <w:pPr>
        <w:pStyle w:val="ListParagraph"/>
        <w:numPr>
          <w:ilvl w:val="1"/>
          <w:numId w:val="35"/>
        </w:numPr>
        <w:spacing w:line="259" w:lineRule="auto"/>
        <w:ind w:left="426"/>
      </w:pPr>
      <w:r>
        <w:t xml:space="preserve">Assessment of dynamics, challenges and opportunities in respect of the rollout </w:t>
      </w:r>
      <w:r w:rsidR="6815585C">
        <w:t>of resilient</w:t>
      </w:r>
      <w:r w:rsidR="5D7C1ADF">
        <w:t xml:space="preserve"> high-speed</w:t>
      </w:r>
      <w:r>
        <w:t xml:space="preserve"> connectivity </w:t>
      </w:r>
      <w:r w:rsidR="65B64B56">
        <w:t xml:space="preserve">to </w:t>
      </w:r>
      <w:r w:rsidR="4BABDC7D">
        <w:t>inform best</w:t>
      </w:r>
      <w:r>
        <w:t xml:space="preserve"> practice</w:t>
      </w:r>
      <w:r w:rsidR="69EC60C7">
        <w:t xml:space="preserve"> </w:t>
      </w:r>
      <w:r w:rsidR="113FE868">
        <w:t>sharing on</w:t>
      </w:r>
      <w:r>
        <w:t xml:space="preserve"> the various above-mentioned aspects through the organization of regional workshops, conferences or webinars. </w:t>
      </w:r>
    </w:p>
    <w:p w14:paraId="442E9FD3" w14:textId="365A5411" w:rsidR="00A340FF" w:rsidRDefault="2D235A20" w:rsidP="18EBF306">
      <w:pPr>
        <w:pStyle w:val="ListParagraph"/>
        <w:numPr>
          <w:ilvl w:val="1"/>
          <w:numId w:val="35"/>
        </w:numPr>
        <w:spacing w:line="259" w:lineRule="auto"/>
        <w:ind w:left="426"/>
      </w:pPr>
      <w:r>
        <w:t>Rehabilitation and rebuilding of telecommunication</w:t>
      </w:r>
      <w:r w:rsidR="2F2942A0">
        <w:t>/ICTs</w:t>
      </w:r>
      <w:r>
        <w:t xml:space="preserve"> infrastructure in countries affected by natural hazards or human-induced crises, to ensure digital resilience for all.</w:t>
      </w:r>
    </w:p>
    <w:p w14:paraId="2BD836FD" w14:textId="4EBE55A7" w:rsidR="00A340FF" w:rsidRDefault="649378DB" w:rsidP="18EBF306">
      <w:pPr>
        <w:pStyle w:val="ListParagraph"/>
        <w:numPr>
          <w:ilvl w:val="1"/>
          <w:numId w:val="35"/>
        </w:numPr>
        <w:spacing w:line="259" w:lineRule="auto"/>
        <w:ind w:left="426"/>
      </w:pPr>
      <w:r>
        <w:t>Providing national or regional platforms for b</w:t>
      </w:r>
      <w:r w:rsidR="3D2D9ACF">
        <w:t>uilding capacities in the field of universal and meaningful connecti</w:t>
      </w:r>
      <w:r w:rsidR="3615E209">
        <w:t>vity</w:t>
      </w:r>
      <w:r w:rsidR="7A8BEF08">
        <w:t xml:space="preserve">, including enabling environment and </w:t>
      </w:r>
      <w:r w:rsidR="4BF5C2CA">
        <w:t xml:space="preserve">collaborative regulation between the telecommunication sector and other synergistic sectors such as energy, railway and transportation. </w:t>
      </w:r>
    </w:p>
    <w:p w14:paraId="4EB0BEAB" w14:textId="73DCAC0B" w:rsidR="00A340FF" w:rsidRDefault="4BF5C2CA" w:rsidP="18EBF306">
      <w:pPr>
        <w:pStyle w:val="ListParagraph"/>
        <w:numPr>
          <w:ilvl w:val="1"/>
          <w:numId w:val="35"/>
        </w:numPr>
        <w:ind w:left="426"/>
      </w:pPr>
      <w:r>
        <w:t xml:space="preserve">Mapping of ubiquitous infrastructure and services, fostering harmonization of approaches across the region and </w:t>
      </w:r>
      <w:proofErr w:type="gramStart"/>
      <w:r>
        <w:t>taking into account</w:t>
      </w:r>
      <w:proofErr w:type="gramEnd"/>
      <w:r>
        <w:t xml:space="preserve"> infrastructure-sharing approaches applied by countries, including the development of broadband mapping systems for broadband networks and related facilities and promoting innovative solutions for meaningful connectivity. </w:t>
      </w:r>
    </w:p>
    <w:p w14:paraId="2AD1C85E" w14:textId="7EAD166A" w:rsidR="00A340FF" w:rsidRDefault="4BF5C2CA" w:rsidP="18EBF306">
      <w:pPr>
        <w:pStyle w:val="ListParagraph"/>
        <w:numPr>
          <w:ilvl w:val="1"/>
          <w:numId w:val="35"/>
        </w:numPr>
        <w:ind w:left="426"/>
      </w:pPr>
      <w:r>
        <w:t xml:space="preserve">Initiatives on the wider deployment of broadband information and communication technology (ICT) services and contributing to environmental sustainability. </w:t>
      </w:r>
    </w:p>
    <w:p w14:paraId="3ED40995" w14:textId="3CB6D919" w:rsidR="18EBF306" w:rsidRDefault="18EBF306" w:rsidP="18EBF306">
      <w:pPr>
        <w:tabs>
          <w:tab w:val="clear" w:pos="794"/>
          <w:tab w:val="clear" w:pos="1191"/>
          <w:tab w:val="clear" w:pos="1588"/>
          <w:tab w:val="clear" w:pos="1985"/>
        </w:tabs>
        <w:rPr>
          <w:b/>
          <w:bCs/>
        </w:rPr>
      </w:pPr>
    </w:p>
    <w:p w14:paraId="3BCE45C6" w14:textId="0C005A38" w:rsidR="008D1313" w:rsidRPr="008D1313" w:rsidRDefault="008D1313" w:rsidP="008D1313">
      <w:pPr>
        <w:tabs>
          <w:tab w:val="clear" w:pos="794"/>
          <w:tab w:val="clear" w:pos="1191"/>
          <w:tab w:val="clear" w:pos="1588"/>
          <w:tab w:val="clear" w:pos="1985"/>
        </w:tabs>
        <w:rPr>
          <w:b/>
          <w:bCs/>
        </w:rPr>
      </w:pPr>
      <w:r>
        <w:rPr>
          <w:b/>
          <w:bCs/>
        </w:rPr>
        <w:t xml:space="preserve">Implementation of this </w:t>
      </w:r>
      <w:r w:rsidR="00AE658A" w:rsidRPr="008D1313">
        <w:rPr>
          <w:b/>
          <w:bCs/>
        </w:rPr>
        <w:t>Regional Initiative will contribute to WSIS,</w:t>
      </w:r>
      <w:r>
        <w:rPr>
          <w:b/>
          <w:bCs/>
        </w:rPr>
        <w:t xml:space="preserve"> GDC,</w:t>
      </w:r>
      <w:r w:rsidR="00AE658A" w:rsidRPr="008D1313">
        <w:rPr>
          <w:b/>
          <w:bCs/>
        </w:rPr>
        <w:t xml:space="preserve"> SDGs: </w:t>
      </w:r>
    </w:p>
    <w:tbl>
      <w:tblPr>
        <w:tblStyle w:val="GridTable4-Accent6"/>
        <w:tblpPr w:leftFromText="141" w:rightFromText="141" w:vertAnchor="text" w:horzAnchor="margin" w:tblpY="342"/>
        <w:tblW w:w="0" w:type="auto"/>
        <w:tblLook w:val="04A0" w:firstRow="1" w:lastRow="0" w:firstColumn="1" w:lastColumn="0" w:noHBand="0" w:noVBand="1"/>
      </w:tblPr>
      <w:tblGrid>
        <w:gridCol w:w="3539"/>
        <w:gridCol w:w="5954"/>
      </w:tblGrid>
      <w:tr w:rsidR="00045FCC" w:rsidRPr="008D1313" w14:paraId="1729644D" w14:textId="77777777" w:rsidTr="18EBF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EB767FD" w14:textId="70FC9EE2" w:rsidR="00045FCC" w:rsidRPr="00045FCC" w:rsidRDefault="00045FCC" w:rsidP="00045FCC">
            <w:pPr>
              <w:pStyle w:val="ListParagraph"/>
              <w:spacing w:before="0"/>
              <w:ind w:left="0"/>
            </w:pPr>
            <w:r w:rsidRPr="00045FCC">
              <w:t>Process</w:t>
            </w:r>
          </w:p>
        </w:tc>
        <w:tc>
          <w:tcPr>
            <w:tcW w:w="5954" w:type="dxa"/>
          </w:tcPr>
          <w:p w14:paraId="6D1D4693" w14:textId="1999C872" w:rsidR="00045FCC" w:rsidRPr="00045FCC" w:rsidRDefault="00045FCC" w:rsidP="00045FCC">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045FCC" w:rsidRPr="008D1313" w14:paraId="13324EC4"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062E101" w14:textId="6DFC68BE" w:rsidR="00045FCC" w:rsidRPr="008D1313" w:rsidRDefault="00045FCC" w:rsidP="00045FCC">
            <w:pPr>
              <w:pStyle w:val="ListParagraph"/>
              <w:spacing w:before="0"/>
              <w:ind w:left="0"/>
              <w:rPr>
                <w:b w:val="0"/>
                <w:bCs w:val="0"/>
              </w:rPr>
            </w:pPr>
            <w:hyperlink r:id="rId12" w:history="1">
              <w:r w:rsidRPr="00045FCC">
                <w:rPr>
                  <w:rStyle w:val="Hyperlink"/>
                  <w:b w:val="0"/>
                  <w:bCs w:val="0"/>
                </w:rPr>
                <w:t>WSIS Action Lines</w:t>
              </w:r>
            </w:hyperlink>
            <w:r w:rsidRPr="008D1313">
              <w:rPr>
                <w:b w:val="0"/>
                <w:bCs w:val="0"/>
              </w:rPr>
              <w:t xml:space="preserve"> </w:t>
            </w:r>
          </w:p>
        </w:tc>
        <w:tc>
          <w:tcPr>
            <w:tcW w:w="5954" w:type="dxa"/>
          </w:tcPr>
          <w:p w14:paraId="3C5E92CB" w14:textId="689FCEEE" w:rsidR="00045FCC" w:rsidRPr="00045FCC" w:rsidRDefault="00045FCC" w:rsidP="00045FC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C1, </w:t>
            </w:r>
            <w:r w:rsidRPr="00045FCC">
              <w:t>C2</w:t>
            </w:r>
            <w:r>
              <w:t>, C6, C11</w:t>
            </w:r>
          </w:p>
        </w:tc>
      </w:tr>
      <w:tr w:rsidR="00045FCC" w:rsidRPr="008D1313" w14:paraId="00B0874E" w14:textId="77777777" w:rsidTr="18EBF306">
        <w:tc>
          <w:tcPr>
            <w:cnfStyle w:val="001000000000" w:firstRow="0" w:lastRow="0" w:firstColumn="1" w:lastColumn="0" w:oddVBand="0" w:evenVBand="0" w:oddHBand="0" w:evenHBand="0" w:firstRowFirstColumn="0" w:firstRowLastColumn="0" w:lastRowFirstColumn="0" w:lastRowLastColumn="0"/>
            <w:tcW w:w="3539" w:type="dxa"/>
          </w:tcPr>
          <w:p w14:paraId="0C046097" w14:textId="6B8B3167" w:rsidR="00045FCC" w:rsidRPr="008D1313" w:rsidRDefault="00045FCC" w:rsidP="00045FCC">
            <w:pPr>
              <w:pStyle w:val="ListParagraph"/>
              <w:spacing w:before="0"/>
              <w:ind w:left="0"/>
              <w:rPr>
                <w:b w:val="0"/>
                <w:bCs w:val="0"/>
              </w:rPr>
            </w:pPr>
            <w:hyperlink r:id="rId13" w:history="1">
              <w:r w:rsidRPr="00045FCC">
                <w:rPr>
                  <w:rStyle w:val="Hyperlink"/>
                  <w:b w:val="0"/>
                  <w:bCs w:val="0"/>
                </w:rPr>
                <w:t>Global Digital Compact</w:t>
              </w:r>
            </w:hyperlink>
            <w:r w:rsidRPr="008D1313">
              <w:rPr>
                <w:b w:val="0"/>
                <w:bCs w:val="0"/>
              </w:rPr>
              <w:t xml:space="preserve"> </w:t>
            </w:r>
          </w:p>
        </w:tc>
        <w:tc>
          <w:tcPr>
            <w:tcW w:w="5954" w:type="dxa"/>
          </w:tcPr>
          <w:p w14:paraId="1EFA3ADA" w14:textId="0AC2F494" w:rsidR="00045FCC" w:rsidRPr="008D1313" w:rsidRDefault="00045FCC" w:rsidP="00045FCC">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1. Close all digital divides and accelerate progress across the Sustainable Development Goals</w:t>
            </w:r>
          </w:p>
        </w:tc>
      </w:tr>
      <w:tr w:rsidR="00045FCC" w:rsidRPr="008D1313" w14:paraId="037077B3"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F43611A" w14:textId="6E24A032" w:rsidR="00045FCC" w:rsidRPr="008D1313" w:rsidRDefault="00045FCC" w:rsidP="00045FCC">
            <w:pPr>
              <w:pStyle w:val="ListParagraph"/>
              <w:spacing w:before="0"/>
              <w:ind w:left="0"/>
              <w:rPr>
                <w:b w:val="0"/>
                <w:bCs w:val="0"/>
              </w:rPr>
            </w:pPr>
            <w:hyperlink r:id="rId14" w:history="1">
              <w:r w:rsidRPr="00045FCC">
                <w:rPr>
                  <w:rStyle w:val="Hyperlink"/>
                  <w:b w:val="0"/>
                  <w:bCs w:val="0"/>
                </w:rPr>
                <w:t>Sustainable Development Goals</w:t>
              </w:r>
            </w:hyperlink>
          </w:p>
        </w:tc>
        <w:tc>
          <w:tcPr>
            <w:tcW w:w="5954" w:type="dxa"/>
          </w:tcPr>
          <w:p w14:paraId="26F0EAE7" w14:textId="5FEE1BF0" w:rsidR="00045FCC" w:rsidRPr="00045FCC" w:rsidRDefault="00045FCC" w:rsidP="00045FCC">
            <w:pPr>
              <w:pStyle w:val="ListParagraph"/>
              <w:spacing w:before="0"/>
              <w:ind w:left="0"/>
              <w:cnfStyle w:val="000000100000" w:firstRow="0" w:lastRow="0" w:firstColumn="0" w:lastColumn="0" w:oddVBand="0" w:evenVBand="0" w:oddHBand="1" w:evenHBand="0" w:firstRowFirstColumn="0" w:firstRowLastColumn="0" w:lastRowFirstColumn="0" w:lastRowLastColumn="0"/>
            </w:pPr>
            <w:r w:rsidRPr="00045FCC">
              <w:t>SDG9</w:t>
            </w:r>
          </w:p>
        </w:tc>
      </w:tr>
    </w:tbl>
    <w:p w14:paraId="17E38A1D" w14:textId="3F0C8B03" w:rsidR="18EBF306" w:rsidRDefault="18EBF306" w:rsidP="18EBF306">
      <w:pPr>
        <w:rPr>
          <w:b/>
          <w:bCs/>
        </w:rPr>
      </w:pPr>
    </w:p>
    <w:p w14:paraId="0A4DB626" w14:textId="1A98D81F" w:rsidR="18EBF306" w:rsidRDefault="18EBF306">
      <w:r>
        <w:br w:type="page"/>
      </w:r>
    </w:p>
    <w:p w14:paraId="4C4D76D2" w14:textId="00884D2F" w:rsidR="00F958FF" w:rsidRDefault="68D271FB" w:rsidP="00045FCC">
      <w:r w:rsidRPr="18EBF306">
        <w:rPr>
          <w:b/>
          <w:bCs/>
        </w:rPr>
        <w:lastRenderedPageBreak/>
        <w:t>EUR2: Digital transformation for resilience:</w:t>
      </w:r>
      <w:r>
        <w:t xml:space="preserve"> </w:t>
      </w:r>
      <w:r w:rsidR="4CE6E741">
        <w:t xml:space="preserve">Objective of this initiative is </w:t>
      </w:r>
      <w:r w:rsidR="6BD7FCAA">
        <w:t xml:space="preserve">to </w:t>
      </w:r>
      <w:r w:rsidR="4CE6E741">
        <w:t>facilitate the digitalization processes of services in different sectors (</w:t>
      </w:r>
      <w:r w:rsidR="6BD7FCAA">
        <w:t>e.g.</w:t>
      </w:r>
      <w:r w:rsidR="2A5EAC8E">
        <w:t xml:space="preserve"> </w:t>
      </w:r>
      <w:r w:rsidR="4CE6E741">
        <w:t>agriculture, health, government, education), including those of public administrations, in order to ensure greater resilience in responding to critical situations, including the challenges of pandemics</w:t>
      </w:r>
      <w:r w:rsidR="6BD7FCAA">
        <w:t>, natural hazards or human-introduced crises</w:t>
      </w:r>
      <w:r w:rsidR="4CE6E741">
        <w:t>.</w:t>
      </w:r>
      <w:r w:rsidR="00E004A2">
        <w:br/>
      </w:r>
      <w:r w:rsidR="00E004A2">
        <w:br/>
      </w:r>
      <w:r w:rsidR="73A7609D" w:rsidRPr="18EBF306">
        <w:rPr>
          <w:b/>
          <w:bCs/>
        </w:rPr>
        <w:t>Expected Results</w:t>
      </w:r>
      <w:r w:rsidR="00E004A2">
        <w:br/>
      </w:r>
      <w:r w:rsidR="73A7609D">
        <w:t xml:space="preserve">Assistance to the countries in need in the following areas: </w:t>
      </w:r>
    </w:p>
    <w:p w14:paraId="71F24ACB" w14:textId="770A6088" w:rsidR="00F958FF" w:rsidRDefault="73A7609D" w:rsidP="00045FCC">
      <w:pPr>
        <w:pStyle w:val="ListParagraph"/>
        <w:numPr>
          <w:ilvl w:val="1"/>
          <w:numId w:val="34"/>
        </w:numPr>
        <w:ind w:left="426"/>
      </w:pPr>
      <w:r>
        <w:t xml:space="preserve">Creating an experience- and knowledge-exchange platform between countries. </w:t>
      </w:r>
    </w:p>
    <w:p w14:paraId="0BDA4A0E" w14:textId="42C01720" w:rsidR="00F958FF" w:rsidRDefault="73A7609D" w:rsidP="00045FCC">
      <w:pPr>
        <w:pStyle w:val="ListParagraph"/>
        <w:numPr>
          <w:ilvl w:val="1"/>
          <w:numId w:val="34"/>
        </w:numPr>
        <w:ind w:left="426"/>
      </w:pPr>
      <w:r>
        <w:t xml:space="preserve">Developing technical and service infrastructure (data centres, networks, secure gateways, authentication, interoperability, standards and metadata) as well as capacity building within the national administrations and institutions. </w:t>
      </w:r>
    </w:p>
    <w:p w14:paraId="6E7F0B68" w14:textId="0C6D78DF" w:rsidR="5263E097" w:rsidRDefault="5263E097" w:rsidP="18EBF306">
      <w:pPr>
        <w:pStyle w:val="ListParagraph"/>
        <w:numPr>
          <w:ilvl w:val="1"/>
          <w:numId w:val="34"/>
        </w:numPr>
        <w:ind w:left="426"/>
      </w:pPr>
      <w:r>
        <w:t>Strengthening the emergency preparedness in the case of natural hazards or human introduced crises</w:t>
      </w:r>
      <w:r w:rsidR="3D64B1D6">
        <w:t xml:space="preserve">, including through special initiatives, such as Support to Western Balkans on Emergency </w:t>
      </w:r>
      <w:r w:rsidR="7507A436">
        <w:t>Warning Systems</w:t>
      </w:r>
      <w:r w:rsidR="3D64B1D6">
        <w:t>, aiming at roll</w:t>
      </w:r>
      <w:r w:rsidR="230E7C7C">
        <w:t>-</w:t>
      </w:r>
      <w:r w:rsidR="3D64B1D6">
        <w:t xml:space="preserve">out of cell broadcast </w:t>
      </w:r>
      <w:r w:rsidR="3C3CF267">
        <w:t xml:space="preserve">systems in concerned </w:t>
      </w:r>
      <w:r w:rsidR="2C5F41BF">
        <w:t>countries</w:t>
      </w:r>
      <w:r w:rsidR="74A94C57">
        <w:t>.</w:t>
      </w:r>
    </w:p>
    <w:p w14:paraId="5EAC9D20" w14:textId="6307515E" w:rsidR="00F958FF" w:rsidRDefault="73A7609D" w:rsidP="18EBF306">
      <w:pPr>
        <w:pStyle w:val="ListParagraph"/>
        <w:numPr>
          <w:ilvl w:val="1"/>
          <w:numId w:val="34"/>
        </w:numPr>
        <w:spacing w:line="259" w:lineRule="auto"/>
        <w:ind w:left="426"/>
      </w:pPr>
      <w:r>
        <w:t xml:space="preserve">Building the capacities necessary for accelerating the </w:t>
      </w:r>
      <w:r w:rsidR="6FDBAF31">
        <w:t xml:space="preserve">digitalization </w:t>
      </w:r>
      <w:r>
        <w:t>process, through the development of national strategies and dedicated programmes</w:t>
      </w:r>
      <w:r w:rsidR="5B8EA583">
        <w:t>, including the cross-sectorial actions in support of the digitalization o</w:t>
      </w:r>
      <w:r w:rsidR="39E8ADC3">
        <w:t xml:space="preserve">f </w:t>
      </w:r>
      <w:r w:rsidR="6306A6AC">
        <w:t>different</w:t>
      </w:r>
      <w:r w:rsidR="39E8ADC3">
        <w:t xml:space="preserve"> sectors</w:t>
      </w:r>
      <w:r w:rsidR="3AB93408">
        <w:t xml:space="preserve"> of economy</w:t>
      </w:r>
      <w:r>
        <w:t xml:space="preserve">. </w:t>
      </w:r>
    </w:p>
    <w:p w14:paraId="1F2EAA4B" w14:textId="525A8D0A" w:rsidR="00F958FF" w:rsidRDefault="73A7609D" w:rsidP="18EBF306">
      <w:pPr>
        <w:pStyle w:val="ListParagraph"/>
        <w:numPr>
          <w:ilvl w:val="1"/>
          <w:numId w:val="34"/>
        </w:numPr>
        <w:spacing w:line="259" w:lineRule="auto"/>
        <w:ind w:left="426"/>
      </w:pPr>
      <w:r>
        <w:t>Raising public trust</w:t>
      </w:r>
      <w:r w:rsidR="47FE0C3C">
        <w:t xml:space="preserve"> </w:t>
      </w:r>
      <w:r w:rsidR="7D8818A1">
        <w:t xml:space="preserve">in </w:t>
      </w:r>
      <w:r w:rsidR="47FE0C3C">
        <w:t xml:space="preserve">and </w:t>
      </w:r>
      <w:r w:rsidR="50439602">
        <w:t>successful development/</w:t>
      </w:r>
      <w:r w:rsidR="043D771D">
        <w:t xml:space="preserve">uptake </w:t>
      </w:r>
      <w:r w:rsidR="3D9C0470">
        <w:t>of e</w:t>
      </w:r>
      <w:r>
        <w:t>-government services</w:t>
      </w:r>
      <w:r w:rsidR="1A258B77">
        <w:t xml:space="preserve"> and</w:t>
      </w:r>
      <w:r>
        <w:t xml:space="preserve"> digit</w:t>
      </w:r>
      <w:r w:rsidR="7F578A6D">
        <w:t>alization</w:t>
      </w:r>
      <w:r>
        <w:t xml:space="preserve"> processes</w:t>
      </w:r>
      <w:r w:rsidR="400FA485">
        <w:t xml:space="preserve"> while avoiding digital exclusion through inter-alia digital literacy</w:t>
      </w:r>
      <w:r w:rsidR="3130C00A">
        <w:t>.</w:t>
      </w:r>
      <w:r>
        <w:t xml:space="preserve"> </w:t>
      </w:r>
    </w:p>
    <w:p w14:paraId="6F7C4F85" w14:textId="3AE386B5" w:rsidR="00045FCC" w:rsidRDefault="00045FCC" w:rsidP="18EBF306">
      <w:pPr>
        <w:ind w:left="426"/>
      </w:pPr>
    </w:p>
    <w:p w14:paraId="343D0E0A" w14:textId="77777777" w:rsidR="00045FCC" w:rsidRPr="008D1313" w:rsidRDefault="00045FCC" w:rsidP="00045FCC">
      <w:pPr>
        <w:tabs>
          <w:tab w:val="clear" w:pos="794"/>
          <w:tab w:val="clear" w:pos="1191"/>
          <w:tab w:val="clear" w:pos="1588"/>
          <w:tab w:val="clear" w:pos="1985"/>
        </w:tabs>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pPr w:leftFromText="141" w:rightFromText="141" w:vertAnchor="text" w:horzAnchor="margin" w:tblpY="342"/>
        <w:tblW w:w="0" w:type="auto"/>
        <w:tblLook w:val="04A0" w:firstRow="1" w:lastRow="0" w:firstColumn="1" w:lastColumn="0" w:noHBand="0" w:noVBand="1"/>
      </w:tblPr>
      <w:tblGrid>
        <w:gridCol w:w="3539"/>
        <w:gridCol w:w="5954"/>
      </w:tblGrid>
      <w:tr w:rsidR="00045FCC" w:rsidRPr="008D1313" w14:paraId="45A90F71" w14:textId="77777777" w:rsidTr="18EBF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506FC6" w14:textId="77777777" w:rsidR="00045FCC" w:rsidRPr="00045FCC" w:rsidRDefault="00045FCC" w:rsidP="00C6271C">
            <w:pPr>
              <w:pStyle w:val="ListParagraph"/>
              <w:spacing w:before="0"/>
              <w:ind w:left="0"/>
            </w:pPr>
            <w:r w:rsidRPr="00045FCC">
              <w:t>Process</w:t>
            </w:r>
          </w:p>
        </w:tc>
        <w:tc>
          <w:tcPr>
            <w:tcW w:w="5954" w:type="dxa"/>
          </w:tcPr>
          <w:p w14:paraId="19DCC61D" w14:textId="77777777" w:rsidR="00045FCC" w:rsidRPr="00045FCC" w:rsidRDefault="00045FCC" w:rsidP="00C6271C">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045FCC" w:rsidRPr="008D1313" w14:paraId="19870FA8"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1C231C7" w14:textId="7572BF76" w:rsidR="00045FCC" w:rsidRPr="008D1313" w:rsidRDefault="00045FCC" w:rsidP="00C6271C">
            <w:pPr>
              <w:pStyle w:val="ListParagraph"/>
              <w:spacing w:before="0"/>
              <w:ind w:left="0"/>
              <w:rPr>
                <w:b w:val="0"/>
                <w:bCs w:val="0"/>
              </w:rPr>
            </w:pPr>
            <w:hyperlink r:id="rId15" w:history="1">
              <w:r w:rsidRPr="00045FCC">
                <w:rPr>
                  <w:rStyle w:val="Hyperlink"/>
                  <w:b w:val="0"/>
                  <w:bCs w:val="0"/>
                </w:rPr>
                <w:t>WSIS Action Lines</w:t>
              </w:r>
            </w:hyperlink>
            <w:r w:rsidRPr="008D1313">
              <w:rPr>
                <w:b w:val="0"/>
                <w:bCs w:val="0"/>
              </w:rPr>
              <w:t xml:space="preserve"> </w:t>
            </w:r>
          </w:p>
        </w:tc>
        <w:tc>
          <w:tcPr>
            <w:tcW w:w="5954" w:type="dxa"/>
          </w:tcPr>
          <w:p w14:paraId="11FC5CF6" w14:textId="1956C35D" w:rsidR="00045FCC" w:rsidRPr="00045FCC" w:rsidRDefault="00EA2B77"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C1, </w:t>
            </w:r>
            <w:r w:rsidR="00045FCC">
              <w:t>C</w:t>
            </w:r>
            <w:r>
              <w:t xml:space="preserve">7, </w:t>
            </w:r>
            <w:r w:rsidR="00045FCC">
              <w:t>C11</w:t>
            </w:r>
          </w:p>
        </w:tc>
      </w:tr>
      <w:tr w:rsidR="00045FCC" w:rsidRPr="008D1313" w14:paraId="4BA48B39" w14:textId="77777777" w:rsidTr="18EBF306">
        <w:tc>
          <w:tcPr>
            <w:cnfStyle w:val="001000000000" w:firstRow="0" w:lastRow="0" w:firstColumn="1" w:lastColumn="0" w:oddVBand="0" w:evenVBand="0" w:oddHBand="0" w:evenHBand="0" w:firstRowFirstColumn="0" w:firstRowLastColumn="0" w:lastRowFirstColumn="0" w:lastRowLastColumn="0"/>
            <w:tcW w:w="3539" w:type="dxa"/>
          </w:tcPr>
          <w:p w14:paraId="6D7052AE" w14:textId="3613D2F4" w:rsidR="00045FCC" w:rsidRPr="008D1313" w:rsidRDefault="00045FCC" w:rsidP="00C6271C">
            <w:pPr>
              <w:pStyle w:val="ListParagraph"/>
              <w:spacing w:before="0"/>
              <w:ind w:left="0"/>
              <w:rPr>
                <w:b w:val="0"/>
                <w:bCs w:val="0"/>
              </w:rPr>
            </w:pPr>
            <w:hyperlink r:id="rId16" w:history="1">
              <w:r w:rsidRPr="00045FCC">
                <w:rPr>
                  <w:rStyle w:val="Hyperlink"/>
                  <w:b w:val="0"/>
                  <w:bCs w:val="0"/>
                </w:rPr>
                <w:t>Global Digital Compact</w:t>
              </w:r>
            </w:hyperlink>
            <w:r w:rsidRPr="008D1313">
              <w:rPr>
                <w:b w:val="0"/>
                <w:bCs w:val="0"/>
              </w:rPr>
              <w:t xml:space="preserve"> </w:t>
            </w:r>
          </w:p>
        </w:tc>
        <w:tc>
          <w:tcPr>
            <w:tcW w:w="5954" w:type="dxa"/>
          </w:tcPr>
          <w:p w14:paraId="0920D553" w14:textId="7A6167ED" w:rsidR="00045FCC" w:rsidRPr="008D1313" w:rsidRDefault="17DD2DE7" w:rsidP="00C6271C">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4. Advance responsible, equitable and interoperable data governance approaches</w:t>
            </w:r>
            <w:r w:rsidR="00052633">
              <w:br/>
            </w:r>
            <w:r>
              <w:t>Objective 5. Enhance international governance of artificial intelligence for the benefit of humanity</w:t>
            </w:r>
          </w:p>
        </w:tc>
      </w:tr>
      <w:tr w:rsidR="00045FCC" w:rsidRPr="008D1313" w14:paraId="56F02C97"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27DDAC9" w14:textId="0BBFC34A" w:rsidR="00045FCC" w:rsidRPr="008D1313" w:rsidRDefault="00045FCC" w:rsidP="00C6271C">
            <w:pPr>
              <w:pStyle w:val="ListParagraph"/>
              <w:spacing w:before="0"/>
              <w:ind w:left="0"/>
              <w:rPr>
                <w:b w:val="0"/>
                <w:bCs w:val="0"/>
              </w:rPr>
            </w:pPr>
            <w:hyperlink r:id="rId17" w:history="1">
              <w:r w:rsidRPr="00045FCC">
                <w:rPr>
                  <w:rStyle w:val="Hyperlink"/>
                  <w:b w:val="0"/>
                  <w:bCs w:val="0"/>
                </w:rPr>
                <w:t>Sustainable Development Goals</w:t>
              </w:r>
            </w:hyperlink>
          </w:p>
        </w:tc>
        <w:tc>
          <w:tcPr>
            <w:tcW w:w="5954" w:type="dxa"/>
          </w:tcPr>
          <w:p w14:paraId="313EF2AA" w14:textId="1139BFF5" w:rsidR="00045FCC" w:rsidRPr="00045FCC" w:rsidRDefault="3E40A501"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SDG2, SDG3, SDG4, </w:t>
            </w:r>
            <w:r w:rsidR="05D117FF">
              <w:t>SDG9</w:t>
            </w:r>
            <w:r w:rsidR="34908B20">
              <w:t>, SDG 11</w:t>
            </w:r>
          </w:p>
        </w:tc>
      </w:tr>
    </w:tbl>
    <w:p w14:paraId="078D9E3B" w14:textId="0BE88C93" w:rsidR="00045FCC" w:rsidRDefault="00045FCC">
      <w:pPr>
        <w:tabs>
          <w:tab w:val="clear" w:pos="794"/>
          <w:tab w:val="clear" w:pos="1191"/>
          <w:tab w:val="clear" w:pos="1588"/>
          <w:tab w:val="clear" w:pos="1985"/>
        </w:tabs>
        <w:overflowPunct/>
        <w:autoSpaceDE/>
        <w:autoSpaceDN/>
        <w:adjustRightInd/>
        <w:spacing w:before="0"/>
        <w:textAlignment w:val="auto"/>
        <w:rPr>
          <w:b/>
          <w:bCs/>
        </w:rPr>
      </w:pPr>
    </w:p>
    <w:p w14:paraId="098F691C" w14:textId="33864C33" w:rsidR="18EBF306" w:rsidRDefault="18EBF306" w:rsidP="18EBF306">
      <w:pPr>
        <w:tabs>
          <w:tab w:val="clear" w:pos="794"/>
          <w:tab w:val="clear" w:pos="1191"/>
          <w:tab w:val="clear" w:pos="1588"/>
          <w:tab w:val="clear" w:pos="1985"/>
        </w:tabs>
        <w:spacing w:before="0"/>
        <w:rPr>
          <w:b/>
          <w:bCs/>
        </w:rPr>
      </w:pPr>
    </w:p>
    <w:p w14:paraId="0F54D76A" w14:textId="1731715F" w:rsidR="18EBF306" w:rsidRDefault="18EBF306" w:rsidP="18EBF306">
      <w:pPr>
        <w:tabs>
          <w:tab w:val="clear" w:pos="794"/>
          <w:tab w:val="clear" w:pos="1191"/>
          <w:tab w:val="clear" w:pos="1588"/>
          <w:tab w:val="clear" w:pos="1985"/>
        </w:tabs>
        <w:spacing w:before="0"/>
        <w:rPr>
          <w:b/>
          <w:bCs/>
        </w:rPr>
      </w:pPr>
    </w:p>
    <w:p w14:paraId="221124DB" w14:textId="78EF8E75" w:rsidR="18EBF306" w:rsidRDefault="18EBF306" w:rsidP="18EBF306">
      <w:pPr>
        <w:tabs>
          <w:tab w:val="clear" w:pos="794"/>
          <w:tab w:val="clear" w:pos="1191"/>
          <w:tab w:val="clear" w:pos="1588"/>
          <w:tab w:val="clear" w:pos="1985"/>
        </w:tabs>
        <w:spacing w:before="0"/>
        <w:rPr>
          <w:b/>
          <w:bCs/>
        </w:rPr>
      </w:pPr>
    </w:p>
    <w:p w14:paraId="37A1DA25" w14:textId="3C6C0B3E" w:rsidR="18EBF306" w:rsidRDefault="18EBF306" w:rsidP="18EBF306">
      <w:pPr>
        <w:tabs>
          <w:tab w:val="clear" w:pos="794"/>
          <w:tab w:val="clear" w:pos="1191"/>
          <w:tab w:val="clear" w:pos="1588"/>
          <w:tab w:val="clear" w:pos="1985"/>
        </w:tabs>
        <w:spacing w:before="0"/>
        <w:rPr>
          <w:b/>
          <w:bCs/>
        </w:rPr>
      </w:pPr>
    </w:p>
    <w:p w14:paraId="4BE8DDFF" w14:textId="0074C09E" w:rsidR="18EBF306" w:rsidRDefault="18EBF306" w:rsidP="18EBF306">
      <w:pPr>
        <w:tabs>
          <w:tab w:val="clear" w:pos="794"/>
          <w:tab w:val="clear" w:pos="1191"/>
          <w:tab w:val="clear" w:pos="1588"/>
          <w:tab w:val="clear" w:pos="1985"/>
        </w:tabs>
        <w:spacing w:before="0"/>
        <w:rPr>
          <w:b/>
          <w:bCs/>
        </w:rPr>
      </w:pPr>
    </w:p>
    <w:p w14:paraId="74E37B0B" w14:textId="7378DB8B" w:rsidR="18EBF306" w:rsidRDefault="18EBF306" w:rsidP="18EBF306">
      <w:pPr>
        <w:tabs>
          <w:tab w:val="clear" w:pos="794"/>
          <w:tab w:val="clear" w:pos="1191"/>
          <w:tab w:val="clear" w:pos="1588"/>
          <w:tab w:val="clear" w:pos="1985"/>
        </w:tabs>
        <w:spacing w:before="0"/>
        <w:rPr>
          <w:b/>
          <w:bCs/>
        </w:rPr>
      </w:pPr>
    </w:p>
    <w:p w14:paraId="7E3F2C7A" w14:textId="741E8644" w:rsidR="18EBF306" w:rsidRDefault="18EBF306" w:rsidP="18EBF306">
      <w:pPr>
        <w:tabs>
          <w:tab w:val="clear" w:pos="794"/>
          <w:tab w:val="clear" w:pos="1191"/>
          <w:tab w:val="clear" w:pos="1588"/>
          <w:tab w:val="clear" w:pos="1985"/>
        </w:tabs>
        <w:spacing w:before="0"/>
        <w:rPr>
          <w:b/>
          <w:bCs/>
        </w:rPr>
      </w:pPr>
    </w:p>
    <w:p w14:paraId="2279F2F1" w14:textId="311C07F5" w:rsidR="18EBF306" w:rsidRDefault="18EBF306" w:rsidP="18EBF306">
      <w:pPr>
        <w:tabs>
          <w:tab w:val="clear" w:pos="794"/>
          <w:tab w:val="clear" w:pos="1191"/>
          <w:tab w:val="clear" w:pos="1588"/>
          <w:tab w:val="clear" w:pos="1985"/>
        </w:tabs>
        <w:spacing w:before="0"/>
        <w:rPr>
          <w:b/>
          <w:bCs/>
        </w:rPr>
      </w:pPr>
    </w:p>
    <w:p w14:paraId="034EB770" w14:textId="20066AEB" w:rsidR="18EBF306" w:rsidRDefault="18EBF306" w:rsidP="18EBF306">
      <w:pPr>
        <w:tabs>
          <w:tab w:val="clear" w:pos="794"/>
          <w:tab w:val="clear" w:pos="1191"/>
          <w:tab w:val="clear" w:pos="1588"/>
          <w:tab w:val="clear" w:pos="1985"/>
        </w:tabs>
        <w:spacing w:before="0"/>
        <w:rPr>
          <w:b/>
          <w:bCs/>
        </w:rPr>
      </w:pPr>
    </w:p>
    <w:p w14:paraId="2BD915AA" w14:textId="3EF10143" w:rsidR="00756118" w:rsidRDefault="0075611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3ECA48E6" w14:textId="77777777" w:rsidR="18EBF306" w:rsidRDefault="18EBF306" w:rsidP="18EBF306">
      <w:pPr>
        <w:tabs>
          <w:tab w:val="clear" w:pos="794"/>
          <w:tab w:val="clear" w:pos="1191"/>
          <w:tab w:val="clear" w:pos="1588"/>
          <w:tab w:val="clear" w:pos="1985"/>
        </w:tabs>
        <w:spacing w:before="0"/>
        <w:rPr>
          <w:b/>
          <w:bCs/>
        </w:rPr>
      </w:pPr>
    </w:p>
    <w:p w14:paraId="7BB6A0A3" w14:textId="4CA5968E" w:rsidR="00DE3D92" w:rsidRDefault="44BCE4E6" w:rsidP="00045FCC">
      <w:r w:rsidRPr="18EBF306">
        <w:rPr>
          <w:b/>
          <w:bCs/>
        </w:rPr>
        <w:t>EUR3: Digital inclusion and skills development:</w:t>
      </w:r>
      <w:r>
        <w:t xml:space="preserve"> Objective of this initiative is to facilitate equitable access to information and communication technologies (ICTs) and necessary digital skills for all groups of society, including persons with disabilities and persons with specific needs, as well as women and youth, in order to take advantage of telecommunications/ICTs.</w:t>
      </w:r>
      <w:r w:rsidR="00552089">
        <w:br/>
      </w:r>
      <w:r w:rsidR="00552089">
        <w:br/>
      </w:r>
      <w:r w:rsidR="34129818" w:rsidRPr="18EBF306">
        <w:rPr>
          <w:b/>
          <w:bCs/>
        </w:rPr>
        <w:t>Expected Results</w:t>
      </w:r>
      <w:r w:rsidR="00552089">
        <w:br/>
      </w:r>
      <w:r w:rsidR="34129818">
        <w:t xml:space="preserve">Assistance to the countries in need in the following areas: </w:t>
      </w:r>
    </w:p>
    <w:p w14:paraId="00303EB0" w14:textId="4DF4AB7C" w:rsidR="00DE3D92" w:rsidRDefault="34129818" w:rsidP="18EBF306">
      <w:pPr>
        <w:pStyle w:val="ListParagraph"/>
        <w:numPr>
          <w:ilvl w:val="0"/>
          <w:numId w:val="40"/>
        </w:numPr>
        <w:ind w:left="426"/>
        <w:rPr>
          <w:szCs w:val="24"/>
        </w:rPr>
      </w:pPr>
      <w:r>
        <w:t xml:space="preserve">Leveraging digital accessibility for persons with disabilities and persons with specific needs as a priority for the countries, and supporting them through the creation and updating of strategies and policies, taking into account regional or global standards, </w:t>
      </w:r>
      <w:r w:rsidR="4AA73E98">
        <w:t xml:space="preserve">building </w:t>
      </w:r>
      <w:proofErr w:type="gramStart"/>
      <w:r>
        <w:t>capacity ,</w:t>
      </w:r>
      <w:proofErr w:type="gramEnd"/>
      <w:r>
        <w:t xml:space="preserve"> fostering</w:t>
      </w:r>
      <w:r w:rsidR="4087F156">
        <w:t xml:space="preserve">  application of</w:t>
      </w:r>
      <w:r>
        <w:t xml:space="preserve"> innovati</w:t>
      </w:r>
      <w:r w:rsidR="68459D77">
        <w:t>ve approaches</w:t>
      </w:r>
      <w:r>
        <w:t xml:space="preserve">, monitoring the implementation of digital accessibility, and creating new partnerships or strengthening existing ones such as ''Accessible Europe – ICT for All''. </w:t>
      </w:r>
    </w:p>
    <w:p w14:paraId="719E76AE" w14:textId="59AB9EF2" w:rsidR="00DE3D92" w:rsidRDefault="34129818" w:rsidP="002D6154">
      <w:pPr>
        <w:pStyle w:val="ListParagraph"/>
        <w:numPr>
          <w:ilvl w:val="0"/>
          <w:numId w:val="40"/>
        </w:numPr>
        <w:ind w:left="426"/>
      </w:pPr>
      <w:r>
        <w:t xml:space="preserve">Improving gender equality in all groups in the telecommunication/ICT sector and beyond by providing opportunities for collaboration, </w:t>
      </w:r>
      <w:r w:rsidR="654CE422">
        <w:t>skills enhancement</w:t>
      </w:r>
      <w:r w:rsidR="45F7F4A6">
        <w:t xml:space="preserve">, </w:t>
      </w:r>
      <w:r>
        <w:t xml:space="preserve">maximizing impact and supporting the setting up of new projects and the scaling up of successful ongoing projects. </w:t>
      </w:r>
    </w:p>
    <w:p w14:paraId="59DDEEFA" w14:textId="4BD97EF1" w:rsidR="00DE3D92" w:rsidRDefault="34129818" w:rsidP="002D6154">
      <w:pPr>
        <w:pStyle w:val="ListParagraph"/>
        <w:numPr>
          <w:ilvl w:val="0"/>
          <w:numId w:val="40"/>
        </w:numPr>
        <w:ind w:left="426"/>
      </w:pPr>
      <w:r>
        <w:t>Meaningful empowerment, engagement and participation of youth in the telecommunication/ICT sector and beyond</w:t>
      </w:r>
      <w:r w:rsidR="1B9ABB4A">
        <w:t xml:space="preserve"> leading towards the</w:t>
      </w:r>
      <w:r>
        <w:t xml:space="preserve"> creati</w:t>
      </w:r>
      <w:r w:rsidR="1C17A3D8">
        <w:t>on of</w:t>
      </w:r>
      <w:r>
        <w:t xml:space="preserve"> new career schemes and opportunities. </w:t>
      </w:r>
    </w:p>
    <w:p w14:paraId="00BF06C2" w14:textId="25F9C935" w:rsidR="00DE3D92" w:rsidRDefault="34129818" w:rsidP="002D6154">
      <w:pPr>
        <w:pStyle w:val="ListParagraph"/>
        <w:numPr>
          <w:ilvl w:val="0"/>
          <w:numId w:val="40"/>
        </w:numPr>
        <w:ind w:left="426"/>
      </w:pPr>
      <w:r>
        <w:t>Assessment of national and regional approaches for digital-skills development, elaboration of national and regional strategies or action plans, development of necessary digital skills, knowledge and literacy programmes, and providing support for educators</w:t>
      </w:r>
      <w:r w:rsidR="16309C97">
        <w:t>.</w:t>
      </w:r>
      <w:r>
        <w:t xml:space="preserve"> </w:t>
      </w:r>
    </w:p>
    <w:p w14:paraId="28509544" w14:textId="3B72E0EC" w:rsidR="00E004A2" w:rsidRDefault="34129818" w:rsidP="002D6154">
      <w:pPr>
        <w:pStyle w:val="ListParagraph"/>
        <w:numPr>
          <w:ilvl w:val="0"/>
          <w:numId w:val="40"/>
        </w:numPr>
        <w:ind w:left="426"/>
      </w:pPr>
      <w:r>
        <w:t>Building and/or strengthening partnerships with the private sector, regional and subregional organizations, United Nations system organizations, academia and other possible stakeholders for the benefit of digital inclusion in the European region and globally.</w:t>
      </w:r>
    </w:p>
    <w:p w14:paraId="2FFFC985" w14:textId="5805D83C" w:rsidR="00045FCC" w:rsidRDefault="00045FCC" w:rsidP="18EBF306"/>
    <w:p w14:paraId="31933630" w14:textId="77777777" w:rsidR="00045FCC" w:rsidRPr="008D1313" w:rsidRDefault="00045FCC" w:rsidP="00045FCC">
      <w:pPr>
        <w:tabs>
          <w:tab w:val="clear" w:pos="794"/>
          <w:tab w:val="clear" w:pos="1191"/>
          <w:tab w:val="clear" w:pos="1588"/>
          <w:tab w:val="clear" w:pos="1985"/>
        </w:tabs>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pPr w:leftFromText="141" w:rightFromText="141" w:vertAnchor="text" w:horzAnchor="margin" w:tblpY="342"/>
        <w:tblW w:w="0" w:type="auto"/>
        <w:tblLook w:val="04A0" w:firstRow="1" w:lastRow="0" w:firstColumn="1" w:lastColumn="0" w:noHBand="0" w:noVBand="1"/>
      </w:tblPr>
      <w:tblGrid>
        <w:gridCol w:w="3539"/>
        <w:gridCol w:w="5954"/>
      </w:tblGrid>
      <w:tr w:rsidR="00045FCC" w:rsidRPr="008D1313" w14:paraId="78A20155" w14:textId="77777777" w:rsidTr="18EBF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92AE5E" w14:textId="77777777" w:rsidR="00045FCC" w:rsidRPr="00045FCC" w:rsidRDefault="00045FCC" w:rsidP="00C6271C">
            <w:pPr>
              <w:pStyle w:val="ListParagraph"/>
              <w:spacing w:before="0"/>
              <w:ind w:left="0"/>
            </w:pPr>
            <w:r w:rsidRPr="00045FCC">
              <w:t>Process</w:t>
            </w:r>
          </w:p>
        </w:tc>
        <w:tc>
          <w:tcPr>
            <w:tcW w:w="5954" w:type="dxa"/>
          </w:tcPr>
          <w:p w14:paraId="513851AC" w14:textId="77777777" w:rsidR="00045FCC" w:rsidRPr="00045FCC" w:rsidRDefault="00045FCC" w:rsidP="00C6271C">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045FCC" w:rsidRPr="008D1313" w14:paraId="1B7CF599"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A1A0F83" w14:textId="77777777" w:rsidR="00045FCC" w:rsidRPr="008D1313" w:rsidRDefault="00045FCC" w:rsidP="00C6271C">
            <w:pPr>
              <w:pStyle w:val="ListParagraph"/>
              <w:spacing w:before="0"/>
              <w:ind w:left="0"/>
              <w:rPr>
                <w:b w:val="0"/>
                <w:bCs w:val="0"/>
              </w:rPr>
            </w:pPr>
            <w:hyperlink r:id="rId18" w:history="1">
              <w:r w:rsidRPr="00045FCC">
                <w:rPr>
                  <w:rStyle w:val="Hyperlink"/>
                  <w:b w:val="0"/>
                  <w:bCs w:val="0"/>
                </w:rPr>
                <w:t>WSIS Action Lines</w:t>
              </w:r>
            </w:hyperlink>
            <w:r w:rsidRPr="008D1313">
              <w:rPr>
                <w:b w:val="0"/>
                <w:bCs w:val="0"/>
              </w:rPr>
              <w:t xml:space="preserve"> </w:t>
            </w:r>
          </w:p>
        </w:tc>
        <w:tc>
          <w:tcPr>
            <w:tcW w:w="5954" w:type="dxa"/>
          </w:tcPr>
          <w:p w14:paraId="54D21BAF" w14:textId="67C16A72" w:rsidR="00045FCC" w:rsidRPr="00045FCC" w:rsidRDefault="6EFBCC41"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C1, C3, </w:t>
            </w:r>
            <w:r w:rsidR="4AAB2F12">
              <w:t xml:space="preserve">C4, </w:t>
            </w:r>
            <w:r>
              <w:t>C11</w:t>
            </w:r>
          </w:p>
        </w:tc>
      </w:tr>
      <w:tr w:rsidR="00045FCC" w:rsidRPr="008D1313" w14:paraId="522EAB94" w14:textId="77777777" w:rsidTr="18EBF306">
        <w:tc>
          <w:tcPr>
            <w:cnfStyle w:val="001000000000" w:firstRow="0" w:lastRow="0" w:firstColumn="1" w:lastColumn="0" w:oddVBand="0" w:evenVBand="0" w:oddHBand="0" w:evenHBand="0" w:firstRowFirstColumn="0" w:firstRowLastColumn="0" w:lastRowFirstColumn="0" w:lastRowLastColumn="0"/>
            <w:tcW w:w="3539" w:type="dxa"/>
          </w:tcPr>
          <w:p w14:paraId="23E6AD13" w14:textId="77777777" w:rsidR="00045FCC" w:rsidRPr="008D1313" w:rsidRDefault="00045FCC" w:rsidP="00C6271C">
            <w:pPr>
              <w:pStyle w:val="ListParagraph"/>
              <w:spacing w:before="0"/>
              <w:ind w:left="0"/>
              <w:rPr>
                <w:b w:val="0"/>
                <w:bCs w:val="0"/>
              </w:rPr>
            </w:pPr>
            <w:hyperlink r:id="rId19" w:history="1">
              <w:r w:rsidRPr="00045FCC">
                <w:rPr>
                  <w:rStyle w:val="Hyperlink"/>
                  <w:b w:val="0"/>
                  <w:bCs w:val="0"/>
                </w:rPr>
                <w:t>Global Digital Compact</w:t>
              </w:r>
            </w:hyperlink>
            <w:r w:rsidRPr="008D1313">
              <w:rPr>
                <w:b w:val="0"/>
                <w:bCs w:val="0"/>
              </w:rPr>
              <w:t xml:space="preserve"> </w:t>
            </w:r>
          </w:p>
        </w:tc>
        <w:tc>
          <w:tcPr>
            <w:tcW w:w="5954" w:type="dxa"/>
          </w:tcPr>
          <w:p w14:paraId="638A781C" w14:textId="1A1C1F96" w:rsidR="00045FCC" w:rsidRPr="008D1313" w:rsidRDefault="00045FCC" w:rsidP="00C6271C">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2. Expand inclusion in and benefits from the digital economy for all</w:t>
            </w:r>
          </w:p>
        </w:tc>
      </w:tr>
      <w:tr w:rsidR="00045FCC" w:rsidRPr="008D1313" w14:paraId="00CD6C24"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792BB3" w14:textId="77777777" w:rsidR="00045FCC" w:rsidRPr="008D1313" w:rsidRDefault="00045FCC" w:rsidP="00C6271C">
            <w:pPr>
              <w:pStyle w:val="ListParagraph"/>
              <w:spacing w:before="0"/>
              <w:ind w:left="0"/>
              <w:rPr>
                <w:b w:val="0"/>
                <w:bCs w:val="0"/>
              </w:rPr>
            </w:pPr>
            <w:hyperlink r:id="rId20" w:history="1">
              <w:r w:rsidRPr="00045FCC">
                <w:rPr>
                  <w:rStyle w:val="Hyperlink"/>
                  <w:b w:val="0"/>
                  <w:bCs w:val="0"/>
                </w:rPr>
                <w:t>Sustainable Development Goals</w:t>
              </w:r>
            </w:hyperlink>
          </w:p>
        </w:tc>
        <w:tc>
          <w:tcPr>
            <w:tcW w:w="5954" w:type="dxa"/>
          </w:tcPr>
          <w:p w14:paraId="3A8E5130" w14:textId="1704DAF0" w:rsidR="00045FCC" w:rsidRPr="00045FCC" w:rsidRDefault="415B321F"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SDG4, </w:t>
            </w:r>
            <w:r w:rsidR="05D117FF">
              <w:t>SDG</w:t>
            </w:r>
            <w:r w:rsidR="17DD2DE7">
              <w:t>5</w:t>
            </w:r>
            <w:r w:rsidR="3E64F822">
              <w:t xml:space="preserve">, </w:t>
            </w:r>
            <w:r w:rsidR="56391CDE">
              <w:t xml:space="preserve">SDG8, </w:t>
            </w:r>
            <w:r w:rsidR="3E64F822">
              <w:t>SDG10</w:t>
            </w:r>
          </w:p>
        </w:tc>
      </w:tr>
    </w:tbl>
    <w:p w14:paraId="4A2A1CF4" w14:textId="77777777" w:rsidR="00045FCC" w:rsidRDefault="00045FCC">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D9A4382" w14:textId="5973CA70" w:rsidR="00552089" w:rsidRDefault="7AD73A45" w:rsidP="00045FCC">
      <w:r w:rsidRPr="18EBF306">
        <w:rPr>
          <w:b/>
          <w:bCs/>
        </w:rPr>
        <w:lastRenderedPageBreak/>
        <w:t>EUR4: Trust and confidence in the use of telecommunications/ information and communication technologies</w:t>
      </w:r>
      <w:r>
        <w:t>: Objective of this initiative is to support the deployment of resilient infrastructure and secure services allowing all citizens, especially children, to use telecommunications/information and communication technologies (ICTs) in their daily lives with confidence.</w:t>
      </w:r>
    </w:p>
    <w:p w14:paraId="285FD66A" w14:textId="77777777" w:rsidR="00A36D18" w:rsidRDefault="00A36D18" w:rsidP="00A36D18">
      <w:pPr>
        <w:pStyle w:val="ListParagraph"/>
      </w:pPr>
    </w:p>
    <w:p w14:paraId="72DCC2B6" w14:textId="10BBD361" w:rsidR="00A36D18" w:rsidRPr="002D6154" w:rsidRDefault="00A36D18" w:rsidP="002D6154">
      <w:pPr>
        <w:rPr>
          <w:b/>
          <w:bCs/>
        </w:rPr>
      </w:pPr>
      <w:r w:rsidRPr="002D6154">
        <w:rPr>
          <w:b/>
          <w:bCs/>
        </w:rPr>
        <w:t xml:space="preserve">Expected Results </w:t>
      </w:r>
      <w:r w:rsidR="002D6154">
        <w:rPr>
          <w:b/>
          <w:bCs/>
        </w:rPr>
        <w:br/>
      </w:r>
      <w:r>
        <w:t xml:space="preserve">Assistance to the countries in need in the following areas: </w:t>
      </w:r>
    </w:p>
    <w:p w14:paraId="717848BC" w14:textId="392CFE4E" w:rsidR="00977506" w:rsidRDefault="3207A41E" w:rsidP="002D6154">
      <w:pPr>
        <w:pStyle w:val="ListParagraph"/>
        <w:numPr>
          <w:ilvl w:val="0"/>
          <w:numId w:val="41"/>
        </w:numPr>
        <w:ind w:left="426"/>
      </w:pPr>
      <w:r>
        <w:t xml:space="preserve">Providing platforms and tools for building human capacities to enhance trust and confidence in the use of telecommunications/ICTs, including establishing common approaches to cybersecurity capacity building for European countries with a cross-sectoral cybersecurity-skills curriculum and guidelines promoting skills related to multiple sectors, such as law, psychology, social sciences, economics, security and risk management, diplomacy and interdisciplinary skills. </w:t>
      </w:r>
    </w:p>
    <w:p w14:paraId="483D81EF" w14:textId="0CF858A6" w:rsidR="001A48CC" w:rsidRDefault="3207A41E" w:rsidP="002D6154">
      <w:pPr>
        <w:pStyle w:val="ListParagraph"/>
        <w:numPr>
          <w:ilvl w:val="0"/>
          <w:numId w:val="41"/>
        </w:numPr>
        <w:ind w:left="426"/>
      </w:pPr>
      <w:r>
        <w:t xml:space="preserve">Sharing best practices and case studies, conducting surveys on confidence and trust in the use of ICTs, including training, and creating other opportunities for sharing knowledge and experience. </w:t>
      </w:r>
    </w:p>
    <w:p w14:paraId="659E4AA7" w14:textId="7425236E" w:rsidR="00977506" w:rsidRDefault="3207A41E" w:rsidP="18EBF306">
      <w:pPr>
        <w:pStyle w:val="ListParagraph"/>
        <w:numPr>
          <w:ilvl w:val="0"/>
          <w:numId w:val="41"/>
        </w:numPr>
        <w:ind w:left="426"/>
        <w:rPr>
          <w:szCs w:val="24"/>
        </w:rPr>
      </w:pPr>
      <w:r>
        <w:t>Elaborati</w:t>
      </w:r>
      <w:r w:rsidR="5D96939D">
        <w:t>on</w:t>
      </w:r>
      <w:r>
        <w:t xml:space="preserve"> or reviewing national cybersecurity strategies</w:t>
      </w:r>
      <w:r w:rsidR="06C68D94">
        <w:t xml:space="preserve"> that promote online </w:t>
      </w:r>
      <w:r w:rsidR="74E3427C">
        <w:t>safety, multistakeholder</w:t>
      </w:r>
      <w:r>
        <w:t xml:space="preserve"> engagement</w:t>
      </w:r>
      <w:r w:rsidR="2F9950E5">
        <w:t xml:space="preserve">, </w:t>
      </w:r>
      <w:r w:rsidR="4088B6E6">
        <w:t>and secure</w:t>
      </w:r>
      <w:r w:rsidR="2F9950E5">
        <w:t xml:space="preserve"> adoption of emerging technologies.</w:t>
      </w:r>
      <w:r>
        <w:t xml:space="preserve"> </w:t>
      </w:r>
    </w:p>
    <w:p w14:paraId="4589A9E6" w14:textId="77777777" w:rsidR="00977506" w:rsidRDefault="3207A41E" w:rsidP="002D6154">
      <w:pPr>
        <w:pStyle w:val="ListParagraph"/>
        <w:numPr>
          <w:ilvl w:val="0"/>
          <w:numId w:val="41"/>
        </w:numPr>
        <w:ind w:left="426"/>
      </w:pPr>
      <w:r>
        <w:t xml:space="preserve">Setting up or improving the capabilities of national computer security incident response teams (CSIRTs) and the corresponding networks to support these CSIRTs in cooperating with each other. </w:t>
      </w:r>
    </w:p>
    <w:p w14:paraId="10FE9A85" w14:textId="7F82A3B9" w:rsidR="00D33178" w:rsidRDefault="3207A41E" w:rsidP="18EBF306">
      <w:pPr>
        <w:pStyle w:val="ListParagraph"/>
        <w:numPr>
          <w:ilvl w:val="0"/>
          <w:numId w:val="41"/>
        </w:numPr>
        <w:spacing w:line="259" w:lineRule="auto"/>
        <w:ind w:left="426"/>
      </w:pPr>
      <w:r>
        <w:t xml:space="preserve">Conducting simulation or educational exercises such as </w:t>
      </w:r>
      <w:proofErr w:type="spellStart"/>
      <w:r>
        <w:t>cyberdrills</w:t>
      </w:r>
      <w:proofErr w:type="spellEnd"/>
      <w:r>
        <w:t xml:space="preserve"> or other events at the national and regional levels in cooperation with international and regional organizations</w:t>
      </w:r>
      <w:r w:rsidR="61C43F3A">
        <w:t>.</w:t>
      </w:r>
    </w:p>
    <w:p w14:paraId="5FED0EB3" w14:textId="33C39D46" w:rsidR="00D33178" w:rsidRDefault="6785FE98" w:rsidP="18EBF306">
      <w:pPr>
        <w:pStyle w:val="ListParagraph"/>
        <w:numPr>
          <w:ilvl w:val="0"/>
          <w:numId w:val="41"/>
        </w:numPr>
        <w:spacing w:line="259" w:lineRule="auto"/>
        <w:ind w:left="426"/>
      </w:pPr>
      <w:r>
        <w:t>Creating a safer online environment for children and young people through raising awareness and education about cybersecurity, implementation and promotion of the Guidelines on Child Online Protection and other educational resources, encouraging governments to identify risks and vulnerabilities for children in cyberspace, and promoting media literacy in respect of cybersecurity.</w:t>
      </w:r>
    </w:p>
    <w:p w14:paraId="581796B3" w14:textId="77777777" w:rsidR="00977506" w:rsidRDefault="00977506" w:rsidP="00977506">
      <w:pPr>
        <w:pStyle w:val="ListParagraph"/>
        <w:ind w:left="1440"/>
      </w:pPr>
    </w:p>
    <w:p w14:paraId="72AAEDC4" w14:textId="77777777" w:rsidR="00045FCC" w:rsidRPr="008D1313" w:rsidRDefault="00045FCC" w:rsidP="00045FCC">
      <w:pPr>
        <w:tabs>
          <w:tab w:val="clear" w:pos="794"/>
          <w:tab w:val="clear" w:pos="1191"/>
          <w:tab w:val="clear" w:pos="1588"/>
          <w:tab w:val="clear" w:pos="1985"/>
        </w:tabs>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pPr w:leftFromText="141" w:rightFromText="141" w:vertAnchor="text" w:horzAnchor="margin" w:tblpY="342"/>
        <w:tblW w:w="0" w:type="auto"/>
        <w:tblLook w:val="04A0" w:firstRow="1" w:lastRow="0" w:firstColumn="1" w:lastColumn="0" w:noHBand="0" w:noVBand="1"/>
      </w:tblPr>
      <w:tblGrid>
        <w:gridCol w:w="3539"/>
        <w:gridCol w:w="5954"/>
      </w:tblGrid>
      <w:tr w:rsidR="00045FCC" w:rsidRPr="008D1313" w14:paraId="2CF040B7" w14:textId="77777777" w:rsidTr="18EBF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2707C4E" w14:textId="77777777" w:rsidR="00045FCC" w:rsidRPr="00045FCC" w:rsidRDefault="00045FCC" w:rsidP="00C6271C">
            <w:pPr>
              <w:pStyle w:val="ListParagraph"/>
              <w:spacing w:before="0"/>
              <w:ind w:left="0"/>
            </w:pPr>
            <w:r w:rsidRPr="00045FCC">
              <w:t>Process</w:t>
            </w:r>
          </w:p>
        </w:tc>
        <w:tc>
          <w:tcPr>
            <w:tcW w:w="5954" w:type="dxa"/>
          </w:tcPr>
          <w:p w14:paraId="505D78CD" w14:textId="77777777" w:rsidR="00045FCC" w:rsidRPr="00045FCC" w:rsidRDefault="00045FCC" w:rsidP="00C6271C">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045FCC" w:rsidRPr="008D1313" w14:paraId="51FE3BCA"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7EF8A12" w14:textId="77777777" w:rsidR="00045FCC" w:rsidRPr="008D1313" w:rsidRDefault="00045FCC" w:rsidP="00C6271C">
            <w:pPr>
              <w:pStyle w:val="ListParagraph"/>
              <w:spacing w:before="0"/>
              <w:ind w:left="0"/>
              <w:rPr>
                <w:b w:val="0"/>
                <w:bCs w:val="0"/>
              </w:rPr>
            </w:pPr>
            <w:hyperlink r:id="rId21" w:history="1">
              <w:r w:rsidRPr="00045FCC">
                <w:rPr>
                  <w:rStyle w:val="Hyperlink"/>
                  <w:b w:val="0"/>
                  <w:bCs w:val="0"/>
                </w:rPr>
                <w:t>WSIS Action Lines</w:t>
              </w:r>
            </w:hyperlink>
            <w:r w:rsidRPr="008D1313">
              <w:rPr>
                <w:b w:val="0"/>
                <w:bCs w:val="0"/>
              </w:rPr>
              <w:t xml:space="preserve"> </w:t>
            </w:r>
          </w:p>
        </w:tc>
        <w:tc>
          <w:tcPr>
            <w:tcW w:w="5954" w:type="dxa"/>
          </w:tcPr>
          <w:p w14:paraId="5B9082FE" w14:textId="10CC77D0" w:rsidR="00045FCC" w:rsidRPr="00045FCC" w:rsidRDefault="00045FCC"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C1, C</w:t>
            </w:r>
            <w:r w:rsidR="00052633">
              <w:t>5, C11</w:t>
            </w:r>
          </w:p>
        </w:tc>
      </w:tr>
      <w:tr w:rsidR="00045FCC" w:rsidRPr="008D1313" w14:paraId="2E74983E" w14:textId="77777777" w:rsidTr="18EBF306">
        <w:tc>
          <w:tcPr>
            <w:cnfStyle w:val="001000000000" w:firstRow="0" w:lastRow="0" w:firstColumn="1" w:lastColumn="0" w:oddVBand="0" w:evenVBand="0" w:oddHBand="0" w:evenHBand="0" w:firstRowFirstColumn="0" w:firstRowLastColumn="0" w:lastRowFirstColumn="0" w:lastRowLastColumn="0"/>
            <w:tcW w:w="3539" w:type="dxa"/>
          </w:tcPr>
          <w:p w14:paraId="21489558" w14:textId="77777777" w:rsidR="00045FCC" w:rsidRPr="008D1313" w:rsidRDefault="00045FCC" w:rsidP="00C6271C">
            <w:pPr>
              <w:pStyle w:val="ListParagraph"/>
              <w:spacing w:before="0"/>
              <w:ind w:left="0"/>
              <w:rPr>
                <w:b w:val="0"/>
                <w:bCs w:val="0"/>
              </w:rPr>
            </w:pPr>
            <w:hyperlink r:id="rId22" w:history="1">
              <w:r w:rsidRPr="00045FCC">
                <w:rPr>
                  <w:rStyle w:val="Hyperlink"/>
                  <w:b w:val="0"/>
                  <w:bCs w:val="0"/>
                </w:rPr>
                <w:t>Global Digital Compact</w:t>
              </w:r>
            </w:hyperlink>
            <w:r w:rsidRPr="008D1313">
              <w:rPr>
                <w:b w:val="0"/>
                <w:bCs w:val="0"/>
              </w:rPr>
              <w:t xml:space="preserve"> </w:t>
            </w:r>
          </w:p>
        </w:tc>
        <w:tc>
          <w:tcPr>
            <w:tcW w:w="5954" w:type="dxa"/>
          </w:tcPr>
          <w:p w14:paraId="78960617" w14:textId="151E5A97" w:rsidR="00045FCC" w:rsidRPr="008D1313" w:rsidRDefault="17DD2DE7" w:rsidP="00C6271C">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3. Foster an inclusive, open, safe and secure digital space that respects, protects and promotes human rights</w:t>
            </w:r>
          </w:p>
        </w:tc>
      </w:tr>
      <w:tr w:rsidR="00045FCC" w:rsidRPr="008D1313" w14:paraId="77AA4FE2"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A014DFA" w14:textId="77777777" w:rsidR="00045FCC" w:rsidRPr="008D1313" w:rsidRDefault="00045FCC" w:rsidP="00C6271C">
            <w:pPr>
              <w:pStyle w:val="ListParagraph"/>
              <w:spacing w:before="0"/>
              <w:ind w:left="0"/>
              <w:rPr>
                <w:b w:val="0"/>
                <w:bCs w:val="0"/>
              </w:rPr>
            </w:pPr>
            <w:hyperlink r:id="rId23" w:history="1">
              <w:r w:rsidRPr="00045FCC">
                <w:rPr>
                  <w:rStyle w:val="Hyperlink"/>
                  <w:b w:val="0"/>
                  <w:bCs w:val="0"/>
                </w:rPr>
                <w:t>Sustainable Development Goals</w:t>
              </w:r>
            </w:hyperlink>
          </w:p>
        </w:tc>
        <w:tc>
          <w:tcPr>
            <w:tcW w:w="5954" w:type="dxa"/>
          </w:tcPr>
          <w:p w14:paraId="2F19464A" w14:textId="5A6EB726" w:rsidR="00045FCC" w:rsidRPr="00045FCC" w:rsidRDefault="05D117FF"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SDG9</w:t>
            </w:r>
            <w:r w:rsidR="11E7898B">
              <w:t>, SDG16</w:t>
            </w:r>
          </w:p>
        </w:tc>
      </w:tr>
    </w:tbl>
    <w:p w14:paraId="16AF9588" w14:textId="69CDA6CF" w:rsidR="18EBF306" w:rsidRDefault="18EBF306" w:rsidP="18EBF306">
      <w:pPr>
        <w:rPr>
          <w:b/>
          <w:bCs/>
        </w:rPr>
      </w:pPr>
    </w:p>
    <w:p w14:paraId="175646B2" w14:textId="0921CE08" w:rsidR="18EBF306" w:rsidRDefault="18EBF306" w:rsidP="18EBF306">
      <w:pPr>
        <w:rPr>
          <w:b/>
          <w:bCs/>
        </w:rPr>
      </w:pPr>
    </w:p>
    <w:p w14:paraId="191DFCE4" w14:textId="715B660F" w:rsidR="00756118" w:rsidRDefault="00756118">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A674ABA" w14:textId="77777777" w:rsidR="18EBF306" w:rsidRDefault="18EBF306" w:rsidP="18EBF306">
      <w:pPr>
        <w:rPr>
          <w:b/>
          <w:bCs/>
        </w:rPr>
      </w:pPr>
    </w:p>
    <w:p w14:paraId="59980F85" w14:textId="64C00A01" w:rsidR="001A7E5B" w:rsidRDefault="3B2CDB94" w:rsidP="002D6154">
      <w:r w:rsidRPr="18EBF306">
        <w:rPr>
          <w:b/>
          <w:bCs/>
        </w:rPr>
        <w:t>EUR5: Digital innovation ecosystems:</w:t>
      </w:r>
      <w:r>
        <w:t xml:space="preserve"> Objective of this initiative is to foster environments that are conducive to innovation and entrepreneurship through systemic approaches based on digital telecommunications/information and communication technologies (ICTs), aimed at closing the growing digital innovation divide in the region</w:t>
      </w:r>
      <w:r w:rsidR="1788862C">
        <w:t>.</w:t>
      </w:r>
      <w:r w:rsidR="0050733D">
        <w:br/>
      </w:r>
      <w:r w:rsidR="0050733D">
        <w:br/>
      </w:r>
      <w:r w:rsidR="1788862C" w:rsidRPr="18EBF306">
        <w:rPr>
          <w:b/>
          <w:bCs/>
        </w:rPr>
        <w:t>Expected Results</w:t>
      </w:r>
      <w:r w:rsidR="1788862C">
        <w:t xml:space="preserve"> </w:t>
      </w:r>
      <w:r w:rsidR="0050733D">
        <w:br/>
      </w:r>
      <w:r w:rsidR="1788862C">
        <w:t xml:space="preserve">Assistance to the countries in need in the following areas: </w:t>
      </w:r>
    </w:p>
    <w:p w14:paraId="445119B3" w14:textId="0BF54EEE" w:rsidR="001A7E5B" w:rsidRDefault="1788862C" w:rsidP="002D6154">
      <w:pPr>
        <w:pStyle w:val="ListParagraph"/>
        <w:numPr>
          <w:ilvl w:val="0"/>
          <w:numId w:val="42"/>
        </w:numPr>
        <w:ind w:left="426"/>
      </w:pPr>
      <w:r>
        <w:t>National digital innovation strategies and policies, country profiles and reviews, and sectoral innovation assessments to provide an accurate assessment of digital innovation gaps</w:t>
      </w:r>
      <w:r w:rsidR="11DDEA96">
        <w:t>.</w:t>
      </w:r>
    </w:p>
    <w:p w14:paraId="64B63E49" w14:textId="2A67EA27" w:rsidR="001A7E5B" w:rsidRDefault="074CEBA3" w:rsidP="18EBF306">
      <w:pPr>
        <w:pStyle w:val="ListParagraph"/>
        <w:numPr>
          <w:ilvl w:val="0"/>
          <w:numId w:val="42"/>
        </w:numPr>
        <w:spacing w:line="259" w:lineRule="auto"/>
        <w:ind w:left="426"/>
      </w:pPr>
      <w:r>
        <w:t>Conduct trend research readiness and foresight studies to support countries in navigating the changing environment.</w:t>
      </w:r>
    </w:p>
    <w:p w14:paraId="0F7B307B" w14:textId="77777777" w:rsidR="001A7E5B" w:rsidRDefault="001A7E5B" w:rsidP="002D6154">
      <w:pPr>
        <w:pStyle w:val="ListParagraph"/>
        <w:numPr>
          <w:ilvl w:val="0"/>
          <w:numId w:val="42"/>
        </w:numPr>
        <w:ind w:left="426"/>
      </w:pPr>
      <w:r>
        <w:t xml:space="preserve">Capacity-building and knowledge-sharing platforms such as regional innovation forums, open innovation competitions and ecosystem development training to empower stakeholders. </w:t>
      </w:r>
    </w:p>
    <w:p w14:paraId="7A6203CE" w14:textId="3FF9BBC1" w:rsidR="001A7E5B" w:rsidRDefault="1788862C" w:rsidP="002D6154">
      <w:pPr>
        <w:pStyle w:val="ListParagraph"/>
        <w:numPr>
          <w:ilvl w:val="0"/>
          <w:numId w:val="42"/>
        </w:numPr>
        <w:ind w:left="426"/>
      </w:pPr>
      <w:r>
        <w:t xml:space="preserve">Ecosystem-building initiatives and projects </w:t>
      </w:r>
      <w:r w:rsidR="1C7D340D">
        <w:t>developed in line with</w:t>
      </w:r>
      <w:r w:rsidR="3FC7D0CB">
        <w:t xml:space="preserve"> the Regional Initiative Accelerator Framework </w:t>
      </w:r>
      <w:r>
        <w:t xml:space="preserve">such as technology sandboxes and programmes supporting tech start-ups and entrepreneurship to create concrete impact. </w:t>
      </w:r>
    </w:p>
    <w:p w14:paraId="35EE0832" w14:textId="4BEFE660" w:rsidR="001A7E5B" w:rsidRDefault="1788862C" w:rsidP="002D6154">
      <w:pPr>
        <w:pStyle w:val="ListParagraph"/>
        <w:numPr>
          <w:ilvl w:val="0"/>
          <w:numId w:val="42"/>
        </w:numPr>
        <w:ind w:left="426"/>
      </w:pPr>
      <w:r>
        <w:t xml:space="preserve">Promoting multistakeholder and multisectoral partnerships between and within different ecosystems, for sustainability and scale-up. </w:t>
      </w:r>
    </w:p>
    <w:p w14:paraId="5C2B63C2" w14:textId="07BD421B" w:rsidR="00977506" w:rsidRDefault="001A7E5B" w:rsidP="002D6154">
      <w:pPr>
        <w:pStyle w:val="ListParagraph"/>
        <w:numPr>
          <w:ilvl w:val="0"/>
          <w:numId w:val="42"/>
        </w:numPr>
        <w:ind w:left="426"/>
      </w:pPr>
      <w:r>
        <w:t>Fostering inclusion by sharing, twinning best practices and connecting different ecosystems, with special attention to gender and youth.</w:t>
      </w:r>
    </w:p>
    <w:p w14:paraId="4ADDD60D" w14:textId="77777777" w:rsidR="00045FCC" w:rsidRDefault="00045FCC" w:rsidP="007C736B"/>
    <w:p w14:paraId="340809B0" w14:textId="77777777" w:rsidR="00045FCC" w:rsidRPr="008D1313" w:rsidRDefault="00045FCC" w:rsidP="00045FCC">
      <w:pPr>
        <w:tabs>
          <w:tab w:val="clear" w:pos="794"/>
          <w:tab w:val="clear" w:pos="1191"/>
          <w:tab w:val="clear" w:pos="1588"/>
          <w:tab w:val="clear" w:pos="1985"/>
        </w:tabs>
        <w:rPr>
          <w:b/>
          <w:bCs/>
        </w:rPr>
      </w:pPr>
      <w:r>
        <w:rPr>
          <w:b/>
          <w:bCs/>
        </w:rPr>
        <w:t xml:space="preserve">Implementation of this </w:t>
      </w:r>
      <w:r w:rsidRPr="008D1313">
        <w:rPr>
          <w:b/>
          <w:bCs/>
        </w:rPr>
        <w:t>Regional Initiative will contribute to WSIS,</w:t>
      </w:r>
      <w:r>
        <w:rPr>
          <w:b/>
          <w:bCs/>
        </w:rPr>
        <w:t xml:space="preserve"> GDC,</w:t>
      </w:r>
      <w:r w:rsidRPr="008D1313">
        <w:rPr>
          <w:b/>
          <w:bCs/>
        </w:rPr>
        <w:t xml:space="preserve"> SDGs: </w:t>
      </w:r>
    </w:p>
    <w:tbl>
      <w:tblPr>
        <w:tblStyle w:val="GridTable4-Accent6"/>
        <w:tblpPr w:leftFromText="141" w:rightFromText="141" w:vertAnchor="text" w:horzAnchor="margin" w:tblpY="342"/>
        <w:tblW w:w="0" w:type="auto"/>
        <w:tblLook w:val="04A0" w:firstRow="1" w:lastRow="0" w:firstColumn="1" w:lastColumn="0" w:noHBand="0" w:noVBand="1"/>
      </w:tblPr>
      <w:tblGrid>
        <w:gridCol w:w="3539"/>
        <w:gridCol w:w="5954"/>
      </w:tblGrid>
      <w:tr w:rsidR="00045FCC" w:rsidRPr="008D1313" w14:paraId="174ECDD1" w14:textId="77777777" w:rsidTr="18EBF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686D2B" w14:textId="77777777" w:rsidR="00045FCC" w:rsidRPr="00045FCC" w:rsidRDefault="00045FCC" w:rsidP="00C6271C">
            <w:pPr>
              <w:pStyle w:val="ListParagraph"/>
              <w:spacing w:before="0"/>
              <w:ind w:left="0"/>
            </w:pPr>
            <w:r w:rsidRPr="00045FCC">
              <w:t>Process</w:t>
            </w:r>
          </w:p>
        </w:tc>
        <w:tc>
          <w:tcPr>
            <w:tcW w:w="5954" w:type="dxa"/>
          </w:tcPr>
          <w:p w14:paraId="4830E85B" w14:textId="77777777" w:rsidR="00045FCC" w:rsidRPr="00045FCC" w:rsidRDefault="00045FCC" w:rsidP="00C6271C">
            <w:pPr>
              <w:pStyle w:val="ListParagraph"/>
              <w:spacing w:before="0"/>
              <w:ind w:left="0"/>
              <w:cnfStyle w:val="100000000000" w:firstRow="1" w:lastRow="0" w:firstColumn="0" w:lastColumn="0" w:oddVBand="0" w:evenVBand="0" w:oddHBand="0" w:evenHBand="0" w:firstRowFirstColumn="0" w:firstRowLastColumn="0" w:lastRowFirstColumn="0" w:lastRowLastColumn="0"/>
            </w:pPr>
            <w:r>
              <w:t>Focus Area</w:t>
            </w:r>
          </w:p>
        </w:tc>
      </w:tr>
      <w:tr w:rsidR="00045FCC" w:rsidRPr="008D1313" w14:paraId="6E960C38"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53A8DD6" w14:textId="77777777" w:rsidR="00045FCC" w:rsidRPr="008D1313" w:rsidRDefault="00045FCC" w:rsidP="00C6271C">
            <w:pPr>
              <w:pStyle w:val="ListParagraph"/>
              <w:spacing w:before="0"/>
              <w:ind w:left="0"/>
              <w:rPr>
                <w:b w:val="0"/>
                <w:bCs w:val="0"/>
              </w:rPr>
            </w:pPr>
            <w:hyperlink r:id="rId24" w:history="1">
              <w:r w:rsidRPr="00045FCC">
                <w:rPr>
                  <w:rStyle w:val="Hyperlink"/>
                  <w:b w:val="0"/>
                  <w:bCs w:val="0"/>
                </w:rPr>
                <w:t>WSIS Action Lines</w:t>
              </w:r>
            </w:hyperlink>
            <w:r w:rsidRPr="008D1313">
              <w:rPr>
                <w:b w:val="0"/>
                <w:bCs w:val="0"/>
              </w:rPr>
              <w:t xml:space="preserve"> </w:t>
            </w:r>
          </w:p>
        </w:tc>
        <w:tc>
          <w:tcPr>
            <w:tcW w:w="5954" w:type="dxa"/>
          </w:tcPr>
          <w:p w14:paraId="72602C72" w14:textId="2B7BF11B" w:rsidR="00045FCC" w:rsidRPr="00045FCC" w:rsidRDefault="05D117FF"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t xml:space="preserve">C1, </w:t>
            </w:r>
            <w:r w:rsidR="4886F6BB">
              <w:t xml:space="preserve">C4, C5, </w:t>
            </w:r>
            <w:r>
              <w:t>C7, C6, C11</w:t>
            </w:r>
          </w:p>
        </w:tc>
      </w:tr>
      <w:tr w:rsidR="00045FCC" w:rsidRPr="008D1313" w14:paraId="2AEBBEDA" w14:textId="77777777" w:rsidTr="18EBF306">
        <w:tc>
          <w:tcPr>
            <w:cnfStyle w:val="001000000000" w:firstRow="0" w:lastRow="0" w:firstColumn="1" w:lastColumn="0" w:oddVBand="0" w:evenVBand="0" w:oddHBand="0" w:evenHBand="0" w:firstRowFirstColumn="0" w:firstRowLastColumn="0" w:lastRowFirstColumn="0" w:lastRowLastColumn="0"/>
            <w:tcW w:w="3539" w:type="dxa"/>
          </w:tcPr>
          <w:p w14:paraId="0D5FB576" w14:textId="77777777" w:rsidR="00045FCC" w:rsidRPr="008D1313" w:rsidRDefault="00045FCC" w:rsidP="00C6271C">
            <w:pPr>
              <w:pStyle w:val="ListParagraph"/>
              <w:spacing w:before="0"/>
              <w:ind w:left="0"/>
              <w:rPr>
                <w:b w:val="0"/>
                <w:bCs w:val="0"/>
              </w:rPr>
            </w:pPr>
            <w:hyperlink r:id="rId25" w:history="1">
              <w:r w:rsidRPr="00045FCC">
                <w:rPr>
                  <w:rStyle w:val="Hyperlink"/>
                  <w:b w:val="0"/>
                  <w:bCs w:val="0"/>
                </w:rPr>
                <w:t>Global Digital Compact</w:t>
              </w:r>
            </w:hyperlink>
            <w:r w:rsidRPr="008D1313">
              <w:rPr>
                <w:b w:val="0"/>
                <w:bCs w:val="0"/>
              </w:rPr>
              <w:t xml:space="preserve"> </w:t>
            </w:r>
          </w:p>
        </w:tc>
        <w:tc>
          <w:tcPr>
            <w:tcW w:w="5954" w:type="dxa"/>
          </w:tcPr>
          <w:p w14:paraId="2BC11FBF" w14:textId="77777777" w:rsidR="00045FCC" w:rsidRPr="008D1313" w:rsidRDefault="00045FCC" w:rsidP="00C6271C">
            <w:pPr>
              <w:pStyle w:val="ListParagraph"/>
              <w:spacing w:before="0"/>
              <w:ind w:left="0"/>
              <w:cnfStyle w:val="000000000000" w:firstRow="0" w:lastRow="0" w:firstColumn="0" w:lastColumn="0" w:oddVBand="0" w:evenVBand="0" w:oddHBand="0" w:evenHBand="0" w:firstRowFirstColumn="0" w:firstRowLastColumn="0" w:lastRowFirstColumn="0" w:lastRowLastColumn="0"/>
              <w:rPr>
                <w:b/>
                <w:bCs/>
              </w:rPr>
            </w:pPr>
            <w:r>
              <w:t>Objective 2. Expand inclusion in and benefits from the digital economy for all</w:t>
            </w:r>
          </w:p>
        </w:tc>
      </w:tr>
      <w:tr w:rsidR="00045FCC" w:rsidRPr="008D1313" w14:paraId="27122FD5" w14:textId="77777777" w:rsidTr="18EBF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1056A38" w14:textId="77777777" w:rsidR="00045FCC" w:rsidRPr="008D1313" w:rsidRDefault="00045FCC" w:rsidP="00C6271C">
            <w:pPr>
              <w:pStyle w:val="ListParagraph"/>
              <w:spacing w:before="0"/>
              <w:ind w:left="0"/>
              <w:rPr>
                <w:b w:val="0"/>
                <w:bCs w:val="0"/>
              </w:rPr>
            </w:pPr>
            <w:hyperlink r:id="rId26" w:history="1">
              <w:r w:rsidRPr="00045FCC">
                <w:rPr>
                  <w:rStyle w:val="Hyperlink"/>
                  <w:b w:val="0"/>
                  <w:bCs w:val="0"/>
                </w:rPr>
                <w:t>Sustainable Development Goals</w:t>
              </w:r>
            </w:hyperlink>
          </w:p>
        </w:tc>
        <w:tc>
          <w:tcPr>
            <w:tcW w:w="5954" w:type="dxa"/>
          </w:tcPr>
          <w:p w14:paraId="37C8A296" w14:textId="77777777" w:rsidR="00045FCC" w:rsidRPr="00045FCC" w:rsidRDefault="00045FCC" w:rsidP="00C6271C">
            <w:pPr>
              <w:pStyle w:val="ListParagraph"/>
              <w:spacing w:before="0"/>
              <w:ind w:left="0"/>
              <w:cnfStyle w:val="000000100000" w:firstRow="0" w:lastRow="0" w:firstColumn="0" w:lastColumn="0" w:oddVBand="0" w:evenVBand="0" w:oddHBand="1" w:evenHBand="0" w:firstRowFirstColumn="0" w:firstRowLastColumn="0" w:lastRowFirstColumn="0" w:lastRowLastColumn="0"/>
            </w:pPr>
            <w:r w:rsidRPr="00045FCC">
              <w:t>SDG9</w:t>
            </w:r>
          </w:p>
        </w:tc>
      </w:tr>
    </w:tbl>
    <w:p w14:paraId="7A462917" w14:textId="65EEA41D" w:rsidR="18EBF306" w:rsidRDefault="18EBF306" w:rsidP="18EBF306">
      <w:pPr>
        <w:jc w:val="center"/>
      </w:pPr>
    </w:p>
    <w:p w14:paraId="10586CDF" w14:textId="01B8CCA5" w:rsidR="18EBF306" w:rsidRDefault="18EBF306" w:rsidP="18EBF306">
      <w:pPr>
        <w:jc w:val="center"/>
      </w:pPr>
    </w:p>
    <w:p w14:paraId="1D36A8F6" w14:textId="55628E95" w:rsidR="18EBF306" w:rsidRDefault="18EBF306" w:rsidP="18EBF306">
      <w:pPr>
        <w:jc w:val="center"/>
      </w:pPr>
    </w:p>
    <w:p w14:paraId="159EF063" w14:textId="39C4CA7E" w:rsidR="18EBF306" w:rsidRDefault="18EBF306" w:rsidP="18EBF306">
      <w:pPr>
        <w:jc w:val="center"/>
      </w:pPr>
    </w:p>
    <w:p w14:paraId="3692B200" w14:textId="2B8C8527" w:rsidR="18EBF306" w:rsidRDefault="18EBF306" w:rsidP="18EBF306">
      <w:pPr>
        <w:jc w:val="center"/>
      </w:pPr>
    </w:p>
    <w:p w14:paraId="66E1F27C" w14:textId="7707E734" w:rsidR="18EBF306" w:rsidRDefault="18EBF306" w:rsidP="18EBF306">
      <w:pPr>
        <w:jc w:val="center"/>
      </w:pPr>
    </w:p>
    <w:p w14:paraId="0CCC882C" w14:textId="68779622" w:rsidR="18EBF306" w:rsidRDefault="18EBF306" w:rsidP="18EBF306">
      <w:pPr>
        <w:jc w:val="center"/>
      </w:pPr>
    </w:p>
    <w:p w14:paraId="60B10C10" w14:textId="00256C89" w:rsidR="18EBF306" w:rsidRDefault="18EBF306" w:rsidP="18EBF306">
      <w:pPr>
        <w:jc w:val="center"/>
      </w:pPr>
    </w:p>
    <w:p w14:paraId="576D52E7" w14:textId="5D1F8CF7" w:rsidR="18EBF306" w:rsidRDefault="18EBF306" w:rsidP="18EBF306">
      <w:pPr>
        <w:jc w:val="center"/>
      </w:pPr>
    </w:p>
    <w:p w14:paraId="6DBE1A08" w14:textId="1B537248" w:rsidR="002B65F9" w:rsidRDefault="002B65F9">
      <w:pPr>
        <w:tabs>
          <w:tab w:val="clear" w:pos="794"/>
          <w:tab w:val="clear" w:pos="1191"/>
          <w:tab w:val="clear" w:pos="1588"/>
          <w:tab w:val="clear" w:pos="1985"/>
        </w:tabs>
        <w:overflowPunct/>
        <w:autoSpaceDE/>
        <w:autoSpaceDN/>
        <w:adjustRightInd/>
        <w:spacing w:before="0"/>
        <w:textAlignment w:val="auto"/>
      </w:pPr>
      <w:r>
        <w:br w:type="page"/>
      </w:r>
    </w:p>
    <w:p w14:paraId="6B53E42F" w14:textId="77777777" w:rsidR="18EBF306" w:rsidRDefault="18EBF306" w:rsidP="18EBF306">
      <w:pPr>
        <w:jc w:val="center"/>
      </w:pPr>
    </w:p>
    <w:p w14:paraId="0FC3D4F8" w14:textId="7F37D975" w:rsidR="18EBF306" w:rsidRDefault="18EBF306" w:rsidP="18EBF306">
      <w:pPr>
        <w:jc w:val="center"/>
      </w:pPr>
    </w:p>
    <w:p w14:paraId="06C2E673" w14:textId="35ADF92A" w:rsidR="002D6154" w:rsidRDefault="3038B803" w:rsidP="18EBF306">
      <w:pPr>
        <w:jc w:val="center"/>
        <w:rPr>
          <w:b/>
          <w:bCs/>
        </w:rPr>
      </w:pPr>
      <w:r w:rsidRPr="18EBF306">
        <w:rPr>
          <w:b/>
          <w:bCs/>
        </w:rPr>
        <w:t xml:space="preserve">Annex One: </w:t>
      </w:r>
      <w:r w:rsidR="08CE2E53" w:rsidRPr="18EBF306">
        <w:rPr>
          <w:b/>
          <w:bCs/>
        </w:rPr>
        <w:t>Contributions Received</w:t>
      </w:r>
    </w:p>
    <w:p w14:paraId="40C31E8F" w14:textId="77777777" w:rsidR="002D6154" w:rsidRDefault="002D6154" w:rsidP="002D6154"/>
    <w:tbl>
      <w:tblPr>
        <w:tblW w:w="9639" w:type="dxa"/>
        <w:tblCellSpacing w:w="5" w:type="dxa"/>
        <w:shd w:val="clear" w:color="auto" w:fill="004080"/>
        <w:tblCellMar>
          <w:top w:w="20" w:type="dxa"/>
          <w:left w:w="20" w:type="dxa"/>
          <w:bottom w:w="20" w:type="dxa"/>
          <w:right w:w="20" w:type="dxa"/>
        </w:tblCellMar>
        <w:tblLook w:val="04A0" w:firstRow="1" w:lastRow="0" w:firstColumn="1" w:lastColumn="0" w:noHBand="0" w:noVBand="1"/>
      </w:tblPr>
      <w:tblGrid>
        <w:gridCol w:w="836"/>
        <w:gridCol w:w="5464"/>
        <w:gridCol w:w="2414"/>
        <w:gridCol w:w="925"/>
      </w:tblGrid>
      <w:tr w:rsidR="18EBF306" w14:paraId="47B32A7A" w14:textId="77777777" w:rsidTr="002B65F9">
        <w:trPr>
          <w:trHeight w:val="300"/>
          <w:tblCellSpacing w:w="5" w:type="dxa"/>
        </w:trPr>
        <w:tc>
          <w:tcPr>
            <w:tcW w:w="821" w:type="dxa"/>
            <w:shd w:val="clear" w:color="auto" w:fill="FDE9D9" w:themeFill="accent6" w:themeFillTint="33"/>
            <w:noWrap/>
            <w:hideMark/>
          </w:tcPr>
          <w:p w14:paraId="0A951691" w14:textId="2B92A74A" w:rsidR="494AFE05" w:rsidRDefault="494AFE05" w:rsidP="18EBF306">
            <w:pPr>
              <w:spacing w:line="240" w:lineRule="atLeast"/>
              <w:rPr>
                <w:rFonts w:ascii="Trebuchet MS" w:eastAsia="Trebuchet MS" w:hAnsi="Trebuchet MS" w:cs="Trebuchet MS"/>
                <w:b/>
                <w:bCs/>
                <w:color w:val="000000" w:themeColor="text1"/>
                <w:sz w:val="15"/>
                <w:szCs w:val="15"/>
              </w:rPr>
            </w:pPr>
            <w:r w:rsidRPr="18EBF306">
              <w:rPr>
                <w:rFonts w:ascii="Trebuchet MS" w:eastAsia="Trebuchet MS" w:hAnsi="Trebuchet MS" w:cs="Trebuchet MS"/>
                <w:b/>
                <w:bCs/>
                <w:color w:val="000000" w:themeColor="text1"/>
                <w:sz w:val="15"/>
                <w:szCs w:val="15"/>
              </w:rPr>
              <w:t>Number</w:t>
            </w:r>
          </w:p>
        </w:tc>
        <w:tc>
          <w:tcPr>
            <w:tcW w:w="5454" w:type="dxa"/>
            <w:shd w:val="clear" w:color="auto" w:fill="FDE9D9" w:themeFill="accent6" w:themeFillTint="33"/>
            <w:noWrap/>
            <w:hideMark/>
          </w:tcPr>
          <w:p w14:paraId="2B8025BF" w14:textId="5C3E185D" w:rsidR="494AFE05" w:rsidRDefault="494AFE05" w:rsidP="18EBF306">
            <w:pPr>
              <w:spacing w:line="240" w:lineRule="atLeast"/>
              <w:rPr>
                <w:rFonts w:ascii="Trebuchet MS" w:hAnsi="Trebuchet MS"/>
                <w:b/>
                <w:bCs/>
                <w:color w:val="000000" w:themeColor="text1"/>
                <w:sz w:val="15"/>
                <w:szCs w:val="15"/>
              </w:rPr>
            </w:pPr>
            <w:r w:rsidRPr="18EBF306">
              <w:rPr>
                <w:rFonts w:ascii="Trebuchet MS" w:hAnsi="Trebuchet MS"/>
                <w:b/>
                <w:bCs/>
                <w:color w:val="000000" w:themeColor="text1"/>
                <w:sz w:val="15"/>
                <w:szCs w:val="15"/>
              </w:rPr>
              <w:t>Title</w:t>
            </w:r>
          </w:p>
        </w:tc>
        <w:tc>
          <w:tcPr>
            <w:tcW w:w="2404" w:type="dxa"/>
            <w:shd w:val="clear" w:color="auto" w:fill="FDE9D9" w:themeFill="accent6" w:themeFillTint="33"/>
            <w:noWrap/>
            <w:hideMark/>
          </w:tcPr>
          <w:p w14:paraId="1BD19288" w14:textId="07EF4883" w:rsidR="494AFE05" w:rsidRDefault="494AFE05" w:rsidP="18EBF306">
            <w:pPr>
              <w:spacing w:line="240" w:lineRule="atLeast"/>
              <w:rPr>
                <w:rFonts w:ascii="Trebuchet MS" w:hAnsi="Trebuchet MS"/>
                <w:b/>
                <w:bCs/>
                <w:color w:val="000000" w:themeColor="text1"/>
                <w:sz w:val="15"/>
                <w:szCs w:val="15"/>
              </w:rPr>
            </w:pPr>
            <w:r w:rsidRPr="18EBF306">
              <w:rPr>
                <w:rFonts w:ascii="Trebuchet MS" w:hAnsi="Trebuchet MS"/>
                <w:b/>
                <w:bCs/>
                <w:color w:val="000000" w:themeColor="text1"/>
                <w:sz w:val="15"/>
                <w:szCs w:val="15"/>
              </w:rPr>
              <w:t>Source</w:t>
            </w:r>
          </w:p>
        </w:tc>
        <w:tc>
          <w:tcPr>
            <w:tcW w:w="910" w:type="dxa"/>
            <w:shd w:val="clear" w:color="auto" w:fill="FDE9D9" w:themeFill="accent6" w:themeFillTint="33"/>
          </w:tcPr>
          <w:p w14:paraId="385B72BB" w14:textId="2009A9EE" w:rsidR="494AFE05" w:rsidRDefault="494AFE05" w:rsidP="18EBF306">
            <w:pPr>
              <w:spacing w:line="240" w:lineRule="atLeast"/>
              <w:rPr>
                <w:rFonts w:ascii="Trebuchet MS" w:hAnsi="Trebuchet MS"/>
                <w:b/>
                <w:bCs/>
                <w:color w:val="000000" w:themeColor="text1"/>
                <w:sz w:val="15"/>
                <w:szCs w:val="15"/>
              </w:rPr>
            </w:pPr>
            <w:r w:rsidRPr="18EBF306">
              <w:rPr>
                <w:rFonts w:ascii="Trebuchet MS" w:hAnsi="Trebuchet MS"/>
                <w:b/>
                <w:bCs/>
                <w:color w:val="000000" w:themeColor="text1"/>
                <w:sz w:val="15"/>
                <w:szCs w:val="15"/>
              </w:rPr>
              <w:t>Date</w:t>
            </w:r>
          </w:p>
        </w:tc>
      </w:tr>
      <w:tr w:rsidR="18EBF306" w14:paraId="225AFF7E" w14:textId="77777777" w:rsidTr="002B65F9">
        <w:trPr>
          <w:trHeight w:val="300"/>
          <w:tblCellSpacing w:w="5" w:type="dxa"/>
        </w:trPr>
        <w:tc>
          <w:tcPr>
            <w:tcW w:w="821" w:type="dxa"/>
            <w:shd w:val="clear" w:color="auto" w:fill="DAE8F8"/>
            <w:noWrap/>
            <w:hideMark/>
          </w:tcPr>
          <w:p w14:paraId="547023F9" w14:textId="3C5D763B" w:rsidR="18EBF306" w:rsidRDefault="18EBF306" w:rsidP="18EBF306">
            <w:pPr>
              <w:spacing w:line="240" w:lineRule="atLeast"/>
              <w:rPr>
                <w:rFonts w:ascii="Trebuchet MS" w:eastAsia="Trebuchet MS" w:hAnsi="Trebuchet MS" w:cs="Trebuchet MS"/>
                <w:color w:val="000000" w:themeColor="text1"/>
                <w:sz w:val="15"/>
                <w:szCs w:val="15"/>
              </w:rPr>
            </w:pPr>
            <w:hyperlink r:id="rId27">
              <w:r w:rsidRPr="18EBF306">
                <w:rPr>
                  <w:rStyle w:val="Hyperlink"/>
                  <w:rFonts w:ascii="Trebuchet MS" w:eastAsia="Trebuchet MS" w:hAnsi="Trebuchet MS" w:cs="Trebuchet MS"/>
                  <w:b/>
                  <w:bCs/>
                  <w:color w:val="000066"/>
                  <w:sz w:val="15"/>
                  <w:szCs w:val="15"/>
                </w:rPr>
                <w:t xml:space="preserve">[ </w:t>
              </w:r>
              <w:proofErr w:type="gramStart"/>
              <w:r w:rsidRPr="18EBF306">
                <w:rPr>
                  <w:rStyle w:val="Hyperlink"/>
                  <w:rFonts w:ascii="Trebuchet MS" w:eastAsia="Trebuchet MS" w:hAnsi="Trebuchet MS" w:cs="Trebuchet MS"/>
                  <w:b/>
                  <w:bCs/>
                  <w:color w:val="000066"/>
                  <w:sz w:val="15"/>
                  <w:szCs w:val="15"/>
                </w:rPr>
                <w:t>29 ]</w:t>
              </w:r>
              <w:proofErr w:type="gramEnd"/>
            </w:hyperlink>
            <w:r w:rsidRPr="18EBF306">
              <w:rPr>
                <w:rFonts w:ascii="Trebuchet MS" w:eastAsia="Trebuchet MS" w:hAnsi="Trebuchet MS" w:cs="Trebuchet MS"/>
                <w:color w:val="000000" w:themeColor="text1"/>
                <w:sz w:val="15"/>
                <w:szCs w:val="15"/>
              </w:rPr>
              <w:t xml:space="preserve">  </w:t>
            </w:r>
            <w:r>
              <w:br/>
            </w:r>
            <w:r w:rsidRPr="18EBF306">
              <w:rPr>
                <w:rFonts w:ascii="Trebuchet MS" w:eastAsia="Trebuchet MS" w:hAnsi="Trebuchet MS" w:cs="Trebuchet MS"/>
                <w:color w:val="000000" w:themeColor="text1"/>
                <w:sz w:val="15"/>
                <w:szCs w:val="15"/>
              </w:rPr>
              <w:t xml:space="preserve"> </w:t>
            </w:r>
          </w:p>
        </w:tc>
        <w:tc>
          <w:tcPr>
            <w:tcW w:w="5454" w:type="dxa"/>
            <w:shd w:val="clear" w:color="auto" w:fill="DAE8F8"/>
            <w:noWrap/>
            <w:hideMark/>
          </w:tcPr>
          <w:p w14:paraId="3CAD8B19" w14:textId="57FFCA6E" w:rsidR="18EBF306" w:rsidRDefault="18EBF306" w:rsidP="18EBF306">
            <w:pPr>
              <w:spacing w:line="240" w:lineRule="atLeast"/>
              <w:rPr>
                <w:rFonts w:ascii="Trebuchet MS" w:hAnsi="Trebuchet MS"/>
                <w:color w:val="000000" w:themeColor="text1"/>
                <w:sz w:val="15"/>
                <w:szCs w:val="15"/>
              </w:rPr>
            </w:pPr>
            <w:r w:rsidRPr="18EBF306">
              <w:rPr>
                <w:rFonts w:ascii="Trebuchet MS" w:hAnsi="Trebuchet MS"/>
                <w:color w:val="000000" w:themeColor="text1"/>
                <w:sz w:val="15"/>
                <w:szCs w:val="15"/>
              </w:rPr>
              <w:t>Sat</w:t>
            </w:r>
            <w:r w:rsidRPr="18EBF306">
              <w:rPr>
                <w:color w:val="000000" w:themeColor="text1"/>
                <w:sz w:val="15"/>
                <w:szCs w:val="15"/>
              </w:rPr>
              <w:t xml:space="preserve">ellite Solutions for Universal Service: Bridging the Digital Divide </w:t>
            </w:r>
            <w:r w:rsidRPr="18EBF306">
              <w:rPr>
                <w:color w:val="FF0000"/>
                <w:sz w:val="15"/>
                <w:szCs w:val="15"/>
              </w:rPr>
              <w:t xml:space="preserve"> </w:t>
            </w:r>
            <w:r>
              <w:br/>
            </w:r>
            <w:r w:rsidRPr="18EBF306">
              <w:rPr>
                <w:color w:val="FF0000"/>
                <w:sz w:val="15"/>
                <w:szCs w:val="15"/>
              </w:rPr>
              <w:t xml:space="preserve">Contribution received after the deadline  </w:t>
            </w:r>
          </w:p>
        </w:tc>
        <w:tc>
          <w:tcPr>
            <w:tcW w:w="2404" w:type="dxa"/>
            <w:shd w:val="clear" w:color="auto" w:fill="DAE8F8"/>
            <w:noWrap/>
            <w:hideMark/>
          </w:tcPr>
          <w:p w14:paraId="60AD5655" w14:textId="5B9A9F7C" w:rsidR="18EBF306" w:rsidRDefault="18EBF306" w:rsidP="18EBF306">
            <w:pPr>
              <w:spacing w:line="240" w:lineRule="atLeast"/>
              <w:rPr>
                <w:rStyle w:val="Hyperlink"/>
                <w:rFonts w:ascii="Trebuchet MS" w:hAnsi="Trebuchet MS"/>
                <w:color w:val="000066"/>
                <w:sz w:val="15"/>
                <w:szCs w:val="15"/>
              </w:rPr>
            </w:pPr>
            <w:hyperlink r:id="rId28" w:anchor="127;%20Association%20%28GSOA%29">
              <w:r w:rsidRPr="18EBF306">
                <w:rPr>
                  <w:rStyle w:val="Hyperlink"/>
                  <w:rFonts w:ascii="Trebuchet MS" w:hAnsi="Trebuchet MS"/>
                  <w:color w:val="000066"/>
                  <w:sz w:val="15"/>
                  <w:szCs w:val="15"/>
                </w:rPr>
                <w:t>Global Satellite Operators' Association (GSOA)</w:t>
              </w:r>
            </w:hyperlink>
            <w:r w:rsidRPr="18EBF306">
              <w:rPr>
                <w:rStyle w:val="Hyperlink"/>
                <w:rFonts w:ascii="Trebuchet MS" w:hAnsi="Trebuchet MS"/>
                <w:color w:val="000066"/>
                <w:sz w:val="15"/>
                <w:szCs w:val="15"/>
              </w:rPr>
              <w:t xml:space="preserve">  </w:t>
            </w:r>
          </w:p>
        </w:tc>
        <w:tc>
          <w:tcPr>
            <w:tcW w:w="910" w:type="dxa"/>
            <w:shd w:val="clear" w:color="auto" w:fill="DAE8F8"/>
          </w:tcPr>
          <w:p w14:paraId="54DB33C7" w14:textId="7798896C" w:rsidR="699B0275" w:rsidRDefault="699B0275" w:rsidP="18EBF306">
            <w:pPr>
              <w:spacing w:line="240" w:lineRule="atLeast"/>
              <w:rPr>
                <w:rFonts w:ascii="Trebuchet MS" w:hAnsi="Trebuchet MS"/>
                <w:color w:val="000000" w:themeColor="text1"/>
                <w:sz w:val="15"/>
                <w:szCs w:val="15"/>
              </w:rPr>
            </w:pPr>
            <w:r w:rsidRPr="18EBF306">
              <w:rPr>
                <w:rFonts w:ascii="Trebuchet MS" w:hAnsi="Trebuchet MS"/>
                <w:color w:val="000000" w:themeColor="text1"/>
                <w:sz w:val="15"/>
                <w:szCs w:val="15"/>
              </w:rPr>
              <w:t>2025-02-21</w:t>
            </w:r>
          </w:p>
        </w:tc>
      </w:tr>
      <w:tr w:rsidR="002D6154" w14:paraId="222DD14C" w14:textId="77777777" w:rsidTr="002B65F9">
        <w:trPr>
          <w:trHeight w:val="300"/>
          <w:tblCellSpacing w:w="5" w:type="dxa"/>
        </w:trPr>
        <w:tc>
          <w:tcPr>
            <w:tcW w:w="821" w:type="dxa"/>
            <w:shd w:val="clear" w:color="auto" w:fill="FFFFFF" w:themeFill="background1"/>
            <w:noWrap/>
            <w:hideMark/>
          </w:tcPr>
          <w:p w14:paraId="07BC3AB7" w14:textId="77777777" w:rsidR="002D6154" w:rsidRDefault="002D6154">
            <w:pPr>
              <w:spacing w:line="240" w:lineRule="atLeast"/>
              <w:rPr>
                <w:rFonts w:ascii="Trebuchet MS" w:hAnsi="Trebuchet MS"/>
                <w:color w:val="000000"/>
                <w:sz w:val="15"/>
                <w:szCs w:val="15"/>
              </w:rPr>
            </w:pPr>
            <w:hyperlink r:id="rId29"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28 ]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2CFBB408" w14:textId="586A4E64" w:rsidR="002D6154" w:rsidRDefault="08CE2E53" w:rsidP="18EBF306">
            <w:pPr>
              <w:spacing w:line="240" w:lineRule="atLeast"/>
              <w:rPr>
                <w:rFonts w:ascii="Trebuchet MS" w:hAnsi="Trebuchet MS"/>
                <w:color w:val="000000" w:themeColor="text1"/>
                <w:sz w:val="15"/>
                <w:szCs w:val="15"/>
              </w:rPr>
            </w:pPr>
            <w:r w:rsidRPr="18EBF306">
              <w:rPr>
                <w:rFonts w:ascii="Trebuchet MS" w:hAnsi="Trebuchet MS"/>
                <w:color w:val="000000" w:themeColor="text1"/>
                <w:sz w:val="15"/>
                <w:szCs w:val="15"/>
              </w:rPr>
              <w:t>Ensuring the Secure Use of Telecommunications/ICTs and Implementing Risk Mitigation</w:t>
            </w:r>
          </w:p>
          <w:p w14:paraId="5B254523" w14:textId="46AFC8DA" w:rsidR="002D6154" w:rsidRDefault="08CE2E53">
            <w:pPr>
              <w:spacing w:line="240" w:lineRule="atLeast"/>
              <w:rPr>
                <w:rFonts w:ascii="Trebuchet MS" w:hAnsi="Trebuchet MS"/>
                <w:color w:val="000000"/>
                <w:sz w:val="15"/>
                <w:szCs w:val="15"/>
              </w:rPr>
            </w:pPr>
            <w:r w:rsidRPr="18EBF306">
              <w:rPr>
                <w:rFonts w:ascii="Trebuchet MS" w:hAnsi="Trebuchet MS"/>
                <w:color w:val="000000" w:themeColor="text1"/>
                <w:sz w:val="15"/>
                <w:szCs w:val="15"/>
              </w:rPr>
              <w:t xml:space="preserve"> Measures for Emerging Technologies  </w:t>
            </w:r>
            <w:r w:rsidRPr="18EBF306">
              <w:rPr>
                <w:rFonts w:ascii="Trebuchet MS" w:hAnsi="Trebuchet MS"/>
                <w:color w:val="FF0000"/>
                <w:sz w:val="15"/>
                <w:szCs w:val="15"/>
              </w:rPr>
              <w:t>  </w:t>
            </w:r>
          </w:p>
        </w:tc>
        <w:tc>
          <w:tcPr>
            <w:tcW w:w="2404" w:type="dxa"/>
            <w:shd w:val="clear" w:color="auto" w:fill="FFFFFF" w:themeFill="background1"/>
            <w:hideMark/>
          </w:tcPr>
          <w:p w14:paraId="3FDA3492" w14:textId="77777777" w:rsidR="002D6154" w:rsidRDefault="002D6154">
            <w:pPr>
              <w:spacing w:line="240" w:lineRule="atLeast"/>
              <w:rPr>
                <w:rFonts w:ascii="Trebuchet MS" w:hAnsi="Trebuchet MS"/>
                <w:color w:val="000000"/>
                <w:sz w:val="15"/>
                <w:szCs w:val="15"/>
              </w:rPr>
            </w:pPr>
            <w:hyperlink r:id="rId30" w:history="1">
              <w:proofErr w:type="spellStart"/>
              <w:r>
                <w:rPr>
                  <w:rStyle w:val="Hyperlink"/>
                  <w:rFonts w:ascii="Trebuchet MS" w:hAnsi="Trebuchet MS"/>
                  <w:color w:val="000066"/>
                  <w:sz w:val="15"/>
                  <w:szCs w:val="15"/>
                </w:rPr>
                <w:t>Turkiye</w:t>
              </w:r>
              <w:proofErr w:type="spellEnd"/>
            </w:hyperlink>
            <w:r>
              <w:rPr>
                <w:rFonts w:ascii="Trebuchet MS" w:hAnsi="Trebuchet MS"/>
                <w:color w:val="000000"/>
                <w:sz w:val="15"/>
                <w:szCs w:val="15"/>
              </w:rPr>
              <w:t>  </w:t>
            </w:r>
          </w:p>
        </w:tc>
        <w:tc>
          <w:tcPr>
            <w:tcW w:w="910" w:type="dxa"/>
            <w:shd w:val="clear" w:color="auto" w:fill="FFFFFF" w:themeFill="background1"/>
            <w:noWrap/>
            <w:hideMark/>
          </w:tcPr>
          <w:p w14:paraId="311F8B40"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4B04AB02" w14:textId="77777777" w:rsidTr="002B65F9">
        <w:trPr>
          <w:trHeight w:val="300"/>
          <w:tblCellSpacing w:w="5" w:type="dxa"/>
        </w:trPr>
        <w:tc>
          <w:tcPr>
            <w:tcW w:w="821" w:type="dxa"/>
            <w:shd w:val="clear" w:color="auto" w:fill="E6EAFF"/>
            <w:noWrap/>
            <w:hideMark/>
          </w:tcPr>
          <w:p w14:paraId="1F4408DF" w14:textId="77777777" w:rsidR="002D6154" w:rsidRDefault="002D6154">
            <w:pPr>
              <w:spacing w:line="240" w:lineRule="atLeast"/>
              <w:rPr>
                <w:rFonts w:ascii="Trebuchet MS" w:hAnsi="Trebuchet MS"/>
                <w:color w:val="000000"/>
                <w:sz w:val="15"/>
                <w:szCs w:val="15"/>
              </w:rPr>
            </w:pPr>
            <w:hyperlink r:id="rId31"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27 ]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101520B7"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Addressing Barriers to Global Internet Adoption  </w:t>
            </w:r>
            <w:r>
              <w:rPr>
                <w:rFonts w:ascii="Trebuchet MS" w:hAnsi="Trebuchet MS"/>
                <w:color w:val="FF0000"/>
                <w:sz w:val="15"/>
                <w:szCs w:val="15"/>
              </w:rPr>
              <w:t>  </w:t>
            </w:r>
          </w:p>
        </w:tc>
        <w:tc>
          <w:tcPr>
            <w:tcW w:w="2404" w:type="dxa"/>
            <w:shd w:val="clear" w:color="auto" w:fill="E6EAFF"/>
            <w:hideMark/>
          </w:tcPr>
          <w:p w14:paraId="1594CDD2" w14:textId="77777777" w:rsidR="002D6154" w:rsidRDefault="002D6154">
            <w:pPr>
              <w:spacing w:line="240" w:lineRule="atLeast"/>
              <w:rPr>
                <w:rFonts w:ascii="Trebuchet MS" w:hAnsi="Trebuchet MS"/>
                <w:color w:val="000000"/>
                <w:sz w:val="15"/>
                <w:szCs w:val="15"/>
              </w:rPr>
            </w:pPr>
            <w:hyperlink r:id="rId32" w:history="1">
              <w:r>
                <w:rPr>
                  <w:rStyle w:val="Hyperlink"/>
                  <w:rFonts w:ascii="Trebuchet MS" w:hAnsi="Trebuchet MS"/>
                  <w:color w:val="000066"/>
                  <w:sz w:val="15"/>
                  <w:szCs w:val="15"/>
                </w:rPr>
                <w:t>GSM Association</w:t>
              </w:r>
            </w:hyperlink>
            <w:r>
              <w:rPr>
                <w:rFonts w:ascii="Trebuchet MS" w:hAnsi="Trebuchet MS"/>
                <w:color w:val="000000"/>
                <w:sz w:val="15"/>
                <w:szCs w:val="15"/>
              </w:rPr>
              <w:t>  </w:t>
            </w:r>
          </w:p>
        </w:tc>
        <w:tc>
          <w:tcPr>
            <w:tcW w:w="910" w:type="dxa"/>
            <w:shd w:val="clear" w:color="auto" w:fill="E6EAFF"/>
            <w:noWrap/>
            <w:hideMark/>
          </w:tcPr>
          <w:p w14:paraId="08A8B3C1"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04DD461C" w14:textId="77777777" w:rsidTr="002B65F9">
        <w:trPr>
          <w:trHeight w:val="300"/>
          <w:tblCellSpacing w:w="5" w:type="dxa"/>
        </w:trPr>
        <w:tc>
          <w:tcPr>
            <w:tcW w:w="821" w:type="dxa"/>
            <w:shd w:val="clear" w:color="auto" w:fill="FFFFFF" w:themeFill="background1"/>
            <w:noWrap/>
            <w:hideMark/>
          </w:tcPr>
          <w:p w14:paraId="535C3BFB" w14:textId="77777777" w:rsidR="002D6154" w:rsidRDefault="002D6154">
            <w:pPr>
              <w:spacing w:line="240" w:lineRule="atLeast"/>
              <w:rPr>
                <w:rFonts w:ascii="Trebuchet MS" w:hAnsi="Trebuchet MS"/>
                <w:color w:val="000000"/>
                <w:sz w:val="15"/>
                <w:szCs w:val="15"/>
              </w:rPr>
            </w:pPr>
            <w:hyperlink r:id="rId33"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26 ]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1475F08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Improvement of Broadband Mapping Systems in Georgia  </w:t>
            </w:r>
            <w:r>
              <w:rPr>
                <w:rFonts w:ascii="Trebuchet MS" w:hAnsi="Trebuchet MS"/>
                <w:color w:val="FF0000"/>
                <w:sz w:val="15"/>
                <w:szCs w:val="15"/>
              </w:rPr>
              <w:t>  </w:t>
            </w:r>
          </w:p>
        </w:tc>
        <w:tc>
          <w:tcPr>
            <w:tcW w:w="2404" w:type="dxa"/>
            <w:shd w:val="clear" w:color="auto" w:fill="FFFFFF" w:themeFill="background1"/>
            <w:hideMark/>
          </w:tcPr>
          <w:p w14:paraId="0B98B3C0" w14:textId="77777777" w:rsidR="002D6154" w:rsidRDefault="002D6154">
            <w:pPr>
              <w:spacing w:line="240" w:lineRule="atLeast"/>
              <w:rPr>
                <w:rFonts w:ascii="Trebuchet MS" w:hAnsi="Trebuchet MS"/>
                <w:color w:val="000000"/>
                <w:sz w:val="15"/>
                <w:szCs w:val="15"/>
              </w:rPr>
            </w:pPr>
            <w:hyperlink r:id="rId34" w:history="1">
              <w:r>
                <w:rPr>
                  <w:rStyle w:val="Hyperlink"/>
                  <w:rFonts w:ascii="Trebuchet MS" w:hAnsi="Trebuchet MS"/>
                  <w:color w:val="000066"/>
                  <w:sz w:val="15"/>
                  <w:szCs w:val="15"/>
                </w:rPr>
                <w:t>Georgia</w:t>
              </w:r>
            </w:hyperlink>
            <w:r>
              <w:rPr>
                <w:rFonts w:ascii="Trebuchet MS" w:hAnsi="Trebuchet MS"/>
                <w:color w:val="000000"/>
                <w:sz w:val="15"/>
                <w:szCs w:val="15"/>
              </w:rPr>
              <w:t>  </w:t>
            </w:r>
          </w:p>
        </w:tc>
        <w:tc>
          <w:tcPr>
            <w:tcW w:w="910" w:type="dxa"/>
            <w:shd w:val="clear" w:color="auto" w:fill="FFFFFF" w:themeFill="background1"/>
            <w:noWrap/>
            <w:hideMark/>
          </w:tcPr>
          <w:p w14:paraId="7C347E46"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0539083E" w14:textId="77777777" w:rsidTr="002B65F9">
        <w:trPr>
          <w:trHeight w:val="300"/>
          <w:tblCellSpacing w:w="5" w:type="dxa"/>
        </w:trPr>
        <w:tc>
          <w:tcPr>
            <w:tcW w:w="821" w:type="dxa"/>
            <w:shd w:val="clear" w:color="auto" w:fill="E6EAFF"/>
            <w:noWrap/>
            <w:hideMark/>
          </w:tcPr>
          <w:p w14:paraId="596EE776" w14:textId="77777777" w:rsidR="002D6154" w:rsidRDefault="002D6154">
            <w:pPr>
              <w:spacing w:line="240" w:lineRule="atLeast"/>
              <w:rPr>
                <w:rFonts w:ascii="Trebuchet MS" w:hAnsi="Trebuchet MS"/>
                <w:color w:val="000000"/>
                <w:sz w:val="15"/>
                <w:szCs w:val="15"/>
              </w:rPr>
            </w:pPr>
            <w:hyperlink r:id="rId35"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25 ]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0EB27475"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Advancing Digital Infrastructure Development: Strengthening ITU-EMERG Collaboration  </w:t>
            </w:r>
            <w:r>
              <w:rPr>
                <w:rFonts w:ascii="Trebuchet MS" w:hAnsi="Trebuchet MS"/>
                <w:color w:val="FF0000"/>
                <w:sz w:val="15"/>
                <w:szCs w:val="15"/>
              </w:rPr>
              <w:t>  </w:t>
            </w:r>
          </w:p>
        </w:tc>
        <w:tc>
          <w:tcPr>
            <w:tcW w:w="2404" w:type="dxa"/>
            <w:shd w:val="clear" w:color="auto" w:fill="E6EAFF"/>
            <w:hideMark/>
          </w:tcPr>
          <w:p w14:paraId="6F2A7721" w14:textId="77777777" w:rsidR="002D6154" w:rsidRDefault="002D6154">
            <w:pPr>
              <w:spacing w:line="240" w:lineRule="atLeast"/>
              <w:rPr>
                <w:rFonts w:ascii="Trebuchet MS" w:hAnsi="Trebuchet MS"/>
                <w:color w:val="000000"/>
                <w:sz w:val="15"/>
                <w:szCs w:val="15"/>
              </w:rPr>
            </w:pPr>
            <w:hyperlink r:id="rId36" w:history="1">
              <w:r>
                <w:rPr>
                  <w:rStyle w:val="Hyperlink"/>
                  <w:rFonts w:ascii="Trebuchet MS" w:hAnsi="Trebuchet MS"/>
                  <w:color w:val="000066"/>
                  <w:sz w:val="15"/>
                  <w:szCs w:val="15"/>
                </w:rPr>
                <w:t>Israel</w:t>
              </w:r>
            </w:hyperlink>
            <w:r>
              <w:rPr>
                <w:rFonts w:ascii="Trebuchet MS" w:hAnsi="Trebuchet MS"/>
                <w:color w:val="000000"/>
                <w:sz w:val="15"/>
                <w:szCs w:val="15"/>
              </w:rPr>
              <w:t>  </w:t>
            </w:r>
          </w:p>
        </w:tc>
        <w:tc>
          <w:tcPr>
            <w:tcW w:w="910" w:type="dxa"/>
            <w:shd w:val="clear" w:color="auto" w:fill="E6EAFF"/>
            <w:noWrap/>
            <w:hideMark/>
          </w:tcPr>
          <w:p w14:paraId="4B2929E5"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4272593E" w14:textId="77777777" w:rsidTr="002B65F9">
        <w:trPr>
          <w:trHeight w:val="300"/>
          <w:tblCellSpacing w:w="5" w:type="dxa"/>
        </w:trPr>
        <w:tc>
          <w:tcPr>
            <w:tcW w:w="821" w:type="dxa"/>
            <w:shd w:val="clear" w:color="auto" w:fill="FFFFFF" w:themeFill="background1"/>
            <w:noWrap/>
            <w:hideMark/>
          </w:tcPr>
          <w:p w14:paraId="61D50686" w14:textId="77777777" w:rsidR="002D6154" w:rsidRDefault="002D6154">
            <w:pPr>
              <w:spacing w:line="240" w:lineRule="atLeast"/>
              <w:rPr>
                <w:rFonts w:ascii="Trebuchet MS" w:hAnsi="Trebuchet MS"/>
                <w:color w:val="000000"/>
                <w:sz w:val="15"/>
                <w:szCs w:val="15"/>
              </w:rPr>
            </w:pPr>
            <w:hyperlink r:id="rId37"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24 ]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446836BE"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Driving Digital Innovation Ecosystems: Insights from Israel's 5G Application Pilot Program  </w:t>
            </w:r>
            <w:r>
              <w:rPr>
                <w:rFonts w:ascii="Trebuchet MS" w:hAnsi="Trebuchet MS"/>
                <w:color w:val="FF0000"/>
                <w:sz w:val="15"/>
                <w:szCs w:val="15"/>
              </w:rPr>
              <w:t>  </w:t>
            </w:r>
          </w:p>
        </w:tc>
        <w:tc>
          <w:tcPr>
            <w:tcW w:w="2404" w:type="dxa"/>
            <w:shd w:val="clear" w:color="auto" w:fill="FFFFFF" w:themeFill="background1"/>
            <w:hideMark/>
          </w:tcPr>
          <w:p w14:paraId="6D08FEB9" w14:textId="77777777" w:rsidR="002D6154" w:rsidRDefault="002D6154">
            <w:pPr>
              <w:spacing w:line="240" w:lineRule="atLeast"/>
              <w:rPr>
                <w:rFonts w:ascii="Trebuchet MS" w:hAnsi="Trebuchet MS"/>
                <w:color w:val="000000"/>
                <w:sz w:val="15"/>
                <w:szCs w:val="15"/>
              </w:rPr>
            </w:pPr>
            <w:hyperlink r:id="rId38" w:history="1">
              <w:r>
                <w:rPr>
                  <w:rStyle w:val="Hyperlink"/>
                  <w:rFonts w:ascii="Trebuchet MS" w:hAnsi="Trebuchet MS"/>
                  <w:color w:val="000066"/>
                  <w:sz w:val="15"/>
                  <w:szCs w:val="15"/>
                </w:rPr>
                <w:t>Israel</w:t>
              </w:r>
            </w:hyperlink>
            <w:r>
              <w:rPr>
                <w:rFonts w:ascii="Trebuchet MS" w:hAnsi="Trebuchet MS"/>
                <w:color w:val="000000"/>
                <w:sz w:val="15"/>
                <w:szCs w:val="15"/>
              </w:rPr>
              <w:t>  </w:t>
            </w:r>
          </w:p>
        </w:tc>
        <w:tc>
          <w:tcPr>
            <w:tcW w:w="910" w:type="dxa"/>
            <w:shd w:val="clear" w:color="auto" w:fill="FFFFFF" w:themeFill="background1"/>
            <w:noWrap/>
            <w:hideMark/>
          </w:tcPr>
          <w:p w14:paraId="0D20E809"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21F0882B" w14:textId="77777777" w:rsidTr="002B65F9">
        <w:trPr>
          <w:trHeight w:val="300"/>
          <w:tblCellSpacing w:w="5" w:type="dxa"/>
        </w:trPr>
        <w:tc>
          <w:tcPr>
            <w:tcW w:w="821" w:type="dxa"/>
            <w:shd w:val="clear" w:color="auto" w:fill="E6EAFF"/>
            <w:noWrap/>
            <w:hideMark/>
          </w:tcPr>
          <w:p w14:paraId="382BEB47" w14:textId="77777777" w:rsidR="002D6154" w:rsidRDefault="002D6154">
            <w:pPr>
              <w:spacing w:line="240" w:lineRule="atLeast"/>
              <w:rPr>
                <w:rFonts w:ascii="Trebuchet MS" w:hAnsi="Trebuchet MS"/>
                <w:color w:val="000000"/>
                <w:sz w:val="15"/>
                <w:szCs w:val="15"/>
              </w:rPr>
            </w:pPr>
            <w:hyperlink r:id="rId39"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23 ]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07EDE780"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Enhancing Digital Transformation for Resilience: Israel's Experience in Telecommunications for Emergency Situations  </w:t>
            </w:r>
            <w:r>
              <w:rPr>
                <w:rFonts w:ascii="Trebuchet MS" w:hAnsi="Trebuchet MS"/>
                <w:color w:val="FF0000"/>
                <w:sz w:val="15"/>
                <w:szCs w:val="15"/>
              </w:rPr>
              <w:t>  </w:t>
            </w:r>
          </w:p>
        </w:tc>
        <w:tc>
          <w:tcPr>
            <w:tcW w:w="2404" w:type="dxa"/>
            <w:shd w:val="clear" w:color="auto" w:fill="E6EAFF"/>
            <w:hideMark/>
          </w:tcPr>
          <w:p w14:paraId="4CD6D1C5" w14:textId="77777777" w:rsidR="002D6154" w:rsidRDefault="002D6154">
            <w:pPr>
              <w:spacing w:line="240" w:lineRule="atLeast"/>
              <w:rPr>
                <w:rFonts w:ascii="Trebuchet MS" w:hAnsi="Trebuchet MS"/>
                <w:color w:val="000000"/>
                <w:sz w:val="15"/>
                <w:szCs w:val="15"/>
              </w:rPr>
            </w:pPr>
            <w:hyperlink r:id="rId40" w:history="1">
              <w:r>
                <w:rPr>
                  <w:rStyle w:val="Hyperlink"/>
                  <w:rFonts w:ascii="Trebuchet MS" w:hAnsi="Trebuchet MS"/>
                  <w:color w:val="000066"/>
                  <w:sz w:val="15"/>
                  <w:szCs w:val="15"/>
                </w:rPr>
                <w:t>Israel</w:t>
              </w:r>
            </w:hyperlink>
            <w:r>
              <w:rPr>
                <w:rFonts w:ascii="Trebuchet MS" w:hAnsi="Trebuchet MS"/>
                <w:color w:val="000000"/>
                <w:sz w:val="15"/>
                <w:szCs w:val="15"/>
              </w:rPr>
              <w:t>  </w:t>
            </w:r>
          </w:p>
        </w:tc>
        <w:tc>
          <w:tcPr>
            <w:tcW w:w="910" w:type="dxa"/>
            <w:shd w:val="clear" w:color="auto" w:fill="E6EAFF"/>
            <w:noWrap/>
            <w:hideMark/>
          </w:tcPr>
          <w:p w14:paraId="683A5C37"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7AC4E47D" w14:textId="77777777" w:rsidTr="002B65F9">
        <w:trPr>
          <w:trHeight w:val="300"/>
          <w:tblCellSpacing w:w="5" w:type="dxa"/>
        </w:trPr>
        <w:tc>
          <w:tcPr>
            <w:tcW w:w="821" w:type="dxa"/>
            <w:shd w:val="clear" w:color="auto" w:fill="FFFFFF" w:themeFill="background1"/>
            <w:noWrap/>
            <w:hideMark/>
          </w:tcPr>
          <w:p w14:paraId="7CA01469" w14:textId="77777777" w:rsidR="002D6154" w:rsidRDefault="002D6154">
            <w:pPr>
              <w:spacing w:line="240" w:lineRule="atLeast"/>
              <w:rPr>
                <w:rFonts w:ascii="Trebuchet MS" w:hAnsi="Trebuchet MS"/>
                <w:color w:val="000000"/>
                <w:sz w:val="15"/>
                <w:szCs w:val="15"/>
              </w:rPr>
            </w:pPr>
            <w:hyperlink r:id="rId41"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22 ]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243C0A77"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Promoting Gender Initiatives in Telecommunications and Technology  </w:t>
            </w:r>
            <w:r>
              <w:rPr>
                <w:rFonts w:ascii="Trebuchet MS" w:hAnsi="Trebuchet MS"/>
                <w:color w:val="FF0000"/>
                <w:sz w:val="15"/>
                <w:szCs w:val="15"/>
              </w:rPr>
              <w:t>  </w:t>
            </w:r>
          </w:p>
        </w:tc>
        <w:tc>
          <w:tcPr>
            <w:tcW w:w="2404" w:type="dxa"/>
            <w:shd w:val="clear" w:color="auto" w:fill="FFFFFF" w:themeFill="background1"/>
            <w:hideMark/>
          </w:tcPr>
          <w:p w14:paraId="2E6A36B2" w14:textId="77777777" w:rsidR="002D6154" w:rsidRDefault="002D6154">
            <w:pPr>
              <w:spacing w:line="240" w:lineRule="atLeast"/>
              <w:rPr>
                <w:rFonts w:ascii="Trebuchet MS" w:hAnsi="Trebuchet MS"/>
                <w:color w:val="000000"/>
                <w:sz w:val="15"/>
                <w:szCs w:val="15"/>
              </w:rPr>
            </w:pPr>
            <w:hyperlink r:id="rId42" w:history="1">
              <w:r>
                <w:rPr>
                  <w:rStyle w:val="Hyperlink"/>
                  <w:rFonts w:ascii="Trebuchet MS" w:hAnsi="Trebuchet MS"/>
                  <w:color w:val="000066"/>
                  <w:sz w:val="15"/>
                  <w:szCs w:val="15"/>
                </w:rPr>
                <w:t>Israel</w:t>
              </w:r>
            </w:hyperlink>
            <w:r>
              <w:rPr>
                <w:rFonts w:ascii="Trebuchet MS" w:hAnsi="Trebuchet MS"/>
                <w:color w:val="000000"/>
                <w:sz w:val="15"/>
                <w:szCs w:val="15"/>
              </w:rPr>
              <w:t>  </w:t>
            </w:r>
          </w:p>
        </w:tc>
        <w:tc>
          <w:tcPr>
            <w:tcW w:w="910" w:type="dxa"/>
            <w:shd w:val="clear" w:color="auto" w:fill="FFFFFF" w:themeFill="background1"/>
            <w:noWrap/>
            <w:hideMark/>
          </w:tcPr>
          <w:p w14:paraId="3BC11EBC"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3421481D" w14:textId="77777777" w:rsidTr="002B65F9">
        <w:trPr>
          <w:trHeight w:val="300"/>
          <w:tblCellSpacing w:w="5" w:type="dxa"/>
        </w:trPr>
        <w:tc>
          <w:tcPr>
            <w:tcW w:w="821" w:type="dxa"/>
            <w:shd w:val="clear" w:color="auto" w:fill="E6EAFF"/>
            <w:noWrap/>
            <w:hideMark/>
          </w:tcPr>
          <w:p w14:paraId="09D69A83" w14:textId="77777777" w:rsidR="002D6154" w:rsidRDefault="002D6154">
            <w:pPr>
              <w:spacing w:line="240" w:lineRule="atLeast"/>
              <w:rPr>
                <w:rFonts w:ascii="Trebuchet MS" w:hAnsi="Trebuchet MS"/>
                <w:color w:val="000000"/>
                <w:sz w:val="15"/>
                <w:szCs w:val="15"/>
              </w:rPr>
            </w:pPr>
            <w:hyperlink r:id="rId43"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21 ]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08F23BAE"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Prioritization of rebuilding/rehabilitation of the ICT infrastructure and building digital resilience for all  </w:t>
            </w:r>
            <w:r>
              <w:rPr>
                <w:rFonts w:ascii="Trebuchet MS" w:hAnsi="Trebuchet MS"/>
                <w:color w:val="FF0000"/>
                <w:sz w:val="15"/>
                <w:szCs w:val="15"/>
              </w:rPr>
              <w:t>  </w:t>
            </w:r>
          </w:p>
        </w:tc>
        <w:tc>
          <w:tcPr>
            <w:tcW w:w="2404" w:type="dxa"/>
            <w:shd w:val="clear" w:color="auto" w:fill="E6EAFF"/>
            <w:hideMark/>
          </w:tcPr>
          <w:p w14:paraId="4FE83C81" w14:textId="77777777" w:rsidR="002D6154" w:rsidRDefault="002D6154">
            <w:pPr>
              <w:spacing w:line="240" w:lineRule="atLeast"/>
              <w:rPr>
                <w:rFonts w:ascii="Trebuchet MS" w:hAnsi="Trebuchet MS"/>
                <w:color w:val="000000"/>
                <w:sz w:val="15"/>
                <w:szCs w:val="15"/>
              </w:rPr>
            </w:pPr>
            <w:hyperlink r:id="rId44" w:history="1">
              <w:r>
                <w:rPr>
                  <w:rStyle w:val="Hyperlink"/>
                  <w:rFonts w:ascii="Trebuchet MS" w:hAnsi="Trebuchet MS"/>
                  <w:color w:val="000066"/>
                  <w:sz w:val="15"/>
                  <w:szCs w:val="15"/>
                </w:rPr>
                <w:t>Ukraine</w:t>
              </w:r>
            </w:hyperlink>
            <w:r>
              <w:rPr>
                <w:rFonts w:ascii="Trebuchet MS" w:hAnsi="Trebuchet MS"/>
                <w:color w:val="000000"/>
                <w:sz w:val="15"/>
                <w:szCs w:val="15"/>
              </w:rPr>
              <w:t>  </w:t>
            </w:r>
          </w:p>
        </w:tc>
        <w:tc>
          <w:tcPr>
            <w:tcW w:w="910" w:type="dxa"/>
            <w:shd w:val="clear" w:color="auto" w:fill="E6EAFF"/>
            <w:noWrap/>
            <w:hideMark/>
          </w:tcPr>
          <w:p w14:paraId="1B6606D8"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462F581F" w14:textId="77777777" w:rsidTr="002B65F9">
        <w:trPr>
          <w:trHeight w:val="300"/>
          <w:tblCellSpacing w:w="5" w:type="dxa"/>
        </w:trPr>
        <w:tc>
          <w:tcPr>
            <w:tcW w:w="821" w:type="dxa"/>
            <w:shd w:val="clear" w:color="auto" w:fill="FFFFFF" w:themeFill="background1"/>
            <w:noWrap/>
            <w:hideMark/>
          </w:tcPr>
          <w:p w14:paraId="33AE81F7" w14:textId="77777777" w:rsidR="002D6154" w:rsidRDefault="002D6154">
            <w:pPr>
              <w:spacing w:line="240" w:lineRule="atLeast"/>
              <w:rPr>
                <w:rFonts w:ascii="Trebuchet MS" w:hAnsi="Trebuchet MS"/>
                <w:color w:val="000000"/>
                <w:sz w:val="15"/>
                <w:szCs w:val="15"/>
              </w:rPr>
            </w:pPr>
            <w:hyperlink r:id="rId45"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20 ]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48BCB19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assessment of the economic and social impact of ICT accessibility requirements implementation  </w:t>
            </w:r>
            <w:r>
              <w:rPr>
                <w:rFonts w:ascii="Trebuchet MS" w:hAnsi="Trebuchet MS"/>
                <w:color w:val="FF0000"/>
                <w:sz w:val="15"/>
                <w:szCs w:val="15"/>
              </w:rPr>
              <w:t>  </w:t>
            </w:r>
          </w:p>
        </w:tc>
        <w:tc>
          <w:tcPr>
            <w:tcW w:w="2404" w:type="dxa"/>
            <w:shd w:val="clear" w:color="auto" w:fill="FFFFFF" w:themeFill="background1"/>
            <w:hideMark/>
          </w:tcPr>
          <w:p w14:paraId="09F5543C" w14:textId="77777777" w:rsidR="002D6154" w:rsidRDefault="002D6154">
            <w:pPr>
              <w:spacing w:line="240" w:lineRule="atLeast"/>
              <w:rPr>
                <w:rFonts w:ascii="Trebuchet MS" w:hAnsi="Trebuchet MS"/>
                <w:color w:val="000000"/>
                <w:sz w:val="15"/>
                <w:szCs w:val="15"/>
              </w:rPr>
            </w:pPr>
            <w:hyperlink r:id="rId46" w:history="1">
              <w:r>
                <w:rPr>
                  <w:rStyle w:val="Hyperlink"/>
                  <w:rFonts w:ascii="Trebuchet MS" w:hAnsi="Trebuchet MS"/>
                  <w:color w:val="000066"/>
                  <w:sz w:val="15"/>
                  <w:szCs w:val="15"/>
                </w:rPr>
                <w:t>Moldova</w:t>
              </w:r>
            </w:hyperlink>
            <w:r>
              <w:rPr>
                <w:rFonts w:ascii="Trebuchet MS" w:hAnsi="Trebuchet MS"/>
                <w:color w:val="000000"/>
                <w:sz w:val="15"/>
                <w:szCs w:val="15"/>
              </w:rPr>
              <w:t>  </w:t>
            </w:r>
          </w:p>
        </w:tc>
        <w:tc>
          <w:tcPr>
            <w:tcW w:w="910" w:type="dxa"/>
            <w:shd w:val="clear" w:color="auto" w:fill="FFFFFF" w:themeFill="background1"/>
            <w:noWrap/>
            <w:hideMark/>
          </w:tcPr>
          <w:p w14:paraId="23AD30A1"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2025-02-13</w:t>
            </w:r>
          </w:p>
        </w:tc>
      </w:tr>
      <w:tr w:rsidR="002D6154" w14:paraId="65CA44EA" w14:textId="77777777" w:rsidTr="002B65F9">
        <w:trPr>
          <w:trHeight w:val="300"/>
          <w:tblCellSpacing w:w="5" w:type="dxa"/>
        </w:trPr>
        <w:tc>
          <w:tcPr>
            <w:tcW w:w="821" w:type="dxa"/>
            <w:shd w:val="clear" w:color="auto" w:fill="E6EAFF"/>
            <w:noWrap/>
            <w:hideMark/>
          </w:tcPr>
          <w:p w14:paraId="3E648965" w14:textId="77777777" w:rsidR="002D6154" w:rsidRDefault="002D6154">
            <w:pPr>
              <w:spacing w:line="240" w:lineRule="atLeast"/>
              <w:rPr>
                <w:rFonts w:ascii="Trebuchet MS" w:hAnsi="Trebuchet MS"/>
                <w:color w:val="000000"/>
                <w:sz w:val="15"/>
                <w:szCs w:val="15"/>
              </w:rPr>
            </w:pPr>
            <w:hyperlink r:id="rId47"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19 ]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31F7CDF8"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Regional Initiative on Early Warning Systems for Western Balkans  </w:t>
            </w:r>
            <w:r>
              <w:rPr>
                <w:rFonts w:ascii="Trebuchet MS" w:hAnsi="Trebuchet MS"/>
                <w:color w:val="FF0000"/>
                <w:sz w:val="15"/>
                <w:szCs w:val="15"/>
              </w:rPr>
              <w:t>  </w:t>
            </w:r>
          </w:p>
        </w:tc>
        <w:tc>
          <w:tcPr>
            <w:tcW w:w="2404" w:type="dxa"/>
            <w:shd w:val="clear" w:color="auto" w:fill="E6EAFF"/>
            <w:hideMark/>
          </w:tcPr>
          <w:p w14:paraId="0AA57A9D" w14:textId="77777777" w:rsidR="002D6154" w:rsidRDefault="002D6154">
            <w:pPr>
              <w:spacing w:line="240" w:lineRule="atLeast"/>
              <w:rPr>
                <w:rFonts w:ascii="Trebuchet MS" w:hAnsi="Trebuchet MS"/>
                <w:color w:val="000000"/>
                <w:sz w:val="15"/>
                <w:szCs w:val="15"/>
              </w:rPr>
            </w:pPr>
            <w:hyperlink r:id="rId48" w:history="1">
              <w:r>
                <w:rPr>
                  <w:rStyle w:val="Hyperlink"/>
                  <w:rFonts w:ascii="Trebuchet MS" w:hAnsi="Trebuchet MS"/>
                  <w:color w:val="000066"/>
                  <w:sz w:val="15"/>
                  <w:szCs w:val="15"/>
                </w:rPr>
                <w:t>Albania</w:t>
              </w:r>
            </w:hyperlink>
            <w:r>
              <w:rPr>
                <w:rFonts w:ascii="Trebuchet MS" w:hAnsi="Trebuchet MS"/>
                <w:color w:val="000000"/>
                <w:sz w:val="15"/>
                <w:szCs w:val="15"/>
              </w:rPr>
              <w:t> , </w:t>
            </w:r>
            <w:hyperlink r:id="rId49" w:history="1">
              <w:r>
                <w:rPr>
                  <w:rStyle w:val="Hyperlink"/>
                  <w:rFonts w:ascii="Trebuchet MS" w:hAnsi="Trebuchet MS"/>
                  <w:color w:val="000066"/>
                  <w:sz w:val="15"/>
                  <w:szCs w:val="15"/>
                </w:rPr>
                <w:t>Bosnia and Herzegovina</w:t>
              </w:r>
            </w:hyperlink>
            <w:r>
              <w:rPr>
                <w:rFonts w:ascii="Trebuchet MS" w:hAnsi="Trebuchet MS"/>
                <w:color w:val="000000"/>
                <w:sz w:val="15"/>
                <w:szCs w:val="15"/>
              </w:rPr>
              <w:t> , </w:t>
            </w:r>
            <w:hyperlink r:id="rId50" w:history="1">
              <w:r>
                <w:rPr>
                  <w:rStyle w:val="Hyperlink"/>
                  <w:rFonts w:ascii="Trebuchet MS" w:hAnsi="Trebuchet MS"/>
                  <w:color w:val="000066"/>
                  <w:sz w:val="15"/>
                  <w:szCs w:val="15"/>
                </w:rPr>
                <w:t>Montenegro</w:t>
              </w:r>
            </w:hyperlink>
            <w:r>
              <w:rPr>
                <w:rFonts w:ascii="Trebuchet MS" w:hAnsi="Trebuchet MS"/>
                <w:color w:val="000000"/>
                <w:sz w:val="15"/>
                <w:szCs w:val="15"/>
              </w:rPr>
              <w:t> , </w:t>
            </w:r>
            <w:hyperlink r:id="rId51" w:history="1">
              <w:r>
                <w:rPr>
                  <w:rStyle w:val="Hyperlink"/>
                  <w:rFonts w:ascii="Trebuchet MS" w:hAnsi="Trebuchet MS"/>
                  <w:color w:val="000066"/>
                  <w:sz w:val="15"/>
                  <w:szCs w:val="15"/>
                </w:rPr>
                <w:t>North Macedonia</w:t>
              </w:r>
            </w:hyperlink>
            <w:r>
              <w:rPr>
                <w:rFonts w:ascii="Trebuchet MS" w:hAnsi="Trebuchet MS"/>
                <w:color w:val="000000"/>
                <w:sz w:val="15"/>
                <w:szCs w:val="15"/>
              </w:rPr>
              <w:t> , </w:t>
            </w:r>
            <w:hyperlink r:id="rId52" w:history="1">
              <w:r>
                <w:rPr>
                  <w:rStyle w:val="Hyperlink"/>
                  <w:rFonts w:ascii="Trebuchet MS" w:hAnsi="Trebuchet MS"/>
                  <w:color w:val="000066"/>
                  <w:sz w:val="15"/>
                  <w:szCs w:val="15"/>
                </w:rPr>
                <w:t>Serbia</w:t>
              </w:r>
            </w:hyperlink>
            <w:r>
              <w:rPr>
                <w:rFonts w:ascii="Trebuchet MS" w:hAnsi="Trebuchet MS"/>
                <w:color w:val="000000"/>
                <w:sz w:val="15"/>
                <w:szCs w:val="15"/>
              </w:rPr>
              <w:t>  </w:t>
            </w:r>
          </w:p>
        </w:tc>
        <w:tc>
          <w:tcPr>
            <w:tcW w:w="910" w:type="dxa"/>
            <w:shd w:val="clear" w:color="auto" w:fill="E6EAFF"/>
            <w:noWrap/>
            <w:hideMark/>
          </w:tcPr>
          <w:p w14:paraId="095D9282"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2E5F2B00" w14:textId="77777777" w:rsidTr="002B65F9">
        <w:trPr>
          <w:trHeight w:val="300"/>
          <w:tblCellSpacing w:w="5" w:type="dxa"/>
        </w:trPr>
        <w:tc>
          <w:tcPr>
            <w:tcW w:w="821" w:type="dxa"/>
            <w:shd w:val="clear" w:color="auto" w:fill="FFFFFF" w:themeFill="background1"/>
            <w:noWrap/>
            <w:hideMark/>
          </w:tcPr>
          <w:p w14:paraId="16996262" w14:textId="77777777" w:rsidR="002D6154" w:rsidRDefault="002D6154">
            <w:pPr>
              <w:spacing w:line="240" w:lineRule="atLeast"/>
              <w:rPr>
                <w:rFonts w:ascii="Trebuchet MS" w:hAnsi="Trebuchet MS"/>
                <w:color w:val="000000"/>
                <w:sz w:val="15"/>
                <w:szCs w:val="15"/>
              </w:rPr>
            </w:pPr>
            <w:hyperlink r:id="rId53"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18 ]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1560082B"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ITU-EKIP Regional Regulatory Forum for Europe  </w:t>
            </w:r>
            <w:r>
              <w:rPr>
                <w:rFonts w:ascii="Trebuchet MS" w:hAnsi="Trebuchet MS"/>
                <w:color w:val="FF0000"/>
                <w:sz w:val="15"/>
                <w:szCs w:val="15"/>
              </w:rPr>
              <w:t>  </w:t>
            </w:r>
          </w:p>
        </w:tc>
        <w:tc>
          <w:tcPr>
            <w:tcW w:w="2404" w:type="dxa"/>
            <w:shd w:val="clear" w:color="auto" w:fill="FFFFFF" w:themeFill="background1"/>
            <w:hideMark/>
          </w:tcPr>
          <w:p w14:paraId="202626CD" w14:textId="77777777" w:rsidR="002D6154" w:rsidRDefault="002D6154">
            <w:pPr>
              <w:spacing w:line="240" w:lineRule="atLeast"/>
              <w:rPr>
                <w:rFonts w:ascii="Trebuchet MS" w:hAnsi="Trebuchet MS"/>
                <w:color w:val="000000"/>
                <w:sz w:val="15"/>
                <w:szCs w:val="15"/>
              </w:rPr>
            </w:pPr>
            <w:hyperlink r:id="rId54" w:history="1">
              <w:r>
                <w:rPr>
                  <w:rStyle w:val="Hyperlink"/>
                  <w:rFonts w:ascii="Trebuchet MS" w:hAnsi="Trebuchet MS"/>
                  <w:color w:val="000066"/>
                  <w:sz w:val="15"/>
                  <w:szCs w:val="15"/>
                </w:rPr>
                <w:t>Montenegro</w:t>
              </w:r>
            </w:hyperlink>
            <w:r>
              <w:rPr>
                <w:rFonts w:ascii="Trebuchet MS" w:hAnsi="Trebuchet MS"/>
                <w:color w:val="000000"/>
                <w:sz w:val="15"/>
                <w:szCs w:val="15"/>
              </w:rPr>
              <w:t>  </w:t>
            </w:r>
          </w:p>
        </w:tc>
        <w:tc>
          <w:tcPr>
            <w:tcW w:w="910" w:type="dxa"/>
            <w:shd w:val="clear" w:color="auto" w:fill="FFFFFF" w:themeFill="background1"/>
            <w:noWrap/>
            <w:hideMark/>
          </w:tcPr>
          <w:p w14:paraId="72AB3D6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7A2EFDCD" w14:textId="77777777" w:rsidTr="002B65F9">
        <w:trPr>
          <w:trHeight w:val="300"/>
          <w:tblCellSpacing w:w="5" w:type="dxa"/>
        </w:trPr>
        <w:tc>
          <w:tcPr>
            <w:tcW w:w="821" w:type="dxa"/>
            <w:shd w:val="clear" w:color="auto" w:fill="E6EAFF"/>
            <w:noWrap/>
            <w:hideMark/>
          </w:tcPr>
          <w:p w14:paraId="17CA9EAD" w14:textId="77777777" w:rsidR="002D6154" w:rsidRDefault="002D6154">
            <w:pPr>
              <w:spacing w:line="240" w:lineRule="atLeast"/>
              <w:rPr>
                <w:rFonts w:ascii="Trebuchet MS" w:hAnsi="Trebuchet MS"/>
                <w:color w:val="000000"/>
                <w:sz w:val="15"/>
                <w:szCs w:val="15"/>
              </w:rPr>
            </w:pPr>
            <w:hyperlink r:id="rId55"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17 ]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5336160F"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in ITU Development Sector  </w:t>
            </w:r>
            <w:r>
              <w:rPr>
                <w:rFonts w:ascii="Trebuchet MS" w:hAnsi="Trebuchet MS"/>
                <w:color w:val="FF0000"/>
                <w:sz w:val="15"/>
                <w:szCs w:val="15"/>
              </w:rPr>
              <w:t>  </w:t>
            </w:r>
          </w:p>
        </w:tc>
        <w:tc>
          <w:tcPr>
            <w:tcW w:w="2404" w:type="dxa"/>
            <w:shd w:val="clear" w:color="auto" w:fill="E6EAFF"/>
            <w:hideMark/>
          </w:tcPr>
          <w:p w14:paraId="5CF914AA" w14:textId="77777777" w:rsidR="002D6154" w:rsidRDefault="002D6154">
            <w:pPr>
              <w:spacing w:line="240" w:lineRule="atLeast"/>
              <w:rPr>
                <w:rFonts w:ascii="Trebuchet MS" w:hAnsi="Trebuchet MS"/>
                <w:color w:val="000000"/>
                <w:sz w:val="15"/>
                <w:szCs w:val="15"/>
              </w:rPr>
            </w:pPr>
            <w:hyperlink r:id="rId56" w:history="1">
              <w:r>
                <w:rPr>
                  <w:rStyle w:val="Hyperlink"/>
                  <w:rFonts w:ascii="Trebuchet MS" w:hAnsi="Trebuchet MS"/>
                  <w:color w:val="000066"/>
                  <w:sz w:val="15"/>
                  <w:szCs w:val="15"/>
                </w:rPr>
                <w:t>Poland</w:t>
              </w:r>
            </w:hyperlink>
            <w:r>
              <w:rPr>
                <w:rFonts w:ascii="Trebuchet MS" w:hAnsi="Trebuchet MS"/>
                <w:color w:val="000000"/>
                <w:sz w:val="15"/>
                <w:szCs w:val="15"/>
              </w:rPr>
              <w:t>  </w:t>
            </w:r>
          </w:p>
        </w:tc>
        <w:tc>
          <w:tcPr>
            <w:tcW w:w="910" w:type="dxa"/>
            <w:shd w:val="clear" w:color="auto" w:fill="E6EAFF"/>
            <w:noWrap/>
            <w:hideMark/>
          </w:tcPr>
          <w:p w14:paraId="5A9AA81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564C969C" w14:textId="77777777" w:rsidTr="002B65F9">
        <w:trPr>
          <w:trHeight w:val="300"/>
          <w:tblCellSpacing w:w="5" w:type="dxa"/>
        </w:trPr>
        <w:tc>
          <w:tcPr>
            <w:tcW w:w="821" w:type="dxa"/>
            <w:shd w:val="clear" w:color="auto" w:fill="FFFFFF" w:themeFill="background1"/>
            <w:noWrap/>
            <w:hideMark/>
          </w:tcPr>
          <w:p w14:paraId="5651A645" w14:textId="77777777" w:rsidR="002D6154" w:rsidRDefault="002D6154">
            <w:pPr>
              <w:spacing w:line="240" w:lineRule="atLeast"/>
              <w:rPr>
                <w:rFonts w:ascii="Trebuchet MS" w:hAnsi="Trebuchet MS"/>
                <w:color w:val="000000"/>
                <w:sz w:val="15"/>
                <w:szCs w:val="15"/>
              </w:rPr>
            </w:pPr>
            <w:hyperlink r:id="rId57"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16 ]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156496BC"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Declaration of the ITU Generation Connect Europe Youth Envoys as a strategic reference document for the organization's future policy  </w:t>
            </w:r>
            <w:r>
              <w:rPr>
                <w:rFonts w:ascii="Trebuchet MS" w:hAnsi="Trebuchet MS"/>
                <w:color w:val="FF0000"/>
                <w:sz w:val="15"/>
                <w:szCs w:val="15"/>
              </w:rPr>
              <w:t>  </w:t>
            </w:r>
          </w:p>
        </w:tc>
        <w:tc>
          <w:tcPr>
            <w:tcW w:w="2404" w:type="dxa"/>
            <w:shd w:val="clear" w:color="auto" w:fill="FFFFFF" w:themeFill="background1"/>
            <w:hideMark/>
          </w:tcPr>
          <w:p w14:paraId="4EF772D4" w14:textId="77777777" w:rsidR="002D6154" w:rsidRDefault="002D6154">
            <w:pPr>
              <w:spacing w:line="240" w:lineRule="atLeast"/>
              <w:rPr>
                <w:rFonts w:ascii="Trebuchet MS" w:hAnsi="Trebuchet MS"/>
                <w:color w:val="000000"/>
                <w:sz w:val="15"/>
                <w:szCs w:val="15"/>
              </w:rPr>
            </w:pPr>
            <w:hyperlink r:id="rId58" w:history="1">
              <w:r>
                <w:rPr>
                  <w:rStyle w:val="Hyperlink"/>
                  <w:rFonts w:ascii="Trebuchet MS" w:hAnsi="Trebuchet MS"/>
                  <w:color w:val="000066"/>
                  <w:sz w:val="15"/>
                  <w:szCs w:val="15"/>
                </w:rPr>
                <w:t>Poland</w:t>
              </w:r>
            </w:hyperlink>
            <w:r>
              <w:rPr>
                <w:rFonts w:ascii="Trebuchet MS" w:hAnsi="Trebuchet MS"/>
                <w:color w:val="000000"/>
                <w:sz w:val="15"/>
                <w:szCs w:val="15"/>
              </w:rPr>
              <w:t>  </w:t>
            </w:r>
          </w:p>
        </w:tc>
        <w:tc>
          <w:tcPr>
            <w:tcW w:w="910" w:type="dxa"/>
            <w:shd w:val="clear" w:color="auto" w:fill="FFFFFF" w:themeFill="background1"/>
            <w:noWrap/>
            <w:hideMark/>
          </w:tcPr>
          <w:p w14:paraId="05FD024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208A0B37" w14:textId="77777777" w:rsidTr="002B65F9">
        <w:trPr>
          <w:trHeight w:val="300"/>
          <w:tblCellSpacing w:w="5" w:type="dxa"/>
        </w:trPr>
        <w:tc>
          <w:tcPr>
            <w:tcW w:w="821" w:type="dxa"/>
            <w:shd w:val="clear" w:color="auto" w:fill="E6EAFF"/>
            <w:noWrap/>
            <w:hideMark/>
          </w:tcPr>
          <w:p w14:paraId="114EEE0A" w14:textId="77777777" w:rsidR="002D6154" w:rsidRDefault="002D6154">
            <w:pPr>
              <w:spacing w:line="240" w:lineRule="atLeast"/>
              <w:rPr>
                <w:rFonts w:ascii="Trebuchet MS" w:hAnsi="Trebuchet MS"/>
                <w:color w:val="000000"/>
                <w:sz w:val="15"/>
                <w:szCs w:val="15"/>
              </w:rPr>
            </w:pPr>
            <w:hyperlink r:id="rId59"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15 ]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1C0E9E06" w14:textId="77777777" w:rsidR="002D6154" w:rsidRDefault="002D6154">
            <w:pPr>
              <w:spacing w:line="240" w:lineRule="atLeast"/>
              <w:rPr>
                <w:rFonts w:ascii="Trebuchet MS" w:hAnsi="Trebuchet MS"/>
                <w:color w:val="000000"/>
                <w:sz w:val="15"/>
                <w:szCs w:val="15"/>
              </w:rPr>
            </w:pPr>
            <w:proofErr w:type="spellStart"/>
            <w:r>
              <w:rPr>
                <w:rFonts w:ascii="Trebuchet MS" w:hAnsi="Trebuchet MS"/>
                <w:color w:val="000000"/>
                <w:sz w:val="15"/>
                <w:szCs w:val="15"/>
              </w:rPr>
              <w:t>Techritory</w:t>
            </w:r>
            <w:proofErr w:type="spellEnd"/>
            <w:r>
              <w:rPr>
                <w:rFonts w:ascii="Trebuchet MS" w:hAnsi="Trebuchet MS"/>
                <w:color w:val="000000"/>
                <w:sz w:val="15"/>
                <w:szCs w:val="15"/>
              </w:rPr>
              <w:t xml:space="preserve"> Forum  </w:t>
            </w:r>
            <w:r>
              <w:rPr>
                <w:rFonts w:ascii="Trebuchet MS" w:hAnsi="Trebuchet MS"/>
                <w:color w:val="FF0000"/>
                <w:sz w:val="15"/>
                <w:szCs w:val="15"/>
              </w:rPr>
              <w:t>  </w:t>
            </w:r>
          </w:p>
        </w:tc>
        <w:tc>
          <w:tcPr>
            <w:tcW w:w="2404" w:type="dxa"/>
            <w:shd w:val="clear" w:color="auto" w:fill="E6EAFF"/>
            <w:hideMark/>
          </w:tcPr>
          <w:p w14:paraId="77D0FBFB" w14:textId="77777777" w:rsidR="002D6154" w:rsidRDefault="002D6154">
            <w:pPr>
              <w:spacing w:line="240" w:lineRule="atLeast"/>
              <w:rPr>
                <w:rFonts w:ascii="Trebuchet MS" w:hAnsi="Trebuchet MS"/>
                <w:color w:val="000000"/>
                <w:sz w:val="15"/>
                <w:szCs w:val="15"/>
              </w:rPr>
            </w:pPr>
            <w:hyperlink r:id="rId60" w:history="1">
              <w:r>
                <w:rPr>
                  <w:rStyle w:val="Hyperlink"/>
                  <w:rFonts w:ascii="Trebuchet MS" w:hAnsi="Trebuchet MS"/>
                  <w:color w:val="000066"/>
                  <w:sz w:val="15"/>
                  <w:szCs w:val="15"/>
                </w:rPr>
                <w:t>Latvia</w:t>
              </w:r>
            </w:hyperlink>
            <w:r>
              <w:rPr>
                <w:rFonts w:ascii="Trebuchet MS" w:hAnsi="Trebuchet MS"/>
                <w:color w:val="000000"/>
                <w:sz w:val="15"/>
                <w:szCs w:val="15"/>
              </w:rPr>
              <w:t>  </w:t>
            </w:r>
          </w:p>
        </w:tc>
        <w:tc>
          <w:tcPr>
            <w:tcW w:w="910" w:type="dxa"/>
            <w:shd w:val="clear" w:color="auto" w:fill="E6EAFF"/>
            <w:noWrap/>
            <w:hideMark/>
          </w:tcPr>
          <w:p w14:paraId="275FC80B"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2E326158" w14:textId="77777777" w:rsidTr="002B65F9">
        <w:trPr>
          <w:trHeight w:val="300"/>
          <w:tblCellSpacing w:w="5" w:type="dxa"/>
        </w:trPr>
        <w:tc>
          <w:tcPr>
            <w:tcW w:w="821" w:type="dxa"/>
            <w:shd w:val="clear" w:color="auto" w:fill="FFFFFF" w:themeFill="background1"/>
            <w:noWrap/>
            <w:hideMark/>
          </w:tcPr>
          <w:p w14:paraId="3B4ECFAA" w14:textId="77777777" w:rsidR="002D6154" w:rsidRDefault="002D6154">
            <w:pPr>
              <w:spacing w:line="240" w:lineRule="atLeast"/>
              <w:rPr>
                <w:rFonts w:ascii="Trebuchet MS" w:hAnsi="Trebuchet MS"/>
                <w:color w:val="000000"/>
                <w:sz w:val="15"/>
                <w:szCs w:val="15"/>
              </w:rPr>
            </w:pPr>
            <w:hyperlink r:id="rId61"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14 ]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59818566"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presenting the views of the European Youth Envoys during the WTDC-25  </w:t>
            </w:r>
            <w:r>
              <w:rPr>
                <w:rFonts w:ascii="Trebuchet MS" w:hAnsi="Trebuchet MS"/>
                <w:color w:val="FF0000"/>
                <w:sz w:val="15"/>
                <w:szCs w:val="15"/>
              </w:rPr>
              <w:t>  </w:t>
            </w:r>
          </w:p>
        </w:tc>
        <w:tc>
          <w:tcPr>
            <w:tcW w:w="2404" w:type="dxa"/>
            <w:shd w:val="clear" w:color="auto" w:fill="FFFFFF" w:themeFill="background1"/>
            <w:hideMark/>
          </w:tcPr>
          <w:p w14:paraId="58E76F52" w14:textId="77777777" w:rsidR="002D6154" w:rsidRDefault="002D6154">
            <w:pPr>
              <w:spacing w:line="240" w:lineRule="atLeast"/>
              <w:rPr>
                <w:rFonts w:ascii="Trebuchet MS" w:hAnsi="Trebuchet MS"/>
                <w:color w:val="000000"/>
                <w:sz w:val="15"/>
                <w:szCs w:val="15"/>
              </w:rPr>
            </w:pPr>
            <w:hyperlink r:id="rId62" w:history="1">
              <w:r>
                <w:rPr>
                  <w:rStyle w:val="Hyperlink"/>
                  <w:rFonts w:ascii="Trebuchet MS" w:hAnsi="Trebuchet MS"/>
                  <w:color w:val="000066"/>
                  <w:sz w:val="15"/>
                  <w:szCs w:val="15"/>
                </w:rPr>
                <w:t>Bulgaria</w:t>
              </w:r>
            </w:hyperlink>
            <w:r>
              <w:rPr>
                <w:rFonts w:ascii="Trebuchet MS" w:hAnsi="Trebuchet MS"/>
                <w:color w:val="000000"/>
                <w:sz w:val="15"/>
                <w:szCs w:val="15"/>
              </w:rPr>
              <w:t>  </w:t>
            </w:r>
          </w:p>
        </w:tc>
        <w:tc>
          <w:tcPr>
            <w:tcW w:w="910" w:type="dxa"/>
            <w:shd w:val="clear" w:color="auto" w:fill="FFFFFF" w:themeFill="background1"/>
            <w:noWrap/>
            <w:hideMark/>
          </w:tcPr>
          <w:p w14:paraId="41A691C1"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2025-02-12</w:t>
            </w:r>
          </w:p>
        </w:tc>
      </w:tr>
      <w:tr w:rsidR="002D6154" w14:paraId="58DE1DC6" w14:textId="77777777" w:rsidTr="002B65F9">
        <w:trPr>
          <w:trHeight w:val="300"/>
          <w:tblCellSpacing w:w="5" w:type="dxa"/>
        </w:trPr>
        <w:tc>
          <w:tcPr>
            <w:tcW w:w="821" w:type="dxa"/>
            <w:shd w:val="clear" w:color="auto" w:fill="E6EAFF"/>
            <w:noWrap/>
            <w:hideMark/>
          </w:tcPr>
          <w:p w14:paraId="27B7BE26" w14:textId="77777777" w:rsidR="002D6154" w:rsidRDefault="002D6154">
            <w:pPr>
              <w:spacing w:line="240" w:lineRule="atLeast"/>
              <w:rPr>
                <w:rFonts w:ascii="Trebuchet MS" w:hAnsi="Trebuchet MS"/>
                <w:color w:val="000000"/>
                <w:sz w:val="15"/>
                <w:szCs w:val="15"/>
              </w:rPr>
            </w:pPr>
            <w:hyperlink r:id="rId63"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13 ]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4F067AB7"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A Draft Declaration on behalf of the Network of Women (</w:t>
            </w:r>
            <w:proofErr w:type="spellStart"/>
            <w:r>
              <w:rPr>
                <w:rFonts w:ascii="Trebuchet MS" w:hAnsi="Trebuchet MS"/>
                <w:color w:val="000000"/>
                <w:sz w:val="15"/>
                <w:szCs w:val="15"/>
              </w:rPr>
              <w:t>NoW</w:t>
            </w:r>
            <w:proofErr w:type="spellEnd"/>
            <w:r>
              <w:rPr>
                <w:rFonts w:ascii="Trebuchet MS" w:hAnsi="Trebuchet MS"/>
                <w:color w:val="000000"/>
                <w:sz w:val="15"/>
                <w:szCs w:val="15"/>
              </w:rPr>
              <w:t>) for the European Region  </w:t>
            </w:r>
            <w:r>
              <w:rPr>
                <w:rFonts w:ascii="Trebuchet MS" w:hAnsi="Trebuchet MS"/>
                <w:color w:val="FF0000"/>
                <w:sz w:val="15"/>
                <w:szCs w:val="15"/>
              </w:rPr>
              <w:t>  </w:t>
            </w:r>
          </w:p>
        </w:tc>
        <w:tc>
          <w:tcPr>
            <w:tcW w:w="2404" w:type="dxa"/>
            <w:shd w:val="clear" w:color="auto" w:fill="E6EAFF"/>
            <w:hideMark/>
          </w:tcPr>
          <w:p w14:paraId="469EA030" w14:textId="77777777" w:rsidR="002D6154" w:rsidRDefault="002D6154">
            <w:pPr>
              <w:spacing w:line="240" w:lineRule="atLeast"/>
              <w:rPr>
                <w:rFonts w:ascii="Trebuchet MS" w:hAnsi="Trebuchet MS"/>
                <w:color w:val="000000"/>
                <w:sz w:val="15"/>
                <w:szCs w:val="15"/>
              </w:rPr>
            </w:pPr>
            <w:hyperlink r:id="rId64" w:history="1">
              <w:r>
                <w:rPr>
                  <w:rStyle w:val="Hyperlink"/>
                  <w:rFonts w:ascii="Trebuchet MS" w:hAnsi="Trebuchet MS"/>
                  <w:color w:val="000066"/>
                  <w:sz w:val="15"/>
                  <w:szCs w:val="15"/>
                </w:rPr>
                <w:t xml:space="preserve">Lithuania on behalf of </w:t>
              </w:r>
              <w:proofErr w:type="spellStart"/>
              <w:r>
                <w:rPr>
                  <w:rStyle w:val="Hyperlink"/>
                  <w:rFonts w:ascii="Trebuchet MS" w:hAnsi="Trebuchet MS"/>
                  <w:color w:val="000066"/>
                  <w:sz w:val="15"/>
                  <w:szCs w:val="15"/>
                </w:rPr>
                <w:t>NoW</w:t>
              </w:r>
              <w:proofErr w:type="spellEnd"/>
              <w:r>
                <w:rPr>
                  <w:rStyle w:val="Hyperlink"/>
                  <w:rFonts w:ascii="Trebuchet MS" w:hAnsi="Trebuchet MS"/>
                  <w:color w:val="000066"/>
                  <w:sz w:val="15"/>
                  <w:szCs w:val="15"/>
                </w:rPr>
                <w:t xml:space="preserve"> for Europe</w:t>
              </w:r>
            </w:hyperlink>
            <w:r>
              <w:rPr>
                <w:rFonts w:ascii="Trebuchet MS" w:hAnsi="Trebuchet MS"/>
                <w:color w:val="000000"/>
                <w:sz w:val="15"/>
                <w:szCs w:val="15"/>
              </w:rPr>
              <w:t>  </w:t>
            </w:r>
          </w:p>
        </w:tc>
        <w:tc>
          <w:tcPr>
            <w:tcW w:w="910" w:type="dxa"/>
            <w:shd w:val="clear" w:color="auto" w:fill="E6EAFF"/>
            <w:noWrap/>
            <w:hideMark/>
          </w:tcPr>
          <w:p w14:paraId="4E7425E2"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2025-02-11</w:t>
            </w:r>
          </w:p>
        </w:tc>
      </w:tr>
      <w:tr w:rsidR="002D6154" w14:paraId="08EA00C5" w14:textId="77777777" w:rsidTr="002B65F9">
        <w:trPr>
          <w:trHeight w:val="300"/>
          <w:tblCellSpacing w:w="5" w:type="dxa"/>
        </w:trPr>
        <w:tc>
          <w:tcPr>
            <w:tcW w:w="821" w:type="dxa"/>
            <w:shd w:val="clear" w:color="auto" w:fill="FFFFFF" w:themeFill="background1"/>
            <w:noWrap/>
            <w:hideMark/>
          </w:tcPr>
          <w:p w14:paraId="324FFD64" w14:textId="77777777" w:rsidR="002D6154" w:rsidRDefault="002D6154">
            <w:pPr>
              <w:spacing w:line="240" w:lineRule="atLeast"/>
              <w:rPr>
                <w:rFonts w:ascii="Trebuchet MS" w:hAnsi="Trebuchet MS"/>
                <w:color w:val="000000"/>
                <w:sz w:val="15"/>
                <w:szCs w:val="15"/>
              </w:rPr>
            </w:pPr>
            <w:hyperlink r:id="rId65"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12 ]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41B8A218"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Advancing innovative services for enhanced localization of 112 calls in Romania  </w:t>
            </w:r>
            <w:r>
              <w:rPr>
                <w:rFonts w:ascii="Trebuchet MS" w:hAnsi="Trebuchet MS"/>
                <w:color w:val="FF0000"/>
                <w:sz w:val="15"/>
                <w:szCs w:val="15"/>
              </w:rPr>
              <w:t>  </w:t>
            </w:r>
          </w:p>
        </w:tc>
        <w:tc>
          <w:tcPr>
            <w:tcW w:w="2404" w:type="dxa"/>
            <w:shd w:val="clear" w:color="auto" w:fill="FFFFFF" w:themeFill="background1"/>
            <w:hideMark/>
          </w:tcPr>
          <w:p w14:paraId="632F5878" w14:textId="77777777" w:rsidR="002D6154" w:rsidRDefault="002D6154">
            <w:pPr>
              <w:spacing w:line="240" w:lineRule="atLeast"/>
              <w:rPr>
                <w:rFonts w:ascii="Trebuchet MS" w:hAnsi="Trebuchet MS"/>
                <w:color w:val="000000"/>
                <w:sz w:val="15"/>
                <w:szCs w:val="15"/>
              </w:rPr>
            </w:pPr>
            <w:hyperlink r:id="rId66" w:history="1">
              <w:r>
                <w:rPr>
                  <w:rStyle w:val="Hyperlink"/>
                  <w:rFonts w:ascii="Trebuchet MS" w:hAnsi="Trebuchet MS"/>
                  <w:color w:val="000066"/>
                  <w:sz w:val="15"/>
                  <w:szCs w:val="15"/>
                </w:rPr>
                <w:t>Romania</w:t>
              </w:r>
            </w:hyperlink>
            <w:r>
              <w:rPr>
                <w:rFonts w:ascii="Trebuchet MS" w:hAnsi="Trebuchet MS"/>
                <w:color w:val="000000"/>
                <w:sz w:val="15"/>
                <w:szCs w:val="15"/>
              </w:rPr>
              <w:t>  </w:t>
            </w:r>
          </w:p>
        </w:tc>
        <w:tc>
          <w:tcPr>
            <w:tcW w:w="910" w:type="dxa"/>
            <w:shd w:val="clear" w:color="auto" w:fill="FFFFFF" w:themeFill="background1"/>
            <w:noWrap/>
            <w:hideMark/>
          </w:tcPr>
          <w:p w14:paraId="2A61E70F"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2025-02-10</w:t>
            </w:r>
          </w:p>
        </w:tc>
      </w:tr>
      <w:tr w:rsidR="002D6154" w14:paraId="4984186D" w14:textId="77777777" w:rsidTr="002B65F9">
        <w:trPr>
          <w:trHeight w:val="300"/>
          <w:tblCellSpacing w:w="5" w:type="dxa"/>
        </w:trPr>
        <w:tc>
          <w:tcPr>
            <w:tcW w:w="821" w:type="dxa"/>
            <w:shd w:val="clear" w:color="auto" w:fill="E6EAFF"/>
            <w:noWrap/>
            <w:hideMark/>
          </w:tcPr>
          <w:p w14:paraId="01051C1E" w14:textId="77777777" w:rsidR="002D6154" w:rsidRDefault="002D6154">
            <w:pPr>
              <w:spacing w:line="240" w:lineRule="atLeast"/>
              <w:rPr>
                <w:rFonts w:ascii="Trebuchet MS" w:hAnsi="Trebuchet MS"/>
                <w:color w:val="000000"/>
                <w:sz w:val="15"/>
                <w:szCs w:val="15"/>
              </w:rPr>
            </w:pPr>
            <w:hyperlink r:id="rId67"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11 ]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3C146784"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for European Regional Priorities: Promoting Youth Inclusion and Engagement in ITU-D Study Groups' activities  </w:t>
            </w:r>
            <w:r>
              <w:rPr>
                <w:rFonts w:ascii="Trebuchet MS" w:hAnsi="Trebuchet MS"/>
                <w:color w:val="FF0000"/>
                <w:sz w:val="15"/>
                <w:szCs w:val="15"/>
              </w:rPr>
              <w:t>  </w:t>
            </w:r>
          </w:p>
        </w:tc>
        <w:tc>
          <w:tcPr>
            <w:tcW w:w="2404" w:type="dxa"/>
            <w:shd w:val="clear" w:color="auto" w:fill="E6EAFF"/>
            <w:hideMark/>
          </w:tcPr>
          <w:p w14:paraId="75D40AC4" w14:textId="77777777" w:rsidR="002D6154" w:rsidRDefault="002D6154">
            <w:pPr>
              <w:spacing w:line="240" w:lineRule="atLeast"/>
              <w:rPr>
                <w:rFonts w:ascii="Trebuchet MS" w:hAnsi="Trebuchet MS"/>
                <w:color w:val="000000"/>
                <w:sz w:val="15"/>
                <w:szCs w:val="15"/>
              </w:rPr>
            </w:pPr>
            <w:hyperlink r:id="rId68" w:history="1">
              <w:r>
                <w:rPr>
                  <w:rStyle w:val="Hyperlink"/>
                  <w:rFonts w:ascii="Trebuchet MS" w:hAnsi="Trebuchet MS"/>
                  <w:color w:val="000066"/>
                  <w:sz w:val="15"/>
                  <w:szCs w:val="15"/>
                </w:rPr>
                <w:t>Romania</w:t>
              </w:r>
            </w:hyperlink>
            <w:r>
              <w:rPr>
                <w:rFonts w:ascii="Trebuchet MS" w:hAnsi="Trebuchet MS"/>
                <w:color w:val="000000"/>
                <w:sz w:val="15"/>
                <w:szCs w:val="15"/>
              </w:rPr>
              <w:t>  </w:t>
            </w:r>
          </w:p>
        </w:tc>
        <w:tc>
          <w:tcPr>
            <w:tcW w:w="910" w:type="dxa"/>
            <w:shd w:val="clear" w:color="auto" w:fill="E6EAFF"/>
            <w:noWrap/>
            <w:hideMark/>
          </w:tcPr>
          <w:p w14:paraId="62AE085F"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2025-02-07</w:t>
            </w:r>
          </w:p>
        </w:tc>
      </w:tr>
      <w:tr w:rsidR="002D6154" w14:paraId="36E9EEE1" w14:textId="77777777" w:rsidTr="002B65F9">
        <w:trPr>
          <w:trHeight w:val="300"/>
          <w:tblCellSpacing w:w="5" w:type="dxa"/>
        </w:trPr>
        <w:tc>
          <w:tcPr>
            <w:tcW w:w="821" w:type="dxa"/>
            <w:shd w:val="clear" w:color="auto" w:fill="FFFFFF" w:themeFill="background1"/>
            <w:noWrap/>
            <w:hideMark/>
          </w:tcPr>
          <w:p w14:paraId="701DA57C" w14:textId="77777777" w:rsidR="002D6154" w:rsidRDefault="002D6154">
            <w:pPr>
              <w:spacing w:line="240" w:lineRule="atLeast"/>
              <w:rPr>
                <w:rFonts w:ascii="Trebuchet MS" w:hAnsi="Trebuchet MS"/>
                <w:color w:val="000000"/>
                <w:sz w:val="15"/>
                <w:szCs w:val="15"/>
              </w:rPr>
            </w:pPr>
            <w:hyperlink r:id="rId69"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10 ]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FFFFFF" w:themeFill="background1"/>
            <w:hideMark/>
          </w:tcPr>
          <w:p w14:paraId="3C6289FF"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Proposal to further strengthen women's meaningful engagement in ITU-D Study Groups activities  </w:t>
            </w:r>
            <w:r>
              <w:rPr>
                <w:rFonts w:ascii="Trebuchet MS" w:hAnsi="Trebuchet MS"/>
                <w:color w:val="FF0000"/>
                <w:sz w:val="15"/>
                <w:szCs w:val="15"/>
              </w:rPr>
              <w:t>  </w:t>
            </w:r>
          </w:p>
        </w:tc>
        <w:tc>
          <w:tcPr>
            <w:tcW w:w="2404" w:type="dxa"/>
            <w:shd w:val="clear" w:color="auto" w:fill="FFFFFF" w:themeFill="background1"/>
            <w:hideMark/>
          </w:tcPr>
          <w:p w14:paraId="2B54D088" w14:textId="77777777" w:rsidR="002D6154" w:rsidRDefault="002D6154">
            <w:pPr>
              <w:spacing w:line="240" w:lineRule="atLeast"/>
              <w:rPr>
                <w:rFonts w:ascii="Trebuchet MS" w:hAnsi="Trebuchet MS"/>
                <w:color w:val="000000"/>
                <w:sz w:val="15"/>
                <w:szCs w:val="15"/>
              </w:rPr>
            </w:pPr>
            <w:hyperlink r:id="rId70" w:history="1">
              <w:r>
                <w:rPr>
                  <w:rStyle w:val="Hyperlink"/>
                  <w:rFonts w:ascii="Trebuchet MS" w:hAnsi="Trebuchet MS"/>
                  <w:color w:val="000066"/>
                  <w:sz w:val="15"/>
                  <w:szCs w:val="15"/>
                </w:rPr>
                <w:t>Romania</w:t>
              </w:r>
            </w:hyperlink>
            <w:r>
              <w:rPr>
                <w:rFonts w:ascii="Trebuchet MS" w:hAnsi="Trebuchet MS"/>
                <w:color w:val="000000"/>
                <w:sz w:val="15"/>
                <w:szCs w:val="15"/>
              </w:rPr>
              <w:t>  </w:t>
            </w:r>
          </w:p>
        </w:tc>
        <w:tc>
          <w:tcPr>
            <w:tcW w:w="910" w:type="dxa"/>
            <w:shd w:val="clear" w:color="auto" w:fill="FFFFFF" w:themeFill="background1"/>
            <w:noWrap/>
            <w:hideMark/>
          </w:tcPr>
          <w:p w14:paraId="6FD0C386"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2025-02-07</w:t>
            </w:r>
          </w:p>
        </w:tc>
      </w:tr>
      <w:tr w:rsidR="002D6154" w14:paraId="4060FA67" w14:textId="77777777" w:rsidTr="002B65F9">
        <w:trPr>
          <w:trHeight w:val="300"/>
          <w:tblCellSpacing w:w="5" w:type="dxa"/>
        </w:trPr>
        <w:tc>
          <w:tcPr>
            <w:tcW w:w="821" w:type="dxa"/>
            <w:shd w:val="clear" w:color="auto" w:fill="E6EAFF"/>
            <w:noWrap/>
            <w:hideMark/>
          </w:tcPr>
          <w:p w14:paraId="494606D1" w14:textId="77777777" w:rsidR="002D6154" w:rsidRDefault="002D6154">
            <w:pPr>
              <w:spacing w:line="240" w:lineRule="atLeast"/>
              <w:rPr>
                <w:rFonts w:ascii="Trebuchet MS" w:hAnsi="Trebuchet MS"/>
                <w:color w:val="000000"/>
                <w:sz w:val="15"/>
                <w:szCs w:val="15"/>
              </w:rPr>
            </w:pPr>
            <w:hyperlink r:id="rId71" w:history="1">
              <w:r>
                <w:rPr>
                  <w:rStyle w:val="Strong"/>
                  <w:rFonts w:ascii="Trebuchet MS" w:hAnsi="Trebuchet MS"/>
                  <w:color w:val="000066"/>
                  <w:sz w:val="15"/>
                  <w:szCs w:val="15"/>
                  <w:u w:val="single"/>
                </w:rPr>
                <w:t xml:space="preserve">[ </w:t>
              </w:r>
              <w:proofErr w:type="gramStart"/>
              <w:r>
                <w:rPr>
                  <w:rStyle w:val="Strong"/>
                  <w:rFonts w:ascii="Trebuchet MS" w:hAnsi="Trebuchet MS"/>
                  <w:color w:val="000066"/>
                  <w:sz w:val="15"/>
                  <w:szCs w:val="15"/>
                  <w:u w:val="single"/>
                </w:rPr>
                <w:t>9 ]</w:t>
              </w:r>
              <w:proofErr w:type="gramEnd"/>
            </w:hyperlink>
            <w:r>
              <w:rPr>
                <w:rFonts w:ascii="Trebuchet MS" w:hAnsi="Trebuchet MS"/>
                <w:color w:val="000000"/>
                <w:sz w:val="15"/>
                <w:szCs w:val="15"/>
              </w:rPr>
              <w:t>  </w:t>
            </w:r>
            <w:r>
              <w:rPr>
                <w:rFonts w:ascii="Trebuchet MS" w:hAnsi="Trebuchet MS"/>
                <w:color w:val="000000"/>
                <w:sz w:val="15"/>
                <w:szCs w:val="15"/>
              </w:rPr>
              <w:br/>
              <w:t> </w:t>
            </w:r>
          </w:p>
        </w:tc>
        <w:tc>
          <w:tcPr>
            <w:tcW w:w="5454" w:type="dxa"/>
            <w:shd w:val="clear" w:color="auto" w:fill="E6EAFF"/>
            <w:hideMark/>
          </w:tcPr>
          <w:p w14:paraId="1E805905" w14:textId="77777777" w:rsidR="002D6154" w:rsidRDefault="08CE2E53">
            <w:pPr>
              <w:spacing w:line="240" w:lineRule="atLeast"/>
              <w:rPr>
                <w:rFonts w:ascii="Trebuchet MS" w:hAnsi="Trebuchet MS"/>
                <w:color w:val="000000"/>
                <w:sz w:val="15"/>
                <w:szCs w:val="15"/>
              </w:rPr>
            </w:pPr>
            <w:r w:rsidRPr="18EBF306">
              <w:rPr>
                <w:rFonts w:ascii="Trebuchet MS" w:hAnsi="Trebuchet MS"/>
                <w:color w:val="000000" w:themeColor="text1"/>
                <w:sz w:val="15"/>
                <w:szCs w:val="15"/>
              </w:rPr>
              <w:t>Proposal for topics of cybersecurity trainings, exercises and capacity building for the European Region, for the next four-year period 2026-2030  </w:t>
            </w:r>
            <w:r w:rsidRPr="18EBF306">
              <w:rPr>
                <w:rFonts w:ascii="Trebuchet MS" w:hAnsi="Trebuchet MS"/>
                <w:color w:val="FF0000"/>
                <w:sz w:val="15"/>
                <w:szCs w:val="15"/>
              </w:rPr>
              <w:t>  </w:t>
            </w:r>
          </w:p>
        </w:tc>
        <w:tc>
          <w:tcPr>
            <w:tcW w:w="2404" w:type="dxa"/>
            <w:shd w:val="clear" w:color="auto" w:fill="E6EAFF"/>
            <w:hideMark/>
          </w:tcPr>
          <w:p w14:paraId="3CE3C72B" w14:textId="77777777" w:rsidR="002D6154" w:rsidRDefault="002D6154">
            <w:pPr>
              <w:spacing w:line="240" w:lineRule="atLeast"/>
              <w:rPr>
                <w:rFonts w:ascii="Trebuchet MS" w:hAnsi="Trebuchet MS"/>
                <w:color w:val="000000"/>
                <w:sz w:val="15"/>
                <w:szCs w:val="15"/>
              </w:rPr>
            </w:pPr>
            <w:hyperlink r:id="rId72" w:history="1">
              <w:r>
                <w:rPr>
                  <w:rStyle w:val="Hyperlink"/>
                  <w:rFonts w:ascii="Trebuchet MS" w:hAnsi="Trebuchet MS"/>
                  <w:color w:val="000066"/>
                  <w:sz w:val="15"/>
                  <w:szCs w:val="15"/>
                </w:rPr>
                <w:t>Bulgaria</w:t>
              </w:r>
            </w:hyperlink>
            <w:r>
              <w:rPr>
                <w:rFonts w:ascii="Trebuchet MS" w:hAnsi="Trebuchet MS"/>
                <w:color w:val="000000"/>
                <w:sz w:val="15"/>
                <w:szCs w:val="15"/>
              </w:rPr>
              <w:t>  </w:t>
            </w:r>
          </w:p>
        </w:tc>
        <w:tc>
          <w:tcPr>
            <w:tcW w:w="910" w:type="dxa"/>
            <w:shd w:val="clear" w:color="auto" w:fill="E6EAFF"/>
            <w:noWrap/>
            <w:hideMark/>
          </w:tcPr>
          <w:p w14:paraId="095C98DD" w14:textId="77777777" w:rsidR="002D6154" w:rsidRDefault="002D6154">
            <w:pPr>
              <w:spacing w:line="240" w:lineRule="atLeast"/>
              <w:rPr>
                <w:rFonts w:ascii="Trebuchet MS" w:hAnsi="Trebuchet MS"/>
                <w:color w:val="000000"/>
                <w:sz w:val="15"/>
                <w:szCs w:val="15"/>
              </w:rPr>
            </w:pPr>
            <w:r>
              <w:rPr>
                <w:rFonts w:ascii="Trebuchet MS" w:hAnsi="Trebuchet MS"/>
                <w:color w:val="000000"/>
                <w:sz w:val="15"/>
                <w:szCs w:val="15"/>
              </w:rPr>
              <w:t>2025-01-19</w:t>
            </w:r>
          </w:p>
        </w:tc>
      </w:tr>
    </w:tbl>
    <w:p w14:paraId="57A6775A" w14:textId="77777777" w:rsidR="002D6154" w:rsidRPr="007C736B" w:rsidRDefault="002D6154" w:rsidP="002D6154"/>
    <w:p w14:paraId="549D01D2" w14:textId="383D0A16" w:rsidR="628A4358" w:rsidRDefault="628A4358" w:rsidP="18EBF306">
      <w:pPr>
        <w:jc w:val="center"/>
        <w:rPr>
          <w:b/>
          <w:bCs/>
        </w:rPr>
      </w:pPr>
      <w:r w:rsidRPr="18EBF306">
        <w:rPr>
          <w:b/>
          <w:bCs/>
        </w:rPr>
        <w:t>Annex Two: Information Documents</w:t>
      </w:r>
    </w:p>
    <w:p w14:paraId="445752CD" w14:textId="61525FFC" w:rsidR="18EBF306" w:rsidRDefault="18EBF306" w:rsidP="18EBF306">
      <w:pPr>
        <w:jc w:val="center"/>
        <w:rPr>
          <w:b/>
          <w:bCs/>
        </w:rPr>
      </w:pPr>
    </w:p>
    <w:tbl>
      <w:tblPr>
        <w:tblW w:w="0" w:type="auto"/>
        <w:tblLayout w:type="fixed"/>
        <w:tblLook w:val="06A0" w:firstRow="1" w:lastRow="0" w:firstColumn="1" w:lastColumn="0" w:noHBand="1" w:noVBand="1"/>
      </w:tblPr>
      <w:tblGrid>
        <w:gridCol w:w="840"/>
        <w:gridCol w:w="5525"/>
        <w:gridCol w:w="2425"/>
      </w:tblGrid>
      <w:tr w:rsidR="18EBF306" w14:paraId="5E6663FE" w14:textId="77777777" w:rsidTr="18EBF306">
        <w:trPr>
          <w:trHeight w:val="300"/>
        </w:trPr>
        <w:tc>
          <w:tcPr>
            <w:tcW w:w="840" w:type="dxa"/>
            <w:shd w:val="clear" w:color="auto" w:fill="FDE9D9" w:themeFill="accent6" w:themeFillTint="33"/>
            <w:vAlign w:val="center"/>
          </w:tcPr>
          <w:p w14:paraId="718FE477" w14:textId="33F5C81D" w:rsidR="69B8A89E" w:rsidRDefault="69B8A89E" w:rsidP="18EBF306">
            <w:pPr>
              <w:spacing w:line="240" w:lineRule="atLeast"/>
              <w:rPr>
                <w:rFonts w:ascii="Trebuchet MS" w:hAnsi="Trebuchet MS"/>
                <w:b/>
                <w:bCs/>
                <w:color w:val="000000" w:themeColor="text1"/>
                <w:sz w:val="15"/>
                <w:szCs w:val="15"/>
              </w:rPr>
            </w:pPr>
            <w:r w:rsidRPr="18EBF306">
              <w:rPr>
                <w:rFonts w:ascii="Trebuchet MS" w:hAnsi="Trebuchet MS"/>
                <w:b/>
                <w:bCs/>
                <w:color w:val="000000" w:themeColor="text1"/>
                <w:sz w:val="15"/>
                <w:szCs w:val="15"/>
              </w:rPr>
              <w:t>Number</w:t>
            </w:r>
          </w:p>
        </w:tc>
        <w:tc>
          <w:tcPr>
            <w:tcW w:w="5525" w:type="dxa"/>
            <w:shd w:val="clear" w:color="auto" w:fill="FDE9D9" w:themeFill="accent6" w:themeFillTint="33"/>
            <w:vAlign w:val="center"/>
          </w:tcPr>
          <w:p w14:paraId="1EFF112A" w14:textId="5085865A" w:rsidR="69B8A89E" w:rsidRDefault="69B8A89E" w:rsidP="18EBF306">
            <w:pPr>
              <w:spacing w:line="240" w:lineRule="atLeast"/>
              <w:rPr>
                <w:rFonts w:ascii="Trebuchet MS" w:hAnsi="Trebuchet MS"/>
                <w:b/>
                <w:bCs/>
                <w:color w:val="000000" w:themeColor="text1"/>
                <w:sz w:val="15"/>
                <w:szCs w:val="15"/>
              </w:rPr>
            </w:pPr>
            <w:r w:rsidRPr="18EBF306">
              <w:rPr>
                <w:rFonts w:ascii="Trebuchet MS" w:hAnsi="Trebuchet MS"/>
                <w:b/>
                <w:bCs/>
                <w:color w:val="000000" w:themeColor="text1"/>
                <w:sz w:val="15"/>
                <w:szCs w:val="15"/>
              </w:rPr>
              <w:t>Title</w:t>
            </w:r>
            <w:r w:rsidRPr="18EBF306">
              <w:rPr>
                <w:rFonts w:ascii="Trebuchet MS" w:eastAsia="Trebuchet MS" w:hAnsi="Trebuchet MS" w:cs="Trebuchet MS"/>
                <w:b/>
                <w:bCs/>
                <w:color w:val="000000" w:themeColor="text1"/>
                <w:sz w:val="15"/>
                <w:szCs w:val="15"/>
              </w:rPr>
              <w:t xml:space="preserve"> </w:t>
            </w:r>
          </w:p>
        </w:tc>
        <w:tc>
          <w:tcPr>
            <w:tcW w:w="2425" w:type="dxa"/>
            <w:shd w:val="clear" w:color="auto" w:fill="FDE9D9" w:themeFill="accent6" w:themeFillTint="33"/>
            <w:vAlign w:val="center"/>
          </w:tcPr>
          <w:p w14:paraId="0345D074" w14:textId="5D5F8BD8" w:rsidR="69B8A89E" w:rsidRDefault="69B8A89E" w:rsidP="18EBF306">
            <w:pPr>
              <w:spacing w:line="240" w:lineRule="atLeast"/>
              <w:rPr>
                <w:rFonts w:ascii="Trebuchet MS" w:eastAsia="Trebuchet MS" w:hAnsi="Trebuchet MS" w:cs="Trebuchet MS"/>
                <w:b/>
                <w:bCs/>
                <w:color w:val="000000" w:themeColor="text1"/>
                <w:sz w:val="15"/>
                <w:szCs w:val="15"/>
              </w:rPr>
            </w:pPr>
            <w:r w:rsidRPr="18EBF306">
              <w:rPr>
                <w:rFonts w:ascii="Trebuchet MS" w:eastAsia="Trebuchet MS" w:hAnsi="Trebuchet MS" w:cs="Trebuchet MS"/>
                <w:b/>
                <w:bCs/>
                <w:color w:val="000000" w:themeColor="text1"/>
                <w:sz w:val="15"/>
                <w:szCs w:val="15"/>
              </w:rPr>
              <w:t>Source</w:t>
            </w:r>
          </w:p>
        </w:tc>
      </w:tr>
      <w:tr w:rsidR="18EBF306" w14:paraId="1753E53F" w14:textId="77777777" w:rsidTr="18EBF306">
        <w:trPr>
          <w:trHeight w:val="300"/>
        </w:trPr>
        <w:tc>
          <w:tcPr>
            <w:tcW w:w="840" w:type="dxa"/>
            <w:shd w:val="clear" w:color="auto" w:fill="E6EAFF"/>
            <w:vAlign w:val="center"/>
          </w:tcPr>
          <w:p w14:paraId="0301A4F4" w14:textId="01B8698D" w:rsidR="18EBF306" w:rsidRDefault="18EBF306" w:rsidP="18EBF306">
            <w:pPr>
              <w:spacing w:line="240" w:lineRule="atLeast"/>
              <w:rPr>
                <w:rFonts w:ascii="Trebuchet MS" w:hAnsi="Trebuchet MS"/>
                <w:b/>
                <w:bCs/>
                <w:color w:val="000000" w:themeColor="text1"/>
                <w:sz w:val="15"/>
                <w:szCs w:val="15"/>
              </w:rPr>
            </w:pPr>
            <w:hyperlink r:id="rId73">
              <w:r w:rsidRPr="18EBF306">
                <w:rPr>
                  <w:rFonts w:ascii="Trebuchet MS" w:hAnsi="Trebuchet MS"/>
                  <w:b/>
                  <w:bCs/>
                  <w:color w:val="000000" w:themeColor="text1"/>
                  <w:sz w:val="15"/>
                  <w:szCs w:val="15"/>
                </w:rPr>
                <w:t xml:space="preserve">[ </w:t>
              </w:r>
              <w:proofErr w:type="gramStart"/>
              <w:r w:rsidRPr="18EBF306">
                <w:rPr>
                  <w:rFonts w:ascii="Trebuchet MS" w:hAnsi="Trebuchet MS"/>
                  <w:b/>
                  <w:bCs/>
                  <w:color w:val="000000" w:themeColor="text1"/>
                  <w:sz w:val="15"/>
                  <w:szCs w:val="15"/>
                </w:rPr>
                <w:t>8</w:t>
              </w:r>
              <w:r w:rsidR="3ED202F2" w:rsidRPr="18EBF306">
                <w:rPr>
                  <w:rFonts w:ascii="Trebuchet MS" w:hAnsi="Trebuchet MS"/>
                  <w:b/>
                  <w:bCs/>
                  <w:color w:val="000000" w:themeColor="text1"/>
                  <w:sz w:val="15"/>
                  <w:szCs w:val="15"/>
                </w:rPr>
                <w:t xml:space="preserve"> </w:t>
              </w:r>
              <w:r w:rsidRPr="18EBF306">
                <w:rPr>
                  <w:rFonts w:ascii="Trebuchet MS" w:hAnsi="Trebuchet MS"/>
                  <w:b/>
                  <w:bCs/>
                  <w:color w:val="000000" w:themeColor="text1"/>
                  <w:sz w:val="15"/>
                  <w:szCs w:val="15"/>
                </w:rPr>
                <w:t>]</w:t>
              </w:r>
              <w:proofErr w:type="gramEnd"/>
            </w:hyperlink>
            <w:r w:rsidRPr="18EBF306">
              <w:rPr>
                <w:rFonts w:ascii="Trebuchet MS" w:hAnsi="Trebuchet MS"/>
                <w:b/>
                <w:bCs/>
                <w:color w:val="000000" w:themeColor="text1"/>
                <w:sz w:val="15"/>
                <w:szCs w:val="15"/>
              </w:rPr>
              <w:t xml:space="preserve">  </w:t>
            </w:r>
          </w:p>
        </w:tc>
        <w:tc>
          <w:tcPr>
            <w:tcW w:w="5525" w:type="dxa"/>
            <w:shd w:val="clear" w:color="auto" w:fill="E6EAFF"/>
            <w:vAlign w:val="center"/>
          </w:tcPr>
          <w:p w14:paraId="051DCD1F" w14:textId="6DE6738B" w:rsidR="18EBF306" w:rsidRDefault="18EBF306" w:rsidP="18EBF306">
            <w:pPr>
              <w:spacing w:line="240" w:lineRule="atLeast"/>
              <w:rPr>
                <w:rFonts w:ascii="Trebuchet MS" w:eastAsia="Trebuchet MS" w:hAnsi="Trebuchet MS" w:cs="Trebuchet MS"/>
                <w:color w:val="000000" w:themeColor="text1"/>
                <w:sz w:val="15"/>
                <w:szCs w:val="15"/>
              </w:rPr>
            </w:pPr>
            <w:r w:rsidRPr="18EBF306">
              <w:rPr>
                <w:rFonts w:ascii="Trebuchet MS" w:eastAsia="Trebuchet MS" w:hAnsi="Trebuchet MS" w:cs="Trebuchet MS"/>
                <w:color w:val="000000" w:themeColor="text1"/>
                <w:sz w:val="15"/>
                <w:szCs w:val="15"/>
              </w:rPr>
              <w:t>Draft Report of ITU Regional Development Forum for Europe Region (RDF-EUR)</w:t>
            </w:r>
          </w:p>
        </w:tc>
        <w:tc>
          <w:tcPr>
            <w:tcW w:w="2425" w:type="dxa"/>
            <w:shd w:val="clear" w:color="auto" w:fill="E6EAFF"/>
            <w:vAlign w:val="center"/>
          </w:tcPr>
          <w:p w14:paraId="2EBF2E97" w14:textId="0BD6B9AA" w:rsidR="18EBF306" w:rsidRDefault="18EBF306" w:rsidP="18EBF306">
            <w:pPr>
              <w:spacing w:line="240" w:lineRule="atLeast"/>
              <w:rPr>
                <w:rFonts w:ascii="Trebuchet MS" w:hAnsi="Trebuchet MS"/>
                <w:color w:val="000000" w:themeColor="text1"/>
                <w:sz w:val="15"/>
                <w:szCs w:val="15"/>
              </w:rPr>
            </w:pPr>
            <w:hyperlink r:id="rId74">
              <w:r w:rsidRPr="18EBF306">
                <w:rPr>
                  <w:rFonts w:ascii="Trebuchet MS" w:hAnsi="Trebuchet MS"/>
                  <w:color w:val="000000" w:themeColor="text1"/>
                  <w:sz w:val="15"/>
                  <w:szCs w:val="15"/>
                </w:rPr>
                <w:t>Chair, RDF-EUR</w:t>
              </w:r>
            </w:hyperlink>
            <w:r w:rsidRPr="18EBF306">
              <w:rPr>
                <w:rFonts w:ascii="Trebuchet MS" w:hAnsi="Trebuchet MS"/>
                <w:color w:val="000000" w:themeColor="text1"/>
                <w:sz w:val="15"/>
                <w:szCs w:val="15"/>
              </w:rPr>
              <w:t xml:space="preserve">  </w:t>
            </w:r>
          </w:p>
        </w:tc>
      </w:tr>
      <w:tr w:rsidR="18EBF306" w14:paraId="458D4230" w14:textId="77777777" w:rsidTr="18EBF306">
        <w:trPr>
          <w:trHeight w:val="300"/>
        </w:trPr>
        <w:tc>
          <w:tcPr>
            <w:tcW w:w="840" w:type="dxa"/>
            <w:shd w:val="clear" w:color="auto" w:fill="FFFFFF" w:themeFill="background1"/>
            <w:vAlign w:val="center"/>
          </w:tcPr>
          <w:p w14:paraId="306DC14B" w14:textId="7A1CD149" w:rsidR="18EBF306" w:rsidRDefault="18EBF306" w:rsidP="18EBF306">
            <w:pPr>
              <w:spacing w:line="240" w:lineRule="atLeast"/>
              <w:rPr>
                <w:rFonts w:ascii="Trebuchet MS" w:hAnsi="Trebuchet MS"/>
                <w:b/>
                <w:bCs/>
                <w:color w:val="000000" w:themeColor="text1"/>
                <w:sz w:val="15"/>
                <w:szCs w:val="15"/>
              </w:rPr>
            </w:pPr>
            <w:hyperlink r:id="rId75">
              <w:r w:rsidRPr="18EBF306">
                <w:rPr>
                  <w:rFonts w:ascii="Trebuchet MS" w:hAnsi="Trebuchet MS"/>
                  <w:b/>
                  <w:bCs/>
                  <w:color w:val="000000" w:themeColor="text1"/>
                  <w:sz w:val="15"/>
                  <w:szCs w:val="15"/>
                </w:rPr>
                <w:t xml:space="preserve">[ </w:t>
              </w:r>
              <w:proofErr w:type="gramStart"/>
              <w:r w:rsidRPr="18EBF306">
                <w:rPr>
                  <w:rFonts w:ascii="Trebuchet MS" w:hAnsi="Trebuchet MS"/>
                  <w:b/>
                  <w:bCs/>
                  <w:color w:val="000000" w:themeColor="text1"/>
                  <w:sz w:val="15"/>
                  <w:szCs w:val="15"/>
                </w:rPr>
                <w:t>2</w:t>
              </w:r>
              <w:r w:rsidR="6036A1A9" w:rsidRPr="18EBF306">
                <w:rPr>
                  <w:rFonts w:ascii="Trebuchet MS" w:hAnsi="Trebuchet MS"/>
                  <w:b/>
                  <w:bCs/>
                  <w:color w:val="000000" w:themeColor="text1"/>
                  <w:sz w:val="15"/>
                  <w:szCs w:val="15"/>
                </w:rPr>
                <w:t xml:space="preserve"> </w:t>
              </w:r>
              <w:r w:rsidRPr="18EBF306">
                <w:rPr>
                  <w:rFonts w:ascii="Trebuchet MS" w:hAnsi="Trebuchet MS"/>
                  <w:b/>
                  <w:bCs/>
                  <w:color w:val="000000" w:themeColor="text1"/>
                  <w:sz w:val="15"/>
                  <w:szCs w:val="15"/>
                </w:rPr>
                <w:t>]</w:t>
              </w:r>
              <w:proofErr w:type="gramEnd"/>
            </w:hyperlink>
            <w:r w:rsidRPr="18EBF306">
              <w:rPr>
                <w:rFonts w:ascii="Trebuchet MS" w:hAnsi="Trebuchet MS"/>
                <w:b/>
                <w:bCs/>
                <w:color w:val="000000" w:themeColor="text1"/>
                <w:sz w:val="15"/>
                <w:szCs w:val="15"/>
              </w:rPr>
              <w:t xml:space="preserve"> </w:t>
            </w:r>
          </w:p>
        </w:tc>
        <w:tc>
          <w:tcPr>
            <w:tcW w:w="5525" w:type="dxa"/>
            <w:shd w:val="clear" w:color="auto" w:fill="FFFFFF" w:themeFill="background1"/>
            <w:vAlign w:val="center"/>
          </w:tcPr>
          <w:p w14:paraId="7B513036" w14:textId="6346BC54" w:rsidR="18EBF306" w:rsidRDefault="18EBF306" w:rsidP="18EBF306">
            <w:pPr>
              <w:spacing w:line="240" w:lineRule="atLeast"/>
              <w:rPr>
                <w:rFonts w:ascii="Trebuchet MS" w:eastAsia="Trebuchet MS" w:hAnsi="Trebuchet MS" w:cs="Trebuchet MS"/>
                <w:color w:val="000000" w:themeColor="text1"/>
                <w:sz w:val="15"/>
                <w:szCs w:val="15"/>
              </w:rPr>
            </w:pPr>
            <w:r w:rsidRPr="18EBF306">
              <w:rPr>
                <w:rFonts w:ascii="Trebuchet MS" w:eastAsia="Trebuchet MS" w:hAnsi="Trebuchet MS" w:cs="Trebuchet MS"/>
                <w:color w:val="000000" w:themeColor="text1"/>
                <w:sz w:val="15"/>
                <w:szCs w:val="15"/>
              </w:rPr>
              <w:t xml:space="preserve">Update on WSIS+20, 2030 Agenda for Sustainable Development and UN Pact of the Future, including Global Digital Compact    </w:t>
            </w:r>
          </w:p>
        </w:tc>
        <w:tc>
          <w:tcPr>
            <w:tcW w:w="2425" w:type="dxa"/>
            <w:shd w:val="clear" w:color="auto" w:fill="FFFFFF" w:themeFill="background1"/>
            <w:vAlign w:val="center"/>
          </w:tcPr>
          <w:p w14:paraId="260315A0" w14:textId="6D812CA9" w:rsidR="18EBF306" w:rsidRDefault="18EBF306" w:rsidP="18EBF306">
            <w:pPr>
              <w:spacing w:line="240" w:lineRule="atLeast"/>
              <w:rPr>
                <w:rFonts w:ascii="Trebuchet MS" w:hAnsi="Trebuchet MS"/>
                <w:color w:val="000000" w:themeColor="text1"/>
                <w:sz w:val="15"/>
                <w:szCs w:val="15"/>
              </w:rPr>
            </w:pPr>
            <w:hyperlink r:id="rId76">
              <w:r w:rsidRPr="18EBF306">
                <w:rPr>
                  <w:rFonts w:ascii="Trebuchet MS" w:hAnsi="Trebuchet MS"/>
                  <w:color w:val="000000" w:themeColor="text1"/>
                  <w:sz w:val="15"/>
                  <w:szCs w:val="15"/>
                </w:rPr>
                <w:t>Director, BDT</w:t>
              </w:r>
            </w:hyperlink>
            <w:r w:rsidRPr="18EBF306">
              <w:rPr>
                <w:rFonts w:ascii="Trebuchet MS" w:hAnsi="Trebuchet MS"/>
                <w:color w:val="000000" w:themeColor="text1"/>
                <w:sz w:val="15"/>
                <w:szCs w:val="15"/>
              </w:rPr>
              <w:t xml:space="preserve">  </w:t>
            </w:r>
          </w:p>
        </w:tc>
      </w:tr>
      <w:tr w:rsidR="18EBF306" w14:paraId="6FF1997A" w14:textId="77777777" w:rsidTr="18EBF306">
        <w:trPr>
          <w:trHeight w:val="300"/>
        </w:trPr>
        <w:tc>
          <w:tcPr>
            <w:tcW w:w="840" w:type="dxa"/>
            <w:shd w:val="clear" w:color="auto" w:fill="E6EAFF"/>
            <w:vAlign w:val="center"/>
          </w:tcPr>
          <w:p w14:paraId="5FFC61C6" w14:textId="1381EC77" w:rsidR="18EBF306" w:rsidRDefault="18EBF306" w:rsidP="18EBF306">
            <w:pPr>
              <w:spacing w:line="240" w:lineRule="atLeast"/>
              <w:rPr>
                <w:rFonts w:ascii="Trebuchet MS" w:hAnsi="Trebuchet MS"/>
                <w:b/>
                <w:bCs/>
                <w:color w:val="000000" w:themeColor="text1"/>
                <w:sz w:val="15"/>
                <w:szCs w:val="15"/>
              </w:rPr>
            </w:pPr>
            <w:hyperlink r:id="rId77">
              <w:r w:rsidRPr="18EBF306">
                <w:rPr>
                  <w:rFonts w:ascii="Trebuchet MS" w:hAnsi="Trebuchet MS"/>
                  <w:b/>
                  <w:bCs/>
                  <w:color w:val="000000" w:themeColor="text1"/>
                  <w:sz w:val="15"/>
                  <w:szCs w:val="15"/>
                </w:rPr>
                <w:t xml:space="preserve">[ </w:t>
              </w:r>
              <w:proofErr w:type="gramStart"/>
              <w:r w:rsidRPr="18EBF306">
                <w:rPr>
                  <w:rFonts w:ascii="Trebuchet MS" w:hAnsi="Trebuchet MS"/>
                  <w:b/>
                  <w:bCs/>
                  <w:color w:val="000000" w:themeColor="text1"/>
                  <w:sz w:val="15"/>
                  <w:szCs w:val="15"/>
                </w:rPr>
                <w:t>1</w:t>
              </w:r>
              <w:r w:rsidR="45F780F8" w:rsidRPr="18EBF306">
                <w:rPr>
                  <w:rFonts w:ascii="Trebuchet MS" w:hAnsi="Trebuchet MS"/>
                  <w:b/>
                  <w:bCs/>
                  <w:color w:val="000000" w:themeColor="text1"/>
                  <w:sz w:val="15"/>
                  <w:szCs w:val="15"/>
                </w:rPr>
                <w:t xml:space="preserve"> </w:t>
              </w:r>
              <w:r w:rsidRPr="18EBF306">
                <w:rPr>
                  <w:rFonts w:ascii="Trebuchet MS" w:hAnsi="Trebuchet MS"/>
                  <w:b/>
                  <w:bCs/>
                  <w:color w:val="000000" w:themeColor="text1"/>
                  <w:sz w:val="15"/>
                  <w:szCs w:val="15"/>
                </w:rPr>
                <w:t>]</w:t>
              </w:r>
              <w:proofErr w:type="gramEnd"/>
            </w:hyperlink>
            <w:r w:rsidRPr="18EBF306">
              <w:rPr>
                <w:rFonts w:ascii="Trebuchet MS" w:hAnsi="Trebuchet MS"/>
                <w:b/>
                <w:bCs/>
                <w:color w:val="000000" w:themeColor="text1"/>
                <w:sz w:val="15"/>
                <w:szCs w:val="15"/>
              </w:rPr>
              <w:t xml:space="preserve">  </w:t>
            </w:r>
          </w:p>
        </w:tc>
        <w:tc>
          <w:tcPr>
            <w:tcW w:w="5525" w:type="dxa"/>
            <w:shd w:val="clear" w:color="auto" w:fill="E6EAFF"/>
            <w:vAlign w:val="center"/>
          </w:tcPr>
          <w:p w14:paraId="6C220569" w14:textId="22477091" w:rsidR="18EBF306" w:rsidRDefault="18EBF306" w:rsidP="18EBF306">
            <w:pPr>
              <w:spacing w:line="240" w:lineRule="atLeast"/>
              <w:rPr>
                <w:rFonts w:ascii="Trebuchet MS" w:eastAsia="Trebuchet MS" w:hAnsi="Trebuchet MS" w:cs="Trebuchet MS"/>
                <w:color w:val="000000" w:themeColor="text1"/>
                <w:sz w:val="15"/>
                <w:szCs w:val="15"/>
              </w:rPr>
            </w:pPr>
            <w:r w:rsidRPr="18EBF306">
              <w:rPr>
                <w:rFonts w:ascii="Trebuchet MS" w:eastAsia="Trebuchet MS" w:hAnsi="Trebuchet MS" w:cs="Trebuchet MS"/>
                <w:color w:val="000000" w:themeColor="text1"/>
                <w:sz w:val="15"/>
                <w:szCs w:val="15"/>
              </w:rPr>
              <w:t xml:space="preserve">Regional Initiatives for the 2023-2025 Cycle and Vision for WTDC-25    </w:t>
            </w:r>
          </w:p>
        </w:tc>
        <w:tc>
          <w:tcPr>
            <w:tcW w:w="2425" w:type="dxa"/>
            <w:shd w:val="clear" w:color="auto" w:fill="E6EAFF"/>
            <w:vAlign w:val="center"/>
          </w:tcPr>
          <w:p w14:paraId="49C07393" w14:textId="0797615D" w:rsidR="18EBF306" w:rsidRDefault="18EBF306" w:rsidP="18EBF306">
            <w:pPr>
              <w:spacing w:line="240" w:lineRule="atLeast"/>
              <w:rPr>
                <w:rFonts w:ascii="Trebuchet MS" w:hAnsi="Trebuchet MS"/>
                <w:color w:val="000000" w:themeColor="text1"/>
                <w:sz w:val="15"/>
                <w:szCs w:val="15"/>
              </w:rPr>
            </w:pPr>
            <w:hyperlink r:id="rId78">
              <w:r w:rsidRPr="18EBF306">
                <w:rPr>
                  <w:rFonts w:ascii="Trebuchet MS" w:hAnsi="Trebuchet MS"/>
                  <w:color w:val="000000" w:themeColor="text1"/>
                  <w:sz w:val="15"/>
                  <w:szCs w:val="15"/>
                </w:rPr>
                <w:t>Director, BDT</w:t>
              </w:r>
            </w:hyperlink>
            <w:r w:rsidRPr="18EBF306">
              <w:rPr>
                <w:rFonts w:ascii="Trebuchet MS" w:hAnsi="Trebuchet MS"/>
                <w:color w:val="000000" w:themeColor="text1"/>
                <w:sz w:val="15"/>
                <w:szCs w:val="15"/>
              </w:rPr>
              <w:t xml:space="preserve">  </w:t>
            </w:r>
          </w:p>
        </w:tc>
      </w:tr>
    </w:tbl>
    <w:p w14:paraId="7D8F69F8" w14:textId="129AA6A5" w:rsidR="18EBF306" w:rsidRDefault="18EBF306" w:rsidP="18EBF306">
      <w:pPr>
        <w:jc w:val="center"/>
        <w:rPr>
          <w:rFonts w:ascii="Trebuchet MS" w:eastAsia="Trebuchet MS" w:hAnsi="Trebuchet MS" w:cs="Trebuchet MS"/>
          <w:b/>
          <w:bCs/>
          <w:sz w:val="15"/>
          <w:szCs w:val="15"/>
        </w:rPr>
      </w:pPr>
    </w:p>
    <w:p w14:paraId="36D12AF0" w14:textId="3991C88A" w:rsidR="18EBF306" w:rsidRDefault="18EBF306"/>
    <w:sectPr w:rsidR="18EBF306" w:rsidSect="008C7A35">
      <w:headerReference w:type="default" r:id="rId79"/>
      <w:footerReference w:type="default" r:id="rId80"/>
      <w:headerReference w:type="first" r:id="rId81"/>
      <w:footerReference w:type="first" r:id="rId8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5696" w14:textId="77777777" w:rsidR="00C24557" w:rsidRDefault="00C24557">
      <w:r>
        <w:separator/>
      </w:r>
    </w:p>
  </w:endnote>
  <w:endnote w:type="continuationSeparator" w:id="0">
    <w:p w14:paraId="01071A2A" w14:textId="77777777" w:rsidR="00C24557" w:rsidRDefault="00C24557">
      <w:r>
        <w:continuationSeparator/>
      </w:r>
    </w:p>
  </w:endnote>
  <w:endnote w:type="continuationNotice" w:id="1">
    <w:p w14:paraId="34101EEA" w14:textId="77777777" w:rsidR="00C24557" w:rsidRDefault="00C245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8EBF306" w14:paraId="513D489A" w14:textId="77777777" w:rsidTr="18EBF306">
      <w:trPr>
        <w:trHeight w:val="300"/>
      </w:trPr>
      <w:tc>
        <w:tcPr>
          <w:tcW w:w="3210" w:type="dxa"/>
        </w:tcPr>
        <w:p w14:paraId="744775A5" w14:textId="15192661" w:rsidR="18EBF306" w:rsidRDefault="18EBF306" w:rsidP="18EBF306">
          <w:pPr>
            <w:pStyle w:val="Header"/>
            <w:ind w:left="-115"/>
            <w:jc w:val="left"/>
          </w:pPr>
        </w:p>
      </w:tc>
      <w:tc>
        <w:tcPr>
          <w:tcW w:w="3210" w:type="dxa"/>
        </w:tcPr>
        <w:p w14:paraId="167BF18E" w14:textId="7DE4155C" w:rsidR="18EBF306" w:rsidRDefault="18EBF306" w:rsidP="18EBF306">
          <w:pPr>
            <w:pStyle w:val="Header"/>
          </w:pPr>
        </w:p>
      </w:tc>
      <w:tc>
        <w:tcPr>
          <w:tcW w:w="3210" w:type="dxa"/>
        </w:tcPr>
        <w:p w14:paraId="784F58B5" w14:textId="1BCE5579" w:rsidR="18EBF306" w:rsidRDefault="18EBF306" w:rsidP="18EBF306">
          <w:pPr>
            <w:pStyle w:val="Header"/>
            <w:ind w:right="-115"/>
            <w:jc w:val="right"/>
          </w:pPr>
        </w:p>
      </w:tc>
    </w:tr>
  </w:tbl>
  <w:p w14:paraId="4A8A9EB8" w14:textId="6F7DDD5E" w:rsidR="18EBF306" w:rsidRDefault="18EBF306" w:rsidP="18EBF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33D96AAA" w:rsidR="00DB5108" w:rsidRPr="00AF7A97" w:rsidRDefault="009E6403" w:rsidP="00DB5108">
          <w:pPr>
            <w:pStyle w:val="FirstFooter"/>
            <w:tabs>
              <w:tab w:val="left" w:pos="2302"/>
            </w:tabs>
            <w:rPr>
              <w:sz w:val="18"/>
              <w:szCs w:val="18"/>
              <w:lang w:val="en-US"/>
            </w:rPr>
          </w:pPr>
          <w:r>
            <w:rPr>
              <w:sz w:val="18"/>
              <w:szCs w:val="18"/>
              <w:lang w:val="en-US"/>
            </w:rPr>
            <w:t xml:space="preserve">Ms. </w:t>
          </w:r>
          <w:r w:rsidR="00AE658A">
            <w:rPr>
              <w:sz w:val="18"/>
              <w:szCs w:val="18"/>
              <w:lang w:val="en-US"/>
            </w:rPr>
            <w:t xml:space="preserve">Inga </w:t>
          </w:r>
          <w:r w:rsidR="000E25D4" w:rsidRPr="009E6403">
            <w:rPr>
              <w:sz w:val="18"/>
              <w:szCs w:val="18"/>
              <w:lang w:val="en-US"/>
            </w:rPr>
            <w:t>Rimkevičienė</w:t>
          </w:r>
          <w:r w:rsidR="00AE658A">
            <w:rPr>
              <w:sz w:val="18"/>
              <w:szCs w:val="18"/>
              <w:lang w:val="en-US"/>
            </w:rPr>
            <w:t>, RRT, Lithuania</w:t>
          </w:r>
        </w:p>
      </w:tc>
      <w:bookmarkStart w:id="6" w:name="OrgName"/>
      <w:bookmarkEnd w:id="6"/>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0724B9CA" w:rsidR="00DB5108" w:rsidRPr="00AF7A97" w:rsidRDefault="00AE658A" w:rsidP="00DB5108">
          <w:pPr>
            <w:pStyle w:val="FirstFooter"/>
            <w:tabs>
              <w:tab w:val="left" w:pos="2302"/>
            </w:tabs>
            <w:rPr>
              <w:sz w:val="18"/>
              <w:szCs w:val="18"/>
              <w:lang w:val="en-US"/>
            </w:rPr>
          </w:pPr>
          <w:r w:rsidRPr="00AE658A">
            <w:rPr>
              <w:sz w:val="18"/>
              <w:szCs w:val="18"/>
              <w:lang w:val="en-US"/>
            </w:rPr>
            <w:t>+370 616 43452</w:t>
          </w:r>
        </w:p>
      </w:tc>
      <w:bookmarkStart w:id="7" w:name="PhoneNo"/>
      <w:bookmarkEnd w:id="7"/>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511A1537" w:rsidR="00DB5108" w:rsidRPr="00AF7A97" w:rsidRDefault="00AE658A" w:rsidP="00DB5108">
          <w:pPr>
            <w:pStyle w:val="FirstFooter"/>
            <w:tabs>
              <w:tab w:val="left" w:pos="2302"/>
            </w:tabs>
            <w:rPr>
              <w:sz w:val="18"/>
              <w:szCs w:val="18"/>
              <w:lang w:val="en-US"/>
            </w:rPr>
          </w:pPr>
          <w:hyperlink r:id="rId1" w:history="1">
            <w:r w:rsidRPr="00A35FA2">
              <w:rPr>
                <w:rStyle w:val="Hyperlink"/>
                <w:sz w:val="18"/>
                <w:szCs w:val="18"/>
              </w:rPr>
              <w:t>inga.rimkeviciene@rrt.lt</w:t>
            </w:r>
          </w:hyperlink>
          <w:r>
            <w:rPr>
              <w:sz w:val="18"/>
              <w:szCs w:val="18"/>
            </w:rPr>
            <w:t xml:space="preserve"> </w:t>
          </w:r>
        </w:p>
      </w:tc>
      <w:bookmarkStart w:id="8" w:name="Email"/>
      <w:bookmarkEnd w:id="8"/>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55D5" w14:textId="77777777" w:rsidR="00C24557" w:rsidRDefault="00C24557">
      <w:r>
        <w:t>____________________</w:t>
      </w:r>
    </w:p>
  </w:footnote>
  <w:footnote w:type="continuationSeparator" w:id="0">
    <w:p w14:paraId="405D0E0D" w14:textId="77777777" w:rsidR="00C24557" w:rsidRDefault="00C24557">
      <w:r>
        <w:continuationSeparator/>
      </w:r>
    </w:p>
  </w:footnote>
  <w:footnote w:type="continuationNotice" w:id="1">
    <w:p w14:paraId="5016A126" w14:textId="77777777" w:rsidR="00C24557" w:rsidRDefault="00C245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EF7DE6B" w:rsidR="00721657" w:rsidRPr="001D31BA" w:rsidRDefault="001D31BA" w:rsidP="18EBF306">
    <w:pPr>
      <w:tabs>
        <w:tab w:val="clear" w:pos="794"/>
        <w:tab w:val="clear" w:pos="1191"/>
        <w:tab w:val="clear" w:pos="1588"/>
        <w:tab w:val="clear" w:pos="1985"/>
        <w:tab w:val="center" w:pos="4820"/>
        <w:tab w:val="right" w:pos="10206"/>
      </w:tabs>
      <w:ind w:right="1"/>
      <w:rPr>
        <w:rStyle w:val="PageNumber"/>
        <w:smallCaps/>
        <w:spacing w:val="24"/>
        <w:sz w:val="22"/>
        <w:szCs w:val="22"/>
        <w:lang w:val="es-ES"/>
      </w:rPr>
    </w:pPr>
    <w:r w:rsidRPr="004D495C">
      <w:rPr>
        <w:sz w:val="22"/>
        <w:szCs w:val="22"/>
      </w:rPr>
      <w:tab/>
    </w:r>
    <w:r w:rsidR="18EBF306" w:rsidRPr="18EBF306">
      <w:rPr>
        <w:sz w:val="22"/>
        <w:szCs w:val="22"/>
        <w:lang w:val="es-ES"/>
      </w:rPr>
      <w:t>ITU-D/</w:t>
    </w:r>
    <w:bookmarkStart w:id="4" w:name="DocRef2"/>
    <w:bookmarkEnd w:id="4"/>
    <w:r w:rsidR="18EBF306" w:rsidRPr="18EBF306">
      <w:rPr>
        <w:sz w:val="22"/>
        <w:szCs w:val="22"/>
        <w:lang w:val="es-ES"/>
      </w:rPr>
      <w:t>RPM-EUR25/</w:t>
    </w:r>
    <w:bookmarkStart w:id="5" w:name="DocNo2"/>
    <w:bookmarkEnd w:id="5"/>
    <w:r w:rsidR="002B65F9">
      <w:rPr>
        <w:sz w:val="22"/>
        <w:szCs w:val="22"/>
        <w:lang w:val="es-ES"/>
      </w:rPr>
      <w:t>D</w:t>
    </w:r>
    <w:r w:rsidR="00B651EC">
      <w:rPr>
        <w:sz w:val="22"/>
        <w:szCs w:val="22"/>
        <w:lang w:val="es-ES"/>
      </w:rPr>
      <w:t>T</w:t>
    </w:r>
    <w:r w:rsidR="18EBF306" w:rsidRPr="18EBF306">
      <w:rPr>
        <w:sz w:val="22"/>
        <w:szCs w:val="22"/>
        <w:lang w:val="es-ES"/>
      </w:rPr>
      <w:t>/3-E</w:t>
    </w:r>
    <w:r w:rsidRPr="00FF089C">
      <w:rPr>
        <w:sz w:val="22"/>
        <w:szCs w:val="22"/>
        <w:lang w:val="es-ES_tradnl"/>
      </w:rPr>
      <w:tab/>
    </w:r>
    <w:r w:rsidR="18EBF306" w:rsidRPr="18EBF306">
      <w:rPr>
        <w:sz w:val="22"/>
        <w:szCs w:val="22"/>
        <w:lang w:val="es-ES"/>
      </w:rPr>
      <w:t xml:space="preserve">Page </w:t>
    </w:r>
    <w:r w:rsidRPr="18EBF306">
      <w:rPr>
        <w:sz w:val="22"/>
        <w:szCs w:val="22"/>
        <w:lang w:val="es-ES"/>
      </w:rPr>
      <w:fldChar w:fldCharType="begin"/>
    </w:r>
    <w:r w:rsidRPr="18EBF306">
      <w:rPr>
        <w:sz w:val="22"/>
        <w:szCs w:val="22"/>
        <w:lang w:val="es-ES"/>
      </w:rPr>
      <w:instrText xml:space="preserve"> PAGE </w:instrText>
    </w:r>
    <w:r w:rsidRPr="18EBF306">
      <w:rPr>
        <w:sz w:val="22"/>
        <w:szCs w:val="22"/>
      </w:rPr>
      <w:fldChar w:fldCharType="separate"/>
    </w:r>
    <w:r w:rsidR="18EBF306" w:rsidRPr="006B1D81">
      <w:rPr>
        <w:sz w:val="22"/>
        <w:szCs w:val="22"/>
        <w:lang w:val="es-ES"/>
      </w:rPr>
      <w:t>2</w:t>
    </w:r>
    <w:r w:rsidRPr="18EBF306">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8EBF306" w14:paraId="7697140B" w14:textId="77777777" w:rsidTr="18EBF306">
      <w:trPr>
        <w:trHeight w:val="300"/>
      </w:trPr>
      <w:tc>
        <w:tcPr>
          <w:tcW w:w="3210" w:type="dxa"/>
        </w:tcPr>
        <w:p w14:paraId="70A8AD34" w14:textId="020B9C09" w:rsidR="18EBF306" w:rsidRDefault="18EBF306" w:rsidP="18EBF306">
          <w:pPr>
            <w:pStyle w:val="Header"/>
            <w:ind w:left="-115"/>
            <w:jc w:val="left"/>
          </w:pPr>
        </w:p>
      </w:tc>
      <w:tc>
        <w:tcPr>
          <w:tcW w:w="3210" w:type="dxa"/>
        </w:tcPr>
        <w:p w14:paraId="5D83E9DC" w14:textId="0EBF50C5" w:rsidR="18EBF306" w:rsidRDefault="18EBF306" w:rsidP="18EBF306">
          <w:pPr>
            <w:pStyle w:val="Header"/>
          </w:pPr>
        </w:p>
      </w:tc>
      <w:tc>
        <w:tcPr>
          <w:tcW w:w="3210" w:type="dxa"/>
        </w:tcPr>
        <w:p w14:paraId="0C05E60F" w14:textId="1284B537" w:rsidR="18EBF306" w:rsidRDefault="18EBF306" w:rsidP="18EBF306">
          <w:pPr>
            <w:pStyle w:val="Header"/>
            <w:ind w:right="-115"/>
            <w:jc w:val="right"/>
          </w:pPr>
        </w:p>
      </w:tc>
    </w:tr>
  </w:tbl>
  <w:p w14:paraId="10D0DA52" w14:textId="48CCC4E5" w:rsidR="18EBF306" w:rsidRDefault="18EBF306" w:rsidP="18EBF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CA7"/>
    <w:multiLevelType w:val="hybridMultilevel"/>
    <w:tmpl w:val="6A96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50A8"/>
    <w:multiLevelType w:val="hybridMultilevel"/>
    <w:tmpl w:val="F82416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4490C"/>
    <w:multiLevelType w:val="hybridMultilevel"/>
    <w:tmpl w:val="2706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8F4"/>
    <w:multiLevelType w:val="hybridMultilevel"/>
    <w:tmpl w:val="350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82164"/>
    <w:multiLevelType w:val="hybridMultilevel"/>
    <w:tmpl w:val="0BD2D5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D5F9E"/>
    <w:multiLevelType w:val="hybridMultilevel"/>
    <w:tmpl w:val="0298EDB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2780A6D"/>
    <w:multiLevelType w:val="hybridMultilevel"/>
    <w:tmpl w:val="52A4C57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56942"/>
    <w:multiLevelType w:val="hybridMultilevel"/>
    <w:tmpl w:val="256AC74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3" w15:restartNumberingAfterBreak="0">
    <w:nsid w:val="291E27E0"/>
    <w:multiLevelType w:val="hybridMultilevel"/>
    <w:tmpl w:val="9AF2C99C"/>
    <w:lvl w:ilvl="0" w:tplc="FDAC5E42">
      <w:start w:val="5"/>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D530968"/>
    <w:multiLevelType w:val="hybridMultilevel"/>
    <w:tmpl w:val="2748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830905"/>
    <w:multiLevelType w:val="hybridMultilevel"/>
    <w:tmpl w:val="9122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37101F96"/>
    <w:multiLevelType w:val="hybridMultilevel"/>
    <w:tmpl w:val="0B9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73300"/>
    <w:multiLevelType w:val="hybridMultilevel"/>
    <w:tmpl w:val="437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F7A88"/>
    <w:multiLevelType w:val="hybridMultilevel"/>
    <w:tmpl w:val="FAF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D8F2ED7"/>
    <w:multiLevelType w:val="hybridMultilevel"/>
    <w:tmpl w:val="73AAAE4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E4027F0"/>
    <w:multiLevelType w:val="hybridMultilevel"/>
    <w:tmpl w:val="C4F8DF10"/>
    <w:lvl w:ilvl="0" w:tplc="FDAC5E42">
      <w:start w:val="5"/>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DC6165"/>
    <w:multiLevelType w:val="hybridMultilevel"/>
    <w:tmpl w:val="3008FA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369259B"/>
    <w:multiLevelType w:val="hybridMultilevel"/>
    <w:tmpl w:val="173CDDAA"/>
    <w:lvl w:ilvl="0" w:tplc="0409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A077A0"/>
    <w:multiLevelType w:val="hybridMultilevel"/>
    <w:tmpl w:val="335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E562D"/>
    <w:multiLevelType w:val="hybridMultilevel"/>
    <w:tmpl w:val="08C8661A"/>
    <w:lvl w:ilvl="0" w:tplc="671CFB20">
      <w:start w:val="1"/>
      <w:numFmt w:val="bullet"/>
      <w:lvlText w:val=""/>
      <w:lvlJc w:val="left"/>
      <w:pPr>
        <w:ind w:left="720" w:hanging="360"/>
      </w:pPr>
      <w:rPr>
        <w:rFonts w:ascii="Symbol" w:hAnsi="Symbol" w:hint="default"/>
      </w:rPr>
    </w:lvl>
    <w:lvl w:ilvl="1" w:tplc="7D4E8FBA">
      <w:numFmt w:val="bullet"/>
      <w:lvlText w:val="-"/>
      <w:lvlJc w:val="left"/>
      <w:pPr>
        <w:ind w:left="720" w:hanging="360"/>
      </w:pPr>
      <w:rPr>
        <w:rFonts w:ascii="Calibri" w:hAnsi="Calibri" w:hint="default"/>
      </w:rPr>
    </w:lvl>
    <w:lvl w:ilvl="2" w:tplc="48C4069C">
      <w:start w:val="1"/>
      <w:numFmt w:val="bullet"/>
      <w:lvlText w:val=""/>
      <w:lvlJc w:val="left"/>
      <w:pPr>
        <w:ind w:left="2160" w:hanging="360"/>
      </w:pPr>
      <w:rPr>
        <w:rFonts w:ascii="Wingdings" w:hAnsi="Wingdings" w:hint="default"/>
      </w:rPr>
    </w:lvl>
    <w:lvl w:ilvl="3" w:tplc="ECE8254E">
      <w:start w:val="1"/>
      <w:numFmt w:val="bullet"/>
      <w:lvlText w:val=""/>
      <w:lvlJc w:val="left"/>
      <w:pPr>
        <w:ind w:left="2880" w:hanging="360"/>
      </w:pPr>
      <w:rPr>
        <w:rFonts w:ascii="Symbol" w:hAnsi="Symbol" w:hint="default"/>
      </w:rPr>
    </w:lvl>
    <w:lvl w:ilvl="4" w:tplc="A858A3DC">
      <w:start w:val="1"/>
      <w:numFmt w:val="bullet"/>
      <w:lvlText w:val="o"/>
      <w:lvlJc w:val="left"/>
      <w:pPr>
        <w:ind w:left="3600" w:hanging="360"/>
      </w:pPr>
      <w:rPr>
        <w:rFonts w:ascii="Courier New" w:hAnsi="Courier New" w:hint="default"/>
      </w:rPr>
    </w:lvl>
    <w:lvl w:ilvl="5" w:tplc="9E327828">
      <w:start w:val="1"/>
      <w:numFmt w:val="bullet"/>
      <w:lvlText w:val=""/>
      <w:lvlJc w:val="left"/>
      <w:pPr>
        <w:ind w:left="4320" w:hanging="360"/>
      </w:pPr>
      <w:rPr>
        <w:rFonts w:ascii="Wingdings" w:hAnsi="Wingdings" w:hint="default"/>
      </w:rPr>
    </w:lvl>
    <w:lvl w:ilvl="6" w:tplc="26283946">
      <w:start w:val="1"/>
      <w:numFmt w:val="bullet"/>
      <w:lvlText w:val=""/>
      <w:lvlJc w:val="left"/>
      <w:pPr>
        <w:ind w:left="5040" w:hanging="360"/>
      </w:pPr>
      <w:rPr>
        <w:rFonts w:ascii="Symbol" w:hAnsi="Symbol" w:hint="default"/>
      </w:rPr>
    </w:lvl>
    <w:lvl w:ilvl="7" w:tplc="8B4EB962">
      <w:start w:val="1"/>
      <w:numFmt w:val="bullet"/>
      <w:lvlText w:val="o"/>
      <w:lvlJc w:val="left"/>
      <w:pPr>
        <w:ind w:left="5760" w:hanging="360"/>
      </w:pPr>
      <w:rPr>
        <w:rFonts w:ascii="Courier New" w:hAnsi="Courier New" w:hint="default"/>
      </w:rPr>
    </w:lvl>
    <w:lvl w:ilvl="8" w:tplc="7FE874F4">
      <w:start w:val="1"/>
      <w:numFmt w:val="bullet"/>
      <w:lvlText w:val=""/>
      <w:lvlJc w:val="left"/>
      <w:pPr>
        <w:ind w:left="6480" w:hanging="360"/>
      </w:pPr>
      <w:rPr>
        <w:rFonts w:ascii="Wingdings" w:hAnsi="Wingdings" w:hint="default"/>
      </w:rPr>
    </w:lvl>
  </w:abstractNum>
  <w:abstractNum w:abstractNumId="3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666E6B"/>
    <w:multiLevelType w:val="hybridMultilevel"/>
    <w:tmpl w:val="91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253204">
    <w:abstractNumId w:val="31"/>
  </w:num>
  <w:num w:numId="2" w16cid:durableId="1143808767">
    <w:abstractNumId w:val="35"/>
  </w:num>
  <w:num w:numId="3" w16cid:durableId="1082601882">
    <w:abstractNumId w:val="15"/>
  </w:num>
  <w:num w:numId="4" w16cid:durableId="454522997">
    <w:abstractNumId w:val="40"/>
  </w:num>
  <w:num w:numId="5" w16cid:durableId="187838734">
    <w:abstractNumId w:val="34"/>
  </w:num>
  <w:num w:numId="6" w16cid:durableId="8265284">
    <w:abstractNumId w:val="24"/>
  </w:num>
  <w:num w:numId="7" w16cid:durableId="1058364154">
    <w:abstractNumId w:val="39"/>
  </w:num>
  <w:num w:numId="8" w16cid:durableId="1986812882">
    <w:abstractNumId w:val="22"/>
  </w:num>
  <w:num w:numId="9" w16cid:durableId="2032102222">
    <w:abstractNumId w:val="32"/>
  </w:num>
  <w:num w:numId="10" w16cid:durableId="178273985">
    <w:abstractNumId w:val="12"/>
  </w:num>
  <w:num w:numId="11" w16cid:durableId="2118718303">
    <w:abstractNumId w:val="37"/>
  </w:num>
  <w:num w:numId="12" w16cid:durableId="947392658">
    <w:abstractNumId w:val="36"/>
  </w:num>
  <w:num w:numId="13" w16cid:durableId="1187598990">
    <w:abstractNumId w:val="33"/>
  </w:num>
  <w:num w:numId="14" w16cid:durableId="703604988">
    <w:abstractNumId w:val="16"/>
  </w:num>
  <w:num w:numId="15" w16cid:durableId="1169515723">
    <w:abstractNumId w:val="5"/>
  </w:num>
  <w:num w:numId="16" w16cid:durableId="2141992150">
    <w:abstractNumId w:val="38"/>
  </w:num>
  <w:num w:numId="17" w16cid:durableId="2091808409">
    <w:abstractNumId w:val="10"/>
  </w:num>
  <w:num w:numId="18" w16cid:durableId="450127239">
    <w:abstractNumId w:val="29"/>
  </w:num>
  <w:num w:numId="19" w16cid:durableId="1411776621">
    <w:abstractNumId w:val="7"/>
  </w:num>
  <w:num w:numId="20" w16cid:durableId="815953365">
    <w:abstractNumId w:val="18"/>
  </w:num>
  <w:num w:numId="21" w16cid:durableId="1634941647">
    <w:abstractNumId w:val="23"/>
  </w:num>
  <w:num w:numId="22" w16cid:durableId="269048003">
    <w:abstractNumId w:val="4"/>
  </w:num>
  <w:num w:numId="23" w16cid:durableId="210926887">
    <w:abstractNumId w:val="20"/>
  </w:num>
  <w:num w:numId="24" w16cid:durableId="927663734">
    <w:abstractNumId w:val="6"/>
  </w:num>
  <w:num w:numId="25" w16cid:durableId="1926066701">
    <w:abstractNumId w:val="19"/>
  </w:num>
  <w:num w:numId="26" w16cid:durableId="1637639432">
    <w:abstractNumId w:val="21"/>
  </w:num>
  <w:num w:numId="27" w16cid:durableId="1071271535">
    <w:abstractNumId w:val="14"/>
  </w:num>
  <w:num w:numId="28" w16cid:durableId="247348623">
    <w:abstractNumId w:val="30"/>
  </w:num>
  <w:num w:numId="29" w16cid:durableId="2086147132">
    <w:abstractNumId w:val="41"/>
  </w:num>
  <w:num w:numId="30" w16cid:durableId="545797343">
    <w:abstractNumId w:val="2"/>
  </w:num>
  <w:num w:numId="31" w16cid:durableId="1930461105">
    <w:abstractNumId w:val="3"/>
  </w:num>
  <w:num w:numId="32" w16cid:durableId="256714922">
    <w:abstractNumId w:val="17"/>
  </w:num>
  <w:num w:numId="33" w16cid:durableId="1557349426">
    <w:abstractNumId w:val="0"/>
  </w:num>
  <w:num w:numId="34" w16cid:durableId="605432349">
    <w:abstractNumId w:val="28"/>
  </w:num>
  <w:num w:numId="35" w16cid:durableId="872885237">
    <w:abstractNumId w:val="11"/>
  </w:num>
  <w:num w:numId="36" w16cid:durableId="634338406">
    <w:abstractNumId w:val="27"/>
  </w:num>
  <w:num w:numId="37" w16cid:durableId="1987316395">
    <w:abstractNumId w:val="1"/>
  </w:num>
  <w:num w:numId="38" w16cid:durableId="332877685">
    <w:abstractNumId w:val="13"/>
  </w:num>
  <w:num w:numId="39" w16cid:durableId="938876744">
    <w:abstractNumId w:val="26"/>
  </w:num>
  <w:num w:numId="40" w16cid:durableId="1840465961">
    <w:abstractNumId w:val="9"/>
  </w:num>
  <w:num w:numId="41" w16cid:durableId="1504003870">
    <w:abstractNumId w:val="8"/>
  </w:num>
  <w:num w:numId="42" w16cid:durableId="4273913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WxsAQyTQ3MzZR0lIJTi4sz8/NACoxrAd9ygjcsAAAA"/>
  </w:docVars>
  <w:rsids>
    <w:rsidRoot w:val="00003C43"/>
    <w:rsid w:val="00002716"/>
    <w:rsid w:val="00003C43"/>
    <w:rsid w:val="00005791"/>
    <w:rsid w:val="00010827"/>
    <w:rsid w:val="0001449F"/>
    <w:rsid w:val="00015089"/>
    <w:rsid w:val="00021196"/>
    <w:rsid w:val="0002520B"/>
    <w:rsid w:val="00030397"/>
    <w:rsid w:val="00037352"/>
    <w:rsid w:val="00037A9E"/>
    <w:rsid w:val="00037F91"/>
    <w:rsid w:val="00044970"/>
    <w:rsid w:val="000459C7"/>
    <w:rsid w:val="00045FCC"/>
    <w:rsid w:val="00050873"/>
    <w:rsid w:val="00052633"/>
    <w:rsid w:val="000539F1"/>
    <w:rsid w:val="00054747"/>
    <w:rsid w:val="00055A2A"/>
    <w:rsid w:val="00057509"/>
    <w:rsid w:val="000578CF"/>
    <w:rsid w:val="00058F3E"/>
    <w:rsid w:val="000615C1"/>
    <w:rsid w:val="00061675"/>
    <w:rsid w:val="00066B12"/>
    <w:rsid w:val="000743AA"/>
    <w:rsid w:val="0009076F"/>
    <w:rsid w:val="0009225C"/>
    <w:rsid w:val="00094033"/>
    <w:rsid w:val="000A17C4"/>
    <w:rsid w:val="000A36A4"/>
    <w:rsid w:val="000B2352"/>
    <w:rsid w:val="000C6BEE"/>
    <w:rsid w:val="000C7B84"/>
    <w:rsid w:val="000D261B"/>
    <w:rsid w:val="000D58A3"/>
    <w:rsid w:val="000E174E"/>
    <w:rsid w:val="000E2513"/>
    <w:rsid w:val="000E25D4"/>
    <w:rsid w:val="000E3ED4"/>
    <w:rsid w:val="000E3F9C"/>
    <w:rsid w:val="000F1550"/>
    <w:rsid w:val="000F251B"/>
    <w:rsid w:val="000F424A"/>
    <w:rsid w:val="000F5FE8"/>
    <w:rsid w:val="000F6644"/>
    <w:rsid w:val="00100833"/>
    <w:rsid w:val="001009CF"/>
    <w:rsid w:val="00102F72"/>
    <w:rsid w:val="001042B1"/>
    <w:rsid w:val="00106B01"/>
    <w:rsid w:val="00107E85"/>
    <w:rsid w:val="00113EE8"/>
    <w:rsid w:val="0011455A"/>
    <w:rsid w:val="00114A65"/>
    <w:rsid w:val="00121846"/>
    <w:rsid w:val="00122C86"/>
    <w:rsid w:val="00133061"/>
    <w:rsid w:val="001340CE"/>
    <w:rsid w:val="0013591E"/>
    <w:rsid w:val="001413EF"/>
    <w:rsid w:val="00141699"/>
    <w:rsid w:val="00147000"/>
    <w:rsid w:val="0015284C"/>
    <w:rsid w:val="001537FD"/>
    <w:rsid w:val="00163091"/>
    <w:rsid w:val="001645CB"/>
    <w:rsid w:val="00166305"/>
    <w:rsid w:val="00166636"/>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48CC"/>
    <w:rsid w:val="001A6733"/>
    <w:rsid w:val="001A7E5B"/>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185B"/>
    <w:rsid w:val="002548C3"/>
    <w:rsid w:val="00257ACD"/>
    <w:rsid w:val="00262908"/>
    <w:rsid w:val="002650F4"/>
    <w:rsid w:val="002715FD"/>
    <w:rsid w:val="002770B1"/>
    <w:rsid w:val="00285B33"/>
    <w:rsid w:val="00285DC6"/>
    <w:rsid w:val="00287A3C"/>
    <w:rsid w:val="002A2FC6"/>
    <w:rsid w:val="002B31D4"/>
    <w:rsid w:val="002B65F9"/>
    <w:rsid w:val="002C1EC7"/>
    <w:rsid w:val="002C3015"/>
    <w:rsid w:val="002C4342"/>
    <w:rsid w:val="002C7EA3"/>
    <w:rsid w:val="002D20AE"/>
    <w:rsid w:val="002D223D"/>
    <w:rsid w:val="002D6154"/>
    <w:rsid w:val="002D660D"/>
    <w:rsid w:val="002D6C61"/>
    <w:rsid w:val="002E2104"/>
    <w:rsid w:val="002E2DAC"/>
    <w:rsid w:val="002E4DF5"/>
    <w:rsid w:val="002E6963"/>
    <w:rsid w:val="002E6F8F"/>
    <w:rsid w:val="002F05D8"/>
    <w:rsid w:val="002F2DE0"/>
    <w:rsid w:val="002F5D1F"/>
    <w:rsid w:val="002F5E25"/>
    <w:rsid w:val="003019CB"/>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77EE8"/>
    <w:rsid w:val="00380B71"/>
    <w:rsid w:val="0038365A"/>
    <w:rsid w:val="00385593"/>
    <w:rsid w:val="00386A89"/>
    <w:rsid w:val="0039648E"/>
    <w:rsid w:val="003A5AFE"/>
    <w:rsid w:val="003A5D5F"/>
    <w:rsid w:val="003A6C3B"/>
    <w:rsid w:val="003A7FFE"/>
    <w:rsid w:val="003B0A63"/>
    <w:rsid w:val="003B50E1"/>
    <w:rsid w:val="003B78E7"/>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3CE3"/>
    <w:rsid w:val="004146FD"/>
    <w:rsid w:val="00416DDE"/>
    <w:rsid w:val="00422F75"/>
    <w:rsid w:val="00426CDC"/>
    <w:rsid w:val="004340FB"/>
    <w:rsid w:val="0044411E"/>
    <w:rsid w:val="00453435"/>
    <w:rsid w:val="00460089"/>
    <w:rsid w:val="00466398"/>
    <w:rsid w:val="004712A4"/>
    <w:rsid w:val="00471E6F"/>
    <w:rsid w:val="0047306D"/>
    <w:rsid w:val="00473791"/>
    <w:rsid w:val="00474826"/>
    <w:rsid w:val="00476E48"/>
    <w:rsid w:val="00481DE9"/>
    <w:rsid w:val="0049128B"/>
    <w:rsid w:val="00493B49"/>
    <w:rsid w:val="00493E47"/>
    <w:rsid w:val="0049437A"/>
    <w:rsid w:val="00495501"/>
    <w:rsid w:val="004A01D7"/>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111"/>
    <w:rsid w:val="00504DB0"/>
    <w:rsid w:val="0050733D"/>
    <w:rsid w:val="005078A4"/>
    <w:rsid w:val="00507C35"/>
    <w:rsid w:val="00510735"/>
    <w:rsid w:val="00514D2F"/>
    <w:rsid w:val="00525DFE"/>
    <w:rsid w:val="0053323F"/>
    <w:rsid w:val="0054420E"/>
    <w:rsid w:val="00544212"/>
    <w:rsid w:val="00544D1B"/>
    <w:rsid w:val="00545DC0"/>
    <w:rsid w:val="00545F6C"/>
    <w:rsid w:val="00546361"/>
    <w:rsid w:val="005477D9"/>
    <w:rsid w:val="0055208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6EB"/>
    <w:rsid w:val="00624B44"/>
    <w:rsid w:val="00625FB8"/>
    <w:rsid w:val="006261BD"/>
    <w:rsid w:val="0063530B"/>
    <w:rsid w:val="00635EDB"/>
    <w:rsid w:val="00642C3C"/>
    <w:rsid w:val="00644CA0"/>
    <w:rsid w:val="0064734E"/>
    <w:rsid w:val="00650137"/>
    <w:rsid w:val="006509D7"/>
    <w:rsid w:val="00651CE8"/>
    <w:rsid w:val="0065322F"/>
    <w:rsid w:val="0065521B"/>
    <w:rsid w:val="006637CB"/>
    <w:rsid w:val="00671EF6"/>
    <w:rsid w:val="0067205B"/>
    <w:rsid w:val="006748F8"/>
    <w:rsid w:val="00680489"/>
    <w:rsid w:val="00683C32"/>
    <w:rsid w:val="006860C4"/>
    <w:rsid w:val="00686A12"/>
    <w:rsid w:val="00690BB2"/>
    <w:rsid w:val="00691787"/>
    <w:rsid w:val="00693D09"/>
    <w:rsid w:val="0069537D"/>
    <w:rsid w:val="006A0C66"/>
    <w:rsid w:val="006A11FD"/>
    <w:rsid w:val="006A6549"/>
    <w:rsid w:val="006A7710"/>
    <w:rsid w:val="006A7A61"/>
    <w:rsid w:val="006B0BD5"/>
    <w:rsid w:val="006B1D81"/>
    <w:rsid w:val="006B1E59"/>
    <w:rsid w:val="006B2FFB"/>
    <w:rsid w:val="006B503E"/>
    <w:rsid w:val="006C075B"/>
    <w:rsid w:val="006C10A2"/>
    <w:rsid w:val="006C1F18"/>
    <w:rsid w:val="006C78DC"/>
    <w:rsid w:val="006D40D5"/>
    <w:rsid w:val="006D4811"/>
    <w:rsid w:val="006D4EA0"/>
    <w:rsid w:val="006D6BF2"/>
    <w:rsid w:val="006F009A"/>
    <w:rsid w:val="006F24AF"/>
    <w:rsid w:val="006F3409"/>
    <w:rsid w:val="006F3D93"/>
    <w:rsid w:val="006F4300"/>
    <w:rsid w:val="00700E65"/>
    <w:rsid w:val="007019B1"/>
    <w:rsid w:val="007056D8"/>
    <w:rsid w:val="00706440"/>
    <w:rsid w:val="0071233C"/>
    <w:rsid w:val="0071703D"/>
    <w:rsid w:val="00721657"/>
    <w:rsid w:val="007279A8"/>
    <w:rsid w:val="00727B1A"/>
    <w:rsid w:val="007318F4"/>
    <w:rsid w:val="00741337"/>
    <w:rsid w:val="0074669C"/>
    <w:rsid w:val="00752258"/>
    <w:rsid w:val="007529E1"/>
    <w:rsid w:val="00753D35"/>
    <w:rsid w:val="00756118"/>
    <w:rsid w:val="0076272A"/>
    <w:rsid w:val="00762880"/>
    <w:rsid w:val="00762AD6"/>
    <w:rsid w:val="00762E02"/>
    <w:rsid w:val="00772290"/>
    <w:rsid w:val="007730E9"/>
    <w:rsid w:val="00774238"/>
    <w:rsid w:val="00776CE3"/>
    <w:rsid w:val="00777265"/>
    <w:rsid w:val="007805E7"/>
    <w:rsid w:val="0078222A"/>
    <w:rsid w:val="007845F2"/>
    <w:rsid w:val="00784700"/>
    <w:rsid w:val="00784AB3"/>
    <w:rsid w:val="00787D48"/>
    <w:rsid w:val="00793252"/>
    <w:rsid w:val="00795294"/>
    <w:rsid w:val="007A43E0"/>
    <w:rsid w:val="007A4E50"/>
    <w:rsid w:val="007B18A7"/>
    <w:rsid w:val="007B250E"/>
    <w:rsid w:val="007C27FC"/>
    <w:rsid w:val="007C51FF"/>
    <w:rsid w:val="007C736B"/>
    <w:rsid w:val="007D14A1"/>
    <w:rsid w:val="007D50E4"/>
    <w:rsid w:val="007E03DB"/>
    <w:rsid w:val="007E2DC5"/>
    <w:rsid w:val="007F1CC7"/>
    <w:rsid w:val="008027AC"/>
    <w:rsid w:val="008028CE"/>
    <w:rsid w:val="0080332E"/>
    <w:rsid w:val="00813F1D"/>
    <w:rsid w:val="008141E0"/>
    <w:rsid w:val="00816EE1"/>
    <w:rsid w:val="00816F88"/>
    <w:rsid w:val="00821451"/>
    <w:rsid w:val="00821996"/>
    <w:rsid w:val="00822323"/>
    <w:rsid w:val="00826A3E"/>
    <w:rsid w:val="00827BC6"/>
    <w:rsid w:val="008300AD"/>
    <w:rsid w:val="008319AE"/>
    <w:rsid w:val="00833024"/>
    <w:rsid w:val="008419B1"/>
    <w:rsid w:val="00844A56"/>
    <w:rsid w:val="00845B11"/>
    <w:rsid w:val="00852081"/>
    <w:rsid w:val="00853AE9"/>
    <w:rsid w:val="008719AD"/>
    <w:rsid w:val="00872B6E"/>
    <w:rsid w:val="00874DFD"/>
    <w:rsid w:val="00875221"/>
    <w:rsid w:val="00877F7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313"/>
    <w:rsid w:val="008D1CCB"/>
    <w:rsid w:val="008D4EB9"/>
    <w:rsid w:val="008D5E4F"/>
    <w:rsid w:val="008E34F0"/>
    <w:rsid w:val="008E7E16"/>
    <w:rsid w:val="008F14F5"/>
    <w:rsid w:val="008F2E63"/>
    <w:rsid w:val="008F3B21"/>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4BD8"/>
    <w:rsid w:val="009450FB"/>
    <w:rsid w:val="00947A35"/>
    <w:rsid w:val="00951D26"/>
    <w:rsid w:val="00952667"/>
    <w:rsid w:val="009550D3"/>
    <w:rsid w:val="0096201B"/>
    <w:rsid w:val="00962081"/>
    <w:rsid w:val="00962190"/>
    <w:rsid w:val="00966CB5"/>
    <w:rsid w:val="00975786"/>
    <w:rsid w:val="00977506"/>
    <w:rsid w:val="00981CB7"/>
    <w:rsid w:val="00983E1F"/>
    <w:rsid w:val="009842AD"/>
    <w:rsid w:val="009870DC"/>
    <w:rsid w:val="00991EA6"/>
    <w:rsid w:val="00993F46"/>
    <w:rsid w:val="00997358"/>
    <w:rsid w:val="009A452B"/>
    <w:rsid w:val="009B050C"/>
    <w:rsid w:val="009B087F"/>
    <w:rsid w:val="009B2AF4"/>
    <w:rsid w:val="009C110B"/>
    <w:rsid w:val="009C5441"/>
    <w:rsid w:val="009CFD89"/>
    <w:rsid w:val="009D119F"/>
    <w:rsid w:val="009D49A2"/>
    <w:rsid w:val="009D67A8"/>
    <w:rsid w:val="009E2087"/>
    <w:rsid w:val="009E6403"/>
    <w:rsid w:val="009F1AC9"/>
    <w:rsid w:val="009F3940"/>
    <w:rsid w:val="009F3EB2"/>
    <w:rsid w:val="009F6EB1"/>
    <w:rsid w:val="00A11D05"/>
    <w:rsid w:val="00A13162"/>
    <w:rsid w:val="00A140B4"/>
    <w:rsid w:val="00A16C9A"/>
    <w:rsid w:val="00A20267"/>
    <w:rsid w:val="00A27BE0"/>
    <w:rsid w:val="00A3158C"/>
    <w:rsid w:val="00A32DF3"/>
    <w:rsid w:val="00A33E32"/>
    <w:rsid w:val="00A340FF"/>
    <w:rsid w:val="00A35E20"/>
    <w:rsid w:val="00A36D18"/>
    <w:rsid w:val="00A36F6D"/>
    <w:rsid w:val="00A50CA0"/>
    <w:rsid w:val="00A523F0"/>
    <w:rsid w:val="00A525CC"/>
    <w:rsid w:val="00A53E7C"/>
    <w:rsid w:val="00A60087"/>
    <w:rsid w:val="00A702B0"/>
    <w:rsid w:val="00A705E8"/>
    <w:rsid w:val="00A71DF5"/>
    <w:rsid w:val="00A721F4"/>
    <w:rsid w:val="00A723A6"/>
    <w:rsid w:val="00A82701"/>
    <w:rsid w:val="00A86171"/>
    <w:rsid w:val="00A91A8A"/>
    <w:rsid w:val="00A9392C"/>
    <w:rsid w:val="00A9462B"/>
    <w:rsid w:val="00A97D59"/>
    <w:rsid w:val="00AA3E09"/>
    <w:rsid w:val="00AA4BEF"/>
    <w:rsid w:val="00AB1659"/>
    <w:rsid w:val="00AB4962"/>
    <w:rsid w:val="00AB734E"/>
    <w:rsid w:val="00AB740F"/>
    <w:rsid w:val="00AC48AB"/>
    <w:rsid w:val="00AC50F6"/>
    <w:rsid w:val="00AC6F14"/>
    <w:rsid w:val="00AC7221"/>
    <w:rsid w:val="00AD3FDD"/>
    <w:rsid w:val="00AD4677"/>
    <w:rsid w:val="00AE450A"/>
    <w:rsid w:val="00AE5961"/>
    <w:rsid w:val="00AE658A"/>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026B"/>
    <w:rsid w:val="00B648C7"/>
    <w:rsid w:val="00B651EC"/>
    <w:rsid w:val="00B66E8F"/>
    <w:rsid w:val="00B66FF0"/>
    <w:rsid w:val="00B80157"/>
    <w:rsid w:val="00B83D5E"/>
    <w:rsid w:val="00B8460A"/>
    <w:rsid w:val="00B8650D"/>
    <w:rsid w:val="00B879B4"/>
    <w:rsid w:val="00B90F07"/>
    <w:rsid w:val="00B97BB9"/>
    <w:rsid w:val="00B9CF3C"/>
    <w:rsid w:val="00BA0009"/>
    <w:rsid w:val="00BA2E75"/>
    <w:rsid w:val="00BA5A4C"/>
    <w:rsid w:val="00BB02B5"/>
    <w:rsid w:val="00BB1863"/>
    <w:rsid w:val="00BB25EE"/>
    <w:rsid w:val="00BB363A"/>
    <w:rsid w:val="00BC0F36"/>
    <w:rsid w:val="00BC10A0"/>
    <w:rsid w:val="00BC1E8B"/>
    <w:rsid w:val="00BC4577"/>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24557"/>
    <w:rsid w:val="00C25A64"/>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0D4"/>
    <w:rsid w:val="00C673BB"/>
    <w:rsid w:val="00C67451"/>
    <w:rsid w:val="00C678C9"/>
    <w:rsid w:val="00C67BB5"/>
    <w:rsid w:val="00C72713"/>
    <w:rsid w:val="00C848EF"/>
    <w:rsid w:val="00C86505"/>
    <w:rsid w:val="00C86600"/>
    <w:rsid w:val="00C87BCA"/>
    <w:rsid w:val="00C87EED"/>
    <w:rsid w:val="00C94506"/>
    <w:rsid w:val="00C954BC"/>
    <w:rsid w:val="00CA1F0B"/>
    <w:rsid w:val="00CB110F"/>
    <w:rsid w:val="00CB2A2E"/>
    <w:rsid w:val="00CB338A"/>
    <w:rsid w:val="00CB79C5"/>
    <w:rsid w:val="00CC0524"/>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07E5"/>
    <w:rsid w:val="00D013EE"/>
    <w:rsid w:val="00D01F54"/>
    <w:rsid w:val="00D040F7"/>
    <w:rsid w:val="00D04A76"/>
    <w:rsid w:val="00D07E2B"/>
    <w:rsid w:val="00D10FC7"/>
    <w:rsid w:val="00D14DC2"/>
    <w:rsid w:val="00D1519F"/>
    <w:rsid w:val="00D1703C"/>
    <w:rsid w:val="00D20E99"/>
    <w:rsid w:val="00D21C83"/>
    <w:rsid w:val="00D25037"/>
    <w:rsid w:val="00D330F7"/>
    <w:rsid w:val="00D33178"/>
    <w:rsid w:val="00D35BDD"/>
    <w:rsid w:val="00D41F51"/>
    <w:rsid w:val="00D571D1"/>
    <w:rsid w:val="00D63006"/>
    <w:rsid w:val="00D72301"/>
    <w:rsid w:val="00D87889"/>
    <w:rsid w:val="00D911DE"/>
    <w:rsid w:val="00D91B97"/>
    <w:rsid w:val="00D93ACC"/>
    <w:rsid w:val="00D93C08"/>
    <w:rsid w:val="00D95DAC"/>
    <w:rsid w:val="00DA0B53"/>
    <w:rsid w:val="00DA7D98"/>
    <w:rsid w:val="00DB1171"/>
    <w:rsid w:val="00DB1519"/>
    <w:rsid w:val="00DB217D"/>
    <w:rsid w:val="00DB2840"/>
    <w:rsid w:val="00DB455E"/>
    <w:rsid w:val="00DB5108"/>
    <w:rsid w:val="00DB7512"/>
    <w:rsid w:val="00DC1BD3"/>
    <w:rsid w:val="00DC2C1A"/>
    <w:rsid w:val="00DC3791"/>
    <w:rsid w:val="00DD66B4"/>
    <w:rsid w:val="00DE1972"/>
    <w:rsid w:val="00DE27AB"/>
    <w:rsid w:val="00DE3D92"/>
    <w:rsid w:val="00DF0505"/>
    <w:rsid w:val="00DF275F"/>
    <w:rsid w:val="00DF2AB3"/>
    <w:rsid w:val="00DF7250"/>
    <w:rsid w:val="00E004A2"/>
    <w:rsid w:val="00E00CAA"/>
    <w:rsid w:val="00E03EBF"/>
    <w:rsid w:val="00E05209"/>
    <w:rsid w:val="00E05AC1"/>
    <w:rsid w:val="00E11BCF"/>
    <w:rsid w:val="00E176DB"/>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B14"/>
    <w:rsid w:val="00E65CA0"/>
    <w:rsid w:val="00E702CC"/>
    <w:rsid w:val="00E70D9F"/>
    <w:rsid w:val="00E83810"/>
    <w:rsid w:val="00E86933"/>
    <w:rsid w:val="00E91952"/>
    <w:rsid w:val="00E92799"/>
    <w:rsid w:val="00E935E5"/>
    <w:rsid w:val="00E9605B"/>
    <w:rsid w:val="00E97298"/>
    <w:rsid w:val="00E97753"/>
    <w:rsid w:val="00EA0C51"/>
    <w:rsid w:val="00EA2B77"/>
    <w:rsid w:val="00EA5586"/>
    <w:rsid w:val="00EA7DE7"/>
    <w:rsid w:val="00EB7A8A"/>
    <w:rsid w:val="00EB7FAC"/>
    <w:rsid w:val="00EC6FED"/>
    <w:rsid w:val="00EC7F3B"/>
    <w:rsid w:val="00ED5299"/>
    <w:rsid w:val="00ED6523"/>
    <w:rsid w:val="00EE3A64"/>
    <w:rsid w:val="00EE50E5"/>
    <w:rsid w:val="00EF01CF"/>
    <w:rsid w:val="00EF36C2"/>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1B02"/>
    <w:rsid w:val="00F52741"/>
    <w:rsid w:val="00F53D8A"/>
    <w:rsid w:val="00F626F7"/>
    <w:rsid w:val="00F736F9"/>
    <w:rsid w:val="00F73833"/>
    <w:rsid w:val="00F820B7"/>
    <w:rsid w:val="00F9211C"/>
    <w:rsid w:val="00F958FF"/>
    <w:rsid w:val="00FA095D"/>
    <w:rsid w:val="00FA67C6"/>
    <w:rsid w:val="00FA6C8B"/>
    <w:rsid w:val="00FA6CDA"/>
    <w:rsid w:val="00FA7C89"/>
    <w:rsid w:val="00FB4139"/>
    <w:rsid w:val="00FB476E"/>
    <w:rsid w:val="00FC0D90"/>
    <w:rsid w:val="00FC22F4"/>
    <w:rsid w:val="00FC61E1"/>
    <w:rsid w:val="00FC7D8C"/>
    <w:rsid w:val="00FD3980"/>
    <w:rsid w:val="00FD431E"/>
    <w:rsid w:val="00FD5A2C"/>
    <w:rsid w:val="00FE0D47"/>
    <w:rsid w:val="00FE1D5C"/>
    <w:rsid w:val="00FE2F8B"/>
    <w:rsid w:val="00FE3669"/>
    <w:rsid w:val="00FE5204"/>
    <w:rsid w:val="00FE64EC"/>
    <w:rsid w:val="00FF287F"/>
    <w:rsid w:val="00FF74A8"/>
    <w:rsid w:val="010198CA"/>
    <w:rsid w:val="0118E923"/>
    <w:rsid w:val="018B3D2B"/>
    <w:rsid w:val="02AF562D"/>
    <w:rsid w:val="032FD641"/>
    <w:rsid w:val="0431FFF1"/>
    <w:rsid w:val="043D771D"/>
    <w:rsid w:val="05D117FF"/>
    <w:rsid w:val="05E163CD"/>
    <w:rsid w:val="067B8DB6"/>
    <w:rsid w:val="06C68D94"/>
    <w:rsid w:val="06CC970A"/>
    <w:rsid w:val="06D858A1"/>
    <w:rsid w:val="07027C1D"/>
    <w:rsid w:val="074415CD"/>
    <w:rsid w:val="074CEBA3"/>
    <w:rsid w:val="08CE2E53"/>
    <w:rsid w:val="0907F9EF"/>
    <w:rsid w:val="099A289F"/>
    <w:rsid w:val="0A383050"/>
    <w:rsid w:val="0B8E698C"/>
    <w:rsid w:val="0BBABA83"/>
    <w:rsid w:val="0BDF63CE"/>
    <w:rsid w:val="0C560FCE"/>
    <w:rsid w:val="0C6E7D34"/>
    <w:rsid w:val="0C8D594A"/>
    <w:rsid w:val="0D0B093D"/>
    <w:rsid w:val="0E0DB154"/>
    <w:rsid w:val="0E8C5FC4"/>
    <w:rsid w:val="0F0D4574"/>
    <w:rsid w:val="0F2EB07E"/>
    <w:rsid w:val="0FF30F0D"/>
    <w:rsid w:val="100FB43D"/>
    <w:rsid w:val="108AC6C8"/>
    <w:rsid w:val="10BDCA5C"/>
    <w:rsid w:val="10F8CD79"/>
    <w:rsid w:val="113FE868"/>
    <w:rsid w:val="1162711C"/>
    <w:rsid w:val="1176C7D4"/>
    <w:rsid w:val="11DDEA96"/>
    <w:rsid w:val="11E7898B"/>
    <w:rsid w:val="133FEB15"/>
    <w:rsid w:val="13561070"/>
    <w:rsid w:val="1417AC17"/>
    <w:rsid w:val="14820542"/>
    <w:rsid w:val="14C2650D"/>
    <w:rsid w:val="15353B93"/>
    <w:rsid w:val="1548D200"/>
    <w:rsid w:val="15BDC14E"/>
    <w:rsid w:val="1605EB09"/>
    <w:rsid w:val="16309C97"/>
    <w:rsid w:val="1788862C"/>
    <w:rsid w:val="17DD2DE7"/>
    <w:rsid w:val="1809780A"/>
    <w:rsid w:val="1812DDFA"/>
    <w:rsid w:val="1847771E"/>
    <w:rsid w:val="188A1464"/>
    <w:rsid w:val="18B396E6"/>
    <w:rsid w:val="18B3CDC4"/>
    <w:rsid w:val="18EBF306"/>
    <w:rsid w:val="193EFC8C"/>
    <w:rsid w:val="195FC98A"/>
    <w:rsid w:val="1A258B77"/>
    <w:rsid w:val="1A4C737B"/>
    <w:rsid w:val="1A6FF5E0"/>
    <w:rsid w:val="1AA66F90"/>
    <w:rsid w:val="1B9ABB4A"/>
    <w:rsid w:val="1C0E2F86"/>
    <w:rsid w:val="1C17A3D8"/>
    <w:rsid w:val="1C2514AB"/>
    <w:rsid w:val="1C7D340D"/>
    <w:rsid w:val="1CA95AA5"/>
    <w:rsid w:val="1E4BA93D"/>
    <w:rsid w:val="1EAF8937"/>
    <w:rsid w:val="1F1E5F40"/>
    <w:rsid w:val="2099E867"/>
    <w:rsid w:val="209D15D3"/>
    <w:rsid w:val="20AD6CA3"/>
    <w:rsid w:val="21A71093"/>
    <w:rsid w:val="21BBB2C4"/>
    <w:rsid w:val="22D0B0B0"/>
    <w:rsid w:val="23091474"/>
    <w:rsid w:val="230E7C7C"/>
    <w:rsid w:val="232810C4"/>
    <w:rsid w:val="2385BD2F"/>
    <w:rsid w:val="23997D36"/>
    <w:rsid w:val="23EBB2BA"/>
    <w:rsid w:val="2423E82D"/>
    <w:rsid w:val="24D352B1"/>
    <w:rsid w:val="26C5C4A1"/>
    <w:rsid w:val="27E6CFD0"/>
    <w:rsid w:val="29382127"/>
    <w:rsid w:val="2A5389DC"/>
    <w:rsid w:val="2A5EAC8E"/>
    <w:rsid w:val="2B8998B7"/>
    <w:rsid w:val="2C319F4F"/>
    <w:rsid w:val="2C5F41BF"/>
    <w:rsid w:val="2C86E668"/>
    <w:rsid w:val="2CE0696C"/>
    <w:rsid w:val="2D235A20"/>
    <w:rsid w:val="2D505BCE"/>
    <w:rsid w:val="2F2942A0"/>
    <w:rsid w:val="2F9950E5"/>
    <w:rsid w:val="3035600D"/>
    <w:rsid w:val="3038B803"/>
    <w:rsid w:val="3130C00A"/>
    <w:rsid w:val="31B7CE56"/>
    <w:rsid w:val="3207A41E"/>
    <w:rsid w:val="323B5B4B"/>
    <w:rsid w:val="328C9557"/>
    <w:rsid w:val="32E678D2"/>
    <w:rsid w:val="3304D916"/>
    <w:rsid w:val="333DDE1A"/>
    <w:rsid w:val="34129818"/>
    <w:rsid w:val="34908B20"/>
    <w:rsid w:val="3549AE78"/>
    <w:rsid w:val="35B23ABD"/>
    <w:rsid w:val="3615E209"/>
    <w:rsid w:val="3656E1C1"/>
    <w:rsid w:val="36B974E9"/>
    <w:rsid w:val="37FFB0E2"/>
    <w:rsid w:val="3871FE5F"/>
    <w:rsid w:val="389E2643"/>
    <w:rsid w:val="39E8ADC3"/>
    <w:rsid w:val="3A6BADFC"/>
    <w:rsid w:val="3AB93408"/>
    <w:rsid w:val="3AF064E4"/>
    <w:rsid w:val="3AFFA6F4"/>
    <w:rsid w:val="3B1429B1"/>
    <w:rsid w:val="3B2CDB94"/>
    <w:rsid w:val="3B2DACA0"/>
    <w:rsid w:val="3B3FB849"/>
    <w:rsid w:val="3B82F400"/>
    <w:rsid w:val="3C3CF267"/>
    <w:rsid w:val="3CFB81AA"/>
    <w:rsid w:val="3D0CD616"/>
    <w:rsid w:val="3D2D9ACF"/>
    <w:rsid w:val="3D64B1D6"/>
    <w:rsid w:val="3D9C0470"/>
    <w:rsid w:val="3DDA36B6"/>
    <w:rsid w:val="3E3EC846"/>
    <w:rsid w:val="3E40A501"/>
    <w:rsid w:val="3E498702"/>
    <w:rsid w:val="3E64F822"/>
    <w:rsid w:val="3ED202F2"/>
    <w:rsid w:val="3EDEA6C9"/>
    <w:rsid w:val="3EFDB534"/>
    <w:rsid w:val="3F127487"/>
    <w:rsid w:val="3FC7D0CB"/>
    <w:rsid w:val="3FD40E97"/>
    <w:rsid w:val="400FA485"/>
    <w:rsid w:val="4087F156"/>
    <w:rsid w:val="4088B6E6"/>
    <w:rsid w:val="415B321F"/>
    <w:rsid w:val="4252D19A"/>
    <w:rsid w:val="429C1CDB"/>
    <w:rsid w:val="42E0263B"/>
    <w:rsid w:val="43BCC369"/>
    <w:rsid w:val="442F30DF"/>
    <w:rsid w:val="44BCE4E6"/>
    <w:rsid w:val="45F780F8"/>
    <w:rsid w:val="45F7F4A6"/>
    <w:rsid w:val="46E80605"/>
    <w:rsid w:val="4748D562"/>
    <w:rsid w:val="4758D924"/>
    <w:rsid w:val="47FE0C3C"/>
    <w:rsid w:val="4886F6BB"/>
    <w:rsid w:val="491F89FE"/>
    <w:rsid w:val="494AFE05"/>
    <w:rsid w:val="49C8DA13"/>
    <w:rsid w:val="4A1909DE"/>
    <w:rsid w:val="4A5877F6"/>
    <w:rsid w:val="4AA73E98"/>
    <w:rsid w:val="4AAB2F12"/>
    <w:rsid w:val="4AFC52E0"/>
    <w:rsid w:val="4BABDC7D"/>
    <w:rsid w:val="4BF5C2CA"/>
    <w:rsid w:val="4C378F16"/>
    <w:rsid w:val="4C6E4885"/>
    <w:rsid w:val="4CD93050"/>
    <w:rsid w:val="4CE6E741"/>
    <w:rsid w:val="4D1A3A3D"/>
    <w:rsid w:val="4D4C3DDF"/>
    <w:rsid w:val="4D4EA7EB"/>
    <w:rsid w:val="4D9F9E2D"/>
    <w:rsid w:val="4DF99819"/>
    <w:rsid w:val="4E960116"/>
    <w:rsid w:val="4F5BE028"/>
    <w:rsid w:val="50439602"/>
    <w:rsid w:val="5217602B"/>
    <w:rsid w:val="5263E097"/>
    <w:rsid w:val="5310A870"/>
    <w:rsid w:val="559114F7"/>
    <w:rsid w:val="55B990B2"/>
    <w:rsid w:val="5615569A"/>
    <w:rsid w:val="56391CDE"/>
    <w:rsid w:val="5748B2E1"/>
    <w:rsid w:val="57584F2B"/>
    <w:rsid w:val="5863FCCB"/>
    <w:rsid w:val="593AF5EA"/>
    <w:rsid w:val="59A9982F"/>
    <w:rsid w:val="59F24837"/>
    <w:rsid w:val="59F8356E"/>
    <w:rsid w:val="5A49AABB"/>
    <w:rsid w:val="5A62D3B3"/>
    <w:rsid w:val="5A900923"/>
    <w:rsid w:val="5B8EA583"/>
    <w:rsid w:val="5CB61B98"/>
    <w:rsid w:val="5D292C42"/>
    <w:rsid w:val="5D2C90FB"/>
    <w:rsid w:val="5D2CEE95"/>
    <w:rsid w:val="5D7C1ADF"/>
    <w:rsid w:val="5D96939D"/>
    <w:rsid w:val="5FEEB68A"/>
    <w:rsid w:val="6036A1A9"/>
    <w:rsid w:val="60A33ADC"/>
    <w:rsid w:val="60E167A1"/>
    <w:rsid w:val="613321B2"/>
    <w:rsid w:val="616E1A6F"/>
    <w:rsid w:val="619481F5"/>
    <w:rsid w:val="61B52DB8"/>
    <w:rsid w:val="61C43F3A"/>
    <w:rsid w:val="628A4358"/>
    <w:rsid w:val="629A032F"/>
    <w:rsid w:val="6306A6AC"/>
    <w:rsid w:val="63AD484C"/>
    <w:rsid w:val="646BF88A"/>
    <w:rsid w:val="648EC028"/>
    <w:rsid w:val="649378DB"/>
    <w:rsid w:val="64F3CEBF"/>
    <w:rsid w:val="654CE422"/>
    <w:rsid w:val="656EC4D7"/>
    <w:rsid w:val="6580DF77"/>
    <w:rsid w:val="65B64B56"/>
    <w:rsid w:val="65B65C8D"/>
    <w:rsid w:val="66167754"/>
    <w:rsid w:val="665DEF89"/>
    <w:rsid w:val="667E3315"/>
    <w:rsid w:val="670AD6E3"/>
    <w:rsid w:val="6785FE98"/>
    <w:rsid w:val="6801106A"/>
    <w:rsid w:val="6815585C"/>
    <w:rsid w:val="68276039"/>
    <w:rsid w:val="68459D77"/>
    <w:rsid w:val="68D271FB"/>
    <w:rsid w:val="691F4E59"/>
    <w:rsid w:val="699B0275"/>
    <w:rsid w:val="69AEF005"/>
    <w:rsid w:val="69B8A89E"/>
    <w:rsid w:val="69DA3806"/>
    <w:rsid w:val="69E1C579"/>
    <w:rsid w:val="69EC60C7"/>
    <w:rsid w:val="6A255D9F"/>
    <w:rsid w:val="6B6726FC"/>
    <w:rsid w:val="6BD7FCAA"/>
    <w:rsid w:val="6D0867A0"/>
    <w:rsid w:val="6D6DEBD7"/>
    <w:rsid w:val="6E4D0632"/>
    <w:rsid w:val="6EFBCC41"/>
    <w:rsid w:val="6F13BAB0"/>
    <w:rsid w:val="6F8FF7B2"/>
    <w:rsid w:val="6FBAEEB0"/>
    <w:rsid w:val="6FDBAF31"/>
    <w:rsid w:val="7035BB80"/>
    <w:rsid w:val="704B0003"/>
    <w:rsid w:val="70C263B2"/>
    <w:rsid w:val="71FBE555"/>
    <w:rsid w:val="72264706"/>
    <w:rsid w:val="72D73306"/>
    <w:rsid w:val="738427BF"/>
    <w:rsid w:val="73A7609D"/>
    <w:rsid w:val="73BB54EE"/>
    <w:rsid w:val="73DC4407"/>
    <w:rsid w:val="7406E490"/>
    <w:rsid w:val="7448663E"/>
    <w:rsid w:val="74642B30"/>
    <w:rsid w:val="74A94C57"/>
    <w:rsid w:val="74E3427C"/>
    <w:rsid w:val="74E73B21"/>
    <w:rsid w:val="7507A436"/>
    <w:rsid w:val="752976C7"/>
    <w:rsid w:val="75C846F7"/>
    <w:rsid w:val="75F8511E"/>
    <w:rsid w:val="76A3B0D5"/>
    <w:rsid w:val="76DA42E7"/>
    <w:rsid w:val="78A5D472"/>
    <w:rsid w:val="79066E27"/>
    <w:rsid w:val="796C7797"/>
    <w:rsid w:val="79D0797D"/>
    <w:rsid w:val="7A2824FD"/>
    <w:rsid w:val="7A282EEA"/>
    <w:rsid w:val="7A5FBA26"/>
    <w:rsid w:val="7A8BEF08"/>
    <w:rsid w:val="7AD73A45"/>
    <w:rsid w:val="7B1F3AA6"/>
    <w:rsid w:val="7BACD259"/>
    <w:rsid w:val="7D43FB8F"/>
    <w:rsid w:val="7D8818A1"/>
    <w:rsid w:val="7EAF699A"/>
    <w:rsid w:val="7F578A6D"/>
    <w:rsid w:val="7F627AF6"/>
    <w:rsid w:val="7F6A9EAD"/>
    <w:rsid w:val="7F731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paragraph" w:styleId="Title">
    <w:name w:val="Title"/>
    <w:basedOn w:val="Normal"/>
    <w:next w:val="Normal"/>
    <w:link w:val="TitleChar"/>
    <w:qFormat/>
    <w:rsid w:val="00AC50F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50F6"/>
    <w:rPr>
      <w:rFonts w:asciiTheme="majorHAnsi" w:eastAsiaTheme="majorEastAsia" w:hAnsiTheme="majorHAnsi" w:cstheme="majorBidi"/>
      <w:spacing w:val="-10"/>
      <w:kern w:val="28"/>
      <w:sz w:val="56"/>
      <w:szCs w:val="56"/>
      <w:lang w:val="en-GB" w:eastAsia="en-US"/>
    </w:rPr>
  </w:style>
  <w:style w:type="table" w:styleId="ListTable1Light-Accent1">
    <w:name w:val="List Table 1 Light Accent 1"/>
    <w:basedOn w:val="TableNormal"/>
    <w:uiPriority w:val="46"/>
    <w:rsid w:val="008D131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8D13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8D1313"/>
    <w:rPr>
      <w:b/>
      <w:bCs/>
    </w:rPr>
  </w:style>
  <w:style w:type="table" w:styleId="GridTable4-Accent1">
    <w:name w:val="Grid Table 4 Accent 1"/>
    <w:basedOn w:val="TableNormal"/>
    <w:uiPriority w:val="49"/>
    <w:rsid w:val="008D131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6">
    <w:name w:val="Grid Table 4 Accent 6"/>
    <w:basedOn w:val="TableNormal"/>
    <w:uiPriority w:val="49"/>
    <w:rsid w:val="008D131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5949">
      <w:bodyDiv w:val="1"/>
      <w:marLeft w:val="0"/>
      <w:marRight w:val="0"/>
      <w:marTop w:val="0"/>
      <w:marBottom w:val="0"/>
      <w:divBdr>
        <w:top w:val="none" w:sz="0" w:space="0" w:color="auto"/>
        <w:left w:val="none" w:sz="0" w:space="0" w:color="auto"/>
        <w:bottom w:val="none" w:sz="0" w:space="0" w:color="auto"/>
        <w:right w:val="none" w:sz="0" w:space="0" w:color="auto"/>
      </w:divBdr>
    </w:div>
    <w:div w:id="92164146">
      <w:bodyDiv w:val="1"/>
      <w:marLeft w:val="0"/>
      <w:marRight w:val="0"/>
      <w:marTop w:val="0"/>
      <w:marBottom w:val="0"/>
      <w:divBdr>
        <w:top w:val="none" w:sz="0" w:space="0" w:color="auto"/>
        <w:left w:val="none" w:sz="0" w:space="0" w:color="auto"/>
        <w:bottom w:val="none" w:sz="0" w:space="0" w:color="auto"/>
        <w:right w:val="none" w:sz="0" w:space="0" w:color="auto"/>
      </w:divBdr>
    </w:div>
    <w:div w:id="92360643">
      <w:bodyDiv w:val="1"/>
      <w:marLeft w:val="0"/>
      <w:marRight w:val="0"/>
      <w:marTop w:val="0"/>
      <w:marBottom w:val="0"/>
      <w:divBdr>
        <w:top w:val="none" w:sz="0" w:space="0" w:color="auto"/>
        <w:left w:val="none" w:sz="0" w:space="0" w:color="auto"/>
        <w:bottom w:val="none" w:sz="0" w:space="0" w:color="auto"/>
        <w:right w:val="none" w:sz="0" w:space="0" w:color="auto"/>
      </w:divBdr>
    </w:div>
    <w:div w:id="116337547">
      <w:bodyDiv w:val="1"/>
      <w:marLeft w:val="0"/>
      <w:marRight w:val="0"/>
      <w:marTop w:val="0"/>
      <w:marBottom w:val="0"/>
      <w:divBdr>
        <w:top w:val="none" w:sz="0" w:space="0" w:color="auto"/>
        <w:left w:val="none" w:sz="0" w:space="0" w:color="auto"/>
        <w:bottom w:val="none" w:sz="0" w:space="0" w:color="auto"/>
        <w:right w:val="none" w:sz="0" w:space="0" w:color="auto"/>
      </w:divBdr>
    </w:div>
    <w:div w:id="243153069">
      <w:bodyDiv w:val="1"/>
      <w:marLeft w:val="0"/>
      <w:marRight w:val="0"/>
      <w:marTop w:val="0"/>
      <w:marBottom w:val="0"/>
      <w:divBdr>
        <w:top w:val="none" w:sz="0" w:space="0" w:color="auto"/>
        <w:left w:val="none" w:sz="0" w:space="0" w:color="auto"/>
        <w:bottom w:val="none" w:sz="0" w:space="0" w:color="auto"/>
        <w:right w:val="none" w:sz="0" w:space="0" w:color="auto"/>
      </w:divBdr>
    </w:div>
    <w:div w:id="386270342">
      <w:bodyDiv w:val="1"/>
      <w:marLeft w:val="0"/>
      <w:marRight w:val="0"/>
      <w:marTop w:val="0"/>
      <w:marBottom w:val="0"/>
      <w:divBdr>
        <w:top w:val="none" w:sz="0" w:space="0" w:color="auto"/>
        <w:left w:val="none" w:sz="0" w:space="0" w:color="auto"/>
        <w:bottom w:val="none" w:sz="0" w:space="0" w:color="auto"/>
        <w:right w:val="none" w:sz="0" w:space="0" w:color="auto"/>
      </w:divBdr>
    </w:div>
    <w:div w:id="451560237">
      <w:bodyDiv w:val="1"/>
      <w:marLeft w:val="0"/>
      <w:marRight w:val="0"/>
      <w:marTop w:val="0"/>
      <w:marBottom w:val="0"/>
      <w:divBdr>
        <w:top w:val="none" w:sz="0" w:space="0" w:color="auto"/>
        <w:left w:val="none" w:sz="0" w:space="0" w:color="auto"/>
        <w:bottom w:val="none" w:sz="0" w:space="0" w:color="auto"/>
        <w:right w:val="none" w:sz="0" w:space="0" w:color="auto"/>
      </w:divBdr>
    </w:div>
    <w:div w:id="467473656">
      <w:bodyDiv w:val="1"/>
      <w:marLeft w:val="0"/>
      <w:marRight w:val="0"/>
      <w:marTop w:val="0"/>
      <w:marBottom w:val="0"/>
      <w:divBdr>
        <w:top w:val="none" w:sz="0" w:space="0" w:color="auto"/>
        <w:left w:val="none" w:sz="0" w:space="0" w:color="auto"/>
        <w:bottom w:val="none" w:sz="0" w:space="0" w:color="auto"/>
        <w:right w:val="none" w:sz="0" w:space="0" w:color="auto"/>
      </w:divBdr>
    </w:div>
    <w:div w:id="545023376">
      <w:bodyDiv w:val="1"/>
      <w:marLeft w:val="0"/>
      <w:marRight w:val="0"/>
      <w:marTop w:val="0"/>
      <w:marBottom w:val="0"/>
      <w:divBdr>
        <w:top w:val="none" w:sz="0" w:space="0" w:color="auto"/>
        <w:left w:val="none" w:sz="0" w:space="0" w:color="auto"/>
        <w:bottom w:val="none" w:sz="0" w:space="0" w:color="auto"/>
        <w:right w:val="none" w:sz="0" w:space="0" w:color="auto"/>
      </w:divBdr>
    </w:div>
    <w:div w:id="599416464">
      <w:bodyDiv w:val="1"/>
      <w:marLeft w:val="0"/>
      <w:marRight w:val="0"/>
      <w:marTop w:val="0"/>
      <w:marBottom w:val="0"/>
      <w:divBdr>
        <w:top w:val="none" w:sz="0" w:space="0" w:color="auto"/>
        <w:left w:val="none" w:sz="0" w:space="0" w:color="auto"/>
        <w:bottom w:val="none" w:sz="0" w:space="0" w:color="auto"/>
        <w:right w:val="none" w:sz="0" w:space="0" w:color="auto"/>
      </w:divBdr>
    </w:div>
    <w:div w:id="950090154">
      <w:bodyDiv w:val="1"/>
      <w:marLeft w:val="0"/>
      <w:marRight w:val="0"/>
      <w:marTop w:val="0"/>
      <w:marBottom w:val="0"/>
      <w:divBdr>
        <w:top w:val="none" w:sz="0" w:space="0" w:color="auto"/>
        <w:left w:val="none" w:sz="0" w:space="0" w:color="auto"/>
        <w:bottom w:val="none" w:sz="0" w:space="0" w:color="auto"/>
        <w:right w:val="none" w:sz="0" w:space="0" w:color="auto"/>
      </w:divBdr>
    </w:div>
    <w:div w:id="1000697043">
      <w:bodyDiv w:val="1"/>
      <w:marLeft w:val="0"/>
      <w:marRight w:val="0"/>
      <w:marTop w:val="0"/>
      <w:marBottom w:val="0"/>
      <w:divBdr>
        <w:top w:val="none" w:sz="0" w:space="0" w:color="auto"/>
        <w:left w:val="none" w:sz="0" w:space="0" w:color="auto"/>
        <w:bottom w:val="none" w:sz="0" w:space="0" w:color="auto"/>
        <w:right w:val="none" w:sz="0" w:space="0" w:color="auto"/>
      </w:divBdr>
    </w:div>
    <w:div w:id="1162281211">
      <w:bodyDiv w:val="1"/>
      <w:marLeft w:val="0"/>
      <w:marRight w:val="0"/>
      <w:marTop w:val="0"/>
      <w:marBottom w:val="0"/>
      <w:divBdr>
        <w:top w:val="none" w:sz="0" w:space="0" w:color="auto"/>
        <w:left w:val="none" w:sz="0" w:space="0" w:color="auto"/>
        <w:bottom w:val="none" w:sz="0" w:space="0" w:color="auto"/>
        <w:right w:val="none" w:sz="0" w:space="0" w:color="auto"/>
      </w:divBdr>
    </w:div>
    <w:div w:id="1249576782">
      <w:bodyDiv w:val="1"/>
      <w:marLeft w:val="0"/>
      <w:marRight w:val="0"/>
      <w:marTop w:val="0"/>
      <w:marBottom w:val="0"/>
      <w:divBdr>
        <w:top w:val="none" w:sz="0" w:space="0" w:color="auto"/>
        <w:left w:val="none" w:sz="0" w:space="0" w:color="auto"/>
        <w:bottom w:val="none" w:sz="0" w:space="0" w:color="auto"/>
        <w:right w:val="none" w:sz="0" w:space="0" w:color="auto"/>
      </w:divBdr>
    </w:div>
    <w:div w:id="1257791790">
      <w:bodyDiv w:val="1"/>
      <w:marLeft w:val="0"/>
      <w:marRight w:val="0"/>
      <w:marTop w:val="0"/>
      <w:marBottom w:val="0"/>
      <w:divBdr>
        <w:top w:val="none" w:sz="0" w:space="0" w:color="auto"/>
        <w:left w:val="none" w:sz="0" w:space="0" w:color="auto"/>
        <w:bottom w:val="none" w:sz="0" w:space="0" w:color="auto"/>
        <w:right w:val="none" w:sz="0" w:space="0" w:color="auto"/>
      </w:divBdr>
    </w:div>
    <w:div w:id="1279524993">
      <w:bodyDiv w:val="1"/>
      <w:marLeft w:val="0"/>
      <w:marRight w:val="0"/>
      <w:marTop w:val="0"/>
      <w:marBottom w:val="0"/>
      <w:divBdr>
        <w:top w:val="none" w:sz="0" w:space="0" w:color="auto"/>
        <w:left w:val="none" w:sz="0" w:space="0" w:color="auto"/>
        <w:bottom w:val="none" w:sz="0" w:space="0" w:color="auto"/>
        <w:right w:val="none" w:sz="0" w:space="0" w:color="auto"/>
      </w:divBdr>
    </w:div>
    <w:div w:id="1494294097">
      <w:bodyDiv w:val="1"/>
      <w:marLeft w:val="0"/>
      <w:marRight w:val="0"/>
      <w:marTop w:val="0"/>
      <w:marBottom w:val="0"/>
      <w:divBdr>
        <w:top w:val="none" w:sz="0" w:space="0" w:color="auto"/>
        <w:left w:val="none" w:sz="0" w:space="0" w:color="auto"/>
        <w:bottom w:val="none" w:sz="0" w:space="0" w:color="auto"/>
        <w:right w:val="none" w:sz="0" w:space="0" w:color="auto"/>
      </w:divBdr>
    </w:div>
    <w:div w:id="1562985999">
      <w:bodyDiv w:val="1"/>
      <w:marLeft w:val="0"/>
      <w:marRight w:val="0"/>
      <w:marTop w:val="0"/>
      <w:marBottom w:val="0"/>
      <w:divBdr>
        <w:top w:val="none" w:sz="0" w:space="0" w:color="auto"/>
        <w:left w:val="none" w:sz="0" w:space="0" w:color="auto"/>
        <w:bottom w:val="none" w:sz="0" w:space="0" w:color="auto"/>
        <w:right w:val="none" w:sz="0" w:space="0" w:color="auto"/>
      </w:divBdr>
    </w:div>
    <w:div w:id="1567647932">
      <w:bodyDiv w:val="1"/>
      <w:marLeft w:val="0"/>
      <w:marRight w:val="0"/>
      <w:marTop w:val="0"/>
      <w:marBottom w:val="0"/>
      <w:divBdr>
        <w:top w:val="none" w:sz="0" w:space="0" w:color="auto"/>
        <w:left w:val="none" w:sz="0" w:space="0" w:color="auto"/>
        <w:bottom w:val="none" w:sz="0" w:space="0" w:color="auto"/>
        <w:right w:val="none" w:sz="0" w:space="0" w:color="auto"/>
      </w:divBdr>
    </w:div>
    <w:div w:id="1604649075">
      <w:bodyDiv w:val="1"/>
      <w:marLeft w:val="0"/>
      <w:marRight w:val="0"/>
      <w:marTop w:val="0"/>
      <w:marBottom w:val="0"/>
      <w:divBdr>
        <w:top w:val="none" w:sz="0" w:space="0" w:color="auto"/>
        <w:left w:val="none" w:sz="0" w:space="0" w:color="auto"/>
        <w:bottom w:val="none" w:sz="0" w:space="0" w:color="auto"/>
        <w:right w:val="none" w:sz="0" w:space="0" w:color="auto"/>
      </w:divBdr>
    </w:div>
    <w:div w:id="1879734076">
      <w:bodyDiv w:val="1"/>
      <w:marLeft w:val="0"/>
      <w:marRight w:val="0"/>
      <w:marTop w:val="0"/>
      <w:marBottom w:val="0"/>
      <w:divBdr>
        <w:top w:val="none" w:sz="0" w:space="0" w:color="auto"/>
        <w:left w:val="none" w:sz="0" w:space="0" w:color="auto"/>
        <w:bottom w:val="none" w:sz="0" w:space="0" w:color="auto"/>
        <w:right w:val="none" w:sz="0" w:space="0" w:color="auto"/>
      </w:divBdr>
    </w:div>
    <w:div w:id="1897351252">
      <w:bodyDiv w:val="1"/>
      <w:marLeft w:val="0"/>
      <w:marRight w:val="0"/>
      <w:marTop w:val="0"/>
      <w:marBottom w:val="0"/>
      <w:divBdr>
        <w:top w:val="none" w:sz="0" w:space="0" w:color="auto"/>
        <w:left w:val="none" w:sz="0" w:space="0" w:color="auto"/>
        <w:bottom w:val="none" w:sz="0" w:space="0" w:color="auto"/>
        <w:right w:val="none" w:sz="0" w:space="0" w:color="auto"/>
      </w:divBdr>
    </w:div>
    <w:div w:id="1917353889">
      <w:bodyDiv w:val="1"/>
      <w:marLeft w:val="0"/>
      <w:marRight w:val="0"/>
      <w:marTop w:val="0"/>
      <w:marBottom w:val="0"/>
      <w:divBdr>
        <w:top w:val="none" w:sz="0" w:space="0" w:color="auto"/>
        <w:left w:val="none" w:sz="0" w:space="0" w:color="auto"/>
        <w:bottom w:val="none" w:sz="0" w:space="0" w:color="auto"/>
        <w:right w:val="none" w:sz="0" w:space="0" w:color="auto"/>
      </w:divBdr>
    </w:div>
    <w:div w:id="20515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dgs.un.org/goals" TargetMode="External"/><Relationship Id="rId21" Type="http://schemas.openxmlformats.org/officeDocument/2006/relationships/hyperlink" Target="https://www.itu.int/net/wsis/docs/geneva/official/poa.html" TargetMode="External"/><Relationship Id="rId42" Type="http://schemas.openxmlformats.org/officeDocument/2006/relationships/hyperlink" Target="https://www.itu.int/md/meetingdoc.asp?lang=en&amp;parent=D22-RPMEUR-250225-C&amp;source=Israel" TargetMode="External"/><Relationship Id="rId47" Type="http://schemas.openxmlformats.org/officeDocument/2006/relationships/hyperlink" Target="https://www.itu.int/md/meetingdoc.asp?lang=en&amp;parent=D22-RPMEUR-C-0019" TargetMode="External"/><Relationship Id="rId63" Type="http://schemas.openxmlformats.org/officeDocument/2006/relationships/hyperlink" Target="https://www.itu.int/md/meetingdoc.asp?lang=en&amp;parent=D22-RPMEUR-C-0013" TargetMode="External"/><Relationship Id="rId68" Type="http://schemas.openxmlformats.org/officeDocument/2006/relationships/hyperlink" Target="https://www.itu.int/md/meetingdoc.asp?lang=en&amp;parent=D22-RPMEUR-250225-C&amp;source=Romania" TargetMode="External"/><Relationship Id="rId84" Type="http://schemas.openxmlformats.org/officeDocument/2006/relationships/theme" Target="theme/theme1.xml"/><Relationship Id="rId16" Type="http://schemas.openxmlformats.org/officeDocument/2006/relationships/hyperlink" Target="https://www.un.org/global-digital-compact/sites/default/files/2024-09/Global%20Digital%20Compact%20-%20English_0.pdf" TargetMode="External"/><Relationship Id="rId11" Type="http://schemas.openxmlformats.org/officeDocument/2006/relationships/image" Target="media/image1.jpeg"/><Relationship Id="rId32" Type="http://schemas.openxmlformats.org/officeDocument/2006/relationships/hyperlink" Target="https://www.itu.int/md/meetingdoc.asp?lang=en&amp;parent=D22-RPMEUR-250225-C&amp;source=GSM%20Association" TargetMode="External"/><Relationship Id="rId37" Type="http://schemas.openxmlformats.org/officeDocument/2006/relationships/hyperlink" Target="https://www.itu.int/md/meetingdoc.asp?lang=en&amp;parent=D22-RPMEUR-C-0024" TargetMode="External"/><Relationship Id="rId53" Type="http://schemas.openxmlformats.org/officeDocument/2006/relationships/hyperlink" Target="https://www.itu.int/md/meetingdoc.asp?lang=en&amp;parent=D22-RPMEUR-C-0018" TargetMode="External"/><Relationship Id="rId58" Type="http://schemas.openxmlformats.org/officeDocument/2006/relationships/hyperlink" Target="https://www.itu.int/md/meetingdoc.asp?lang=en&amp;parent=D22-RPMEUR-250225-C&amp;source=Poland" TargetMode="External"/><Relationship Id="rId74" Type="http://schemas.openxmlformats.org/officeDocument/2006/relationships/hyperlink" Target="https://www.itu.int/md/meetingdoc.asp?lang=en&amp;parent=D22-RPMEUR-250225-INF&amp;source=Chair%2C%20RDF-EUR"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md/meetingdoc.asp?lang=en&amp;parent=D22-RPMEUR-C-0014" TargetMode="External"/><Relationship Id="rId82" Type="http://schemas.openxmlformats.org/officeDocument/2006/relationships/footer" Target="footer2.xml"/><Relationship Id="rId19" Type="http://schemas.openxmlformats.org/officeDocument/2006/relationships/hyperlink" Target="https://www.un.org/global-digital-compact/sites/default/files/2024-09/Global%20Digital%20Compact%20-%20English_0.pdf" TargetMode="External"/><Relationship Id="rId14" Type="http://schemas.openxmlformats.org/officeDocument/2006/relationships/hyperlink" Target="https://sdgs.un.org/goals" TargetMode="External"/><Relationship Id="rId22" Type="http://schemas.openxmlformats.org/officeDocument/2006/relationships/hyperlink" Target="https://www.un.org/global-digital-compact/sites/default/files/2024-09/Global%20Digital%20Compact%20-%20English_0.pdf" TargetMode="External"/><Relationship Id="rId27" Type="http://schemas.openxmlformats.org/officeDocument/2006/relationships/hyperlink" Target="https://www.itu.int/md/meetingdoc.asp?lang=en&amp;parent=D22-RPMEUR-C-0029" TargetMode="External"/><Relationship Id="rId30" Type="http://schemas.openxmlformats.org/officeDocument/2006/relationships/hyperlink" Target="https://www.itu.int/md/meetingdoc.asp?lang=en&amp;parent=D22-RPMEUR-250225-C&amp;source=Turkiye" TargetMode="External"/><Relationship Id="rId35" Type="http://schemas.openxmlformats.org/officeDocument/2006/relationships/hyperlink" Target="https://www.itu.int/md/meetingdoc.asp?lang=en&amp;parent=D22-RPMEUR-C-0025" TargetMode="External"/><Relationship Id="rId43" Type="http://schemas.openxmlformats.org/officeDocument/2006/relationships/hyperlink" Target="https://www.itu.int/md/meetingdoc.asp?lang=en&amp;parent=D22-RPMEUR-C-0021" TargetMode="External"/><Relationship Id="rId48" Type="http://schemas.openxmlformats.org/officeDocument/2006/relationships/hyperlink" Target="https://www.itu.int/md/meetingdoc.asp?lang=en&amp;parent=D22-RPMEUR-250225-C&amp;source=Albania" TargetMode="External"/><Relationship Id="rId56" Type="http://schemas.openxmlformats.org/officeDocument/2006/relationships/hyperlink" Target="https://www.itu.int/md/meetingdoc.asp?lang=en&amp;parent=D22-RPMEUR-250225-C&amp;source=Poland" TargetMode="External"/><Relationship Id="rId64" Type="http://schemas.openxmlformats.org/officeDocument/2006/relationships/hyperlink" Target="https://www.itu.int/md/meetingdoc.asp?lang=en&amp;parent=D22-RPMEUR-250225-C&amp;source=Lithuania%20on%20behalf%20of%20NoW%20for%20Europe" TargetMode="External"/><Relationship Id="rId69" Type="http://schemas.openxmlformats.org/officeDocument/2006/relationships/hyperlink" Target="https://www.itu.int/md/meetingdoc.asp?lang=en&amp;parent=D22-RPMEUR-C-0010" TargetMode="External"/><Relationship Id="rId77" Type="http://schemas.openxmlformats.org/officeDocument/2006/relationships/hyperlink" Target="https://www.itu.int/md/meetingdoc.asp?lang=en&amp;parent=D22-RPMEUR-INF-0001" TargetMode="External"/><Relationship Id="rId8" Type="http://schemas.openxmlformats.org/officeDocument/2006/relationships/webSettings" Target="webSettings.xml"/><Relationship Id="rId51" Type="http://schemas.openxmlformats.org/officeDocument/2006/relationships/hyperlink" Target="https://www.itu.int/md/meetingdoc.asp?lang=en&amp;parent=D22-RPMEUR-250225-C&amp;source=North%20Macedonia" TargetMode="External"/><Relationship Id="rId72" Type="http://schemas.openxmlformats.org/officeDocument/2006/relationships/hyperlink" Target="https://www.itu.int/md/meetingdoc.asp?lang=en&amp;parent=D22-RPMEUR-250225-C&amp;source=Bulgaria"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net/wsis/docs/geneva/official/poa.html" TargetMode="External"/><Relationship Id="rId17" Type="http://schemas.openxmlformats.org/officeDocument/2006/relationships/hyperlink" Target="https://sdgs.un.org/goals" TargetMode="External"/><Relationship Id="rId25" Type="http://schemas.openxmlformats.org/officeDocument/2006/relationships/hyperlink" Target="https://www.un.org/global-digital-compact/sites/default/files/2024-09/Global%20Digital%20Compact%20-%20English_0.pdf" TargetMode="External"/><Relationship Id="rId33" Type="http://schemas.openxmlformats.org/officeDocument/2006/relationships/hyperlink" Target="https://www.itu.int/md/meetingdoc.asp?lang=en&amp;parent=D22-RPMEUR-C-0026" TargetMode="External"/><Relationship Id="rId38" Type="http://schemas.openxmlformats.org/officeDocument/2006/relationships/hyperlink" Target="https://www.itu.int/md/meetingdoc.asp?lang=en&amp;parent=D22-RPMEUR-250225-C&amp;source=Israel" TargetMode="External"/><Relationship Id="rId46" Type="http://schemas.openxmlformats.org/officeDocument/2006/relationships/hyperlink" Target="https://www.itu.int/md/meetingdoc.asp?lang=en&amp;parent=D22-RPMEUR-250225-C&amp;source=Moldova" TargetMode="External"/><Relationship Id="rId59" Type="http://schemas.openxmlformats.org/officeDocument/2006/relationships/hyperlink" Target="https://www.itu.int/md/meetingdoc.asp?lang=en&amp;parent=D22-RPMEUR-C-0015" TargetMode="External"/><Relationship Id="rId67" Type="http://schemas.openxmlformats.org/officeDocument/2006/relationships/hyperlink" Target="https://www.itu.int/md/meetingdoc.asp?lang=en&amp;parent=D22-RPMEUR-C-0011" TargetMode="External"/><Relationship Id="rId20" Type="http://schemas.openxmlformats.org/officeDocument/2006/relationships/hyperlink" Target="https://sdgs.un.org/goals" TargetMode="External"/><Relationship Id="rId41" Type="http://schemas.openxmlformats.org/officeDocument/2006/relationships/hyperlink" Target="https://www.itu.int/md/meetingdoc.asp?lang=en&amp;parent=D22-RPMEUR-C-0022" TargetMode="External"/><Relationship Id="rId54" Type="http://schemas.openxmlformats.org/officeDocument/2006/relationships/hyperlink" Target="https://www.itu.int/md/meetingdoc.asp?lang=en&amp;parent=D22-RPMEUR-250225-C&amp;source=Montenegro" TargetMode="External"/><Relationship Id="rId62" Type="http://schemas.openxmlformats.org/officeDocument/2006/relationships/hyperlink" Target="https://www.itu.int/md/meetingdoc.asp?lang=en&amp;parent=D22-RPMEUR-250225-C&amp;source=Bulgaria" TargetMode="External"/><Relationship Id="rId70" Type="http://schemas.openxmlformats.org/officeDocument/2006/relationships/hyperlink" Target="https://www.itu.int/md/meetingdoc.asp?lang=en&amp;parent=D22-RPMEUR-250225-C&amp;source=Romania" TargetMode="External"/><Relationship Id="rId75" Type="http://schemas.openxmlformats.org/officeDocument/2006/relationships/hyperlink" Target="https://www.itu.int/md/meetingdoc.asp?lang=en&amp;parent=D22-RPMEUR-INF-000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net/wsis/docs/geneva/official/poa.html" TargetMode="External"/><Relationship Id="rId23" Type="http://schemas.openxmlformats.org/officeDocument/2006/relationships/hyperlink" Target="https://sdgs.un.org/goals" TargetMode="External"/><Relationship Id="rId28" Type="http://schemas.openxmlformats.org/officeDocument/2006/relationships/hyperlink" Target="https://www.itu.int/md/meetingdoc.asp?lang=en&amp;parent=D22-RPMEUR-250225-C&amp;source=Global%20Satellite%20Operators&amp;" TargetMode="External"/><Relationship Id="rId36" Type="http://schemas.openxmlformats.org/officeDocument/2006/relationships/hyperlink" Target="https://www.itu.int/md/meetingdoc.asp?lang=en&amp;parent=D22-RPMEUR-250225-C&amp;source=Israel" TargetMode="External"/><Relationship Id="rId49" Type="http://schemas.openxmlformats.org/officeDocument/2006/relationships/hyperlink" Target="https://www.itu.int/md/meetingdoc.asp?lang=en&amp;parent=D22-RPMEUR-250225-C&amp;source=Bosnia%20and%20Herzegovina" TargetMode="External"/><Relationship Id="rId57" Type="http://schemas.openxmlformats.org/officeDocument/2006/relationships/hyperlink" Target="https://www.itu.int/md/meetingdoc.asp?lang=en&amp;parent=D22-RPMEUR-C-0016" TargetMode="External"/><Relationship Id="rId10" Type="http://schemas.openxmlformats.org/officeDocument/2006/relationships/endnotes" Target="endnotes.xml"/><Relationship Id="rId31" Type="http://schemas.openxmlformats.org/officeDocument/2006/relationships/hyperlink" Target="https://www.itu.int/md/meetingdoc.asp?lang=en&amp;parent=D22-RPMEUR-C-0027" TargetMode="External"/><Relationship Id="rId44" Type="http://schemas.openxmlformats.org/officeDocument/2006/relationships/hyperlink" Target="https://www.itu.int/md/meetingdoc.asp?lang=en&amp;parent=D22-RPMEUR-250225-C&amp;source=Ukraine" TargetMode="External"/><Relationship Id="rId52" Type="http://schemas.openxmlformats.org/officeDocument/2006/relationships/hyperlink" Target="https://www.itu.int/md/meetingdoc.asp?lang=en&amp;parent=D22-RPMEUR-250225-C&amp;source=Serbia" TargetMode="External"/><Relationship Id="rId60" Type="http://schemas.openxmlformats.org/officeDocument/2006/relationships/hyperlink" Target="https://www.itu.int/md/meetingdoc.asp?lang=en&amp;parent=D22-RPMEUR-250225-C&amp;source=Latvia" TargetMode="External"/><Relationship Id="rId65" Type="http://schemas.openxmlformats.org/officeDocument/2006/relationships/hyperlink" Target="https://www.itu.int/md/meetingdoc.asp?lang=en&amp;parent=D22-RPMEUR-C-0012" TargetMode="External"/><Relationship Id="rId73" Type="http://schemas.openxmlformats.org/officeDocument/2006/relationships/hyperlink" Target="https://www.itu.int/md/meetingdoc.asp?lang=en&amp;parent=D22-RPMEUR-INF-0008" TargetMode="External"/><Relationship Id="rId78" Type="http://schemas.openxmlformats.org/officeDocument/2006/relationships/hyperlink" Target="https://www.itu.int/md/meetingdoc.asp?lang=en&amp;parent=D22-RPMEUR-250225-INF&amp;source=Director%2C%20BDT"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global-digital-compact/sites/default/files/2024-09/Global%20Digital%20Compact%20-%20English_0.pdf" TargetMode="External"/><Relationship Id="rId18" Type="http://schemas.openxmlformats.org/officeDocument/2006/relationships/hyperlink" Target="https://www.itu.int/net/wsis/docs/geneva/official/poa.html" TargetMode="External"/><Relationship Id="rId39" Type="http://schemas.openxmlformats.org/officeDocument/2006/relationships/hyperlink" Target="https://www.itu.int/md/meetingdoc.asp?lang=en&amp;parent=D22-RPMEUR-C-0023" TargetMode="External"/><Relationship Id="rId34" Type="http://schemas.openxmlformats.org/officeDocument/2006/relationships/hyperlink" Target="https://www.itu.int/md/meetingdoc.asp?lang=en&amp;parent=D22-RPMEUR-250225-C&amp;source=Georgia" TargetMode="External"/><Relationship Id="rId50" Type="http://schemas.openxmlformats.org/officeDocument/2006/relationships/hyperlink" Target="https://www.itu.int/md/meetingdoc.asp?lang=en&amp;parent=D22-RPMEUR-250225-C&amp;source=Montenegro" TargetMode="External"/><Relationship Id="rId55" Type="http://schemas.openxmlformats.org/officeDocument/2006/relationships/hyperlink" Target="https://www.itu.int/md/meetingdoc.asp?lang=en&amp;parent=D22-RPMEUR-C-0017" TargetMode="External"/><Relationship Id="rId76" Type="http://schemas.openxmlformats.org/officeDocument/2006/relationships/hyperlink" Target="https://www.itu.int/md/meetingdoc.asp?lang=en&amp;parent=D22-RPMEUR-250225-INF&amp;source=Director%2C%20BDT" TargetMode="External"/><Relationship Id="rId7" Type="http://schemas.openxmlformats.org/officeDocument/2006/relationships/settings" Target="settings.xml"/><Relationship Id="rId71" Type="http://schemas.openxmlformats.org/officeDocument/2006/relationships/hyperlink" Target="https://www.itu.int/md/meetingdoc.asp?lang=en&amp;parent=D22-RPMEUR-C-0009" TargetMode="External"/><Relationship Id="rId2" Type="http://schemas.openxmlformats.org/officeDocument/2006/relationships/customXml" Target="../customXml/item2.xml"/><Relationship Id="rId29" Type="http://schemas.openxmlformats.org/officeDocument/2006/relationships/hyperlink" Target="https://www.itu.int/md/meetingdoc.asp?lang=en&amp;parent=D22-RPMEUR-C-0028" TargetMode="External"/><Relationship Id="rId24" Type="http://schemas.openxmlformats.org/officeDocument/2006/relationships/hyperlink" Target="https://www.itu.int/net/wsis/docs/geneva/official/poa.html" TargetMode="External"/><Relationship Id="rId40" Type="http://schemas.openxmlformats.org/officeDocument/2006/relationships/hyperlink" Target="https://www.itu.int/md/meetingdoc.asp?lang=en&amp;parent=D22-RPMEUR-250225-C&amp;source=Israel" TargetMode="External"/><Relationship Id="rId45" Type="http://schemas.openxmlformats.org/officeDocument/2006/relationships/hyperlink" Target="https://www.itu.int/md/meetingdoc.asp?lang=en&amp;parent=D22-RPMEUR-C-0020" TargetMode="External"/><Relationship Id="rId66" Type="http://schemas.openxmlformats.org/officeDocument/2006/relationships/hyperlink" Target="https://www.itu.int/md/meetingdoc.asp?lang=en&amp;parent=D22-RPMEUR-250225-C&amp;source=Roman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1852a250-d143-4d1f-8398-96554ba0ccbc"/>
    <ds:schemaRef ds:uri="ad7bcb22-7a6b-4757-9a03-b66ef93c84c8"/>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EBCBE00F-27CA-4AA0-83D4-4027128EA4BD}"/>
</file>

<file path=docProps/app.xml><?xml version="1.0" encoding="utf-8"?>
<Properties xmlns="http://schemas.openxmlformats.org/officeDocument/2006/extended-properties" xmlns:vt="http://schemas.openxmlformats.org/officeDocument/2006/docPropsVTypes">
  <Template>Normal.dotm</Template>
  <TotalTime>12</TotalTime>
  <Pages>9</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 (Yulia Khasyanova)</cp:lastModifiedBy>
  <cp:revision>9</cp:revision>
  <cp:lastPrinted>2014-11-05T03:22:00Z</cp:lastPrinted>
  <dcterms:created xsi:type="dcterms:W3CDTF">2025-02-25T17:23:00Z</dcterms:created>
  <dcterms:modified xsi:type="dcterms:W3CDTF">2025-02-25T17:35:00Z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