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5549F4F9" w14:textId="77777777" w:rsidR="00625CFC" w:rsidRPr="006D4EA0" w:rsidRDefault="00625CFC" w:rsidP="00625CFC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1147E5C0" w:rsidR="00307769" w:rsidRPr="006D4EA0" w:rsidRDefault="00625CFC" w:rsidP="00625CFC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41667A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7C259FFC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625CFC">
              <w:rPr>
                <w:b/>
                <w:bCs/>
                <w:lang w:val="pt-BR"/>
              </w:rPr>
              <w:t>EUR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547064BC" w:rsidR="00A952DC" w:rsidRPr="006D4EA0" w:rsidRDefault="00A952DC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E03A67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2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3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4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5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6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Priorities;</w:t>
      </w:r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(2028-2031);</w:t>
      </w:r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Kigali Action Plan (KAP) including its links with the Operational Plan and develop proposals for the next WTDC Action Plan;</w:t>
      </w:r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2304FF0" w:rsidR="00045F6B" w:rsidRPr="002B605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7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8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>inputs and feedbacks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Taking into account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>Building on the feedback</w:t>
      </w:r>
      <w:r w:rsidR="005F6C05" w:rsidRPr="002B605B">
        <w:rPr>
          <w:rFonts w:cstheme="minorHAnsi"/>
          <w:szCs w:val="24"/>
        </w:rPr>
        <w:t>s</w:t>
      </w:r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67D19047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6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19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55C4" w14:textId="77777777" w:rsidR="008B4715" w:rsidRDefault="008B4715">
      <w:r>
        <w:separator/>
      </w:r>
    </w:p>
  </w:endnote>
  <w:endnote w:type="continuationSeparator" w:id="0">
    <w:p w14:paraId="035BE589" w14:textId="77777777" w:rsidR="008B4715" w:rsidRDefault="008B4715">
      <w:r>
        <w:continuationSeparator/>
      </w:r>
    </w:p>
  </w:endnote>
  <w:endnote w:type="continuationNotice" w:id="1">
    <w:p w14:paraId="388D5C4E" w14:textId="77777777" w:rsidR="008B4715" w:rsidRDefault="008B47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4104" w14:textId="77777777" w:rsidR="00625CFC" w:rsidRDefault="00625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0EAE" w14:textId="77777777" w:rsidR="00625CFC" w:rsidRDefault="00625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Mr Christopher Kemei, Director, Universal Service, Communications Authority (CA), Kenya, Chair, TDAG Working Group on ITU-D Priorities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920BD9">
              <w:rPr>
                <w:rStyle w:val="Hyperlink"/>
                <w:sz w:val="18"/>
                <w:szCs w:val="18"/>
              </w:rPr>
              <w:t>kemei@ca.go.ke</w:t>
            </w:r>
          </w:hyperlink>
          <w:r w:rsidRPr="00920BD9">
            <w:rPr>
              <w:sz w:val="18"/>
              <w:szCs w:val="18"/>
            </w:rPr>
            <w:t xml:space="preserve"> </w:t>
          </w:r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6350" w14:textId="77777777" w:rsidR="008B4715" w:rsidRDefault="008B4715">
      <w:r>
        <w:t>____________________</w:t>
      </w:r>
    </w:p>
  </w:footnote>
  <w:footnote w:type="continuationSeparator" w:id="0">
    <w:p w14:paraId="0230FE61" w14:textId="77777777" w:rsidR="008B4715" w:rsidRDefault="008B4715">
      <w:r>
        <w:continuationSeparator/>
      </w:r>
    </w:p>
  </w:footnote>
  <w:footnote w:type="continuationNotice" w:id="1">
    <w:p w14:paraId="62157922" w14:textId="77777777" w:rsidR="008B4715" w:rsidRDefault="008B47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18E0" w14:textId="77777777" w:rsidR="00625CFC" w:rsidRDefault="00625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ACC7CC0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25CFC">
      <w:rPr>
        <w:sz w:val="22"/>
        <w:szCs w:val="22"/>
        <w:lang w:val="es-ES_tradnl"/>
      </w:rPr>
      <w:t>EUR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00B2" w14:textId="77777777" w:rsidR="00625CFC" w:rsidRDefault="00625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2D3A"/>
    <w:rsid w:val="004F3533"/>
    <w:rsid w:val="004F46AA"/>
    <w:rsid w:val="004F49A5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03/en" TargetMode="External"/><Relationship Id="rId18" Type="http://schemas.openxmlformats.org/officeDocument/2006/relationships/hyperlink" Target="https://www.itu.int/md/D22-TDAG.WG.ITUDP-C-0004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5/en" TargetMode="External"/><Relationship Id="rId17" Type="http://schemas.openxmlformats.org/officeDocument/2006/relationships/hyperlink" Target="https://www.itu.int/en/ITU-D/Conferences/TDAG/Pages/2024/TDAG_WG_ITUDP.asp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ITUDP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4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ADM-000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6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003C9-C52F-4689-BECA-367F01E4B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5</cp:revision>
  <cp:lastPrinted>2014-11-04T09:22:00Z</cp:lastPrinted>
  <dcterms:created xsi:type="dcterms:W3CDTF">2025-01-09T15:02:00Z</dcterms:created>
  <dcterms:modified xsi:type="dcterms:W3CDTF">2025-01-16T12:28:00Z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